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F9251" w14:textId="77777777" w:rsidR="00665D77" w:rsidRPr="00EE4F2F" w:rsidRDefault="00665D77" w:rsidP="00D11702">
      <w:pPr>
        <w:pStyle w:val="Heading1"/>
        <w:spacing w:after="0" w:line="240" w:lineRule="auto"/>
        <w:jc w:val="both"/>
        <w:rPr>
          <w:sz w:val="20"/>
          <w:szCs w:val="20"/>
        </w:rPr>
      </w:pPr>
      <w:bookmarkStart w:id="0" w:name="_Hlk101706487"/>
      <w:bookmarkStart w:id="1" w:name="_Toc413078488"/>
      <w:bookmarkEnd w:id="0"/>
    </w:p>
    <w:p w14:paraId="42ED34AC" w14:textId="517E0F94" w:rsidR="00A32858" w:rsidRPr="003E79CE" w:rsidRDefault="003D3319">
      <w:pPr>
        <w:pStyle w:val="Heading1"/>
        <w:spacing w:after="0" w:line="240" w:lineRule="auto"/>
        <w:jc w:val="both"/>
        <w:rPr>
          <w:sz w:val="36"/>
          <w:szCs w:val="36"/>
        </w:rPr>
      </w:pPr>
      <w:r>
        <w:rPr>
          <w:sz w:val="36"/>
          <w:szCs w:val="36"/>
        </w:rPr>
        <w:t>Partner</w:t>
      </w:r>
      <w:r w:rsidR="00734C81" w:rsidRPr="003E79CE">
        <w:rPr>
          <w:sz w:val="36"/>
          <w:szCs w:val="36"/>
        </w:rPr>
        <w:t xml:space="preserve">-LED DESIGN - </w:t>
      </w:r>
      <w:r w:rsidR="00A32858" w:rsidRPr="003E79CE">
        <w:rPr>
          <w:sz w:val="36"/>
          <w:szCs w:val="36"/>
        </w:rPr>
        <w:t xml:space="preserve">Investment Design </w:t>
      </w:r>
      <w:bookmarkEnd w:id="1"/>
      <w:r>
        <w:rPr>
          <w:sz w:val="36"/>
          <w:szCs w:val="36"/>
        </w:rPr>
        <w:t>Document</w:t>
      </w:r>
    </w:p>
    <w:p w14:paraId="3C73C4B2" w14:textId="157632AA" w:rsidR="00A32858" w:rsidRPr="005C302A" w:rsidRDefault="007C06C3" w:rsidP="005C302A">
      <w:pPr>
        <w:pBdr>
          <w:top w:val="single" w:sz="4" w:space="5" w:color="677370" w:themeColor="background2" w:themeShade="80"/>
          <w:left w:val="single" w:sz="4" w:space="4" w:color="677370" w:themeColor="background2" w:themeShade="80"/>
          <w:bottom w:val="single" w:sz="4" w:space="6"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spacing w:before="0" w:after="0" w:line="240" w:lineRule="auto"/>
        <w:jc w:val="center"/>
        <w:rPr>
          <w:sz w:val="28"/>
          <w:szCs w:val="28"/>
        </w:rPr>
      </w:pPr>
      <w:r w:rsidRPr="005C302A">
        <w:rPr>
          <w:rFonts w:cs="Arial"/>
          <w:b/>
          <w:sz w:val="28"/>
          <w:szCs w:val="28"/>
        </w:rPr>
        <w:t>Pacific Research Program – Phase 2</w:t>
      </w:r>
    </w:p>
    <w:p w14:paraId="0680FB92" w14:textId="77777777" w:rsidR="00A32858" w:rsidRPr="007B018A" w:rsidRDefault="00A32858" w:rsidP="007B018A">
      <w:pPr>
        <w:pStyle w:val="Heading2"/>
      </w:pPr>
      <w:r w:rsidRPr="007B018A">
        <w:t>Executive Summary</w:t>
      </w:r>
      <w:r w:rsidR="007C06C3" w:rsidRPr="007B018A">
        <w:t xml:space="preserve"> </w:t>
      </w:r>
    </w:p>
    <w:p w14:paraId="490350F2" w14:textId="77777777" w:rsidR="00340C7D" w:rsidRDefault="00340C7D" w:rsidP="00340C7D">
      <w:pPr>
        <w:suppressAutoHyphens w:val="0"/>
        <w:spacing w:before="0" w:after="0" w:line="240" w:lineRule="auto"/>
        <w:jc w:val="both"/>
        <w:rPr>
          <w:iCs/>
          <w:sz w:val="21"/>
          <w:szCs w:val="21"/>
        </w:rPr>
      </w:pPr>
    </w:p>
    <w:p w14:paraId="05B6E885" w14:textId="40AA9AE9" w:rsidR="005F35BE" w:rsidRDefault="00960471" w:rsidP="000D38A7">
      <w:pPr>
        <w:suppressAutoHyphens w:val="0"/>
        <w:spacing w:before="0" w:after="0" w:line="240" w:lineRule="auto"/>
        <w:jc w:val="both"/>
        <w:rPr>
          <w:iCs/>
          <w:sz w:val="21"/>
          <w:szCs w:val="21"/>
        </w:rPr>
      </w:pPr>
      <w:r w:rsidRPr="00C16182">
        <w:rPr>
          <w:iCs/>
          <w:sz w:val="21"/>
          <w:szCs w:val="21"/>
        </w:rPr>
        <w:t xml:space="preserve">The Pacific Research Program – Phase 2 (PRP II) ($20m, 2022-2026) </w:t>
      </w:r>
      <w:r w:rsidR="008A623C" w:rsidRPr="00C16182">
        <w:rPr>
          <w:iCs/>
          <w:sz w:val="21"/>
          <w:szCs w:val="21"/>
        </w:rPr>
        <w:t xml:space="preserve">will </w:t>
      </w:r>
      <w:r w:rsidR="001658CA" w:rsidRPr="00C16182">
        <w:rPr>
          <w:iCs/>
          <w:sz w:val="21"/>
          <w:szCs w:val="21"/>
        </w:rPr>
        <w:t xml:space="preserve">generate and disseminate </w:t>
      </w:r>
      <w:r w:rsidR="00615A5C">
        <w:rPr>
          <w:iCs/>
          <w:sz w:val="21"/>
          <w:szCs w:val="21"/>
        </w:rPr>
        <w:t xml:space="preserve">independent </w:t>
      </w:r>
      <w:r w:rsidR="001658CA" w:rsidRPr="00C16182">
        <w:rPr>
          <w:iCs/>
          <w:sz w:val="21"/>
          <w:szCs w:val="21"/>
        </w:rPr>
        <w:t xml:space="preserve">Pacific-focussed research as a regional public </w:t>
      </w:r>
      <w:proofErr w:type="gramStart"/>
      <w:r w:rsidR="001658CA" w:rsidRPr="00C16182">
        <w:rPr>
          <w:iCs/>
          <w:sz w:val="21"/>
          <w:szCs w:val="21"/>
        </w:rPr>
        <w:t>good</w:t>
      </w:r>
      <w:r w:rsidRPr="00C16182">
        <w:rPr>
          <w:iCs/>
          <w:sz w:val="21"/>
          <w:szCs w:val="21"/>
        </w:rPr>
        <w:t>,</w:t>
      </w:r>
      <w:r w:rsidR="001A2FBB">
        <w:rPr>
          <w:iCs/>
          <w:sz w:val="21"/>
          <w:szCs w:val="21"/>
        </w:rPr>
        <w:t xml:space="preserve"> </w:t>
      </w:r>
      <w:r w:rsidR="001658CA" w:rsidRPr="00C16182">
        <w:rPr>
          <w:iCs/>
          <w:sz w:val="21"/>
          <w:szCs w:val="21"/>
        </w:rPr>
        <w:t>and</w:t>
      </w:r>
      <w:proofErr w:type="gramEnd"/>
      <w:r w:rsidR="001658CA" w:rsidRPr="00C16182">
        <w:rPr>
          <w:iCs/>
          <w:sz w:val="21"/>
          <w:szCs w:val="21"/>
        </w:rPr>
        <w:t xml:space="preserve"> </w:t>
      </w:r>
      <w:r w:rsidR="008A623C" w:rsidRPr="00C16182">
        <w:rPr>
          <w:iCs/>
          <w:sz w:val="21"/>
          <w:szCs w:val="21"/>
        </w:rPr>
        <w:t>support stronger evidence-based policy</w:t>
      </w:r>
      <w:r w:rsidR="00922E84" w:rsidRPr="00C16182">
        <w:rPr>
          <w:iCs/>
          <w:sz w:val="21"/>
          <w:szCs w:val="21"/>
        </w:rPr>
        <w:t xml:space="preserve"> </w:t>
      </w:r>
      <w:r w:rsidR="008A623C" w:rsidRPr="00C16182">
        <w:rPr>
          <w:iCs/>
          <w:sz w:val="21"/>
          <w:szCs w:val="21"/>
        </w:rPr>
        <w:t>making in the Pacific</w:t>
      </w:r>
      <w:r w:rsidR="009B5C12" w:rsidRPr="00C16182">
        <w:rPr>
          <w:iCs/>
          <w:sz w:val="21"/>
          <w:szCs w:val="21"/>
        </w:rPr>
        <w:t xml:space="preserve"> by working to foster stronger research practice and deeper research-to-</w:t>
      </w:r>
      <w:r w:rsidR="005D7523" w:rsidRPr="00C16182">
        <w:rPr>
          <w:iCs/>
          <w:sz w:val="21"/>
          <w:szCs w:val="21"/>
        </w:rPr>
        <w:t>knowledge</w:t>
      </w:r>
      <w:r w:rsidR="009B5C12" w:rsidRPr="00C16182">
        <w:rPr>
          <w:iCs/>
          <w:sz w:val="21"/>
          <w:szCs w:val="21"/>
        </w:rPr>
        <w:t xml:space="preserve"> engagement</w:t>
      </w:r>
      <w:r w:rsidR="008A623C" w:rsidRPr="00C16182">
        <w:rPr>
          <w:iCs/>
          <w:sz w:val="21"/>
          <w:szCs w:val="21"/>
        </w:rPr>
        <w:t xml:space="preserve">. </w:t>
      </w:r>
    </w:p>
    <w:p w14:paraId="0C18EA61" w14:textId="77777777" w:rsidR="005F35BE" w:rsidRDefault="005F35BE" w:rsidP="000D38A7">
      <w:pPr>
        <w:suppressAutoHyphens w:val="0"/>
        <w:spacing w:before="0" w:after="0" w:line="240" w:lineRule="auto"/>
        <w:jc w:val="both"/>
        <w:rPr>
          <w:rFonts w:cs="Arial"/>
          <w:sz w:val="21"/>
          <w:szCs w:val="21"/>
          <w:lang w:eastAsia="en-AU"/>
        </w:rPr>
      </w:pPr>
    </w:p>
    <w:p w14:paraId="022C87EF" w14:textId="2343B825" w:rsidR="00191AEB" w:rsidRDefault="00191AEB">
      <w:pPr>
        <w:suppressAutoHyphens w:val="0"/>
        <w:spacing w:before="0" w:after="0" w:line="240" w:lineRule="auto"/>
        <w:jc w:val="both"/>
        <w:rPr>
          <w:rFonts w:cs="Arial"/>
          <w:sz w:val="21"/>
          <w:szCs w:val="21"/>
          <w:lang w:eastAsia="en-AU"/>
        </w:rPr>
      </w:pPr>
      <w:r>
        <w:rPr>
          <w:rFonts w:cs="Arial"/>
          <w:sz w:val="21"/>
          <w:szCs w:val="21"/>
          <w:lang w:eastAsia="en-AU"/>
        </w:rPr>
        <w:t xml:space="preserve">PRP II will continue to be delivered by a </w:t>
      </w:r>
      <w:proofErr w:type="gramStart"/>
      <w:r>
        <w:rPr>
          <w:rFonts w:cs="Arial"/>
          <w:sz w:val="21"/>
          <w:szCs w:val="21"/>
          <w:lang w:eastAsia="en-AU"/>
        </w:rPr>
        <w:t>consortia</w:t>
      </w:r>
      <w:proofErr w:type="gramEnd"/>
      <w:r w:rsidR="00422688">
        <w:rPr>
          <w:rFonts w:cs="Arial"/>
          <w:sz w:val="21"/>
          <w:szCs w:val="21"/>
          <w:lang w:eastAsia="en-AU"/>
        </w:rPr>
        <w:t xml:space="preserve"> that</w:t>
      </w:r>
      <w:r w:rsidR="005E6344">
        <w:rPr>
          <w:rFonts w:cs="Arial"/>
          <w:sz w:val="21"/>
          <w:szCs w:val="21"/>
          <w:lang w:eastAsia="en-AU"/>
        </w:rPr>
        <w:t xml:space="preserve"> consists</w:t>
      </w:r>
      <w:r>
        <w:rPr>
          <w:rFonts w:cs="Arial"/>
          <w:sz w:val="21"/>
          <w:szCs w:val="21"/>
          <w:lang w:eastAsia="en-AU"/>
        </w:rPr>
        <w:t xml:space="preserve"> of</w:t>
      </w:r>
      <w:r w:rsidR="00DA4077">
        <w:rPr>
          <w:rFonts w:cs="Arial"/>
          <w:sz w:val="21"/>
          <w:szCs w:val="21"/>
          <w:lang w:eastAsia="en-AU"/>
        </w:rPr>
        <w:t xml:space="preserve"> the</w:t>
      </w:r>
      <w:r>
        <w:rPr>
          <w:rFonts w:cs="Arial"/>
          <w:sz w:val="21"/>
          <w:szCs w:val="21"/>
          <w:lang w:eastAsia="en-AU"/>
        </w:rPr>
        <w:t xml:space="preserve"> Lowy Institute and two entities within the A</w:t>
      </w:r>
      <w:r w:rsidR="00DA4077">
        <w:rPr>
          <w:rFonts w:cs="Arial"/>
          <w:sz w:val="21"/>
          <w:szCs w:val="21"/>
          <w:lang w:eastAsia="en-AU"/>
        </w:rPr>
        <w:t>ustralian National University (A</w:t>
      </w:r>
      <w:r>
        <w:rPr>
          <w:rFonts w:cs="Arial"/>
          <w:sz w:val="21"/>
          <w:szCs w:val="21"/>
          <w:lang w:eastAsia="en-AU"/>
        </w:rPr>
        <w:t>NU</w:t>
      </w:r>
      <w:r w:rsidR="00DA4077">
        <w:rPr>
          <w:rFonts w:cs="Arial"/>
          <w:sz w:val="21"/>
          <w:szCs w:val="21"/>
          <w:lang w:eastAsia="en-AU"/>
        </w:rPr>
        <w:t>)</w:t>
      </w:r>
      <w:r>
        <w:rPr>
          <w:rFonts w:cs="Arial"/>
          <w:sz w:val="21"/>
          <w:szCs w:val="21"/>
          <w:lang w:eastAsia="en-AU"/>
        </w:rPr>
        <w:t xml:space="preserve"> College of Asia and the Pacific – the Department of Pacific Affairs (DPA, consortia lead) and the Development Policy Centre (</w:t>
      </w:r>
      <w:proofErr w:type="spellStart"/>
      <w:r>
        <w:rPr>
          <w:rFonts w:cs="Arial"/>
          <w:sz w:val="21"/>
          <w:szCs w:val="21"/>
          <w:lang w:eastAsia="en-AU"/>
        </w:rPr>
        <w:t>Devpol</w:t>
      </w:r>
      <w:proofErr w:type="spellEnd"/>
      <w:r>
        <w:rPr>
          <w:rFonts w:cs="Arial"/>
          <w:sz w:val="21"/>
          <w:szCs w:val="21"/>
          <w:lang w:eastAsia="en-AU"/>
        </w:rPr>
        <w:t xml:space="preserve">). </w:t>
      </w:r>
    </w:p>
    <w:p w14:paraId="00C02496" w14:textId="77777777" w:rsidR="005F35BE" w:rsidRPr="007E6837" w:rsidRDefault="005F35BE" w:rsidP="000D38A7">
      <w:pPr>
        <w:suppressAutoHyphens w:val="0"/>
        <w:spacing w:before="0" w:after="0" w:line="240" w:lineRule="auto"/>
        <w:jc w:val="both"/>
        <w:rPr>
          <w:rFonts w:cs="Arial"/>
          <w:sz w:val="21"/>
          <w:szCs w:val="21"/>
          <w:lang w:eastAsia="en-AU"/>
        </w:rPr>
      </w:pPr>
    </w:p>
    <w:p w14:paraId="0BC14174" w14:textId="0E26BB69" w:rsidR="00D7682C" w:rsidRDefault="00302C73" w:rsidP="00340C7D">
      <w:pPr>
        <w:suppressAutoHyphens w:val="0"/>
        <w:spacing w:before="0" w:after="0" w:line="240" w:lineRule="auto"/>
        <w:jc w:val="both"/>
        <w:rPr>
          <w:iCs/>
          <w:sz w:val="21"/>
          <w:szCs w:val="21"/>
        </w:rPr>
      </w:pPr>
      <w:r w:rsidRPr="003E79CE">
        <w:rPr>
          <w:iCs/>
          <w:sz w:val="21"/>
          <w:szCs w:val="21"/>
        </w:rPr>
        <w:t xml:space="preserve">PRP </w:t>
      </w:r>
      <w:r>
        <w:rPr>
          <w:iCs/>
          <w:sz w:val="21"/>
          <w:szCs w:val="21"/>
        </w:rPr>
        <w:t xml:space="preserve">II </w:t>
      </w:r>
      <w:r w:rsidR="003616F0">
        <w:rPr>
          <w:iCs/>
          <w:sz w:val="21"/>
          <w:szCs w:val="21"/>
        </w:rPr>
        <w:t>will build</w:t>
      </w:r>
      <w:r w:rsidRPr="003E79CE">
        <w:rPr>
          <w:iCs/>
          <w:sz w:val="21"/>
          <w:szCs w:val="21"/>
        </w:rPr>
        <w:t xml:space="preserve"> </w:t>
      </w:r>
      <w:r w:rsidR="00606E8F">
        <w:rPr>
          <w:iCs/>
          <w:sz w:val="21"/>
          <w:szCs w:val="21"/>
        </w:rPr>
        <w:t xml:space="preserve">on Phase I of the program </w:t>
      </w:r>
      <w:r w:rsidR="00DA4077">
        <w:rPr>
          <w:iCs/>
          <w:sz w:val="21"/>
          <w:szCs w:val="21"/>
        </w:rPr>
        <w:t>to f</w:t>
      </w:r>
      <w:r w:rsidR="00606E8F">
        <w:rPr>
          <w:iCs/>
          <w:sz w:val="21"/>
          <w:szCs w:val="21"/>
        </w:rPr>
        <w:t xml:space="preserve">oster </w:t>
      </w:r>
      <w:r w:rsidRPr="003E79CE">
        <w:rPr>
          <w:iCs/>
          <w:sz w:val="21"/>
          <w:szCs w:val="21"/>
        </w:rPr>
        <w:t xml:space="preserve">strong partnerships between Australian and Pacific </w:t>
      </w:r>
      <w:proofErr w:type="gramStart"/>
      <w:r w:rsidRPr="003E79CE">
        <w:rPr>
          <w:iCs/>
          <w:sz w:val="21"/>
          <w:szCs w:val="21"/>
        </w:rPr>
        <w:t>universities, and</w:t>
      </w:r>
      <w:proofErr w:type="gramEnd"/>
      <w:r w:rsidRPr="003E79CE">
        <w:rPr>
          <w:iCs/>
          <w:sz w:val="21"/>
          <w:szCs w:val="21"/>
        </w:rPr>
        <w:t xml:space="preserve"> teach and train the next generation of Pacific researchers. </w:t>
      </w:r>
      <w:r w:rsidR="007A24C0" w:rsidRPr="00CB1872">
        <w:rPr>
          <w:iCs/>
          <w:sz w:val="21"/>
          <w:szCs w:val="21"/>
        </w:rPr>
        <w:t>Over the next four years</w:t>
      </w:r>
      <w:r w:rsidR="007C69E4">
        <w:rPr>
          <w:iCs/>
          <w:sz w:val="21"/>
          <w:szCs w:val="21"/>
        </w:rPr>
        <w:t>,</w:t>
      </w:r>
      <w:r w:rsidR="007A24C0" w:rsidRPr="00CB1872">
        <w:rPr>
          <w:iCs/>
          <w:sz w:val="21"/>
          <w:szCs w:val="21"/>
        </w:rPr>
        <w:t xml:space="preserve"> PRP II will </w:t>
      </w:r>
      <w:r w:rsidR="001A2FBB">
        <w:rPr>
          <w:iCs/>
          <w:sz w:val="21"/>
          <w:szCs w:val="21"/>
        </w:rPr>
        <w:t xml:space="preserve">also </w:t>
      </w:r>
      <w:r w:rsidR="005F7AFE" w:rsidRPr="00CB1872">
        <w:rPr>
          <w:iCs/>
          <w:sz w:val="21"/>
          <w:szCs w:val="21"/>
        </w:rPr>
        <w:t>take forward n</w:t>
      </w:r>
      <w:r w:rsidR="00061516" w:rsidRPr="00CB1872">
        <w:rPr>
          <w:iCs/>
          <w:sz w:val="21"/>
          <w:szCs w:val="21"/>
        </w:rPr>
        <w:t>ew a</w:t>
      </w:r>
      <w:r w:rsidR="005F7AFE" w:rsidRPr="00CB1872">
        <w:rPr>
          <w:iCs/>
          <w:sz w:val="21"/>
          <w:szCs w:val="21"/>
        </w:rPr>
        <w:t>nd ongoing research in key</w:t>
      </w:r>
      <w:r w:rsidR="00061516" w:rsidRPr="00CB1872">
        <w:rPr>
          <w:iCs/>
          <w:sz w:val="21"/>
          <w:szCs w:val="21"/>
        </w:rPr>
        <w:t xml:space="preserve"> priority areas</w:t>
      </w:r>
      <w:r w:rsidR="00807D2F">
        <w:rPr>
          <w:iCs/>
          <w:sz w:val="21"/>
          <w:szCs w:val="21"/>
        </w:rPr>
        <w:t xml:space="preserve"> of</w:t>
      </w:r>
      <w:r w:rsidR="001A2FBB">
        <w:rPr>
          <w:iCs/>
          <w:sz w:val="21"/>
          <w:szCs w:val="21"/>
        </w:rPr>
        <w:t xml:space="preserve"> </w:t>
      </w:r>
      <w:r w:rsidR="00D7682C" w:rsidRPr="00C16182">
        <w:rPr>
          <w:iCs/>
          <w:sz w:val="21"/>
          <w:szCs w:val="21"/>
        </w:rPr>
        <w:t>Gender, Inclusion and Social Change</w:t>
      </w:r>
      <w:r w:rsidR="001A2FBB">
        <w:rPr>
          <w:iCs/>
          <w:sz w:val="21"/>
          <w:szCs w:val="21"/>
        </w:rPr>
        <w:t xml:space="preserve">; </w:t>
      </w:r>
      <w:r w:rsidR="00D7682C" w:rsidRPr="00C16182">
        <w:rPr>
          <w:iCs/>
          <w:sz w:val="21"/>
          <w:szCs w:val="21"/>
        </w:rPr>
        <w:t>Labour Mobility and Integration</w:t>
      </w:r>
      <w:r w:rsidR="001A2FBB">
        <w:rPr>
          <w:iCs/>
          <w:sz w:val="21"/>
          <w:szCs w:val="21"/>
        </w:rPr>
        <w:t xml:space="preserve">; </w:t>
      </w:r>
      <w:r w:rsidR="00D7682C" w:rsidRPr="00C16182">
        <w:rPr>
          <w:iCs/>
          <w:sz w:val="21"/>
          <w:szCs w:val="21"/>
        </w:rPr>
        <w:t>Politics, Governance and Economic Resilience</w:t>
      </w:r>
      <w:r w:rsidR="001A2FBB">
        <w:rPr>
          <w:iCs/>
          <w:sz w:val="21"/>
          <w:szCs w:val="21"/>
        </w:rPr>
        <w:t xml:space="preserve">; </w:t>
      </w:r>
      <w:r w:rsidR="00D7682C" w:rsidRPr="00C16182">
        <w:rPr>
          <w:iCs/>
          <w:sz w:val="21"/>
          <w:szCs w:val="21"/>
        </w:rPr>
        <w:t>Papua New Guinea (and Bougainville) and</w:t>
      </w:r>
      <w:r w:rsidR="001A2FBB">
        <w:rPr>
          <w:iCs/>
          <w:sz w:val="21"/>
          <w:szCs w:val="21"/>
        </w:rPr>
        <w:t xml:space="preserve"> </w:t>
      </w:r>
      <w:r w:rsidR="00D7682C" w:rsidRPr="00C16182">
        <w:rPr>
          <w:iCs/>
          <w:sz w:val="21"/>
          <w:szCs w:val="21"/>
        </w:rPr>
        <w:t>Security, Regionalism and Geopolitics.</w:t>
      </w:r>
    </w:p>
    <w:p w14:paraId="796719ED" w14:textId="77777777" w:rsidR="00C54FAB" w:rsidRPr="00C16182" w:rsidRDefault="00C54FAB" w:rsidP="000D38A7">
      <w:pPr>
        <w:suppressAutoHyphens w:val="0"/>
        <w:spacing w:before="0" w:after="0" w:line="240" w:lineRule="auto"/>
        <w:jc w:val="both"/>
        <w:rPr>
          <w:iCs/>
          <w:sz w:val="21"/>
          <w:szCs w:val="21"/>
        </w:rPr>
      </w:pPr>
    </w:p>
    <w:p w14:paraId="3576966F" w14:textId="322CFAA3" w:rsidR="005F35BE" w:rsidRPr="00CB1872" w:rsidRDefault="00D84ECB" w:rsidP="000D38A7">
      <w:pPr>
        <w:spacing w:before="0" w:after="0" w:line="240" w:lineRule="auto"/>
        <w:jc w:val="both"/>
        <w:rPr>
          <w:iCs/>
          <w:sz w:val="21"/>
          <w:szCs w:val="21"/>
        </w:rPr>
      </w:pPr>
      <w:r>
        <w:rPr>
          <w:iCs/>
          <w:sz w:val="21"/>
          <w:szCs w:val="21"/>
        </w:rPr>
        <w:t>With these focus areas in mind, t</w:t>
      </w:r>
      <w:r w:rsidR="00B80DD0" w:rsidRPr="00CB1872">
        <w:rPr>
          <w:iCs/>
          <w:sz w:val="21"/>
          <w:szCs w:val="21"/>
        </w:rPr>
        <w:t>he overall goal of PRP II is:</w:t>
      </w:r>
    </w:p>
    <w:p w14:paraId="1EB2CF05" w14:textId="342DC3E2" w:rsidR="005F35BE" w:rsidRDefault="00C17D84">
      <w:pPr>
        <w:spacing w:before="0" w:after="0" w:line="240" w:lineRule="auto"/>
        <w:jc w:val="both"/>
        <w:rPr>
          <w:iCs/>
          <w:sz w:val="21"/>
          <w:szCs w:val="21"/>
        </w:rPr>
      </w:pPr>
      <w:r>
        <w:rPr>
          <w:iCs/>
          <w:sz w:val="21"/>
          <w:szCs w:val="21"/>
        </w:rPr>
        <w:br/>
      </w:r>
      <w:r w:rsidR="00B80DD0" w:rsidRPr="003E79CE">
        <w:rPr>
          <w:iCs/>
          <w:sz w:val="21"/>
          <w:szCs w:val="21"/>
        </w:rPr>
        <w:t>‘</w:t>
      </w:r>
      <w:r w:rsidR="00B80DD0">
        <w:rPr>
          <w:b/>
          <w:bCs/>
          <w:i/>
          <w:sz w:val="21"/>
          <w:szCs w:val="21"/>
        </w:rPr>
        <w:t>To deepen</w:t>
      </w:r>
      <w:r w:rsidR="00B80DD0" w:rsidRPr="003E79CE">
        <w:rPr>
          <w:b/>
          <w:bCs/>
          <w:i/>
          <w:sz w:val="21"/>
          <w:szCs w:val="21"/>
        </w:rPr>
        <w:t xml:space="preserve"> </w:t>
      </w:r>
      <w:r w:rsidR="00B80DD0">
        <w:rPr>
          <w:b/>
          <w:bCs/>
          <w:i/>
          <w:sz w:val="21"/>
          <w:szCs w:val="21"/>
        </w:rPr>
        <w:t>Australia-</w:t>
      </w:r>
      <w:r w:rsidR="00B80DD0" w:rsidRPr="003E79CE">
        <w:rPr>
          <w:b/>
          <w:bCs/>
          <w:i/>
          <w:sz w:val="21"/>
          <w:szCs w:val="21"/>
        </w:rPr>
        <w:t xml:space="preserve">Pacific </w:t>
      </w:r>
      <w:r w:rsidR="00B80DD0">
        <w:rPr>
          <w:b/>
          <w:bCs/>
          <w:i/>
          <w:sz w:val="21"/>
          <w:szCs w:val="21"/>
        </w:rPr>
        <w:t>research &amp; education partnerships that support evidence-based policy-making for the Pacific</w:t>
      </w:r>
      <w:r w:rsidR="00B80DD0" w:rsidRPr="003E79CE">
        <w:rPr>
          <w:i/>
          <w:sz w:val="21"/>
          <w:szCs w:val="21"/>
        </w:rPr>
        <w:t>’</w:t>
      </w:r>
      <w:r w:rsidR="00B80DD0" w:rsidRPr="003E79CE">
        <w:rPr>
          <w:iCs/>
          <w:sz w:val="21"/>
          <w:szCs w:val="21"/>
        </w:rPr>
        <w:t>.</w:t>
      </w:r>
    </w:p>
    <w:p w14:paraId="3269009D" w14:textId="02981037" w:rsidR="00D7682C" w:rsidRDefault="00B80DD0" w:rsidP="000D38A7">
      <w:pPr>
        <w:spacing w:before="0" w:after="0" w:line="240" w:lineRule="auto"/>
        <w:jc w:val="both"/>
        <w:rPr>
          <w:iCs/>
          <w:sz w:val="21"/>
          <w:szCs w:val="21"/>
        </w:rPr>
      </w:pPr>
      <w:r w:rsidRPr="003E79CE">
        <w:rPr>
          <w:iCs/>
          <w:sz w:val="21"/>
          <w:szCs w:val="21"/>
        </w:rPr>
        <w:t xml:space="preserve"> </w:t>
      </w:r>
    </w:p>
    <w:p w14:paraId="3DA35170" w14:textId="10FB390D" w:rsidR="00B94C6D" w:rsidRDefault="00980A21">
      <w:pPr>
        <w:suppressAutoHyphens w:val="0"/>
        <w:spacing w:before="0" w:after="0" w:line="240" w:lineRule="auto"/>
        <w:jc w:val="both"/>
        <w:rPr>
          <w:iCs/>
          <w:sz w:val="21"/>
          <w:szCs w:val="21"/>
        </w:rPr>
      </w:pPr>
      <w:r>
        <w:rPr>
          <w:sz w:val="21"/>
          <w:szCs w:val="21"/>
          <w:lang w:val="en-AU"/>
        </w:rPr>
        <w:t>PRP II</w:t>
      </w:r>
      <w:r w:rsidR="005F7AFE" w:rsidRPr="00CB1872">
        <w:rPr>
          <w:sz w:val="21"/>
          <w:szCs w:val="21"/>
          <w:lang w:val="en-AU"/>
        </w:rPr>
        <w:t xml:space="preserve"> will </w:t>
      </w:r>
      <w:r w:rsidR="00D7682C">
        <w:rPr>
          <w:sz w:val="21"/>
          <w:szCs w:val="21"/>
          <w:lang w:val="en-AU"/>
        </w:rPr>
        <w:t>achieve this goal</w:t>
      </w:r>
      <w:r w:rsidR="005F7AFE" w:rsidRPr="00CB1872">
        <w:rPr>
          <w:sz w:val="21"/>
          <w:szCs w:val="21"/>
          <w:lang w:val="en-AU"/>
        </w:rPr>
        <w:t xml:space="preserve"> through a research and education approach that </w:t>
      </w:r>
      <w:r w:rsidR="006F6C84" w:rsidRPr="00CB1872">
        <w:rPr>
          <w:sz w:val="21"/>
          <w:szCs w:val="21"/>
          <w:lang w:val="en-AU"/>
        </w:rPr>
        <w:t xml:space="preserve">strengthens people-to-people links by </w:t>
      </w:r>
      <w:r w:rsidR="005F7AFE" w:rsidRPr="00CB1872">
        <w:rPr>
          <w:sz w:val="21"/>
          <w:szCs w:val="21"/>
          <w:lang w:val="en-AU"/>
        </w:rPr>
        <w:t>ensur</w:t>
      </w:r>
      <w:r w:rsidR="006F6C84" w:rsidRPr="00CB1872">
        <w:rPr>
          <w:sz w:val="21"/>
          <w:szCs w:val="21"/>
          <w:lang w:val="en-AU"/>
        </w:rPr>
        <w:t>ing</w:t>
      </w:r>
      <w:r w:rsidR="005F7AFE" w:rsidRPr="00CB1872">
        <w:rPr>
          <w:sz w:val="21"/>
          <w:szCs w:val="21"/>
          <w:lang w:val="en-AU"/>
        </w:rPr>
        <w:t xml:space="preserve"> PRP research and other flagship activities </w:t>
      </w:r>
      <w:r w:rsidR="005F7AFE" w:rsidRPr="000D0896">
        <w:rPr>
          <w:sz w:val="21"/>
          <w:szCs w:val="21"/>
          <w:lang w:val="en-AU"/>
        </w:rPr>
        <w:t>are co-designed</w:t>
      </w:r>
      <w:r w:rsidR="00B42018" w:rsidRPr="00CB1872">
        <w:rPr>
          <w:sz w:val="21"/>
          <w:szCs w:val="21"/>
          <w:lang w:val="en-AU"/>
        </w:rPr>
        <w:t xml:space="preserve"> through genuine engagement</w:t>
      </w:r>
      <w:r w:rsidR="005F7AFE" w:rsidRPr="00CB1872">
        <w:rPr>
          <w:sz w:val="21"/>
          <w:szCs w:val="21"/>
          <w:lang w:val="en-AU"/>
        </w:rPr>
        <w:t xml:space="preserve">, </w:t>
      </w:r>
      <w:r w:rsidR="006F6C84" w:rsidRPr="00CB1872">
        <w:rPr>
          <w:sz w:val="21"/>
          <w:szCs w:val="21"/>
          <w:lang w:val="en-AU"/>
        </w:rPr>
        <w:t xml:space="preserve">are </w:t>
      </w:r>
      <w:r w:rsidR="005F7AFE" w:rsidRPr="00CB1872">
        <w:rPr>
          <w:sz w:val="21"/>
          <w:szCs w:val="21"/>
          <w:lang w:val="en-AU"/>
        </w:rPr>
        <w:t>of mutual interest</w:t>
      </w:r>
      <w:r w:rsidR="000A5AD7" w:rsidRPr="00CB1872">
        <w:rPr>
          <w:sz w:val="21"/>
          <w:szCs w:val="21"/>
          <w:lang w:val="en-AU"/>
        </w:rPr>
        <w:t xml:space="preserve">, </w:t>
      </w:r>
      <w:r w:rsidR="00CD2DF4">
        <w:rPr>
          <w:sz w:val="21"/>
          <w:szCs w:val="21"/>
          <w:lang w:val="en-AU"/>
        </w:rPr>
        <w:t>gender equality, disability and social inclusion (</w:t>
      </w:r>
      <w:r w:rsidR="000A5AD7" w:rsidRPr="00CB1872">
        <w:rPr>
          <w:sz w:val="21"/>
          <w:szCs w:val="21"/>
          <w:lang w:val="en-AU"/>
        </w:rPr>
        <w:t>GEDSI</w:t>
      </w:r>
      <w:r w:rsidR="00CD2DF4">
        <w:rPr>
          <w:sz w:val="21"/>
          <w:szCs w:val="21"/>
          <w:lang w:val="en-AU"/>
        </w:rPr>
        <w:t>)</w:t>
      </w:r>
      <w:r w:rsidR="000A5AD7" w:rsidRPr="00CB1872">
        <w:rPr>
          <w:sz w:val="21"/>
          <w:szCs w:val="21"/>
          <w:lang w:val="en-AU"/>
        </w:rPr>
        <w:t xml:space="preserve"> responsive</w:t>
      </w:r>
      <w:r w:rsidR="00B42018" w:rsidRPr="00CB1872">
        <w:rPr>
          <w:sz w:val="21"/>
          <w:szCs w:val="21"/>
          <w:lang w:val="en-AU"/>
        </w:rPr>
        <w:t xml:space="preserve">, ethical and collaborative, </w:t>
      </w:r>
      <w:r w:rsidR="006F6C84" w:rsidRPr="00CB1872">
        <w:rPr>
          <w:sz w:val="21"/>
          <w:szCs w:val="21"/>
          <w:lang w:val="en-AU"/>
        </w:rPr>
        <w:t xml:space="preserve">and above all else are </w:t>
      </w:r>
      <w:r w:rsidR="00B42018" w:rsidRPr="00CB1872">
        <w:rPr>
          <w:sz w:val="21"/>
          <w:szCs w:val="21"/>
          <w:lang w:val="en-AU"/>
        </w:rPr>
        <w:t xml:space="preserve">anchored in partnership with </w:t>
      </w:r>
      <w:proofErr w:type="gramStart"/>
      <w:r w:rsidR="00B42018" w:rsidRPr="00CB1872">
        <w:rPr>
          <w:sz w:val="21"/>
          <w:szCs w:val="21"/>
          <w:lang w:val="en-AU"/>
        </w:rPr>
        <w:t xml:space="preserve">Pacific </w:t>
      </w:r>
      <w:r w:rsidR="00F362B9">
        <w:rPr>
          <w:sz w:val="21"/>
          <w:szCs w:val="21"/>
          <w:lang w:val="en-AU"/>
        </w:rPr>
        <w:t>i</w:t>
      </w:r>
      <w:r w:rsidR="00B42018" w:rsidRPr="00CB1872">
        <w:rPr>
          <w:sz w:val="21"/>
          <w:szCs w:val="21"/>
          <w:lang w:val="en-AU"/>
        </w:rPr>
        <w:t>sland</w:t>
      </w:r>
      <w:proofErr w:type="gramEnd"/>
      <w:r w:rsidR="00B42018" w:rsidRPr="00CB1872">
        <w:rPr>
          <w:sz w:val="21"/>
          <w:szCs w:val="21"/>
          <w:lang w:val="en-AU"/>
        </w:rPr>
        <w:t xml:space="preserve"> researchers, institutions and governments. </w:t>
      </w:r>
      <w:r w:rsidR="00B94C6D">
        <w:rPr>
          <w:iCs/>
          <w:sz w:val="21"/>
          <w:szCs w:val="21"/>
          <w:lang w:val="en-AU"/>
        </w:rPr>
        <w:t xml:space="preserve">PRP’s </w:t>
      </w:r>
      <w:r w:rsidR="00B94C6D" w:rsidRPr="001E704D">
        <w:rPr>
          <w:iCs/>
          <w:sz w:val="21"/>
          <w:szCs w:val="21"/>
          <w:lang w:val="en-AU"/>
        </w:rPr>
        <w:t xml:space="preserve">research will continue to focus on issues of gender, social </w:t>
      </w:r>
      <w:proofErr w:type="gramStart"/>
      <w:r w:rsidR="00B94C6D" w:rsidRPr="001E704D">
        <w:rPr>
          <w:iCs/>
          <w:sz w:val="21"/>
          <w:szCs w:val="21"/>
          <w:lang w:val="en-AU"/>
        </w:rPr>
        <w:t>change</w:t>
      </w:r>
      <w:proofErr w:type="gramEnd"/>
      <w:r w:rsidR="00B94C6D" w:rsidRPr="001E704D">
        <w:rPr>
          <w:iCs/>
          <w:sz w:val="21"/>
          <w:szCs w:val="21"/>
          <w:lang w:val="en-AU"/>
        </w:rPr>
        <w:t xml:space="preserve"> and inclusion as both thematic priori</w:t>
      </w:r>
      <w:r w:rsidR="00CE318B">
        <w:rPr>
          <w:iCs/>
          <w:sz w:val="21"/>
          <w:szCs w:val="21"/>
          <w:lang w:val="en-AU"/>
        </w:rPr>
        <w:t>ties</w:t>
      </w:r>
      <w:r w:rsidR="00B94C6D" w:rsidRPr="001E704D">
        <w:rPr>
          <w:iCs/>
          <w:sz w:val="21"/>
          <w:szCs w:val="21"/>
          <w:lang w:val="en-AU"/>
        </w:rPr>
        <w:t xml:space="preserve"> and as a cross-cutting issue</w:t>
      </w:r>
      <w:r w:rsidR="00CE318B">
        <w:rPr>
          <w:iCs/>
          <w:sz w:val="21"/>
          <w:szCs w:val="21"/>
          <w:lang w:val="en-AU"/>
        </w:rPr>
        <w:t>s</w:t>
      </w:r>
      <w:r w:rsidR="00B94C6D" w:rsidRPr="001E704D">
        <w:rPr>
          <w:iCs/>
          <w:sz w:val="21"/>
          <w:szCs w:val="21"/>
          <w:lang w:val="en-AU"/>
        </w:rPr>
        <w:t xml:space="preserve"> incorporated across all major research activities.</w:t>
      </w:r>
      <w:r w:rsidR="00355C02">
        <w:rPr>
          <w:iCs/>
          <w:sz w:val="21"/>
          <w:szCs w:val="21"/>
          <w:lang w:val="en-AU"/>
        </w:rPr>
        <w:t xml:space="preserve"> A</w:t>
      </w:r>
      <w:r w:rsidR="00355C02" w:rsidRPr="003E79CE">
        <w:rPr>
          <w:iCs/>
          <w:sz w:val="21"/>
          <w:szCs w:val="21"/>
        </w:rPr>
        <w:t xml:space="preserve"> Disability Inclusion Plan,</w:t>
      </w:r>
      <w:r w:rsidR="00355C02">
        <w:rPr>
          <w:iCs/>
          <w:sz w:val="21"/>
          <w:szCs w:val="21"/>
        </w:rPr>
        <w:t xml:space="preserve"> informed by both</w:t>
      </w:r>
      <w:r w:rsidR="00504CAB">
        <w:rPr>
          <w:iCs/>
          <w:sz w:val="21"/>
          <w:szCs w:val="21"/>
        </w:rPr>
        <w:t xml:space="preserve"> the </w:t>
      </w:r>
      <w:r w:rsidR="001864B7">
        <w:rPr>
          <w:iCs/>
          <w:sz w:val="21"/>
          <w:szCs w:val="21"/>
        </w:rPr>
        <w:t xml:space="preserve">ANU </w:t>
      </w:r>
      <w:r w:rsidR="00355C02">
        <w:rPr>
          <w:iCs/>
          <w:sz w:val="21"/>
          <w:szCs w:val="21"/>
        </w:rPr>
        <w:t xml:space="preserve">and </w:t>
      </w:r>
      <w:r w:rsidR="00504CAB">
        <w:rPr>
          <w:iCs/>
          <w:sz w:val="21"/>
          <w:szCs w:val="21"/>
        </w:rPr>
        <w:t xml:space="preserve">the </w:t>
      </w:r>
      <w:r w:rsidR="00355C02">
        <w:rPr>
          <w:iCs/>
          <w:sz w:val="21"/>
          <w:szCs w:val="21"/>
        </w:rPr>
        <w:t>D</w:t>
      </w:r>
      <w:r w:rsidR="001864B7">
        <w:rPr>
          <w:iCs/>
          <w:sz w:val="21"/>
          <w:szCs w:val="21"/>
        </w:rPr>
        <w:t xml:space="preserve">epartment of Foreign Affairs and Trade (DFAT) </w:t>
      </w:r>
      <w:r w:rsidR="00355C02">
        <w:rPr>
          <w:iCs/>
          <w:sz w:val="21"/>
          <w:szCs w:val="21"/>
        </w:rPr>
        <w:t xml:space="preserve">best practice for disability-inclusive research will form part of the </w:t>
      </w:r>
      <w:r w:rsidR="0021452D">
        <w:rPr>
          <w:iCs/>
          <w:sz w:val="21"/>
          <w:szCs w:val="21"/>
        </w:rPr>
        <w:t>early activities of PRP II.</w:t>
      </w:r>
    </w:p>
    <w:p w14:paraId="14B0265D" w14:textId="77777777" w:rsidR="00340C7D" w:rsidRDefault="00340C7D" w:rsidP="000D38A7">
      <w:pPr>
        <w:suppressAutoHyphens w:val="0"/>
        <w:spacing w:before="0" w:after="0" w:line="240" w:lineRule="auto"/>
        <w:jc w:val="both"/>
        <w:rPr>
          <w:iCs/>
          <w:sz w:val="21"/>
          <w:szCs w:val="21"/>
          <w:lang w:val="en-AU"/>
        </w:rPr>
      </w:pPr>
    </w:p>
    <w:p w14:paraId="14489324" w14:textId="035A85F9" w:rsidR="007A24C0" w:rsidRDefault="00B42018" w:rsidP="00340C7D">
      <w:pPr>
        <w:spacing w:before="0" w:after="0" w:line="240" w:lineRule="auto"/>
        <w:jc w:val="both"/>
        <w:rPr>
          <w:iCs/>
          <w:sz w:val="21"/>
          <w:szCs w:val="21"/>
        </w:rPr>
      </w:pPr>
      <w:r w:rsidRPr="00CB1872">
        <w:rPr>
          <w:sz w:val="21"/>
          <w:szCs w:val="21"/>
          <w:lang w:val="en-AU"/>
        </w:rPr>
        <w:t>PRP II will focus</w:t>
      </w:r>
      <w:r w:rsidR="007A24C0" w:rsidRPr="00CB1872">
        <w:rPr>
          <w:iCs/>
          <w:sz w:val="21"/>
          <w:szCs w:val="21"/>
        </w:rPr>
        <w:t xml:space="preserve"> </w:t>
      </w:r>
      <w:r w:rsidR="007F6E94" w:rsidRPr="00CB1872">
        <w:rPr>
          <w:iCs/>
          <w:sz w:val="21"/>
          <w:szCs w:val="21"/>
        </w:rPr>
        <w:t xml:space="preserve">on </w:t>
      </w:r>
      <w:r w:rsidR="007A24C0" w:rsidRPr="00CB1872">
        <w:rPr>
          <w:iCs/>
          <w:sz w:val="21"/>
          <w:szCs w:val="21"/>
        </w:rPr>
        <w:t>the achievement of three E</w:t>
      </w:r>
      <w:r w:rsidR="00E21951" w:rsidRPr="00CB1872">
        <w:rPr>
          <w:iCs/>
          <w:sz w:val="21"/>
          <w:szCs w:val="21"/>
        </w:rPr>
        <w:t>nd-of-</w:t>
      </w:r>
      <w:r w:rsidR="007A24C0" w:rsidRPr="00CB1872">
        <w:rPr>
          <w:iCs/>
          <w:sz w:val="21"/>
          <w:szCs w:val="21"/>
        </w:rPr>
        <w:t>P</w:t>
      </w:r>
      <w:r w:rsidR="00E21951" w:rsidRPr="00CB1872">
        <w:rPr>
          <w:iCs/>
          <w:sz w:val="21"/>
          <w:szCs w:val="21"/>
        </w:rPr>
        <w:t>rogram</w:t>
      </w:r>
      <w:r w:rsidR="00170F21" w:rsidRPr="00CB1872">
        <w:rPr>
          <w:iCs/>
          <w:sz w:val="21"/>
          <w:szCs w:val="21"/>
        </w:rPr>
        <w:t xml:space="preserve"> </w:t>
      </w:r>
      <w:r w:rsidR="005033AA" w:rsidRPr="00CB1872">
        <w:rPr>
          <w:iCs/>
          <w:sz w:val="21"/>
          <w:szCs w:val="21"/>
        </w:rPr>
        <w:t>Outcomes</w:t>
      </w:r>
      <w:r w:rsidR="009524B4" w:rsidRPr="00CB1872">
        <w:rPr>
          <w:iCs/>
          <w:sz w:val="21"/>
          <w:szCs w:val="21"/>
        </w:rPr>
        <w:t xml:space="preserve"> </w:t>
      </w:r>
      <w:r w:rsidR="007A24C0" w:rsidRPr="00CB1872">
        <w:rPr>
          <w:iCs/>
          <w:sz w:val="21"/>
          <w:szCs w:val="21"/>
        </w:rPr>
        <w:t xml:space="preserve">that together </w:t>
      </w:r>
      <w:r w:rsidR="007A24C0" w:rsidRPr="003E79CE">
        <w:rPr>
          <w:iCs/>
          <w:sz w:val="21"/>
          <w:szCs w:val="21"/>
        </w:rPr>
        <w:t>contribute to the overarching goal</w:t>
      </w:r>
      <w:r w:rsidR="0038063C">
        <w:rPr>
          <w:iCs/>
          <w:sz w:val="21"/>
          <w:szCs w:val="21"/>
        </w:rPr>
        <w:t>. The</w:t>
      </w:r>
      <w:r w:rsidR="006F6C84">
        <w:rPr>
          <w:iCs/>
          <w:sz w:val="21"/>
          <w:szCs w:val="21"/>
        </w:rPr>
        <w:t>se</w:t>
      </w:r>
      <w:r w:rsidR="0038063C">
        <w:rPr>
          <w:iCs/>
          <w:sz w:val="21"/>
          <w:szCs w:val="21"/>
        </w:rPr>
        <w:t xml:space="preserve"> End-of-Program Outcomes </w:t>
      </w:r>
      <w:r w:rsidR="007A24C0" w:rsidRPr="003E79CE">
        <w:rPr>
          <w:iCs/>
          <w:sz w:val="21"/>
          <w:szCs w:val="21"/>
        </w:rPr>
        <w:t xml:space="preserve">can </w:t>
      </w:r>
      <w:r w:rsidR="00170F21">
        <w:rPr>
          <w:iCs/>
          <w:sz w:val="21"/>
          <w:szCs w:val="21"/>
        </w:rPr>
        <w:t xml:space="preserve">also </w:t>
      </w:r>
      <w:r w:rsidR="007A24C0" w:rsidRPr="003E79CE">
        <w:rPr>
          <w:iCs/>
          <w:sz w:val="21"/>
          <w:szCs w:val="21"/>
        </w:rPr>
        <w:t>be considered pillars of the program, these include:</w:t>
      </w:r>
    </w:p>
    <w:p w14:paraId="42D25216" w14:textId="77777777" w:rsidR="00C54FAB" w:rsidRPr="005F7AFE" w:rsidRDefault="00C54FAB" w:rsidP="000D38A7">
      <w:pPr>
        <w:spacing w:before="0" w:after="0" w:line="240" w:lineRule="auto"/>
        <w:jc w:val="both"/>
        <w:rPr>
          <w:color w:val="0070C0"/>
          <w:sz w:val="21"/>
          <w:szCs w:val="21"/>
          <w:lang w:val="en-AU"/>
        </w:rPr>
      </w:pPr>
    </w:p>
    <w:p w14:paraId="3F4198A8" w14:textId="77777777" w:rsidR="007A24C0" w:rsidRPr="00F2040B" w:rsidRDefault="00170F21" w:rsidP="000D38A7">
      <w:pPr>
        <w:spacing w:before="0" w:after="0" w:line="240" w:lineRule="auto"/>
        <w:ind w:left="426" w:right="508"/>
        <w:jc w:val="both"/>
        <w:rPr>
          <w:iCs/>
          <w:sz w:val="21"/>
          <w:szCs w:val="21"/>
        </w:rPr>
      </w:pPr>
      <w:r w:rsidRPr="00CD1EA2">
        <w:rPr>
          <w:b/>
          <w:iCs/>
          <w:sz w:val="21"/>
          <w:szCs w:val="21"/>
        </w:rPr>
        <w:t xml:space="preserve">Pillar 1. </w:t>
      </w:r>
      <w:r w:rsidR="007A24C0" w:rsidRPr="00CD1EA2">
        <w:rPr>
          <w:b/>
          <w:iCs/>
          <w:sz w:val="21"/>
          <w:szCs w:val="21"/>
        </w:rPr>
        <w:t>Better Informed Pacific Policy Makers</w:t>
      </w:r>
      <w:r w:rsidR="007A24C0" w:rsidRPr="00F2040B">
        <w:rPr>
          <w:iCs/>
          <w:sz w:val="21"/>
          <w:szCs w:val="21"/>
        </w:rPr>
        <w:t xml:space="preserve"> (Research-to-</w:t>
      </w:r>
      <w:r w:rsidR="007F6E94">
        <w:rPr>
          <w:iCs/>
          <w:sz w:val="21"/>
          <w:szCs w:val="21"/>
        </w:rPr>
        <w:t>Knowledge</w:t>
      </w:r>
      <w:r w:rsidR="007A24C0" w:rsidRPr="00F2040B">
        <w:rPr>
          <w:iCs/>
          <w:sz w:val="21"/>
          <w:szCs w:val="21"/>
        </w:rPr>
        <w:t xml:space="preserve"> pillar)</w:t>
      </w:r>
      <w:r w:rsidR="005033AA" w:rsidRPr="00F2040B">
        <w:rPr>
          <w:iCs/>
          <w:sz w:val="21"/>
          <w:szCs w:val="21"/>
        </w:rPr>
        <w:t xml:space="preserve"> – this will see </w:t>
      </w:r>
      <w:r w:rsidR="005033AA" w:rsidRPr="00F2040B">
        <w:rPr>
          <w:i/>
          <w:iCs/>
          <w:sz w:val="21"/>
          <w:szCs w:val="21"/>
        </w:rPr>
        <w:t>Pacific policy makers develop a deeper understanding of the Pacific development context</w:t>
      </w:r>
      <w:r w:rsidR="008F39AF">
        <w:rPr>
          <w:i/>
          <w:iCs/>
          <w:sz w:val="21"/>
          <w:szCs w:val="21"/>
        </w:rPr>
        <w:t xml:space="preserve"> and regional geo-politics</w:t>
      </w:r>
      <w:r w:rsidR="00B42018" w:rsidRPr="00F2040B">
        <w:rPr>
          <w:i/>
          <w:iCs/>
          <w:sz w:val="21"/>
          <w:szCs w:val="21"/>
        </w:rPr>
        <w:t>, have greater access to quality independent research that supports evidence-based policy making, and deeper engagement with researchers.</w:t>
      </w:r>
    </w:p>
    <w:p w14:paraId="528A30EF" w14:textId="77777777" w:rsidR="007A24C0" w:rsidRPr="00F2040B" w:rsidRDefault="00170F21" w:rsidP="000D38A7">
      <w:pPr>
        <w:spacing w:before="0" w:after="0" w:line="240" w:lineRule="auto"/>
        <w:ind w:left="426" w:right="508"/>
        <w:jc w:val="both"/>
        <w:rPr>
          <w:iCs/>
          <w:sz w:val="21"/>
          <w:szCs w:val="21"/>
        </w:rPr>
      </w:pPr>
      <w:r w:rsidRPr="00CD1EA2">
        <w:rPr>
          <w:b/>
          <w:iCs/>
          <w:sz w:val="21"/>
          <w:szCs w:val="21"/>
        </w:rPr>
        <w:t xml:space="preserve">Pillar 2. </w:t>
      </w:r>
      <w:r w:rsidR="007A24C0" w:rsidRPr="00CD1EA2">
        <w:rPr>
          <w:b/>
          <w:iCs/>
          <w:sz w:val="21"/>
          <w:szCs w:val="21"/>
        </w:rPr>
        <w:t xml:space="preserve">Stronger Pacific Research </w:t>
      </w:r>
      <w:r w:rsidR="00B42018" w:rsidRPr="00F2040B">
        <w:rPr>
          <w:b/>
          <w:iCs/>
          <w:sz w:val="21"/>
          <w:szCs w:val="21"/>
        </w:rPr>
        <w:t xml:space="preserve">Partnerships and </w:t>
      </w:r>
      <w:r w:rsidR="007A24C0" w:rsidRPr="00CD1EA2">
        <w:rPr>
          <w:b/>
          <w:iCs/>
          <w:sz w:val="21"/>
          <w:szCs w:val="21"/>
        </w:rPr>
        <w:t>Practice</w:t>
      </w:r>
      <w:r w:rsidR="007A24C0" w:rsidRPr="00F2040B">
        <w:rPr>
          <w:iCs/>
          <w:sz w:val="21"/>
          <w:szCs w:val="21"/>
        </w:rPr>
        <w:t xml:space="preserve"> (Pacific </w:t>
      </w:r>
      <w:r w:rsidR="00965406">
        <w:rPr>
          <w:iCs/>
          <w:sz w:val="21"/>
          <w:szCs w:val="21"/>
        </w:rPr>
        <w:t>Partnerships</w:t>
      </w:r>
      <w:r w:rsidR="007A24C0" w:rsidRPr="00F2040B">
        <w:rPr>
          <w:iCs/>
          <w:sz w:val="21"/>
          <w:szCs w:val="21"/>
        </w:rPr>
        <w:t xml:space="preserve"> pillar)</w:t>
      </w:r>
      <w:r w:rsidR="005033AA" w:rsidRPr="00F2040B">
        <w:rPr>
          <w:iCs/>
          <w:sz w:val="21"/>
          <w:szCs w:val="21"/>
        </w:rPr>
        <w:t xml:space="preserve"> – this will see </w:t>
      </w:r>
      <w:r w:rsidR="00B42018" w:rsidRPr="00F2040B">
        <w:rPr>
          <w:i/>
          <w:iCs/>
          <w:sz w:val="21"/>
          <w:szCs w:val="21"/>
          <w:lang w:val="en-AU"/>
        </w:rPr>
        <w:t xml:space="preserve">Pacific </w:t>
      </w:r>
      <w:r w:rsidR="00F2040B" w:rsidRPr="00F2040B">
        <w:rPr>
          <w:i/>
          <w:iCs/>
          <w:sz w:val="21"/>
          <w:szCs w:val="21"/>
          <w:lang w:val="en-AU"/>
        </w:rPr>
        <w:t>researchers</w:t>
      </w:r>
      <w:r w:rsidR="005033AA" w:rsidRPr="00F2040B">
        <w:rPr>
          <w:i/>
          <w:iCs/>
          <w:sz w:val="21"/>
          <w:szCs w:val="21"/>
          <w:lang w:val="en-AU"/>
        </w:rPr>
        <w:t xml:space="preserve"> and institutions </w:t>
      </w:r>
      <w:r w:rsidR="00B42018" w:rsidRPr="00F2040B">
        <w:rPr>
          <w:i/>
          <w:iCs/>
          <w:sz w:val="21"/>
          <w:szCs w:val="21"/>
          <w:lang w:val="en-AU"/>
        </w:rPr>
        <w:t>be</w:t>
      </w:r>
      <w:r w:rsidR="00F2040B" w:rsidRPr="00F2040B">
        <w:rPr>
          <w:i/>
          <w:iCs/>
          <w:sz w:val="21"/>
          <w:szCs w:val="21"/>
          <w:lang w:val="en-AU"/>
        </w:rPr>
        <w:t xml:space="preserve">tter equipped to undertake, </w:t>
      </w:r>
      <w:proofErr w:type="gramStart"/>
      <w:r w:rsidR="00F2040B" w:rsidRPr="00F2040B">
        <w:rPr>
          <w:i/>
          <w:iCs/>
          <w:sz w:val="21"/>
          <w:szCs w:val="21"/>
          <w:lang w:val="en-AU"/>
        </w:rPr>
        <w:t>manage</w:t>
      </w:r>
      <w:proofErr w:type="gramEnd"/>
      <w:r w:rsidR="00F2040B" w:rsidRPr="00F2040B">
        <w:rPr>
          <w:i/>
          <w:iCs/>
          <w:sz w:val="21"/>
          <w:szCs w:val="21"/>
          <w:lang w:val="en-AU"/>
        </w:rPr>
        <w:t xml:space="preserve"> and</w:t>
      </w:r>
      <w:r w:rsidR="005033AA" w:rsidRPr="00F2040B">
        <w:rPr>
          <w:i/>
          <w:iCs/>
          <w:sz w:val="21"/>
          <w:szCs w:val="21"/>
          <w:lang w:val="en-AU"/>
        </w:rPr>
        <w:t xml:space="preserve"> </w:t>
      </w:r>
      <w:r w:rsidR="00F2040B" w:rsidRPr="00F2040B">
        <w:rPr>
          <w:i/>
          <w:iCs/>
          <w:sz w:val="21"/>
          <w:szCs w:val="21"/>
          <w:lang w:val="en-AU"/>
        </w:rPr>
        <w:t>drive</w:t>
      </w:r>
      <w:r w:rsidR="005033AA" w:rsidRPr="00F2040B">
        <w:rPr>
          <w:i/>
          <w:iCs/>
          <w:sz w:val="21"/>
          <w:szCs w:val="21"/>
          <w:lang w:val="en-AU"/>
        </w:rPr>
        <w:t xml:space="preserve"> Pacific research, </w:t>
      </w:r>
      <w:r w:rsidR="00F2040B" w:rsidRPr="00F2040B">
        <w:rPr>
          <w:i/>
          <w:iCs/>
          <w:sz w:val="21"/>
          <w:szCs w:val="21"/>
          <w:lang w:val="en-AU"/>
        </w:rPr>
        <w:t>deliver quality research outputs and establish and maintain vibrant research networks and communities of practice.</w:t>
      </w:r>
    </w:p>
    <w:p w14:paraId="5ED1A97B" w14:textId="19A3EB6A" w:rsidR="00B94C6D" w:rsidRDefault="00170F21" w:rsidP="00340C7D">
      <w:pPr>
        <w:spacing w:before="0" w:after="0" w:line="240" w:lineRule="auto"/>
        <w:ind w:left="426" w:right="508"/>
        <w:jc w:val="both"/>
        <w:rPr>
          <w:i/>
          <w:iCs/>
          <w:sz w:val="21"/>
          <w:szCs w:val="21"/>
          <w:lang w:val="en-AU"/>
        </w:rPr>
      </w:pPr>
      <w:r w:rsidRPr="00CD1EA2">
        <w:rPr>
          <w:b/>
          <w:iCs/>
          <w:sz w:val="21"/>
          <w:szCs w:val="21"/>
        </w:rPr>
        <w:t xml:space="preserve">Pillar 3. </w:t>
      </w:r>
      <w:r w:rsidR="007A24C0" w:rsidRPr="00CD1EA2">
        <w:rPr>
          <w:b/>
          <w:iCs/>
          <w:sz w:val="21"/>
          <w:szCs w:val="21"/>
        </w:rPr>
        <w:t xml:space="preserve">Greater </w:t>
      </w:r>
      <w:r w:rsidR="006D76D4">
        <w:rPr>
          <w:b/>
          <w:iCs/>
          <w:sz w:val="21"/>
          <w:szCs w:val="21"/>
        </w:rPr>
        <w:t xml:space="preserve">Pacific </w:t>
      </w:r>
      <w:r w:rsidR="007A24C0" w:rsidRPr="00CD1EA2">
        <w:rPr>
          <w:b/>
          <w:iCs/>
          <w:sz w:val="21"/>
          <w:szCs w:val="21"/>
        </w:rPr>
        <w:t xml:space="preserve">Awareness </w:t>
      </w:r>
      <w:r w:rsidR="007A24C0" w:rsidRPr="00F2040B">
        <w:rPr>
          <w:iCs/>
          <w:sz w:val="21"/>
          <w:szCs w:val="21"/>
        </w:rPr>
        <w:t xml:space="preserve">(Pacific </w:t>
      </w:r>
      <w:r w:rsidR="00E82C94">
        <w:rPr>
          <w:iCs/>
          <w:sz w:val="21"/>
          <w:szCs w:val="21"/>
        </w:rPr>
        <w:t>Awareness</w:t>
      </w:r>
      <w:r w:rsidR="007A24C0" w:rsidRPr="00F2040B">
        <w:rPr>
          <w:iCs/>
          <w:sz w:val="21"/>
          <w:szCs w:val="21"/>
        </w:rPr>
        <w:t xml:space="preserve"> pillar)</w:t>
      </w:r>
      <w:r w:rsidR="005033AA" w:rsidRPr="00F2040B">
        <w:rPr>
          <w:iCs/>
          <w:sz w:val="21"/>
          <w:szCs w:val="21"/>
        </w:rPr>
        <w:t xml:space="preserve"> </w:t>
      </w:r>
      <w:r w:rsidR="005277A5" w:rsidRPr="00CD1EA2">
        <w:rPr>
          <w:iCs/>
          <w:sz w:val="21"/>
          <w:szCs w:val="21"/>
        </w:rPr>
        <w:t>–</w:t>
      </w:r>
      <w:r w:rsidR="005033AA" w:rsidRPr="00CD1EA2">
        <w:rPr>
          <w:iCs/>
          <w:sz w:val="21"/>
          <w:szCs w:val="21"/>
        </w:rPr>
        <w:t xml:space="preserve"> </w:t>
      </w:r>
      <w:r w:rsidR="005277A5" w:rsidRPr="00CD1EA2">
        <w:rPr>
          <w:iCs/>
          <w:sz w:val="21"/>
          <w:szCs w:val="21"/>
        </w:rPr>
        <w:t xml:space="preserve">this will see </w:t>
      </w:r>
      <w:r w:rsidR="00F2040B" w:rsidRPr="00F2040B">
        <w:rPr>
          <w:i/>
          <w:iCs/>
          <w:sz w:val="21"/>
          <w:szCs w:val="21"/>
          <w:lang w:val="en-AU"/>
        </w:rPr>
        <w:t>PRP research and analysis contributing to public debate and reaching a broader audience.</w:t>
      </w:r>
    </w:p>
    <w:p w14:paraId="408AF7AE" w14:textId="77777777" w:rsidR="00C54FAB" w:rsidRDefault="00C54FAB" w:rsidP="000D38A7">
      <w:pPr>
        <w:spacing w:before="0" w:after="0" w:line="240" w:lineRule="auto"/>
        <w:ind w:left="426" w:right="508"/>
        <w:jc w:val="both"/>
        <w:rPr>
          <w:i/>
          <w:iCs/>
          <w:sz w:val="21"/>
          <w:szCs w:val="21"/>
          <w:lang w:val="en-AU"/>
        </w:rPr>
      </w:pPr>
    </w:p>
    <w:p w14:paraId="58D41939" w14:textId="2E4CB490" w:rsidR="00116655" w:rsidRDefault="00D04191" w:rsidP="00340C7D">
      <w:pPr>
        <w:tabs>
          <w:tab w:val="left" w:pos="284"/>
        </w:tabs>
        <w:suppressAutoHyphens w:val="0"/>
        <w:spacing w:before="0" w:after="0" w:line="240" w:lineRule="auto"/>
        <w:jc w:val="both"/>
        <w:rPr>
          <w:rFonts w:cs="Arial"/>
          <w:sz w:val="21"/>
          <w:szCs w:val="21"/>
          <w:lang w:eastAsia="en-AU"/>
        </w:rPr>
      </w:pPr>
      <w:r w:rsidRPr="007E6837">
        <w:rPr>
          <w:rFonts w:cs="Arial"/>
          <w:sz w:val="21"/>
          <w:szCs w:val="21"/>
          <w:lang w:eastAsia="en-AU"/>
        </w:rPr>
        <w:t xml:space="preserve">Engagement </w:t>
      </w:r>
      <w:r w:rsidR="00662437" w:rsidRPr="007E6837">
        <w:rPr>
          <w:rFonts w:cs="Arial"/>
          <w:sz w:val="21"/>
          <w:szCs w:val="21"/>
          <w:lang w:eastAsia="en-AU"/>
        </w:rPr>
        <w:t>S</w:t>
      </w:r>
      <w:r w:rsidR="001C1236" w:rsidRPr="007E6837">
        <w:rPr>
          <w:rFonts w:cs="Arial"/>
          <w:sz w:val="21"/>
          <w:szCs w:val="21"/>
          <w:lang w:eastAsia="en-AU"/>
        </w:rPr>
        <w:t>trategies</w:t>
      </w:r>
      <w:r w:rsidRPr="007E6837">
        <w:rPr>
          <w:rFonts w:cs="Arial"/>
          <w:sz w:val="21"/>
          <w:szCs w:val="21"/>
          <w:lang w:eastAsia="en-AU"/>
        </w:rPr>
        <w:t xml:space="preserve"> developed </w:t>
      </w:r>
      <w:r w:rsidR="00700EF9" w:rsidRPr="007E6837">
        <w:rPr>
          <w:rFonts w:cs="Arial"/>
          <w:sz w:val="21"/>
          <w:szCs w:val="21"/>
          <w:lang w:eastAsia="en-AU"/>
        </w:rPr>
        <w:t xml:space="preserve">for each of the pillars </w:t>
      </w:r>
      <w:r w:rsidR="002977CB" w:rsidRPr="007E6837">
        <w:rPr>
          <w:rFonts w:cs="Arial"/>
          <w:sz w:val="21"/>
          <w:szCs w:val="21"/>
          <w:lang w:eastAsia="en-AU"/>
        </w:rPr>
        <w:t xml:space="preserve">will </w:t>
      </w:r>
      <w:r w:rsidR="00700EF9" w:rsidRPr="007E6837">
        <w:rPr>
          <w:rFonts w:cs="Arial"/>
          <w:sz w:val="21"/>
          <w:szCs w:val="21"/>
          <w:lang w:eastAsia="en-AU"/>
        </w:rPr>
        <w:t xml:space="preserve">outline </w:t>
      </w:r>
      <w:r w:rsidR="00357AB9" w:rsidRPr="007E6837">
        <w:rPr>
          <w:rFonts w:cs="Arial"/>
          <w:sz w:val="21"/>
          <w:szCs w:val="21"/>
          <w:lang w:eastAsia="en-AU"/>
        </w:rPr>
        <w:t xml:space="preserve">key partnerships, ways of working and key </w:t>
      </w:r>
      <w:r w:rsidR="004A2896" w:rsidRPr="007E6837">
        <w:rPr>
          <w:rFonts w:cs="Arial"/>
          <w:sz w:val="21"/>
          <w:szCs w:val="21"/>
          <w:lang w:eastAsia="en-AU"/>
        </w:rPr>
        <w:t>outcomes. The</w:t>
      </w:r>
      <w:r w:rsidR="00357AB9" w:rsidRPr="007E6837">
        <w:rPr>
          <w:rFonts w:cs="Arial"/>
          <w:sz w:val="21"/>
          <w:szCs w:val="21"/>
          <w:lang w:eastAsia="en-AU"/>
        </w:rPr>
        <w:t xml:space="preserve">y </w:t>
      </w:r>
      <w:r w:rsidR="004A2896" w:rsidRPr="007E6837">
        <w:rPr>
          <w:rFonts w:cs="Arial"/>
          <w:sz w:val="21"/>
          <w:szCs w:val="21"/>
          <w:lang w:eastAsia="en-AU"/>
        </w:rPr>
        <w:t xml:space="preserve">will integrate cross-cutting themes and ensure PRP II’s human and financial resources are used in an optimal and complementary fashion. </w:t>
      </w:r>
      <w:r w:rsidR="00F2577A" w:rsidRPr="007E6837">
        <w:rPr>
          <w:rFonts w:cs="Arial"/>
          <w:sz w:val="21"/>
          <w:szCs w:val="21"/>
          <w:lang w:eastAsia="en-AU"/>
        </w:rPr>
        <w:t xml:space="preserve">Deeper PRP-DFAT collaboration </w:t>
      </w:r>
      <w:r w:rsidR="002F2D4F" w:rsidRPr="007E6837">
        <w:rPr>
          <w:rFonts w:cs="Arial"/>
          <w:sz w:val="21"/>
          <w:szCs w:val="21"/>
          <w:lang w:eastAsia="en-AU"/>
        </w:rPr>
        <w:t xml:space="preserve">is intended to support stronger connections between DFAT policy makers and consortium researchers. </w:t>
      </w:r>
      <w:r w:rsidR="009D274C" w:rsidRPr="007E6837">
        <w:rPr>
          <w:rFonts w:cs="Arial"/>
          <w:sz w:val="21"/>
          <w:szCs w:val="21"/>
          <w:lang w:eastAsia="en-AU"/>
        </w:rPr>
        <w:t xml:space="preserve">Strengthened engagement will see DFAT participation in structured review </w:t>
      </w:r>
      <w:r w:rsidR="009D274C" w:rsidRPr="007E6837">
        <w:rPr>
          <w:rFonts w:cs="Arial"/>
          <w:sz w:val="21"/>
          <w:szCs w:val="21"/>
          <w:lang w:eastAsia="en-AU"/>
        </w:rPr>
        <w:lastRenderedPageBreak/>
        <w:t>and reflection processes</w:t>
      </w:r>
      <w:r w:rsidR="00357AB9" w:rsidRPr="007E6837">
        <w:rPr>
          <w:rFonts w:cs="Arial"/>
          <w:sz w:val="21"/>
          <w:szCs w:val="21"/>
          <w:lang w:eastAsia="en-AU"/>
        </w:rPr>
        <w:t xml:space="preserve"> </w:t>
      </w:r>
      <w:r w:rsidR="009D274C" w:rsidRPr="007E6837">
        <w:rPr>
          <w:rFonts w:cs="Arial"/>
          <w:sz w:val="21"/>
          <w:szCs w:val="21"/>
          <w:lang w:eastAsia="en-AU"/>
        </w:rPr>
        <w:t xml:space="preserve">and an elevated focus on strategic communication, ensuring the outputs and outcomes of </w:t>
      </w:r>
      <w:r w:rsidR="00116655">
        <w:rPr>
          <w:rFonts w:cs="Arial"/>
          <w:sz w:val="21"/>
          <w:szCs w:val="21"/>
          <w:lang w:eastAsia="en-AU"/>
        </w:rPr>
        <w:t xml:space="preserve">       </w:t>
      </w:r>
      <w:r w:rsidR="009D274C" w:rsidRPr="007E6837">
        <w:rPr>
          <w:rFonts w:cs="Arial"/>
          <w:sz w:val="21"/>
          <w:szCs w:val="21"/>
          <w:lang w:eastAsia="en-AU"/>
        </w:rPr>
        <w:t>PRP II are communicated to DFAT in a way that supports improved policy formulation.</w:t>
      </w:r>
    </w:p>
    <w:p w14:paraId="4FB7D6CC" w14:textId="77777777" w:rsidR="00C54FAB" w:rsidRPr="007E6837" w:rsidRDefault="00C54FAB" w:rsidP="000D38A7">
      <w:pPr>
        <w:tabs>
          <w:tab w:val="left" w:pos="284"/>
        </w:tabs>
        <w:suppressAutoHyphens w:val="0"/>
        <w:spacing w:before="0" w:after="0" w:line="240" w:lineRule="auto"/>
        <w:jc w:val="both"/>
        <w:rPr>
          <w:rFonts w:cs="Arial"/>
          <w:sz w:val="21"/>
          <w:szCs w:val="21"/>
          <w:lang w:eastAsia="en-AU"/>
        </w:rPr>
      </w:pPr>
    </w:p>
    <w:p w14:paraId="00A35EC5" w14:textId="0840E11D" w:rsidR="00116655" w:rsidRDefault="006F7E43" w:rsidP="00340C7D">
      <w:pPr>
        <w:tabs>
          <w:tab w:val="left" w:pos="284"/>
        </w:tabs>
        <w:suppressAutoHyphens w:val="0"/>
        <w:spacing w:before="0" w:after="0" w:line="240" w:lineRule="auto"/>
        <w:jc w:val="both"/>
        <w:rPr>
          <w:rFonts w:cs="Arial"/>
          <w:sz w:val="21"/>
          <w:szCs w:val="21"/>
          <w:lang w:eastAsia="en-AU"/>
        </w:rPr>
      </w:pPr>
      <w:r w:rsidRPr="007E6837">
        <w:rPr>
          <w:rFonts w:cs="Arial"/>
          <w:sz w:val="21"/>
          <w:szCs w:val="21"/>
          <w:lang w:eastAsia="en-AU"/>
        </w:rPr>
        <w:t>Strengthened</w:t>
      </w:r>
      <w:r w:rsidR="00C0355E" w:rsidRPr="007E6837">
        <w:rPr>
          <w:rFonts w:cs="Arial"/>
          <w:sz w:val="21"/>
          <w:szCs w:val="21"/>
          <w:lang w:eastAsia="en-AU"/>
        </w:rPr>
        <w:t xml:space="preserve"> governance mechanisms will support the implementation of PRP II</w:t>
      </w:r>
      <w:r w:rsidR="00E855C3">
        <w:rPr>
          <w:rFonts w:cs="Arial"/>
          <w:sz w:val="21"/>
          <w:szCs w:val="21"/>
          <w:lang w:eastAsia="en-AU"/>
        </w:rPr>
        <w:t>,</w:t>
      </w:r>
      <w:r w:rsidR="00C0355E" w:rsidRPr="007E6837">
        <w:rPr>
          <w:rFonts w:cs="Arial"/>
          <w:sz w:val="21"/>
          <w:szCs w:val="21"/>
          <w:lang w:eastAsia="en-AU"/>
        </w:rPr>
        <w:t xml:space="preserve"> including </w:t>
      </w:r>
      <w:r w:rsidRPr="007E6837">
        <w:rPr>
          <w:rFonts w:cs="Arial"/>
          <w:sz w:val="21"/>
          <w:szCs w:val="21"/>
          <w:lang w:eastAsia="en-AU"/>
        </w:rPr>
        <w:t xml:space="preserve">quarterly </w:t>
      </w:r>
      <w:r w:rsidR="007E0A5D">
        <w:rPr>
          <w:rFonts w:cs="Arial"/>
          <w:sz w:val="21"/>
          <w:szCs w:val="21"/>
          <w:lang w:eastAsia="en-AU"/>
        </w:rPr>
        <w:t>p</w:t>
      </w:r>
      <w:r w:rsidRPr="007E6837">
        <w:rPr>
          <w:rFonts w:cs="Arial"/>
          <w:sz w:val="21"/>
          <w:szCs w:val="21"/>
          <w:lang w:eastAsia="en-AU"/>
        </w:rPr>
        <w:t xml:space="preserve">rogram management </w:t>
      </w:r>
      <w:r w:rsidR="00662437" w:rsidRPr="007E6837">
        <w:rPr>
          <w:rFonts w:cs="Arial"/>
          <w:sz w:val="21"/>
          <w:szCs w:val="21"/>
          <w:lang w:eastAsia="en-AU"/>
        </w:rPr>
        <w:t>c</w:t>
      </w:r>
      <w:r w:rsidRPr="007E6837">
        <w:rPr>
          <w:rFonts w:cs="Arial"/>
          <w:sz w:val="21"/>
          <w:szCs w:val="21"/>
          <w:lang w:eastAsia="en-AU"/>
        </w:rPr>
        <w:t>ommittee meetings</w:t>
      </w:r>
      <w:r w:rsidR="0000210A" w:rsidRPr="007E6837">
        <w:rPr>
          <w:rFonts w:cs="Arial"/>
          <w:sz w:val="21"/>
          <w:szCs w:val="21"/>
          <w:lang w:eastAsia="en-AU"/>
        </w:rPr>
        <w:t>, monthly program operation meetings, annual, high-level policy dialogues</w:t>
      </w:r>
      <w:r w:rsidR="00946C8A" w:rsidRPr="007E6837">
        <w:rPr>
          <w:rFonts w:cs="Arial"/>
          <w:sz w:val="21"/>
          <w:szCs w:val="21"/>
          <w:lang w:eastAsia="en-AU"/>
        </w:rPr>
        <w:t xml:space="preserve"> and engagement with posts and research specialists. </w:t>
      </w:r>
      <w:r w:rsidR="00C0355E" w:rsidRPr="007E6837">
        <w:rPr>
          <w:rFonts w:cs="Arial"/>
          <w:sz w:val="21"/>
          <w:szCs w:val="21"/>
          <w:lang w:eastAsia="en-AU"/>
        </w:rPr>
        <w:t xml:space="preserve">Risk management will be built into </w:t>
      </w:r>
      <w:r w:rsidR="00612571" w:rsidRPr="007E6837">
        <w:rPr>
          <w:rFonts w:cs="Arial"/>
          <w:sz w:val="21"/>
          <w:szCs w:val="21"/>
          <w:lang w:eastAsia="en-AU"/>
        </w:rPr>
        <w:t xml:space="preserve">the </w:t>
      </w:r>
      <w:r w:rsidR="00C0355E" w:rsidRPr="007E6837">
        <w:rPr>
          <w:rFonts w:cs="Arial"/>
          <w:sz w:val="21"/>
          <w:szCs w:val="21"/>
          <w:lang w:eastAsia="en-AU"/>
        </w:rPr>
        <w:t>governance</w:t>
      </w:r>
      <w:r w:rsidR="00612571" w:rsidRPr="007E6837">
        <w:rPr>
          <w:rFonts w:cs="Arial"/>
          <w:sz w:val="21"/>
          <w:szCs w:val="21"/>
          <w:lang w:eastAsia="en-AU"/>
        </w:rPr>
        <w:t xml:space="preserve"> and management of the program</w:t>
      </w:r>
      <w:r w:rsidR="00CC437F" w:rsidRPr="007E6837">
        <w:rPr>
          <w:rFonts w:cs="Arial"/>
          <w:sz w:val="21"/>
          <w:szCs w:val="21"/>
          <w:lang w:eastAsia="en-AU"/>
        </w:rPr>
        <w:t xml:space="preserve">. Six-monthly progress reports will outline </w:t>
      </w:r>
      <w:r w:rsidR="00744E99" w:rsidRPr="007E6837">
        <w:rPr>
          <w:rFonts w:cs="Arial"/>
          <w:sz w:val="21"/>
          <w:szCs w:val="21"/>
          <w:lang w:eastAsia="en-AU"/>
        </w:rPr>
        <w:t>the progress of the investment against high-level outcomes,</w:t>
      </w:r>
      <w:r w:rsidR="00C47E85" w:rsidRPr="007E6837">
        <w:rPr>
          <w:rFonts w:cs="Arial"/>
          <w:sz w:val="21"/>
          <w:szCs w:val="21"/>
          <w:lang w:eastAsia="en-AU"/>
        </w:rPr>
        <w:t xml:space="preserve"> the</w:t>
      </w:r>
      <w:r w:rsidR="00744E99" w:rsidRPr="007E6837">
        <w:rPr>
          <w:rFonts w:cs="Arial"/>
          <w:sz w:val="21"/>
          <w:szCs w:val="21"/>
          <w:lang w:eastAsia="en-AU"/>
        </w:rPr>
        <w:t xml:space="preserve"> budget and work plan</w:t>
      </w:r>
      <w:r w:rsidR="00804086">
        <w:rPr>
          <w:rFonts w:cs="Arial"/>
          <w:sz w:val="21"/>
          <w:szCs w:val="21"/>
          <w:lang w:eastAsia="en-AU"/>
        </w:rPr>
        <w:t>,</w:t>
      </w:r>
      <w:r w:rsidR="00013EEC" w:rsidRPr="007E6837">
        <w:rPr>
          <w:rFonts w:cs="Arial"/>
          <w:sz w:val="21"/>
          <w:szCs w:val="21"/>
          <w:lang w:eastAsia="en-AU"/>
        </w:rPr>
        <w:t xml:space="preserve"> and discuss the alignment with Australia’s strategic objectives in the Pacific. This will be complemented by annual reports</w:t>
      </w:r>
      <w:r w:rsidR="00D84ECB" w:rsidRPr="007E6837">
        <w:rPr>
          <w:rFonts w:cs="Arial"/>
          <w:sz w:val="21"/>
          <w:szCs w:val="21"/>
          <w:lang w:eastAsia="en-AU"/>
        </w:rPr>
        <w:t xml:space="preserve"> and workplans</w:t>
      </w:r>
      <w:r w:rsidR="003F6D90">
        <w:rPr>
          <w:rFonts w:cs="Arial"/>
          <w:sz w:val="21"/>
          <w:szCs w:val="21"/>
          <w:lang w:eastAsia="en-AU"/>
        </w:rPr>
        <w:t>.</w:t>
      </w:r>
    </w:p>
    <w:p w14:paraId="6675FDB7" w14:textId="77777777" w:rsidR="00C54FAB" w:rsidRDefault="00C54FAB" w:rsidP="000D38A7">
      <w:pPr>
        <w:tabs>
          <w:tab w:val="left" w:pos="284"/>
        </w:tabs>
        <w:suppressAutoHyphens w:val="0"/>
        <w:spacing w:before="0" w:after="0" w:line="240" w:lineRule="auto"/>
        <w:jc w:val="both"/>
        <w:rPr>
          <w:rFonts w:cs="Arial"/>
          <w:sz w:val="21"/>
          <w:szCs w:val="21"/>
          <w:lang w:eastAsia="en-AU"/>
        </w:rPr>
      </w:pPr>
    </w:p>
    <w:p w14:paraId="03289289" w14:textId="3A4B38DC" w:rsidR="00B600B6" w:rsidRDefault="006E4289" w:rsidP="00340C7D">
      <w:pPr>
        <w:tabs>
          <w:tab w:val="left" w:pos="284"/>
        </w:tabs>
        <w:suppressAutoHyphens w:val="0"/>
        <w:spacing w:before="0" w:after="0" w:line="240" w:lineRule="auto"/>
        <w:jc w:val="both"/>
        <w:rPr>
          <w:rFonts w:cs="Arial"/>
          <w:sz w:val="21"/>
          <w:szCs w:val="21"/>
          <w:lang w:eastAsia="en-AU"/>
        </w:rPr>
      </w:pPr>
      <w:r w:rsidRPr="007E6837">
        <w:rPr>
          <w:rFonts w:cs="Arial"/>
          <w:sz w:val="21"/>
          <w:szCs w:val="21"/>
          <w:lang w:eastAsia="en-AU"/>
        </w:rPr>
        <w:t xml:space="preserve">A review of the Phase I investment was conducted in late 2021. </w:t>
      </w:r>
      <w:r w:rsidR="00645E94" w:rsidRPr="007E6837">
        <w:rPr>
          <w:rFonts w:cs="Arial"/>
          <w:sz w:val="21"/>
          <w:szCs w:val="21"/>
          <w:lang w:eastAsia="en-AU"/>
        </w:rPr>
        <w:t>The review highlighted</w:t>
      </w:r>
      <w:r w:rsidR="00BF30E4" w:rsidRPr="007E6837">
        <w:rPr>
          <w:rFonts w:cs="Arial"/>
          <w:sz w:val="21"/>
          <w:szCs w:val="21"/>
          <w:lang w:eastAsia="en-AU"/>
        </w:rPr>
        <w:t xml:space="preserve"> a</w:t>
      </w:r>
      <w:r w:rsidR="00645E94" w:rsidRPr="007E6837">
        <w:rPr>
          <w:rFonts w:cs="Arial"/>
          <w:sz w:val="21"/>
          <w:szCs w:val="21"/>
          <w:lang w:eastAsia="en-AU"/>
        </w:rPr>
        <w:t xml:space="preserve"> need to strengthen the overarching program logic</w:t>
      </w:r>
      <w:r w:rsidR="00B769CD" w:rsidRPr="007E6837">
        <w:rPr>
          <w:rFonts w:cs="Arial"/>
          <w:sz w:val="21"/>
          <w:szCs w:val="21"/>
          <w:lang w:eastAsia="en-AU"/>
        </w:rPr>
        <w:t xml:space="preserve"> and</w:t>
      </w:r>
      <w:r w:rsidR="00645E94" w:rsidRPr="007E6837">
        <w:rPr>
          <w:rFonts w:cs="Arial"/>
          <w:sz w:val="21"/>
          <w:szCs w:val="21"/>
          <w:lang w:eastAsia="en-AU"/>
        </w:rPr>
        <w:t xml:space="preserve"> provide additional resources for Monitoring and Evaluation (M&amp;E). These recommendations have been incorporated into this design (for a summary, see Annex 1). </w:t>
      </w:r>
      <w:r w:rsidRPr="007E6837">
        <w:rPr>
          <w:rFonts w:cs="Arial"/>
          <w:sz w:val="21"/>
          <w:szCs w:val="21"/>
          <w:lang w:eastAsia="en-AU"/>
        </w:rPr>
        <w:t>The</w:t>
      </w:r>
      <w:r w:rsidR="00CD4607" w:rsidRPr="007E6837">
        <w:rPr>
          <w:rFonts w:cs="Arial"/>
          <w:sz w:val="21"/>
          <w:szCs w:val="21"/>
          <w:lang w:eastAsia="en-AU"/>
        </w:rPr>
        <w:t xml:space="preserve"> review also</w:t>
      </w:r>
      <w:r w:rsidRPr="007E6837">
        <w:rPr>
          <w:rFonts w:cs="Arial"/>
          <w:sz w:val="21"/>
          <w:szCs w:val="21"/>
          <w:lang w:eastAsia="en-AU"/>
        </w:rPr>
        <w:t xml:space="preserve"> highlighted the</w:t>
      </w:r>
      <w:r w:rsidR="00191AEB">
        <w:rPr>
          <w:rFonts w:cs="Arial"/>
          <w:sz w:val="21"/>
          <w:szCs w:val="21"/>
          <w:lang w:eastAsia="en-AU"/>
        </w:rPr>
        <w:t xml:space="preserve"> </w:t>
      </w:r>
      <w:r w:rsidRPr="007E6837">
        <w:rPr>
          <w:rFonts w:cs="Arial"/>
          <w:sz w:val="21"/>
          <w:szCs w:val="21"/>
          <w:lang w:eastAsia="en-AU"/>
        </w:rPr>
        <w:t xml:space="preserve">value for money the ANU-Lowy </w:t>
      </w:r>
      <w:r w:rsidR="001864B7">
        <w:rPr>
          <w:rFonts w:cs="Arial"/>
          <w:sz w:val="21"/>
          <w:szCs w:val="21"/>
          <w:lang w:eastAsia="en-AU"/>
        </w:rPr>
        <w:t xml:space="preserve">Institute </w:t>
      </w:r>
      <w:r w:rsidRPr="007E6837">
        <w:rPr>
          <w:rFonts w:cs="Arial"/>
          <w:sz w:val="21"/>
          <w:szCs w:val="21"/>
          <w:lang w:eastAsia="en-AU"/>
        </w:rPr>
        <w:t>consortium provides</w:t>
      </w:r>
      <w:r w:rsidR="002C4DE2" w:rsidRPr="007E6837">
        <w:rPr>
          <w:rFonts w:cs="Arial"/>
          <w:sz w:val="21"/>
          <w:szCs w:val="21"/>
          <w:lang w:eastAsia="en-AU"/>
        </w:rPr>
        <w:t xml:space="preserve"> which </w:t>
      </w:r>
      <w:r w:rsidR="00456727" w:rsidRPr="007E6837">
        <w:rPr>
          <w:rFonts w:cs="Arial"/>
          <w:sz w:val="21"/>
          <w:szCs w:val="21"/>
          <w:lang w:eastAsia="en-AU"/>
        </w:rPr>
        <w:t>has been</w:t>
      </w:r>
      <w:r w:rsidRPr="007E6837">
        <w:rPr>
          <w:rFonts w:cs="Arial"/>
          <w:sz w:val="21"/>
          <w:szCs w:val="21"/>
          <w:lang w:eastAsia="en-AU"/>
        </w:rPr>
        <w:t xml:space="preserve"> underpinned by the ANU’s unique funding arrangements and the </w:t>
      </w:r>
      <w:r w:rsidR="00824DE1" w:rsidRPr="007E6837">
        <w:rPr>
          <w:rFonts w:cs="Arial"/>
          <w:sz w:val="21"/>
          <w:szCs w:val="21"/>
          <w:lang w:eastAsia="en-AU"/>
        </w:rPr>
        <w:t>long-term</w:t>
      </w:r>
      <w:r w:rsidRPr="007E6837">
        <w:rPr>
          <w:rFonts w:cs="Arial"/>
          <w:sz w:val="21"/>
          <w:szCs w:val="21"/>
          <w:lang w:eastAsia="en-AU"/>
        </w:rPr>
        <w:t xml:space="preserve"> institutional investment </w:t>
      </w:r>
      <w:r w:rsidR="00CA1E15" w:rsidRPr="007E6837">
        <w:rPr>
          <w:rFonts w:cs="Arial"/>
          <w:sz w:val="21"/>
          <w:szCs w:val="21"/>
          <w:lang w:eastAsia="en-AU"/>
        </w:rPr>
        <w:t xml:space="preserve">in Pacific studies </w:t>
      </w:r>
      <w:r w:rsidRPr="007E6837">
        <w:rPr>
          <w:rFonts w:cs="Arial"/>
          <w:sz w:val="21"/>
          <w:szCs w:val="21"/>
          <w:lang w:eastAsia="en-AU"/>
        </w:rPr>
        <w:t>made by the ANU since its inception.</w:t>
      </w:r>
      <w:r w:rsidR="00B07AD8" w:rsidRPr="007E6837">
        <w:rPr>
          <w:rFonts w:cs="Arial"/>
          <w:sz w:val="21"/>
          <w:szCs w:val="21"/>
          <w:lang w:eastAsia="en-AU"/>
        </w:rPr>
        <w:t xml:space="preserve"> </w:t>
      </w:r>
    </w:p>
    <w:p w14:paraId="4648BA6A" w14:textId="77777777" w:rsidR="00C54FAB" w:rsidRPr="007E6837" w:rsidRDefault="00C54FAB" w:rsidP="000D38A7">
      <w:pPr>
        <w:tabs>
          <w:tab w:val="left" w:pos="284"/>
        </w:tabs>
        <w:suppressAutoHyphens w:val="0"/>
        <w:spacing w:before="0" w:after="0" w:line="240" w:lineRule="auto"/>
        <w:jc w:val="both"/>
        <w:rPr>
          <w:rFonts w:cs="Arial"/>
          <w:sz w:val="21"/>
          <w:szCs w:val="21"/>
          <w:lang w:eastAsia="en-AU"/>
        </w:rPr>
      </w:pPr>
    </w:p>
    <w:p w14:paraId="40D08978" w14:textId="6F245B4F" w:rsidR="001864B7" w:rsidRDefault="00B07AD8" w:rsidP="00340C7D">
      <w:pPr>
        <w:tabs>
          <w:tab w:val="left" w:pos="284"/>
        </w:tabs>
        <w:suppressAutoHyphens w:val="0"/>
        <w:spacing w:before="0" w:after="0" w:line="240" w:lineRule="auto"/>
        <w:jc w:val="both"/>
        <w:rPr>
          <w:rFonts w:cs="Arial"/>
          <w:sz w:val="21"/>
          <w:szCs w:val="21"/>
          <w:lang w:eastAsia="en-AU"/>
        </w:rPr>
      </w:pPr>
      <w:r w:rsidRPr="007E6837">
        <w:rPr>
          <w:rFonts w:cs="Arial"/>
          <w:sz w:val="21"/>
          <w:szCs w:val="21"/>
          <w:lang w:eastAsia="en-AU"/>
        </w:rPr>
        <w:t xml:space="preserve">PRP II builds on DFAT’s historical support for research and tertiary education in the Pacific, which has included support for Pacific universities, scholarships for Pacific islands’ students to attend university in Australia and elsewhere in the region, and funding for research on issues of importance to Pacific island countries. </w:t>
      </w:r>
    </w:p>
    <w:p w14:paraId="60CFC7A1" w14:textId="77777777" w:rsidR="00C54FAB" w:rsidRDefault="00C54FAB" w:rsidP="000D38A7">
      <w:pPr>
        <w:tabs>
          <w:tab w:val="left" w:pos="284"/>
        </w:tabs>
        <w:suppressAutoHyphens w:val="0"/>
        <w:spacing w:before="0" w:after="0" w:line="240" w:lineRule="auto"/>
        <w:jc w:val="both"/>
        <w:rPr>
          <w:rFonts w:cs="Arial"/>
          <w:sz w:val="21"/>
          <w:szCs w:val="21"/>
          <w:lang w:eastAsia="en-AU"/>
        </w:rPr>
      </w:pPr>
    </w:p>
    <w:p w14:paraId="0FAAE9F2" w14:textId="77777777" w:rsidR="00A32858" w:rsidRPr="007B018A" w:rsidRDefault="00A32858" w:rsidP="007B018A">
      <w:pPr>
        <w:pStyle w:val="Heading2"/>
      </w:pPr>
      <w:r w:rsidRPr="007B018A">
        <w:t>Development Context and Situational Analysis</w:t>
      </w:r>
      <w:r w:rsidR="00716657" w:rsidRPr="007B018A">
        <w:t xml:space="preserve"> (What problem are we addressing?)</w:t>
      </w:r>
    </w:p>
    <w:p w14:paraId="22CDF434" w14:textId="77777777" w:rsidR="00C54FAB" w:rsidRDefault="00C54FAB" w:rsidP="00340C7D">
      <w:pPr>
        <w:spacing w:before="0" w:after="0" w:line="240" w:lineRule="auto"/>
        <w:jc w:val="both"/>
        <w:rPr>
          <w:i/>
        </w:rPr>
      </w:pPr>
    </w:p>
    <w:p w14:paraId="59085E49" w14:textId="7989494C" w:rsidR="00C54FAB" w:rsidRPr="003E79CE" w:rsidRDefault="00A32858" w:rsidP="000D38A7">
      <w:pPr>
        <w:spacing w:before="0" w:after="0" w:line="240" w:lineRule="auto"/>
        <w:jc w:val="both"/>
        <w:rPr>
          <w:i/>
        </w:rPr>
      </w:pPr>
      <w:r w:rsidRPr="003E79CE">
        <w:rPr>
          <w:i/>
        </w:rPr>
        <w:t>Country/Regional and Sector Issues</w:t>
      </w:r>
      <w:r w:rsidR="007C06C3" w:rsidRPr="003E79CE">
        <w:rPr>
          <w:i/>
        </w:rPr>
        <w:t xml:space="preserve"> </w:t>
      </w:r>
    </w:p>
    <w:p w14:paraId="1135EBFB" w14:textId="521E31A7" w:rsidR="00D90A65" w:rsidRDefault="00D90A65" w:rsidP="00340C7D">
      <w:pPr>
        <w:spacing w:before="0" w:after="0" w:line="240" w:lineRule="auto"/>
        <w:jc w:val="both"/>
        <w:rPr>
          <w:sz w:val="21"/>
          <w:szCs w:val="21"/>
        </w:rPr>
      </w:pPr>
      <w:r w:rsidRPr="00C16182">
        <w:rPr>
          <w:sz w:val="21"/>
          <w:szCs w:val="21"/>
        </w:rPr>
        <w:t xml:space="preserve">Despite renewed interest in the Pacific, driven by geopolitical and strategic </w:t>
      </w:r>
      <w:r w:rsidR="00B06375" w:rsidRPr="00C16182">
        <w:rPr>
          <w:sz w:val="21"/>
          <w:szCs w:val="21"/>
        </w:rPr>
        <w:t>changes in the region</w:t>
      </w:r>
      <w:r w:rsidRPr="00C16182">
        <w:rPr>
          <w:sz w:val="21"/>
          <w:szCs w:val="21"/>
        </w:rPr>
        <w:t xml:space="preserve">, Pacific </w:t>
      </w:r>
      <w:r w:rsidR="005F72AC" w:rsidRPr="00C16182">
        <w:rPr>
          <w:sz w:val="21"/>
          <w:szCs w:val="21"/>
        </w:rPr>
        <w:t>s</w:t>
      </w:r>
      <w:r w:rsidRPr="00C16182">
        <w:rPr>
          <w:sz w:val="21"/>
          <w:szCs w:val="21"/>
        </w:rPr>
        <w:t>tudies in Australia has been in steep decline for several decades.</w:t>
      </w:r>
      <w:r w:rsidR="00E80BAA" w:rsidRPr="00C16182">
        <w:rPr>
          <w:rStyle w:val="FootnoteReference"/>
          <w:sz w:val="21"/>
          <w:szCs w:val="21"/>
        </w:rPr>
        <w:footnoteReference w:id="2"/>
      </w:r>
      <w:r w:rsidRPr="00C16182">
        <w:rPr>
          <w:sz w:val="21"/>
          <w:szCs w:val="21"/>
        </w:rPr>
        <w:t xml:space="preserve"> Consequently, </w:t>
      </w:r>
      <w:bookmarkStart w:id="2" w:name="_Hlk78147199"/>
      <w:r w:rsidRPr="00C16182">
        <w:rPr>
          <w:sz w:val="21"/>
          <w:szCs w:val="21"/>
        </w:rPr>
        <w:t>integrated programs of research,</w:t>
      </w:r>
      <w:r w:rsidRPr="00C16182">
        <w:rPr>
          <w:b/>
          <w:bCs/>
          <w:sz w:val="21"/>
          <w:szCs w:val="21"/>
        </w:rPr>
        <w:t xml:space="preserve"> </w:t>
      </w:r>
      <w:r w:rsidRPr="00C16182">
        <w:rPr>
          <w:sz w:val="21"/>
          <w:szCs w:val="21"/>
        </w:rPr>
        <w:t>teaching, and Higher Degree Research (HDR) training focused on the Pacific are no longer offered in a sustained or substantial fashion, except at the ANU.</w:t>
      </w:r>
      <w:r w:rsidR="00D401B4" w:rsidRPr="00C16182">
        <w:rPr>
          <w:rStyle w:val="FootnoteReference"/>
          <w:sz w:val="21"/>
          <w:szCs w:val="21"/>
        </w:rPr>
        <w:footnoteReference w:id="3"/>
      </w:r>
      <w:r w:rsidRPr="00C16182">
        <w:rPr>
          <w:sz w:val="21"/>
          <w:szCs w:val="21"/>
        </w:rPr>
        <w:t xml:space="preserve"> </w:t>
      </w:r>
    </w:p>
    <w:p w14:paraId="6B63A76F" w14:textId="77777777" w:rsidR="00C54FAB" w:rsidRPr="00C16182" w:rsidRDefault="00C54FAB" w:rsidP="000D38A7">
      <w:pPr>
        <w:spacing w:before="0" w:after="0" w:line="240" w:lineRule="auto"/>
        <w:jc w:val="both"/>
        <w:rPr>
          <w:sz w:val="21"/>
          <w:szCs w:val="21"/>
        </w:rPr>
      </w:pPr>
    </w:p>
    <w:p w14:paraId="5CAAAC96" w14:textId="59330992" w:rsidR="00881691" w:rsidRDefault="00881691" w:rsidP="00340C7D">
      <w:pPr>
        <w:tabs>
          <w:tab w:val="left" w:pos="284"/>
        </w:tabs>
        <w:suppressAutoHyphens w:val="0"/>
        <w:spacing w:before="0" w:after="0" w:line="240" w:lineRule="auto"/>
        <w:jc w:val="both"/>
        <w:rPr>
          <w:rFonts w:cs="Arial"/>
          <w:sz w:val="21"/>
          <w:szCs w:val="21"/>
          <w:lang w:eastAsia="en-AU"/>
        </w:rPr>
      </w:pPr>
      <w:r w:rsidRPr="00CB1872">
        <w:rPr>
          <w:rFonts w:cs="Arial"/>
          <w:sz w:val="21"/>
          <w:szCs w:val="21"/>
          <w:lang w:eastAsia="en-AU"/>
        </w:rPr>
        <w:t xml:space="preserve">The acute pressures which have driven the decline in Pacific </w:t>
      </w:r>
      <w:r w:rsidR="005F72AC">
        <w:rPr>
          <w:rFonts w:cs="Arial"/>
          <w:sz w:val="21"/>
          <w:szCs w:val="21"/>
          <w:lang w:eastAsia="en-AU"/>
        </w:rPr>
        <w:t>s</w:t>
      </w:r>
      <w:r w:rsidRPr="00CB1872">
        <w:rPr>
          <w:rFonts w:cs="Arial"/>
          <w:sz w:val="21"/>
          <w:szCs w:val="21"/>
          <w:lang w:eastAsia="en-AU"/>
        </w:rPr>
        <w:t xml:space="preserve">tudies research and education remain extant and present ongoing challenges to the sustainability of Pacific </w:t>
      </w:r>
      <w:r w:rsidR="005F72AC">
        <w:rPr>
          <w:rFonts w:cs="Arial"/>
          <w:sz w:val="21"/>
          <w:szCs w:val="21"/>
          <w:lang w:eastAsia="en-AU"/>
        </w:rPr>
        <w:t>s</w:t>
      </w:r>
      <w:r w:rsidRPr="00CB1872">
        <w:rPr>
          <w:rFonts w:cs="Arial"/>
          <w:sz w:val="21"/>
          <w:szCs w:val="21"/>
          <w:lang w:eastAsia="en-AU"/>
        </w:rPr>
        <w:t>tudies research and teaching in Australia and consequentially in the region.</w:t>
      </w:r>
      <w:r w:rsidRPr="00CB1872">
        <w:rPr>
          <w:rStyle w:val="FootnoteReference"/>
          <w:rFonts w:cs="Arial"/>
          <w:sz w:val="21"/>
          <w:szCs w:val="21"/>
          <w:lang w:eastAsia="en-AU"/>
        </w:rPr>
        <w:footnoteReference w:id="4"/>
      </w:r>
      <w:r w:rsidRPr="00CB1872">
        <w:rPr>
          <w:rFonts w:cs="Arial"/>
          <w:sz w:val="21"/>
          <w:szCs w:val="21"/>
          <w:lang w:eastAsia="en-AU"/>
        </w:rPr>
        <w:t xml:space="preserve"> These pressures include:</w:t>
      </w:r>
      <w:r w:rsidR="009B70C0" w:rsidRPr="00CB1872">
        <w:rPr>
          <w:rFonts w:cs="Arial"/>
          <w:sz w:val="21"/>
          <w:szCs w:val="21"/>
          <w:lang w:eastAsia="en-AU"/>
        </w:rPr>
        <w:t xml:space="preserve"> </w:t>
      </w:r>
      <w:r w:rsidRPr="00CB1872">
        <w:rPr>
          <w:rFonts w:cs="Arial"/>
          <w:sz w:val="21"/>
          <w:szCs w:val="21"/>
          <w:lang w:eastAsia="en-AU"/>
        </w:rPr>
        <w:t xml:space="preserve">changes to the ways the tertiary </w:t>
      </w:r>
      <w:r w:rsidR="007C4A55" w:rsidRPr="00CB1872">
        <w:rPr>
          <w:rFonts w:cs="Arial"/>
          <w:sz w:val="21"/>
          <w:szCs w:val="21"/>
          <w:lang w:eastAsia="en-AU"/>
        </w:rPr>
        <w:t>sector is funded</w:t>
      </w:r>
      <w:r w:rsidR="002D184F" w:rsidRPr="00CB1872">
        <w:rPr>
          <w:rFonts w:cs="Arial"/>
          <w:sz w:val="21"/>
          <w:szCs w:val="21"/>
          <w:lang w:eastAsia="en-AU"/>
        </w:rPr>
        <w:t xml:space="preserve">, </w:t>
      </w:r>
      <w:r w:rsidR="007C4A55" w:rsidRPr="00CB1872">
        <w:rPr>
          <w:rFonts w:cs="Arial"/>
          <w:sz w:val="21"/>
          <w:szCs w:val="21"/>
          <w:lang w:eastAsia="en-AU"/>
        </w:rPr>
        <w:t>which has seen</w:t>
      </w:r>
      <w:r w:rsidRPr="00CB1872">
        <w:rPr>
          <w:rFonts w:cs="Arial"/>
          <w:sz w:val="21"/>
          <w:szCs w:val="21"/>
          <w:lang w:eastAsia="en-AU"/>
        </w:rPr>
        <w:t xml:space="preserve"> low enrolm</w:t>
      </w:r>
      <w:r w:rsidR="007C4A55" w:rsidRPr="00CB1872">
        <w:rPr>
          <w:rFonts w:cs="Arial"/>
          <w:sz w:val="21"/>
          <w:szCs w:val="21"/>
          <w:lang w:eastAsia="en-AU"/>
        </w:rPr>
        <w:t xml:space="preserve">ent courses </w:t>
      </w:r>
      <w:r w:rsidR="009B70C0" w:rsidRPr="00CB1872">
        <w:rPr>
          <w:rFonts w:cs="Arial"/>
          <w:sz w:val="21"/>
          <w:szCs w:val="21"/>
          <w:lang w:eastAsia="en-AU"/>
        </w:rPr>
        <w:t xml:space="preserve">disestablished; </w:t>
      </w:r>
      <w:r w:rsidRPr="00CB1872">
        <w:rPr>
          <w:rFonts w:cs="Arial"/>
          <w:sz w:val="21"/>
          <w:szCs w:val="21"/>
          <w:lang w:eastAsia="en-AU"/>
        </w:rPr>
        <w:t>a greater emphasis on technical, vocational</w:t>
      </w:r>
      <w:r w:rsidR="009B70C0" w:rsidRPr="00CB1872">
        <w:rPr>
          <w:rFonts w:cs="Arial"/>
          <w:sz w:val="21"/>
          <w:szCs w:val="21"/>
          <w:lang w:eastAsia="en-AU"/>
        </w:rPr>
        <w:t xml:space="preserve"> and “job-ready” degrees; and</w:t>
      </w:r>
      <w:r w:rsidRPr="00CB1872">
        <w:rPr>
          <w:rFonts w:cs="Arial"/>
          <w:sz w:val="21"/>
          <w:szCs w:val="21"/>
          <w:lang w:eastAsia="en-AU"/>
        </w:rPr>
        <w:t xml:space="preserve"> the retirement of individual scholars who had previously championed </w:t>
      </w:r>
      <w:r w:rsidR="005F72AC">
        <w:rPr>
          <w:rFonts w:cs="Arial"/>
          <w:sz w:val="21"/>
          <w:szCs w:val="21"/>
          <w:lang w:eastAsia="en-AU"/>
        </w:rPr>
        <w:t>Pacific studies</w:t>
      </w:r>
      <w:r w:rsidRPr="00CB1872">
        <w:rPr>
          <w:rFonts w:cs="Arial"/>
          <w:sz w:val="21"/>
          <w:szCs w:val="21"/>
          <w:lang w:eastAsia="en-AU"/>
        </w:rPr>
        <w:t xml:space="preserve"> research and teaching.</w:t>
      </w:r>
      <w:r w:rsidR="00B9381A" w:rsidRPr="00CB1872">
        <w:rPr>
          <w:rFonts w:cs="Arial"/>
          <w:sz w:val="21"/>
          <w:szCs w:val="21"/>
          <w:lang w:eastAsia="en-AU"/>
        </w:rPr>
        <w:t xml:space="preserve"> Moreover</w:t>
      </w:r>
      <w:r w:rsidR="00C86A9F" w:rsidRPr="00CB1872">
        <w:rPr>
          <w:rFonts w:cs="Arial"/>
          <w:sz w:val="21"/>
          <w:szCs w:val="21"/>
          <w:lang w:eastAsia="en-AU"/>
        </w:rPr>
        <w:t>,</w:t>
      </w:r>
      <w:r w:rsidR="00B9381A" w:rsidRPr="00CB1872">
        <w:rPr>
          <w:rFonts w:cs="Arial"/>
          <w:sz w:val="21"/>
          <w:szCs w:val="21"/>
          <w:lang w:eastAsia="en-AU"/>
        </w:rPr>
        <w:t xml:space="preserve"> declining course </w:t>
      </w:r>
      <w:r w:rsidR="00C86A9F" w:rsidRPr="00CB1872">
        <w:rPr>
          <w:rFonts w:cs="Arial"/>
          <w:sz w:val="21"/>
          <w:szCs w:val="21"/>
          <w:lang w:eastAsia="en-AU"/>
        </w:rPr>
        <w:t xml:space="preserve">and program </w:t>
      </w:r>
      <w:r w:rsidR="00B9381A" w:rsidRPr="00CB1872">
        <w:rPr>
          <w:rFonts w:cs="Arial"/>
          <w:sz w:val="21"/>
          <w:szCs w:val="21"/>
          <w:lang w:eastAsia="en-AU"/>
        </w:rPr>
        <w:t xml:space="preserve">offerings mean the pool of candidates possessing the foundational </w:t>
      </w:r>
      <w:r w:rsidR="00C86A9F" w:rsidRPr="00CB1872">
        <w:rPr>
          <w:rFonts w:cs="Arial"/>
          <w:sz w:val="21"/>
          <w:szCs w:val="21"/>
          <w:lang w:eastAsia="en-AU"/>
        </w:rPr>
        <w:t>training</w:t>
      </w:r>
      <w:r w:rsidR="00B9381A" w:rsidRPr="00CB1872">
        <w:rPr>
          <w:rFonts w:cs="Arial"/>
          <w:sz w:val="21"/>
          <w:szCs w:val="21"/>
          <w:lang w:eastAsia="en-AU"/>
        </w:rPr>
        <w:t xml:space="preserve"> for further study </w:t>
      </w:r>
      <w:r w:rsidR="009B70C0" w:rsidRPr="00CB1872">
        <w:rPr>
          <w:rFonts w:cs="Arial"/>
          <w:sz w:val="21"/>
          <w:szCs w:val="21"/>
          <w:lang w:eastAsia="en-AU"/>
        </w:rPr>
        <w:t>has</w:t>
      </w:r>
      <w:r w:rsidR="00B9381A" w:rsidRPr="00CB1872">
        <w:rPr>
          <w:rFonts w:cs="Arial"/>
          <w:sz w:val="21"/>
          <w:szCs w:val="21"/>
          <w:lang w:eastAsia="en-AU"/>
        </w:rPr>
        <w:t xml:space="preserve"> also diminished.</w:t>
      </w:r>
    </w:p>
    <w:p w14:paraId="1603147C" w14:textId="77777777" w:rsidR="00C54FAB" w:rsidRPr="00CB1872" w:rsidRDefault="00C54FAB" w:rsidP="000D38A7">
      <w:pPr>
        <w:tabs>
          <w:tab w:val="left" w:pos="284"/>
        </w:tabs>
        <w:suppressAutoHyphens w:val="0"/>
        <w:spacing w:before="0" w:after="0" w:line="240" w:lineRule="auto"/>
        <w:jc w:val="both"/>
        <w:rPr>
          <w:rFonts w:cs="Arial"/>
          <w:sz w:val="21"/>
          <w:szCs w:val="21"/>
          <w:lang w:eastAsia="en-AU"/>
        </w:rPr>
      </w:pPr>
    </w:p>
    <w:p w14:paraId="1AABDD5F" w14:textId="19912AC2" w:rsidR="00881691" w:rsidRDefault="007C4A55" w:rsidP="00340C7D">
      <w:pPr>
        <w:tabs>
          <w:tab w:val="left" w:pos="284"/>
        </w:tabs>
        <w:suppressAutoHyphens w:val="0"/>
        <w:spacing w:before="0" w:after="0" w:line="240" w:lineRule="auto"/>
        <w:jc w:val="both"/>
        <w:rPr>
          <w:rFonts w:cs="Arial"/>
          <w:sz w:val="21"/>
          <w:szCs w:val="21"/>
          <w:lang w:eastAsia="en-AU"/>
        </w:rPr>
      </w:pPr>
      <w:r w:rsidRPr="00CB1872">
        <w:rPr>
          <w:rFonts w:cs="Arial"/>
          <w:sz w:val="21"/>
          <w:szCs w:val="21"/>
          <w:lang w:eastAsia="en-AU"/>
        </w:rPr>
        <w:t>Global experience demonstrates that</w:t>
      </w:r>
      <w:r w:rsidR="00B9381A" w:rsidRPr="00CB1872">
        <w:rPr>
          <w:rFonts w:cs="Arial"/>
          <w:sz w:val="21"/>
          <w:szCs w:val="21"/>
          <w:lang w:eastAsia="en-AU"/>
        </w:rPr>
        <w:t xml:space="preserve"> foundational</w:t>
      </w:r>
      <w:r w:rsidRPr="00CB1872">
        <w:rPr>
          <w:rFonts w:cs="Arial"/>
          <w:sz w:val="21"/>
          <w:szCs w:val="21"/>
          <w:lang w:eastAsia="en-AU"/>
        </w:rPr>
        <w:t xml:space="preserve"> Pacific</w:t>
      </w:r>
      <w:r w:rsidR="00B9381A" w:rsidRPr="00CB1872">
        <w:rPr>
          <w:rFonts w:cs="Arial"/>
          <w:sz w:val="21"/>
          <w:szCs w:val="21"/>
          <w:lang w:eastAsia="en-AU"/>
        </w:rPr>
        <w:t>-focussed</w:t>
      </w:r>
      <w:r w:rsidRPr="00CB1872">
        <w:rPr>
          <w:rFonts w:cs="Arial"/>
          <w:sz w:val="21"/>
          <w:szCs w:val="21"/>
          <w:lang w:eastAsia="en-AU"/>
        </w:rPr>
        <w:t xml:space="preserve"> teaching programs</w:t>
      </w:r>
      <w:r w:rsidR="00B9381A" w:rsidRPr="00CB1872">
        <w:rPr>
          <w:rFonts w:cs="Arial"/>
          <w:sz w:val="21"/>
          <w:szCs w:val="21"/>
          <w:lang w:eastAsia="en-AU"/>
        </w:rPr>
        <w:t xml:space="preserve"> (i.e. those needed to</w:t>
      </w:r>
      <w:r w:rsidR="00A33BFE" w:rsidRPr="00CB1872">
        <w:rPr>
          <w:rFonts w:cs="Arial"/>
          <w:sz w:val="21"/>
          <w:szCs w:val="21"/>
          <w:lang w:eastAsia="en-AU"/>
        </w:rPr>
        <w:t xml:space="preserve"> underpin stronger research practice) are built on the back of, and sustained by, long term investments by the universities offering them and with direct support from government</w:t>
      </w:r>
      <w:r w:rsidR="00ED47E4" w:rsidRPr="00CB1872">
        <w:rPr>
          <w:rFonts w:cs="Arial"/>
          <w:sz w:val="21"/>
          <w:szCs w:val="21"/>
          <w:lang w:eastAsia="en-AU"/>
        </w:rPr>
        <w:t>.</w:t>
      </w:r>
      <w:r w:rsidR="00A33BFE" w:rsidRPr="00CB1872">
        <w:rPr>
          <w:rStyle w:val="FootnoteReference"/>
          <w:rFonts w:cs="Arial"/>
          <w:sz w:val="21"/>
          <w:szCs w:val="21"/>
          <w:lang w:eastAsia="en-AU"/>
        </w:rPr>
        <w:footnoteReference w:id="5"/>
      </w:r>
      <w:r w:rsidR="00B9381A" w:rsidRPr="00CB1872">
        <w:rPr>
          <w:rFonts w:cs="Arial"/>
          <w:sz w:val="21"/>
          <w:szCs w:val="21"/>
          <w:lang w:eastAsia="en-AU"/>
        </w:rPr>
        <w:t xml:space="preserve"> </w:t>
      </w:r>
      <w:r w:rsidR="00ED47E4" w:rsidRPr="00CB1872">
        <w:rPr>
          <w:rFonts w:cs="Arial"/>
          <w:sz w:val="21"/>
          <w:szCs w:val="21"/>
          <w:lang w:eastAsia="en-AU"/>
        </w:rPr>
        <w:t>The ANU College of Asia and the Pacific, University of Hawai’i Centre for Pacific Islands Studies</w:t>
      </w:r>
      <w:r w:rsidR="00DB55D5" w:rsidRPr="00CB1872">
        <w:rPr>
          <w:rFonts w:cs="Arial"/>
          <w:sz w:val="21"/>
          <w:szCs w:val="21"/>
          <w:lang w:eastAsia="en-AU"/>
        </w:rPr>
        <w:t xml:space="preserve">, </w:t>
      </w:r>
      <w:r w:rsidR="00ED47E4" w:rsidRPr="00CB1872">
        <w:rPr>
          <w:rFonts w:cs="Arial"/>
          <w:sz w:val="21"/>
          <w:szCs w:val="21"/>
          <w:lang w:eastAsia="en-AU"/>
        </w:rPr>
        <w:t xml:space="preserve">Macmillan Brown Centre for </w:t>
      </w:r>
      <w:r w:rsidR="005F72AC">
        <w:rPr>
          <w:rFonts w:cs="Arial"/>
          <w:sz w:val="21"/>
          <w:szCs w:val="21"/>
          <w:lang w:eastAsia="en-AU"/>
        </w:rPr>
        <w:t>Pacific studies</w:t>
      </w:r>
      <w:r w:rsidR="00ED47E4" w:rsidRPr="00CB1872">
        <w:rPr>
          <w:rFonts w:cs="Arial"/>
          <w:sz w:val="21"/>
          <w:szCs w:val="21"/>
          <w:lang w:eastAsia="en-AU"/>
        </w:rPr>
        <w:t xml:space="preserve"> at the University of Canterbury in New Zealand </w:t>
      </w:r>
      <w:r w:rsidR="00DB55D5" w:rsidRPr="00CB1872">
        <w:rPr>
          <w:rFonts w:cs="Arial"/>
          <w:sz w:val="21"/>
          <w:szCs w:val="21"/>
          <w:lang w:eastAsia="en-AU"/>
        </w:rPr>
        <w:t xml:space="preserve">and the University of the South Pacific </w:t>
      </w:r>
      <w:r w:rsidR="00ED47E4" w:rsidRPr="00CB1872">
        <w:rPr>
          <w:rFonts w:cs="Arial"/>
          <w:sz w:val="21"/>
          <w:szCs w:val="21"/>
          <w:lang w:eastAsia="en-AU"/>
        </w:rPr>
        <w:t>are all cases in point.</w:t>
      </w:r>
      <w:r w:rsidR="009B70C0" w:rsidRPr="00CB1872">
        <w:rPr>
          <w:rFonts w:cs="Arial"/>
          <w:sz w:val="21"/>
          <w:szCs w:val="21"/>
          <w:lang w:eastAsia="en-AU"/>
        </w:rPr>
        <w:t xml:space="preserve"> Pacific research, teaching and policy development therefore remains inherently dependent upon government funding. </w:t>
      </w:r>
      <w:r w:rsidR="00881691" w:rsidRPr="00CB1872">
        <w:rPr>
          <w:rFonts w:cs="Arial"/>
          <w:sz w:val="21"/>
          <w:szCs w:val="21"/>
          <w:lang w:eastAsia="en-AU"/>
        </w:rPr>
        <w:t>In this context continued funding of the PRP</w:t>
      </w:r>
      <w:r w:rsidR="009B70C0" w:rsidRPr="00CB1872">
        <w:rPr>
          <w:rFonts w:cs="Arial"/>
          <w:sz w:val="21"/>
          <w:szCs w:val="21"/>
          <w:lang w:eastAsia="en-AU"/>
        </w:rPr>
        <w:t xml:space="preserve"> is critical, as it the modality by which that support is provided. Specifically</w:t>
      </w:r>
      <w:r w:rsidR="00C86A9F" w:rsidRPr="00CB1872">
        <w:rPr>
          <w:rFonts w:cs="Arial"/>
          <w:sz w:val="21"/>
          <w:szCs w:val="21"/>
          <w:lang w:eastAsia="en-AU"/>
        </w:rPr>
        <w:t xml:space="preserve">, </w:t>
      </w:r>
      <w:r w:rsidR="009B70C0" w:rsidRPr="00CB1872">
        <w:rPr>
          <w:rFonts w:cs="Arial"/>
          <w:sz w:val="21"/>
          <w:szCs w:val="21"/>
          <w:lang w:eastAsia="en-AU"/>
        </w:rPr>
        <w:t>the</w:t>
      </w:r>
      <w:r w:rsidR="00881691" w:rsidRPr="00CB1872">
        <w:rPr>
          <w:rFonts w:cs="Arial"/>
          <w:sz w:val="21"/>
          <w:szCs w:val="21"/>
          <w:lang w:eastAsia="en-AU"/>
        </w:rPr>
        <w:t xml:space="preserve"> grant modality</w:t>
      </w:r>
      <w:r w:rsidR="00C86A9F" w:rsidRPr="00CB1872">
        <w:rPr>
          <w:rFonts w:cs="Arial"/>
          <w:sz w:val="21"/>
          <w:szCs w:val="21"/>
          <w:lang w:eastAsia="en-AU"/>
        </w:rPr>
        <w:t xml:space="preserve"> </w:t>
      </w:r>
      <w:r w:rsidR="00881691" w:rsidRPr="00CB1872">
        <w:rPr>
          <w:rFonts w:cs="Arial"/>
          <w:sz w:val="21"/>
          <w:szCs w:val="21"/>
          <w:lang w:eastAsia="en-AU"/>
        </w:rPr>
        <w:t>amplifies the funding that flows to the ANU, and the totality of funding that is made available for P</w:t>
      </w:r>
      <w:r w:rsidR="00DB55D5" w:rsidRPr="00CB1872">
        <w:rPr>
          <w:rFonts w:cs="Arial"/>
          <w:sz w:val="21"/>
          <w:szCs w:val="21"/>
          <w:lang w:eastAsia="en-AU"/>
        </w:rPr>
        <w:t>acific research and teaching – funding the</w:t>
      </w:r>
      <w:r w:rsidR="00743342" w:rsidRPr="00CB1872">
        <w:rPr>
          <w:rFonts w:cs="Arial"/>
          <w:sz w:val="21"/>
          <w:szCs w:val="21"/>
          <w:lang w:eastAsia="en-AU"/>
        </w:rPr>
        <w:t xml:space="preserve"> ANU has and continues to</w:t>
      </w:r>
      <w:r w:rsidR="00DB55D5" w:rsidRPr="00CB1872">
        <w:rPr>
          <w:rFonts w:cs="Arial"/>
          <w:sz w:val="21"/>
          <w:szCs w:val="21"/>
          <w:lang w:eastAsia="en-AU"/>
        </w:rPr>
        <w:t xml:space="preserve"> r</w:t>
      </w:r>
      <w:r w:rsidR="00743342" w:rsidRPr="00CB1872">
        <w:rPr>
          <w:rFonts w:cs="Arial"/>
          <w:sz w:val="21"/>
          <w:szCs w:val="21"/>
          <w:lang w:eastAsia="en-AU"/>
        </w:rPr>
        <w:t>einvest</w:t>
      </w:r>
      <w:r w:rsidR="00DB55D5" w:rsidRPr="00CB1872">
        <w:rPr>
          <w:rFonts w:cs="Arial"/>
          <w:sz w:val="21"/>
          <w:szCs w:val="21"/>
          <w:lang w:eastAsia="en-AU"/>
        </w:rPr>
        <w:t xml:space="preserve"> in the PRP</w:t>
      </w:r>
      <w:r w:rsidR="00743342" w:rsidRPr="00CB1872">
        <w:rPr>
          <w:rFonts w:cs="Arial"/>
          <w:sz w:val="21"/>
          <w:szCs w:val="21"/>
          <w:lang w:eastAsia="en-AU"/>
        </w:rPr>
        <w:t xml:space="preserve"> partnership.</w:t>
      </w:r>
    </w:p>
    <w:p w14:paraId="712216DC" w14:textId="77777777" w:rsidR="00C54FAB" w:rsidRPr="00CB1872" w:rsidRDefault="00C54FAB" w:rsidP="000D38A7">
      <w:pPr>
        <w:tabs>
          <w:tab w:val="left" w:pos="284"/>
        </w:tabs>
        <w:suppressAutoHyphens w:val="0"/>
        <w:spacing w:before="0" w:after="0" w:line="240" w:lineRule="auto"/>
        <w:jc w:val="both"/>
        <w:rPr>
          <w:rFonts w:cs="Arial"/>
          <w:sz w:val="21"/>
          <w:szCs w:val="21"/>
          <w:lang w:eastAsia="en-AU"/>
        </w:rPr>
      </w:pPr>
    </w:p>
    <w:p w14:paraId="4E58480C" w14:textId="43D3F394" w:rsidR="009C0A42" w:rsidRDefault="00A336FE" w:rsidP="00340C7D">
      <w:pPr>
        <w:spacing w:before="0" w:after="0" w:line="240" w:lineRule="auto"/>
        <w:jc w:val="both"/>
        <w:rPr>
          <w:sz w:val="21"/>
          <w:lang w:val="en-AU"/>
        </w:rPr>
      </w:pPr>
      <w:r>
        <w:rPr>
          <w:iCs/>
          <w:sz w:val="21"/>
          <w:szCs w:val="21"/>
        </w:rPr>
        <w:lastRenderedPageBreak/>
        <w:t xml:space="preserve">The </w:t>
      </w:r>
      <w:bookmarkEnd w:id="2"/>
      <w:r w:rsidR="00E74CA4">
        <w:rPr>
          <w:iCs/>
          <w:sz w:val="21"/>
          <w:szCs w:val="21"/>
        </w:rPr>
        <w:t>ANU</w:t>
      </w:r>
      <w:r w:rsidR="001D312D">
        <w:rPr>
          <w:iCs/>
          <w:sz w:val="21"/>
          <w:szCs w:val="21"/>
        </w:rPr>
        <w:t xml:space="preserve"> </w:t>
      </w:r>
      <w:r w:rsidR="001D312D" w:rsidRPr="003E79CE">
        <w:rPr>
          <w:iCs/>
          <w:sz w:val="21"/>
          <w:szCs w:val="21"/>
        </w:rPr>
        <w:t>plays an important role in the Pacific research and education ecosystem a</w:t>
      </w:r>
      <w:r w:rsidR="001D312D">
        <w:rPr>
          <w:iCs/>
          <w:sz w:val="21"/>
          <w:szCs w:val="21"/>
        </w:rPr>
        <w:t xml:space="preserve">nd leads in </w:t>
      </w:r>
      <w:r w:rsidR="001D312D" w:rsidRPr="003E79CE">
        <w:rPr>
          <w:iCs/>
          <w:sz w:val="21"/>
          <w:szCs w:val="21"/>
        </w:rPr>
        <w:t>supporting P</w:t>
      </w:r>
      <w:r w:rsidR="00EB408A">
        <w:rPr>
          <w:iCs/>
          <w:sz w:val="21"/>
          <w:szCs w:val="21"/>
        </w:rPr>
        <w:t>acific island countrie</w:t>
      </w:r>
      <w:r w:rsidR="001D312D" w:rsidRPr="003E79CE">
        <w:rPr>
          <w:iCs/>
          <w:sz w:val="21"/>
          <w:szCs w:val="21"/>
        </w:rPr>
        <w:t>s</w:t>
      </w:r>
      <w:r w:rsidR="002D184F">
        <w:rPr>
          <w:iCs/>
          <w:sz w:val="21"/>
          <w:szCs w:val="21"/>
        </w:rPr>
        <w:t xml:space="preserve"> </w:t>
      </w:r>
      <w:r w:rsidR="001D312D" w:rsidRPr="003E79CE">
        <w:rPr>
          <w:iCs/>
          <w:sz w:val="21"/>
          <w:szCs w:val="21"/>
        </w:rPr>
        <w:t xml:space="preserve">improve their research and education capabilities. </w:t>
      </w:r>
      <w:r w:rsidR="009C0A42">
        <w:rPr>
          <w:sz w:val="21"/>
        </w:rPr>
        <w:t>It</w:t>
      </w:r>
      <w:r w:rsidR="009C0A42" w:rsidRPr="00C21D45">
        <w:rPr>
          <w:sz w:val="21"/>
        </w:rPr>
        <w:t xml:space="preserve"> is the only Australian university that offers a comprehensive suite of Pacific-focused education programs. </w:t>
      </w:r>
      <w:r w:rsidR="009C0A42">
        <w:rPr>
          <w:sz w:val="21"/>
        </w:rPr>
        <w:t>These include</w:t>
      </w:r>
      <w:r w:rsidR="009C0A42" w:rsidRPr="00C21D45">
        <w:rPr>
          <w:sz w:val="21"/>
        </w:rPr>
        <w:t xml:space="preserve"> four coursework degrees,</w:t>
      </w:r>
      <w:r w:rsidR="009C0A42" w:rsidRPr="00C21D45">
        <w:rPr>
          <w:rStyle w:val="FootnoteReference"/>
          <w:sz w:val="21"/>
        </w:rPr>
        <w:footnoteReference w:id="6"/>
      </w:r>
      <w:r w:rsidR="009C0A42" w:rsidRPr="00C21D45">
        <w:rPr>
          <w:sz w:val="21"/>
        </w:rPr>
        <w:t xml:space="preserve"> a higher degree research training program enrolling MPhil and PhD students, and 25 executive education “micro-credentials” in Pacific Politics, Security and Development which deliver ANU credit. All these programs, save one, are convened by the </w:t>
      </w:r>
      <w:r w:rsidR="004F6E77">
        <w:rPr>
          <w:sz w:val="21"/>
        </w:rPr>
        <w:t>consortium lead, D</w:t>
      </w:r>
      <w:r w:rsidR="00EB408A">
        <w:rPr>
          <w:sz w:val="21"/>
        </w:rPr>
        <w:t>epartment of Pacific Affairs (D</w:t>
      </w:r>
      <w:r w:rsidR="004F6E77">
        <w:rPr>
          <w:sz w:val="21"/>
        </w:rPr>
        <w:t>PA</w:t>
      </w:r>
      <w:r w:rsidR="00EB408A">
        <w:rPr>
          <w:sz w:val="21"/>
        </w:rPr>
        <w:t>)</w:t>
      </w:r>
      <w:r w:rsidR="004F6E77">
        <w:rPr>
          <w:sz w:val="21"/>
        </w:rPr>
        <w:t xml:space="preserve">. </w:t>
      </w:r>
      <w:r w:rsidR="009C0A42" w:rsidRPr="00C21D45">
        <w:rPr>
          <w:sz w:val="21"/>
          <w:lang w:val="en-AU"/>
        </w:rPr>
        <w:t xml:space="preserve">A total of 723 students took DPA-taught undergraduate, post-graduate, PhD-level and micro-credentialed courses in 2021 - up from 261 in 2017. These courses are taken by domestic and international students alike, including many Pacific </w:t>
      </w:r>
      <w:r w:rsidR="00F362B9">
        <w:rPr>
          <w:sz w:val="21"/>
          <w:lang w:val="en-AU"/>
        </w:rPr>
        <w:t>i</w:t>
      </w:r>
      <w:r w:rsidR="009C0A42" w:rsidRPr="00C21D45">
        <w:rPr>
          <w:sz w:val="21"/>
          <w:lang w:val="en-AU"/>
        </w:rPr>
        <w:t>slands’ students pursuing postgraduate coursework degrees and higher degree research training.</w:t>
      </w:r>
    </w:p>
    <w:p w14:paraId="35343FC5" w14:textId="77777777" w:rsidR="00C54FAB" w:rsidRPr="00C21D45" w:rsidRDefault="00C54FAB" w:rsidP="000D38A7">
      <w:pPr>
        <w:spacing w:before="0" w:after="0" w:line="240" w:lineRule="auto"/>
        <w:jc w:val="both"/>
        <w:rPr>
          <w:sz w:val="21"/>
          <w:lang w:val="en-AU"/>
        </w:rPr>
      </w:pPr>
    </w:p>
    <w:p w14:paraId="2BD0D997" w14:textId="3D0B631C" w:rsidR="001D312D" w:rsidRDefault="001D312D" w:rsidP="00340C7D">
      <w:pPr>
        <w:tabs>
          <w:tab w:val="left" w:pos="284"/>
        </w:tabs>
        <w:suppressAutoHyphens w:val="0"/>
        <w:spacing w:before="0" w:after="0" w:line="240" w:lineRule="auto"/>
        <w:jc w:val="both"/>
        <w:rPr>
          <w:iCs/>
          <w:sz w:val="21"/>
          <w:szCs w:val="21"/>
        </w:rPr>
      </w:pPr>
      <w:r>
        <w:rPr>
          <w:iCs/>
          <w:sz w:val="21"/>
          <w:szCs w:val="21"/>
        </w:rPr>
        <w:t>PRP II</w:t>
      </w:r>
      <w:r w:rsidRPr="003E79CE">
        <w:rPr>
          <w:iCs/>
          <w:sz w:val="21"/>
          <w:szCs w:val="21"/>
        </w:rPr>
        <w:t xml:space="preserve"> further strengthens this leadership role</w:t>
      </w:r>
      <w:r>
        <w:rPr>
          <w:iCs/>
          <w:sz w:val="21"/>
          <w:szCs w:val="21"/>
        </w:rPr>
        <w:t xml:space="preserve"> and </w:t>
      </w:r>
      <w:r w:rsidRPr="003E79CE">
        <w:rPr>
          <w:iCs/>
          <w:sz w:val="21"/>
          <w:szCs w:val="21"/>
        </w:rPr>
        <w:t xml:space="preserve">builds on DFAT’s historical support for research and tertiary education in the Pacific, which has included support for Pacific universities, scholarships for Pacific </w:t>
      </w:r>
      <w:r w:rsidR="00F362B9">
        <w:rPr>
          <w:iCs/>
          <w:sz w:val="21"/>
          <w:szCs w:val="21"/>
        </w:rPr>
        <w:t>i</w:t>
      </w:r>
      <w:r w:rsidRPr="003E79CE">
        <w:rPr>
          <w:iCs/>
          <w:sz w:val="21"/>
          <w:szCs w:val="21"/>
        </w:rPr>
        <w:t xml:space="preserve">slands’ students to attend university in Australia and elsewhere in the region, and funding for research on </w:t>
      </w:r>
      <w:r>
        <w:rPr>
          <w:iCs/>
          <w:sz w:val="21"/>
          <w:szCs w:val="21"/>
        </w:rPr>
        <w:t xml:space="preserve">issues of </w:t>
      </w:r>
      <w:r w:rsidRPr="003E79CE">
        <w:rPr>
          <w:iCs/>
          <w:sz w:val="21"/>
          <w:szCs w:val="21"/>
        </w:rPr>
        <w:t>importan</w:t>
      </w:r>
      <w:r>
        <w:rPr>
          <w:iCs/>
          <w:sz w:val="21"/>
          <w:szCs w:val="21"/>
        </w:rPr>
        <w:t xml:space="preserve">ce to Pacific </w:t>
      </w:r>
      <w:r w:rsidR="00F362B9">
        <w:rPr>
          <w:iCs/>
          <w:sz w:val="21"/>
          <w:szCs w:val="21"/>
        </w:rPr>
        <w:t>i</w:t>
      </w:r>
      <w:r>
        <w:rPr>
          <w:iCs/>
          <w:sz w:val="21"/>
          <w:szCs w:val="21"/>
        </w:rPr>
        <w:t xml:space="preserve">sland </w:t>
      </w:r>
      <w:r w:rsidR="00F362B9">
        <w:rPr>
          <w:iCs/>
          <w:sz w:val="21"/>
          <w:szCs w:val="21"/>
        </w:rPr>
        <w:t>c</w:t>
      </w:r>
      <w:r>
        <w:rPr>
          <w:iCs/>
          <w:sz w:val="21"/>
          <w:szCs w:val="21"/>
        </w:rPr>
        <w:t>ountries</w:t>
      </w:r>
      <w:r w:rsidRPr="003E79CE">
        <w:rPr>
          <w:iCs/>
          <w:sz w:val="21"/>
          <w:szCs w:val="21"/>
        </w:rPr>
        <w:t xml:space="preserve">. PRP </w:t>
      </w:r>
      <w:r>
        <w:rPr>
          <w:iCs/>
          <w:sz w:val="21"/>
          <w:szCs w:val="21"/>
        </w:rPr>
        <w:t xml:space="preserve">II </w:t>
      </w:r>
      <w:r w:rsidRPr="003E79CE">
        <w:rPr>
          <w:iCs/>
          <w:sz w:val="21"/>
          <w:szCs w:val="21"/>
        </w:rPr>
        <w:t xml:space="preserve">supports </w:t>
      </w:r>
      <w:r w:rsidR="002546AB" w:rsidRPr="002546AB">
        <w:rPr>
          <w:iCs/>
          <w:sz w:val="21"/>
          <w:szCs w:val="21"/>
        </w:rPr>
        <w:t>deep</w:t>
      </w:r>
      <w:r w:rsidR="007564CD">
        <w:rPr>
          <w:iCs/>
          <w:sz w:val="21"/>
          <w:szCs w:val="21"/>
        </w:rPr>
        <w:t>er</w:t>
      </w:r>
      <w:r w:rsidR="002546AB" w:rsidRPr="002546AB">
        <w:rPr>
          <w:iCs/>
          <w:sz w:val="21"/>
          <w:szCs w:val="21"/>
        </w:rPr>
        <w:t xml:space="preserve"> relationships in the Pacific</w:t>
      </w:r>
      <w:r w:rsidR="002546AB">
        <w:rPr>
          <w:iCs/>
          <w:sz w:val="21"/>
          <w:szCs w:val="21"/>
        </w:rPr>
        <w:t xml:space="preserve"> </w:t>
      </w:r>
      <w:r w:rsidRPr="00564AF6">
        <w:rPr>
          <w:iCs/>
          <w:sz w:val="21"/>
          <w:szCs w:val="21"/>
        </w:rPr>
        <w:t>by building</w:t>
      </w:r>
      <w:r w:rsidRPr="003E79CE">
        <w:rPr>
          <w:iCs/>
          <w:sz w:val="21"/>
          <w:szCs w:val="21"/>
        </w:rPr>
        <w:t xml:space="preserve"> strong partnerships between Australian and Pacific </w:t>
      </w:r>
      <w:proofErr w:type="gramStart"/>
      <w:r w:rsidRPr="003E79CE">
        <w:rPr>
          <w:iCs/>
          <w:sz w:val="21"/>
          <w:szCs w:val="21"/>
        </w:rPr>
        <w:t>universities</w:t>
      </w:r>
      <w:r w:rsidRPr="0016240A">
        <w:rPr>
          <w:iCs/>
          <w:sz w:val="21"/>
          <w:szCs w:val="21"/>
        </w:rPr>
        <w:t>,</w:t>
      </w:r>
      <w:r w:rsidRPr="003E79CE">
        <w:rPr>
          <w:iCs/>
          <w:sz w:val="21"/>
          <w:szCs w:val="21"/>
        </w:rPr>
        <w:t xml:space="preserve"> and</w:t>
      </w:r>
      <w:proofErr w:type="gramEnd"/>
      <w:r w:rsidRPr="003E79CE">
        <w:rPr>
          <w:iCs/>
          <w:sz w:val="21"/>
          <w:szCs w:val="21"/>
        </w:rPr>
        <w:t xml:space="preserve"> teaching and training the next generation of Pacific researchers </w:t>
      </w:r>
      <w:r>
        <w:rPr>
          <w:iCs/>
          <w:sz w:val="21"/>
          <w:szCs w:val="21"/>
        </w:rPr>
        <w:t xml:space="preserve">and policy makers, </w:t>
      </w:r>
      <w:r w:rsidRPr="003E79CE">
        <w:rPr>
          <w:iCs/>
          <w:sz w:val="21"/>
          <w:szCs w:val="21"/>
        </w:rPr>
        <w:t>who</w:t>
      </w:r>
      <w:r>
        <w:rPr>
          <w:iCs/>
          <w:sz w:val="21"/>
          <w:szCs w:val="21"/>
        </w:rPr>
        <w:t xml:space="preserve"> will</w:t>
      </w:r>
      <w:r w:rsidRPr="003E79CE">
        <w:rPr>
          <w:iCs/>
          <w:sz w:val="21"/>
          <w:szCs w:val="21"/>
        </w:rPr>
        <w:t xml:space="preserve">, </w:t>
      </w:r>
      <w:r>
        <w:rPr>
          <w:iCs/>
          <w:sz w:val="21"/>
          <w:szCs w:val="21"/>
        </w:rPr>
        <w:t xml:space="preserve">as a result of </w:t>
      </w:r>
      <w:r w:rsidRPr="003E79CE">
        <w:rPr>
          <w:iCs/>
          <w:sz w:val="21"/>
          <w:szCs w:val="21"/>
        </w:rPr>
        <w:t xml:space="preserve">this investment, </w:t>
      </w:r>
      <w:r>
        <w:rPr>
          <w:iCs/>
          <w:sz w:val="21"/>
          <w:szCs w:val="21"/>
        </w:rPr>
        <w:t xml:space="preserve">will </w:t>
      </w:r>
      <w:r w:rsidRPr="003E79CE">
        <w:rPr>
          <w:iCs/>
          <w:sz w:val="21"/>
          <w:szCs w:val="21"/>
        </w:rPr>
        <w:t>hav</w:t>
      </w:r>
      <w:r>
        <w:rPr>
          <w:iCs/>
          <w:sz w:val="21"/>
          <w:szCs w:val="21"/>
        </w:rPr>
        <w:t>e</w:t>
      </w:r>
      <w:r w:rsidRPr="003E79CE">
        <w:rPr>
          <w:iCs/>
          <w:sz w:val="21"/>
          <w:szCs w:val="21"/>
        </w:rPr>
        <w:t xml:space="preserve"> a strong</w:t>
      </w:r>
      <w:r>
        <w:rPr>
          <w:iCs/>
          <w:sz w:val="21"/>
          <w:szCs w:val="21"/>
        </w:rPr>
        <w:t>er</w:t>
      </w:r>
      <w:r w:rsidRPr="003E79CE">
        <w:rPr>
          <w:iCs/>
          <w:sz w:val="21"/>
          <w:szCs w:val="21"/>
        </w:rPr>
        <w:t xml:space="preserve"> affiliation with Australia. </w:t>
      </w:r>
    </w:p>
    <w:p w14:paraId="000FC915" w14:textId="77777777" w:rsidR="00C54FAB" w:rsidRDefault="00C54FAB" w:rsidP="000D38A7">
      <w:pPr>
        <w:tabs>
          <w:tab w:val="left" w:pos="284"/>
        </w:tabs>
        <w:suppressAutoHyphens w:val="0"/>
        <w:spacing w:before="0" w:after="0" w:line="240" w:lineRule="auto"/>
        <w:jc w:val="both"/>
        <w:rPr>
          <w:iCs/>
          <w:sz w:val="21"/>
          <w:szCs w:val="21"/>
        </w:rPr>
      </w:pPr>
    </w:p>
    <w:p w14:paraId="0638388C" w14:textId="5B5A1342" w:rsidR="00671E5E" w:rsidRDefault="00671E5E" w:rsidP="00340C7D">
      <w:pPr>
        <w:spacing w:before="0" w:after="0" w:line="240" w:lineRule="auto"/>
        <w:jc w:val="both"/>
        <w:rPr>
          <w:iCs/>
          <w:sz w:val="21"/>
          <w:szCs w:val="21"/>
        </w:rPr>
      </w:pPr>
      <w:r w:rsidRPr="00382F17">
        <w:rPr>
          <w:iCs/>
          <w:sz w:val="21"/>
          <w:szCs w:val="21"/>
        </w:rPr>
        <w:t xml:space="preserve">The ANU’s primacy </w:t>
      </w:r>
      <w:r w:rsidR="0052770E">
        <w:rPr>
          <w:iCs/>
          <w:sz w:val="21"/>
          <w:szCs w:val="21"/>
        </w:rPr>
        <w:t xml:space="preserve">with respect to </w:t>
      </w:r>
      <w:r w:rsidRPr="00382F17">
        <w:rPr>
          <w:iCs/>
          <w:sz w:val="21"/>
          <w:szCs w:val="21"/>
        </w:rPr>
        <w:t xml:space="preserve">Pacific-related education extends to its Pacific-focussed research. This is a direct result of its Pacific </w:t>
      </w:r>
      <w:r w:rsidR="005F72AC">
        <w:rPr>
          <w:iCs/>
          <w:sz w:val="21"/>
          <w:szCs w:val="21"/>
        </w:rPr>
        <w:t>s</w:t>
      </w:r>
      <w:r w:rsidRPr="00382F17">
        <w:rPr>
          <w:iCs/>
          <w:sz w:val="21"/>
          <w:szCs w:val="21"/>
        </w:rPr>
        <w:t>tudies</w:t>
      </w:r>
      <w:r w:rsidR="0052770E">
        <w:rPr>
          <w:iCs/>
          <w:sz w:val="21"/>
          <w:szCs w:val="21"/>
        </w:rPr>
        <w:t xml:space="preserve"> mandate</w:t>
      </w:r>
      <w:r w:rsidRPr="00382F17">
        <w:rPr>
          <w:iCs/>
          <w:sz w:val="21"/>
          <w:szCs w:val="21"/>
        </w:rPr>
        <w:t xml:space="preserve"> as defined in the Act of Parliament that established the university and the Research School of </w:t>
      </w:r>
      <w:r w:rsidR="005F72AC">
        <w:rPr>
          <w:iCs/>
          <w:sz w:val="21"/>
          <w:szCs w:val="21"/>
        </w:rPr>
        <w:t>Pacific studies</w:t>
      </w:r>
      <w:r w:rsidRPr="00382F17">
        <w:rPr>
          <w:iCs/>
          <w:sz w:val="21"/>
          <w:szCs w:val="21"/>
        </w:rPr>
        <w:t xml:space="preserve"> (RSPAS) in 1946</w:t>
      </w:r>
      <w:r w:rsidR="0052770E">
        <w:rPr>
          <w:iCs/>
          <w:sz w:val="21"/>
          <w:szCs w:val="21"/>
        </w:rPr>
        <w:t>.</w:t>
      </w:r>
      <w:r w:rsidR="0052770E">
        <w:rPr>
          <w:rStyle w:val="FootnoteReference"/>
          <w:iCs/>
          <w:sz w:val="21"/>
          <w:szCs w:val="21"/>
        </w:rPr>
        <w:footnoteReference w:id="7"/>
      </w:r>
      <w:r w:rsidRPr="00382F17">
        <w:rPr>
          <w:iCs/>
          <w:sz w:val="21"/>
          <w:szCs w:val="21"/>
        </w:rPr>
        <w:t xml:space="preserve"> The prominence of the ANU in this area has been clearly established over </w:t>
      </w:r>
      <w:r w:rsidR="003A3177">
        <w:rPr>
          <w:iCs/>
          <w:sz w:val="21"/>
          <w:szCs w:val="21"/>
        </w:rPr>
        <w:t>75 years</w:t>
      </w:r>
      <w:r w:rsidRPr="00382F17">
        <w:rPr>
          <w:iCs/>
          <w:sz w:val="21"/>
          <w:szCs w:val="21"/>
        </w:rPr>
        <w:t xml:space="preserve"> through the research work of </w:t>
      </w:r>
      <w:r w:rsidR="00BA1126" w:rsidRPr="00382F17">
        <w:rPr>
          <w:iCs/>
          <w:sz w:val="21"/>
          <w:szCs w:val="21"/>
        </w:rPr>
        <w:t xml:space="preserve">RSPAS </w:t>
      </w:r>
      <w:r w:rsidRPr="00382F17">
        <w:rPr>
          <w:iCs/>
          <w:sz w:val="21"/>
          <w:szCs w:val="21"/>
        </w:rPr>
        <w:t xml:space="preserve">and the ANU College of Asia and Pacific. </w:t>
      </w:r>
      <w:r w:rsidR="00F17B1E" w:rsidRPr="00382F17">
        <w:rPr>
          <w:iCs/>
          <w:sz w:val="21"/>
          <w:szCs w:val="21"/>
        </w:rPr>
        <w:t>T</w:t>
      </w:r>
      <w:r w:rsidRPr="00382F17">
        <w:rPr>
          <w:iCs/>
          <w:sz w:val="21"/>
          <w:szCs w:val="21"/>
        </w:rPr>
        <w:t xml:space="preserve">he ANU’s focus on higher degree research, coupled with its Pacific studies mandate, </w:t>
      </w:r>
      <w:r w:rsidR="00F56EB2" w:rsidRPr="00382F17">
        <w:rPr>
          <w:iCs/>
          <w:sz w:val="21"/>
          <w:szCs w:val="21"/>
        </w:rPr>
        <w:t>h</w:t>
      </w:r>
      <w:r w:rsidR="003A3177">
        <w:rPr>
          <w:iCs/>
          <w:sz w:val="21"/>
          <w:szCs w:val="21"/>
        </w:rPr>
        <w:t>as helped</w:t>
      </w:r>
      <w:r w:rsidR="00F56EB2" w:rsidRPr="00382F17">
        <w:rPr>
          <w:iCs/>
          <w:sz w:val="21"/>
          <w:szCs w:val="21"/>
        </w:rPr>
        <w:t xml:space="preserve"> </w:t>
      </w:r>
      <w:r w:rsidRPr="00382F17">
        <w:rPr>
          <w:iCs/>
          <w:sz w:val="21"/>
          <w:szCs w:val="21"/>
        </w:rPr>
        <w:t xml:space="preserve">‘seed’ </w:t>
      </w:r>
      <w:r w:rsidR="00F56EB2" w:rsidRPr="00382F17">
        <w:rPr>
          <w:iCs/>
          <w:sz w:val="21"/>
          <w:szCs w:val="21"/>
        </w:rPr>
        <w:t>Pacific</w:t>
      </w:r>
      <w:r w:rsidRPr="00382F17">
        <w:rPr>
          <w:iCs/>
          <w:sz w:val="21"/>
          <w:szCs w:val="21"/>
        </w:rPr>
        <w:t xml:space="preserve"> expertise around the world – including throughout the Pacific.</w:t>
      </w:r>
      <w:r w:rsidR="0052770E">
        <w:rPr>
          <w:rStyle w:val="FootnoteReference"/>
          <w:iCs/>
          <w:sz w:val="21"/>
          <w:szCs w:val="21"/>
        </w:rPr>
        <w:footnoteReference w:id="8"/>
      </w:r>
      <w:r w:rsidRPr="00382F17">
        <w:rPr>
          <w:iCs/>
          <w:sz w:val="21"/>
          <w:szCs w:val="21"/>
        </w:rPr>
        <w:t xml:space="preserve"> </w:t>
      </w:r>
      <w:r w:rsidR="00F56EB2" w:rsidRPr="00382F17">
        <w:rPr>
          <w:iCs/>
          <w:sz w:val="21"/>
          <w:szCs w:val="21"/>
        </w:rPr>
        <w:t xml:space="preserve">It also ensures that Pacific research continues to focus on relevant and pressing issues in an important geo-political region of the world. </w:t>
      </w:r>
      <w:r w:rsidRPr="00382F17">
        <w:rPr>
          <w:iCs/>
          <w:sz w:val="21"/>
          <w:szCs w:val="21"/>
        </w:rPr>
        <w:t>Th</w:t>
      </w:r>
      <w:r w:rsidR="00F56EB2" w:rsidRPr="00382F17">
        <w:rPr>
          <w:iCs/>
          <w:sz w:val="21"/>
          <w:szCs w:val="21"/>
        </w:rPr>
        <w:t xml:space="preserve">us, the ANU plays an important </w:t>
      </w:r>
      <w:r w:rsidRPr="00382F17">
        <w:rPr>
          <w:iCs/>
          <w:sz w:val="21"/>
          <w:szCs w:val="21"/>
        </w:rPr>
        <w:t xml:space="preserve">‘anchoring’ role </w:t>
      </w:r>
      <w:r w:rsidR="00F56EB2" w:rsidRPr="00382F17">
        <w:rPr>
          <w:iCs/>
          <w:sz w:val="21"/>
          <w:szCs w:val="21"/>
        </w:rPr>
        <w:t xml:space="preserve">producing well qualified Pacific scholars and professionals who </w:t>
      </w:r>
      <w:r w:rsidR="00836806" w:rsidRPr="00382F17">
        <w:rPr>
          <w:iCs/>
          <w:sz w:val="21"/>
          <w:szCs w:val="21"/>
        </w:rPr>
        <w:t xml:space="preserve">conduct relevant and important research on development issues in the region. </w:t>
      </w:r>
    </w:p>
    <w:p w14:paraId="29A1A651" w14:textId="77777777" w:rsidR="00C54FAB" w:rsidRPr="00382F17" w:rsidRDefault="00C54FAB" w:rsidP="000D38A7">
      <w:pPr>
        <w:spacing w:before="0" w:after="0" w:line="240" w:lineRule="auto"/>
        <w:jc w:val="both"/>
        <w:rPr>
          <w:iCs/>
          <w:sz w:val="21"/>
          <w:szCs w:val="21"/>
        </w:rPr>
      </w:pPr>
    </w:p>
    <w:p w14:paraId="35DDF94C" w14:textId="39763503" w:rsidR="00671E5E" w:rsidRDefault="00671E5E" w:rsidP="00340C7D">
      <w:pPr>
        <w:spacing w:before="0" w:after="0" w:line="240" w:lineRule="auto"/>
        <w:jc w:val="both"/>
        <w:rPr>
          <w:sz w:val="21"/>
          <w:lang w:val="en-AU"/>
        </w:rPr>
      </w:pPr>
      <w:r w:rsidRPr="00C21D45">
        <w:rPr>
          <w:sz w:val="21"/>
          <w:lang w:val="en-AU"/>
        </w:rPr>
        <w:t xml:space="preserve">The sustainability of foreign policy and development-oriented </w:t>
      </w:r>
      <w:r w:rsidR="005F72AC">
        <w:rPr>
          <w:sz w:val="21"/>
          <w:lang w:val="en-AU"/>
        </w:rPr>
        <w:t>Pacific studies</w:t>
      </w:r>
      <w:r w:rsidRPr="00C21D45">
        <w:rPr>
          <w:sz w:val="21"/>
          <w:lang w:val="en-AU"/>
        </w:rPr>
        <w:t xml:space="preserve"> at the ANU</w:t>
      </w:r>
      <w:r w:rsidR="00976B6C">
        <w:rPr>
          <w:sz w:val="21"/>
          <w:lang w:val="en-AU"/>
        </w:rPr>
        <w:t>,</w:t>
      </w:r>
      <w:r w:rsidRPr="00C21D45">
        <w:rPr>
          <w:sz w:val="21"/>
          <w:lang w:val="en-AU"/>
        </w:rPr>
        <w:t xml:space="preserve"> in what is a financially c</w:t>
      </w:r>
      <w:r w:rsidR="00277E1D" w:rsidRPr="00C21D45">
        <w:rPr>
          <w:sz w:val="21"/>
          <w:lang w:val="en-AU"/>
        </w:rPr>
        <w:t xml:space="preserve">onstrained </w:t>
      </w:r>
      <w:r w:rsidR="000652EB" w:rsidRPr="00C21D45">
        <w:rPr>
          <w:sz w:val="21"/>
          <w:lang w:val="en-AU"/>
        </w:rPr>
        <w:t>tertiary sector</w:t>
      </w:r>
      <w:r w:rsidRPr="00C21D45">
        <w:rPr>
          <w:sz w:val="21"/>
          <w:lang w:val="en-AU"/>
        </w:rPr>
        <w:t xml:space="preserve"> funding environment</w:t>
      </w:r>
      <w:r w:rsidR="00976B6C">
        <w:rPr>
          <w:sz w:val="21"/>
          <w:lang w:val="en-AU"/>
        </w:rPr>
        <w:t>,</w:t>
      </w:r>
      <w:r w:rsidRPr="00C21D45">
        <w:rPr>
          <w:sz w:val="21"/>
          <w:lang w:val="en-AU"/>
        </w:rPr>
        <w:t xml:space="preserve"> is an ongoing </w:t>
      </w:r>
      <w:r w:rsidR="00A94381" w:rsidRPr="00C21D45">
        <w:rPr>
          <w:sz w:val="21"/>
          <w:lang w:val="en-AU"/>
        </w:rPr>
        <w:t>challenge,</w:t>
      </w:r>
      <w:r w:rsidRPr="00C21D45">
        <w:rPr>
          <w:sz w:val="21"/>
          <w:lang w:val="en-AU"/>
        </w:rPr>
        <w:t xml:space="preserve"> however. As a global university, with internationally recognised </w:t>
      </w:r>
      <w:r w:rsidR="005F72AC">
        <w:rPr>
          <w:sz w:val="21"/>
          <w:lang w:val="en-AU"/>
        </w:rPr>
        <w:t>Pacific studies</w:t>
      </w:r>
      <w:r w:rsidR="009A13A8" w:rsidRPr="00C21D45">
        <w:rPr>
          <w:sz w:val="21"/>
          <w:lang w:val="en-AU"/>
        </w:rPr>
        <w:t xml:space="preserve"> </w:t>
      </w:r>
      <w:r w:rsidRPr="00C21D45">
        <w:rPr>
          <w:sz w:val="21"/>
          <w:lang w:val="en-AU"/>
        </w:rPr>
        <w:t xml:space="preserve">expertise </w:t>
      </w:r>
      <w:r w:rsidR="009A13A8" w:rsidRPr="00C21D45">
        <w:rPr>
          <w:sz w:val="21"/>
          <w:lang w:val="en-AU"/>
        </w:rPr>
        <w:t>across a wide range of disciplines</w:t>
      </w:r>
      <w:r w:rsidR="00BA1126" w:rsidRPr="00C21D45">
        <w:rPr>
          <w:sz w:val="21"/>
          <w:lang w:val="en-AU"/>
        </w:rPr>
        <w:t>,</w:t>
      </w:r>
      <w:r w:rsidR="009A13A8" w:rsidRPr="00C21D45">
        <w:rPr>
          <w:sz w:val="21"/>
          <w:lang w:val="en-AU"/>
        </w:rPr>
        <w:t xml:space="preserve"> including anthropology and archaeology, economics and development, </w:t>
      </w:r>
      <w:proofErr w:type="gramStart"/>
      <w:r w:rsidR="009A13A8" w:rsidRPr="00C21D45">
        <w:rPr>
          <w:sz w:val="21"/>
          <w:lang w:val="en-AU"/>
        </w:rPr>
        <w:t>linguistics</w:t>
      </w:r>
      <w:proofErr w:type="gramEnd"/>
      <w:r w:rsidR="009A13A8" w:rsidRPr="00C21D45">
        <w:rPr>
          <w:sz w:val="21"/>
          <w:lang w:val="en-AU"/>
        </w:rPr>
        <w:t xml:space="preserve"> and language studies, as well as legal and political studies,</w:t>
      </w:r>
      <w:r w:rsidRPr="00C21D45">
        <w:rPr>
          <w:sz w:val="21"/>
          <w:lang w:val="en-AU"/>
        </w:rPr>
        <w:t xml:space="preserve"> </w:t>
      </w:r>
      <w:r w:rsidR="009A13A8" w:rsidRPr="00C21D45">
        <w:rPr>
          <w:sz w:val="21"/>
          <w:lang w:val="en-AU"/>
        </w:rPr>
        <w:t xml:space="preserve">the </w:t>
      </w:r>
      <w:r w:rsidRPr="00C21D45">
        <w:rPr>
          <w:sz w:val="21"/>
          <w:lang w:val="en-AU"/>
        </w:rPr>
        <w:t xml:space="preserve">ANU </w:t>
      </w:r>
      <w:r w:rsidR="000652EB" w:rsidRPr="00C21D45">
        <w:rPr>
          <w:sz w:val="21"/>
          <w:lang w:val="en-AU"/>
        </w:rPr>
        <w:t>must necessarily</w:t>
      </w:r>
      <w:r w:rsidRPr="00C21D45">
        <w:rPr>
          <w:sz w:val="21"/>
          <w:lang w:val="en-AU"/>
        </w:rPr>
        <w:t xml:space="preserve"> adopt a balanced approach across disciplin</w:t>
      </w:r>
      <w:r w:rsidR="009A13A8" w:rsidRPr="00C21D45">
        <w:rPr>
          <w:sz w:val="21"/>
          <w:lang w:val="en-AU"/>
        </w:rPr>
        <w:t>ary areas</w:t>
      </w:r>
      <w:r w:rsidRPr="00C21D45">
        <w:rPr>
          <w:sz w:val="21"/>
          <w:lang w:val="en-AU"/>
        </w:rPr>
        <w:t xml:space="preserve">. DFAT’s </w:t>
      </w:r>
      <w:r w:rsidR="003A3177">
        <w:rPr>
          <w:sz w:val="21"/>
          <w:lang w:val="en-AU"/>
        </w:rPr>
        <w:t xml:space="preserve">PRP </w:t>
      </w:r>
      <w:r w:rsidRPr="00C21D45">
        <w:rPr>
          <w:sz w:val="21"/>
          <w:lang w:val="en-AU"/>
        </w:rPr>
        <w:t>grant funding</w:t>
      </w:r>
      <w:r w:rsidR="009A13A8" w:rsidRPr="00C21D45">
        <w:rPr>
          <w:sz w:val="21"/>
          <w:lang w:val="en-AU"/>
        </w:rPr>
        <w:t xml:space="preserve"> </w:t>
      </w:r>
      <w:r w:rsidRPr="00C21D45">
        <w:rPr>
          <w:sz w:val="21"/>
          <w:lang w:val="en-AU"/>
        </w:rPr>
        <w:t xml:space="preserve">ensures </w:t>
      </w:r>
      <w:r w:rsidR="009A13A8" w:rsidRPr="00C21D45">
        <w:rPr>
          <w:sz w:val="21"/>
          <w:lang w:val="en-AU"/>
        </w:rPr>
        <w:t>much more of a</w:t>
      </w:r>
      <w:r w:rsidRPr="00C21D45">
        <w:rPr>
          <w:sz w:val="21"/>
          <w:lang w:val="en-AU"/>
        </w:rPr>
        <w:t xml:space="preserve"> focus on development and foreign policy-related </w:t>
      </w:r>
      <w:r w:rsidR="009A13A8" w:rsidRPr="00C21D45">
        <w:rPr>
          <w:sz w:val="21"/>
          <w:lang w:val="en-AU"/>
        </w:rPr>
        <w:t xml:space="preserve">research and teaching </w:t>
      </w:r>
      <w:r w:rsidRPr="00C21D45">
        <w:rPr>
          <w:sz w:val="21"/>
          <w:lang w:val="en-AU"/>
        </w:rPr>
        <w:t>than m</w:t>
      </w:r>
      <w:r w:rsidR="009A13A8" w:rsidRPr="00C21D45">
        <w:rPr>
          <w:sz w:val="21"/>
          <w:lang w:val="en-AU"/>
        </w:rPr>
        <w:t>ight</w:t>
      </w:r>
      <w:r w:rsidRPr="00C21D45">
        <w:rPr>
          <w:sz w:val="21"/>
          <w:lang w:val="en-AU"/>
        </w:rPr>
        <w:t xml:space="preserve"> otherwise be the case. External grant funding continues to be </w:t>
      </w:r>
      <w:r w:rsidR="00CD4474" w:rsidRPr="00C21D45">
        <w:rPr>
          <w:sz w:val="21"/>
          <w:lang w:val="en-AU"/>
        </w:rPr>
        <w:t>critical</w:t>
      </w:r>
      <w:r w:rsidRPr="00C21D45">
        <w:rPr>
          <w:sz w:val="21"/>
          <w:lang w:val="en-AU"/>
        </w:rPr>
        <w:t xml:space="preserve"> in this context</w:t>
      </w:r>
      <w:r w:rsidR="00627539" w:rsidRPr="00C21D45">
        <w:rPr>
          <w:sz w:val="21"/>
          <w:lang w:val="en-AU"/>
        </w:rPr>
        <w:t>.</w:t>
      </w:r>
    </w:p>
    <w:p w14:paraId="06DC87CA" w14:textId="77777777" w:rsidR="00C54FAB" w:rsidRPr="003E79CE" w:rsidRDefault="00C54FAB" w:rsidP="000D38A7">
      <w:pPr>
        <w:spacing w:before="0" w:after="0" w:line="240" w:lineRule="auto"/>
        <w:jc w:val="both"/>
        <w:rPr>
          <w:iCs/>
          <w:sz w:val="21"/>
          <w:szCs w:val="21"/>
          <w:lang w:val="en-AU"/>
        </w:rPr>
      </w:pPr>
    </w:p>
    <w:p w14:paraId="1FB1B96B" w14:textId="77777777" w:rsidR="00A32858" w:rsidRPr="003E79CE" w:rsidRDefault="00A32858" w:rsidP="000D38A7">
      <w:pPr>
        <w:spacing w:before="0" w:after="0" w:line="240" w:lineRule="auto"/>
        <w:jc w:val="both"/>
        <w:rPr>
          <w:i/>
        </w:rPr>
      </w:pPr>
      <w:r w:rsidRPr="003E79CE">
        <w:rPr>
          <w:i/>
        </w:rPr>
        <w:t>Development Problem/Issue Analysis</w:t>
      </w:r>
    </w:p>
    <w:p w14:paraId="00230B6D" w14:textId="5551FFBD" w:rsidR="00355030" w:rsidRDefault="008B40D8" w:rsidP="00340C7D">
      <w:pPr>
        <w:tabs>
          <w:tab w:val="left" w:pos="284"/>
        </w:tabs>
        <w:suppressAutoHyphens w:val="0"/>
        <w:spacing w:before="0" w:after="0" w:line="240" w:lineRule="auto"/>
        <w:jc w:val="both"/>
        <w:rPr>
          <w:rFonts w:eastAsia="Times New Roman" w:cs="Times New Roman"/>
          <w:sz w:val="21"/>
          <w:szCs w:val="24"/>
          <w:lang w:val="en-AU"/>
        </w:rPr>
      </w:pPr>
      <w:r w:rsidRPr="00CB1872">
        <w:rPr>
          <w:rFonts w:eastAsia="Times New Roman" w:cs="Times New Roman"/>
          <w:sz w:val="21"/>
          <w:szCs w:val="24"/>
          <w:lang w:val="en-AU"/>
        </w:rPr>
        <w:t xml:space="preserve">The Pacific faces a range of ongoing development challenges, many of which have been exacerbated by COVID-19. These include, </w:t>
      </w:r>
      <w:r w:rsidRPr="00CB1872">
        <w:rPr>
          <w:rFonts w:eastAsia="Times New Roman" w:cs="Times New Roman"/>
          <w:i/>
          <w:iCs/>
          <w:sz w:val="21"/>
          <w:szCs w:val="24"/>
          <w:lang w:val="en-AU"/>
        </w:rPr>
        <w:t>inter alia</w:t>
      </w:r>
      <w:r w:rsidRPr="00CB1872">
        <w:rPr>
          <w:rFonts w:eastAsia="Times New Roman" w:cs="Times New Roman"/>
          <w:sz w:val="21"/>
          <w:szCs w:val="24"/>
          <w:lang w:val="en-AU"/>
        </w:rPr>
        <w:t xml:space="preserve">: </w:t>
      </w:r>
      <w:r w:rsidR="00E40A25" w:rsidRPr="00CB1872">
        <w:rPr>
          <w:rFonts w:eastAsia="Times New Roman" w:cs="Times New Roman"/>
          <w:sz w:val="21"/>
          <w:szCs w:val="24"/>
          <w:lang w:val="en-AU"/>
        </w:rPr>
        <w:t xml:space="preserve">budget constraints, </w:t>
      </w:r>
      <w:r w:rsidRPr="00CB1872">
        <w:rPr>
          <w:rFonts w:eastAsia="Times New Roman" w:cs="Times New Roman"/>
          <w:sz w:val="21"/>
          <w:szCs w:val="24"/>
          <w:lang w:val="en-AU"/>
        </w:rPr>
        <w:t>economic and environmental sustainability and resilience challenges, a shortage of human capital in key areas</w:t>
      </w:r>
      <w:r w:rsidR="0022235D" w:rsidRPr="00CB1872">
        <w:rPr>
          <w:rFonts w:eastAsia="Times New Roman" w:cs="Times New Roman"/>
          <w:sz w:val="21"/>
          <w:szCs w:val="24"/>
          <w:lang w:val="en-AU"/>
        </w:rPr>
        <w:t>, economic governance issues, socio-cultural shifts, and gender inequality. Development assistance will continue to be important in this context</w:t>
      </w:r>
      <w:r w:rsidR="00E40A25" w:rsidRPr="00CB1872">
        <w:rPr>
          <w:rFonts w:eastAsia="Times New Roman" w:cs="Times New Roman"/>
          <w:sz w:val="21"/>
          <w:szCs w:val="24"/>
          <w:lang w:val="en-AU"/>
        </w:rPr>
        <w:t xml:space="preserve">, </w:t>
      </w:r>
      <w:r w:rsidR="002220CA" w:rsidRPr="00CB1872">
        <w:rPr>
          <w:rFonts w:eastAsia="Times New Roman" w:cs="Times New Roman"/>
          <w:sz w:val="21"/>
          <w:szCs w:val="24"/>
          <w:lang w:val="en-AU"/>
        </w:rPr>
        <w:t>and</w:t>
      </w:r>
      <w:r w:rsidR="00E40A25" w:rsidRPr="00CB1872">
        <w:rPr>
          <w:rFonts w:eastAsia="Times New Roman" w:cs="Times New Roman"/>
          <w:sz w:val="21"/>
          <w:szCs w:val="24"/>
          <w:lang w:val="en-AU"/>
        </w:rPr>
        <w:t xml:space="preserve"> </w:t>
      </w:r>
      <w:r w:rsidR="00A76D1F">
        <w:rPr>
          <w:rFonts w:eastAsia="Times New Roman" w:cs="Times New Roman"/>
          <w:sz w:val="21"/>
          <w:szCs w:val="24"/>
          <w:lang w:val="en-AU"/>
        </w:rPr>
        <w:t xml:space="preserve">consequentially, there is an ongoing need for </w:t>
      </w:r>
      <w:r w:rsidR="00E9609F">
        <w:rPr>
          <w:rFonts w:eastAsia="Times New Roman" w:cs="Times New Roman"/>
          <w:sz w:val="21"/>
          <w:szCs w:val="24"/>
          <w:lang w:val="en-AU"/>
        </w:rPr>
        <w:t xml:space="preserve">sound evidence to </w:t>
      </w:r>
      <w:r w:rsidR="001E1574">
        <w:rPr>
          <w:rFonts w:eastAsia="Times New Roman" w:cs="Times New Roman"/>
          <w:sz w:val="21"/>
          <w:szCs w:val="24"/>
          <w:lang w:val="en-AU"/>
        </w:rPr>
        <w:t xml:space="preserve">inform </w:t>
      </w:r>
      <w:r w:rsidR="001E1574" w:rsidRPr="00CB1872">
        <w:rPr>
          <w:rFonts w:eastAsia="Times New Roman" w:cs="Times New Roman"/>
          <w:sz w:val="21"/>
          <w:szCs w:val="24"/>
          <w:lang w:val="en-AU"/>
        </w:rPr>
        <w:t>Australia’s development policy decisions and programs</w:t>
      </w:r>
      <w:r w:rsidR="00A76D1F">
        <w:rPr>
          <w:rFonts w:eastAsia="Times New Roman" w:cs="Times New Roman"/>
          <w:sz w:val="21"/>
          <w:szCs w:val="24"/>
          <w:lang w:val="en-AU"/>
        </w:rPr>
        <w:t>.</w:t>
      </w:r>
      <w:r w:rsidR="001E1574" w:rsidRPr="00CB1872">
        <w:rPr>
          <w:rFonts w:eastAsia="Times New Roman" w:cs="Times New Roman"/>
          <w:sz w:val="21"/>
          <w:szCs w:val="24"/>
          <w:lang w:val="en-AU"/>
        </w:rPr>
        <w:t xml:space="preserve"> </w:t>
      </w:r>
    </w:p>
    <w:p w14:paraId="45CCC7B5" w14:textId="77777777" w:rsidR="00C54FAB" w:rsidRPr="00CB1872"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5B7A07FF" w14:textId="5C16409F" w:rsidR="00825B75" w:rsidRDefault="00CA071B" w:rsidP="00340C7D">
      <w:pPr>
        <w:spacing w:before="0" w:after="0" w:line="240" w:lineRule="auto"/>
        <w:jc w:val="both"/>
        <w:rPr>
          <w:sz w:val="21"/>
          <w:szCs w:val="21"/>
          <w:lang w:val="en-AU"/>
        </w:rPr>
      </w:pPr>
      <w:r w:rsidRPr="00CB1872">
        <w:rPr>
          <w:sz w:val="21"/>
          <w:szCs w:val="21"/>
          <w:lang w:val="en-AU"/>
        </w:rPr>
        <w:t xml:space="preserve">It is equally imperative that Pacific policy makers </w:t>
      </w:r>
      <w:r w:rsidR="00825B75" w:rsidRPr="00CB1872">
        <w:rPr>
          <w:sz w:val="21"/>
          <w:szCs w:val="21"/>
          <w:lang w:val="en-AU"/>
        </w:rPr>
        <w:t xml:space="preserve">have access to quality independent research in areas of strategic policy importance. Pacific </w:t>
      </w:r>
      <w:r w:rsidR="00A83F5A">
        <w:rPr>
          <w:sz w:val="21"/>
          <w:szCs w:val="21"/>
          <w:lang w:val="en-AU"/>
        </w:rPr>
        <w:t>i</w:t>
      </w:r>
      <w:r w:rsidR="00825B75" w:rsidRPr="00CB1872">
        <w:rPr>
          <w:sz w:val="21"/>
          <w:szCs w:val="21"/>
          <w:lang w:val="en-AU"/>
        </w:rPr>
        <w:t xml:space="preserve">sland researchers and institutions are typically constrained in their ability to support evidence-based policy making, through a lack of data and research funding, human capital constraints and heavy teaching loads. </w:t>
      </w:r>
      <w:r w:rsidR="00340962" w:rsidRPr="00CB1872">
        <w:rPr>
          <w:sz w:val="21"/>
          <w:szCs w:val="21"/>
          <w:lang w:val="en-AU"/>
        </w:rPr>
        <w:t>By</w:t>
      </w:r>
      <w:r w:rsidR="00825B75" w:rsidRPr="00CB1872">
        <w:rPr>
          <w:sz w:val="21"/>
          <w:szCs w:val="21"/>
          <w:lang w:val="en-AU"/>
        </w:rPr>
        <w:t xml:space="preserve"> focus</w:t>
      </w:r>
      <w:r w:rsidR="00340962" w:rsidRPr="00CB1872">
        <w:rPr>
          <w:sz w:val="21"/>
          <w:szCs w:val="21"/>
          <w:lang w:val="en-AU"/>
        </w:rPr>
        <w:t>ing</w:t>
      </w:r>
      <w:r w:rsidR="00825B75" w:rsidRPr="00CB1872">
        <w:rPr>
          <w:sz w:val="21"/>
          <w:szCs w:val="21"/>
          <w:lang w:val="en-AU"/>
        </w:rPr>
        <w:t xml:space="preserve"> on research and education partnerships PRP II will generate and disseminate Pacific-focussed research as a regional public good and support</w:t>
      </w:r>
      <w:r w:rsidR="00D24625" w:rsidRPr="00CB1872">
        <w:rPr>
          <w:sz w:val="21"/>
          <w:szCs w:val="21"/>
          <w:lang w:val="en-AU"/>
        </w:rPr>
        <w:t xml:space="preserve"> </w:t>
      </w:r>
      <w:r w:rsidR="00825B75" w:rsidRPr="00CB1872">
        <w:rPr>
          <w:sz w:val="21"/>
          <w:szCs w:val="21"/>
          <w:lang w:val="en-AU"/>
        </w:rPr>
        <w:t>evidence-based policymaking in the Pacific by working to foster stronger Pacific research practice</w:t>
      </w:r>
      <w:r w:rsidR="00340962" w:rsidRPr="00CB1872">
        <w:rPr>
          <w:sz w:val="21"/>
          <w:szCs w:val="21"/>
          <w:lang w:val="en-AU"/>
        </w:rPr>
        <w:t xml:space="preserve">, </w:t>
      </w:r>
      <w:r w:rsidR="00825B75" w:rsidRPr="00CB1872">
        <w:rPr>
          <w:sz w:val="21"/>
          <w:szCs w:val="21"/>
          <w:lang w:val="en-AU"/>
        </w:rPr>
        <w:t xml:space="preserve">deeper research-to-knowledge </w:t>
      </w:r>
      <w:r w:rsidR="004E15CA" w:rsidRPr="00CB1872">
        <w:rPr>
          <w:sz w:val="21"/>
          <w:szCs w:val="21"/>
          <w:lang w:val="en-AU"/>
        </w:rPr>
        <w:t>engagement,</w:t>
      </w:r>
      <w:r w:rsidR="00D24625" w:rsidRPr="00CB1872">
        <w:rPr>
          <w:sz w:val="21"/>
          <w:szCs w:val="21"/>
          <w:lang w:val="en-AU"/>
        </w:rPr>
        <w:t xml:space="preserve"> and firmer</w:t>
      </w:r>
      <w:r w:rsidR="00176205" w:rsidRPr="00CB1872">
        <w:rPr>
          <w:sz w:val="21"/>
          <w:szCs w:val="21"/>
          <w:lang w:val="en-AU"/>
        </w:rPr>
        <w:t xml:space="preserve"> local ownership of Pacific research.</w:t>
      </w:r>
    </w:p>
    <w:p w14:paraId="5CB9F3BE" w14:textId="77777777" w:rsidR="00C54FAB" w:rsidRPr="00CB1872" w:rsidRDefault="00C54FAB" w:rsidP="000D38A7">
      <w:pPr>
        <w:spacing w:before="0" w:after="0" w:line="240" w:lineRule="auto"/>
        <w:jc w:val="both"/>
        <w:rPr>
          <w:sz w:val="21"/>
          <w:szCs w:val="21"/>
          <w:lang w:val="en-AU"/>
        </w:rPr>
      </w:pPr>
    </w:p>
    <w:p w14:paraId="7391B2B4" w14:textId="2E4FB3E6" w:rsidR="002220CA" w:rsidRDefault="00340962" w:rsidP="00340C7D">
      <w:pPr>
        <w:tabs>
          <w:tab w:val="left" w:pos="284"/>
        </w:tabs>
        <w:suppressAutoHyphens w:val="0"/>
        <w:spacing w:before="0" w:after="0" w:line="240" w:lineRule="auto"/>
        <w:jc w:val="both"/>
        <w:rPr>
          <w:rFonts w:eastAsia="Times New Roman" w:cs="Times New Roman"/>
          <w:sz w:val="21"/>
          <w:szCs w:val="24"/>
          <w:lang w:val="en-AU"/>
        </w:rPr>
      </w:pPr>
      <w:r w:rsidRPr="00CB1872">
        <w:rPr>
          <w:rFonts w:eastAsia="Times New Roman" w:cs="Times New Roman"/>
          <w:sz w:val="21"/>
          <w:szCs w:val="24"/>
          <w:lang w:val="en-AU"/>
        </w:rPr>
        <w:lastRenderedPageBreak/>
        <w:t>T</w:t>
      </w:r>
      <w:r w:rsidR="0022235D" w:rsidRPr="00CB1872">
        <w:rPr>
          <w:rFonts w:eastAsia="Times New Roman" w:cs="Times New Roman"/>
          <w:sz w:val="21"/>
          <w:szCs w:val="24"/>
          <w:lang w:val="en-AU"/>
        </w:rPr>
        <w:t xml:space="preserve">he Pacific is </w:t>
      </w:r>
      <w:r w:rsidRPr="00CB1872">
        <w:rPr>
          <w:rFonts w:eastAsia="Times New Roman" w:cs="Times New Roman"/>
          <w:sz w:val="21"/>
          <w:szCs w:val="24"/>
          <w:lang w:val="en-AU"/>
        </w:rPr>
        <w:t xml:space="preserve">also </w:t>
      </w:r>
      <w:r w:rsidR="0022235D" w:rsidRPr="00CB1872">
        <w:rPr>
          <w:rFonts w:eastAsia="Times New Roman" w:cs="Times New Roman"/>
          <w:sz w:val="21"/>
          <w:szCs w:val="24"/>
          <w:lang w:val="en-AU"/>
        </w:rPr>
        <w:t>dynamic from a strategic and geo-political perspective. Relationship</w:t>
      </w:r>
      <w:r w:rsidR="00355030" w:rsidRPr="00CB1872">
        <w:rPr>
          <w:rFonts w:eastAsia="Times New Roman" w:cs="Times New Roman"/>
          <w:sz w:val="21"/>
          <w:szCs w:val="24"/>
          <w:lang w:val="en-AU"/>
        </w:rPr>
        <w:t>s</w:t>
      </w:r>
      <w:r w:rsidR="0022235D" w:rsidRPr="00CB1872">
        <w:rPr>
          <w:rFonts w:eastAsia="Times New Roman" w:cs="Times New Roman"/>
          <w:sz w:val="21"/>
          <w:szCs w:val="24"/>
          <w:lang w:val="en-AU"/>
        </w:rPr>
        <w:t xml:space="preserve"> between </w:t>
      </w:r>
      <w:r w:rsidR="00B940FD">
        <w:rPr>
          <w:rFonts w:eastAsia="Times New Roman" w:cs="Times New Roman"/>
          <w:sz w:val="21"/>
          <w:szCs w:val="24"/>
          <w:lang w:val="en-AU"/>
        </w:rPr>
        <w:t>Pacific island countries</w:t>
      </w:r>
      <w:r w:rsidR="00B940FD" w:rsidRPr="00CB1872">
        <w:rPr>
          <w:rFonts w:eastAsia="Times New Roman" w:cs="Times New Roman"/>
          <w:sz w:val="21"/>
          <w:szCs w:val="24"/>
          <w:lang w:val="en-AU"/>
        </w:rPr>
        <w:t xml:space="preserve"> </w:t>
      </w:r>
      <w:r w:rsidR="0022235D" w:rsidRPr="00CB1872">
        <w:rPr>
          <w:rFonts w:eastAsia="Times New Roman" w:cs="Times New Roman"/>
          <w:sz w:val="21"/>
          <w:szCs w:val="24"/>
          <w:lang w:val="en-AU"/>
        </w:rPr>
        <w:t>and global powers are fluid, regional politics is complex</w:t>
      </w:r>
      <w:r w:rsidR="00355030" w:rsidRPr="006F13AE">
        <w:rPr>
          <w:rFonts w:eastAsia="Times New Roman" w:cs="Times New Roman"/>
          <w:sz w:val="21"/>
          <w:szCs w:val="24"/>
          <w:lang w:val="en-AU"/>
        </w:rPr>
        <w:t>.</w:t>
      </w:r>
      <w:r w:rsidR="00355030" w:rsidRPr="00CB1872">
        <w:rPr>
          <w:rFonts w:eastAsia="Times New Roman" w:cs="Times New Roman"/>
          <w:sz w:val="21"/>
          <w:szCs w:val="24"/>
          <w:lang w:val="en-AU"/>
        </w:rPr>
        <w:t xml:space="preserve"> There is a need to ensure research can inform these strategic and geo</w:t>
      </w:r>
      <w:r w:rsidR="00E40A25" w:rsidRPr="00CB1872">
        <w:rPr>
          <w:rFonts w:eastAsia="Times New Roman" w:cs="Times New Roman"/>
          <w:sz w:val="21"/>
          <w:szCs w:val="24"/>
          <w:lang w:val="en-AU"/>
        </w:rPr>
        <w:t>-</w:t>
      </w:r>
      <w:r w:rsidR="00355030" w:rsidRPr="00CB1872">
        <w:rPr>
          <w:rFonts w:eastAsia="Times New Roman" w:cs="Times New Roman"/>
          <w:sz w:val="21"/>
          <w:szCs w:val="24"/>
          <w:lang w:val="en-AU"/>
        </w:rPr>
        <w:t xml:space="preserve">political considerations as well as the development </w:t>
      </w:r>
      <w:r w:rsidR="00D01A44" w:rsidRPr="00CB1872">
        <w:rPr>
          <w:rFonts w:eastAsia="Times New Roman" w:cs="Times New Roman"/>
          <w:sz w:val="21"/>
          <w:szCs w:val="24"/>
          <w:lang w:val="en-AU"/>
        </w:rPr>
        <w:t>challenges</w:t>
      </w:r>
      <w:r w:rsidR="00355030" w:rsidRPr="00CB1872">
        <w:rPr>
          <w:rFonts w:eastAsia="Times New Roman" w:cs="Times New Roman"/>
          <w:sz w:val="21"/>
          <w:szCs w:val="24"/>
          <w:lang w:val="en-AU"/>
        </w:rPr>
        <w:t xml:space="preserve">. </w:t>
      </w:r>
    </w:p>
    <w:p w14:paraId="02AEB7D4" w14:textId="77777777" w:rsidR="00C54FAB" w:rsidRPr="00CB1872"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6A431ED8" w14:textId="77777777" w:rsidR="00A32858" w:rsidRPr="003E79CE" w:rsidRDefault="00A32858" w:rsidP="000D38A7">
      <w:pPr>
        <w:spacing w:before="0" w:after="0" w:line="240" w:lineRule="auto"/>
        <w:jc w:val="both"/>
        <w:rPr>
          <w:b/>
          <w:bCs/>
          <w:i/>
        </w:rPr>
      </w:pPr>
      <w:r w:rsidRPr="003E79CE">
        <w:rPr>
          <w:i/>
        </w:rPr>
        <w:t>Evidence base/Lessons Learned</w:t>
      </w:r>
      <w:r w:rsidR="007C06C3" w:rsidRPr="003E79CE">
        <w:rPr>
          <w:i/>
        </w:rPr>
        <w:t xml:space="preserve"> </w:t>
      </w:r>
    </w:p>
    <w:p w14:paraId="2C03469F" w14:textId="03CEE03D" w:rsidR="006F70DF" w:rsidRDefault="007F3F87" w:rsidP="00340C7D">
      <w:pPr>
        <w:spacing w:before="0" w:after="0" w:line="240" w:lineRule="auto"/>
        <w:jc w:val="both"/>
        <w:rPr>
          <w:iCs/>
          <w:sz w:val="21"/>
          <w:szCs w:val="21"/>
          <w:lang w:val="en-AU"/>
        </w:rPr>
      </w:pPr>
      <w:bookmarkStart w:id="3" w:name="_Hlk105575661"/>
      <w:r w:rsidRPr="003E79CE">
        <w:rPr>
          <w:iCs/>
          <w:sz w:val="21"/>
          <w:szCs w:val="21"/>
        </w:rPr>
        <w:t>A</w:t>
      </w:r>
      <w:r w:rsidR="00561344">
        <w:rPr>
          <w:iCs/>
          <w:sz w:val="21"/>
          <w:szCs w:val="21"/>
        </w:rPr>
        <w:t>n indepe</w:t>
      </w:r>
      <w:r w:rsidR="00F117E5">
        <w:rPr>
          <w:iCs/>
          <w:sz w:val="21"/>
          <w:szCs w:val="21"/>
        </w:rPr>
        <w:t>n</w:t>
      </w:r>
      <w:r w:rsidR="00561344">
        <w:rPr>
          <w:iCs/>
          <w:sz w:val="21"/>
          <w:szCs w:val="21"/>
        </w:rPr>
        <w:t>dent</w:t>
      </w:r>
      <w:r w:rsidRPr="003E79CE">
        <w:rPr>
          <w:iCs/>
          <w:sz w:val="21"/>
          <w:szCs w:val="21"/>
        </w:rPr>
        <w:t xml:space="preserve"> review of the </w:t>
      </w:r>
      <w:r w:rsidR="00FE50E5">
        <w:rPr>
          <w:iCs/>
          <w:sz w:val="21"/>
          <w:szCs w:val="21"/>
        </w:rPr>
        <w:t>PRP I</w:t>
      </w:r>
      <w:r w:rsidRPr="003E79CE">
        <w:rPr>
          <w:iCs/>
          <w:sz w:val="21"/>
          <w:szCs w:val="21"/>
        </w:rPr>
        <w:t xml:space="preserve"> was undertaken in late 2021</w:t>
      </w:r>
      <w:r w:rsidR="00D01A44" w:rsidRPr="003E79CE">
        <w:rPr>
          <w:iCs/>
          <w:sz w:val="21"/>
          <w:szCs w:val="21"/>
        </w:rPr>
        <w:t>.</w:t>
      </w:r>
      <w:r w:rsidR="00627539" w:rsidRPr="003E79CE">
        <w:rPr>
          <w:rStyle w:val="FootnoteReference"/>
          <w:iCs/>
          <w:sz w:val="21"/>
          <w:szCs w:val="21"/>
        </w:rPr>
        <w:footnoteReference w:id="9"/>
      </w:r>
      <w:r w:rsidR="00D01A44" w:rsidRPr="003E79CE">
        <w:rPr>
          <w:iCs/>
          <w:sz w:val="21"/>
          <w:szCs w:val="21"/>
        </w:rPr>
        <w:t xml:space="preserve"> T</w:t>
      </w:r>
      <w:r w:rsidR="00846BBE" w:rsidRPr="003E79CE">
        <w:rPr>
          <w:iCs/>
          <w:sz w:val="21"/>
          <w:szCs w:val="21"/>
        </w:rPr>
        <w:t>he purpose of th</w:t>
      </w:r>
      <w:r w:rsidR="00D01A44" w:rsidRPr="003E79CE">
        <w:rPr>
          <w:iCs/>
          <w:sz w:val="21"/>
          <w:szCs w:val="21"/>
        </w:rPr>
        <w:t>e</w:t>
      </w:r>
      <w:r w:rsidR="00846BBE" w:rsidRPr="003E79CE">
        <w:rPr>
          <w:iCs/>
          <w:sz w:val="21"/>
          <w:szCs w:val="21"/>
        </w:rPr>
        <w:t xml:space="preserve"> review was to assess the effectiveness, </w:t>
      </w:r>
      <w:proofErr w:type="gramStart"/>
      <w:r w:rsidR="00846BBE" w:rsidRPr="003E79CE">
        <w:rPr>
          <w:iCs/>
          <w:sz w:val="21"/>
          <w:szCs w:val="21"/>
        </w:rPr>
        <w:t>efficiency</w:t>
      </w:r>
      <w:proofErr w:type="gramEnd"/>
      <w:r w:rsidR="00846BBE" w:rsidRPr="003E79CE">
        <w:rPr>
          <w:iCs/>
          <w:sz w:val="21"/>
          <w:szCs w:val="21"/>
        </w:rPr>
        <w:t xml:space="preserve"> and relevance of the </w:t>
      </w:r>
      <w:r w:rsidR="00BA1126">
        <w:rPr>
          <w:iCs/>
          <w:sz w:val="21"/>
          <w:szCs w:val="21"/>
        </w:rPr>
        <w:t>program</w:t>
      </w:r>
      <w:r w:rsidR="00846BBE" w:rsidRPr="003E79CE">
        <w:rPr>
          <w:iCs/>
          <w:sz w:val="21"/>
          <w:szCs w:val="21"/>
        </w:rPr>
        <w:t xml:space="preserve"> and</w:t>
      </w:r>
      <w:r w:rsidRPr="003E79CE">
        <w:rPr>
          <w:iCs/>
          <w:sz w:val="21"/>
          <w:szCs w:val="21"/>
        </w:rPr>
        <w:t xml:space="preserve"> </w:t>
      </w:r>
      <w:r w:rsidRPr="003E79CE">
        <w:rPr>
          <w:iCs/>
          <w:sz w:val="21"/>
          <w:szCs w:val="21"/>
          <w:lang w:val="en-AU"/>
        </w:rPr>
        <w:t xml:space="preserve">to provide recommendations on the focus and delivery approach of a future phase. </w:t>
      </w:r>
      <w:r w:rsidR="00160C0B" w:rsidRPr="003E79CE">
        <w:rPr>
          <w:iCs/>
          <w:sz w:val="21"/>
          <w:szCs w:val="21"/>
          <w:lang w:val="en-AU"/>
        </w:rPr>
        <w:t>The review made some important observations and suggested some recommendations that have been incorporated into this desig</w:t>
      </w:r>
      <w:bookmarkEnd w:id="3"/>
      <w:r w:rsidR="00160C0B" w:rsidRPr="003E79CE">
        <w:rPr>
          <w:iCs/>
          <w:sz w:val="21"/>
          <w:szCs w:val="21"/>
          <w:lang w:val="en-AU"/>
        </w:rPr>
        <w:t>n</w:t>
      </w:r>
      <w:r w:rsidR="00776744">
        <w:rPr>
          <w:iCs/>
          <w:sz w:val="21"/>
          <w:szCs w:val="21"/>
          <w:lang w:val="en-AU"/>
        </w:rPr>
        <w:t xml:space="preserve"> (for a summary, see Annex 1)</w:t>
      </w:r>
      <w:r w:rsidR="00E77149">
        <w:rPr>
          <w:iCs/>
          <w:sz w:val="21"/>
          <w:szCs w:val="21"/>
          <w:lang w:val="en-AU"/>
        </w:rPr>
        <w:t>.</w:t>
      </w:r>
    </w:p>
    <w:p w14:paraId="327D3BAF" w14:textId="77777777" w:rsidR="00C54FAB" w:rsidRPr="003E79CE" w:rsidRDefault="00C54FAB" w:rsidP="000D38A7">
      <w:pPr>
        <w:spacing w:before="0" w:after="0" w:line="240" w:lineRule="auto"/>
        <w:jc w:val="both"/>
        <w:rPr>
          <w:iCs/>
          <w:sz w:val="21"/>
          <w:szCs w:val="21"/>
          <w:lang w:val="en-AU"/>
        </w:rPr>
      </w:pPr>
    </w:p>
    <w:p w14:paraId="14B9172F" w14:textId="096789E6" w:rsidR="00160C0B" w:rsidRDefault="00160C0B" w:rsidP="00340C7D">
      <w:pPr>
        <w:spacing w:before="0" w:after="0" w:line="240" w:lineRule="auto"/>
        <w:jc w:val="both"/>
        <w:rPr>
          <w:iCs/>
          <w:sz w:val="21"/>
          <w:szCs w:val="21"/>
          <w:lang w:val="en-AU"/>
        </w:rPr>
      </w:pPr>
      <w:r w:rsidRPr="003E79CE">
        <w:rPr>
          <w:iCs/>
          <w:sz w:val="21"/>
          <w:szCs w:val="21"/>
          <w:lang w:val="en-AU"/>
        </w:rPr>
        <w:t xml:space="preserve">First, </w:t>
      </w:r>
      <w:r w:rsidR="00D41EDD" w:rsidRPr="003E79CE">
        <w:rPr>
          <w:iCs/>
          <w:sz w:val="21"/>
          <w:szCs w:val="21"/>
          <w:lang w:val="en-AU"/>
        </w:rPr>
        <w:t>it highlighted the need for</w:t>
      </w:r>
      <w:r w:rsidRPr="003E79CE">
        <w:rPr>
          <w:iCs/>
          <w:sz w:val="21"/>
          <w:szCs w:val="21"/>
          <w:lang w:val="en-AU"/>
        </w:rPr>
        <w:t xml:space="preserve"> research programs</w:t>
      </w:r>
      <w:r w:rsidR="00C56E99" w:rsidRPr="003E79CE">
        <w:rPr>
          <w:iCs/>
          <w:sz w:val="21"/>
          <w:szCs w:val="21"/>
          <w:lang w:val="en-AU"/>
        </w:rPr>
        <w:t xml:space="preserve"> </w:t>
      </w:r>
      <w:r w:rsidR="00706E1D" w:rsidRPr="003E79CE">
        <w:rPr>
          <w:iCs/>
          <w:sz w:val="21"/>
          <w:szCs w:val="21"/>
          <w:lang w:val="en-AU"/>
        </w:rPr>
        <w:t>to</w:t>
      </w:r>
      <w:r w:rsidRPr="003E79CE">
        <w:rPr>
          <w:iCs/>
          <w:sz w:val="21"/>
          <w:szCs w:val="21"/>
          <w:lang w:val="en-AU"/>
        </w:rPr>
        <w:t xml:space="preserve"> </w:t>
      </w:r>
      <w:r w:rsidR="00706E1D" w:rsidRPr="003E79CE">
        <w:rPr>
          <w:iCs/>
          <w:sz w:val="21"/>
          <w:szCs w:val="21"/>
          <w:lang w:val="en-AU"/>
        </w:rPr>
        <w:t>have well defined,</w:t>
      </w:r>
      <w:r w:rsidRPr="003E79CE">
        <w:rPr>
          <w:iCs/>
          <w:sz w:val="21"/>
          <w:szCs w:val="21"/>
          <w:lang w:val="en-AU"/>
        </w:rPr>
        <w:t xml:space="preserve"> performance-oriented outcomes, a</w:t>
      </w:r>
      <w:r w:rsidR="00706E1D" w:rsidRPr="003E79CE">
        <w:rPr>
          <w:iCs/>
          <w:sz w:val="21"/>
          <w:szCs w:val="21"/>
          <w:lang w:val="en-AU"/>
        </w:rPr>
        <w:t xml:space="preserve">nd </w:t>
      </w:r>
      <w:r w:rsidR="00C56E99" w:rsidRPr="003E79CE">
        <w:rPr>
          <w:iCs/>
          <w:sz w:val="21"/>
          <w:szCs w:val="21"/>
          <w:lang w:val="en-AU"/>
        </w:rPr>
        <w:t xml:space="preserve">cascading </w:t>
      </w:r>
      <w:r w:rsidR="00706E1D" w:rsidRPr="003E79CE">
        <w:rPr>
          <w:iCs/>
          <w:sz w:val="21"/>
          <w:szCs w:val="21"/>
          <w:lang w:val="en-AU"/>
        </w:rPr>
        <w:t xml:space="preserve">program logics that clearly </w:t>
      </w:r>
      <w:r w:rsidRPr="003E79CE">
        <w:rPr>
          <w:iCs/>
          <w:sz w:val="21"/>
          <w:szCs w:val="21"/>
          <w:lang w:val="en-AU"/>
        </w:rPr>
        <w:t xml:space="preserve">delineate outputs and </w:t>
      </w:r>
      <w:r w:rsidR="00C56E99" w:rsidRPr="003E79CE">
        <w:rPr>
          <w:iCs/>
          <w:sz w:val="21"/>
          <w:szCs w:val="21"/>
          <w:lang w:val="en-AU"/>
        </w:rPr>
        <w:t xml:space="preserve">intermediate and end-of-program </w:t>
      </w:r>
      <w:r w:rsidRPr="003E79CE">
        <w:rPr>
          <w:iCs/>
          <w:sz w:val="21"/>
          <w:szCs w:val="21"/>
          <w:lang w:val="en-AU"/>
        </w:rPr>
        <w:t>outcomes</w:t>
      </w:r>
      <w:r w:rsidR="0012642D">
        <w:rPr>
          <w:iCs/>
          <w:sz w:val="21"/>
          <w:szCs w:val="21"/>
          <w:lang w:val="en-AU"/>
        </w:rPr>
        <w:t xml:space="preserve"> (EOPOs)</w:t>
      </w:r>
      <w:r w:rsidRPr="003E79CE">
        <w:rPr>
          <w:iCs/>
          <w:sz w:val="21"/>
          <w:szCs w:val="21"/>
          <w:lang w:val="en-AU"/>
        </w:rPr>
        <w:t xml:space="preserve"> – this was a major flaw in the PRP </w:t>
      </w:r>
      <w:r w:rsidR="00312E49">
        <w:rPr>
          <w:iCs/>
          <w:sz w:val="21"/>
          <w:szCs w:val="21"/>
          <w:lang w:val="en-AU"/>
        </w:rPr>
        <w:t>I</w:t>
      </w:r>
      <w:r w:rsidRPr="003E79CE">
        <w:rPr>
          <w:iCs/>
          <w:sz w:val="21"/>
          <w:szCs w:val="21"/>
          <w:lang w:val="en-AU"/>
        </w:rPr>
        <w:t xml:space="preserve"> design. </w:t>
      </w:r>
      <w:r w:rsidR="00C56E99" w:rsidRPr="003E79CE">
        <w:rPr>
          <w:iCs/>
          <w:sz w:val="21"/>
          <w:szCs w:val="21"/>
        </w:rPr>
        <w:t xml:space="preserve">Aside from the generality and lack of performance orientation at the EOPO level, the absence of a cascading logic that linked intermediate outcomes to specific EOPO’s was a problem. </w:t>
      </w:r>
      <w:r w:rsidRPr="003E79CE">
        <w:rPr>
          <w:iCs/>
          <w:sz w:val="21"/>
          <w:szCs w:val="21"/>
          <w:lang w:val="en-AU"/>
        </w:rPr>
        <w:t xml:space="preserve">The Program Logic outlined in Section </w:t>
      </w:r>
      <w:r w:rsidR="008305AD" w:rsidRPr="003E79CE">
        <w:rPr>
          <w:iCs/>
          <w:sz w:val="21"/>
          <w:szCs w:val="21"/>
          <w:lang w:val="en-AU"/>
        </w:rPr>
        <w:t>D</w:t>
      </w:r>
      <w:r w:rsidR="00706E1D" w:rsidRPr="003E79CE">
        <w:rPr>
          <w:iCs/>
          <w:sz w:val="21"/>
          <w:szCs w:val="21"/>
          <w:lang w:val="en-AU"/>
        </w:rPr>
        <w:t>,</w:t>
      </w:r>
      <w:r w:rsidRPr="003E79CE">
        <w:rPr>
          <w:iCs/>
          <w:sz w:val="21"/>
          <w:szCs w:val="21"/>
          <w:lang w:val="en-AU"/>
        </w:rPr>
        <w:t xml:space="preserve"> and the M&amp;E Framework </w:t>
      </w:r>
      <w:r w:rsidR="00D41EDD" w:rsidRPr="003E79CE">
        <w:rPr>
          <w:iCs/>
          <w:sz w:val="21"/>
          <w:szCs w:val="21"/>
          <w:lang w:val="en-AU"/>
        </w:rPr>
        <w:t xml:space="preserve">at Annex </w:t>
      </w:r>
      <w:r w:rsidR="0041719D">
        <w:rPr>
          <w:iCs/>
          <w:sz w:val="21"/>
          <w:szCs w:val="21"/>
          <w:lang w:val="en-AU"/>
        </w:rPr>
        <w:t>3</w:t>
      </w:r>
      <w:r w:rsidR="00706E1D" w:rsidRPr="003E79CE">
        <w:rPr>
          <w:iCs/>
          <w:sz w:val="21"/>
          <w:szCs w:val="21"/>
          <w:lang w:val="en-AU"/>
        </w:rPr>
        <w:t xml:space="preserve">, </w:t>
      </w:r>
      <w:r w:rsidR="00D41EDD" w:rsidRPr="003E79CE">
        <w:rPr>
          <w:iCs/>
          <w:sz w:val="21"/>
          <w:szCs w:val="21"/>
          <w:lang w:val="en-AU"/>
        </w:rPr>
        <w:t xml:space="preserve">address this by </w:t>
      </w:r>
      <w:r w:rsidR="0012642D">
        <w:rPr>
          <w:iCs/>
          <w:sz w:val="21"/>
          <w:szCs w:val="21"/>
          <w:lang w:val="en-AU"/>
        </w:rPr>
        <w:t>clear</w:t>
      </w:r>
      <w:r w:rsidR="002B5345">
        <w:rPr>
          <w:iCs/>
          <w:sz w:val="21"/>
          <w:szCs w:val="21"/>
          <w:lang w:val="en-AU"/>
        </w:rPr>
        <w:t>ly</w:t>
      </w:r>
      <w:r w:rsidR="0012642D">
        <w:rPr>
          <w:iCs/>
          <w:sz w:val="21"/>
          <w:szCs w:val="21"/>
          <w:lang w:val="en-AU"/>
        </w:rPr>
        <w:t xml:space="preserve"> </w:t>
      </w:r>
      <w:r w:rsidR="00D41EDD" w:rsidRPr="003E79CE">
        <w:rPr>
          <w:iCs/>
          <w:sz w:val="21"/>
          <w:szCs w:val="21"/>
          <w:lang w:val="en-AU"/>
        </w:rPr>
        <w:t xml:space="preserve">defining PRP </w:t>
      </w:r>
      <w:r w:rsidR="00E10165" w:rsidRPr="003E79CE">
        <w:rPr>
          <w:iCs/>
          <w:sz w:val="21"/>
          <w:szCs w:val="21"/>
          <w:lang w:val="en-AU"/>
        </w:rPr>
        <w:t>II</w:t>
      </w:r>
      <w:r w:rsidR="00D41EDD" w:rsidRPr="003E79CE">
        <w:rPr>
          <w:iCs/>
          <w:sz w:val="21"/>
          <w:szCs w:val="21"/>
          <w:lang w:val="en-AU"/>
        </w:rPr>
        <w:t xml:space="preserve">’s </w:t>
      </w:r>
      <w:r w:rsidR="0012642D">
        <w:rPr>
          <w:iCs/>
          <w:sz w:val="21"/>
          <w:szCs w:val="21"/>
          <w:lang w:val="en-AU"/>
        </w:rPr>
        <w:t xml:space="preserve">EOPOs </w:t>
      </w:r>
      <w:r w:rsidR="00C56E99" w:rsidRPr="003E79CE">
        <w:rPr>
          <w:iCs/>
          <w:sz w:val="21"/>
          <w:szCs w:val="21"/>
          <w:lang w:val="en-AU"/>
        </w:rPr>
        <w:t xml:space="preserve">and </w:t>
      </w:r>
      <w:r w:rsidR="0012642D">
        <w:rPr>
          <w:iCs/>
          <w:sz w:val="21"/>
          <w:szCs w:val="21"/>
          <w:lang w:val="en-AU"/>
        </w:rPr>
        <w:t xml:space="preserve">the </w:t>
      </w:r>
      <w:r w:rsidR="00C56E99" w:rsidRPr="003E79CE">
        <w:rPr>
          <w:iCs/>
          <w:sz w:val="21"/>
          <w:szCs w:val="21"/>
          <w:lang w:val="en-AU"/>
        </w:rPr>
        <w:t xml:space="preserve">intermediate outcomes linked </w:t>
      </w:r>
      <w:proofErr w:type="gramStart"/>
      <w:r w:rsidR="00883AEB" w:rsidRPr="003E79CE">
        <w:rPr>
          <w:iCs/>
          <w:sz w:val="21"/>
          <w:szCs w:val="21"/>
          <w:lang w:val="en-AU"/>
        </w:rPr>
        <w:t>thereto</w:t>
      </w:r>
      <w:r w:rsidR="00D62FD6">
        <w:rPr>
          <w:iCs/>
          <w:sz w:val="21"/>
          <w:szCs w:val="21"/>
          <w:lang w:val="en-AU"/>
        </w:rPr>
        <w:t>,</w:t>
      </w:r>
      <w:r w:rsidR="00883AEB" w:rsidRPr="003E79CE">
        <w:rPr>
          <w:iCs/>
          <w:sz w:val="21"/>
          <w:szCs w:val="21"/>
          <w:lang w:val="en-AU"/>
        </w:rPr>
        <w:t xml:space="preserve"> and</w:t>
      </w:r>
      <w:proofErr w:type="gramEnd"/>
      <w:r w:rsidR="00D41EDD" w:rsidRPr="003E79CE">
        <w:rPr>
          <w:iCs/>
          <w:sz w:val="21"/>
          <w:szCs w:val="21"/>
          <w:lang w:val="en-AU"/>
        </w:rPr>
        <w:t xml:space="preserve"> putting in place a performance-oriented M&amp;E framework that </w:t>
      </w:r>
      <w:r w:rsidR="00C84018">
        <w:rPr>
          <w:iCs/>
          <w:sz w:val="21"/>
          <w:szCs w:val="21"/>
          <w:lang w:val="en-AU"/>
        </w:rPr>
        <w:t>ensures</w:t>
      </w:r>
      <w:r w:rsidR="00D41EDD" w:rsidRPr="003E79CE">
        <w:rPr>
          <w:iCs/>
          <w:sz w:val="21"/>
          <w:szCs w:val="21"/>
          <w:lang w:val="en-AU"/>
        </w:rPr>
        <w:t xml:space="preserve"> </w:t>
      </w:r>
      <w:r w:rsidR="002D6EF7">
        <w:rPr>
          <w:iCs/>
          <w:sz w:val="21"/>
          <w:szCs w:val="21"/>
          <w:lang w:val="en-AU"/>
        </w:rPr>
        <w:t xml:space="preserve">how </w:t>
      </w:r>
      <w:r w:rsidR="00D41EDD" w:rsidRPr="003E79CE">
        <w:rPr>
          <w:iCs/>
          <w:sz w:val="21"/>
          <w:szCs w:val="21"/>
          <w:lang w:val="en-AU"/>
        </w:rPr>
        <w:t xml:space="preserve">progress </w:t>
      </w:r>
      <w:r w:rsidR="0012642D">
        <w:rPr>
          <w:iCs/>
          <w:sz w:val="21"/>
          <w:szCs w:val="21"/>
          <w:lang w:val="en-AU"/>
        </w:rPr>
        <w:t>against these outcomes c</w:t>
      </w:r>
      <w:r w:rsidR="00C84018">
        <w:rPr>
          <w:iCs/>
          <w:sz w:val="21"/>
          <w:szCs w:val="21"/>
          <w:lang w:val="en-AU"/>
        </w:rPr>
        <w:t>an be tracked</w:t>
      </w:r>
      <w:r w:rsidR="00D41EDD" w:rsidRPr="003E79CE">
        <w:rPr>
          <w:iCs/>
          <w:sz w:val="21"/>
          <w:szCs w:val="21"/>
          <w:lang w:val="en-AU"/>
        </w:rPr>
        <w:t xml:space="preserve">. </w:t>
      </w:r>
      <w:r w:rsidR="00E10165" w:rsidRPr="003E79CE">
        <w:rPr>
          <w:iCs/>
          <w:sz w:val="21"/>
          <w:szCs w:val="21"/>
          <w:lang w:val="en-AU"/>
        </w:rPr>
        <w:t xml:space="preserve">The Monitoring, Evaluation and Learning (MEL) system explained in Section </w:t>
      </w:r>
      <w:r w:rsidR="00177B91" w:rsidRPr="003E79CE">
        <w:rPr>
          <w:iCs/>
          <w:sz w:val="21"/>
          <w:szCs w:val="21"/>
          <w:lang w:val="en-AU"/>
        </w:rPr>
        <w:t>F</w:t>
      </w:r>
      <w:r w:rsidR="00E10165" w:rsidRPr="003E79CE">
        <w:rPr>
          <w:iCs/>
          <w:sz w:val="21"/>
          <w:szCs w:val="21"/>
          <w:lang w:val="en-AU"/>
        </w:rPr>
        <w:t xml:space="preserve"> is designed to support a more concentrated focus on outcomes</w:t>
      </w:r>
      <w:r w:rsidR="00E40A25" w:rsidRPr="003E79CE">
        <w:rPr>
          <w:iCs/>
          <w:sz w:val="21"/>
          <w:szCs w:val="21"/>
          <w:lang w:val="en-AU"/>
        </w:rPr>
        <w:t xml:space="preserve"> and learning</w:t>
      </w:r>
      <w:r w:rsidR="00E10165" w:rsidRPr="003E79CE">
        <w:rPr>
          <w:iCs/>
          <w:sz w:val="21"/>
          <w:szCs w:val="21"/>
          <w:lang w:val="en-AU"/>
        </w:rPr>
        <w:t>.</w:t>
      </w:r>
    </w:p>
    <w:p w14:paraId="64220545" w14:textId="77777777" w:rsidR="00C54FAB" w:rsidRPr="003E79CE" w:rsidRDefault="00C54FAB" w:rsidP="000D38A7">
      <w:pPr>
        <w:spacing w:before="0" w:after="0" w:line="240" w:lineRule="auto"/>
        <w:jc w:val="both"/>
        <w:rPr>
          <w:iCs/>
          <w:sz w:val="21"/>
          <w:szCs w:val="21"/>
        </w:rPr>
      </w:pPr>
    </w:p>
    <w:p w14:paraId="1BBB1C40" w14:textId="08311FEB" w:rsidR="006F70DF" w:rsidRDefault="00160C0B" w:rsidP="00340C7D">
      <w:pPr>
        <w:spacing w:before="0" w:after="0" w:line="240" w:lineRule="auto"/>
        <w:jc w:val="both"/>
        <w:rPr>
          <w:iCs/>
          <w:sz w:val="21"/>
          <w:szCs w:val="21"/>
          <w:lang w:val="en-AU"/>
        </w:rPr>
      </w:pPr>
      <w:r w:rsidRPr="003E79CE">
        <w:rPr>
          <w:iCs/>
          <w:sz w:val="21"/>
          <w:szCs w:val="21"/>
          <w:lang w:val="en-AU"/>
        </w:rPr>
        <w:t>Second, the</w:t>
      </w:r>
      <w:r w:rsidR="00D41EDD" w:rsidRPr="003E79CE">
        <w:rPr>
          <w:iCs/>
          <w:sz w:val="21"/>
          <w:szCs w:val="21"/>
          <w:lang w:val="en-AU"/>
        </w:rPr>
        <w:t xml:space="preserve"> review highlighted the</w:t>
      </w:r>
      <w:r w:rsidRPr="003E79CE">
        <w:rPr>
          <w:iCs/>
          <w:sz w:val="21"/>
          <w:szCs w:val="21"/>
          <w:lang w:val="en-AU"/>
        </w:rPr>
        <w:t xml:space="preserve"> need to invest more </w:t>
      </w:r>
      <w:r w:rsidR="00C56E99" w:rsidRPr="003E79CE">
        <w:rPr>
          <w:iCs/>
          <w:sz w:val="21"/>
          <w:szCs w:val="21"/>
          <w:lang w:val="en-AU"/>
        </w:rPr>
        <w:t xml:space="preserve">human and financial </w:t>
      </w:r>
      <w:r w:rsidRPr="003E79CE">
        <w:rPr>
          <w:iCs/>
          <w:sz w:val="21"/>
          <w:szCs w:val="21"/>
          <w:lang w:val="en-AU"/>
        </w:rPr>
        <w:t>resources to ensure there is a quality M</w:t>
      </w:r>
      <w:r w:rsidR="00E10165" w:rsidRPr="003E79CE">
        <w:rPr>
          <w:iCs/>
          <w:sz w:val="21"/>
          <w:szCs w:val="21"/>
          <w:lang w:val="en-AU"/>
        </w:rPr>
        <w:t>EL</w:t>
      </w:r>
      <w:r w:rsidRPr="003E79CE">
        <w:rPr>
          <w:iCs/>
          <w:sz w:val="21"/>
          <w:szCs w:val="21"/>
          <w:lang w:val="en-AU"/>
        </w:rPr>
        <w:t xml:space="preserve"> system that can track progress towards outcomes while also supporting improved performance</w:t>
      </w:r>
      <w:r w:rsidR="00E10165" w:rsidRPr="003E79CE">
        <w:rPr>
          <w:iCs/>
          <w:sz w:val="21"/>
          <w:szCs w:val="21"/>
          <w:lang w:val="en-AU"/>
        </w:rPr>
        <w:t xml:space="preserve">, </w:t>
      </w:r>
      <w:r w:rsidRPr="003E79CE">
        <w:rPr>
          <w:iCs/>
          <w:sz w:val="21"/>
          <w:szCs w:val="21"/>
          <w:lang w:val="en-AU"/>
        </w:rPr>
        <w:t>learning</w:t>
      </w:r>
      <w:r w:rsidR="00E10165" w:rsidRPr="003E79CE">
        <w:rPr>
          <w:iCs/>
          <w:sz w:val="21"/>
          <w:szCs w:val="21"/>
          <w:lang w:val="en-AU"/>
        </w:rPr>
        <w:t xml:space="preserve"> and program-level adaptation</w:t>
      </w:r>
      <w:r w:rsidRPr="003E79CE">
        <w:rPr>
          <w:iCs/>
          <w:sz w:val="21"/>
          <w:szCs w:val="21"/>
          <w:lang w:val="en-AU"/>
        </w:rPr>
        <w:t>. M</w:t>
      </w:r>
      <w:r w:rsidR="00776C42" w:rsidRPr="003E79CE">
        <w:rPr>
          <w:iCs/>
          <w:sz w:val="21"/>
          <w:szCs w:val="21"/>
          <w:lang w:val="en-AU"/>
        </w:rPr>
        <w:t>EL</w:t>
      </w:r>
      <w:r w:rsidRPr="003E79CE">
        <w:rPr>
          <w:iCs/>
          <w:sz w:val="21"/>
          <w:szCs w:val="21"/>
          <w:lang w:val="en-AU"/>
        </w:rPr>
        <w:t xml:space="preserve"> resourcing under </w:t>
      </w:r>
      <w:r w:rsidR="00AA3108" w:rsidRPr="003E79CE">
        <w:rPr>
          <w:iCs/>
          <w:sz w:val="21"/>
          <w:szCs w:val="21"/>
          <w:lang w:val="en-AU"/>
        </w:rPr>
        <w:t xml:space="preserve">the first phase of </w:t>
      </w:r>
      <w:r w:rsidRPr="003E79CE">
        <w:rPr>
          <w:iCs/>
          <w:sz w:val="21"/>
          <w:szCs w:val="21"/>
          <w:lang w:val="en-AU"/>
        </w:rPr>
        <w:t>PRP was inadequate</w:t>
      </w:r>
      <w:r w:rsidR="006F70DF" w:rsidRPr="003E79CE">
        <w:rPr>
          <w:iCs/>
          <w:sz w:val="21"/>
          <w:szCs w:val="21"/>
          <w:lang w:val="en-AU"/>
        </w:rPr>
        <w:t>. This design include</w:t>
      </w:r>
      <w:r w:rsidR="00FC7E70">
        <w:rPr>
          <w:iCs/>
          <w:sz w:val="21"/>
          <w:szCs w:val="21"/>
          <w:lang w:val="en-AU"/>
        </w:rPr>
        <w:t>s</w:t>
      </w:r>
      <w:r w:rsidR="006F70DF" w:rsidRPr="003E79CE">
        <w:rPr>
          <w:iCs/>
          <w:sz w:val="21"/>
          <w:szCs w:val="21"/>
          <w:lang w:val="en-AU"/>
        </w:rPr>
        <w:t xml:space="preserve"> significantly more resources for M</w:t>
      </w:r>
      <w:r w:rsidR="00E10165" w:rsidRPr="003E79CE">
        <w:rPr>
          <w:iCs/>
          <w:sz w:val="21"/>
          <w:szCs w:val="21"/>
          <w:lang w:val="en-AU"/>
        </w:rPr>
        <w:t>EL</w:t>
      </w:r>
      <w:r w:rsidR="006F70DF" w:rsidRPr="003E79CE">
        <w:rPr>
          <w:iCs/>
          <w:sz w:val="21"/>
          <w:szCs w:val="21"/>
          <w:lang w:val="en-AU"/>
        </w:rPr>
        <w:t xml:space="preserve"> as outlined in the Budget</w:t>
      </w:r>
      <w:r w:rsidR="00FC7E70">
        <w:rPr>
          <w:iCs/>
          <w:sz w:val="21"/>
          <w:szCs w:val="21"/>
          <w:lang w:val="en-AU"/>
        </w:rPr>
        <w:t xml:space="preserve"> (Annex 2)</w:t>
      </w:r>
      <w:r w:rsidR="00776C42" w:rsidRPr="003E79CE">
        <w:rPr>
          <w:iCs/>
          <w:sz w:val="21"/>
          <w:szCs w:val="21"/>
          <w:lang w:val="en-AU"/>
        </w:rPr>
        <w:t>,</w:t>
      </w:r>
      <w:r w:rsidRPr="003E79CE">
        <w:rPr>
          <w:iCs/>
          <w:sz w:val="21"/>
          <w:szCs w:val="21"/>
          <w:lang w:val="en-AU"/>
        </w:rPr>
        <w:t xml:space="preserve"> </w:t>
      </w:r>
      <w:r w:rsidR="00706E1D" w:rsidRPr="003E79CE">
        <w:rPr>
          <w:iCs/>
          <w:sz w:val="21"/>
          <w:szCs w:val="21"/>
          <w:lang w:val="en-AU"/>
        </w:rPr>
        <w:t xml:space="preserve">and a </w:t>
      </w:r>
      <w:r w:rsidR="007D3CD5" w:rsidRPr="003E79CE">
        <w:rPr>
          <w:iCs/>
          <w:sz w:val="21"/>
          <w:szCs w:val="21"/>
          <w:lang w:val="en-AU"/>
        </w:rPr>
        <w:t xml:space="preserve">fit-for-purpose </w:t>
      </w:r>
      <w:r w:rsidR="00706E1D" w:rsidRPr="003E79CE">
        <w:rPr>
          <w:iCs/>
          <w:sz w:val="21"/>
          <w:szCs w:val="21"/>
          <w:lang w:val="en-AU"/>
        </w:rPr>
        <w:t>M</w:t>
      </w:r>
      <w:r w:rsidR="00776C42" w:rsidRPr="003E79CE">
        <w:rPr>
          <w:iCs/>
          <w:sz w:val="21"/>
          <w:szCs w:val="21"/>
          <w:lang w:val="en-AU"/>
        </w:rPr>
        <w:t>EL</w:t>
      </w:r>
      <w:r w:rsidR="00706E1D" w:rsidRPr="003E79CE">
        <w:rPr>
          <w:iCs/>
          <w:sz w:val="21"/>
          <w:szCs w:val="21"/>
          <w:lang w:val="en-AU"/>
        </w:rPr>
        <w:t xml:space="preserve"> system – see Section </w:t>
      </w:r>
      <w:r w:rsidR="00177B91" w:rsidRPr="003E79CE">
        <w:rPr>
          <w:iCs/>
          <w:sz w:val="21"/>
          <w:szCs w:val="21"/>
          <w:lang w:val="en-AU"/>
        </w:rPr>
        <w:t>F</w:t>
      </w:r>
      <w:r w:rsidR="00706E1D" w:rsidRPr="003E79CE">
        <w:rPr>
          <w:iCs/>
          <w:sz w:val="21"/>
          <w:szCs w:val="21"/>
          <w:lang w:val="en-AU"/>
        </w:rPr>
        <w:t>.</w:t>
      </w:r>
    </w:p>
    <w:p w14:paraId="5FA22F1E" w14:textId="77777777" w:rsidR="00C54FAB" w:rsidRPr="003E79CE" w:rsidRDefault="00C54FAB" w:rsidP="000D38A7">
      <w:pPr>
        <w:spacing w:before="0" w:after="0" w:line="240" w:lineRule="auto"/>
        <w:jc w:val="both"/>
        <w:rPr>
          <w:iCs/>
          <w:sz w:val="21"/>
          <w:szCs w:val="21"/>
          <w:lang w:val="en-AU"/>
        </w:rPr>
      </w:pPr>
    </w:p>
    <w:p w14:paraId="7437833C" w14:textId="6BF68D4E" w:rsidR="00706E1D" w:rsidRDefault="00160C0B" w:rsidP="00340C7D">
      <w:pPr>
        <w:spacing w:before="0" w:after="0" w:line="240" w:lineRule="auto"/>
        <w:jc w:val="both"/>
        <w:rPr>
          <w:iCs/>
          <w:sz w:val="21"/>
          <w:szCs w:val="21"/>
          <w:lang w:val="en-AU"/>
        </w:rPr>
      </w:pPr>
      <w:r w:rsidRPr="003E79CE">
        <w:rPr>
          <w:iCs/>
          <w:sz w:val="21"/>
          <w:szCs w:val="21"/>
          <w:lang w:val="en-AU"/>
        </w:rPr>
        <w:t xml:space="preserve">Third, </w:t>
      </w:r>
      <w:r w:rsidR="00706E1D" w:rsidRPr="003E79CE">
        <w:rPr>
          <w:iCs/>
          <w:sz w:val="21"/>
          <w:szCs w:val="21"/>
          <w:lang w:val="en-AU"/>
        </w:rPr>
        <w:t>the review highlighted the</w:t>
      </w:r>
      <w:r w:rsidRPr="003E79CE">
        <w:rPr>
          <w:iCs/>
          <w:sz w:val="21"/>
          <w:szCs w:val="21"/>
          <w:lang w:val="en-AU"/>
        </w:rPr>
        <w:t xml:space="preserve"> need to ensure DFAT’s GEDSI priorities are more clearly and substantively integrated in</w:t>
      </w:r>
      <w:r w:rsidR="00E10165" w:rsidRPr="003E79CE">
        <w:rPr>
          <w:iCs/>
          <w:sz w:val="21"/>
          <w:szCs w:val="21"/>
          <w:lang w:val="en-AU"/>
        </w:rPr>
        <w:t xml:space="preserve"> a</w:t>
      </w:r>
      <w:r w:rsidRPr="003E79CE">
        <w:rPr>
          <w:iCs/>
          <w:sz w:val="21"/>
          <w:szCs w:val="21"/>
          <w:lang w:val="en-AU"/>
        </w:rPr>
        <w:t xml:space="preserve"> future </w:t>
      </w:r>
      <w:r w:rsidR="00E10165" w:rsidRPr="003E79CE">
        <w:rPr>
          <w:iCs/>
          <w:sz w:val="21"/>
          <w:szCs w:val="21"/>
          <w:lang w:val="en-AU"/>
        </w:rPr>
        <w:t>phase</w:t>
      </w:r>
      <w:r w:rsidRPr="003E79CE">
        <w:rPr>
          <w:iCs/>
          <w:sz w:val="21"/>
          <w:szCs w:val="21"/>
          <w:lang w:val="en-AU"/>
        </w:rPr>
        <w:t xml:space="preserve">. </w:t>
      </w:r>
      <w:r w:rsidR="00050406">
        <w:rPr>
          <w:iCs/>
          <w:sz w:val="21"/>
          <w:szCs w:val="21"/>
          <w:lang w:val="en-AU"/>
        </w:rPr>
        <w:t>Accordingly</w:t>
      </w:r>
      <w:r w:rsidR="00883AEB">
        <w:rPr>
          <w:iCs/>
          <w:sz w:val="21"/>
          <w:szCs w:val="21"/>
          <w:lang w:val="en-AU"/>
        </w:rPr>
        <w:t>,</w:t>
      </w:r>
      <w:r w:rsidR="00050406">
        <w:rPr>
          <w:iCs/>
          <w:sz w:val="21"/>
          <w:szCs w:val="21"/>
          <w:lang w:val="en-AU"/>
        </w:rPr>
        <w:t xml:space="preserve"> this</w:t>
      </w:r>
      <w:r w:rsidR="000D535E" w:rsidRPr="003E79CE">
        <w:rPr>
          <w:iCs/>
          <w:sz w:val="21"/>
          <w:szCs w:val="21"/>
          <w:lang w:val="en-AU"/>
        </w:rPr>
        <w:t xml:space="preserve"> design strengthens </w:t>
      </w:r>
      <w:r w:rsidR="00050406">
        <w:rPr>
          <w:iCs/>
          <w:sz w:val="21"/>
          <w:szCs w:val="21"/>
          <w:lang w:val="en-AU"/>
        </w:rPr>
        <w:t xml:space="preserve">the </w:t>
      </w:r>
      <w:r w:rsidR="000D535E" w:rsidRPr="003E79CE">
        <w:rPr>
          <w:iCs/>
          <w:sz w:val="21"/>
          <w:szCs w:val="21"/>
          <w:lang w:val="en-AU"/>
        </w:rPr>
        <w:t>PRP’s GEDSI focus</w:t>
      </w:r>
      <w:r w:rsidR="00050406">
        <w:rPr>
          <w:iCs/>
          <w:sz w:val="21"/>
          <w:szCs w:val="21"/>
          <w:lang w:val="en-AU"/>
        </w:rPr>
        <w:t>.</w:t>
      </w:r>
    </w:p>
    <w:p w14:paraId="6C97C964" w14:textId="77777777" w:rsidR="00C54FAB" w:rsidRPr="003E79CE" w:rsidRDefault="00C54FAB" w:rsidP="000D38A7">
      <w:pPr>
        <w:spacing w:before="0" w:after="0" w:line="240" w:lineRule="auto"/>
        <w:jc w:val="both"/>
        <w:rPr>
          <w:iCs/>
          <w:sz w:val="21"/>
          <w:szCs w:val="21"/>
          <w:lang w:val="en-AU"/>
        </w:rPr>
      </w:pPr>
    </w:p>
    <w:p w14:paraId="203014F0" w14:textId="42B53E78" w:rsidR="000D7146" w:rsidRDefault="00160C0B" w:rsidP="00340C7D">
      <w:pPr>
        <w:spacing w:before="0" w:after="0" w:line="240" w:lineRule="auto"/>
        <w:jc w:val="both"/>
        <w:rPr>
          <w:iCs/>
          <w:sz w:val="21"/>
          <w:szCs w:val="21"/>
          <w:lang w:val="en-AU"/>
        </w:rPr>
      </w:pPr>
      <w:r w:rsidRPr="003E79CE">
        <w:rPr>
          <w:iCs/>
          <w:sz w:val="21"/>
          <w:szCs w:val="21"/>
          <w:lang w:val="en-AU"/>
        </w:rPr>
        <w:t>Fourth, the</w:t>
      </w:r>
      <w:r w:rsidR="000D535E" w:rsidRPr="003E79CE">
        <w:rPr>
          <w:iCs/>
          <w:sz w:val="21"/>
          <w:szCs w:val="21"/>
          <w:lang w:val="en-AU"/>
        </w:rPr>
        <w:t xml:space="preserve"> review highlighted the</w:t>
      </w:r>
      <w:r w:rsidRPr="003E79CE">
        <w:rPr>
          <w:iCs/>
          <w:sz w:val="21"/>
          <w:szCs w:val="21"/>
          <w:lang w:val="en-AU"/>
        </w:rPr>
        <w:t xml:space="preserve"> need for DFAT to engage more proactively with the program,</w:t>
      </w:r>
      <w:r w:rsidR="00550A5F">
        <w:rPr>
          <w:iCs/>
          <w:sz w:val="21"/>
          <w:szCs w:val="21"/>
          <w:lang w:val="en-AU"/>
        </w:rPr>
        <w:t xml:space="preserve"> as well as</w:t>
      </w:r>
      <w:r w:rsidRPr="003E79CE">
        <w:rPr>
          <w:iCs/>
          <w:sz w:val="21"/>
          <w:szCs w:val="21"/>
          <w:lang w:val="en-AU"/>
        </w:rPr>
        <w:t xml:space="preserve"> finding ways to </w:t>
      </w:r>
      <w:proofErr w:type="gramStart"/>
      <w:r w:rsidRPr="003E79CE">
        <w:rPr>
          <w:iCs/>
          <w:sz w:val="21"/>
          <w:szCs w:val="21"/>
          <w:lang w:val="en-AU"/>
        </w:rPr>
        <w:t xml:space="preserve">more systematically </w:t>
      </w:r>
      <w:r w:rsidR="00FA1ED4" w:rsidRPr="003E79CE">
        <w:rPr>
          <w:iCs/>
          <w:sz w:val="21"/>
          <w:szCs w:val="21"/>
          <w:lang w:val="en-AU"/>
        </w:rPr>
        <w:t>ensure the insights, ideas and concepts emerging</w:t>
      </w:r>
      <w:proofErr w:type="gramEnd"/>
      <w:r w:rsidR="00FA1ED4" w:rsidRPr="003E79CE">
        <w:rPr>
          <w:iCs/>
          <w:sz w:val="21"/>
          <w:szCs w:val="21"/>
          <w:lang w:val="en-AU"/>
        </w:rPr>
        <w:t xml:space="preserve"> from PRP’s research </w:t>
      </w:r>
      <w:r w:rsidR="00822CBB">
        <w:rPr>
          <w:iCs/>
          <w:sz w:val="21"/>
          <w:szCs w:val="21"/>
          <w:lang w:val="en-AU"/>
        </w:rPr>
        <w:t xml:space="preserve">are </w:t>
      </w:r>
      <w:r w:rsidR="004370C2">
        <w:rPr>
          <w:iCs/>
          <w:sz w:val="21"/>
          <w:szCs w:val="21"/>
          <w:lang w:val="en-AU"/>
        </w:rPr>
        <w:t>considered as part of</w:t>
      </w:r>
      <w:r w:rsidR="00822CBB">
        <w:rPr>
          <w:iCs/>
          <w:sz w:val="21"/>
          <w:szCs w:val="21"/>
          <w:lang w:val="en-AU"/>
        </w:rPr>
        <w:t xml:space="preserve"> </w:t>
      </w:r>
      <w:r w:rsidR="00550A5F">
        <w:rPr>
          <w:iCs/>
          <w:sz w:val="21"/>
          <w:szCs w:val="21"/>
          <w:lang w:val="en-AU"/>
        </w:rPr>
        <w:t xml:space="preserve">Pacific </w:t>
      </w:r>
      <w:r w:rsidR="000D7146">
        <w:rPr>
          <w:iCs/>
          <w:sz w:val="21"/>
          <w:szCs w:val="21"/>
          <w:lang w:val="en-AU"/>
        </w:rPr>
        <w:t xml:space="preserve">policy and programming decision-making. </w:t>
      </w:r>
      <w:r w:rsidR="00FA1ED4" w:rsidRPr="004370C2">
        <w:rPr>
          <w:iCs/>
          <w:sz w:val="21"/>
          <w:szCs w:val="21"/>
          <w:lang w:val="en-AU"/>
        </w:rPr>
        <w:t xml:space="preserve">As the program logic in Section </w:t>
      </w:r>
      <w:r w:rsidR="0053100F" w:rsidRPr="004370C2">
        <w:rPr>
          <w:iCs/>
          <w:sz w:val="21"/>
          <w:szCs w:val="21"/>
          <w:lang w:val="en-AU"/>
        </w:rPr>
        <w:t>D</w:t>
      </w:r>
      <w:r w:rsidR="00FA1ED4" w:rsidRPr="004370C2">
        <w:rPr>
          <w:iCs/>
          <w:sz w:val="21"/>
          <w:szCs w:val="21"/>
          <w:lang w:val="en-AU"/>
        </w:rPr>
        <w:t xml:space="preserve"> explains, </w:t>
      </w:r>
      <w:r w:rsidR="00182AF3" w:rsidRPr="00C16182">
        <w:rPr>
          <w:iCs/>
          <w:sz w:val="21"/>
          <w:szCs w:val="21"/>
          <w:lang w:val="en-AU"/>
        </w:rPr>
        <w:t xml:space="preserve">this is now the basis of </w:t>
      </w:r>
      <w:r w:rsidR="004370C2" w:rsidRPr="00C16182">
        <w:rPr>
          <w:iCs/>
          <w:sz w:val="21"/>
          <w:szCs w:val="21"/>
          <w:lang w:val="en-AU"/>
        </w:rPr>
        <w:t xml:space="preserve">an end of program outcome of </w:t>
      </w:r>
      <w:r w:rsidR="00550A5F" w:rsidRPr="00C16182">
        <w:rPr>
          <w:iCs/>
          <w:sz w:val="21"/>
          <w:szCs w:val="21"/>
          <w:lang w:val="en-AU"/>
        </w:rPr>
        <w:t>PRP II</w:t>
      </w:r>
      <w:r w:rsidR="004370C2" w:rsidRPr="00C16182">
        <w:rPr>
          <w:iCs/>
          <w:sz w:val="21"/>
          <w:szCs w:val="21"/>
          <w:lang w:val="en-AU"/>
        </w:rPr>
        <w:t>.</w:t>
      </w:r>
    </w:p>
    <w:p w14:paraId="648218F2" w14:textId="77777777" w:rsidR="00C54FAB" w:rsidRPr="00CB1872" w:rsidRDefault="00C54FAB" w:rsidP="000D38A7">
      <w:pPr>
        <w:spacing w:before="0" w:after="0" w:line="240" w:lineRule="auto"/>
        <w:jc w:val="both"/>
        <w:rPr>
          <w:iCs/>
          <w:sz w:val="21"/>
          <w:szCs w:val="21"/>
          <w:lang w:val="en-AU"/>
        </w:rPr>
      </w:pPr>
    </w:p>
    <w:p w14:paraId="2A1D0EF8" w14:textId="578713AC" w:rsidR="0073550B" w:rsidRDefault="0021375B" w:rsidP="000D38A7">
      <w:pPr>
        <w:spacing w:before="0" w:after="0" w:line="240" w:lineRule="auto"/>
        <w:jc w:val="both"/>
        <w:rPr>
          <w:iCs/>
          <w:sz w:val="21"/>
          <w:szCs w:val="21"/>
          <w:lang w:val="en-AU"/>
        </w:rPr>
      </w:pPr>
      <w:r w:rsidRPr="00CB1872">
        <w:rPr>
          <w:iCs/>
          <w:sz w:val="21"/>
          <w:szCs w:val="21"/>
          <w:lang w:val="en-AU"/>
        </w:rPr>
        <w:t>Finally</w:t>
      </w:r>
      <w:r w:rsidR="00335028" w:rsidRPr="00CB1872">
        <w:rPr>
          <w:iCs/>
          <w:sz w:val="21"/>
          <w:szCs w:val="21"/>
          <w:lang w:val="en-AU"/>
        </w:rPr>
        <w:t xml:space="preserve">, </w:t>
      </w:r>
      <w:r w:rsidRPr="00CB1872">
        <w:rPr>
          <w:iCs/>
          <w:sz w:val="21"/>
          <w:szCs w:val="21"/>
          <w:lang w:val="en-AU"/>
        </w:rPr>
        <w:t>the</w:t>
      </w:r>
      <w:r w:rsidR="00554D84" w:rsidRPr="00CB1872">
        <w:rPr>
          <w:iCs/>
          <w:sz w:val="21"/>
          <w:szCs w:val="21"/>
          <w:lang w:val="en-AU"/>
        </w:rPr>
        <w:t xml:space="preserve"> </w:t>
      </w:r>
      <w:r w:rsidR="004943A1" w:rsidRPr="00CB1872">
        <w:rPr>
          <w:iCs/>
          <w:sz w:val="21"/>
          <w:szCs w:val="21"/>
          <w:lang w:val="en-AU"/>
        </w:rPr>
        <w:t>incorporations outlined above also reflect the</w:t>
      </w:r>
      <w:r w:rsidR="009657B3" w:rsidRPr="00CB1872">
        <w:rPr>
          <w:iCs/>
          <w:sz w:val="21"/>
          <w:szCs w:val="21"/>
          <w:lang w:val="en-AU"/>
        </w:rPr>
        <w:t xml:space="preserve"> broader lessons </w:t>
      </w:r>
      <w:r w:rsidR="0099263F" w:rsidRPr="00CB1872">
        <w:rPr>
          <w:iCs/>
          <w:sz w:val="21"/>
          <w:szCs w:val="21"/>
          <w:lang w:val="en-AU"/>
        </w:rPr>
        <w:t>DFAT has l</w:t>
      </w:r>
      <w:r w:rsidR="009657B3" w:rsidRPr="00CB1872">
        <w:rPr>
          <w:iCs/>
          <w:sz w:val="21"/>
          <w:szCs w:val="21"/>
          <w:lang w:val="en-AU"/>
        </w:rPr>
        <w:t xml:space="preserve">earned </w:t>
      </w:r>
      <w:r w:rsidR="0099263F" w:rsidRPr="00CB1872">
        <w:rPr>
          <w:iCs/>
          <w:sz w:val="21"/>
          <w:szCs w:val="21"/>
          <w:lang w:val="en-AU"/>
        </w:rPr>
        <w:t>through funding research</w:t>
      </w:r>
      <w:r w:rsidR="005969E8" w:rsidRPr="00CB1872">
        <w:rPr>
          <w:iCs/>
          <w:sz w:val="21"/>
          <w:szCs w:val="21"/>
          <w:lang w:val="en-AU"/>
        </w:rPr>
        <w:t xml:space="preserve"> </w:t>
      </w:r>
      <w:r w:rsidR="0099263F" w:rsidRPr="00CB1872">
        <w:rPr>
          <w:iCs/>
          <w:sz w:val="21"/>
          <w:szCs w:val="21"/>
          <w:lang w:val="en-AU"/>
        </w:rPr>
        <w:t>and those of other donors</w:t>
      </w:r>
      <w:r w:rsidR="00E612FA" w:rsidRPr="00CB1872">
        <w:rPr>
          <w:iCs/>
          <w:sz w:val="21"/>
          <w:szCs w:val="21"/>
          <w:lang w:val="en-AU"/>
        </w:rPr>
        <w:t xml:space="preserve">. </w:t>
      </w:r>
      <w:r w:rsidR="00FF4865" w:rsidRPr="00CB1872">
        <w:rPr>
          <w:iCs/>
          <w:sz w:val="21"/>
          <w:szCs w:val="21"/>
          <w:lang w:val="en-AU"/>
        </w:rPr>
        <w:t>K</w:t>
      </w:r>
      <w:r w:rsidR="00E77149" w:rsidRPr="00CB1872">
        <w:rPr>
          <w:iCs/>
          <w:sz w:val="21"/>
          <w:szCs w:val="21"/>
          <w:lang w:val="en-AU"/>
        </w:rPr>
        <w:t xml:space="preserve">ey lessons </w:t>
      </w:r>
      <w:r w:rsidR="009E2904" w:rsidRPr="00CB1872">
        <w:rPr>
          <w:iCs/>
          <w:sz w:val="21"/>
          <w:szCs w:val="21"/>
          <w:lang w:val="en-AU"/>
        </w:rPr>
        <w:t>highlighted in ODE’s 2015 evaluation of DFAT’s research investments</w:t>
      </w:r>
      <w:r w:rsidR="005969E8" w:rsidRPr="00CB1872">
        <w:rPr>
          <w:iCs/>
          <w:sz w:val="21"/>
          <w:szCs w:val="21"/>
          <w:lang w:val="en-AU"/>
        </w:rPr>
        <w:t xml:space="preserve"> </w:t>
      </w:r>
      <w:r w:rsidR="005A65F6" w:rsidRPr="00CB1872">
        <w:rPr>
          <w:iCs/>
          <w:sz w:val="21"/>
          <w:szCs w:val="21"/>
          <w:lang w:val="en-AU"/>
        </w:rPr>
        <w:t>include</w:t>
      </w:r>
      <w:r w:rsidR="00E77149" w:rsidRPr="00CB1872">
        <w:rPr>
          <w:iCs/>
          <w:sz w:val="21"/>
          <w:szCs w:val="21"/>
          <w:lang w:val="en-AU"/>
        </w:rPr>
        <w:t xml:space="preserve"> </w:t>
      </w:r>
      <w:r w:rsidR="000E57D5" w:rsidRPr="00CB1872">
        <w:rPr>
          <w:iCs/>
          <w:sz w:val="21"/>
          <w:szCs w:val="21"/>
          <w:lang w:val="en-AU"/>
        </w:rPr>
        <w:t>the importance of</w:t>
      </w:r>
      <w:r w:rsidR="00006922" w:rsidRPr="00CB1872">
        <w:rPr>
          <w:iCs/>
          <w:sz w:val="21"/>
          <w:szCs w:val="21"/>
          <w:lang w:val="en-AU"/>
        </w:rPr>
        <w:t>:</w:t>
      </w:r>
      <w:r w:rsidR="000E57D5" w:rsidRPr="00CB1872">
        <w:rPr>
          <w:iCs/>
          <w:sz w:val="21"/>
          <w:szCs w:val="21"/>
          <w:lang w:val="en-AU"/>
        </w:rPr>
        <w:t xml:space="preserve"> </w:t>
      </w:r>
      <w:r w:rsidR="00435362" w:rsidRPr="00CB1872">
        <w:rPr>
          <w:iCs/>
          <w:sz w:val="21"/>
          <w:szCs w:val="21"/>
          <w:lang w:val="en-AU"/>
        </w:rPr>
        <w:t xml:space="preserve">applied research aligned to program and investment-level needs; </w:t>
      </w:r>
      <w:r w:rsidR="000E57D5" w:rsidRPr="00CB1872">
        <w:rPr>
          <w:iCs/>
          <w:sz w:val="21"/>
          <w:szCs w:val="21"/>
          <w:lang w:val="en-AU"/>
        </w:rPr>
        <w:t>pro-active dissemination of research findings</w:t>
      </w:r>
      <w:r w:rsidR="00006922" w:rsidRPr="00CB1872">
        <w:rPr>
          <w:iCs/>
          <w:sz w:val="21"/>
          <w:szCs w:val="21"/>
          <w:lang w:val="en-AU"/>
        </w:rPr>
        <w:t>;</w:t>
      </w:r>
      <w:r w:rsidR="000E57D5" w:rsidRPr="00CB1872">
        <w:rPr>
          <w:iCs/>
          <w:sz w:val="21"/>
          <w:szCs w:val="21"/>
          <w:lang w:val="en-AU"/>
        </w:rPr>
        <w:t xml:space="preserve"> succinct research products</w:t>
      </w:r>
      <w:r w:rsidR="00006922" w:rsidRPr="00CB1872">
        <w:rPr>
          <w:iCs/>
          <w:sz w:val="21"/>
          <w:szCs w:val="21"/>
          <w:lang w:val="en-AU"/>
        </w:rPr>
        <w:t>;</w:t>
      </w:r>
      <w:r w:rsidR="000E57D5" w:rsidRPr="00CB1872">
        <w:rPr>
          <w:iCs/>
          <w:sz w:val="21"/>
          <w:szCs w:val="21"/>
          <w:lang w:val="en-AU"/>
        </w:rPr>
        <w:t xml:space="preserve"> </w:t>
      </w:r>
      <w:r w:rsidR="0090331A" w:rsidRPr="00CB1872">
        <w:rPr>
          <w:iCs/>
          <w:sz w:val="21"/>
          <w:szCs w:val="21"/>
          <w:lang w:val="en-AU"/>
        </w:rPr>
        <w:t>in-person interaction between research</w:t>
      </w:r>
      <w:r w:rsidR="000258D6" w:rsidRPr="00CB1872">
        <w:rPr>
          <w:iCs/>
          <w:sz w:val="21"/>
          <w:szCs w:val="21"/>
          <w:lang w:val="en-AU"/>
        </w:rPr>
        <w:t>ers</w:t>
      </w:r>
      <w:r w:rsidR="0090331A" w:rsidRPr="00CB1872">
        <w:rPr>
          <w:iCs/>
          <w:sz w:val="21"/>
          <w:szCs w:val="21"/>
          <w:lang w:val="en-AU"/>
        </w:rPr>
        <w:t xml:space="preserve"> and policy-makers; </w:t>
      </w:r>
      <w:r w:rsidR="00006922" w:rsidRPr="00CB1872">
        <w:rPr>
          <w:iCs/>
          <w:sz w:val="21"/>
          <w:szCs w:val="21"/>
          <w:lang w:val="en-AU"/>
        </w:rPr>
        <w:t xml:space="preserve">ongoing two-way </w:t>
      </w:r>
      <w:r w:rsidR="00C00309">
        <w:rPr>
          <w:iCs/>
          <w:sz w:val="21"/>
          <w:szCs w:val="21"/>
          <w:lang w:val="en-AU"/>
        </w:rPr>
        <w:t xml:space="preserve">policy </w:t>
      </w:r>
      <w:r w:rsidR="00006922" w:rsidRPr="00CB1872">
        <w:rPr>
          <w:iCs/>
          <w:sz w:val="21"/>
          <w:szCs w:val="21"/>
          <w:lang w:val="en-AU"/>
        </w:rPr>
        <w:t xml:space="preserve">dialogue; </w:t>
      </w:r>
      <w:r w:rsidR="00853870" w:rsidRPr="00CB1872">
        <w:rPr>
          <w:iCs/>
          <w:sz w:val="21"/>
          <w:szCs w:val="21"/>
          <w:lang w:val="en-AU"/>
        </w:rPr>
        <w:t xml:space="preserve">and </w:t>
      </w:r>
      <w:r w:rsidR="00006922" w:rsidRPr="00CB1872">
        <w:rPr>
          <w:iCs/>
          <w:sz w:val="21"/>
          <w:szCs w:val="21"/>
          <w:lang w:val="en-AU"/>
        </w:rPr>
        <w:t>long-term partnerships</w:t>
      </w:r>
      <w:r w:rsidR="00853870" w:rsidRPr="00CB1872">
        <w:rPr>
          <w:iCs/>
          <w:sz w:val="21"/>
          <w:szCs w:val="21"/>
          <w:lang w:val="en-AU"/>
        </w:rPr>
        <w:t xml:space="preserve"> to research uptake.</w:t>
      </w:r>
      <w:r w:rsidR="005969E8" w:rsidRPr="00CB1872">
        <w:rPr>
          <w:rStyle w:val="FootnoteReference"/>
          <w:iCs/>
          <w:sz w:val="21"/>
          <w:szCs w:val="21"/>
          <w:lang w:val="en-AU"/>
        </w:rPr>
        <w:footnoteReference w:id="10"/>
      </w:r>
      <w:r w:rsidR="007738A7" w:rsidRPr="00CB1872">
        <w:rPr>
          <w:iCs/>
          <w:sz w:val="21"/>
          <w:szCs w:val="21"/>
          <w:lang w:val="en-AU"/>
        </w:rPr>
        <w:t xml:space="preserve"> </w:t>
      </w:r>
      <w:r w:rsidR="00583DBE" w:rsidRPr="00CB1872">
        <w:rPr>
          <w:iCs/>
          <w:sz w:val="21"/>
          <w:szCs w:val="21"/>
          <w:lang w:val="en-AU"/>
        </w:rPr>
        <w:t>Specific mention was made of the “good uptake of SSGM [DPA] research into DFAT policy and strategy in regional gender programs</w:t>
      </w:r>
      <w:r w:rsidR="00AB26E4" w:rsidRPr="00CB1872">
        <w:rPr>
          <w:iCs/>
          <w:sz w:val="21"/>
          <w:szCs w:val="21"/>
          <w:lang w:val="en-AU"/>
        </w:rPr>
        <w:t>”</w:t>
      </w:r>
      <w:r w:rsidR="00583DBE" w:rsidRPr="00CB1872">
        <w:rPr>
          <w:iCs/>
          <w:sz w:val="21"/>
          <w:szCs w:val="21"/>
          <w:lang w:val="en-AU"/>
        </w:rPr>
        <w:t xml:space="preserve"> </w:t>
      </w:r>
      <w:r w:rsidR="00065F79" w:rsidRPr="00CB1872">
        <w:rPr>
          <w:iCs/>
          <w:sz w:val="21"/>
          <w:szCs w:val="21"/>
          <w:lang w:val="en-AU"/>
        </w:rPr>
        <w:t xml:space="preserve">and how “well managed dialogue between DFAT and researchers” in the SSGM [DPA] case had helped identify “a mix of </w:t>
      </w:r>
      <w:r w:rsidR="00FF4865" w:rsidRPr="00CB1872">
        <w:rPr>
          <w:iCs/>
          <w:sz w:val="21"/>
          <w:szCs w:val="21"/>
          <w:lang w:val="en-AU"/>
        </w:rPr>
        <w:t xml:space="preserve">research activities and outputs … that improved the utility and value of </w:t>
      </w:r>
      <w:r w:rsidR="00B07B97" w:rsidRPr="00CB1872">
        <w:rPr>
          <w:iCs/>
          <w:sz w:val="21"/>
          <w:szCs w:val="21"/>
          <w:lang w:val="en-AU"/>
        </w:rPr>
        <w:t xml:space="preserve">the </w:t>
      </w:r>
      <w:r w:rsidR="00FF4865" w:rsidRPr="00CB1872">
        <w:rPr>
          <w:iCs/>
          <w:sz w:val="21"/>
          <w:szCs w:val="21"/>
          <w:lang w:val="en-AU"/>
        </w:rPr>
        <w:t>research”</w:t>
      </w:r>
      <w:r w:rsidR="00B07B97" w:rsidRPr="00CB1872">
        <w:rPr>
          <w:iCs/>
          <w:sz w:val="21"/>
          <w:szCs w:val="21"/>
          <w:lang w:val="en-AU"/>
        </w:rPr>
        <w:t>.</w:t>
      </w:r>
      <w:r w:rsidR="00B07B97" w:rsidRPr="00CB1872">
        <w:rPr>
          <w:rStyle w:val="FootnoteReference"/>
          <w:iCs/>
          <w:sz w:val="21"/>
          <w:szCs w:val="21"/>
          <w:lang w:val="en-AU"/>
        </w:rPr>
        <w:footnoteReference w:id="11"/>
      </w:r>
      <w:r w:rsidR="004C4529" w:rsidRPr="00CB1872">
        <w:rPr>
          <w:iCs/>
          <w:sz w:val="21"/>
          <w:szCs w:val="21"/>
          <w:lang w:val="en-AU"/>
        </w:rPr>
        <w:t xml:space="preserve"> </w:t>
      </w:r>
      <w:r w:rsidR="007738A7" w:rsidRPr="00CB1872">
        <w:rPr>
          <w:iCs/>
          <w:sz w:val="21"/>
          <w:szCs w:val="21"/>
          <w:lang w:val="en-AU"/>
        </w:rPr>
        <w:t xml:space="preserve">The </w:t>
      </w:r>
      <w:r w:rsidR="00AB26E4" w:rsidRPr="00CB1872">
        <w:rPr>
          <w:iCs/>
          <w:sz w:val="21"/>
          <w:szCs w:val="21"/>
          <w:lang w:val="en-AU"/>
        </w:rPr>
        <w:t xml:space="preserve">ODE </w:t>
      </w:r>
      <w:r w:rsidR="007738A7" w:rsidRPr="00CB1872">
        <w:rPr>
          <w:iCs/>
          <w:sz w:val="21"/>
          <w:szCs w:val="21"/>
          <w:lang w:val="en-AU"/>
        </w:rPr>
        <w:t>evaluation also highlighted the importance of locally owned research to partner government decision making</w:t>
      </w:r>
      <w:r w:rsidR="00335458" w:rsidRPr="00CB1872">
        <w:rPr>
          <w:iCs/>
          <w:sz w:val="21"/>
          <w:szCs w:val="21"/>
          <w:lang w:val="en-AU"/>
        </w:rPr>
        <w:t xml:space="preserve"> and the importance of </w:t>
      </w:r>
      <w:r w:rsidR="00521D24" w:rsidRPr="00CB1872">
        <w:rPr>
          <w:iCs/>
          <w:sz w:val="21"/>
          <w:szCs w:val="21"/>
          <w:lang w:val="en-AU"/>
        </w:rPr>
        <w:t>maintaining the independence of research activities</w:t>
      </w:r>
      <w:r w:rsidR="00335458" w:rsidRPr="00CB1872">
        <w:rPr>
          <w:iCs/>
          <w:sz w:val="21"/>
          <w:szCs w:val="21"/>
          <w:lang w:val="en-AU"/>
        </w:rPr>
        <w:t>.</w:t>
      </w:r>
      <w:r w:rsidR="006343FC" w:rsidRPr="00CB1872">
        <w:rPr>
          <w:iCs/>
          <w:sz w:val="21"/>
          <w:szCs w:val="21"/>
          <w:lang w:val="en-AU"/>
        </w:rPr>
        <w:t xml:space="preserve"> </w:t>
      </w:r>
      <w:r w:rsidR="00335458" w:rsidRPr="00CB1872">
        <w:rPr>
          <w:iCs/>
          <w:sz w:val="21"/>
          <w:szCs w:val="21"/>
          <w:lang w:val="en-AU"/>
        </w:rPr>
        <w:t>It</w:t>
      </w:r>
      <w:r w:rsidR="006343FC" w:rsidRPr="00CB1872">
        <w:rPr>
          <w:iCs/>
          <w:sz w:val="21"/>
          <w:szCs w:val="21"/>
          <w:lang w:val="en-AU"/>
        </w:rPr>
        <w:t xml:space="preserve"> is </w:t>
      </w:r>
      <w:r w:rsidR="00000D3D" w:rsidRPr="00CB1872">
        <w:rPr>
          <w:iCs/>
          <w:sz w:val="21"/>
          <w:szCs w:val="21"/>
          <w:lang w:val="en-AU"/>
        </w:rPr>
        <w:t xml:space="preserve">in part </w:t>
      </w:r>
      <w:r w:rsidR="006343FC" w:rsidRPr="00CB1872">
        <w:rPr>
          <w:iCs/>
          <w:sz w:val="21"/>
          <w:szCs w:val="21"/>
          <w:lang w:val="en-AU"/>
        </w:rPr>
        <w:t xml:space="preserve">this separation </w:t>
      </w:r>
      <w:r w:rsidR="00A8084E" w:rsidRPr="00CB1872">
        <w:rPr>
          <w:iCs/>
          <w:sz w:val="21"/>
          <w:szCs w:val="21"/>
          <w:lang w:val="en-AU"/>
        </w:rPr>
        <w:t xml:space="preserve">which </w:t>
      </w:r>
      <w:r w:rsidR="00335458" w:rsidRPr="00CB1872">
        <w:rPr>
          <w:iCs/>
          <w:sz w:val="21"/>
          <w:szCs w:val="21"/>
          <w:lang w:val="en-AU"/>
        </w:rPr>
        <w:t>sees</w:t>
      </w:r>
      <w:r w:rsidR="00A8084E" w:rsidRPr="00CB1872">
        <w:rPr>
          <w:iCs/>
          <w:sz w:val="21"/>
          <w:szCs w:val="21"/>
          <w:lang w:val="en-AU"/>
        </w:rPr>
        <w:t xml:space="preserve"> research institutions such as </w:t>
      </w:r>
      <w:r w:rsidR="00335458" w:rsidRPr="00CB1872">
        <w:rPr>
          <w:iCs/>
          <w:sz w:val="21"/>
          <w:szCs w:val="21"/>
          <w:lang w:val="en-AU"/>
        </w:rPr>
        <w:t xml:space="preserve">the </w:t>
      </w:r>
      <w:r w:rsidR="00A8084E" w:rsidRPr="00CB1872">
        <w:rPr>
          <w:iCs/>
          <w:sz w:val="21"/>
          <w:szCs w:val="21"/>
          <w:lang w:val="en-AU"/>
        </w:rPr>
        <w:t xml:space="preserve">ANU and Lowy </w:t>
      </w:r>
      <w:r w:rsidR="00D13B92" w:rsidRPr="00CB1872">
        <w:rPr>
          <w:iCs/>
          <w:sz w:val="21"/>
          <w:szCs w:val="21"/>
          <w:lang w:val="en-AU"/>
        </w:rPr>
        <w:t xml:space="preserve">upheld as </w:t>
      </w:r>
      <w:r w:rsidR="00A8084E" w:rsidRPr="00CB1872">
        <w:rPr>
          <w:iCs/>
          <w:sz w:val="21"/>
          <w:szCs w:val="21"/>
          <w:lang w:val="en-AU"/>
        </w:rPr>
        <w:t xml:space="preserve">trusted </w:t>
      </w:r>
      <w:r w:rsidR="001E0BDC" w:rsidRPr="00CB1872">
        <w:rPr>
          <w:iCs/>
          <w:sz w:val="21"/>
          <w:szCs w:val="21"/>
          <w:lang w:val="en-AU"/>
        </w:rPr>
        <w:t>source</w:t>
      </w:r>
      <w:r w:rsidR="00D13B92" w:rsidRPr="00CB1872">
        <w:rPr>
          <w:iCs/>
          <w:sz w:val="21"/>
          <w:szCs w:val="21"/>
          <w:lang w:val="en-AU"/>
        </w:rPr>
        <w:t>s</w:t>
      </w:r>
      <w:r w:rsidR="001E0BDC" w:rsidRPr="00CB1872">
        <w:rPr>
          <w:iCs/>
          <w:sz w:val="21"/>
          <w:szCs w:val="21"/>
          <w:lang w:val="en-AU"/>
        </w:rPr>
        <w:t xml:space="preserve"> of advice for partners in the region.</w:t>
      </w:r>
    </w:p>
    <w:p w14:paraId="7D7207CA" w14:textId="77777777" w:rsidR="0073550B" w:rsidRPr="002A0AF9" w:rsidRDefault="0073550B">
      <w:pPr>
        <w:spacing w:before="0" w:after="0" w:line="240" w:lineRule="auto"/>
        <w:jc w:val="both"/>
        <w:rPr>
          <w:sz w:val="21"/>
          <w:lang w:val="en-AU"/>
        </w:rPr>
      </w:pPr>
    </w:p>
    <w:p w14:paraId="1AA1CDD1" w14:textId="77777777" w:rsidR="00A32858" w:rsidRPr="00642375" w:rsidRDefault="00A32858" w:rsidP="00642375">
      <w:pPr>
        <w:pStyle w:val="Heading2"/>
      </w:pPr>
      <w:r w:rsidRPr="00642375">
        <w:t>Strategic Intent and Rationale (Why?)</w:t>
      </w:r>
    </w:p>
    <w:p w14:paraId="26E69F5C" w14:textId="77777777" w:rsidR="00C54FAB" w:rsidRDefault="00C54FAB" w:rsidP="00340C7D">
      <w:pPr>
        <w:tabs>
          <w:tab w:val="left" w:pos="284"/>
        </w:tabs>
        <w:suppressAutoHyphens w:val="0"/>
        <w:spacing w:before="0" w:after="0" w:line="240" w:lineRule="auto"/>
        <w:jc w:val="both"/>
        <w:rPr>
          <w:rFonts w:eastAsia="Times New Roman" w:cs="Arial"/>
          <w:sz w:val="21"/>
          <w:szCs w:val="21"/>
          <w:lang w:val="en-AU" w:eastAsia="en-AU"/>
        </w:rPr>
      </w:pPr>
      <w:bookmarkStart w:id="4" w:name="_Hlk105575682"/>
    </w:p>
    <w:p w14:paraId="4C618119" w14:textId="49662CB4" w:rsidR="00BA1E1A" w:rsidRDefault="007747FE" w:rsidP="00340C7D">
      <w:pPr>
        <w:tabs>
          <w:tab w:val="left" w:pos="284"/>
        </w:tabs>
        <w:suppressAutoHyphens w:val="0"/>
        <w:spacing w:before="0" w:after="0" w:line="240" w:lineRule="auto"/>
        <w:jc w:val="both"/>
        <w:rPr>
          <w:rFonts w:cs="Arial"/>
          <w:sz w:val="21"/>
          <w:szCs w:val="21"/>
          <w:lang w:eastAsia="en-AU"/>
        </w:rPr>
      </w:pPr>
      <w:r w:rsidRPr="00CB1872">
        <w:rPr>
          <w:rFonts w:eastAsia="Times New Roman" w:cs="Arial"/>
          <w:sz w:val="21"/>
          <w:szCs w:val="21"/>
          <w:lang w:val="en-AU" w:eastAsia="en-AU"/>
        </w:rPr>
        <w:t xml:space="preserve">Australia has supported independent research on Pacific issues </w:t>
      </w:r>
      <w:r w:rsidR="003F2300" w:rsidRPr="00CB1872">
        <w:rPr>
          <w:rFonts w:eastAsia="Times New Roman" w:cs="Arial"/>
          <w:sz w:val="21"/>
          <w:szCs w:val="21"/>
          <w:lang w:val="en-AU" w:eastAsia="en-AU"/>
        </w:rPr>
        <w:t xml:space="preserve">at the ANU </w:t>
      </w:r>
      <w:r w:rsidRPr="00CB1872">
        <w:rPr>
          <w:rFonts w:eastAsia="Times New Roman" w:cs="Arial"/>
          <w:sz w:val="21"/>
          <w:szCs w:val="21"/>
          <w:lang w:val="en-AU" w:eastAsia="en-AU"/>
        </w:rPr>
        <w:t>through the Pacific Research Program since 2017</w:t>
      </w:r>
      <w:r w:rsidR="003F2300" w:rsidRPr="00CB1872">
        <w:rPr>
          <w:rFonts w:eastAsia="Times New Roman" w:cs="Arial"/>
          <w:sz w:val="21"/>
          <w:szCs w:val="21"/>
          <w:lang w:val="en-AU" w:eastAsia="en-AU"/>
        </w:rPr>
        <w:t xml:space="preserve"> and the State, Society and Governance in Melanesia (SSGM) Program before that</w:t>
      </w:r>
      <w:r w:rsidR="009C4467" w:rsidRPr="00CB1872">
        <w:rPr>
          <w:rFonts w:eastAsia="Times New Roman" w:cs="Arial"/>
          <w:sz w:val="21"/>
          <w:szCs w:val="21"/>
          <w:lang w:val="en-AU" w:eastAsia="en-AU"/>
        </w:rPr>
        <w:t xml:space="preserve"> (1996-2017</w:t>
      </w:r>
      <w:bookmarkEnd w:id="4"/>
      <w:r w:rsidR="009C4467" w:rsidRPr="00CB1872">
        <w:rPr>
          <w:rFonts w:eastAsia="Times New Roman" w:cs="Arial"/>
          <w:sz w:val="21"/>
          <w:szCs w:val="21"/>
          <w:lang w:val="en-AU" w:eastAsia="en-AU"/>
        </w:rPr>
        <w:t>).</w:t>
      </w:r>
      <w:r w:rsidR="003F2300" w:rsidRPr="00CB1872">
        <w:rPr>
          <w:rStyle w:val="FootnoteReference"/>
          <w:rFonts w:eastAsia="Times New Roman" w:cs="Arial"/>
          <w:sz w:val="21"/>
          <w:szCs w:val="21"/>
          <w:lang w:val="en-AU" w:eastAsia="en-AU"/>
        </w:rPr>
        <w:footnoteReference w:id="12"/>
      </w:r>
      <w:r w:rsidRPr="00CB1872">
        <w:rPr>
          <w:rFonts w:eastAsia="Times New Roman" w:cs="Arial"/>
          <w:sz w:val="21"/>
          <w:szCs w:val="21"/>
          <w:lang w:val="en-AU" w:eastAsia="en-AU"/>
        </w:rPr>
        <w:t xml:space="preserve"> </w:t>
      </w:r>
      <w:r w:rsidR="00C217C0" w:rsidRPr="00CB1872">
        <w:rPr>
          <w:rFonts w:eastAsia="Times New Roman" w:cs="Arial"/>
          <w:sz w:val="21"/>
          <w:szCs w:val="21"/>
          <w:lang w:val="en-AU" w:eastAsia="en-AU"/>
        </w:rPr>
        <w:t xml:space="preserve">Supporting the production of </w:t>
      </w:r>
      <w:r w:rsidR="00C217C0" w:rsidRPr="00CB1872">
        <w:rPr>
          <w:rFonts w:cs="Arial"/>
        </w:rPr>
        <w:t>h</w:t>
      </w:r>
      <w:r w:rsidR="009C4467" w:rsidRPr="00CB1872">
        <w:rPr>
          <w:rFonts w:cs="Arial"/>
        </w:rPr>
        <w:t xml:space="preserve">igh-quality research </w:t>
      </w:r>
      <w:r w:rsidR="00C217C0" w:rsidRPr="00CB1872">
        <w:rPr>
          <w:rFonts w:cs="Arial"/>
        </w:rPr>
        <w:t xml:space="preserve">not only </w:t>
      </w:r>
      <w:r w:rsidR="009C4467" w:rsidRPr="00CB1872">
        <w:rPr>
          <w:rFonts w:cs="Arial"/>
        </w:rPr>
        <w:t xml:space="preserve">strengthens the evidence base upon which sound </w:t>
      </w:r>
      <w:proofErr w:type="gramStart"/>
      <w:r w:rsidR="009C4467" w:rsidRPr="00CB1872">
        <w:rPr>
          <w:rFonts w:cs="Arial"/>
        </w:rPr>
        <w:t>policy-making</w:t>
      </w:r>
      <w:proofErr w:type="gramEnd"/>
      <w:r w:rsidR="009C4467" w:rsidRPr="00CB1872">
        <w:rPr>
          <w:rFonts w:cs="Arial"/>
        </w:rPr>
        <w:t xml:space="preserve"> and development </w:t>
      </w:r>
      <w:r w:rsidR="00883AEB" w:rsidRPr="00CB1872">
        <w:rPr>
          <w:rFonts w:cs="Arial"/>
        </w:rPr>
        <w:t>programming</w:t>
      </w:r>
      <w:r w:rsidR="009C4467" w:rsidRPr="00CB1872">
        <w:rPr>
          <w:rFonts w:cs="Arial"/>
        </w:rPr>
        <w:t xml:space="preserve"> rests</w:t>
      </w:r>
      <w:r w:rsidR="00C217C0" w:rsidRPr="00CB1872">
        <w:rPr>
          <w:rFonts w:eastAsia="Times New Roman" w:cs="Arial"/>
          <w:sz w:val="21"/>
          <w:szCs w:val="21"/>
          <w:lang w:val="en-AU" w:eastAsia="en-AU"/>
        </w:rPr>
        <w:t xml:space="preserve"> but directly</w:t>
      </w:r>
      <w:r w:rsidRPr="00CB1872">
        <w:rPr>
          <w:rFonts w:eastAsia="Times New Roman" w:cs="Arial"/>
          <w:sz w:val="21"/>
          <w:szCs w:val="21"/>
          <w:lang w:val="en-AU" w:eastAsia="en-AU"/>
        </w:rPr>
        <w:t xml:space="preserve"> aligns with Australia’s national interests in supporting high quality </w:t>
      </w:r>
      <w:r w:rsidR="002939F3" w:rsidRPr="00CB1872">
        <w:rPr>
          <w:rFonts w:eastAsia="Times New Roman" w:cs="Arial"/>
          <w:sz w:val="21"/>
          <w:szCs w:val="21"/>
          <w:lang w:val="en-AU" w:eastAsia="en-AU"/>
        </w:rPr>
        <w:t>development programming</w:t>
      </w:r>
      <w:r w:rsidR="00362056">
        <w:rPr>
          <w:rFonts w:eastAsia="Times New Roman" w:cs="Arial"/>
          <w:sz w:val="21"/>
          <w:szCs w:val="21"/>
          <w:lang w:val="en-AU" w:eastAsia="en-AU"/>
        </w:rPr>
        <w:t>.</w:t>
      </w:r>
      <w:r w:rsidR="00C217C0" w:rsidRPr="00CB1872">
        <w:rPr>
          <w:rFonts w:eastAsia="Times New Roman" w:cs="Arial"/>
          <w:sz w:val="21"/>
          <w:szCs w:val="21"/>
          <w:lang w:val="en-AU" w:eastAsia="en-AU"/>
        </w:rPr>
        <w:t xml:space="preserve"> Importantly the PRP </w:t>
      </w:r>
      <w:r w:rsidR="00966D81" w:rsidRPr="00CB1872">
        <w:rPr>
          <w:rFonts w:eastAsia="Times New Roman" w:cs="Arial"/>
          <w:sz w:val="21"/>
          <w:szCs w:val="21"/>
          <w:lang w:val="en-AU" w:eastAsia="en-AU"/>
        </w:rPr>
        <w:t xml:space="preserve">also </w:t>
      </w:r>
      <w:r w:rsidR="00C217C0" w:rsidRPr="00CB1872">
        <w:rPr>
          <w:rFonts w:eastAsia="Times New Roman" w:cs="Arial"/>
          <w:sz w:val="21"/>
          <w:szCs w:val="21"/>
          <w:lang w:val="en-AU" w:eastAsia="en-AU"/>
        </w:rPr>
        <w:t xml:space="preserve">aligns with the ANU’s core mission as Australia’s only </w:t>
      </w:r>
      <w:r w:rsidR="002551ED">
        <w:rPr>
          <w:rFonts w:eastAsia="Times New Roman" w:cs="Arial"/>
          <w:sz w:val="21"/>
          <w:szCs w:val="21"/>
          <w:lang w:val="en-AU" w:eastAsia="en-AU"/>
        </w:rPr>
        <w:t>n</w:t>
      </w:r>
      <w:r w:rsidR="00C217C0" w:rsidRPr="00CB1872">
        <w:rPr>
          <w:rFonts w:eastAsia="Times New Roman" w:cs="Arial"/>
          <w:sz w:val="21"/>
          <w:szCs w:val="21"/>
          <w:lang w:val="en-AU" w:eastAsia="en-AU"/>
        </w:rPr>
        <w:t xml:space="preserve">ational </w:t>
      </w:r>
      <w:r w:rsidR="002551ED">
        <w:rPr>
          <w:rFonts w:eastAsia="Times New Roman" w:cs="Arial"/>
          <w:sz w:val="21"/>
          <w:szCs w:val="21"/>
          <w:lang w:val="en-AU" w:eastAsia="en-AU"/>
        </w:rPr>
        <w:t>u</w:t>
      </w:r>
      <w:r w:rsidR="00C217C0" w:rsidRPr="00CB1872">
        <w:rPr>
          <w:rFonts w:eastAsia="Times New Roman" w:cs="Arial"/>
          <w:sz w:val="21"/>
          <w:szCs w:val="21"/>
          <w:lang w:val="en-AU" w:eastAsia="en-AU"/>
        </w:rPr>
        <w:t>niversity</w:t>
      </w:r>
      <w:r w:rsidR="00966D81" w:rsidRPr="00CB1872">
        <w:rPr>
          <w:rFonts w:eastAsia="Times New Roman" w:cs="Arial"/>
          <w:sz w:val="21"/>
          <w:szCs w:val="21"/>
          <w:lang w:val="en-AU" w:eastAsia="en-AU"/>
        </w:rPr>
        <w:t>. That mission involves serving our nation, region and the world through distinctive education programs and world-class inclusive research that is readily accessible and effectively communicated to inform the conduct of Australia’s affairs regionally and support positive social and political change in our region.</w:t>
      </w:r>
      <w:r w:rsidRPr="00CB1872">
        <w:rPr>
          <w:rFonts w:eastAsia="Times New Roman" w:cs="Arial"/>
          <w:sz w:val="21"/>
          <w:szCs w:val="21"/>
          <w:lang w:val="en-AU" w:eastAsia="en-AU"/>
        </w:rPr>
        <w:t xml:space="preserve"> </w:t>
      </w:r>
      <w:r w:rsidR="00414CB3" w:rsidRPr="00CB1872">
        <w:rPr>
          <w:rFonts w:eastAsia="Times New Roman" w:cs="Arial"/>
          <w:sz w:val="21"/>
          <w:szCs w:val="21"/>
          <w:lang w:val="en-AU" w:eastAsia="en-AU"/>
        </w:rPr>
        <w:t>Further investment through</w:t>
      </w:r>
      <w:r w:rsidR="00321AAF" w:rsidRPr="00CB1872">
        <w:rPr>
          <w:rFonts w:eastAsia="Times New Roman" w:cs="Arial"/>
          <w:sz w:val="21"/>
          <w:szCs w:val="21"/>
          <w:lang w:val="en-AU" w:eastAsia="en-AU"/>
        </w:rPr>
        <w:t xml:space="preserve"> </w:t>
      </w:r>
      <w:r w:rsidRPr="00CB1872">
        <w:rPr>
          <w:rFonts w:eastAsia="Times New Roman" w:cs="Arial"/>
          <w:sz w:val="21"/>
          <w:szCs w:val="21"/>
          <w:lang w:val="en-AU" w:eastAsia="en-AU"/>
        </w:rPr>
        <w:t>PRP</w:t>
      </w:r>
      <w:r w:rsidR="0018187F" w:rsidRPr="00CB1872">
        <w:rPr>
          <w:rFonts w:eastAsia="Times New Roman" w:cs="Arial"/>
          <w:sz w:val="21"/>
          <w:szCs w:val="21"/>
          <w:lang w:val="en-AU" w:eastAsia="en-AU"/>
        </w:rPr>
        <w:t xml:space="preserve"> II</w:t>
      </w:r>
      <w:r w:rsidRPr="00CB1872">
        <w:rPr>
          <w:rFonts w:eastAsia="Times New Roman" w:cs="Arial"/>
          <w:sz w:val="21"/>
          <w:szCs w:val="21"/>
          <w:lang w:val="en-AU" w:eastAsia="en-AU"/>
        </w:rPr>
        <w:t xml:space="preserve"> will provide an</w:t>
      </w:r>
      <w:r w:rsidRPr="00CB1872">
        <w:rPr>
          <w:rFonts w:cs="Arial"/>
          <w:sz w:val="21"/>
          <w:szCs w:val="21"/>
          <w:lang w:eastAsia="en-AU"/>
        </w:rPr>
        <w:t xml:space="preserve"> important evidence basis and a richer context for supporting development and whole-of-government policy work especially in response to the COVID-19 pandemic and recovery. </w:t>
      </w:r>
    </w:p>
    <w:p w14:paraId="56C53183" w14:textId="77777777" w:rsidR="00C54FAB" w:rsidRPr="00CB1872" w:rsidRDefault="00C54FAB" w:rsidP="000D38A7">
      <w:pPr>
        <w:tabs>
          <w:tab w:val="left" w:pos="284"/>
        </w:tabs>
        <w:suppressAutoHyphens w:val="0"/>
        <w:spacing w:before="0" w:after="0" w:line="240" w:lineRule="auto"/>
        <w:jc w:val="both"/>
        <w:rPr>
          <w:rFonts w:cs="Arial"/>
          <w:sz w:val="21"/>
          <w:szCs w:val="21"/>
          <w:lang w:eastAsia="en-AU"/>
        </w:rPr>
      </w:pPr>
    </w:p>
    <w:p w14:paraId="53A2826F" w14:textId="31627508" w:rsidR="007747FE" w:rsidRDefault="007747FE" w:rsidP="00340C7D">
      <w:pPr>
        <w:tabs>
          <w:tab w:val="left" w:pos="284"/>
        </w:tabs>
        <w:suppressAutoHyphens w:val="0"/>
        <w:spacing w:before="0" w:after="0" w:line="240" w:lineRule="auto"/>
        <w:jc w:val="both"/>
        <w:rPr>
          <w:rFonts w:cs="Arial"/>
          <w:sz w:val="21"/>
          <w:szCs w:val="21"/>
          <w:lang w:eastAsia="en-AU"/>
        </w:rPr>
      </w:pPr>
      <w:r w:rsidRPr="00CB1872">
        <w:rPr>
          <w:rFonts w:cs="Arial"/>
          <w:sz w:val="21"/>
          <w:szCs w:val="21"/>
          <w:lang w:eastAsia="en-AU"/>
        </w:rPr>
        <w:t xml:space="preserve">Strengthening Pacific </w:t>
      </w:r>
      <w:r w:rsidRPr="009F7C76">
        <w:rPr>
          <w:rFonts w:cs="Arial"/>
          <w:sz w:val="21"/>
          <w:szCs w:val="21"/>
          <w:lang w:eastAsia="en-AU"/>
        </w:rPr>
        <w:t xml:space="preserve">research </w:t>
      </w:r>
      <w:r w:rsidR="00B506C6">
        <w:rPr>
          <w:rFonts w:cs="Arial"/>
          <w:sz w:val="21"/>
          <w:szCs w:val="21"/>
          <w:lang w:eastAsia="en-AU"/>
        </w:rPr>
        <w:t xml:space="preserve">and practice </w:t>
      </w:r>
      <w:r w:rsidRPr="009F7C76">
        <w:rPr>
          <w:rFonts w:cs="Arial"/>
          <w:sz w:val="21"/>
          <w:szCs w:val="21"/>
          <w:lang w:eastAsia="en-AU"/>
        </w:rPr>
        <w:t>remains an essential component of assisting with the social and economic elements of COVID-19 recovery</w:t>
      </w:r>
      <w:r w:rsidR="002546AB">
        <w:rPr>
          <w:rFonts w:cs="Arial"/>
          <w:sz w:val="21"/>
          <w:szCs w:val="21"/>
          <w:lang w:eastAsia="en-AU"/>
        </w:rPr>
        <w:t>.</w:t>
      </w:r>
      <w:r w:rsidRPr="009F7C76">
        <w:rPr>
          <w:rFonts w:cs="Arial"/>
          <w:b/>
          <w:bCs/>
          <w:sz w:val="21"/>
          <w:szCs w:val="21"/>
          <w:lang w:eastAsia="en-AU"/>
        </w:rPr>
        <w:t xml:space="preserve"> </w:t>
      </w:r>
      <w:r w:rsidR="00AD4469" w:rsidRPr="007747FE">
        <w:rPr>
          <w:rFonts w:cs="Arial"/>
          <w:sz w:val="21"/>
          <w:szCs w:val="21"/>
          <w:lang w:eastAsia="en-AU"/>
        </w:rPr>
        <w:t xml:space="preserve">The overall goal of the PRP </w:t>
      </w:r>
      <w:r w:rsidR="00321AAF">
        <w:rPr>
          <w:rFonts w:cs="Arial"/>
          <w:sz w:val="21"/>
          <w:szCs w:val="21"/>
          <w:lang w:eastAsia="en-AU"/>
        </w:rPr>
        <w:t>II</w:t>
      </w:r>
      <w:r w:rsidR="00AD4469" w:rsidRPr="007747FE">
        <w:rPr>
          <w:rFonts w:cs="Arial"/>
          <w:sz w:val="21"/>
          <w:szCs w:val="21"/>
          <w:lang w:eastAsia="en-AU"/>
        </w:rPr>
        <w:t xml:space="preserve"> </w:t>
      </w:r>
      <w:r w:rsidR="005E28CF">
        <w:rPr>
          <w:rFonts w:cs="Arial"/>
          <w:sz w:val="21"/>
          <w:szCs w:val="21"/>
          <w:lang w:eastAsia="en-AU"/>
        </w:rPr>
        <w:t>is</w:t>
      </w:r>
      <w:r w:rsidR="009D0F29">
        <w:rPr>
          <w:rFonts w:cs="Arial"/>
          <w:sz w:val="21"/>
          <w:szCs w:val="21"/>
          <w:lang w:eastAsia="en-AU"/>
        </w:rPr>
        <w:t>:</w:t>
      </w:r>
      <w:r w:rsidR="00AD4469" w:rsidRPr="007747FE">
        <w:rPr>
          <w:rFonts w:cs="Arial"/>
          <w:sz w:val="21"/>
          <w:szCs w:val="21"/>
          <w:lang w:eastAsia="en-AU"/>
        </w:rPr>
        <w:t xml:space="preserve"> </w:t>
      </w:r>
      <w:r w:rsidR="00AD4469" w:rsidRPr="007747FE">
        <w:rPr>
          <w:i/>
          <w:sz w:val="21"/>
          <w:szCs w:val="21"/>
        </w:rPr>
        <w:t xml:space="preserve">to </w:t>
      </w:r>
      <w:r w:rsidR="00892D39">
        <w:rPr>
          <w:i/>
          <w:sz w:val="21"/>
          <w:szCs w:val="21"/>
        </w:rPr>
        <w:t>deepen</w:t>
      </w:r>
      <w:r w:rsidR="00AD4469" w:rsidRPr="007747FE">
        <w:rPr>
          <w:i/>
          <w:sz w:val="21"/>
          <w:szCs w:val="21"/>
        </w:rPr>
        <w:t xml:space="preserve"> </w:t>
      </w:r>
      <w:r w:rsidR="00892D39">
        <w:rPr>
          <w:i/>
          <w:sz w:val="21"/>
          <w:szCs w:val="21"/>
        </w:rPr>
        <w:t xml:space="preserve">Australia-Pacific </w:t>
      </w:r>
      <w:r w:rsidR="00AD4469" w:rsidRPr="007747FE">
        <w:rPr>
          <w:i/>
          <w:sz w:val="21"/>
          <w:szCs w:val="21"/>
        </w:rPr>
        <w:t>research and education</w:t>
      </w:r>
      <w:r w:rsidR="00892D39">
        <w:rPr>
          <w:i/>
          <w:sz w:val="21"/>
          <w:szCs w:val="21"/>
        </w:rPr>
        <w:t xml:space="preserve"> partnerships t</w:t>
      </w:r>
      <w:r w:rsidR="00D17F46">
        <w:rPr>
          <w:i/>
          <w:sz w:val="21"/>
          <w:szCs w:val="21"/>
        </w:rPr>
        <w:t>hat</w:t>
      </w:r>
      <w:r w:rsidR="00892D39">
        <w:rPr>
          <w:i/>
          <w:sz w:val="21"/>
          <w:szCs w:val="21"/>
        </w:rPr>
        <w:t xml:space="preserve"> support evidence-based policy making </w:t>
      </w:r>
      <w:r w:rsidR="00B506C6">
        <w:rPr>
          <w:i/>
          <w:sz w:val="21"/>
          <w:szCs w:val="21"/>
        </w:rPr>
        <w:t>for</w:t>
      </w:r>
      <w:r w:rsidR="00892D39">
        <w:rPr>
          <w:i/>
          <w:sz w:val="21"/>
          <w:szCs w:val="21"/>
        </w:rPr>
        <w:t xml:space="preserve"> the </w:t>
      </w:r>
      <w:r w:rsidR="00D17F46">
        <w:rPr>
          <w:i/>
          <w:sz w:val="21"/>
          <w:szCs w:val="21"/>
        </w:rPr>
        <w:t>Pacific</w:t>
      </w:r>
      <w:r w:rsidR="005E28CF">
        <w:rPr>
          <w:i/>
          <w:sz w:val="21"/>
          <w:szCs w:val="21"/>
        </w:rPr>
        <w:t>.</w:t>
      </w:r>
      <w:r w:rsidRPr="009F7C76">
        <w:rPr>
          <w:rFonts w:cs="Arial"/>
          <w:sz w:val="21"/>
          <w:szCs w:val="21"/>
          <w:lang w:eastAsia="en-AU"/>
        </w:rPr>
        <w:t xml:space="preserve"> Through further investment in the PRP, DFAT will be supporting skills development of Pacific researchers and e</w:t>
      </w:r>
      <w:r w:rsidR="008A5325">
        <w:rPr>
          <w:rFonts w:cs="Arial"/>
          <w:sz w:val="21"/>
          <w:szCs w:val="21"/>
          <w:lang w:eastAsia="en-AU"/>
        </w:rPr>
        <w:t>ngendering</w:t>
      </w:r>
      <w:r w:rsidRPr="009F7C76">
        <w:rPr>
          <w:rFonts w:cs="Arial"/>
          <w:sz w:val="21"/>
          <w:szCs w:val="21"/>
          <w:lang w:eastAsia="en-AU"/>
        </w:rPr>
        <w:t xml:space="preserve"> closer ties between Australian researchers and their Pacific counterparts. Strengthening the ownership of Pacific research by Pacific research</w:t>
      </w:r>
      <w:r w:rsidR="00977925">
        <w:rPr>
          <w:rFonts w:cs="Arial"/>
          <w:sz w:val="21"/>
          <w:szCs w:val="21"/>
          <w:lang w:eastAsia="en-AU"/>
        </w:rPr>
        <w:t>ers</w:t>
      </w:r>
      <w:r w:rsidRPr="009F7C76">
        <w:rPr>
          <w:rFonts w:cs="Arial"/>
          <w:sz w:val="21"/>
          <w:szCs w:val="21"/>
          <w:lang w:eastAsia="en-AU"/>
        </w:rPr>
        <w:t xml:space="preserve"> themselves will also contribute to stronger Pacific research institutions, </w:t>
      </w:r>
      <w:r w:rsidR="00C255CF">
        <w:rPr>
          <w:rFonts w:cs="Arial"/>
          <w:sz w:val="21"/>
          <w:szCs w:val="21"/>
          <w:lang w:eastAsia="en-AU"/>
        </w:rPr>
        <w:t>see</w:t>
      </w:r>
      <w:r w:rsidRPr="009F7C76">
        <w:rPr>
          <w:rFonts w:cs="Arial"/>
          <w:sz w:val="21"/>
          <w:szCs w:val="21"/>
          <w:lang w:eastAsia="en-AU"/>
        </w:rPr>
        <w:t xml:space="preserve"> the pool of experts </w:t>
      </w:r>
      <w:r w:rsidR="00C255CF">
        <w:rPr>
          <w:rFonts w:cs="Arial"/>
          <w:sz w:val="21"/>
          <w:szCs w:val="21"/>
          <w:lang w:eastAsia="en-AU"/>
        </w:rPr>
        <w:t xml:space="preserve">expanded </w:t>
      </w:r>
      <w:r w:rsidRPr="009F7C76">
        <w:rPr>
          <w:rFonts w:cs="Arial"/>
          <w:sz w:val="21"/>
          <w:szCs w:val="21"/>
          <w:lang w:eastAsia="en-AU"/>
        </w:rPr>
        <w:t xml:space="preserve">and </w:t>
      </w:r>
      <w:r w:rsidR="00C255CF">
        <w:rPr>
          <w:rFonts w:cs="Arial"/>
          <w:sz w:val="21"/>
          <w:szCs w:val="21"/>
          <w:lang w:eastAsia="en-AU"/>
        </w:rPr>
        <w:t xml:space="preserve">see </w:t>
      </w:r>
      <w:r w:rsidRPr="009F7C76">
        <w:rPr>
          <w:rFonts w:cs="Arial"/>
          <w:sz w:val="21"/>
          <w:szCs w:val="21"/>
          <w:lang w:eastAsia="en-AU"/>
        </w:rPr>
        <w:t>more links between Pacific and Australian students and researchers</w:t>
      </w:r>
      <w:r w:rsidR="00C255CF">
        <w:rPr>
          <w:rFonts w:cs="Arial"/>
          <w:sz w:val="21"/>
          <w:szCs w:val="21"/>
          <w:lang w:eastAsia="en-AU"/>
        </w:rPr>
        <w:t xml:space="preserve"> established.</w:t>
      </w:r>
    </w:p>
    <w:p w14:paraId="4FA23A4C" w14:textId="77777777" w:rsidR="00C54FAB" w:rsidRPr="00966D81" w:rsidRDefault="00C54FAB" w:rsidP="000D38A7">
      <w:pPr>
        <w:tabs>
          <w:tab w:val="left" w:pos="284"/>
        </w:tabs>
        <w:suppressAutoHyphens w:val="0"/>
        <w:spacing w:before="0" w:after="0" w:line="240" w:lineRule="auto"/>
        <w:jc w:val="both"/>
        <w:rPr>
          <w:rFonts w:eastAsia="Times New Roman" w:cs="Arial"/>
          <w:sz w:val="21"/>
          <w:szCs w:val="21"/>
          <w:lang w:val="en-AU" w:eastAsia="en-AU"/>
        </w:rPr>
      </w:pPr>
    </w:p>
    <w:p w14:paraId="1C72BAD0" w14:textId="5D126F75" w:rsidR="007747FE" w:rsidRPr="004E5A70" w:rsidRDefault="007747FE" w:rsidP="000D38A7">
      <w:pPr>
        <w:tabs>
          <w:tab w:val="left" w:pos="284"/>
        </w:tabs>
        <w:suppressAutoHyphens w:val="0"/>
        <w:spacing w:before="0" w:after="0" w:line="240" w:lineRule="auto"/>
        <w:jc w:val="both"/>
        <w:rPr>
          <w:rFonts w:cs="Arial"/>
          <w:sz w:val="21"/>
          <w:szCs w:val="21"/>
          <w:lang w:eastAsia="en-AU"/>
        </w:rPr>
      </w:pPr>
      <w:bookmarkStart w:id="5" w:name="_Hlk105575732"/>
      <w:r w:rsidRPr="009F7C76">
        <w:rPr>
          <w:rFonts w:cs="Arial"/>
          <w:sz w:val="21"/>
          <w:szCs w:val="21"/>
          <w:lang w:eastAsia="en-AU"/>
        </w:rPr>
        <w:t xml:space="preserve">The </w:t>
      </w:r>
      <w:r w:rsidR="008B36BE">
        <w:rPr>
          <w:rFonts w:cs="Arial"/>
          <w:sz w:val="21"/>
          <w:szCs w:val="21"/>
          <w:lang w:eastAsia="en-AU"/>
        </w:rPr>
        <w:t xml:space="preserve">PRP’s </w:t>
      </w:r>
      <w:r w:rsidRPr="009F7C76">
        <w:rPr>
          <w:rFonts w:cs="Arial"/>
          <w:sz w:val="21"/>
          <w:szCs w:val="21"/>
          <w:lang w:eastAsia="en-AU"/>
        </w:rPr>
        <w:t xml:space="preserve">research outputs and findings will </w:t>
      </w:r>
      <w:r w:rsidR="00D70405">
        <w:rPr>
          <w:rFonts w:cs="Arial"/>
          <w:sz w:val="21"/>
          <w:szCs w:val="21"/>
          <w:lang w:eastAsia="en-AU"/>
        </w:rPr>
        <w:t xml:space="preserve">be a </w:t>
      </w:r>
      <w:r w:rsidRPr="004E5A70">
        <w:rPr>
          <w:rFonts w:cs="Arial"/>
          <w:sz w:val="21"/>
          <w:szCs w:val="21"/>
          <w:lang w:eastAsia="en-AU"/>
        </w:rPr>
        <w:t xml:space="preserve">resource for the Office of the Pacific to inform </w:t>
      </w:r>
      <w:r w:rsidR="00753CA0">
        <w:rPr>
          <w:rFonts w:cs="Arial"/>
          <w:sz w:val="21"/>
          <w:szCs w:val="21"/>
          <w:lang w:eastAsia="en-AU"/>
        </w:rPr>
        <w:t xml:space="preserve">DFAT’s </w:t>
      </w:r>
      <w:bookmarkEnd w:id="5"/>
      <w:r w:rsidR="00F12E2D" w:rsidRPr="00300C8B">
        <w:rPr>
          <w:rFonts w:cs="Arial"/>
          <w:sz w:val="21"/>
          <w:szCs w:val="21"/>
          <w:lang w:eastAsia="en-AU"/>
        </w:rPr>
        <w:t>policy</w:t>
      </w:r>
      <w:r w:rsidR="00F12E2D">
        <w:rPr>
          <w:rFonts w:cs="Arial"/>
          <w:sz w:val="21"/>
          <w:szCs w:val="21"/>
          <w:lang w:eastAsia="en-AU"/>
        </w:rPr>
        <w:t xml:space="preserve"> making</w:t>
      </w:r>
      <w:r w:rsidR="00D70405">
        <w:rPr>
          <w:rFonts w:cs="Arial"/>
          <w:sz w:val="21"/>
          <w:szCs w:val="21"/>
          <w:lang w:eastAsia="en-AU"/>
        </w:rPr>
        <w:t>. For example,</w:t>
      </w:r>
      <w:r w:rsidRPr="004E5A70">
        <w:rPr>
          <w:rFonts w:cs="Arial"/>
          <w:sz w:val="21"/>
          <w:szCs w:val="21"/>
          <w:lang w:eastAsia="en-AU"/>
        </w:rPr>
        <w:t xml:space="preserve"> </w:t>
      </w:r>
      <w:r w:rsidR="001D6F87">
        <w:rPr>
          <w:rFonts w:cs="Arial"/>
          <w:sz w:val="21"/>
          <w:szCs w:val="21"/>
          <w:lang w:eastAsia="en-AU"/>
        </w:rPr>
        <w:t>the</w:t>
      </w:r>
      <w:r w:rsidRPr="009F7C76">
        <w:rPr>
          <w:rFonts w:cs="Arial"/>
          <w:sz w:val="21"/>
          <w:szCs w:val="21"/>
          <w:lang w:eastAsia="en-AU"/>
        </w:rPr>
        <w:t xml:space="preserve"> Pacific Attitudes Survey </w:t>
      </w:r>
      <w:r w:rsidR="001D6F87">
        <w:rPr>
          <w:rFonts w:cs="Arial"/>
          <w:sz w:val="21"/>
          <w:szCs w:val="21"/>
          <w:lang w:eastAsia="en-AU"/>
        </w:rPr>
        <w:t>administered under</w:t>
      </w:r>
      <w:r w:rsidRPr="009F7C76">
        <w:rPr>
          <w:rFonts w:cs="Arial"/>
          <w:sz w:val="21"/>
          <w:szCs w:val="21"/>
          <w:lang w:eastAsia="en-AU"/>
        </w:rPr>
        <w:t xml:space="preserve"> </w:t>
      </w:r>
      <w:r w:rsidR="001D6F87">
        <w:rPr>
          <w:rFonts w:cs="Arial"/>
          <w:sz w:val="21"/>
          <w:szCs w:val="21"/>
          <w:lang w:eastAsia="en-AU"/>
        </w:rPr>
        <w:t xml:space="preserve">Phase </w:t>
      </w:r>
      <w:r w:rsidR="00CD2E0F">
        <w:rPr>
          <w:rFonts w:cs="Arial"/>
          <w:sz w:val="21"/>
          <w:szCs w:val="21"/>
          <w:lang w:eastAsia="en-AU"/>
        </w:rPr>
        <w:t>I</w:t>
      </w:r>
      <w:r w:rsidR="001D6F87">
        <w:rPr>
          <w:rFonts w:cs="Arial"/>
          <w:sz w:val="21"/>
          <w:szCs w:val="21"/>
          <w:lang w:eastAsia="en-AU"/>
        </w:rPr>
        <w:t xml:space="preserve"> of the </w:t>
      </w:r>
      <w:r w:rsidRPr="009F7C76">
        <w:rPr>
          <w:rFonts w:cs="Arial"/>
          <w:sz w:val="21"/>
          <w:szCs w:val="21"/>
          <w:lang w:eastAsia="en-AU"/>
        </w:rPr>
        <w:t>PRP</w:t>
      </w:r>
      <w:r w:rsidR="001D6F87">
        <w:rPr>
          <w:rFonts w:cs="Arial"/>
          <w:sz w:val="21"/>
          <w:szCs w:val="21"/>
          <w:lang w:eastAsia="en-AU"/>
        </w:rPr>
        <w:t xml:space="preserve"> </w:t>
      </w:r>
      <w:r w:rsidRPr="004E5A70">
        <w:rPr>
          <w:rFonts w:cs="Arial"/>
          <w:sz w:val="21"/>
          <w:szCs w:val="21"/>
          <w:lang w:eastAsia="en-AU"/>
        </w:rPr>
        <w:t xml:space="preserve">provided important insights into perceptions of Australia and </w:t>
      </w:r>
      <w:r w:rsidR="001D6F87">
        <w:rPr>
          <w:rFonts w:cs="Arial"/>
          <w:sz w:val="21"/>
          <w:szCs w:val="21"/>
          <w:lang w:eastAsia="en-AU"/>
        </w:rPr>
        <w:t>its r</w:t>
      </w:r>
      <w:r w:rsidRPr="004E5A70">
        <w:rPr>
          <w:rFonts w:cs="Arial"/>
          <w:sz w:val="21"/>
          <w:szCs w:val="21"/>
          <w:lang w:eastAsia="en-AU"/>
        </w:rPr>
        <w:t>elationship with Samoa</w:t>
      </w:r>
      <w:r w:rsidR="001D6F87">
        <w:rPr>
          <w:rFonts w:cs="Arial"/>
          <w:sz w:val="21"/>
          <w:szCs w:val="21"/>
          <w:lang w:eastAsia="en-AU"/>
        </w:rPr>
        <w:t>.</w:t>
      </w:r>
      <w:r w:rsidRPr="004E5A70">
        <w:rPr>
          <w:rFonts w:cs="Arial"/>
          <w:sz w:val="21"/>
          <w:szCs w:val="21"/>
          <w:lang w:eastAsia="en-AU"/>
        </w:rPr>
        <w:t xml:space="preserve"> </w:t>
      </w:r>
      <w:r w:rsidR="001D6F87">
        <w:rPr>
          <w:rFonts w:cs="Arial"/>
          <w:sz w:val="21"/>
          <w:szCs w:val="21"/>
          <w:lang w:eastAsia="en-AU"/>
        </w:rPr>
        <w:t>T</w:t>
      </w:r>
      <w:r w:rsidRPr="004E5A70">
        <w:rPr>
          <w:rFonts w:cs="Arial"/>
          <w:sz w:val="21"/>
          <w:szCs w:val="21"/>
          <w:lang w:eastAsia="en-AU"/>
        </w:rPr>
        <w:t xml:space="preserve">he </w:t>
      </w:r>
      <w:r w:rsidR="001D6F87">
        <w:rPr>
          <w:rFonts w:cs="Arial"/>
          <w:sz w:val="21"/>
          <w:szCs w:val="21"/>
          <w:lang w:eastAsia="en-AU"/>
        </w:rPr>
        <w:t>rollout of this survey</w:t>
      </w:r>
      <w:r w:rsidRPr="004E5A70">
        <w:rPr>
          <w:rFonts w:cs="Arial"/>
          <w:sz w:val="21"/>
          <w:szCs w:val="21"/>
          <w:lang w:eastAsia="en-AU"/>
        </w:rPr>
        <w:t xml:space="preserve"> </w:t>
      </w:r>
      <w:r w:rsidR="001D6F87">
        <w:rPr>
          <w:rFonts w:cs="Arial"/>
          <w:sz w:val="21"/>
          <w:szCs w:val="21"/>
          <w:lang w:eastAsia="en-AU"/>
        </w:rPr>
        <w:t>elsewhere in the</w:t>
      </w:r>
      <w:r w:rsidRPr="004E5A70">
        <w:rPr>
          <w:rFonts w:cs="Arial"/>
          <w:sz w:val="21"/>
          <w:szCs w:val="21"/>
          <w:lang w:eastAsia="en-AU"/>
        </w:rPr>
        <w:t xml:space="preserve"> Pacific </w:t>
      </w:r>
      <w:r w:rsidR="001D6F87">
        <w:rPr>
          <w:rFonts w:cs="Arial"/>
          <w:sz w:val="21"/>
          <w:szCs w:val="21"/>
          <w:lang w:eastAsia="en-AU"/>
        </w:rPr>
        <w:t>is expected to provide</w:t>
      </w:r>
      <w:r w:rsidRPr="004E5A70">
        <w:rPr>
          <w:rFonts w:cs="Arial"/>
          <w:sz w:val="21"/>
          <w:szCs w:val="21"/>
          <w:lang w:eastAsia="en-AU"/>
        </w:rPr>
        <w:t xml:space="preserve"> important insights into governance preferences, pressing challenges like climate change. </w:t>
      </w:r>
      <w:r w:rsidR="00D1142F">
        <w:rPr>
          <w:rFonts w:cs="Arial"/>
          <w:sz w:val="21"/>
          <w:szCs w:val="21"/>
          <w:lang w:eastAsia="en-AU"/>
        </w:rPr>
        <w:t>As such</w:t>
      </w:r>
      <w:r w:rsidRPr="004E5A70">
        <w:rPr>
          <w:rFonts w:cs="Arial"/>
          <w:sz w:val="21"/>
          <w:szCs w:val="21"/>
          <w:lang w:eastAsia="en-AU"/>
        </w:rPr>
        <w:t>, the research will enrich the strategic understanding of the Pacific, allowing for better targeted and nuanced programs to be designed.</w:t>
      </w:r>
    </w:p>
    <w:p w14:paraId="787572E9" w14:textId="59C3C983" w:rsidR="007747FE" w:rsidRDefault="007747FE" w:rsidP="00340C7D">
      <w:pPr>
        <w:spacing w:before="0" w:after="0" w:line="240" w:lineRule="auto"/>
        <w:jc w:val="both"/>
        <w:rPr>
          <w:iCs/>
          <w:sz w:val="21"/>
          <w:szCs w:val="21"/>
        </w:rPr>
      </w:pPr>
      <w:r w:rsidRPr="004E5A70">
        <w:rPr>
          <w:rFonts w:cs="Arial"/>
          <w:sz w:val="21"/>
          <w:szCs w:val="21"/>
          <w:lang w:eastAsia="en-AU"/>
        </w:rPr>
        <w:t xml:space="preserve">In a complex policy space where </w:t>
      </w:r>
      <w:r w:rsidR="00D1142F">
        <w:rPr>
          <w:rFonts w:cs="Arial"/>
          <w:sz w:val="21"/>
          <w:szCs w:val="21"/>
          <w:lang w:eastAsia="en-AU"/>
        </w:rPr>
        <w:t xml:space="preserve">competing </w:t>
      </w:r>
      <w:r w:rsidRPr="004E5A70">
        <w:rPr>
          <w:rFonts w:cs="Arial"/>
          <w:sz w:val="21"/>
          <w:szCs w:val="21"/>
          <w:lang w:eastAsia="en-AU"/>
        </w:rPr>
        <w:t xml:space="preserve">priorities </w:t>
      </w:r>
      <w:r w:rsidR="00D1142F">
        <w:rPr>
          <w:rFonts w:cs="Arial"/>
          <w:sz w:val="21"/>
          <w:szCs w:val="21"/>
          <w:lang w:eastAsia="en-AU"/>
        </w:rPr>
        <w:t>demand</w:t>
      </w:r>
      <w:r w:rsidRPr="004E5A70">
        <w:rPr>
          <w:rFonts w:cs="Arial"/>
          <w:sz w:val="21"/>
          <w:szCs w:val="21"/>
          <w:lang w:eastAsia="en-AU"/>
        </w:rPr>
        <w:t xml:space="preserve"> attention, relevant, </w:t>
      </w:r>
      <w:proofErr w:type="gramStart"/>
      <w:r w:rsidRPr="004E5A70">
        <w:rPr>
          <w:rFonts w:cs="Arial"/>
          <w:sz w:val="21"/>
          <w:szCs w:val="21"/>
          <w:lang w:eastAsia="en-AU"/>
        </w:rPr>
        <w:t>digestible</w:t>
      </w:r>
      <w:proofErr w:type="gramEnd"/>
      <w:r w:rsidRPr="004E5A70">
        <w:rPr>
          <w:rFonts w:cs="Arial"/>
          <w:sz w:val="21"/>
          <w:szCs w:val="21"/>
          <w:lang w:eastAsia="en-AU"/>
        </w:rPr>
        <w:t xml:space="preserve"> and timely research is critical</w:t>
      </w:r>
      <w:r w:rsidR="00D1142F">
        <w:rPr>
          <w:rFonts w:cs="Arial"/>
          <w:sz w:val="21"/>
          <w:szCs w:val="21"/>
          <w:lang w:eastAsia="en-AU"/>
        </w:rPr>
        <w:t>, especially if it is to</w:t>
      </w:r>
      <w:r w:rsidRPr="004E5A70">
        <w:rPr>
          <w:rFonts w:cs="Arial"/>
          <w:sz w:val="21"/>
          <w:szCs w:val="21"/>
          <w:lang w:eastAsia="en-AU"/>
        </w:rPr>
        <w:t xml:space="preserve"> </w:t>
      </w:r>
      <w:r w:rsidR="009C3140">
        <w:rPr>
          <w:rFonts w:cs="Arial"/>
          <w:sz w:val="21"/>
          <w:szCs w:val="21"/>
          <w:lang w:eastAsia="en-AU"/>
        </w:rPr>
        <w:t>inform and guide</w:t>
      </w:r>
      <w:r w:rsidRPr="004E5A70">
        <w:rPr>
          <w:rFonts w:cs="Arial"/>
          <w:sz w:val="21"/>
          <w:szCs w:val="21"/>
          <w:lang w:eastAsia="en-AU"/>
        </w:rPr>
        <w:t xml:space="preserve"> policymaking.</w:t>
      </w:r>
      <w:r w:rsidR="00335028">
        <w:rPr>
          <w:rFonts w:cs="Arial"/>
          <w:sz w:val="21"/>
          <w:szCs w:val="21"/>
          <w:lang w:eastAsia="en-AU"/>
        </w:rPr>
        <w:t xml:space="preserve"> </w:t>
      </w:r>
      <w:r w:rsidRPr="004E5A70">
        <w:rPr>
          <w:rFonts w:cs="Arial"/>
          <w:sz w:val="21"/>
          <w:szCs w:val="21"/>
          <w:lang w:eastAsia="en-AU"/>
        </w:rPr>
        <w:t xml:space="preserve">Given the </w:t>
      </w:r>
      <w:r w:rsidR="009C3140">
        <w:rPr>
          <w:rFonts w:cs="Arial"/>
          <w:sz w:val="21"/>
          <w:szCs w:val="21"/>
          <w:lang w:eastAsia="en-AU"/>
        </w:rPr>
        <w:t>suite</w:t>
      </w:r>
      <w:r w:rsidRPr="004E5A70">
        <w:rPr>
          <w:rFonts w:cs="Arial"/>
          <w:sz w:val="21"/>
          <w:szCs w:val="21"/>
          <w:lang w:eastAsia="en-AU"/>
        </w:rPr>
        <w:t xml:space="preserve"> of development, economic and political challenges facing our Pacific neighbours, an improved understanding of the</w:t>
      </w:r>
      <w:r w:rsidR="009C3140">
        <w:rPr>
          <w:rFonts w:cs="Arial"/>
          <w:sz w:val="21"/>
          <w:szCs w:val="21"/>
          <w:lang w:eastAsia="en-AU"/>
        </w:rPr>
        <w:t xml:space="preserve"> drivers of change and political economy </w:t>
      </w:r>
      <w:r w:rsidR="00732D54">
        <w:rPr>
          <w:rFonts w:cs="Arial"/>
          <w:sz w:val="21"/>
          <w:szCs w:val="21"/>
          <w:lang w:eastAsia="en-AU"/>
        </w:rPr>
        <w:t xml:space="preserve">context in which programs are operating </w:t>
      </w:r>
      <w:r w:rsidRPr="004E5A70">
        <w:rPr>
          <w:rFonts w:cs="Arial"/>
          <w:sz w:val="21"/>
          <w:szCs w:val="21"/>
          <w:lang w:eastAsia="en-AU"/>
        </w:rPr>
        <w:t xml:space="preserve">will </w:t>
      </w:r>
      <w:r w:rsidR="00732D54">
        <w:rPr>
          <w:rFonts w:cs="Arial"/>
          <w:sz w:val="21"/>
          <w:szCs w:val="21"/>
          <w:lang w:eastAsia="en-AU"/>
        </w:rPr>
        <w:t xml:space="preserve">both </w:t>
      </w:r>
      <w:r w:rsidRPr="004E5A70">
        <w:rPr>
          <w:rFonts w:cs="Arial"/>
          <w:sz w:val="21"/>
          <w:szCs w:val="21"/>
          <w:lang w:eastAsia="en-AU"/>
        </w:rPr>
        <w:t xml:space="preserve">inform and contribute to </w:t>
      </w:r>
      <w:r w:rsidR="00732D54">
        <w:rPr>
          <w:rFonts w:cs="Arial"/>
          <w:sz w:val="21"/>
          <w:szCs w:val="21"/>
          <w:lang w:eastAsia="en-AU"/>
        </w:rPr>
        <w:t xml:space="preserve">improved and more </w:t>
      </w:r>
      <w:r w:rsidRPr="004E5A70">
        <w:rPr>
          <w:rFonts w:cs="Arial"/>
          <w:sz w:val="21"/>
          <w:szCs w:val="21"/>
          <w:lang w:eastAsia="en-AU"/>
        </w:rPr>
        <w:t xml:space="preserve">evidence-based decision making. </w:t>
      </w:r>
      <w:r w:rsidR="00F512D3" w:rsidRPr="003E79CE">
        <w:rPr>
          <w:iCs/>
          <w:sz w:val="21"/>
          <w:szCs w:val="21"/>
        </w:rPr>
        <w:t xml:space="preserve">As </w:t>
      </w:r>
      <w:r w:rsidR="00F512D3">
        <w:rPr>
          <w:iCs/>
          <w:sz w:val="21"/>
          <w:szCs w:val="21"/>
        </w:rPr>
        <w:t>a world leader in</w:t>
      </w:r>
      <w:r w:rsidR="00F512D3" w:rsidRPr="003E79CE">
        <w:rPr>
          <w:iCs/>
          <w:sz w:val="21"/>
          <w:szCs w:val="21"/>
        </w:rPr>
        <w:t xml:space="preserve"> Pacific research, the ANU plays an important anchoring role in the Pacific research and education ecosystem, which helps build important social capital between Australia and Pacific </w:t>
      </w:r>
      <w:r w:rsidR="008432C7">
        <w:rPr>
          <w:iCs/>
          <w:sz w:val="21"/>
          <w:szCs w:val="21"/>
        </w:rPr>
        <w:t>i</w:t>
      </w:r>
      <w:r w:rsidR="00F512D3" w:rsidRPr="003E79CE">
        <w:rPr>
          <w:iCs/>
          <w:sz w:val="21"/>
          <w:szCs w:val="21"/>
        </w:rPr>
        <w:t>slands’ peoples.</w:t>
      </w:r>
    </w:p>
    <w:p w14:paraId="47168F0A" w14:textId="77777777" w:rsidR="00C54FAB" w:rsidRDefault="00C54FAB" w:rsidP="000D38A7">
      <w:pPr>
        <w:spacing w:before="0" w:after="0" w:line="240" w:lineRule="auto"/>
        <w:jc w:val="both"/>
        <w:rPr>
          <w:iCs/>
          <w:sz w:val="21"/>
          <w:szCs w:val="21"/>
        </w:rPr>
      </w:pPr>
    </w:p>
    <w:p w14:paraId="15338BDF" w14:textId="1950E482" w:rsidR="00C54FAB" w:rsidRDefault="00943E2F" w:rsidP="00340C7D">
      <w:pPr>
        <w:spacing w:before="0" w:after="0" w:line="240" w:lineRule="auto"/>
        <w:jc w:val="both"/>
        <w:rPr>
          <w:iCs/>
          <w:sz w:val="21"/>
          <w:szCs w:val="21"/>
        </w:rPr>
      </w:pPr>
      <w:r w:rsidRPr="003E79CE">
        <w:rPr>
          <w:iCs/>
          <w:sz w:val="21"/>
          <w:szCs w:val="21"/>
        </w:rPr>
        <w:t xml:space="preserve">PRP II </w:t>
      </w:r>
      <w:r w:rsidR="004E5A70">
        <w:rPr>
          <w:iCs/>
          <w:sz w:val="21"/>
          <w:szCs w:val="21"/>
        </w:rPr>
        <w:t xml:space="preserve">also </w:t>
      </w:r>
      <w:r w:rsidRPr="003E79CE">
        <w:rPr>
          <w:iCs/>
          <w:sz w:val="21"/>
          <w:szCs w:val="21"/>
        </w:rPr>
        <w:t>builds on DFAT’s historical support for research and tertiary education in the Pacific, which has included support for Pacific universities, sc</w:t>
      </w:r>
      <w:r w:rsidR="00601DF6" w:rsidRPr="003E79CE">
        <w:rPr>
          <w:iCs/>
          <w:sz w:val="21"/>
          <w:szCs w:val="21"/>
        </w:rPr>
        <w:t xml:space="preserve">holarships for Pacific </w:t>
      </w:r>
      <w:r w:rsidR="008432C7">
        <w:rPr>
          <w:iCs/>
          <w:sz w:val="21"/>
          <w:szCs w:val="21"/>
        </w:rPr>
        <w:t>i</w:t>
      </w:r>
      <w:r w:rsidR="00601DF6" w:rsidRPr="003E79CE">
        <w:rPr>
          <w:iCs/>
          <w:sz w:val="21"/>
          <w:szCs w:val="21"/>
        </w:rPr>
        <w:t>slands’ students</w:t>
      </w:r>
      <w:r w:rsidRPr="003E79CE">
        <w:rPr>
          <w:iCs/>
          <w:sz w:val="21"/>
          <w:szCs w:val="21"/>
        </w:rPr>
        <w:t xml:space="preserve"> to attend university in Australia</w:t>
      </w:r>
      <w:r w:rsidR="000A56D7" w:rsidRPr="003E79CE">
        <w:rPr>
          <w:iCs/>
          <w:sz w:val="21"/>
          <w:szCs w:val="21"/>
        </w:rPr>
        <w:t xml:space="preserve"> and elsewhere in the region</w:t>
      </w:r>
      <w:r w:rsidRPr="003E79CE">
        <w:rPr>
          <w:iCs/>
          <w:sz w:val="21"/>
          <w:szCs w:val="21"/>
        </w:rPr>
        <w:t>, and funding for research on important Pacific issues.</w:t>
      </w:r>
    </w:p>
    <w:p w14:paraId="7D32A341" w14:textId="15B39345" w:rsidR="007B32CF" w:rsidRDefault="009D0F29" w:rsidP="000153F0">
      <w:pPr>
        <w:suppressAutoHyphens w:val="0"/>
        <w:spacing w:before="0" w:after="120" w:line="440" w:lineRule="atLeast"/>
        <w:rPr>
          <w:iCs/>
          <w:sz w:val="21"/>
          <w:szCs w:val="21"/>
        </w:rPr>
      </w:pPr>
      <w:r>
        <w:rPr>
          <w:iCs/>
          <w:sz w:val="21"/>
          <w:szCs w:val="21"/>
        </w:rPr>
        <w:br w:type="page"/>
      </w:r>
    </w:p>
    <w:p w14:paraId="7589A13B" w14:textId="77777777" w:rsidR="00A32858" w:rsidRPr="007B018A" w:rsidRDefault="00A32858" w:rsidP="007B018A">
      <w:pPr>
        <w:pStyle w:val="Heading2"/>
      </w:pPr>
      <w:r w:rsidRPr="007B018A">
        <w:t>Proposed Outcomes and Investment Options (What?)</w:t>
      </w:r>
    </w:p>
    <w:p w14:paraId="58A37775" w14:textId="77777777" w:rsidR="00C54FAB" w:rsidRDefault="00C54FAB" w:rsidP="00340C7D">
      <w:pPr>
        <w:suppressAutoHyphens w:val="0"/>
        <w:spacing w:before="0" w:after="0" w:line="240" w:lineRule="auto"/>
        <w:jc w:val="both"/>
        <w:rPr>
          <w:i/>
        </w:rPr>
      </w:pPr>
    </w:p>
    <w:p w14:paraId="3BFB4F9E" w14:textId="53BEC54A" w:rsidR="000172A8" w:rsidRPr="003E79CE" w:rsidRDefault="00884875" w:rsidP="000D38A7">
      <w:pPr>
        <w:suppressAutoHyphens w:val="0"/>
        <w:spacing w:before="0" w:after="0" w:line="240" w:lineRule="auto"/>
        <w:jc w:val="both"/>
        <w:rPr>
          <w:i/>
        </w:rPr>
      </w:pPr>
      <w:r w:rsidRPr="003E79CE">
        <w:rPr>
          <w:i/>
        </w:rPr>
        <w:t>Overview</w:t>
      </w:r>
    </w:p>
    <w:p w14:paraId="332A2B8D" w14:textId="20332E27" w:rsidR="000172A8" w:rsidRDefault="000172A8" w:rsidP="00340C7D">
      <w:pPr>
        <w:suppressAutoHyphens w:val="0"/>
        <w:spacing w:before="0" w:after="0" w:line="240" w:lineRule="auto"/>
        <w:jc w:val="both"/>
        <w:rPr>
          <w:iCs/>
          <w:sz w:val="21"/>
          <w:szCs w:val="21"/>
          <w:lang w:val="en-AU"/>
        </w:rPr>
      </w:pPr>
      <w:r w:rsidRPr="003E79CE">
        <w:rPr>
          <w:iCs/>
          <w:sz w:val="21"/>
          <w:szCs w:val="21"/>
          <w:lang w:val="en-AU"/>
        </w:rPr>
        <w:t xml:space="preserve">This section </w:t>
      </w:r>
      <w:r w:rsidR="00AA3108" w:rsidRPr="003E79CE">
        <w:rPr>
          <w:iCs/>
          <w:sz w:val="21"/>
          <w:szCs w:val="21"/>
          <w:lang w:val="en-AU"/>
        </w:rPr>
        <w:t>presents PRP</w:t>
      </w:r>
      <w:r w:rsidR="004D5938" w:rsidRPr="003E79CE">
        <w:rPr>
          <w:iCs/>
          <w:sz w:val="21"/>
          <w:szCs w:val="21"/>
          <w:lang w:val="en-AU"/>
        </w:rPr>
        <w:t xml:space="preserve"> </w:t>
      </w:r>
      <w:r w:rsidR="008305AD" w:rsidRPr="003E79CE">
        <w:rPr>
          <w:iCs/>
          <w:sz w:val="21"/>
          <w:szCs w:val="21"/>
          <w:lang w:val="en-AU"/>
        </w:rPr>
        <w:t>II</w:t>
      </w:r>
      <w:r w:rsidR="00AA3108" w:rsidRPr="003E79CE">
        <w:rPr>
          <w:iCs/>
          <w:sz w:val="21"/>
          <w:szCs w:val="21"/>
          <w:lang w:val="en-AU"/>
        </w:rPr>
        <w:t xml:space="preserve">’s program logic </w:t>
      </w:r>
      <w:r w:rsidR="008D624D" w:rsidRPr="003E79CE">
        <w:rPr>
          <w:iCs/>
          <w:sz w:val="21"/>
          <w:szCs w:val="21"/>
          <w:lang w:val="en-AU"/>
        </w:rPr>
        <w:t>(</w:t>
      </w:r>
      <w:r w:rsidR="00B51B57">
        <w:rPr>
          <w:iCs/>
          <w:sz w:val="21"/>
          <w:szCs w:val="21"/>
          <w:lang w:val="en-AU"/>
        </w:rPr>
        <w:t xml:space="preserve">see </w:t>
      </w:r>
      <w:r w:rsidR="008D624D" w:rsidRPr="003E79CE">
        <w:rPr>
          <w:iCs/>
          <w:sz w:val="21"/>
          <w:szCs w:val="21"/>
          <w:lang w:val="en-AU"/>
        </w:rPr>
        <w:t xml:space="preserve">Figure 1) </w:t>
      </w:r>
      <w:r w:rsidR="00AA3108" w:rsidRPr="003E79CE">
        <w:rPr>
          <w:iCs/>
          <w:sz w:val="21"/>
          <w:szCs w:val="21"/>
          <w:lang w:val="en-AU"/>
        </w:rPr>
        <w:t xml:space="preserve">and </w:t>
      </w:r>
      <w:r w:rsidRPr="003E79CE">
        <w:rPr>
          <w:iCs/>
          <w:sz w:val="21"/>
          <w:szCs w:val="21"/>
          <w:lang w:val="en-AU"/>
        </w:rPr>
        <w:t>defines each</w:t>
      </w:r>
      <w:r w:rsidR="005569E4" w:rsidRPr="003E79CE">
        <w:rPr>
          <w:iCs/>
          <w:sz w:val="21"/>
          <w:szCs w:val="21"/>
          <w:lang w:val="en-AU"/>
        </w:rPr>
        <w:t xml:space="preserve"> of the three</w:t>
      </w:r>
      <w:r w:rsidRPr="003E79CE">
        <w:rPr>
          <w:iCs/>
          <w:sz w:val="21"/>
          <w:szCs w:val="21"/>
          <w:lang w:val="en-AU"/>
        </w:rPr>
        <w:t xml:space="preserve"> </w:t>
      </w:r>
      <w:r w:rsidR="005569E4" w:rsidRPr="003E79CE">
        <w:rPr>
          <w:iCs/>
          <w:sz w:val="21"/>
          <w:szCs w:val="21"/>
          <w:lang w:val="en-AU"/>
        </w:rPr>
        <w:t>EOPO’s</w:t>
      </w:r>
      <w:r w:rsidR="00AA3108" w:rsidRPr="003E79CE">
        <w:rPr>
          <w:iCs/>
          <w:sz w:val="21"/>
          <w:szCs w:val="21"/>
          <w:lang w:val="en-AU"/>
        </w:rPr>
        <w:t xml:space="preserve">. </w:t>
      </w:r>
      <w:r w:rsidR="005569E4" w:rsidRPr="003E79CE">
        <w:rPr>
          <w:iCs/>
          <w:sz w:val="21"/>
          <w:szCs w:val="21"/>
          <w:lang w:val="en-AU"/>
        </w:rPr>
        <w:t>Intermediate outcomes are also defined</w:t>
      </w:r>
      <w:r w:rsidR="00E3588F" w:rsidRPr="003E79CE">
        <w:rPr>
          <w:iCs/>
          <w:sz w:val="21"/>
          <w:szCs w:val="21"/>
          <w:lang w:val="en-AU"/>
        </w:rPr>
        <w:t>,</w:t>
      </w:r>
      <w:r w:rsidR="005569E4" w:rsidRPr="003E79CE">
        <w:rPr>
          <w:iCs/>
          <w:sz w:val="21"/>
          <w:szCs w:val="21"/>
          <w:lang w:val="en-AU"/>
        </w:rPr>
        <w:t xml:space="preserve"> and their contribution to each EOPO is outlined including the critical assumptions associated with these outcome areas</w:t>
      </w:r>
      <w:r w:rsidR="008305AD" w:rsidRPr="003E79CE">
        <w:rPr>
          <w:iCs/>
          <w:sz w:val="21"/>
          <w:szCs w:val="21"/>
          <w:lang w:val="en-AU"/>
        </w:rPr>
        <w:t>.</w:t>
      </w:r>
    </w:p>
    <w:p w14:paraId="667E5E1D" w14:textId="77777777" w:rsidR="00C54FAB" w:rsidRDefault="00C54FAB" w:rsidP="000D38A7">
      <w:pPr>
        <w:suppressAutoHyphens w:val="0"/>
        <w:spacing w:before="0" w:after="0" w:line="240" w:lineRule="auto"/>
        <w:jc w:val="both"/>
        <w:rPr>
          <w:iCs/>
          <w:sz w:val="21"/>
          <w:szCs w:val="21"/>
          <w:lang w:val="en-AU"/>
        </w:rPr>
      </w:pPr>
    </w:p>
    <w:p w14:paraId="73D5A12D" w14:textId="77777777" w:rsidR="00B51B57" w:rsidRPr="003E79CE" w:rsidRDefault="00B51B57" w:rsidP="000D38A7">
      <w:pPr>
        <w:suppressAutoHyphens w:val="0"/>
        <w:spacing w:before="0" w:after="0" w:line="240" w:lineRule="auto"/>
        <w:jc w:val="both"/>
        <w:rPr>
          <w:iCs/>
          <w:sz w:val="21"/>
          <w:szCs w:val="21"/>
        </w:rPr>
      </w:pPr>
      <w:r w:rsidRPr="003E79CE">
        <w:rPr>
          <w:iCs/>
          <w:sz w:val="21"/>
          <w:szCs w:val="21"/>
        </w:rPr>
        <w:t>The overall goal of PRP II is to:</w:t>
      </w:r>
    </w:p>
    <w:p w14:paraId="65953D32" w14:textId="1CF66D27" w:rsidR="00F61693" w:rsidRDefault="00A52C9D" w:rsidP="00340C7D">
      <w:pPr>
        <w:suppressAutoHyphens w:val="0"/>
        <w:spacing w:before="0" w:after="0" w:line="240" w:lineRule="auto"/>
        <w:jc w:val="both"/>
        <w:rPr>
          <w:b/>
          <w:bCs/>
          <w:i/>
          <w:sz w:val="21"/>
          <w:szCs w:val="21"/>
          <w:lang w:val="en-AU"/>
        </w:rPr>
      </w:pPr>
      <w:r>
        <w:rPr>
          <w:iCs/>
          <w:sz w:val="21"/>
          <w:szCs w:val="21"/>
        </w:rPr>
        <w:br/>
      </w:r>
      <w:r w:rsidR="00B51B57" w:rsidRPr="003E79CE">
        <w:rPr>
          <w:iCs/>
          <w:sz w:val="21"/>
          <w:szCs w:val="21"/>
        </w:rPr>
        <w:t>‘</w:t>
      </w:r>
      <w:r w:rsidR="00F61693" w:rsidRPr="00F61693">
        <w:rPr>
          <w:b/>
          <w:bCs/>
          <w:i/>
          <w:sz w:val="21"/>
          <w:szCs w:val="21"/>
          <w:lang w:val="en-AU"/>
        </w:rPr>
        <w:t xml:space="preserve">To deepen Australia-Pacific research </w:t>
      </w:r>
      <w:r w:rsidR="00F61693">
        <w:rPr>
          <w:b/>
          <w:bCs/>
          <w:i/>
          <w:sz w:val="21"/>
          <w:szCs w:val="21"/>
          <w:lang w:val="en-AU"/>
        </w:rPr>
        <w:t>&amp;</w:t>
      </w:r>
      <w:r w:rsidR="00F61693" w:rsidRPr="00F61693">
        <w:rPr>
          <w:b/>
          <w:bCs/>
          <w:i/>
          <w:sz w:val="21"/>
          <w:szCs w:val="21"/>
          <w:lang w:val="en-AU"/>
        </w:rPr>
        <w:t xml:space="preserve"> education partnerships that support evidence-based policy making </w:t>
      </w:r>
      <w:r w:rsidR="00B506C6">
        <w:rPr>
          <w:b/>
          <w:bCs/>
          <w:i/>
          <w:sz w:val="21"/>
          <w:szCs w:val="21"/>
          <w:lang w:val="en-AU"/>
        </w:rPr>
        <w:t>for</w:t>
      </w:r>
      <w:r w:rsidR="00F61693" w:rsidRPr="00F61693">
        <w:rPr>
          <w:b/>
          <w:bCs/>
          <w:i/>
          <w:sz w:val="21"/>
          <w:szCs w:val="21"/>
          <w:lang w:val="en-AU"/>
        </w:rPr>
        <w:t xml:space="preserve"> the Pacific</w:t>
      </w:r>
      <w:r w:rsidR="00F61693">
        <w:rPr>
          <w:b/>
          <w:bCs/>
          <w:i/>
          <w:sz w:val="21"/>
          <w:szCs w:val="21"/>
          <w:lang w:val="en-AU"/>
        </w:rPr>
        <w:t>’</w:t>
      </w:r>
      <w:r w:rsidR="009D517A">
        <w:rPr>
          <w:b/>
          <w:bCs/>
          <w:i/>
          <w:sz w:val="21"/>
          <w:szCs w:val="21"/>
          <w:lang w:val="en-AU"/>
        </w:rPr>
        <w:t>.</w:t>
      </w:r>
    </w:p>
    <w:p w14:paraId="690D16E0" w14:textId="77777777" w:rsidR="00C54FAB" w:rsidRPr="00F61693" w:rsidRDefault="00C54FAB" w:rsidP="000D38A7">
      <w:pPr>
        <w:suppressAutoHyphens w:val="0"/>
        <w:spacing w:before="0" w:after="0" w:line="240" w:lineRule="auto"/>
        <w:jc w:val="both"/>
        <w:rPr>
          <w:b/>
          <w:bCs/>
          <w:i/>
          <w:sz w:val="21"/>
          <w:szCs w:val="21"/>
          <w:lang w:val="en-AU"/>
        </w:rPr>
      </w:pPr>
    </w:p>
    <w:p w14:paraId="29599F20" w14:textId="363378E0" w:rsidR="00B51B57" w:rsidRDefault="00B51B57" w:rsidP="00340C7D">
      <w:pPr>
        <w:suppressAutoHyphens w:val="0"/>
        <w:spacing w:before="0" w:after="0" w:line="240" w:lineRule="auto"/>
        <w:jc w:val="both"/>
        <w:rPr>
          <w:iCs/>
          <w:sz w:val="21"/>
          <w:szCs w:val="21"/>
        </w:rPr>
      </w:pPr>
      <w:r w:rsidRPr="003E79CE">
        <w:rPr>
          <w:iCs/>
          <w:sz w:val="21"/>
          <w:szCs w:val="21"/>
        </w:rPr>
        <w:t xml:space="preserve">Research and education play an important role in building human capital, strengthening people-to-people and </w:t>
      </w:r>
      <w:r w:rsidR="00F61693">
        <w:rPr>
          <w:iCs/>
          <w:sz w:val="21"/>
          <w:szCs w:val="21"/>
        </w:rPr>
        <w:t>institutional</w:t>
      </w:r>
      <w:r w:rsidRPr="003E79CE">
        <w:rPr>
          <w:iCs/>
          <w:sz w:val="21"/>
          <w:szCs w:val="21"/>
        </w:rPr>
        <w:t xml:space="preserve"> link</w:t>
      </w:r>
      <w:r w:rsidR="00F61693">
        <w:rPr>
          <w:iCs/>
          <w:sz w:val="21"/>
          <w:szCs w:val="21"/>
        </w:rPr>
        <w:t>ages</w:t>
      </w:r>
      <w:r w:rsidRPr="003E79CE">
        <w:rPr>
          <w:iCs/>
          <w:sz w:val="21"/>
          <w:szCs w:val="21"/>
        </w:rPr>
        <w:t xml:space="preserve">, and </w:t>
      </w:r>
      <w:r w:rsidR="00F61693">
        <w:rPr>
          <w:iCs/>
          <w:sz w:val="21"/>
          <w:szCs w:val="21"/>
        </w:rPr>
        <w:t xml:space="preserve">in </w:t>
      </w:r>
      <w:r w:rsidRPr="003E79CE">
        <w:rPr>
          <w:iCs/>
          <w:sz w:val="21"/>
          <w:szCs w:val="21"/>
        </w:rPr>
        <w:t xml:space="preserve">generating data and insights that can help deepen understanding of the dynamic Pacific region. </w:t>
      </w:r>
      <w:r w:rsidR="00F61693">
        <w:rPr>
          <w:iCs/>
          <w:sz w:val="21"/>
          <w:szCs w:val="21"/>
        </w:rPr>
        <w:t xml:space="preserve">Pacific </w:t>
      </w:r>
      <w:r w:rsidR="008432C7">
        <w:rPr>
          <w:iCs/>
          <w:sz w:val="21"/>
          <w:szCs w:val="21"/>
        </w:rPr>
        <w:t>i</w:t>
      </w:r>
      <w:r w:rsidR="00F61693">
        <w:rPr>
          <w:iCs/>
          <w:sz w:val="21"/>
          <w:szCs w:val="21"/>
        </w:rPr>
        <w:t>sland countries are</w:t>
      </w:r>
      <w:r w:rsidRPr="003E79CE">
        <w:rPr>
          <w:iCs/>
          <w:sz w:val="21"/>
          <w:szCs w:val="21"/>
        </w:rPr>
        <w:t xml:space="preserve"> </w:t>
      </w:r>
      <w:r w:rsidR="00F61693">
        <w:rPr>
          <w:iCs/>
          <w:sz w:val="21"/>
          <w:szCs w:val="21"/>
        </w:rPr>
        <w:t>experiencing</w:t>
      </w:r>
      <w:r w:rsidRPr="003E79CE">
        <w:rPr>
          <w:iCs/>
          <w:sz w:val="21"/>
          <w:szCs w:val="21"/>
        </w:rPr>
        <w:t xml:space="preserve"> significant environmental, social, </w:t>
      </w:r>
      <w:proofErr w:type="gramStart"/>
      <w:r w:rsidRPr="003E79CE">
        <w:rPr>
          <w:iCs/>
          <w:sz w:val="21"/>
          <w:szCs w:val="21"/>
        </w:rPr>
        <w:t>political</w:t>
      </w:r>
      <w:proofErr w:type="gramEnd"/>
      <w:r w:rsidRPr="003E79CE">
        <w:rPr>
          <w:iCs/>
          <w:sz w:val="21"/>
          <w:szCs w:val="21"/>
        </w:rPr>
        <w:t xml:space="preserve"> and economic shifts and </w:t>
      </w:r>
      <w:r w:rsidR="003A5DE6">
        <w:rPr>
          <w:iCs/>
          <w:sz w:val="21"/>
          <w:szCs w:val="21"/>
        </w:rPr>
        <w:t xml:space="preserve">are facing </w:t>
      </w:r>
      <w:r w:rsidR="00F61693">
        <w:rPr>
          <w:iCs/>
          <w:sz w:val="21"/>
          <w:szCs w:val="21"/>
        </w:rPr>
        <w:t xml:space="preserve">seemingly intractable development </w:t>
      </w:r>
      <w:r w:rsidRPr="003E79CE">
        <w:rPr>
          <w:iCs/>
          <w:sz w:val="21"/>
          <w:szCs w:val="21"/>
        </w:rPr>
        <w:t xml:space="preserve">challenges, </w:t>
      </w:r>
      <w:r w:rsidR="003A5DE6">
        <w:rPr>
          <w:iCs/>
          <w:sz w:val="21"/>
          <w:szCs w:val="21"/>
        </w:rPr>
        <w:t>heightened by</w:t>
      </w:r>
      <w:r w:rsidRPr="003E79CE">
        <w:rPr>
          <w:iCs/>
          <w:sz w:val="21"/>
          <w:szCs w:val="21"/>
        </w:rPr>
        <w:t xml:space="preserve"> globalisation</w:t>
      </w:r>
      <w:r w:rsidR="003A5DE6">
        <w:rPr>
          <w:iCs/>
          <w:sz w:val="21"/>
          <w:szCs w:val="21"/>
        </w:rPr>
        <w:t xml:space="preserve">, </w:t>
      </w:r>
      <w:r w:rsidRPr="003E79CE">
        <w:rPr>
          <w:iCs/>
          <w:sz w:val="21"/>
          <w:szCs w:val="21"/>
        </w:rPr>
        <w:t xml:space="preserve">climate change </w:t>
      </w:r>
      <w:r w:rsidR="003A5DE6">
        <w:rPr>
          <w:iCs/>
          <w:sz w:val="21"/>
          <w:szCs w:val="21"/>
        </w:rPr>
        <w:t>and</w:t>
      </w:r>
      <w:r w:rsidR="00C24DFE">
        <w:rPr>
          <w:iCs/>
          <w:sz w:val="21"/>
          <w:szCs w:val="21"/>
        </w:rPr>
        <w:t xml:space="preserve"> </w:t>
      </w:r>
      <w:r w:rsidR="000B4F21">
        <w:rPr>
          <w:iCs/>
          <w:sz w:val="21"/>
          <w:szCs w:val="21"/>
        </w:rPr>
        <w:t>COVID</w:t>
      </w:r>
      <w:r w:rsidR="00C24DFE">
        <w:rPr>
          <w:iCs/>
          <w:sz w:val="21"/>
          <w:szCs w:val="21"/>
        </w:rPr>
        <w:t>-19</w:t>
      </w:r>
      <w:r w:rsidRPr="003E79CE">
        <w:rPr>
          <w:iCs/>
          <w:sz w:val="21"/>
          <w:szCs w:val="21"/>
        </w:rPr>
        <w:t>. Research plays a crucial role in understanding the effects of these changes, how they play out at the local level, and w</w:t>
      </w:r>
      <w:r w:rsidR="00E54172">
        <w:rPr>
          <w:iCs/>
          <w:sz w:val="21"/>
          <w:szCs w:val="21"/>
        </w:rPr>
        <w:t>here</w:t>
      </w:r>
      <w:r w:rsidRPr="003E79CE">
        <w:rPr>
          <w:iCs/>
          <w:sz w:val="21"/>
          <w:szCs w:val="21"/>
        </w:rPr>
        <w:t xml:space="preserve"> the opportunities to promote stability, security and prosperity </w:t>
      </w:r>
      <w:r w:rsidR="00E54172">
        <w:rPr>
          <w:iCs/>
          <w:sz w:val="21"/>
          <w:szCs w:val="21"/>
        </w:rPr>
        <w:t xml:space="preserve">lie </w:t>
      </w:r>
      <w:r w:rsidRPr="003E79CE">
        <w:rPr>
          <w:iCs/>
          <w:sz w:val="21"/>
          <w:szCs w:val="21"/>
        </w:rPr>
        <w:t>within this dynamic context.</w:t>
      </w:r>
    </w:p>
    <w:p w14:paraId="6FB0F99F" w14:textId="77777777" w:rsidR="00C54FAB" w:rsidRPr="003E79CE" w:rsidRDefault="00C54FAB" w:rsidP="000D38A7">
      <w:pPr>
        <w:suppressAutoHyphens w:val="0"/>
        <w:spacing w:before="0" w:after="0" w:line="240" w:lineRule="auto"/>
        <w:jc w:val="both"/>
        <w:rPr>
          <w:iCs/>
          <w:sz w:val="21"/>
          <w:szCs w:val="21"/>
        </w:rPr>
      </w:pPr>
    </w:p>
    <w:p w14:paraId="6E3A610B" w14:textId="73653734" w:rsidR="00B51B57" w:rsidRDefault="00B51B57" w:rsidP="00340C7D">
      <w:pPr>
        <w:suppressAutoHyphens w:val="0"/>
        <w:spacing w:before="0" w:after="0" w:line="240" w:lineRule="auto"/>
        <w:jc w:val="both"/>
        <w:rPr>
          <w:iCs/>
          <w:sz w:val="21"/>
          <w:szCs w:val="21"/>
        </w:rPr>
      </w:pPr>
      <w:r w:rsidRPr="003E79CE">
        <w:rPr>
          <w:iCs/>
          <w:sz w:val="21"/>
          <w:szCs w:val="21"/>
        </w:rPr>
        <w:t>Over the next four years PRP II will focus on the achievement of three EOPO’s that together contribute to the overarching goal</w:t>
      </w:r>
      <w:r w:rsidR="00CA3365">
        <w:rPr>
          <w:iCs/>
          <w:sz w:val="21"/>
          <w:szCs w:val="21"/>
        </w:rPr>
        <w:t>. E</w:t>
      </w:r>
      <w:r w:rsidRPr="003E79CE">
        <w:rPr>
          <w:iCs/>
          <w:sz w:val="21"/>
          <w:szCs w:val="21"/>
        </w:rPr>
        <w:t xml:space="preserve">ach of these </w:t>
      </w:r>
      <w:r w:rsidR="00CA3365">
        <w:rPr>
          <w:iCs/>
          <w:sz w:val="21"/>
          <w:szCs w:val="21"/>
        </w:rPr>
        <w:t xml:space="preserve">EOPO’s </w:t>
      </w:r>
      <w:r w:rsidRPr="003E79CE">
        <w:rPr>
          <w:iCs/>
          <w:sz w:val="21"/>
          <w:szCs w:val="21"/>
        </w:rPr>
        <w:t>can be considered pillars of the program, the</w:t>
      </w:r>
      <w:r w:rsidR="00CA3365">
        <w:rPr>
          <w:iCs/>
          <w:sz w:val="21"/>
          <w:szCs w:val="21"/>
        </w:rPr>
        <w:t>y</w:t>
      </w:r>
      <w:r w:rsidRPr="003E79CE">
        <w:rPr>
          <w:iCs/>
          <w:sz w:val="21"/>
          <w:szCs w:val="21"/>
        </w:rPr>
        <w:t xml:space="preserve"> include:</w:t>
      </w:r>
    </w:p>
    <w:p w14:paraId="0D03BC35" w14:textId="77777777" w:rsidR="00C54FAB" w:rsidRPr="003E79CE" w:rsidRDefault="00C54FAB" w:rsidP="000D38A7">
      <w:pPr>
        <w:suppressAutoHyphens w:val="0"/>
        <w:spacing w:before="0" w:after="0" w:line="240" w:lineRule="auto"/>
        <w:jc w:val="both"/>
        <w:rPr>
          <w:iCs/>
          <w:sz w:val="21"/>
          <w:szCs w:val="21"/>
        </w:rPr>
      </w:pPr>
    </w:p>
    <w:p w14:paraId="50A9DBB4" w14:textId="77777777" w:rsidR="00A51AA1" w:rsidRPr="00F2040B" w:rsidRDefault="00A51AA1" w:rsidP="000D38A7">
      <w:pPr>
        <w:spacing w:before="0" w:after="0" w:line="240" w:lineRule="auto"/>
        <w:ind w:left="426" w:right="508"/>
        <w:jc w:val="both"/>
        <w:rPr>
          <w:iCs/>
          <w:sz w:val="21"/>
          <w:szCs w:val="21"/>
        </w:rPr>
      </w:pPr>
      <w:r w:rsidRPr="00CD1EA2">
        <w:rPr>
          <w:b/>
          <w:iCs/>
          <w:sz w:val="21"/>
          <w:szCs w:val="21"/>
        </w:rPr>
        <w:t>Pillar 1. Better Informed Pacific Policy Makers</w:t>
      </w:r>
      <w:r w:rsidRPr="00F2040B">
        <w:rPr>
          <w:iCs/>
          <w:sz w:val="21"/>
          <w:szCs w:val="21"/>
        </w:rPr>
        <w:t xml:space="preserve"> (Research-to-</w:t>
      </w:r>
      <w:r>
        <w:rPr>
          <w:iCs/>
          <w:sz w:val="21"/>
          <w:szCs w:val="21"/>
        </w:rPr>
        <w:t>Knowledge</w:t>
      </w:r>
      <w:r w:rsidRPr="00F2040B">
        <w:rPr>
          <w:iCs/>
          <w:sz w:val="21"/>
          <w:szCs w:val="21"/>
        </w:rPr>
        <w:t xml:space="preserve"> pillar) – this will see </w:t>
      </w:r>
      <w:r w:rsidRPr="00F2040B">
        <w:rPr>
          <w:i/>
          <w:iCs/>
          <w:sz w:val="21"/>
          <w:szCs w:val="21"/>
        </w:rPr>
        <w:t>Pacific policy makers develop a deeper understanding of the Pacific development context</w:t>
      </w:r>
      <w:r w:rsidR="00334989">
        <w:rPr>
          <w:i/>
          <w:iCs/>
          <w:sz w:val="21"/>
          <w:szCs w:val="21"/>
        </w:rPr>
        <w:t xml:space="preserve"> and regional geo-politics</w:t>
      </w:r>
      <w:r w:rsidRPr="00F2040B">
        <w:rPr>
          <w:i/>
          <w:iCs/>
          <w:sz w:val="21"/>
          <w:szCs w:val="21"/>
        </w:rPr>
        <w:t>, have greater access to quality independent research that supports evidence-based policy making, and deeper engagement with researchers.</w:t>
      </w:r>
    </w:p>
    <w:p w14:paraId="1F5E7A36" w14:textId="77777777" w:rsidR="00A51AA1" w:rsidRPr="00F2040B" w:rsidRDefault="00A51AA1" w:rsidP="000D38A7">
      <w:pPr>
        <w:spacing w:before="0" w:after="0" w:line="240" w:lineRule="auto"/>
        <w:ind w:left="426" w:right="508"/>
        <w:jc w:val="both"/>
        <w:rPr>
          <w:iCs/>
          <w:sz w:val="21"/>
          <w:szCs w:val="21"/>
        </w:rPr>
      </w:pPr>
      <w:r w:rsidRPr="00CD1EA2">
        <w:rPr>
          <w:b/>
          <w:iCs/>
          <w:sz w:val="21"/>
          <w:szCs w:val="21"/>
        </w:rPr>
        <w:t xml:space="preserve">Pillar 2. Stronger Pacific Research </w:t>
      </w:r>
      <w:r w:rsidRPr="00F2040B">
        <w:rPr>
          <w:b/>
          <w:iCs/>
          <w:sz w:val="21"/>
          <w:szCs w:val="21"/>
        </w:rPr>
        <w:t xml:space="preserve">Partnerships and </w:t>
      </w:r>
      <w:r w:rsidRPr="00CD1EA2">
        <w:rPr>
          <w:b/>
          <w:iCs/>
          <w:sz w:val="21"/>
          <w:szCs w:val="21"/>
        </w:rPr>
        <w:t>Practice</w:t>
      </w:r>
      <w:r w:rsidRPr="00F2040B">
        <w:rPr>
          <w:iCs/>
          <w:sz w:val="21"/>
          <w:szCs w:val="21"/>
        </w:rPr>
        <w:t xml:space="preserve"> (Pacific </w:t>
      </w:r>
      <w:r>
        <w:rPr>
          <w:iCs/>
          <w:sz w:val="21"/>
          <w:szCs w:val="21"/>
        </w:rPr>
        <w:t>Partnerships</w:t>
      </w:r>
      <w:r w:rsidRPr="00F2040B">
        <w:rPr>
          <w:iCs/>
          <w:sz w:val="21"/>
          <w:szCs w:val="21"/>
        </w:rPr>
        <w:t xml:space="preserve"> pillar) – this will see </w:t>
      </w:r>
      <w:r w:rsidRPr="00F2040B">
        <w:rPr>
          <w:i/>
          <w:iCs/>
          <w:sz w:val="21"/>
          <w:szCs w:val="21"/>
          <w:lang w:val="en-AU"/>
        </w:rPr>
        <w:t xml:space="preserve">Pacific researchers and institutions better equipped to undertake, </w:t>
      </w:r>
      <w:proofErr w:type="gramStart"/>
      <w:r w:rsidRPr="00F2040B">
        <w:rPr>
          <w:i/>
          <w:iCs/>
          <w:sz w:val="21"/>
          <w:szCs w:val="21"/>
          <w:lang w:val="en-AU"/>
        </w:rPr>
        <w:t>manage</w:t>
      </w:r>
      <w:proofErr w:type="gramEnd"/>
      <w:r w:rsidRPr="00F2040B">
        <w:rPr>
          <w:i/>
          <w:iCs/>
          <w:sz w:val="21"/>
          <w:szCs w:val="21"/>
          <w:lang w:val="en-AU"/>
        </w:rPr>
        <w:t xml:space="preserve"> and drive Pacific research, deliver quality research outputs and establish and maintain vibrant research networks and communities of practice.</w:t>
      </w:r>
    </w:p>
    <w:p w14:paraId="068319BA" w14:textId="6357E989" w:rsidR="00A51AA1" w:rsidRDefault="00A51AA1" w:rsidP="00340C7D">
      <w:pPr>
        <w:spacing w:before="0" w:after="0" w:line="240" w:lineRule="auto"/>
        <w:ind w:left="426" w:right="508"/>
        <w:jc w:val="both"/>
        <w:rPr>
          <w:i/>
          <w:iCs/>
          <w:sz w:val="21"/>
          <w:szCs w:val="21"/>
          <w:lang w:val="en-AU"/>
        </w:rPr>
      </w:pPr>
      <w:r w:rsidRPr="00CD1EA2">
        <w:rPr>
          <w:b/>
          <w:iCs/>
          <w:sz w:val="21"/>
          <w:szCs w:val="21"/>
        </w:rPr>
        <w:t xml:space="preserve">Pillar 3. Greater </w:t>
      </w:r>
      <w:r>
        <w:rPr>
          <w:b/>
          <w:iCs/>
          <w:sz w:val="21"/>
          <w:szCs w:val="21"/>
        </w:rPr>
        <w:t xml:space="preserve">Pacific </w:t>
      </w:r>
      <w:r w:rsidRPr="00CD1EA2">
        <w:rPr>
          <w:b/>
          <w:iCs/>
          <w:sz w:val="21"/>
          <w:szCs w:val="21"/>
        </w:rPr>
        <w:t xml:space="preserve">Awareness </w:t>
      </w:r>
      <w:r w:rsidRPr="00F2040B">
        <w:rPr>
          <w:iCs/>
          <w:sz w:val="21"/>
          <w:szCs w:val="21"/>
        </w:rPr>
        <w:t xml:space="preserve">(Pacific </w:t>
      </w:r>
      <w:r w:rsidR="00CA3365">
        <w:rPr>
          <w:iCs/>
          <w:sz w:val="21"/>
          <w:szCs w:val="21"/>
        </w:rPr>
        <w:t>Awareness</w:t>
      </w:r>
      <w:r w:rsidRPr="00F2040B">
        <w:rPr>
          <w:iCs/>
          <w:sz w:val="21"/>
          <w:szCs w:val="21"/>
        </w:rPr>
        <w:t xml:space="preserve"> pillar) </w:t>
      </w:r>
      <w:r w:rsidRPr="00CD1EA2">
        <w:rPr>
          <w:iCs/>
          <w:sz w:val="21"/>
          <w:szCs w:val="21"/>
        </w:rPr>
        <w:t xml:space="preserve">– this will see </w:t>
      </w:r>
      <w:r w:rsidRPr="00F2040B">
        <w:rPr>
          <w:i/>
          <w:iCs/>
          <w:sz w:val="21"/>
          <w:szCs w:val="21"/>
          <w:lang w:val="en-AU"/>
        </w:rPr>
        <w:t>PRP research and analysis contributing to public debate and reaching a broader audience.</w:t>
      </w:r>
    </w:p>
    <w:p w14:paraId="3EA71405" w14:textId="77777777" w:rsidR="00C54FAB" w:rsidRPr="003E79CE" w:rsidRDefault="00C54FAB" w:rsidP="000D38A7">
      <w:pPr>
        <w:spacing w:before="0" w:after="0" w:line="240" w:lineRule="auto"/>
        <w:ind w:left="426" w:right="508"/>
        <w:jc w:val="both"/>
        <w:rPr>
          <w:iCs/>
          <w:sz w:val="21"/>
          <w:szCs w:val="21"/>
        </w:rPr>
      </w:pPr>
    </w:p>
    <w:p w14:paraId="6E7E9935" w14:textId="2AB7E932" w:rsidR="00B51B57" w:rsidRDefault="009B6EE6" w:rsidP="00340C7D">
      <w:pPr>
        <w:suppressAutoHyphens w:val="0"/>
        <w:spacing w:before="0" w:after="0" w:line="240" w:lineRule="auto"/>
        <w:jc w:val="both"/>
        <w:rPr>
          <w:iCs/>
          <w:sz w:val="21"/>
          <w:szCs w:val="21"/>
        </w:rPr>
      </w:pPr>
      <w:r>
        <w:rPr>
          <w:iCs/>
          <w:sz w:val="21"/>
          <w:szCs w:val="21"/>
        </w:rPr>
        <w:t>Each EOPO</w:t>
      </w:r>
      <w:r w:rsidR="00B51B57" w:rsidRPr="003E79CE">
        <w:rPr>
          <w:iCs/>
          <w:sz w:val="21"/>
          <w:szCs w:val="21"/>
        </w:rPr>
        <w:t xml:space="preserve"> and the intermediate outcomes that support </w:t>
      </w:r>
      <w:r>
        <w:rPr>
          <w:iCs/>
          <w:sz w:val="21"/>
          <w:szCs w:val="21"/>
        </w:rPr>
        <w:t>it</w:t>
      </w:r>
      <w:r w:rsidR="00B51B57" w:rsidRPr="003E79CE">
        <w:rPr>
          <w:iCs/>
          <w:sz w:val="21"/>
          <w:szCs w:val="21"/>
        </w:rPr>
        <w:t xml:space="preserve"> </w:t>
      </w:r>
      <w:r w:rsidR="00B51B57">
        <w:rPr>
          <w:iCs/>
          <w:sz w:val="21"/>
          <w:szCs w:val="21"/>
        </w:rPr>
        <w:t xml:space="preserve">are </w:t>
      </w:r>
      <w:r>
        <w:rPr>
          <w:iCs/>
          <w:sz w:val="21"/>
          <w:szCs w:val="21"/>
        </w:rPr>
        <w:t>shown</w:t>
      </w:r>
      <w:r w:rsidR="00B51B57">
        <w:rPr>
          <w:iCs/>
          <w:sz w:val="21"/>
          <w:szCs w:val="21"/>
        </w:rPr>
        <w:t xml:space="preserve"> in the PRP II program logic and </w:t>
      </w:r>
      <w:r w:rsidR="00B51B57" w:rsidRPr="003E79CE">
        <w:rPr>
          <w:iCs/>
          <w:sz w:val="21"/>
          <w:szCs w:val="21"/>
        </w:rPr>
        <w:t>are discussed below.</w:t>
      </w:r>
    </w:p>
    <w:p w14:paraId="1B54163D" w14:textId="77777777" w:rsidR="00BC6A92" w:rsidRDefault="00BC6A92" w:rsidP="000D38A7">
      <w:pPr>
        <w:suppressAutoHyphens w:val="0"/>
        <w:spacing w:before="0" w:after="0" w:line="240" w:lineRule="auto"/>
        <w:jc w:val="both"/>
        <w:rPr>
          <w:b/>
          <w:bCs/>
          <w:iCs/>
          <w:sz w:val="20"/>
          <w:szCs w:val="20"/>
        </w:rPr>
        <w:sectPr w:rsidR="00BC6A92" w:rsidSect="005F7AFE">
          <w:headerReference w:type="default" r:id="rId8"/>
          <w:footerReference w:type="default" r:id="rId9"/>
          <w:headerReference w:type="first" r:id="rId10"/>
          <w:footerReference w:type="first" r:id="rId11"/>
          <w:pgSz w:w="11906" w:h="16838" w:code="9"/>
          <w:pgMar w:top="1701" w:right="907" w:bottom="1418" w:left="907" w:header="425" w:footer="493" w:gutter="0"/>
          <w:cols w:space="397"/>
          <w:titlePg/>
          <w:docGrid w:linePitch="360"/>
        </w:sectPr>
      </w:pPr>
    </w:p>
    <w:p w14:paraId="178025E9" w14:textId="77777777" w:rsidR="00BC6A92" w:rsidRDefault="00BC6A92" w:rsidP="000D38A7">
      <w:pPr>
        <w:suppressAutoHyphens w:val="0"/>
        <w:spacing w:before="0" w:after="0" w:line="240" w:lineRule="auto"/>
        <w:jc w:val="both"/>
        <w:rPr>
          <w:b/>
          <w:bCs/>
          <w:iCs/>
          <w:sz w:val="20"/>
          <w:szCs w:val="20"/>
        </w:rPr>
      </w:pPr>
    </w:p>
    <w:p w14:paraId="09C87FA4" w14:textId="2F52D347" w:rsidR="00475775" w:rsidRPr="00B86715" w:rsidRDefault="00475775" w:rsidP="000D38A7">
      <w:pPr>
        <w:suppressAutoHyphens w:val="0"/>
        <w:spacing w:before="0" w:after="0" w:line="240" w:lineRule="auto"/>
        <w:jc w:val="both"/>
        <w:rPr>
          <w:iCs/>
          <w:sz w:val="20"/>
          <w:szCs w:val="20"/>
        </w:rPr>
      </w:pPr>
      <w:r w:rsidRPr="00B86715">
        <w:rPr>
          <w:b/>
          <w:bCs/>
          <w:iCs/>
          <w:sz w:val="20"/>
          <w:szCs w:val="20"/>
        </w:rPr>
        <w:t>Figure 1: PRP II Program Logic</w:t>
      </w:r>
    </w:p>
    <w:p w14:paraId="6BD573F1" w14:textId="77777777" w:rsidR="00973F57" w:rsidRPr="003E79CE" w:rsidRDefault="006736B8" w:rsidP="000D38A7">
      <w:pPr>
        <w:suppressAutoHyphens w:val="0"/>
        <w:spacing w:before="0" w:after="0" w:line="240" w:lineRule="auto"/>
        <w:jc w:val="center"/>
        <w:rPr>
          <w:iCs/>
          <w:sz w:val="21"/>
          <w:szCs w:val="21"/>
        </w:rPr>
      </w:pPr>
      <w:r>
        <w:rPr>
          <w:iCs/>
          <w:noProof/>
          <w:sz w:val="21"/>
          <w:szCs w:val="21"/>
          <w:lang w:val="en-AU" w:eastAsia="en-AU"/>
        </w:rPr>
        <w:drawing>
          <wp:inline distT="0" distB="0" distL="0" distR="0" wp14:anchorId="51404A77" wp14:editId="7D2CD1B0">
            <wp:extent cx="8837445" cy="5024699"/>
            <wp:effectExtent l="0" t="0" r="1905" b="5080"/>
            <wp:docPr id="8" name="Picture 8" descr="PRP 2 Program Logic flowchart starting from overall Goal to Objectives, End of Program Outcomes, Immediate Outcomes, implementing activities and finally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P 2 Program Logic flowchart starting from overall Goal to Objectives, End of Program Outcomes, Immediate Outcomes, implementing activities and finally principles."/>
                    <pic:cNvPicPr/>
                  </pic:nvPicPr>
                  <pic:blipFill>
                    <a:blip r:embed="rId12">
                      <a:extLst>
                        <a:ext uri="{28A0092B-C50C-407E-A947-70E740481C1C}">
                          <a14:useLocalDpi xmlns:a14="http://schemas.microsoft.com/office/drawing/2010/main" val="0"/>
                        </a:ext>
                      </a:extLst>
                    </a:blip>
                    <a:stretch>
                      <a:fillRect/>
                    </a:stretch>
                  </pic:blipFill>
                  <pic:spPr>
                    <a:xfrm>
                      <a:off x="0" y="0"/>
                      <a:ext cx="9018858" cy="5127845"/>
                    </a:xfrm>
                    <a:prstGeom prst="rect">
                      <a:avLst/>
                    </a:prstGeom>
                  </pic:spPr>
                </pic:pic>
              </a:graphicData>
            </a:graphic>
          </wp:inline>
        </w:drawing>
      </w:r>
    </w:p>
    <w:p w14:paraId="40634B8D" w14:textId="77777777" w:rsidR="00C54FAB" w:rsidRDefault="00C54FAB" w:rsidP="00340C7D">
      <w:pPr>
        <w:suppressAutoHyphens w:val="0"/>
        <w:spacing w:before="0" w:after="0" w:line="240" w:lineRule="auto"/>
        <w:jc w:val="both"/>
        <w:rPr>
          <w:iCs/>
          <w:sz w:val="21"/>
          <w:szCs w:val="21"/>
        </w:rPr>
      </w:pPr>
    </w:p>
    <w:p w14:paraId="4BE77659" w14:textId="77777777" w:rsidR="00BC6A92" w:rsidRDefault="00BC6A92" w:rsidP="000D38A7">
      <w:pPr>
        <w:suppressAutoHyphens w:val="0"/>
        <w:spacing w:before="0" w:after="0" w:line="240" w:lineRule="auto"/>
        <w:jc w:val="both"/>
        <w:rPr>
          <w:iCs/>
          <w:sz w:val="21"/>
          <w:szCs w:val="21"/>
        </w:rPr>
        <w:sectPr w:rsidR="00BC6A92" w:rsidSect="0046008B">
          <w:pgSz w:w="16838" w:h="11906" w:orient="landscape" w:code="9"/>
          <w:pgMar w:top="907" w:right="1701" w:bottom="907" w:left="1418" w:header="425" w:footer="493" w:gutter="0"/>
          <w:cols w:space="397"/>
          <w:titlePg/>
          <w:docGrid w:linePitch="360"/>
        </w:sectPr>
      </w:pPr>
    </w:p>
    <w:p w14:paraId="76CDDBAF" w14:textId="2B626A7E" w:rsidR="00A36CC4" w:rsidRPr="009B6EE6" w:rsidRDefault="00830021" w:rsidP="000D38A7">
      <w:pPr>
        <w:suppressAutoHyphens w:val="0"/>
        <w:spacing w:before="0" w:after="0" w:line="240" w:lineRule="auto"/>
        <w:jc w:val="both"/>
        <w:rPr>
          <w:iCs/>
          <w:sz w:val="21"/>
          <w:szCs w:val="21"/>
        </w:rPr>
      </w:pPr>
      <w:r>
        <w:rPr>
          <w:iCs/>
          <w:sz w:val="21"/>
          <w:szCs w:val="21"/>
        </w:rPr>
        <w:br/>
      </w:r>
      <w:r w:rsidR="002C6508" w:rsidRPr="009B6EE6">
        <w:rPr>
          <w:iCs/>
          <w:sz w:val="21"/>
          <w:szCs w:val="21"/>
        </w:rPr>
        <w:t xml:space="preserve">Evidence-based policy making is dependent upon research uptake and </w:t>
      </w:r>
      <w:r w:rsidR="00710B12" w:rsidRPr="009B6EE6">
        <w:rPr>
          <w:iCs/>
          <w:sz w:val="21"/>
          <w:szCs w:val="21"/>
        </w:rPr>
        <w:t xml:space="preserve">requires those formulating policy to have a good understanding of the </w:t>
      </w:r>
      <w:r w:rsidR="00CB0017" w:rsidRPr="009B6EE6">
        <w:rPr>
          <w:iCs/>
          <w:sz w:val="21"/>
          <w:szCs w:val="21"/>
        </w:rPr>
        <w:t xml:space="preserve">operating </w:t>
      </w:r>
      <w:r w:rsidR="00710B12" w:rsidRPr="009B6EE6">
        <w:rPr>
          <w:iCs/>
          <w:sz w:val="21"/>
          <w:szCs w:val="21"/>
        </w:rPr>
        <w:t>context. R</w:t>
      </w:r>
      <w:r w:rsidR="002C6508" w:rsidRPr="009B6EE6">
        <w:rPr>
          <w:iCs/>
          <w:sz w:val="21"/>
          <w:szCs w:val="21"/>
        </w:rPr>
        <w:t xml:space="preserve">esearch uptake is most likely to occur when policy makers consider research to be of relevance to them: when it addresses the problems they are concerned with, and when they trust its quality and the veracity of the findings it delivers. </w:t>
      </w:r>
    </w:p>
    <w:p w14:paraId="51F015A4" w14:textId="77777777" w:rsidR="00C54FAB" w:rsidRDefault="00C54FAB" w:rsidP="00340C7D">
      <w:pPr>
        <w:suppressAutoHyphens w:val="0"/>
        <w:spacing w:before="0" w:after="0" w:line="240" w:lineRule="auto"/>
        <w:jc w:val="center"/>
        <w:rPr>
          <w:b/>
          <w:i/>
        </w:rPr>
      </w:pPr>
    </w:p>
    <w:p w14:paraId="5271C195" w14:textId="3C563305" w:rsidR="001A53DF" w:rsidRPr="002A0AF9" w:rsidRDefault="00011E28" w:rsidP="000D38A7">
      <w:pPr>
        <w:suppressAutoHyphens w:val="0"/>
        <w:spacing w:before="0" w:after="0" w:line="240" w:lineRule="auto"/>
        <w:jc w:val="center"/>
        <w:rPr>
          <w:b/>
          <w:i/>
        </w:rPr>
      </w:pPr>
      <w:r w:rsidRPr="002A0AF9">
        <w:rPr>
          <w:b/>
          <w:i/>
        </w:rPr>
        <w:t>Pillar 1</w:t>
      </w:r>
      <w:r w:rsidR="00824FB5" w:rsidRPr="002A0AF9">
        <w:rPr>
          <w:b/>
          <w:i/>
        </w:rPr>
        <w:t xml:space="preserve">: </w:t>
      </w:r>
      <w:r w:rsidR="00B0755B" w:rsidRPr="002A0AF9">
        <w:rPr>
          <w:b/>
          <w:i/>
        </w:rPr>
        <w:t>Better Informed Pacific Policy Makers</w:t>
      </w:r>
    </w:p>
    <w:p w14:paraId="711C5874" w14:textId="77777777" w:rsidR="00A36CC4" w:rsidRDefault="00A36CC4" w:rsidP="000D38A7">
      <w:pPr>
        <w:suppressAutoHyphens w:val="0"/>
        <w:spacing w:before="0" w:after="0" w:line="240" w:lineRule="auto"/>
        <w:jc w:val="both"/>
        <w:rPr>
          <w:i/>
        </w:rPr>
      </w:pPr>
      <w:r w:rsidRPr="001A53DF">
        <w:rPr>
          <w:iCs/>
          <w:noProof/>
          <w:sz w:val="21"/>
          <w:szCs w:val="21"/>
          <w:lang w:val="en-AU" w:eastAsia="en-AU"/>
        </w:rPr>
        <mc:AlternateContent>
          <mc:Choice Requires="wps">
            <w:drawing>
              <wp:inline distT="0" distB="0" distL="0" distR="0" wp14:anchorId="7A4B5CB8" wp14:editId="3830EDBD">
                <wp:extent cx="6457950" cy="508000"/>
                <wp:effectExtent l="0" t="0" r="19050" b="254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08000"/>
                        </a:xfrm>
                        <a:prstGeom prst="rect">
                          <a:avLst/>
                        </a:prstGeom>
                        <a:solidFill>
                          <a:schemeClr val="bg1">
                            <a:lumMod val="85000"/>
                          </a:schemeClr>
                        </a:solidFill>
                        <a:ln w="9525">
                          <a:solidFill>
                            <a:srgbClr val="000000"/>
                          </a:solidFill>
                          <a:miter lim="800000"/>
                          <a:headEnd/>
                          <a:tailEnd/>
                        </a:ln>
                      </wps:spPr>
                      <wps:txbx>
                        <w:txbxContent>
                          <w:p w14:paraId="1C6E534F" w14:textId="18283742" w:rsidR="00CE318B" w:rsidRPr="009F5268" w:rsidRDefault="00CE318B" w:rsidP="00CB0017">
                            <w:pPr>
                              <w:spacing w:before="60"/>
                              <w:rPr>
                                <w:b/>
                                <w:bCs/>
                              </w:rPr>
                            </w:pPr>
                            <w:r w:rsidRPr="009F5268">
                              <w:rPr>
                                <w:b/>
                                <w:bCs/>
                                <w:iCs/>
                                <w:sz w:val="21"/>
                                <w:szCs w:val="21"/>
                              </w:rPr>
                              <w:t xml:space="preserve">End-of-Program Outcome 1: </w:t>
                            </w:r>
                            <w:r>
                              <w:rPr>
                                <w:b/>
                                <w:bCs/>
                                <w:iCs/>
                                <w:sz w:val="21"/>
                                <w:szCs w:val="21"/>
                              </w:rPr>
                              <w:t xml:space="preserve"> </w:t>
                            </w:r>
                            <w:r w:rsidRPr="009F5268">
                              <w:rPr>
                                <w:b/>
                                <w:bCs/>
                                <w:i/>
                                <w:sz w:val="21"/>
                                <w:szCs w:val="21"/>
                              </w:rPr>
                              <w:t>Pacific policy makers develop a deeper understanding of the Pacific development context and regional geo-politics.</w:t>
                            </w:r>
                          </w:p>
                        </w:txbxContent>
                      </wps:txbx>
                      <wps:bodyPr rot="0" vert="horz" wrap="square" lIns="91440" tIns="45720" rIns="91440" bIns="45720" anchor="t" anchorCtr="0">
                        <a:noAutofit/>
                      </wps:bodyPr>
                    </wps:wsp>
                  </a:graphicData>
                </a:graphic>
              </wp:inline>
            </w:drawing>
          </mc:Choice>
          <mc:Fallback>
            <w:pict>
              <v:shapetype w14:anchorId="7A4B5CB8" id="_x0000_t202" coordsize="21600,21600" o:spt="202" path="m,l,21600r21600,l21600,xe">
                <v:stroke joinstyle="miter"/>
                <v:path gradientshapeok="t" o:connecttype="rect"/>
              </v:shapetype>
              <v:shape id="Text Box 2" o:spid="_x0000_s1026" type="#_x0000_t202" style="width:508.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" fillcolor="#d8d8d8 [2732]">
                <v:textbox>
                  <w:txbxContent>
                    <w:p w14:paraId="1C6E534F" w14:textId="18283742" w:rsidR="00CE318B" w:rsidRPr="009F5268" w:rsidRDefault="00CE318B" w:rsidP="00CB0017">
                      <w:pPr>
                        <w:spacing w:before="60"/>
                        <w:rPr>
                          <w:b/>
                          <w:bCs/>
                        </w:rPr>
                      </w:pPr>
                      <w:r w:rsidRPr="009F5268">
                        <w:rPr>
                          <w:b/>
                          <w:bCs/>
                          <w:iCs/>
                          <w:sz w:val="21"/>
                          <w:szCs w:val="21"/>
                        </w:rPr>
                        <w:t xml:space="preserve">End-of-Program Outcome 1: </w:t>
                      </w:r>
                      <w:r>
                        <w:rPr>
                          <w:b/>
                          <w:bCs/>
                          <w:iCs/>
                          <w:sz w:val="21"/>
                          <w:szCs w:val="21"/>
                        </w:rPr>
                        <w:t xml:space="preserve"> </w:t>
                      </w:r>
                      <w:r w:rsidRPr="009F5268">
                        <w:rPr>
                          <w:b/>
                          <w:bCs/>
                          <w:i/>
                          <w:sz w:val="21"/>
                          <w:szCs w:val="21"/>
                        </w:rPr>
                        <w:t>Pacific policy makers develop a deeper understanding of the Pacific development context and regional geo-politics.</w:t>
                      </w:r>
                    </w:p>
                  </w:txbxContent>
                </v:textbox>
                <w10:anchorlock/>
              </v:shape>
            </w:pict>
          </mc:Fallback>
        </mc:AlternateContent>
      </w:r>
    </w:p>
    <w:p w14:paraId="58EEF610" w14:textId="52B467A6" w:rsidR="0048193C" w:rsidRDefault="00D9356C" w:rsidP="000D38A7">
      <w:pPr>
        <w:suppressAutoHyphens w:val="0"/>
        <w:spacing w:before="0" w:after="0" w:line="240" w:lineRule="auto"/>
        <w:jc w:val="both"/>
        <w:rPr>
          <w:iCs/>
          <w:sz w:val="21"/>
          <w:szCs w:val="21"/>
        </w:rPr>
      </w:pPr>
      <w:r>
        <w:rPr>
          <w:iCs/>
          <w:sz w:val="21"/>
          <w:szCs w:val="21"/>
        </w:rPr>
        <w:br/>
      </w:r>
      <w:r w:rsidR="00F403B5" w:rsidRPr="003E79CE">
        <w:rPr>
          <w:iCs/>
          <w:sz w:val="21"/>
          <w:szCs w:val="21"/>
        </w:rPr>
        <w:t xml:space="preserve">PRP </w:t>
      </w:r>
      <w:r w:rsidR="009B4EB6" w:rsidRPr="003E79CE">
        <w:rPr>
          <w:iCs/>
          <w:sz w:val="21"/>
          <w:szCs w:val="21"/>
        </w:rPr>
        <w:t>II</w:t>
      </w:r>
      <w:r w:rsidR="002C6508">
        <w:rPr>
          <w:iCs/>
          <w:sz w:val="21"/>
          <w:szCs w:val="21"/>
        </w:rPr>
        <w:t xml:space="preserve">’s first pillar </w:t>
      </w:r>
      <w:r w:rsidR="00F403B5" w:rsidRPr="003E79CE">
        <w:rPr>
          <w:iCs/>
          <w:sz w:val="21"/>
          <w:szCs w:val="21"/>
        </w:rPr>
        <w:t>will</w:t>
      </w:r>
      <w:r w:rsidR="00B50441" w:rsidRPr="003E79CE">
        <w:rPr>
          <w:iCs/>
          <w:sz w:val="21"/>
          <w:szCs w:val="21"/>
        </w:rPr>
        <w:t xml:space="preserve"> support policy</w:t>
      </w:r>
      <w:r w:rsidR="0004748C" w:rsidRPr="003E79CE">
        <w:rPr>
          <w:iCs/>
          <w:sz w:val="21"/>
          <w:szCs w:val="21"/>
        </w:rPr>
        <w:t xml:space="preserve"> </w:t>
      </w:r>
      <w:r w:rsidR="00B50441" w:rsidRPr="003E79CE">
        <w:rPr>
          <w:iCs/>
          <w:sz w:val="21"/>
          <w:szCs w:val="21"/>
        </w:rPr>
        <w:t xml:space="preserve">makers </w:t>
      </w:r>
      <w:r w:rsidR="005268A5">
        <w:rPr>
          <w:iCs/>
          <w:sz w:val="21"/>
          <w:szCs w:val="21"/>
        </w:rPr>
        <w:t xml:space="preserve">in Australia and </w:t>
      </w:r>
      <w:r w:rsidR="005A4065">
        <w:rPr>
          <w:iCs/>
          <w:sz w:val="21"/>
          <w:szCs w:val="21"/>
        </w:rPr>
        <w:t>partner countries</w:t>
      </w:r>
      <w:r w:rsidR="005268A5">
        <w:rPr>
          <w:iCs/>
          <w:sz w:val="21"/>
          <w:szCs w:val="21"/>
        </w:rPr>
        <w:t xml:space="preserve"> </w:t>
      </w:r>
      <w:r w:rsidR="00B50441" w:rsidRPr="003E79CE">
        <w:rPr>
          <w:iCs/>
          <w:sz w:val="21"/>
          <w:szCs w:val="21"/>
        </w:rPr>
        <w:t xml:space="preserve">deepen their understanding of </w:t>
      </w:r>
      <w:r w:rsidR="00CB0017">
        <w:rPr>
          <w:iCs/>
          <w:sz w:val="21"/>
          <w:szCs w:val="21"/>
        </w:rPr>
        <w:t xml:space="preserve">both </w:t>
      </w:r>
      <w:r w:rsidR="003B6C49">
        <w:rPr>
          <w:iCs/>
          <w:sz w:val="21"/>
          <w:szCs w:val="21"/>
        </w:rPr>
        <w:t>the Pacific development context</w:t>
      </w:r>
      <w:r w:rsidR="00B50441" w:rsidRPr="003E79CE">
        <w:rPr>
          <w:iCs/>
          <w:sz w:val="21"/>
          <w:szCs w:val="21"/>
        </w:rPr>
        <w:t xml:space="preserve"> </w:t>
      </w:r>
      <w:r w:rsidR="003B6C49">
        <w:rPr>
          <w:iCs/>
          <w:sz w:val="21"/>
          <w:szCs w:val="21"/>
        </w:rPr>
        <w:t>and regional geo-politics</w:t>
      </w:r>
      <w:r w:rsidR="00B50441" w:rsidRPr="003E79CE">
        <w:rPr>
          <w:iCs/>
          <w:sz w:val="21"/>
          <w:szCs w:val="21"/>
        </w:rPr>
        <w:t>.</w:t>
      </w:r>
      <w:r w:rsidR="009B7ABD" w:rsidRPr="003E79CE">
        <w:rPr>
          <w:iCs/>
          <w:sz w:val="21"/>
          <w:szCs w:val="21"/>
        </w:rPr>
        <w:t xml:space="preserve"> Th</w:t>
      </w:r>
      <w:r w:rsidR="00621FE4">
        <w:rPr>
          <w:iCs/>
          <w:sz w:val="21"/>
          <w:szCs w:val="21"/>
        </w:rPr>
        <w:t xml:space="preserve">is involves </w:t>
      </w:r>
      <w:r w:rsidR="00E778B3">
        <w:rPr>
          <w:iCs/>
          <w:sz w:val="21"/>
          <w:szCs w:val="21"/>
        </w:rPr>
        <w:t>focussing upon</w:t>
      </w:r>
      <w:r w:rsidR="00621FE4">
        <w:rPr>
          <w:iCs/>
          <w:sz w:val="21"/>
          <w:szCs w:val="21"/>
        </w:rPr>
        <w:t xml:space="preserve"> the</w:t>
      </w:r>
      <w:r w:rsidR="009B7ABD" w:rsidRPr="003E79CE">
        <w:rPr>
          <w:iCs/>
          <w:sz w:val="21"/>
          <w:szCs w:val="21"/>
        </w:rPr>
        <w:t xml:space="preserve"> intractable, pressing, or over-the-horizon development </w:t>
      </w:r>
      <w:r w:rsidR="00AA3108" w:rsidRPr="003E79CE">
        <w:rPr>
          <w:iCs/>
          <w:sz w:val="21"/>
          <w:szCs w:val="21"/>
        </w:rPr>
        <w:t xml:space="preserve">and geo-political </w:t>
      </w:r>
      <w:r w:rsidR="009B7ABD" w:rsidRPr="003E79CE">
        <w:rPr>
          <w:iCs/>
          <w:sz w:val="21"/>
          <w:szCs w:val="21"/>
        </w:rPr>
        <w:t>issues that policy makers need aware</w:t>
      </w:r>
      <w:r w:rsidR="005A4065">
        <w:rPr>
          <w:iCs/>
          <w:sz w:val="21"/>
          <w:szCs w:val="21"/>
        </w:rPr>
        <w:t>ness</w:t>
      </w:r>
      <w:r w:rsidR="009B7ABD" w:rsidRPr="003E79CE">
        <w:rPr>
          <w:iCs/>
          <w:sz w:val="21"/>
          <w:szCs w:val="21"/>
        </w:rPr>
        <w:t xml:space="preserve"> of </w:t>
      </w:r>
      <w:r w:rsidR="005A4065" w:rsidRPr="003E79CE">
        <w:rPr>
          <w:iCs/>
          <w:sz w:val="21"/>
          <w:szCs w:val="21"/>
        </w:rPr>
        <w:t>to</w:t>
      </w:r>
      <w:r w:rsidR="009B7ABD" w:rsidRPr="003E79CE">
        <w:rPr>
          <w:iCs/>
          <w:sz w:val="21"/>
          <w:szCs w:val="21"/>
        </w:rPr>
        <w:t xml:space="preserve"> make well informed decisions. </w:t>
      </w:r>
      <w:r w:rsidR="00BD1703">
        <w:rPr>
          <w:iCs/>
          <w:sz w:val="21"/>
          <w:szCs w:val="21"/>
        </w:rPr>
        <w:t>A</w:t>
      </w:r>
      <w:r w:rsidR="0048193C" w:rsidRPr="003E79CE">
        <w:rPr>
          <w:iCs/>
          <w:sz w:val="21"/>
          <w:szCs w:val="21"/>
        </w:rPr>
        <w:t xml:space="preserve"> deeper understanding of the Pacific development </w:t>
      </w:r>
      <w:r w:rsidR="005268A5">
        <w:rPr>
          <w:iCs/>
          <w:sz w:val="21"/>
          <w:szCs w:val="21"/>
        </w:rPr>
        <w:t>issues</w:t>
      </w:r>
      <w:r w:rsidR="0048193C" w:rsidRPr="003E79CE">
        <w:rPr>
          <w:iCs/>
          <w:sz w:val="21"/>
          <w:szCs w:val="21"/>
        </w:rPr>
        <w:t xml:space="preserve"> </w:t>
      </w:r>
      <w:r w:rsidR="00DE6290" w:rsidRPr="003E79CE">
        <w:rPr>
          <w:iCs/>
          <w:sz w:val="21"/>
          <w:szCs w:val="21"/>
        </w:rPr>
        <w:t>will</w:t>
      </w:r>
      <w:r w:rsidR="0048193C" w:rsidRPr="003E79CE">
        <w:rPr>
          <w:iCs/>
          <w:sz w:val="21"/>
          <w:szCs w:val="21"/>
        </w:rPr>
        <w:t xml:space="preserve"> </w:t>
      </w:r>
      <w:r w:rsidR="009320B9" w:rsidRPr="003E79CE">
        <w:rPr>
          <w:iCs/>
          <w:sz w:val="21"/>
          <w:szCs w:val="21"/>
        </w:rPr>
        <w:t xml:space="preserve">generate a wide range of benefits for </w:t>
      </w:r>
      <w:r w:rsidR="009D17D6">
        <w:rPr>
          <w:iCs/>
          <w:sz w:val="21"/>
          <w:szCs w:val="21"/>
        </w:rPr>
        <w:t xml:space="preserve">Pacific </w:t>
      </w:r>
      <w:r w:rsidR="008432C7">
        <w:rPr>
          <w:iCs/>
          <w:sz w:val="21"/>
          <w:szCs w:val="21"/>
        </w:rPr>
        <w:t>i</w:t>
      </w:r>
      <w:r w:rsidR="009D17D6">
        <w:rPr>
          <w:iCs/>
          <w:sz w:val="21"/>
          <w:szCs w:val="21"/>
        </w:rPr>
        <w:t xml:space="preserve">sland </w:t>
      </w:r>
      <w:r w:rsidR="00E027AB">
        <w:rPr>
          <w:iCs/>
          <w:sz w:val="21"/>
          <w:szCs w:val="21"/>
        </w:rPr>
        <w:t xml:space="preserve">and Australian </w:t>
      </w:r>
      <w:r w:rsidR="009D17D6">
        <w:rPr>
          <w:iCs/>
          <w:sz w:val="21"/>
          <w:szCs w:val="21"/>
        </w:rPr>
        <w:t>policy</w:t>
      </w:r>
      <w:r w:rsidR="00DE7A16">
        <w:rPr>
          <w:iCs/>
          <w:sz w:val="21"/>
          <w:szCs w:val="21"/>
        </w:rPr>
        <w:t xml:space="preserve"> </w:t>
      </w:r>
      <w:r w:rsidR="009D17D6">
        <w:rPr>
          <w:iCs/>
          <w:sz w:val="21"/>
          <w:szCs w:val="21"/>
        </w:rPr>
        <w:t>makers</w:t>
      </w:r>
      <w:r w:rsidR="009320B9" w:rsidRPr="003E79CE">
        <w:rPr>
          <w:iCs/>
          <w:sz w:val="21"/>
          <w:szCs w:val="21"/>
        </w:rPr>
        <w:t>, including by:</w:t>
      </w:r>
    </w:p>
    <w:p w14:paraId="5B3D1DFD" w14:textId="77777777" w:rsidR="00D9356C" w:rsidRPr="003E79CE" w:rsidRDefault="00D9356C" w:rsidP="000D38A7">
      <w:pPr>
        <w:suppressAutoHyphens w:val="0"/>
        <w:spacing w:before="0" w:after="0" w:line="240" w:lineRule="auto"/>
        <w:jc w:val="both"/>
        <w:rPr>
          <w:iCs/>
          <w:sz w:val="21"/>
          <w:szCs w:val="21"/>
        </w:rPr>
      </w:pPr>
    </w:p>
    <w:p w14:paraId="626296AE" w14:textId="6A574504" w:rsidR="009320B9" w:rsidRPr="003E79CE" w:rsidRDefault="009320B9" w:rsidP="000D38A7">
      <w:pPr>
        <w:pStyle w:val="ListParagraph"/>
        <w:numPr>
          <w:ilvl w:val="0"/>
          <w:numId w:val="14"/>
        </w:numPr>
        <w:suppressAutoHyphens w:val="0"/>
        <w:spacing w:before="0" w:after="0" w:line="240" w:lineRule="auto"/>
        <w:jc w:val="both"/>
        <w:rPr>
          <w:iCs/>
          <w:sz w:val="21"/>
          <w:szCs w:val="21"/>
        </w:rPr>
      </w:pPr>
      <w:r w:rsidRPr="003E79CE">
        <w:rPr>
          <w:iCs/>
          <w:sz w:val="21"/>
          <w:szCs w:val="21"/>
        </w:rPr>
        <w:t xml:space="preserve">ensuring policy decisions are based on quality evidence </w:t>
      </w:r>
      <w:r w:rsidR="00DE7A16">
        <w:rPr>
          <w:iCs/>
          <w:sz w:val="21"/>
          <w:szCs w:val="21"/>
        </w:rPr>
        <w:t xml:space="preserve">concerning </w:t>
      </w:r>
      <w:r w:rsidR="00AA3108" w:rsidRPr="003E79CE">
        <w:rPr>
          <w:iCs/>
          <w:sz w:val="21"/>
          <w:szCs w:val="21"/>
        </w:rPr>
        <w:t>the</w:t>
      </w:r>
      <w:r w:rsidRPr="003E79CE">
        <w:rPr>
          <w:iCs/>
          <w:sz w:val="21"/>
          <w:szCs w:val="21"/>
        </w:rPr>
        <w:t xml:space="preserve"> local and regional development context</w:t>
      </w:r>
    </w:p>
    <w:p w14:paraId="7B3B8D5D" w14:textId="269E3D5A" w:rsidR="009320B9" w:rsidRPr="003E79CE" w:rsidRDefault="009320B9" w:rsidP="000D38A7">
      <w:pPr>
        <w:pStyle w:val="ListParagraph"/>
        <w:numPr>
          <w:ilvl w:val="0"/>
          <w:numId w:val="14"/>
        </w:numPr>
        <w:suppressAutoHyphens w:val="0"/>
        <w:spacing w:before="0" w:after="0" w:line="240" w:lineRule="auto"/>
        <w:jc w:val="both"/>
        <w:rPr>
          <w:iCs/>
          <w:sz w:val="21"/>
          <w:szCs w:val="21"/>
        </w:rPr>
      </w:pPr>
      <w:r w:rsidRPr="003E79CE">
        <w:rPr>
          <w:iCs/>
          <w:sz w:val="21"/>
          <w:szCs w:val="21"/>
        </w:rPr>
        <w:t xml:space="preserve">surfacing hitherto unknown issues that may present risks and </w:t>
      </w:r>
      <w:r w:rsidR="00DE7A16">
        <w:rPr>
          <w:iCs/>
          <w:sz w:val="21"/>
          <w:szCs w:val="21"/>
        </w:rPr>
        <w:t>require</w:t>
      </w:r>
      <w:r w:rsidRPr="003E79CE">
        <w:rPr>
          <w:iCs/>
          <w:sz w:val="21"/>
          <w:szCs w:val="21"/>
        </w:rPr>
        <w:t xml:space="preserve"> policy formulat</w:t>
      </w:r>
      <w:r w:rsidR="00DE7A16">
        <w:rPr>
          <w:iCs/>
          <w:sz w:val="21"/>
          <w:szCs w:val="21"/>
        </w:rPr>
        <w:t>ion</w:t>
      </w:r>
    </w:p>
    <w:p w14:paraId="36AB282A" w14:textId="1BBA49FA" w:rsidR="009320B9" w:rsidRDefault="009320B9" w:rsidP="00340C7D">
      <w:pPr>
        <w:pStyle w:val="ListParagraph"/>
        <w:numPr>
          <w:ilvl w:val="0"/>
          <w:numId w:val="14"/>
        </w:numPr>
        <w:suppressAutoHyphens w:val="0"/>
        <w:spacing w:before="0" w:after="0" w:line="240" w:lineRule="auto"/>
        <w:jc w:val="both"/>
        <w:rPr>
          <w:iCs/>
          <w:sz w:val="21"/>
          <w:szCs w:val="21"/>
        </w:rPr>
      </w:pPr>
      <w:r w:rsidRPr="00B345B0">
        <w:rPr>
          <w:iCs/>
          <w:sz w:val="21"/>
          <w:szCs w:val="21"/>
        </w:rPr>
        <w:t xml:space="preserve">presenting novel ideas and concepts that may inform policy </w:t>
      </w:r>
      <w:r w:rsidR="00A529B7" w:rsidRPr="00B345B0">
        <w:rPr>
          <w:iCs/>
          <w:sz w:val="21"/>
          <w:szCs w:val="21"/>
        </w:rPr>
        <w:t xml:space="preserve">or program </w:t>
      </w:r>
      <w:r w:rsidRPr="00D94371">
        <w:rPr>
          <w:iCs/>
          <w:sz w:val="21"/>
          <w:szCs w:val="21"/>
        </w:rPr>
        <w:t>choice and options</w:t>
      </w:r>
      <w:r w:rsidR="008D331E" w:rsidRPr="00D94371">
        <w:rPr>
          <w:iCs/>
          <w:sz w:val="21"/>
          <w:szCs w:val="21"/>
        </w:rPr>
        <w:t>.</w:t>
      </w:r>
    </w:p>
    <w:p w14:paraId="46636ADA" w14:textId="77777777" w:rsidR="00C54FAB" w:rsidRPr="00B345B0" w:rsidRDefault="00C54FAB" w:rsidP="000D38A7">
      <w:pPr>
        <w:pStyle w:val="ListParagraph"/>
        <w:suppressAutoHyphens w:val="0"/>
        <w:spacing w:before="0" w:after="0" w:line="240" w:lineRule="auto"/>
        <w:jc w:val="both"/>
        <w:rPr>
          <w:iCs/>
          <w:sz w:val="21"/>
          <w:szCs w:val="21"/>
        </w:rPr>
      </w:pPr>
    </w:p>
    <w:p w14:paraId="1FCA3E50" w14:textId="6F071113" w:rsidR="0007707E" w:rsidRDefault="00022484" w:rsidP="00340C7D">
      <w:pPr>
        <w:suppressAutoHyphens w:val="0"/>
        <w:spacing w:before="0" w:after="0" w:line="240" w:lineRule="auto"/>
        <w:jc w:val="both"/>
        <w:rPr>
          <w:iCs/>
          <w:sz w:val="21"/>
          <w:szCs w:val="21"/>
        </w:rPr>
      </w:pPr>
      <w:r w:rsidRPr="003E79CE">
        <w:rPr>
          <w:iCs/>
          <w:sz w:val="21"/>
          <w:szCs w:val="21"/>
        </w:rPr>
        <w:t xml:space="preserve">The primary </w:t>
      </w:r>
      <w:r w:rsidR="0048193C" w:rsidRPr="003E79CE">
        <w:rPr>
          <w:iCs/>
          <w:sz w:val="21"/>
          <w:szCs w:val="21"/>
        </w:rPr>
        <w:t>beneficiaries of PRP</w:t>
      </w:r>
      <w:r w:rsidR="0004748C" w:rsidRPr="003E79CE">
        <w:rPr>
          <w:iCs/>
          <w:sz w:val="21"/>
          <w:szCs w:val="21"/>
        </w:rPr>
        <w:t xml:space="preserve"> </w:t>
      </w:r>
      <w:r w:rsidR="00996EF7" w:rsidRPr="003E79CE">
        <w:rPr>
          <w:iCs/>
          <w:sz w:val="21"/>
          <w:szCs w:val="21"/>
        </w:rPr>
        <w:t>II</w:t>
      </w:r>
      <w:r w:rsidR="0004748C" w:rsidRPr="003E79CE">
        <w:rPr>
          <w:iCs/>
          <w:sz w:val="21"/>
          <w:szCs w:val="21"/>
        </w:rPr>
        <w:t>’</w:t>
      </w:r>
      <w:r w:rsidR="0048193C" w:rsidRPr="003E79CE">
        <w:rPr>
          <w:iCs/>
          <w:sz w:val="21"/>
          <w:szCs w:val="21"/>
        </w:rPr>
        <w:t xml:space="preserve">s work </w:t>
      </w:r>
      <w:r w:rsidR="00317E43" w:rsidRPr="003E79CE">
        <w:rPr>
          <w:iCs/>
          <w:sz w:val="21"/>
          <w:szCs w:val="21"/>
        </w:rPr>
        <w:t xml:space="preserve">under pillar </w:t>
      </w:r>
      <w:r w:rsidR="00463D93">
        <w:rPr>
          <w:iCs/>
          <w:sz w:val="21"/>
          <w:szCs w:val="21"/>
        </w:rPr>
        <w:t xml:space="preserve">1 </w:t>
      </w:r>
      <w:r w:rsidRPr="003E79CE">
        <w:rPr>
          <w:iCs/>
          <w:sz w:val="21"/>
          <w:szCs w:val="21"/>
        </w:rPr>
        <w:t>will be</w:t>
      </w:r>
      <w:r w:rsidR="009D17D6">
        <w:rPr>
          <w:iCs/>
          <w:sz w:val="21"/>
          <w:szCs w:val="21"/>
        </w:rPr>
        <w:t xml:space="preserve"> Pacific policy</w:t>
      </w:r>
      <w:r w:rsidR="00463D93">
        <w:rPr>
          <w:iCs/>
          <w:sz w:val="21"/>
          <w:szCs w:val="21"/>
        </w:rPr>
        <w:t xml:space="preserve"> </w:t>
      </w:r>
      <w:r w:rsidR="009D17D6">
        <w:rPr>
          <w:iCs/>
          <w:sz w:val="21"/>
          <w:szCs w:val="21"/>
        </w:rPr>
        <w:t>makers working to address the region’s most pressing development challenges as reflected in the agreed strategic research priorities.</w:t>
      </w:r>
      <w:r w:rsidRPr="003E79CE">
        <w:rPr>
          <w:iCs/>
          <w:sz w:val="21"/>
          <w:szCs w:val="21"/>
        </w:rPr>
        <w:t xml:space="preserve"> PRP</w:t>
      </w:r>
      <w:r w:rsidR="0004748C" w:rsidRPr="003E79CE">
        <w:rPr>
          <w:iCs/>
          <w:sz w:val="21"/>
          <w:szCs w:val="21"/>
        </w:rPr>
        <w:t xml:space="preserve"> </w:t>
      </w:r>
      <w:r w:rsidR="00996EF7" w:rsidRPr="003E79CE">
        <w:rPr>
          <w:iCs/>
          <w:sz w:val="21"/>
          <w:szCs w:val="21"/>
        </w:rPr>
        <w:t>II</w:t>
      </w:r>
      <w:r w:rsidR="0004748C" w:rsidRPr="003E79CE">
        <w:rPr>
          <w:iCs/>
          <w:sz w:val="21"/>
          <w:szCs w:val="21"/>
        </w:rPr>
        <w:t>’s</w:t>
      </w:r>
      <w:r w:rsidRPr="003E79CE">
        <w:rPr>
          <w:iCs/>
          <w:sz w:val="21"/>
          <w:szCs w:val="21"/>
        </w:rPr>
        <w:t xml:space="preserve"> research-to-</w:t>
      </w:r>
      <w:r w:rsidR="00B25DCB">
        <w:rPr>
          <w:iCs/>
          <w:sz w:val="21"/>
          <w:szCs w:val="21"/>
        </w:rPr>
        <w:t>knowledge</w:t>
      </w:r>
      <w:r w:rsidRPr="003E79CE">
        <w:rPr>
          <w:iCs/>
          <w:sz w:val="21"/>
          <w:szCs w:val="21"/>
        </w:rPr>
        <w:t xml:space="preserve"> work is expected to influence policy makers across the region, including Pacific Island governments, </w:t>
      </w:r>
      <w:r w:rsidR="009D17D6">
        <w:rPr>
          <w:iCs/>
          <w:sz w:val="21"/>
          <w:szCs w:val="21"/>
        </w:rPr>
        <w:t xml:space="preserve">donor partners, </w:t>
      </w:r>
      <w:r w:rsidRPr="003E79CE">
        <w:rPr>
          <w:iCs/>
          <w:sz w:val="21"/>
          <w:szCs w:val="21"/>
        </w:rPr>
        <w:t xml:space="preserve">regional decision-making </w:t>
      </w:r>
      <w:proofErr w:type="gramStart"/>
      <w:r w:rsidRPr="003E79CE">
        <w:rPr>
          <w:iCs/>
          <w:sz w:val="21"/>
          <w:szCs w:val="21"/>
        </w:rPr>
        <w:t>bodies</w:t>
      </w:r>
      <w:proofErr w:type="gramEnd"/>
      <w:r w:rsidRPr="003E79CE">
        <w:rPr>
          <w:iCs/>
          <w:sz w:val="21"/>
          <w:szCs w:val="21"/>
        </w:rPr>
        <w:t xml:space="preserve"> and multilateral institutions.</w:t>
      </w:r>
      <w:r w:rsidR="0007707E">
        <w:rPr>
          <w:iCs/>
          <w:sz w:val="21"/>
          <w:szCs w:val="21"/>
        </w:rPr>
        <w:t xml:space="preserve"> </w:t>
      </w:r>
    </w:p>
    <w:p w14:paraId="7D26FB9C" w14:textId="77777777" w:rsidR="00C54FAB" w:rsidRDefault="00C54FAB" w:rsidP="000D38A7">
      <w:pPr>
        <w:suppressAutoHyphens w:val="0"/>
        <w:spacing w:before="0" w:after="0" w:line="240" w:lineRule="auto"/>
        <w:jc w:val="both"/>
        <w:rPr>
          <w:iCs/>
          <w:sz w:val="21"/>
          <w:szCs w:val="21"/>
        </w:rPr>
      </w:pPr>
    </w:p>
    <w:p w14:paraId="2CC54F31" w14:textId="6DF924FE" w:rsidR="00727A98" w:rsidRDefault="00A529B7" w:rsidP="000D38A7">
      <w:pPr>
        <w:suppressAutoHyphens w:val="0"/>
        <w:spacing w:before="0" w:after="0" w:line="240" w:lineRule="auto"/>
        <w:jc w:val="both"/>
        <w:rPr>
          <w:iCs/>
          <w:sz w:val="21"/>
          <w:szCs w:val="21"/>
        </w:rPr>
      </w:pPr>
      <w:proofErr w:type="gramStart"/>
      <w:r w:rsidRPr="003E79CE">
        <w:rPr>
          <w:iCs/>
          <w:sz w:val="21"/>
          <w:szCs w:val="21"/>
        </w:rPr>
        <w:t>In order to</w:t>
      </w:r>
      <w:proofErr w:type="gramEnd"/>
      <w:r w:rsidRPr="003E79CE">
        <w:rPr>
          <w:iCs/>
          <w:sz w:val="21"/>
          <w:szCs w:val="21"/>
        </w:rPr>
        <w:t xml:space="preserve"> </w:t>
      </w:r>
      <w:r w:rsidR="005A3886">
        <w:rPr>
          <w:iCs/>
          <w:sz w:val="21"/>
          <w:szCs w:val="21"/>
        </w:rPr>
        <w:t>gain</w:t>
      </w:r>
      <w:r w:rsidR="00196EBE" w:rsidRPr="003E79CE">
        <w:rPr>
          <w:iCs/>
          <w:sz w:val="21"/>
          <w:szCs w:val="21"/>
        </w:rPr>
        <w:t xml:space="preserve"> a deeper understanding of </w:t>
      </w:r>
      <w:r w:rsidR="0007707E">
        <w:rPr>
          <w:iCs/>
          <w:sz w:val="21"/>
          <w:szCs w:val="21"/>
        </w:rPr>
        <w:t xml:space="preserve">the </w:t>
      </w:r>
      <w:r w:rsidR="00196EBE" w:rsidRPr="003E79CE">
        <w:rPr>
          <w:iCs/>
          <w:sz w:val="21"/>
          <w:szCs w:val="21"/>
        </w:rPr>
        <w:t xml:space="preserve">Pacific development </w:t>
      </w:r>
      <w:r w:rsidR="00FF5246">
        <w:rPr>
          <w:iCs/>
          <w:sz w:val="21"/>
          <w:szCs w:val="21"/>
        </w:rPr>
        <w:t>challenges</w:t>
      </w:r>
      <w:r w:rsidR="00903D78">
        <w:rPr>
          <w:iCs/>
          <w:sz w:val="21"/>
          <w:szCs w:val="21"/>
        </w:rPr>
        <w:t xml:space="preserve"> their programs and policies seek to address</w:t>
      </w:r>
      <w:r w:rsidR="00F67DBB">
        <w:rPr>
          <w:iCs/>
          <w:sz w:val="21"/>
          <w:szCs w:val="21"/>
        </w:rPr>
        <w:t xml:space="preserve">; </w:t>
      </w:r>
      <w:r w:rsidR="00196EBE" w:rsidRPr="003E79CE">
        <w:rPr>
          <w:iCs/>
          <w:sz w:val="21"/>
          <w:szCs w:val="21"/>
        </w:rPr>
        <w:t xml:space="preserve">Pacific policy makers </w:t>
      </w:r>
      <w:r w:rsidR="00E178DF">
        <w:rPr>
          <w:iCs/>
          <w:sz w:val="21"/>
          <w:szCs w:val="21"/>
        </w:rPr>
        <w:t xml:space="preserve">require greater access to </w:t>
      </w:r>
      <w:r w:rsidR="00196EBE" w:rsidRPr="003E79CE">
        <w:rPr>
          <w:iCs/>
          <w:sz w:val="21"/>
          <w:szCs w:val="21"/>
        </w:rPr>
        <w:t xml:space="preserve">high quality </w:t>
      </w:r>
      <w:r w:rsidR="005A3886">
        <w:rPr>
          <w:iCs/>
          <w:sz w:val="21"/>
          <w:szCs w:val="21"/>
        </w:rPr>
        <w:t>independent</w:t>
      </w:r>
      <w:r w:rsidR="002542AB">
        <w:rPr>
          <w:iCs/>
          <w:sz w:val="21"/>
          <w:szCs w:val="21"/>
        </w:rPr>
        <w:t xml:space="preserve"> research </w:t>
      </w:r>
      <w:r w:rsidR="00E178DF">
        <w:rPr>
          <w:iCs/>
          <w:sz w:val="21"/>
          <w:szCs w:val="21"/>
        </w:rPr>
        <w:t>that is well-targeted</w:t>
      </w:r>
      <w:r w:rsidR="002542AB">
        <w:rPr>
          <w:iCs/>
          <w:sz w:val="21"/>
          <w:szCs w:val="21"/>
        </w:rPr>
        <w:t>.</w:t>
      </w:r>
      <w:r w:rsidR="00E178DF">
        <w:rPr>
          <w:iCs/>
          <w:sz w:val="21"/>
          <w:szCs w:val="21"/>
        </w:rPr>
        <w:t xml:space="preserve"> Additionally</w:t>
      </w:r>
      <w:r w:rsidR="0007707E">
        <w:rPr>
          <w:iCs/>
          <w:sz w:val="21"/>
          <w:szCs w:val="21"/>
        </w:rPr>
        <w:t>, t</w:t>
      </w:r>
      <w:r w:rsidR="00196EBE" w:rsidRPr="003E79CE">
        <w:rPr>
          <w:iCs/>
          <w:sz w:val="21"/>
          <w:szCs w:val="21"/>
        </w:rPr>
        <w:t xml:space="preserve">heir engagement with such research </w:t>
      </w:r>
      <w:r w:rsidR="00903D78">
        <w:rPr>
          <w:iCs/>
          <w:sz w:val="21"/>
          <w:szCs w:val="21"/>
        </w:rPr>
        <w:t xml:space="preserve">and the researchers undertaking it </w:t>
      </w:r>
      <w:r w:rsidR="00196EBE" w:rsidRPr="003E79CE">
        <w:rPr>
          <w:iCs/>
          <w:sz w:val="21"/>
          <w:szCs w:val="21"/>
        </w:rPr>
        <w:t>must be deepened</w:t>
      </w:r>
      <w:r w:rsidR="00463D93">
        <w:rPr>
          <w:iCs/>
          <w:sz w:val="21"/>
          <w:szCs w:val="21"/>
        </w:rPr>
        <w:t xml:space="preserve">. </w:t>
      </w:r>
      <w:r w:rsidR="005A3886">
        <w:rPr>
          <w:iCs/>
          <w:sz w:val="21"/>
          <w:szCs w:val="21"/>
        </w:rPr>
        <w:t>T</w:t>
      </w:r>
      <w:r w:rsidR="00196EBE" w:rsidRPr="003E79CE">
        <w:rPr>
          <w:iCs/>
          <w:sz w:val="21"/>
          <w:szCs w:val="21"/>
        </w:rPr>
        <w:t>he</w:t>
      </w:r>
      <w:r w:rsidR="00E178DF">
        <w:rPr>
          <w:iCs/>
          <w:sz w:val="21"/>
          <w:szCs w:val="21"/>
        </w:rPr>
        <w:t>se, then,</w:t>
      </w:r>
      <w:r w:rsidR="00196EBE" w:rsidRPr="003E79CE">
        <w:rPr>
          <w:iCs/>
          <w:sz w:val="21"/>
          <w:szCs w:val="21"/>
        </w:rPr>
        <w:t xml:space="preserve"> are the two intermediate outcomes that support </w:t>
      </w:r>
      <w:r w:rsidR="00E178DF">
        <w:rPr>
          <w:iCs/>
          <w:sz w:val="21"/>
          <w:szCs w:val="21"/>
        </w:rPr>
        <w:t>the first EOPO.</w:t>
      </w:r>
    </w:p>
    <w:p w14:paraId="0A0D0E60" w14:textId="77777777" w:rsidR="00D9356C" w:rsidRDefault="00D9356C" w:rsidP="000D38A7">
      <w:pPr>
        <w:suppressAutoHyphens w:val="0"/>
        <w:spacing w:before="0" w:after="0" w:line="240" w:lineRule="auto"/>
        <w:jc w:val="both"/>
        <w:rPr>
          <w:iCs/>
          <w:sz w:val="21"/>
          <w:szCs w:val="21"/>
        </w:rPr>
      </w:pPr>
    </w:p>
    <w:p w14:paraId="287BD342" w14:textId="77777777" w:rsidR="00E778B3" w:rsidRDefault="00E778B3" w:rsidP="000D38A7">
      <w:pPr>
        <w:suppressAutoHyphens w:val="0"/>
        <w:spacing w:before="0" w:after="0" w:line="240" w:lineRule="auto"/>
        <w:jc w:val="both"/>
        <w:rPr>
          <w:iCs/>
          <w:sz w:val="21"/>
          <w:szCs w:val="21"/>
        </w:rPr>
      </w:pPr>
      <w:r w:rsidRPr="003E79CE">
        <w:rPr>
          <w:iCs/>
          <w:noProof/>
          <w:sz w:val="21"/>
          <w:szCs w:val="21"/>
          <w:lang w:val="en-AU" w:eastAsia="en-AU"/>
        </w:rPr>
        <mc:AlternateContent>
          <mc:Choice Requires="wps">
            <w:drawing>
              <wp:inline distT="0" distB="0" distL="0" distR="0" wp14:anchorId="481D3EE8" wp14:editId="25031C8E">
                <wp:extent cx="6515100" cy="5048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4825"/>
                        </a:xfrm>
                        <a:prstGeom prst="rect">
                          <a:avLst/>
                        </a:prstGeom>
                        <a:solidFill>
                          <a:schemeClr val="bg1">
                            <a:lumMod val="85000"/>
                          </a:schemeClr>
                        </a:solidFill>
                        <a:ln w="9525">
                          <a:solidFill>
                            <a:srgbClr val="000000"/>
                          </a:solidFill>
                          <a:miter lim="800000"/>
                          <a:headEnd/>
                          <a:tailEnd/>
                        </a:ln>
                      </wps:spPr>
                      <wps:txbx>
                        <w:txbxContent>
                          <w:p w14:paraId="4CB5C21F" w14:textId="799C1D04" w:rsidR="00CE318B" w:rsidRPr="009F5268" w:rsidRDefault="00CE318B" w:rsidP="00E778B3">
                            <w:pPr>
                              <w:spacing w:before="60"/>
                              <w:jc w:val="both"/>
                              <w:rPr>
                                <w:b/>
                                <w:bCs/>
                                <w:i/>
                                <w:iCs/>
                                <w:sz w:val="21"/>
                                <w:szCs w:val="21"/>
                                <w:lang w:val="en-AU"/>
                              </w:rPr>
                            </w:pPr>
                            <w:r w:rsidRPr="009F5268">
                              <w:rPr>
                                <w:b/>
                                <w:bCs/>
                                <w:i/>
                                <w:iCs/>
                                <w:sz w:val="21"/>
                                <w:szCs w:val="21"/>
                                <w:lang w:val="en-AU"/>
                              </w:rPr>
                              <w:t>Intermediate Outcome 1: Pacific policy makers have greater access to quality independent research that is well-targeted to support evidence-based policy making</w:t>
                            </w:r>
                            <w:r w:rsidR="00830021">
                              <w:rPr>
                                <w:b/>
                                <w:bCs/>
                                <w:i/>
                                <w:iCs/>
                                <w:sz w:val="21"/>
                                <w:szCs w:val="21"/>
                                <w:lang w:val="en-AU"/>
                              </w:rPr>
                              <w:t>.</w:t>
                            </w:r>
                          </w:p>
                        </w:txbxContent>
                      </wps:txbx>
                      <wps:bodyPr rot="0" vert="horz" wrap="square" lIns="36000" tIns="45720" rIns="36000" bIns="45720" anchor="t" anchorCtr="0">
                        <a:noAutofit/>
                      </wps:bodyPr>
                    </wps:wsp>
                  </a:graphicData>
                </a:graphic>
              </wp:inline>
            </w:drawing>
          </mc:Choice>
          <mc:Fallback>
            <w:pict>
              <v:shape w14:anchorId="481D3EE8" id="_x0000_s1027" type="#_x0000_t202" style="width:513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" fillcolor="#d8d8d8 [2732]">
                <v:textbox inset="1mm,,1mm">
                  <w:txbxContent>
                    <w:p w14:paraId="4CB5C21F" w14:textId="799C1D04" w:rsidR="00CE318B" w:rsidRPr="009F5268" w:rsidRDefault="00CE318B" w:rsidP="00E778B3">
                      <w:pPr>
                        <w:spacing w:before="60"/>
                        <w:jc w:val="both"/>
                        <w:rPr>
                          <w:b/>
                          <w:bCs/>
                          <w:i/>
                          <w:iCs/>
                          <w:sz w:val="21"/>
                          <w:szCs w:val="21"/>
                          <w:lang w:val="en-AU"/>
                        </w:rPr>
                      </w:pPr>
                      <w:r w:rsidRPr="009F5268">
                        <w:rPr>
                          <w:b/>
                          <w:bCs/>
                          <w:i/>
                          <w:iCs/>
                          <w:sz w:val="21"/>
                          <w:szCs w:val="21"/>
                          <w:lang w:val="en-AU"/>
                        </w:rPr>
                        <w:t>Intermediate Outcome 1: Pacific policy makers have greater access to quality independent research that is well-targeted to support evidence-based policy making</w:t>
                      </w:r>
                      <w:r w:rsidR="00830021">
                        <w:rPr>
                          <w:b/>
                          <w:bCs/>
                          <w:i/>
                          <w:iCs/>
                          <w:sz w:val="21"/>
                          <w:szCs w:val="21"/>
                          <w:lang w:val="en-AU"/>
                        </w:rPr>
                        <w:t>.</w:t>
                      </w:r>
                    </w:p>
                  </w:txbxContent>
                </v:textbox>
                <w10:anchorlock/>
              </v:shape>
            </w:pict>
          </mc:Fallback>
        </mc:AlternateContent>
      </w:r>
    </w:p>
    <w:p w14:paraId="31645741" w14:textId="31ED3425" w:rsidR="002E0CD9" w:rsidRDefault="00D9356C" w:rsidP="00340C7D">
      <w:pPr>
        <w:suppressAutoHyphens w:val="0"/>
        <w:spacing w:before="0" w:after="0" w:line="240" w:lineRule="auto"/>
        <w:jc w:val="both"/>
        <w:rPr>
          <w:iCs/>
          <w:sz w:val="21"/>
          <w:szCs w:val="21"/>
        </w:rPr>
      </w:pPr>
      <w:r>
        <w:rPr>
          <w:iCs/>
          <w:sz w:val="21"/>
          <w:szCs w:val="21"/>
        </w:rPr>
        <w:br/>
      </w:r>
      <w:r w:rsidR="002E0CD9" w:rsidRPr="003E79CE">
        <w:rPr>
          <w:iCs/>
          <w:sz w:val="21"/>
          <w:szCs w:val="21"/>
        </w:rPr>
        <w:t>To achieve this PRP</w:t>
      </w:r>
      <w:r w:rsidR="0004748C" w:rsidRPr="003E79CE">
        <w:rPr>
          <w:iCs/>
          <w:sz w:val="21"/>
          <w:szCs w:val="21"/>
        </w:rPr>
        <w:t xml:space="preserve"> </w:t>
      </w:r>
      <w:r w:rsidR="004936C8" w:rsidRPr="003E79CE">
        <w:rPr>
          <w:iCs/>
          <w:sz w:val="21"/>
          <w:szCs w:val="21"/>
        </w:rPr>
        <w:t>II</w:t>
      </w:r>
      <w:r w:rsidR="002E0CD9" w:rsidRPr="003E79CE">
        <w:rPr>
          <w:iCs/>
          <w:sz w:val="21"/>
          <w:szCs w:val="21"/>
        </w:rPr>
        <w:t xml:space="preserve"> will focus on delivering rigorous,</w:t>
      </w:r>
      <w:r w:rsidR="002A2E15">
        <w:rPr>
          <w:iCs/>
          <w:sz w:val="21"/>
          <w:szCs w:val="21"/>
        </w:rPr>
        <w:t xml:space="preserve"> high quality,</w:t>
      </w:r>
      <w:r w:rsidR="002E0CD9" w:rsidRPr="003E79CE">
        <w:rPr>
          <w:iCs/>
          <w:sz w:val="21"/>
          <w:szCs w:val="21"/>
        </w:rPr>
        <w:t xml:space="preserve"> well-targeted</w:t>
      </w:r>
      <w:r w:rsidR="003B455B">
        <w:rPr>
          <w:iCs/>
          <w:sz w:val="21"/>
          <w:szCs w:val="21"/>
        </w:rPr>
        <w:t xml:space="preserve"> and</w:t>
      </w:r>
      <w:r w:rsidR="002E0CD9" w:rsidRPr="003E79CE">
        <w:rPr>
          <w:iCs/>
          <w:sz w:val="21"/>
          <w:szCs w:val="21"/>
        </w:rPr>
        <w:t xml:space="preserve"> independent research</w:t>
      </w:r>
      <w:r w:rsidR="002A2E15">
        <w:rPr>
          <w:iCs/>
          <w:sz w:val="21"/>
          <w:szCs w:val="21"/>
        </w:rPr>
        <w:t xml:space="preserve"> that empowers and strengthens the capabilities of Pacific Island researchers</w:t>
      </w:r>
      <w:r w:rsidR="002E0CD9" w:rsidRPr="003E79CE">
        <w:rPr>
          <w:iCs/>
          <w:sz w:val="21"/>
          <w:szCs w:val="21"/>
        </w:rPr>
        <w:t xml:space="preserve">.  </w:t>
      </w:r>
    </w:p>
    <w:p w14:paraId="2FA03E54" w14:textId="77777777" w:rsidR="00C54FAB" w:rsidRDefault="00C54FAB" w:rsidP="000D38A7">
      <w:pPr>
        <w:suppressAutoHyphens w:val="0"/>
        <w:spacing w:before="0" w:after="0" w:line="240" w:lineRule="auto"/>
        <w:jc w:val="both"/>
        <w:rPr>
          <w:iCs/>
          <w:sz w:val="21"/>
          <w:szCs w:val="21"/>
        </w:rPr>
      </w:pPr>
    </w:p>
    <w:p w14:paraId="71742F01" w14:textId="14A14BCA" w:rsidR="00D27175" w:rsidRDefault="00225D35" w:rsidP="00340C7D">
      <w:pPr>
        <w:suppressAutoHyphens w:val="0"/>
        <w:spacing w:before="0" w:after="0" w:line="240" w:lineRule="auto"/>
        <w:jc w:val="both"/>
        <w:rPr>
          <w:iCs/>
          <w:sz w:val="21"/>
          <w:szCs w:val="21"/>
        </w:rPr>
      </w:pPr>
      <w:r w:rsidRPr="003E79CE">
        <w:rPr>
          <w:iCs/>
          <w:sz w:val="21"/>
          <w:szCs w:val="21"/>
        </w:rPr>
        <w:t xml:space="preserve">Rigorous </w:t>
      </w:r>
      <w:r w:rsidR="002A2E15">
        <w:rPr>
          <w:iCs/>
          <w:sz w:val="21"/>
          <w:szCs w:val="21"/>
        </w:rPr>
        <w:t xml:space="preserve">high-quality </w:t>
      </w:r>
      <w:r w:rsidRPr="003E79CE">
        <w:rPr>
          <w:iCs/>
          <w:sz w:val="21"/>
          <w:szCs w:val="21"/>
        </w:rPr>
        <w:t>research is that which conforms to best practice in research design and analysis</w:t>
      </w:r>
      <w:r w:rsidR="003D4BA9" w:rsidRPr="003E79CE">
        <w:rPr>
          <w:iCs/>
          <w:sz w:val="21"/>
          <w:szCs w:val="21"/>
        </w:rPr>
        <w:t xml:space="preserve"> and is recognised as such by </w:t>
      </w:r>
      <w:r w:rsidR="00F607D2" w:rsidRPr="003E79CE">
        <w:rPr>
          <w:iCs/>
          <w:sz w:val="21"/>
          <w:szCs w:val="21"/>
        </w:rPr>
        <w:t xml:space="preserve">the </w:t>
      </w:r>
      <w:r w:rsidR="003D4BA9" w:rsidRPr="003E79CE">
        <w:rPr>
          <w:iCs/>
          <w:sz w:val="21"/>
          <w:szCs w:val="21"/>
        </w:rPr>
        <w:t xml:space="preserve">academic </w:t>
      </w:r>
      <w:r w:rsidR="00F607D2" w:rsidRPr="003E79CE">
        <w:rPr>
          <w:iCs/>
          <w:sz w:val="21"/>
          <w:szCs w:val="21"/>
        </w:rPr>
        <w:t>community</w:t>
      </w:r>
      <w:r w:rsidRPr="003E79CE">
        <w:rPr>
          <w:iCs/>
          <w:sz w:val="21"/>
          <w:szCs w:val="21"/>
        </w:rPr>
        <w:t xml:space="preserve">. </w:t>
      </w:r>
      <w:r w:rsidR="00EB41C4" w:rsidRPr="003E79CE">
        <w:rPr>
          <w:iCs/>
          <w:sz w:val="21"/>
          <w:szCs w:val="21"/>
        </w:rPr>
        <w:t xml:space="preserve">PRP </w:t>
      </w:r>
      <w:r w:rsidR="004936C8" w:rsidRPr="003E79CE">
        <w:rPr>
          <w:iCs/>
          <w:sz w:val="21"/>
          <w:szCs w:val="21"/>
        </w:rPr>
        <w:t>II</w:t>
      </w:r>
      <w:r w:rsidR="0004748C" w:rsidRPr="003E79CE">
        <w:rPr>
          <w:iCs/>
          <w:sz w:val="21"/>
          <w:szCs w:val="21"/>
        </w:rPr>
        <w:t xml:space="preserve"> </w:t>
      </w:r>
      <w:r w:rsidR="00EB41C4" w:rsidRPr="003E79CE">
        <w:rPr>
          <w:iCs/>
          <w:sz w:val="21"/>
          <w:szCs w:val="21"/>
        </w:rPr>
        <w:t>will deliver research that is internationally recognised, as evidenced by publication in international journals and through other peer reviewed publication channels</w:t>
      </w:r>
      <w:r w:rsidR="004936C8" w:rsidRPr="003E79CE">
        <w:rPr>
          <w:iCs/>
          <w:sz w:val="21"/>
          <w:szCs w:val="21"/>
        </w:rPr>
        <w:t xml:space="preserve"> and processes</w:t>
      </w:r>
      <w:r w:rsidR="00EB41C4" w:rsidRPr="003E79CE">
        <w:rPr>
          <w:iCs/>
          <w:sz w:val="21"/>
          <w:szCs w:val="21"/>
        </w:rPr>
        <w:t xml:space="preserve">. </w:t>
      </w:r>
      <w:r w:rsidR="00D27175" w:rsidRPr="003E79CE">
        <w:rPr>
          <w:iCs/>
          <w:sz w:val="21"/>
          <w:szCs w:val="21"/>
        </w:rPr>
        <w:t>All research activities will be delivered by a team of researchers overseen by senior academics who will play a substantive quality assurance role</w:t>
      </w:r>
      <w:r w:rsidR="00243121" w:rsidRPr="003E79CE">
        <w:rPr>
          <w:iCs/>
          <w:sz w:val="21"/>
          <w:szCs w:val="21"/>
        </w:rPr>
        <w:t xml:space="preserve"> in areas such as research design, </w:t>
      </w:r>
      <w:proofErr w:type="gramStart"/>
      <w:r w:rsidR="00243121" w:rsidRPr="003E79CE">
        <w:rPr>
          <w:iCs/>
          <w:sz w:val="21"/>
          <w:szCs w:val="21"/>
        </w:rPr>
        <w:t>analysis</w:t>
      </w:r>
      <w:proofErr w:type="gramEnd"/>
      <w:r w:rsidR="00243121" w:rsidRPr="003E79CE">
        <w:rPr>
          <w:iCs/>
          <w:sz w:val="21"/>
          <w:szCs w:val="21"/>
        </w:rPr>
        <w:t xml:space="preserve"> and reporting. </w:t>
      </w:r>
      <w:r w:rsidR="00D27175" w:rsidRPr="003E79CE">
        <w:rPr>
          <w:iCs/>
          <w:sz w:val="21"/>
          <w:szCs w:val="21"/>
        </w:rPr>
        <w:t xml:space="preserve">Delivering high quality research in the Pacific context also relies upon developing and maintaining strong relationships and partnerships with Pacific stakeholders, </w:t>
      </w:r>
      <w:r w:rsidR="009777C1">
        <w:rPr>
          <w:iCs/>
          <w:sz w:val="21"/>
          <w:szCs w:val="21"/>
        </w:rPr>
        <w:t>which</w:t>
      </w:r>
      <w:r w:rsidR="00D27175" w:rsidRPr="003E79CE">
        <w:rPr>
          <w:iCs/>
          <w:sz w:val="21"/>
          <w:szCs w:val="21"/>
        </w:rPr>
        <w:t xml:space="preserve"> is one of the strengths of </w:t>
      </w:r>
      <w:r w:rsidR="00243121" w:rsidRPr="003E79CE">
        <w:rPr>
          <w:iCs/>
          <w:sz w:val="21"/>
          <w:szCs w:val="21"/>
        </w:rPr>
        <w:t xml:space="preserve">the </w:t>
      </w:r>
      <w:r w:rsidR="003B455B">
        <w:rPr>
          <w:iCs/>
          <w:sz w:val="21"/>
          <w:szCs w:val="21"/>
        </w:rPr>
        <w:t>program</w:t>
      </w:r>
      <w:r w:rsidR="00D27175" w:rsidRPr="003E79CE">
        <w:rPr>
          <w:iCs/>
          <w:sz w:val="21"/>
          <w:szCs w:val="21"/>
        </w:rPr>
        <w:t xml:space="preserve">. As such there is a strong linkage between this intermediate outcome and </w:t>
      </w:r>
      <w:r w:rsidR="006F49F7">
        <w:rPr>
          <w:iCs/>
          <w:sz w:val="21"/>
          <w:szCs w:val="21"/>
        </w:rPr>
        <w:t>I</w:t>
      </w:r>
      <w:r w:rsidR="00243121" w:rsidRPr="003E79CE">
        <w:rPr>
          <w:iCs/>
          <w:sz w:val="21"/>
          <w:szCs w:val="21"/>
        </w:rPr>
        <w:t xml:space="preserve">ntermediate </w:t>
      </w:r>
      <w:r w:rsidR="006F49F7">
        <w:rPr>
          <w:iCs/>
          <w:sz w:val="21"/>
          <w:szCs w:val="21"/>
        </w:rPr>
        <w:t>O</w:t>
      </w:r>
      <w:r w:rsidR="00243121" w:rsidRPr="003E79CE">
        <w:rPr>
          <w:iCs/>
          <w:sz w:val="21"/>
          <w:szCs w:val="21"/>
        </w:rPr>
        <w:t xml:space="preserve">utcome </w:t>
      </w:r>
      <w:r w:rsidR="006F49F7">
        <w:rPr>
          <w:iCs/>
          <w:sz w:val="21"/>
          <w:szCs w:val="21"/>
        </w:rPr>
        <w:t>4</w:t>
      </w:r>
      <w:r w:rsidR="004936C8" w:rsidRPr="003E79CE">
        <w:rPr>
          <w:iCs/>
          <w:sz w:val="21"/>
          <w:szCs w:val="21"/>
        </w:rPr>
        <w:t>.</w:t>
      </w:r>
    </w:p>
    <w:p w14:paraId="2B221A2D" w14:textId="77777777" w:rsidR="00C54FAB" w:rsidRPr="003E79CE" w:rsidRDefault="00C54FAB" w:rsidP="000D38A7">
      <w:pPr>
        <w:suppressAutoHyphens w:val="0"/>
        <w:spacing w:before="0" w:after="0" w:line="240" w:lineRule="auto"/>
        <w:jc w:val="both"/>
        <w:rPr>
          <w:iCs/>
          <w:sz w:val="21"/>
          <w:szCs w:val="21"/>
        </w:rPr>
      </w:pPr>
    </w:p>
    <w:p w14:paraId="42C26E8A" w14:textId="0AE54B45" w:rsidR="00EE1816" w:rsidRPr="003E79CE" w:rsidRDefault="0056328E" w:rsidP="000D38A7">
      <w:pPr>
        <w:suppressAutoHyphens w:val="0"/>
        <w:spacing w:before="0" w:after="0" w:line="240" w:lineRule="auto"/>
        <w:jc w:val="both"/>
        <w:rPr>
          <w:iCs/>
          <w:sz w:val="21"/>
          <w:szCs w:val="21"/>
        </w:rPr>
      </w:pPr>
      <w:r w:rsidRPr="003E79CE">
        <w:rPr>
          <w:iCs/>
          <w:sz w:val="21"/>
          <w:szCs w:val="21"/>
        </w:rPr>
        <w:t>I</w:t>
      </w:r>
      <w:r w:rsidR="006872BF" w:rsidRPr="003E79CE">
        <w:rPr>
          <w:iCs/>
          <w:sz w:val="21"/>
          <w:szCs w:val="21"/>
        </w:rPr>
        <w:t>f</w:t>
      </w:r>
      <w:r w:rsidRPr="003E79CE">
        <w:rPr>
          <w:iCs/>
          <w:sz w:val="21"/>
          <w:szCs w:val="21"/>
        </w:rPr>
        <w:t xml:space="preserve"> </w:t>
      </w:r>
      <w:r w:rsidR="006872BF" w:rsidRPr="003E79CE">
        <w:rPr>
          <w:iCs/>
          <w:sz w:val="21"/>
          <w:szCs w:val="21"/>
        </w:rPr>
        <w:t>rigorous</w:t>
      </w:r>
      <w:r w:rsidRPr="003E79CE">
        <w:rPr>
          <w:iCs/>
          <w:sz w:val="21"/>
          <w:szCs w:val="21"/>
        </w:rPr>
        <w:t xml:space="preserve"> </w:t>
      </w:r>
      <w:r w:rsidR="002A2E15">
        <w:rPr>
          <w:iCs/>
          <w:sz w:val="21"/>
          <w:szCs w:val="21"/>
        </w:rPr>
        <w:t>high</w:t>
      </w:r>
      <w:r w:rsidR="00A4168E">
        <w:rPr>
          <w:iCs/>
          <w:sz w:val="21"/>
          <w:szCs w:val="21"/>
        </w:rPr>
        <w:t>-</w:t>
      </w:r>
      <w:r w:rsidR="002A2E15">
        <w:rPr>
          <w:iCs/>
          <w:sz w:val="21"/>
          <w:szCs w:val="21"/>
        </w:rPr>
        <w:t xml:space="preserve">quality </w:t>
      </w:r>
      <w:r w:rsidRPr="003E79CE">
        <w:rPr>
          <w:iCs/>
          <w:sz w:val="21"/>
          <w:szCs w:val="21"/>
        </w:rPr>
        <w:t xml:space="preserve">research </w:t>
      </w:r>
      <w:r w:rsidR="006872BF" w:rsidRPr="003E79CE">
        <w:rPr>
          <w:iCs/>
          <w:sz w:val="21"/>
          <w:szCs w:val="21"/>
        </w:rPr>
        <w:t xml:space="preserve">is </w:t>
      </w:r>
      <w:r w:rsidRPr="003E79CE">
        <w:rPr>
          <w:iCs/>
          <w:sz w:val="21"/>
          <w:szCs w:val="21"/>
        </w:rPr>
        <w:t xml:space="preserve">to be influential </w:t>
      </w:r>
      <w:r w:rsidR="00243121" w:rsidRPr="003E79CE">
        <w:rPr>
          <w:iCs/>
          <w:sz w:val="21"/>
          <w:szCs w:val="21"/>
        </w:rPr>
        <w:t>it also</w:t>
      </w:r>
      <w:r w:rsidRPr="003E79CE">
        <w:rPr>
          <w:iCs/>
          <w:sz w:val="21"/>
          <w:szCs w:val="21"/>
        </w:rPr>
        <w:t xml:space="preserve"> needs to be well-targeted. </w:t>
      </w:r>
      <w:r w:rsidR="003D4BA9" w:rsidRPr="003E79CE">
        <w:rPr>
          <w:iCs/>
          <w:sz w:val="21"/>
          <w:szCs w:val="21"/>
        </w:rPr>
        <w:t>In this context, w</w:t>
      </w:r>
      <w:r w:rsidRPr="003E79CE">
        <w:rPr>
          <w:iCs/>
          <w:sz w:val="21"/>
          <w:szCs w:val="21"/>
        </w:rPr>
        <w:t>ell</w:t>
      </w:r>
      <w:r w:rsidR="003D4BA9" w:rsidRPr="003E79CE">
        <w:rPr>
          <w:iCs/>
          <w:sz w:val="21"/>
          <w:szCs w:val="21"/>
        </w:rPr>
        <w:t>-</w:t>
      </w:r>
      <w:r w:rsidRPr="003E79CE">
        <w:rPr>
          <w:iCs/>
          <w:sz w:val="21"/>
          <w:szCs w:val="21"/>
        </w:rPr>
        <w:t xml:space="preserve">targeted research </w:t>
      </w:r>
      <w:r w:rsidR="003D4BA9" w:rsidRPr="003E79CE">
        <w:rPr>
          <w:iCs/>
          <w:sz w:val="21"/>
          <w:szCs w:val="21"/>
        </w:rPr>
        <w:t>is that which focuses on issues that are of strategic importance to policy</w:t>
      </w:r>
      <w:r w:rsidR="003B455B">
        <w:rPr>
          <w:iCs/>
          <w:sz w:val="21"/>
          <w:szCs w:val="21"/>
        </w:rPr>
        <w:t xml:space="preserve"> </w:t>
      </w:r>
      <w:r w:rsidR="003D4BA9" w:rsidRPr="003E79CE">
        <w:rPr>
          <w:iCs/>
          <w:sz w:val="21"/>
          <w:szCs w:val="21"/>
        </w:rPr>
        <w:t xml:space="preserve">makers in the region, </w:t>
      </w:r>
      <w:r w:rsidR="002A2E15">
        <w:rPr>
          <w:iCs/>
          <w:sz w:val="21"/>
          <w:szCs w:val="21"/>
        </w:rPr>
        <w:t xml:space="preserve">including </w:t>
      </w:r>
      <w:r w:rsidR="003D4BA9" w:rsidRPr="003E79CE">
        <w:rPr>
          <w:iCs/>
          <w:sz w:val="21"/>
          <w:szCs w:val="21"/>
        </w:rPr>
        <w:t xml:space="preserve">DFAT and </w:t>
      </w:r>
      <w:r w:rsidR="003B455B">
        <w:rPr>
          <w:iCs/>
          <w:sz w:val="21"/>
          <w:szCs w:val="21"/>
        </w:rPr>
        <w:t>other</w:t>
      </w:r>
      <w:r w:rsidR="003D4BA9" w:rsidRPr="003E79CE">
        <w:rPr>
          <w:iCs/>
          <w:sz w:val="21"/>
          <w:szCs w:val="21"/>
        </w:rPr>
        <w:t xml:space="preserve"> Australian </w:t>
      </w:r>
      <w:r w:rsidR="00FD1BEC">
        <w:rPr>
          <w:iCs/>
          <w:sz w:val="21"/>
          <w:szCs w:val="21"/>
        </w:rPr>
        <w:t>G</w:t>
      </w:r>
      <w:r w:rsidR="003D4BA9" w:rsidRPr="003E79CE">
        <w:rPr>
          <w:iCs/>
          <w:sz w:val="21"/>
          <w:szCs w:val="21"/>
        </w:rPr>
        <w:t>overnment</w:t>
      </w:r>
      <w:r w:rsidR="003B455B">
        <w:rPr>
          <w:iCs/>
          <w:sz w:val="21"/>
          <w:szCs w:val="21"/>
        </w:rPr>
        <w:t xml:space="preserve"> agencies</w:t>
      </w:r>
      <w:r w:rsidR="003D4BA9" w:rsidRPr="003E79CE">
        <w:rPr>
          <w:iCs/>
          <w:sz w:val="21"/>
          <w:szCs w:val="21"/>
        </w:rPr>
        <w:t>. Through this design process</w:t>
      </w:r>
      <w:r w:rsidR="002A2E15">
        <w:rPr>
          <w:iCs/>
          <w:sz w:val="21"/>
          <w:szCs w:val="21"/>
        </w:rPr>
        <w:t xml:space="preserve">, </w:t>
      </w:r>
      <w:r w:rsidR="003D4BA9" w:rsidRPr="003E79CE">
        <w:rPr>
          <w:iCs/>
          <w:sz w:val="21"/>
          <w:szCs w:val="21"/>
        </w:rPr>
        <w:t xml:space="preserve">DFAT have identified </w:t>
      </w:r>
      <w:r w:rsidR="004936C8" w:rsidRPr="003E79CE">
        <w:rPr>
          <w:iCs/>
          <w:sz w:val="21"/>
          <w:szCs w:val="21"/>
        </w:rPr>
        <w:t>five</w:t>
      </w:r>
      <w:r w:rsidR="003D4BA9" w:rsidRPr="003E79CE">
        <w:rPr>
          <w:iCs/>
          <w:sz w:val="21"/>
          <w:szCs w:val="21"/>
        </w:rPr>
        <w:t xml:space="preserve"> research themes that will guide </w:t>
      </w:r>
      <w:r w:rsidR="009B6EE6">
        <w:rPr>
          <w:iCs/>
          <w:sz w:val="21"/>
          <w:szCs w:val="21"/>
        </w:rPr>
        <w:t>PRP II</w:t>
      </w:r>
      <w:r w:rsidR="003B455B">
        <w:rPr>
          <w:iCs/>
          <w:sz w:val="21"/>
          <w:szCs w:val="21"/>
        </w:rPr>
        <w:t>’s</w:t>
      </w:r>
      <w:r w:rsidR="00487BB6">
        <w:rPr>
          <w:iCs/>
          <w:sz w:val="21"/>
          <w:szCs w:val="21"/>
        </w:rPr>
        <w:t xml:space="preserve"> core</w:t>
      </w:r>
      <w:r w:rsidR="003D4BA9" w:rsidRPr="003E79CE">
        <w:rPr>
          <w:iCs/>
          <w:sz w:val="21"/>
          <w:szCs w:val="21"/>
        </w:rPr>
        <w:t xml:space="preserve"> research, these include:</w:t>
      </w:r>
    </w:p>
    <w:p w14:paraId="3817786E" w14:textId="77777777" w:rsidR="00301BB6" w:rsidRPr="003E79CE" w:rsidRDefault="00B45DCE" w:rsidP="000D38A7">
      <w:pPr>
        <w:suppressAutoHyphens w:val="0"/>
        <w:spacing w:before="0" w:after="0" w:line="240" w:lineRule="auto"/>
        <w:ind w:left="567" w:hanging="709"/>
        <w:jc w:val="both"/>
        <w:rPr>
          <w:iCs/>
          <w:sz w:val="21"/>
          <w:szCs w:val="21"/>
          <w:lang w:val="en-AU"/>
        </w:rPr>
      </w:pPr>
      <w:r>
        <w:rPr>
          <w:iCs/>
          <w:sz w:val="21"/>
          <w:szCs w:val="21"/>
          <w:lang w:val="en-AU"/>
        </w:rPr>
        <w:t xml:space="preserve">               </w:t>
      </w:r>
      <w:r w:rsidR="00301BB6" w:rsidRPr="003E79CE">
        <w:rPr>
          <w:iCs/>
          <w:sz w:val="21"/>
          <w:szCs w:val="21"/>
          <w:lang w:val="en-AU"/>
        </w:rPr>
        <w:t>1. Gender, Inclusion and Social Change</w:t>
      </w:r>
    </w:p>
    <w:p w14:paraId="7773D4B2" w14:textId="77777777" w:rsidR="00301BB6" w:rsidRPr="003E79CE" w:rsidRDefault="00301BB6" w:rsidP="000D38A7">
      <w:pPr>
        <w:suppressAutoHyphens w:val="0"/>
        <w:spacing w:before="0" w:after="0" w:line="240" w:lineRule="auto"/>
        <w:ind w:left="567"/>
        <w:jc w:val="both"/>
        <w:rPr>
          <w:iCs/>
          <w:sz w:val="21"/>
          <w:szCs w:val="21"/>
          <w:lang w:val="en-AU"/>
        </w:rPr>
      </w:pPr>
      <w:r w:rsidRPr="003E79CE">
        <w:rPr>
          <w:iCs/>
          <w:sz w:val="21"/>
          <w:szCs w:val="21"/>
          <w:lang w:val="en-AU"/>
        </w:rPr>
        <w:t>2. Labour Mobility and Integration</w:t>
      </w:r>
    </w:p>
    <w:p w14:paraId="31B3AE78" w14:textId="77777777" w:rsidR="00301BB6" w:rsidRPr="003E79CE" w:rsidRDefault="00301BB6" w:rsidP="000D38A7">
      <w:pPr>
        <w:suppressAutoHyphens w:val="0"/>
        <w:spacing w:before="0" w:after="0" w:line="240" w:lineRule="auto"/>
        <w:ind w:left="567"/>
        <w:jc w:val="both"/>
        <w:rPr>
          <w:iCs/>
          <w:sz w:val="21"/>
          <w:szCs w:val="21"/>
          <w:lang w:val="en-AU"/>
        </w:rPr>
      </w:pPr>
      <w:r w:rsidRPr="003E79CE">
        <w:rPr>
          <w:iCs/>
          <w:sz w:val="21"/>
          <w:szCs w:val="21"/>
          <w:lang w:val="en-AU"/>
        </w:rPr>
        <w:t>3. Politics, Governance and Economic Resilience</w:t>
      </w:r>
    </w:p>
    <w:p w14:paraId="55390A88" w14:textId="7A4B4F8D" w:rsidR="00301BB6" w:rsidRPr="003E79CE" w:rsidRDefault="00301BB6" w:rsidP="000D38A7">
      <w:pPr>
        <w:suppressAutoHyphens w:val="0"/>
        <w:spacing w:before="0" w:after="0" w:line="240" w:lineRule="auto"/>
        <w:ind w:left="567"/>
        <w:jc w:val="both"/>
        <w:rPr>
          <w:iCs/>
          <w:sz w:val="21"/>
          <w:szCs w:val="21"/>
          <w:lang w:val="en-AU"/>
        </w:rPr>
      </w:pPr>
      <w:r w:rsidRPr="003E79CE">
        <w:rPr>
          <w:iCs/>
          <w:sz w:val="21"/>
          <w:szCs w:val="21"/>
          <w:lang w:val="en-AU"/>
        </w:rPr>
        <w:t>4. P</w:t>
      </w:r>
      <w:r w:rsidR="00AE3131" w:rsidRPr="003E79CE">
        <w:rPr>
          <w:iCs/>
          <w:sz w:val="21"/>
          <w:szCs w:val="21"/>
          <w:lang w:val="en-AU"/>
        </w:rPr>
        <w:t xml:space="preserve">apua </w:t>
      </w:r>
      <w:r w:rsidRPr="003E79CE">
        <w:rPr>
          <w:iCs/>
          <w:sz w:val="21"/>
          <w:szCs w:val="21"/>
          <w:lang w:val="en-AU"/>
        </w:rPr>
        <w:t>N</w:t>
      </w:r>
      <w:r w:rsidR="00AE3131" w:rsidRPr="003E79CE">
        <w:rPr>
          <w:iCs/>
          <w:sz w:val="21"/>
          <w:szCs w:val="21"/>
          <w:lang w:val="en-AU"/>
        </w:rPr>
        <w:t xml:space="preserve">ew </w:t>
      </w:r>
      <w:r w:rsidRPr="003E79CE">
        <w:rPr>
          <w:iCs/>
          <w:sz w:val="21"/>
          <w:szCs w:val="21"/>
          <w:lang w:val="en-AU"/>
        </w:rPr>
        <w:t>G</w:t>
      </w:r>
      <w:r w:rsidR="00AE3131" w:rsidRPr="003E79CE">
        <w:rPr>
          <w:iCs/>
          <w:sz w:val="21"/>
          <w:szCs w:val="21"/>
          <w:lang w:val="en-AU"/>
        </w:rPr>
        <w:t>uinea</w:t>
      </w:r>
      <w:r w:rsidR="000239DB" w:rsidRPr="003E79CE">
        <w:rPr>
          <w:iCs/>
          <w:sz w:val="21"/>
          <w:szCs w:val="21"/>
          <w:lang w:val="en-AU"/>
        </w:rPr>
        <w:t xml:space="preserve"> (and Bougainville)</w:t>
      </w:r>
    </w:p>
    <w:p w14:paraId="494D9589" w14:textId="0681DD4E" w:rsidR="00C54FAB" w:rsidRDefault="00301BB6" w:rsidP="0046008B">
      <w:pPr>
        <w:suppressAutoHyphens w:val="0"/>
        <w:spacing w:before="0" w:after="0" w:line="240" w:lineRule="auto"/>
        <w:ind w:left="567"/>
        <w:jc w:val="both"/>
        <w:rPr>
          <w:iCs/>
          <w:sz w:val="21"/>
          <w:szCs w:val="21"/>
          <w:lang w:val="en-AU"/>
        </w:rPr>
      </w:pPr>
      <w:r w:rsidRPr="003E79CE">
        <w:rPr>
          <w:iCs/>
          <w:sz w:val="21"/>
          <w:szCs w:val="21"/>
          <w:lang w:val="en-AU"/>
        </w:rPr>
        <w:t>5. Security, Regionalism and Geopolitics.</w:t>
      </w:r>
    </w:p>
    <w:p w14:paraId="3F13AE29" w14:textId="77777777" w:rsidR="00D9356C" w:rsidRPr="003E79CE" w:rsidRDefault="00D9356C" w:rsidP="0046008B">
      <w:pPr>
        <w:suppressAutoHyphens w:val="0"/>
        <w:spacing w:before="0" w:after="0" w:line="240" w:lineRule="auto"/>
        <w:ind w:left="567"/>
        <w:jc w:val="both"/>
        <w:rPr>
          <w:iCs/>
          <w:sz w:val="21"/>
          <w:szCs w:val="21"/>
          <w:lang w:val="en-AU"/>
        </w:rPr>
      </w:pPr>
    </w:p>
    <w:p w14:paraId="64938356" w14:textId="406E7473" w:rsidR="003C3E55" w:rsidRDefault="00F97842" w:rsidP="00340C7D">
      <w:pPr>
        <w:suppressAutoHyphens w:val="0"/>
        <w:spacing w:before="0" w:after="0" w:line="240" w:lineRule="auto"/>
        <w:jc w:val="both"/>
        <w:rPr>
          <w:rFonts w:eastAsia="Times New Roman" w:cs="Times New Roman"/>
          <w:sz w:val="21"/>
          <w:szCs w:val="24"/>
          <w:lang w:val="en-AU"/>
        </w:rPr>
      </w:pPr>
      <w:r w:rsidRPr="009B6EE6">
        <w:rPr>
          <w:sz w:val="21"/>
        </w:rPr>
        <w:t>PRP II will establish research programs and flagship research projects.</w:t>
      </w:r>
      <w:r w:rsidRPr="009B6EE6">
        <w:rPr>
          <w:iCs/>
          <w:sz w:val="21"/>
          <w:szCs w:val="21"/>
        </w:rPr>
        <w:t xml:space="preserve"> </w:t>
      </w:r>
      <w:r w:rsidR="004F78EA" w:rsidRPr="009B6EE6">
        <w:rPr>
          <w:iCs/>
          <w:sz w:val="21"/>
          <w:szCs w:val="21"/>
        </w:rPr>
        <w:t>I</w:t>
      </w:r>
      <w:r w:rsidR="00301BB6" w:rsidRPr="009B6EE6">
        <w:rPr>
          <w:iCs/>
          <w:sz w:val="21"/>
          <w:szCs w:val="21"/>
        </w:rPr>
        <w:t xml:space="preserve">t will also appoint thematic leads who will work closely with DFAT and PRP researchers </w:t>
      </w:r>
      <w:r w:rsidR="004F78EA" w:rsidRPr="009B6EE6">
        <w:rPr>
          <w:iCs/>
          <w:sz w:val="21"/>
          <w:szCs w:val="21"/>
        </w:rPr>
        <w:t>to</w:t>
      </w:r>
      <w:r w:rsidR="00301BB6" w:rsidRPr="009B6EE6">
        <w:rPr>
          <w:iCs/>
          <w:sz w:val="21"/>
          <w:szCs w:val="21"/>
        </w:rPr>
        <w:t xml:space="preserve"> develo</w:t>
      </w:r>
      <w:r w:rsidR="004F78EA" w:rsidRPr="009B6EE6">
        <w:rPr>
          <w:iCs/>
          <w:sz w:val="21"/>
          <w:szCs w:val="21"/>
        </w:rPr>
        <w:t>p and refine</w:t>
      </w:r>
      <w:r w:rsidR="00301BB6" w:rsidRPr="009B6EE6">
        <w:rPr>
          <w:iCs/>
          <w:sz w:val="21"/>
          <w:szCs w:val="21"/>
        </w:rPr>
        <w:t xml:space="preserve"> </w:t>
      </w:r>
      <w:r w:rsidR="004F78EA" w:rsidRPr="009B6EE6">
        <w:rPr>
          <w:iCs/>
          <w:sz w:val="21"/>
          <w:szCs w:val="21"/>
        </w:rPr>
        <w:t xml:space="preserve">the </w:t>
      </w:r>
      <w:r w:rsidR="00301BB6" w:rsidRPr="009B6EE6">
        <w:rPr>
          <w:iCs/>
          <w:sz w:val="21"/>
          <w:szCs w:val="21"/>
        </w:rPr>
        <w:t xml:space="preserve">research activities in each area. </w:t>
      </w:r>
      <w:r w:rsidR="002A2E15" w:rsidRPr="009B6EE6">
        <w:rPr>
          <w:iCs/>
          <w:sz w:val="21"/>
          <w:szCs w:val="21"/>
        </w:rPr>
        <w:t xml:space="preserve">Development of the PRP’s </w:t>
      </w:r>
      <w:r w:rsidR="00253E04" w:rsidRPr="009B6EE6">
        <w:rPr>
          <w:iCs/>
          <w:sz w:val="21"/>
          <w:szCs w:val="21"/>
        </w:rPr>
        <w:t xml:space="preserve">annual </w:t>
      </w:r>
      <w:r w:rsidR="002A2E15" w:rsidRPr="009B6EE6">
        <w:rPr>
          <w:iCs/>
          <w:sz w:val="21"/>
          <w:szCs w:val="21"/>
        </w:rPr>
        <w:t xml:space="preserve">work plans and research activities will </w:t>
      </w:r>
      <w:r w:rsidR="003C3E55" w:rsidRPr="009B6EE6">
        <w:rPr>
          <w:iCs/>
          <w:sz w:val="21"/>
          <w:szCs w:val="21"/>
        </w:rPr>
        <w:t>occur</w:t>
      </w:r>
      <w:r w:rsidR="002A2E15" w:rsidRPr="009B6EE6">
        <w:rPr>
          <w:iCs/>
          <w:sz w:val="21"/>
          <w:szCs w:val="21"/>
        </w:rPr>
        <w:t xml:space="preserve"> in an inclusive way to ensure they respond to the needs of P</w:t>
      </w:r>
      <w:r w:rsidR="00253E04" w:rsidRPr="009B6EE6">
        <w:rPr>
          <w:iCs/>
          <w:sz w:val="21"/>
          <w:szCs w:val="21"/>
        </w:rPr>
        <w:t xml:space="preserve">acific policy makers, including through formal </w:t>
      </w:r>
      <w:r w:rsidR="00B845D9" w:rsidRPr="009B6EE6">
        <w:rPr>
          <w:iCs/>
          <w:sz w:val="21"/>
          <w:szCs w:val="21"/>
        </w:rPr>
        <w:t>(an annual high</w:t>
      </w:r>
      <w:r w:rsidR="008F0721" w:rsidRPr="009B6EE6">
        <w:rPr>
          <w:iCs/>
          <w:sz w:val="21"/>
          <w:szCs w:val="21"/>
        </w:rPr>
        <w:t>-l</w:t>
      </w:r>
      <w:r w:rsidR="00B845D9" w:rsidRPr="009B6EE6">
        <w:rPr>
          <w:iCs/>
          <w:sz w:val="21"/>
          <w:szCs w:val="21"/>
        </w:rPr>
        <w:t xml:space="preserve">evel </w:t>
      </w:r>
      <w:r w:rsidR="008F0721" w:rsidRPr="009B6EE6">
        <w:rPr>
          <w:iCs/>
          <w:sz w:val="21"/>
          <w:szCs w:val="21"/>
        </w:rPr>
        <w:t xml:space="preserve">policy dialogue convened at the start of the calendar year) </w:t>
      </w:r>
      <w:r w:rsidR="00253E04" w:rsidRPr="009B6EE6">
        <w:rPr>
          <w:iCs/>
          <w:sz w:val="21"/>
          <w:szCs w:val="21"/>
        </w:rPr>
        <w:t>and informal policy dialogues and the establishment of a Pacific Implementing Partner’s Group.</w:t>
      </w:r>
      <w:r w:rsidR="00B845D9" w:rsidRPr="009B6EE6">
        <w:rPr>
          <w:iCs/>
          <w:sz w:val="21"/>
          <w:szCs w:val="21"/>
        </w:rPr>
        <w:t xml:space="preserve"> </w:t>
      </w:r>
      <w:r w:rsidR="008F0721" w:rsidRPr="009B6EE6">
        <w:rPr>
          <w:iCs/>
          <w:sz w:val="21"/>
          <w:szCs w:val="21"/>
        </w:rPr>
        <w:t xml:space="preserve">This group will comprise </w:t>
      </w:r>
      <w:r w:rsidR="006478CF" w:rsidRPr="009B6EE6">
        <w:rPr>
          <w:rFonts w:eastAsia="Times New Roman" w:cs="Times New Roman"/>
          <w:sz w:val="21"/>
          <w:szCs w:val="24"/>
          <w:lang w:val="en-AU"/>
        </w:rPr>
        <w:t xml:space="preserve">senior researchers, development specialists, those implementing other key investments and policy makers from the Pacific with whom PRP II already partners or seeks to partner with. </w:t>
      </w:r>
      <w:r w:rsidR="00145CC9">
        <w:rPr>
          <w:rFonts w:eastAsia="Times New Roman" w:cs="Times New Roman"/>
          <w:sz w:val="21"/>
          <w:szCs w:val="24"/>
          <w:lang w:val="en-AU"/>
        </w:rPr>
        <w:t>These partnerships with other</w:t>
      </w:r>
      <w:r w:rsidR="00497CA9">
        <w:rPr>
          <w:rFonts w:eastAsia="Times New Roman" w:cs="Times New Roman"/>
          <w:sz w:val="21"/>
          <w:szCs w:val="24"/>
          <w:lang w:val="en-AU"/>
        </w:rPr>
        <w:t xml:space="preserve"> research institutions and academics will further elevate the profile of flagship research activities and provide multi-disciplinary perspectives. </w:t>
      </w:r>
      <w:r w:rsidR="00145CC9">
        <w:rPr>
          <w:rFonts w:eastAsia="Times New Roman" w:cs="Times New Roman"/>
          <w:sz w:val="21"/>
          <w:szCs w:val="24"/>
          <w:lang w:val="en-AU"/>
        </w:rPr>
        <w:t xml:space="preserve"> </w:t>
      </w:r>
    </w:p>
    <w:p w14:paraId="687624C9" w14:textId="77777777" w:rsidR="00C54FAB" w:rsidRPr="009B6EE6" w:rsidRDefault="00C54FAB" w:rsidP="000D38A7">
      <w:pPr>
        <w:suppressAutoHyphens w:val="0"/>
        <w:spacing w:before="0" w:after="0" w:line="240" w:lineRule="auto"/>
        <w:jc w:val="both"/>
        <w:rPr>
          <w:rFonts w:eastAsia="Times New Roman" w:cs="Times New Roman"/>
          <w:sz w:val="21"/>
          <w:szCs w:val="24"/>
          <w:lang w:val="en-AU"/>
        </w:rPr>
      </w:pPr>
    </w:p>
    <w:p w14:paraId="0A226A57" w14:textId="3637BE3F" w:rsidR="000452AB" w:rsidRDefault="006478CF" w:rsidP="000D38A7">
      <w:pPr>
        <w:suppressAutoHyphens w:val="0"/>
        <w:spacing w:before="0" w:after="0" w:line="240" w:lineRule="auto"/>
        <w:jc w:val="both"/>
        <w:rPr>
          <w:rFonts w:eastAsia="Times New Roman" w:cs="Times New Roman"/>
          <w:sz w:val="21"/>
          <w:szCs w:val="24"/>
          <w:lang w:val="en-AU"/>
        </w:rPr>
      </w:pPr>
      <w:r w:rsidRPr="009B6EE6">
        <w:rPr>
          <w:rFonts w:eastAsia="Times New Roman" w:cs="Times New Roman"/>
          <w:sz w:val="21"/>
          <w:szCs w:val="24"/>
          <w:lang w:val="en-AU"/>
        </w:rPr>
        <w:t xml:space="preserve">These </w:t>
      </w:r>
      <w:r w:rsidR="003C3E55" w:rsidRPr="009B6EE6">
        <w:rPr>
          <w:rFonts w:eastAsia="Times New Roman" w:cs="Times New Roman"/>
          <w:sz w:val="21"/>
          <w:szCs w:val="24"/>
          <w:lang w:val="en-AU"/>
        </w:rPr>
        <w:t xml:space="preserve">partnership </w:t>
      </w:r>
      <w:r w:rsidRPr="009B6EE6">
        <w:rPr>
          <w:rFonts w:eastAsia="Times New Roman" w:cs="Times New Roman"/>
          <w:sz w:val="21"/>
          <w:szCs w:val="24"/>
          <w:lang w:val="en-AU"/>
        </w:rPr>
        <w:t xml:space="preserve">dialogues will provide an opportunity to identify </w:t>
      </w:r>
      <w:r w:rsidR="00CF1FCA" w:rsidRPr="009B6EE6">
        <w:rPr>
          <w:rFonts w:eastAsia="Times New Roman" w:cs="Times New Roman"/>
          <w:sz w:val="21"/>
          <w:szCs w:val="24"/>
          <w:lang w:val="en-AU"/>
        </w:rPr>
        <w:t>and discuss the emerging research and education needs of the region</w:t>
      </w:r>
      <w:r w:rsidR="00F970BD" w:rsidRPr="009B6EE6">
        <w:rPr>
          <w:rFonts w:eastAsia="Times New Roman" w:cs="Times New Roman"/>
          <w:sz w:val="21"/>
          <w:szCs w:val="24"/>
          <w:lang w:val="en-AU"/>
        </w:rPr>
        <w:t xml:space="preserve"> </w:t>
      </w:r>
      <w:r w:rsidR="00CF1FCA" w:rsidRPr="009B6EE6">
        <w:rPr>
          <w:rFonts w:eastAsia="Times New Roman" w:cs="Times New Roman"/>
          <w:sz w:val="21"/>
          <w:szCs w:val="24"/>
          <w:lang w:val="en-AU"/>
        </w:rPr>
        <w:t xml:space="preserve">and have these inform the </w:t>
      </w:r>
      <w:r w:rsidR="00F970BD" w:rsidRPr="009B6EE6">
        <w:rPr>
          <w:rFonts w:eastAsia="Times New Roman" w:cs="Times New Roman"/>
          <w:sz w:val="21"/>
          <w:szCs w:val="24"/>
          <w:lang w:val="en-AU"/>
        </w:rPr>
        <w:t xml:space="preserve">PRP’s </w:t>
      </w:r>
      <w:r w:rsidR="00CF1FCA" w:rsidRPr="009B6EE6">
        <w:rPr>
          <w:rFonts w:eastAsia="Times New Roman" w:cs="Times New Roman"/>
          <w:sz w:val="21"/>
          <w:szCs w:val="24"/>
          <w:lang w:val="en-AU"/>
        </w:rPr>
        <w:t>annual work plan</w:t>
      </w:r>
      <w:r w:rsidR="00F970BD" w:rsidRPr="009B6EE6">
        <w:rPr>
          <w:rFonts w:eastAsia="Times New Roman" w:cs="Times New Roman"/>
          <w:sz w:val="21"/>
          <w:szCs w:val="24"/>
          <w:lang w:val="en-AU"/>
        </w:rPr>
        <w:t xml:space="preserve">, which will be submitted for DFAT’s approval at the start of each financial year. </w:t>
      </w:r>
      <w:r w:rsidR="007327C8" w:rsidRPr="009B6EE6">
        <w:rPr>
          <w:rFonts w:eastAsia="Times New Roman" w:cs="Times New Roman"/>
          <w:sz w:val="21"/>
          <w:szCs w:val="24"/>
          <w:lang w:val="en-AU"/>
        </w:rPr>
        <w:t>Research projects funded under PRP II, will need to align with the principles that underpin PRP II’s work</w:t>
      </w:r>
      <w:r w:rsidR="003C3E55" w:rsidRPr="009B6EE6">
        <w:rPr>
          <w:rFonts w:eastAsia="Times New Roman" w:cs="Times New Roman"/>
          <w:sz w:val="21"/>
          <w:szCs w:val="24"/>
          <w:lang w:val="en-AU"/>
        </w:rPr>
        <w:t xml:space="preserve"> and its program logic</w:t>
      </w:r>
      <w:r w:rsidR="00F97842" w:rsidRPr="009B6EE6">
        <w:rPr>
          <w:rFonts w:eastAsia="Times New Roman" w:cs="Times New Roman"/>
          <w:sz w:val="21"/>
          <w:szCs w:val="24"/>
          <w:lang w:val="en-AU"/>
        </w:rPr>
        <w:t>;</w:t>
      </w:r>
      <w:r w:rsidR="007327C8" w:rsidRPr="009B6EE6">
        <w:rPr>
          <w:rFonts w:eastAsia="Times New Roman" w:cs="Times New Roman"/>
          <w:sz w:val="21"/>
          <w:szCs w:val="24"/>
          <w:lang w:val="en-AU"/>
        </w:rPr>
        <w:t xml:space="preserve"> they will need to be of mutual interest</w:t>
      </w:r>
      <w:r w:rsidR="00DA463A" w:rsidRPr="009B6EE6">
        <w:rPr>
          <w:rFonts w:eastAsia="Times New Roman" w:cs="Times New Roman"/>
          <w:sz w:val="21"/>
          <w:szCs w:val="24"/>
          <w:lang w:val="en-AU"/>
        </w:rPr>
        <w:t xml:space="preserve">, developed through genuine engagement, GEDSI responsive, </w:t>
      </w:r>
      <w:proofErr w:type="gramStart"/>
      <w:r w:rsidR="00DA463A" w:rsidRPr="009B6EE6">
        <w:rPr>
          <w:rFonts w:eastAsia="Times New Roman" w:cs="Times New Roman"/>
          <w:sz w:val="21"/>
          <w:szCs w:val="24"/>
          <w:lang w:val="en-AU"/>
        </w:rPr>
        <w:t>ethical</w:t>
      </w:r>
      <w:proofErr w:type="gramEnd"/>
      <w:r w:rsidR="00DA463A" w:rsidRPr="009B6EE6">
        <w:rPr>
          <w:rFonts w:eastAsia="Times New Roman" w:cs="Times New Roman"/>
          <w:sz w:val="21"/>
          <w:szCs w:val="24"/>
          <w:lang w:val="en-AU"/>
        </w:rPr>
        <w:t xml:space="preserve"> and collaborative and contribute to stronger Pacific research partnerships and practice.</w:t>
      </w:r>
    </w:p>
    <w:p w14:paraId="138A51A1" w14:textId="77777777" w:rsidR="00DA5070" w:rsidRPr="009B6EE6" w:rsidRDefault="00DA5070" w:rsidP="000D38A7">
      <w:pPr>
        <w:suppressAutoHyphens w:val="0"/>
        <w:spacing w:before="0" w:after="0" w:line="240" w:lineRule="auto"/>
        <w:jc w:val="both"/>
        <w:rPr>
          <w:rFonts w:eastAsia="Times New Roman" w:cs="Times New Roman"/>
          <w:sz w:val="21"/>
          <w:szCs w:val="24"/>
          <w:lang w:val="en-AU"/>
        </w:rPr>
      </w:pPr>
    </w:p>
    <w:p w14:paraId="655634E4" w14:textId="176E1807" w:rsidR="000452AB" w:rsidRDefault="000452AB" w:rsidP="00340C7D">
      <w:pPr>
        <w:suppressAutoHyphens w:val="0"/>
        <w:spacing w:before="0" w:after="0" w:line="240" w:lineRule="auto"/>
        <w:jc w:val="both"/>
        <w:rPr>
          <w:iCs/>
          <w:sz w:val="21"/>
          <w:szCs w:val="21"/>
        </w:rPr>
      </w:pPr>
      <w:r w:rsidRPr="009B6EE6">
        <w:rPr>
          <w:iCs/>
          <w:sz w:val="21"/>
          <w:szCs w:val="21"/>
        </w:rPr>
        <w:t>In</w:t>
      </w:r>
      <w:r w:rsidR="003D4BA9" w:rsidRPr="009B6EE6">
        <w:rPr>
          <w:iCs/>
          <w:sz w:val="21"/>
          <w:szCs w:val="21"/>
        </w:rPr>
        <w:t xml:space="preserve"> addition to being rigorou</w:t>
      </w:r>
      <w:r w:rsidR="00026F9C" w:rsidRPr="009B6EE6">
        <w:rPr>
          <w:iCs/>
          <w:sz w:val="21"/>
          <w:szCs w:val="21"/>
        </w:rPr>
        <w:t xml:space="preserve">s, </w:t>
      </w:r>
      <w:r w:rsidR="003D4BA9" w:rsidRPr="009B6EE6">
        <w:rPr>
          <w:iCs/>
          <w:sz w:val="21"/>
          <w:szCs w:val="21"/>
        </w:rPr>
        <w:t xml:space="preserve">well-targeted </w:t>
      </w:r>
      <w:r w:rsidR="00026F9C" w:rsidRPr="009B6EE6">
        <w:rPr>
          <w:iCs/>
          <w:sz w:val="21"/>
          <w:szCs w:val="21"/>
        </w:rPr>
        <w:t>and aligned with the principles underpinning the PRP, PRP II</w:t>
      </w:r>
      <w:r w:rsidR="00A53C8F" w:rsidRPr="009B6EE6">
        <w:rPr>
          <w:iCs/>
          <w:sz w:val="21"/>
          <w:szCs w:val="21"/>
        </w:rPr>
        <w:t xml:space="preserve">’s </w:t>
      </w:r>
      <w:r w:rsidR="00414AB3" w:rsidRPr="009B6EE6">
        <w:rPr>
          <w:iCs/>
          <w:sz w:val="21"/>
          <w:szCs w:val="21"/>
        </w:rPr>
        <w:t>research</w:t>
      </w:r>
      <w:r w:rsidR="00E07C1D" w:rsidRPr="009B6EE6">
        <w:rPr>
          <w:iCs/>
          <w:sz w:val="21"/>
          <w:szCs w:val="21"/>
        </w:rPr>
        <w:t xml:space="preserve"> </w:t>
      </w:r>
      <w:r w:rsidRPr="009B6EE6">
        <w:rPr>
          <w:iCs/>
          <w:sz w:val="21"/>
          <w:szCs w:val="21"/>
        </w:rPr>
        <w:t>will be</w:t>
      </w:r>
      <w:r w:rsidR="00A53C8F" w:rsidRPr="009B6EE6">
        <w:rPr>
          <w:iCs/>
          <w:sz w:val="21"/>
          <w:szCs w:val="21"/>
        </w:rPr>
        <w:t xml:space="preserve"> </w:t>
      </w:r>
      <w:r w:rsidR="00414AB3" w:rsidRPr="009B6EE6">
        <w:rPr>
          <w:iCs/>
          <w:sz w:val="21"/>
          <w:szCs w:val="21"/>
        </w:rPr>
        <w:t>independent</w:t>
      </w:r>
      <w:r w:rsidR="008F4BF9" w:rsidRPr="009B6EE6">
        <w:rPr>
          <w:iCs/>
          <w:sz w:val="21"/>
          <w:szCs w:val="21"/>
        </w:rPr>
        <w:t xml:space="preserve">. Independence is the cornerstone of scholarly endeavour. It provides researchers with the freedom to pursue </w:t>
      </w:r>
      <w:r w:rsidR="009D57F7" w:rsidRPr="009B6EE6">
        <w:rPr>
          <w:iCs/>
          <w:sz w:val="21"/>
          <w:szCs w:val="21"/>
        </w:rPr>
        <w:t xml:space="preserve">valid </w:t>
      </w:r>
      <w:r w:rsidR="00F607D2" w:rsidRPr="009B6EE6">
        <w:rPr>
          <w:iCs/>
          <w:sz w:val="21"/>
          <w:szCs w:val="21"/>
        </w:rPr>
        <w:t>lines of enquiry, to be critical of policy positions</w:t>
      </w:r>
      <w:r w:rsidR="00F0564E" w:rsidRPr="009B6EE6">
        <w:rPr>
          <w:iCs/>
          <w:sz w:val="21"/>
          <w:szCs w:val="21"/>
        </w:rPr>
        <w:t xml:space="preserve">, </w:t>
      </w:r>
      <w:r w:rsidR="00F607D2" w:rsidRPr="009B6EE6">
        <w:rPr>
          <w:iCs/>
          <w:sz w:val="21"/>
          <w:szCs w:val="21"/>
        </w:rPr>
        <w:t>and to challenge assumptions</w:t>
      </w:r>
      <w:r w:rsidR="005D446F" w:rsidRPr="009B6EE6">
        <w:rPr>
          <w:iCs/>
          <w:sz w:val="21"/>
          <w:szCs w:val="21"/>
        </w:rPr>
        <w:t xml:space="preserve">, in this case around Pacific development and geo-political </w:t>
      </w:r>
      <w:r w:rsidR="00F32949" w:rsidRPr="009B6EE6">
        <w:rPr>
          <w:iCs/>
          <w:sz w:val="21"/>
          <w:szCs w:val="21"/>
        </w:rPr>
        <w:t>concerns</w:t>
      </w:r>
      <w:r w:rsidRPr="009B6EE6">
        <w:rPr>
          <w:iCs/>
          <w:sz w:val="21"/>
          <w:szCs w:val="21"/>
        </w:rPr>
        <w:t>.</w:t>
      </w:r>
    </w:p>
    <w:p w14:paraId="759C7252" w14:textId="77777777" w:rsidR="00C54FAB" w:rsidRPr="009B6EE6" w:rsidRDefault="00C54FAB" w:rsidP="000D38A7">
      <w:pPr>
        <w:suppressAutoHyphens w:val="0"/>
        <w:spacing w:before="0" w:after="0" w:line="240" w:lineRule="auto"/>
        <w:jc w:val="both"/>
        <w:rPr>
          <w:rFonts w:eastAsia="Times New Roman" w:cs="Times New Roman"/>
          <w:sz w:val="21"/>
          <w:szCs w:val="24"/>
          <w:lang w:val="en-AU"/>
        </w:rPr>
      </w:pPr>
    </w:p>
    <w:p w14:paraId="3737EBE4" w14:textId="0CE70450" w:rsidR="006D3BE0" w:rsidRDefault="00F32949" w:rsidP="00340C7D">
      <w:pPr>
        <w:suppressAutoHyphens w:val="0"/>
        <w:spacing w:before="0" w:after="0" w:line="240" w:lineRule="auto"/>
        <w:jc w:val="both"/>
        <w:rPr>
          <w:iCs/>
          <w:sz w:val="21"/>
          <w:szCs w:val="21"/>
        </w:rPr>
      </w:pPr>
      <w:r w:rsidRPr="009B6EE6">
        <w:rPr>
          <w:iCs/>
          <w:sz w:val="21"/>
          <w:szCs w:val="21"/>
        </w:rPr>
        <w:t xml:space="preserve">Funded in partnership, </w:t>
      </w:r>
      <w:r w:rsidR="001B24F3" w:rsidRPr="009B6EE6">
        <w:rPr>
          <w:iCs/>
          <w:sz w:val="21"/>
          <w:szCs w:val="21"/>
        </w:rPr>
        <w:t>by way of a grant modality, PRP II is not a vehicle for ‘commissioned’ research or service requests.</w:t>
      </w:r>
      <w:r w:rsidR="00A63D12" w:rsidRPr="009B6EE6">
        <w:rPr>
          <w:iCs/>
          <w:sz w:val="21"/>
          <w:szCs w:val="21"/>
        </w:rPr>
        <w:t xml:space="preserve"> </w:t>
      </w:r>
      <w:r w:rsidR="00163508" w:rsidRPr="009B6EE6">
        <w:rPr>
          <w:iCs/>
          <w:sz w:val="21"/>
          <w:szCs w:val="21"/>
        </w:rPr>
        <w:t xml:space="preserve">Consistent with the </w:t>
      </w:r>
      <w:r w:rsidR="00163508" w:rsidRPr="009B6EE6">
        <w:rPr>
          <w:i/>
          <w:sz w:val="21"/>
          <w:szCs w:val="21"/>
        </w:rPr>
        <w:t xml:space="preserve">Commonwealth Grants Rules and Guidelines 2017, </w:t>
      </w:r>
      <w:r w:rsidR="00163508" w:rsidRPr="009B6EE6">
        <w:rPr>
          <w:iCs/>
          <w:sz w:val="21"/>
          <w:szCs w:val="21"/>
        </w:rPr>
        <w:t xml:space="preserve">the PRP II grant is intended to support the Australian Government’s policy outcomes while assisting the </w:t>
      </w:r>
      <w:r w:rsidR="004126AC" w:rsidRPr="009B6EE6">
        <w:rPr>
          <w:iCs/>
          <w:sz w:val="21"/>
          <w:szCs w:val="21"/>
        </w:rPr>
        <w:t>grantee, in this case the ANU-Lowy consortium, to achieve its objectives. PRP II has been designed as a genuine</w:t>
      </w:r>
      <w:r w:rsidR="00A63D12" w:rsidRPr="009B6EE6">
        <w:rPr>
          <w:iCs/>
          <w:sz w:val="21"/>
          <w:szCs w:val="21"/>
        </w:rPr>
        <w:t xml:space="preserve"> partnership</w:t>
      </w:r>
      <w:r w:rsidR="00E6390B" w:rsidRPr="009B6EE6">
        <w:rPr>
          <w:iCs/>
          <w:sz w:val="21"/>
          <w:szCs w:val="21"/>
        </w:rPr>
        <w:t>, that involves</w:t>
      </w:r>
      <w:r w:rsidR="00A63D12" w:rsidRPr="009B6EE6">
        <w:rPr>
          <w:iCs/>
          <w:sz w:val="21"/>
          <w:szCs w:val="21"/>
        </w:rPr>
        <w:t xml:space="preserve"> established ways of working</w:t>
      </w:r>
      <w:r w:rsidR="00E07C1D" w:rsidRPr="009B6EE6">
        <w:rPr>
          <w:iCs/>
          <w:sz w:val="21"/>
          <w:szCs w:val="21"/>
        </w:rPr>
        <w:t xml:space="preserve"> designed to ensure shared </w:t>
      </w:r>
      <w:r w:rsidR="00E07C1D" w:rsidRPr="007D7C9C">
        <w:rPr>
          <w:iCs/>
          <w:sz w:val="21"/>
          <w:szCs w:val="21"/>
        </w:rPr>
        <w:t>understandings of objectives and expectations. It is not pr</w:t>
      </w:r>
      <w:r w:rsidR="00FB06EE" w:rsidRPr="007D7C9C">
        <w:rPr>
          <w:iCs/>
          <w:sz w:val="21"/>
          <w:szCs w:val="21"/>
        </w:rPr>
        <w:t>e</w:t>
      </w:r>
      <w:r w:rsidR="00E07C1D" w:rsidRPr="007D7C9C">
        <w:rPr>
          <w:iCs/>
          <w:sz w:val="21"/>
          <w:szCs w:val="21"/>
        </w:rPr>
        <w:t>scriptive</w:t>
      </w:r>
      <w:r w:rsidR="00E6390B" w:rsidRPr="007D7C9C">
        <w:rPr>
          <w:iCs/>
          <w:sz w:val="21"/>
          <w:szCs w:val="21"/>
        </w:rPr>
        <w:t xml:space="preserve">. </w:t>
      </w:r>
      <w:r w:rsidR="007D7C9C" w:rsidRPr="008164E3">
        <w:rPr>
          <w:iCs/>
          <w:sz w:val="21"/>
          <w:szCs w:val="21"/>
        </w:rPr>
        <w:t>With this in mind</w:t>
      </w:r>
      <w:r w:rsidR="00A80F61" w:rsidRPr="007D7C9C">
        <w:rPr>
          <w:iCs/>
          <w:sz w:val="21"/>
          <w:szCs w:val="21"/>
        </w:rPr>
        <w:t>, the design outline</w:t>
      </w:r>
      <w:r w:rsidR="007D7C9C" w:rsidRPr="007D7C9C">
        <w:rPr>
          <w:iCs/>
          <w:sz w:val="21"/>
          <w:szCs w:val="21"/>
        </w:rPr>
        <w:t xml:space="preserve">s </w:t>
      </w:r>
      <w:proofErr w:type="gramStart"/>
      <w:r w:rsidR="007D7C9C" w:rsidRPr="007D7C9C">
        <w:rPr>
          <w:iCs/>
          <w:sz w:val="21"/>
          <w:szCs w:val="21"/>
        </w:rPr>
        <w:t xml:space="preserve">five </w:t>
      </w:r>
      <w:r w:rsidR="00E07C1D" w:rsidRPr="007D7C9C">
        <w:rPr>
          <w:iCs/>
          <w:sz w:val="21"/>
          <w:szCs w:val="21"/>
        </w:rPr>
        <w:t xml:space="preserve"> thematic</w:t>
      </w:r>
      <w:proofErr w:type="gramEnd"/>
      <w:r w:rsidR="00E07C1D" w:rsidRPr="007D7C9C">
        <w:rPr>
          <w:iCs/>
          <w:sz w:val="21"/>
          <w:szCs w:val="21"/>
        </w:rPr>
        <w:t xml:space="preserve"> priorities</w:t>
      </w:r>
      <w:r w:rsidR="00E6390B" w:rsidRPr="007D7C9C">
        <w:rPr>
          <w:iCs/>
          <w:sz w:val="21"/>
          <w:szCs w:val="21"/>
        </w:rPr>
        <w:t>.</w:t>
      </w:r>
      <w:r w:rsidR="00E07C1D" w:rsidRPr="009B6EE6">
        <w:rPr>
          <w:iCs/>
          <w:sz w:val="21"/>
          <w:szCs w:val="21"/>
        </w:rPr>
        <w:t xml:space="preserve"> </w:t>
      </w:r>
      <w:r w:rsidR="00321AB6">
        <w:rPr>
          <w:iCs/>
          <w:sz w:val="21"/>
          <w:szCs w:val="21"/>
        </w:rPr>
        <w:t xml:space="preserve">Should </w:t>
      </w:r>
      <w:proofErr w:type="gramStart"/>
      <w:r w:rsidR="00321AB6">
        <w:rPr>
          <w:iCs/>
          <w:sz w:val="21"/>
          <w:szCs w:val="21"/>
        </w:rPr>
        <w:t>additional</w:t>
      </w:r>
      <w:proofErr w:type="gramEnd"/>
      <w:r w:rsidR="00321AB6">
        <w:rPr>
          <w:iCs/>
          <w:sz w:val="21"/>
          <w:szCs w:val="21"/>
        </w:rPr>
        <w:t xml:space="preserve"> research priorities areas be identified, DFAT will need to provide commensurate funding and undertake relevant grant amendment steps. </w:t>
      </w:r>
    </w:p>
    <w:p w14:paraId="1A1E0A43" w14:textId="77777777" w:rsidR="00C54FAB" w:rsidRPr="009B6EE6" w:rsidRDefault="00C54FAB" w:rsidP="000D38A7">
      <w:pPr>
        <w:suppressAutoHyphens w:val="0"/>
        <w:spacing w:before="0" w:after="0" w:line="240" w:lineRule="auto"/>
        <w:jc w:val="both"/>
        <w:rPr>
          <w:iCs/>
          <w:sz w:val="21"/>
          <w:szCs w:val="21"/>
        </w:rPr>
      </w:pPr>
    </w:p>
    <w:p w14:paraId="7761543B" w14:textId="1238F25E" w:rsidR="00253E04" w:rsidRDefault="007D7C9C" w:rsidP="00340C7D">
      <w:pPr>
        <w:suppressAutoHyphens w:val="0"/>
        <w:spacing w:before="0" w:after="0" w:line="240" w:lineRule="auto"/>
        <w:jc w:val="both"/>
        <w:rPr>
          <w:iCs/>
          <w:sz w:val="21"/>
          <w:szCs w:val="21"/>
        </w:rPr>
      </w:pPr>
      <w:r w:rsidRPr="000D38A7">
        <w:rPr>
          <w:iCs/>
          <w:sz w:val="21"/>
          <w:szCs w:val="21"/>
        </w:rPr>
        <w:t>T</w:t>
      </w:r>
      <w:r w:rsidR="006D3BE0" w:rsidRPr="007D7C9C">
        <w:rPr>
          <w:iCs/>
          <w:sz w:val="21"/>
          <w:szCs w:val="21"/>
        </w:rPr>
        <w:t>he consortium will pursue</w:t>
      </w:r>
      <w:r w:rsidR="00CB6672" w:rsidRPr="007D7C9C">
        <w:rPr>
          <w:iCs/>
          <w:sz w:val="21"/>
          <w:szCs w:val="21"/>
        </w:rPr>
        <w:t xml:space="preserve"> independent</w:t>
      </w:r>
      <w:r w:rsidR="006D3BE0" w:rsidRPr="007D7C9C">
        <w:rPr>
          <w:iCs/>
          <w:sz w:val="21"/>
          <w:szCs w:val="21"/>
        </w:rPr>
        <w:t xml:space="preserve"> </w:t>
      </w:r>
      <w:r w:rsidR="005D446F" w:rsidRPr="007D7C9C">
        <w:rPr>
          <w:iCs/>
          <w:sz w:val="21"/>
          <w:szCs w:val="21"/>
        </w:rPr>
        <w:t>medium-to-long term</w:t>
      </w:r>
      <w:r w:rsidR="00FB06EE" w:rsidRPr="007D7C9C">
        <w:rPr>
          <w:iCs/>
          <w:sz w:val="21"/>
          <w:szCs w:val="21"/>
        </w:rPr>
        <w:t>,</w:t>
      </w:r>
      <w:r w:rsidR="005D446F" w:rsidRPr="007D7C9C">
        <w:rPr>
          <w:iCs/>
          <w:sz w:val="21"/>
          <w:szCs w:val="21"/>
        </w:rPr>
        <w:t xml:space="preserve"> </w:t>
      </w:r>
      <w:r w:rsidR="006D3BE0" w:rsidRPr="007D7C9C">
        <w:rPr>
          <w:iCs/>
          <w:sz w:val="21"/>
          <w:szCs w:val="21"/>
        </w:rPr>
        <w:t xml:space="preserve">policy-focussed and knowledge-focussed </w:t>
      </w:r>
      <w:r w:rsidR="005D446F" w:rsidRPr="007D7C9C">
        <w:rPr>
          <w:iCs/>
          <w:sz w:val="21"/>
          <w:szCs w:val="21"/>
        </w:rPr>
        <w:t>research</w:t>
      </w:r>
      <w:r w:rsidR="00D900A9" w:rsidRPr="007D7C9C">
        <w:rPr>
          <w:iCs/>
          <w:sz w:val="21"/>
          <w:szCs w:val="21"/>
        </w:rPr>
        <w:t xml:space="preserve">. </w:t>
      </w:r>
      <w:proofErr w:type="gramStart"/>
      <w:r w:rsidR="006D3BE0" w:rsidRPr="007D7C9C">
        <w:rPr>
          <w:iCs/>
          <w:sz w:val="21"/>
          <w:szCs w:val="21"/>
        </w:rPr>
        <w:t>For the purpose</w:t>
      </w:r>
      <w:r w:rsidR="006D3BE0" w:rsidRPr="009B6EE6">
        <w:rPr>
          <w:iCs/>
          <w:sz w:val="21"/>
          <w:szCs w:val="21"/>
        </w:rPr>
        <w:t xml:space="preserve"> of</w:t>
      </w:r>
      <w:proofErr w:type="gramEnd"/>
      <w:r w:rsidR="006D3BE0" w:rsidRPr="009B6EE6">
        <w:rPr>
          <w:iCs/>
          <w:sz w:val="21"/>
          <w:szCs w:val="21"/>
        </w:rPr>
        <w:t xml:space="preserve"> this </w:t>
      </w:r>
      <w:r w:rsidR="00FA018A" w:rsidRPr="009B6EE6">
        <w:rPr>
          <w:iCs/>
          <w:sz w:val="21"/>
          <w:szCs w:val="21"/>
        </w:rPr>
        <w:t>design</w:t>
      </w:r>
      <w:r w:rsidR="00FB06EE" w:rsidRPr="009B6EE6">
        <w:rPr>
          <w:iCs/>
          <w:sz w:val="21"/>
          <w:szCs w:val="21"/>
        </w:rPr>
        <w:t>,</w:t>
      </w:r>
      <w:r w:rsidR="00FA018A" w:rsidRPr="009B6EE6">
        <w:rPr>
          <w:iCs/>
          <w:sz w:val="21"/>
          <w:szCs w:val="21"/>
        </w:rPr>
        <w:t xml:space="preserve"> policy-focussed research is that which is intended to </w:t>
      </w:r>
      <w:r w:rsidR="00FB06EE" w:rsidRPr="009B6EE6">
        <w:rPr>
          <w:iCs/>
          <w:sz w:val="21"/>
          <w:szCs w:val="21"/>
        </w:rPr>
        <w:t>directly i</w:t>
      </w:r>
      <w:r w:rsidR="00FA018A" w:rsidRPr="009B6EE6">
        <w:rPr>
          <w:iCs/>
          <w:sz w:val="21"/>
          <w:szCs w:val="21"/>
        </w:rPr>
        <w:t xml:space="preserve">nform policy and programming while knowledge-focussed research </w:t>
      </w:r>
      <w:r w:rsidR="00891221" w:rsidRPr="009B6EE6">
        <w:rPr>
          <w:iCs/>
          <w:sz w:val="21"/>
          <w:szCs w:val="21"/>
        </w:rPr>
        <w:t xml:space="preserve">contributes to </w:t>
      </w:r>
      <w:r w:rsidR="00FB06EE" w:rsidRPr="009B6EE6">
        <w:rPr>
          <w:iCs/>
          <w:sz w:val="21"/>
          <w:szCs w:val="21"/>
        </w:rPr>
        <w:t xml:space="preserve">the generation of </w:t>
      </w:r>
      <w:r w:rsidR="00891221" w:rsidRPr="009B6EE6">
        <w:rPr>
          <w:iCs/>
          <w:sz w:val="21"/>
          <w:szCs w:val="21"/>
        </w:rPr>
        <w:t>knowledge</w:t>
      </w:r>
      <w:r w:rsidR="00CB6672" w:rsidRPr="009B6EE6">
        <w:rPr>
          <w:iCs/>
          <w:sz w:val="21"/>
          <w:szCs w:val="21"/>
        </w:rPr>
        <w:t xml:space="preserve"> more broadly</w:t>
      </w:r>
      <w:r w:rsidR="00FB06EE" w:rsidRPr="009B6EE6">
        <w:rPr>
          <w:iCs/>
          <w:sz w:val="21"/>
          <w:szCs w:val="21"/>
        </w:rPr>
        <w:t>,</w:t>
      </w:r>
      <w:r w:rsidR="00891221" w:rsidRPr="009B6EE6">
        <w:rPr>
          <w:iCs/>
          <w:sz w:val="21"/>
          <w:szCs w:val="21"/>
        </w:rPr>
        <w:t xml:space="preserve"> and </w:t>
      </w:r>
      <w:r w:rsidR="00CB6672" w:rsidRPr="009B6EE6">
        <w:rPr>
          <w:iCs/>
          <w:sz w:val="21"/>
          <w:szCs w:val="21"/>
        </w:rPr>
        <w:t xml:space="preserve">thus </w:t>
      </w:r>
      <w:r w:rsidR="00891221" w:rsidRPr="009B6EE6">
        <w:rPr>
          <w:iCs/>
          <w:sz w:val="21"/>
          <w:szCs w:val="21"/>
        </w:rPr>
        <w:t>might be considered more academic in nature</w:t>
      </w:r>
      <w:r w:rsidR="001035B4" w:rsidRPr="009B6EE6">
        <w:rPr>
          <w:iCs/>
          <w:sz w:val="21"/>
          <w:szCs w:val="21"/>
        </w:rPr>
        <w:t xml:space="preserve"> (noting of course that s</w:t>
      </w:r>
      <w:r w:rsidR="003F2E6A" w:rsidRPr="009B6EE6">
        <w:rPr>
          <w:iCs/>
          <w:sz w:val="21"/>
          <w:szCs w:val="21"/>
        </w:rPr>
        <w:t>uch research may</w:t>
      </w:r>
      <w:r w:rsidR="00FB06EE" w:rsidRPr="009B6EE6">
        <w:rPr>
          <w:iCs/>
          <w:sz w:val="21"/>
          <w:szCs w:val="21"/>
        </w:rPr>
        <w:t xml:space="preserve"> </w:t>
      </w:r>
      <w:r w:rsidR="003F2E6A" w:rsidRPr="009B6EE6">
        <w:rPr>
          <w:iCs/>
          <w:sz w:val="21"/>
          <w:szCs w:val="21"/>
        </w:rPr>
        <w:t xml:space="preserve">also have </w:t>
      </w:r>
      <w:r w:rsidR="00FB06EE" w:rsidRPr="009B6EE6">
        <w:rPr>
          <w:iCs/>
          <w:sz w:val="21"/>
          <w:szCs w:val="21"/>
        </w:rPr>
        <w:t>policy-relevan</w:t>
      </w:r>
      <w:r w:rsidR="003F2E6A" w:rsidRPr="009B6EE6">
        <w:rPr>
          <w:iCs/>
          <w:sz w:val="21"/>
          <w:szCs w:val="21"/>
        </w:rPr>
        <w:t>ce</w:t>
      </w:r>
      <w:r w:rsidR="001035B4" w:rsidRPr="009B6EE6">
        <w:rPr>
          <w:iCs/>
          <w:sz w:val="21"/>
          <w:szCs w:val="21"/>
        </w:rPr>
        <w:t>)</w:t>
      </w:r>
      <w:r w:rsidR="00FB06EE" w:rsidRPr="009B6EE6">
        <w:rPr>
          <w:iCs/>
          <w:sz w:val="21"/>
          <w:szCs w:val="21"/>
        </w:rPr>
        <w:t xml:space="preserve">. </w:t>
      </w:r>
      <w:r w:rsidR="0010798E" w:rsidRPr="009B6EE6">
        <w:rPr>
          <w:iCs/>
          <w:sz w:val="21"/>
          <w:szCs w:val="21"/>
        </w:rPr>
        <w:t>P</w:t>
      </w:r>
      <w:r w:rsidR="00891221" w:rsidRPr="009B6EE6">
        <w:rPr>
          <w:iCs/>
          <w:sz w:val="21"/>
          <w:szCs w:val="21"/>
        </w:rPr>
        <w:t>olicy-focussed research tends to involve collaborative co-design processes while knowledge-focussed research is often researcher led</w:t>
      </w:r>
      <w:r w:rsidR="0010798E" w:rsidRPr="009B6EE6">
        <w:rPr>
          <w:iCs/>
          <w:sz w:val="21"/>
          <w:szCs w:val="21"/>
        </w:rPr>
        <w:t>. Maintaining academic independence is critical in both cases</w:t>
      </w:r>
      <w:r w:rsidR="001035B4" w:rsidRPr="009B6EE6">
        <w:rPr>
          <w:iCs/>
          <w:sz w:val="21"/>
          <w:szCs w:val="21"/>
        </w:rPr>
        <w:t>.</w:t>
      </w:r>
      <w:r w:rsidR="0010798E" w:rsidRPr="009B6EE6">
        <w:rPr>
          <w:iCs/>
          <w:sz w:val="21"/>
          <w:szCs w:val="21"/>
        </w:rPr>
        <w:t xml:space="preserve"> </w:t>
      </w:r>
      <w:r w:rsidR="001035B4" w:rsidRPr="009B6EE6">
        <w:rPr>
          <w:iCs/>
          <w:sz w:val="21"/>
          <w:szCs w:val="21"/>
        </w:rPr>
        <w:t>S</w:t>
      </w:r>
      <w:r w:rsidR="0010798E" w:rsidRPr="009B6EE6">
        <w:rPr>
          <w:iCs/>
          <w:sz w:val="21"/>
          <w:szCs w:val="21"/>
        </w:rPr>
        <w:t>o too the</w:t>
      </w:r>
      <w:r w:rsidR="00F0564E" w:rsidRPr="009B6EE6">
        <w:rPr>
          <w:iCs/>
          <w:sz w:val="21"/>
          <w:szCs w:val="21"/>
        </w:rPr>
        <w:t xml:space="preserve"> need to </w:t>
      </w:r>
      <w:r w:rsidR="009D57F7" w:rsidRPr="009B6EE6">
        <w:rPr>
          <w:iCs/>
          <w:sz w:val="21"/>
          <w:szCs w:val="21"/>
        </w:rPr>
        <w:t xml:space="preserve">ensure that </w:t>
      </w:r>
      <w:r w:rsidR="00F0564E" w:rsidRPr="009B6EE6">
        <w:rPr>
          <w:iCs/>
          <w:sz w:val="21"/>
          <w:szCs w:val="21"/>
        </w:rPr>
        <w:t xml:space="preserve">independence, and the specialisation that comes therewith, does not undermine relevance. </w:t>
      </w:r>
    </w:p>
    <w:p w14:paraId="79493184" w14:textId="77777777" w:rsidR="00C54FAB" w:rsidRPr="009B6EE6" w:rsidRDefault="00C54FAB" w:rsidP="000D38A7">
      <w:pPr>
        <w:suppressAutoHyphens w:val="0"/>
        <w:spacing w:before="0" w:after="0" w:line="240" w:lineRule="auto"/>
        <w:jc w:val="both"/>
        <w:rPr>
          <w:iCs/>
          <w:sz w:val="21"/>
          <w:szCs w:val="21"/>
        </w:rPr>
      </w:pPr>
    </w:p>
    <w:p w14:paraId="6BE9436F" w14:textId="77777777" w:rsidR="000452AB" w:rsidRDefault="000452AB" w:rsidP="000D38A7">
      <w:pPr>
        <w:suppressAutoHyphens w:val="0"/>
        <w:spacing w:before="0" w:after="0" w:line="240" w:lineRule="auto"/>
        <w:jc w:val="both"/>
        <w:rPr>
          <w:iCs/>
          <w:sz w:val="21"/>
          <w:szCs w:val="21"/>
        </w:rPr>
      </w:pPr>
      <w:r w:rsidRPr="003E79CE">
        <w:rPr>
          <w:iCs/>
          <w:noProof/>
          <w:sz w:val="21"/>
          <w:szCs w:val="21"/>
          <w:lang w:val="en-AU" w:eastAsia="en-AU"/>
        </w:rPr>
        <mc:AlternateContent>
          <mc:Choice Requires="wps">
            <w:drawing>
              <wp:inline distT="0" distB="0" distL="0" distR="0" wp14:anchorId="036B3800" wp14:editId="43500542">
                <wp:extent cx="6416703" cy="533400"/>
                <wp:effectExtent l="0" t="0" r="2222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703" cy="533400"/>
                        </a:xfrm>
                        <a:prstGeom prst="rect">
                          <a:avLst/>
                        </a:prstGeom>
                        <a:solidFill>
                          <a:schemeClr val="bg1">
                            <a:lumMod val="85000"/>
                          </a:schemeClr>
                        </a:solidFill>
                        <a:ln w="9525">
                          <a:solidFill>
                            <a:srgbClr val="000000"/>
                          </a:solidFill>
                          <a:miter lim="800000"/>
                          <a:headEnd/>
                          <a:tailEnd/>
                        </a:ln>
                      </wps:spPr>
                      <wps:txbx>
                        <w:txbxContent>
                          <w:p w14:paraId="302A03A8" w14:textId="77777777" w:rsidR="00CE318B" w:rsidRPr="009F5268" w:rsidRDefault="00CE318B" w:rsidP="000452AB">
                            <w:pPr>
                              <w:rPr>
                                <w:b/>
                                <w:bCs/>
                                <w:i/>
                                <w:iCs/>
                                <w:sz w:val="21"/>
                                <w:szCs w:val="21"/>
                                <w:lang w:val="en-AU"/>
                              </w:rPr>
                            </w:pPr>
                            <w:r w:rsidRPr="009F5268">
                              <w:rPr>
                                <w:b/>
                                <w:bCs/>
                                <w:i/>
                                <w:iCs/>
                                <w:sz w:val="21"/>
                                <w:szCs w:val="21"/>
                                <w:lang w:val="en-AU"/>
                              </w:rPr>
                              <w:t>Intermediate Outcome 2: Engagement between Pacific policy makers and researchers is deepened to support evidence-based policy making</w:t>
                            </w:r>
                          </w:p>
                        </w:txbxContent>
                      </wps:txbx>
                      <wps:bodyPr rot="0" vert="horz" wrap="square" lIns="36000" tIns="45720" rIns="36000" bIns="45720" anchor="t" anchorCtr="0">
                        <a:noAutofit/>
                      </wps:bodyPr>
                    </wps:wsp>
                  </a:graphicData>
                </a:graphic>
              </wp:inline>
            </w:drawing>
          </mc:Choice>
          <mc:Fallback>
            <w:pict>
              <v:shape w14:anchorId="036B3800" id="_x0000_s1028" type="#_x0000_t202" style="width:505.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" fillcolor="#d8d8d8 [2732]">
                <v:textbox inset="1mm,,1mm">
                  <w:txbxContent>
                    <w:p w14:paraId="302A03A8" w14:textId="77777777" w:rsidR="00CE318B" w:rsidRPr="009F5268" w:rsidRDefault="00CE318B" w:rsidP="000452AB">
                      <w:pPr>
                        <w:rPr>
                          <w:b/>
                          <w:bCs/>
                          <w:i/>
                          <w:iCs/>
                          <w:sz w:val="21"/>
                          <w:szCs w:val="21"/>
                          <w:lang w:val="en-AU"/>
                        </w:rPr>
                      </w:pPr>
                      <w:r w:rsidRPr="009F5268">
                        <w:rPr>
                          <w:b/>
                          <w:bCs/>
                          <w:i/>
                          <w:iCs/>
                          <w:sz w:val="21"/>
                          <w:szCs w:val="21"/>
                          <w:lang w:val="en-AU"/>
                        </w:rPr>
                        <w:t>Intermediate Outcome 2: Engagement between Pacific policy makers and researchers is deepened to support evidence-based policy making</w:t>
                      </w:r>
                    </w:p>
                  </w:txbxContent>
                </v:textbox>
                <w10:anchorlock/>
              </v:shape>
            </w:pict>
          </mc:Fallback>
        </mc:AlternateContent>
      </w:r>
    </w:p>
    <w:p w14:paraId="278F87C7" w14:textId="77777777" w:rsidR="00191132" w:rsidRDefault="00191132" w:rsidP="00340C7D">
      <w:pPr>
        <w:suppressAutoHyphens w:val="0"/>
        <w:spacing w:before="0" w:after="0" w:line="240" w:lineRule="auto"/>
        <w:jc w:val="both"/>
        <w:rPr>
          <w:iCs/>
          <w:sz w:val="21"/>
          <w:szCs w:val="21"/>
        </w:rPr>
      </w:pPr>
    </w:p>
    <w:p w14:paraId="6ECCD7A8" w14:textId="5A847BD5" w:rsidR="009B6EE6" w:rsidRDefault="00A60630" w:rsidP="00340C7D">
      <w:pPr>
        <w:suppressAutoHyphens w:val="0"/>
        <w:spacing w:before="0" w:after="0" w:line="240" w:lineRule="auto"/>
        <w:jc w:val="both"/>
        <w:rPr>
          <w:iCs/>
          <w:sz w:val="21"/>
          <w:szCs w:val="21"/>
          <w:lang w:val="en-AU"/>
        </w:rPr>
      </w:pPr>
      <w:proofErr w:type="gramStart"/>
      <w:r w:rsidRPr="003E79CE">
        <w:rPr>
          <w:iCs/>
          <w:sz w:val="21"/>
          <w:szCs w:val="21"/>
        </w:rPr>
        <w:t>In order to</w:t>
      </w:r>
      <w:proofErr w:type="gramEnd"/>
      <w:r w:rsidRPr="003E79CE">
        <w:rPr>
          <w:iCs/>
          <w:sz w:val="21"/>
          <w:szCs w:val="21"/>
        </w:rPr>
        <w:t xml:space="preserve"> ensure the policy relevant know</w:t>
      </w:r>
      <w:r w:rsidR="001201A5" w:rsidRPr="003E79CE">
        <w:rPr>
          <w:iCs/>
          <w:sz w:val="21"/>
          <w:szCs w:val="21"/>
        </w:rPr>
        <w:t>le</w:t>
      </w:r>
      <w:r w:rsidRPr="003E79CE">
        <w:rPr>
          <w:iCs/>
          <w:sz w:val="21"/>
          <w:szCs w:val="21"/>
        </w:rPr>
        <w:t>dge and insights generated by high</w:t>
      </w:r>
      <w:r w:rsidR="00747C04" w:rsidRPr="003E79CE">
        <w:rPr>
          <w:iCs/>
          <w:sz w:val="21"/>
          <w:szCs w:val="21"/>
        </w:rPr>
        <w:t xml:space="preserve"> </w:t>
      </w:r>
      <w:r w:rsidRPr="003E79CE">
        <w:rPr>
          <w:iCs/>
          <w:sz w:val="21"/>
          <w:szCs w:val="21"/>
        </w:rPr>
        <w:t xml:space="preserve">quality research can foster a deeper understanding of </w:t>
      </w:r>
      <w:r w:rsidR="00622316">
        <w:rPr>
          <w:iCs/>
          <w:sz w:val="21"/>
          <w:szCs w:val="21"/>
        </w:rPr>
        <w:t xml:space="preserve">the </w:t>
      </w:r>
      <w:r w:rsidRPr="003E79CE">
        <w:rPr>
          <w:iCs/>
          <w:sz w:val="21"/>
          <w:szCs w:val="21"/>
        </w:rPr>
        <w:t xml:space="preserve">Pacific </w:t>
      </w:r>
      <w:r w:rsidR="00622316">
        <w:rPr>
          <w:iCs/>
          <w:sz w:val="21"/>
          <w:szCs w:val="21"/>
        </w:rPr>
        <w:t>development context and regional geo-politics</w:t>
      </w:r>
      <w:r w:rsidRPr="003E79CE">
        <w:rPr>
          <w:iCs/>
          <w:sz w:val="21"/>
          <w:szCs w:val="21"/>
        </w:rPr>
        <w:t>, there is a need to deepen engagement between researchers and policy</w:t>
      </w:r>
      <w:r w:rsidR="006872BF" w:rsidRPr="003E79CE">
        <w:rPr>
          <w:iCs/>
          <w:sz w:val="21"/>
          <w:szCs w:val="21"/>
        </w:rPr>
        <w:t xml:space="preserve"> </w:t>
      </w:r>
      <w:r w:rsidRPr="003E79CE">
        <w:rPr>
          <w:iCs/>
          <w:sz w:val="21"/>
          <w:szCs w:val="21"/>
        </w:rPr>
        <w:t>makers and between research outcomes and policy formulation more generally.</w:t>
      </w:r>
      <w:r w:rsidR="00287D17" w:rsidRPr="003E79CE">
        <w:rPr>
          <w:iCs/>
          <w:sz w:val="21"/>
          <w:szCs w:val="21"/>
        </w:rPr>
        <w:t xml:space="preserve"> </w:t>
      </w:r>
      <w:r w:rsidRPr="003E79CE">
        <w:rPr>
          <w:iCs/>
          <w:sz w:val="21"/>
          <w:szCs w:val="21"/>
        </w:rPr>
        <w:t>Under this intermediate outcome the engagement between researchers and policy</w:t>
      </w:r>
      <w:r w:rsidR="006872BF" w:rsidRPr="003E79CE">
        <w:rPr>
          <w:iCs/>
          <w:sz w:val="21"/>
          <w:szCs w:val="21"/>
        </w:rPr>
        <w:t xml:space="preserve"> </w:t>
      </w:r>
      <w:r w:rsidRPr="003E79CE">
        <w:rPr>
          <w:iCs/>
          <w:sz w:val="21"/>
          <w:szCs w:val="21"/>
        </w:rPr>
        <w:t xml:space="preserve">makers will be </w:t>
      </w:r>
      <w:r w:rsidRPr="001A5622">
        <w:rPr>
          <w:sz w:val="21"/>
        </w:rPr>
        <w:t xml:space="preserve">more </w:t>
      </w:r>
      <w:r w:rsidR="00E042E8" w:rsidRPr="001A5622">
        <w:rPr>
          <w:sz w:val="21"/>
        </w:rPr>
        <w:t xml:space="preserve">substantive and </w:t>
      </w:r>
      <w:r w:rsidRPr="001A5622">
        <w:rPr>
          <w:sz w:val="21"/>
        </w:rPr>
        <w:t>systematic than under the previous phase and there will be a</w:t>
      </w:r>
      <w:r w:rsidR="00E042E8" w:rsidRPr="001A5622">
        <w:rPr>
          <w:sz w:val="21"/>
        </w:rPr>
        <w:t>n</w:t>
      </w:r>
      <w:r w:rsidRPr="001A5622">
        <w:rPr>
          <w:sz w:val="21"/>
        </w:rPr>
        <w:t xml:space="preserve"> elevated focus on communicating the outcomes of research</w:t>
      </w:r>
      <w:r w:rsidRPr="003E79CE">
        <w:rPr>
          <w:iCs/>
          <w:sz w:val="21"/>
          <w:szCs w:val="21"/>
        </w:rPr>
        <w:t xml:space="preserve"> not just research outputs</w:t>
      </w:r>
      <w:r w:rsidR="00E042E8" w:rsidRPr="003E79CE">
        <w:rPr>
          <w:iCs/>
          <w:sz w:val="21"/>
          <w:szCs w:val="21"/>
        </w:rPr>
        <w:t xml:space="preserve">. </w:t>
      </w:r>
      <w:r w:rsidR="001A7D3F" w:rsidRPr="003E79CE">
        <w:rPr>
          <w:iCs/>
          <w:sz w:val="21"/>
          <w:szCs w:val="21"/>
        </w:rPr>
        <w:t>Research outcomes</w:t>
      </w:r>
      <w:r w:rsidR="001A7D3F" w:rsidRPr="003E79CE">
        <w:rPr>
          <w:iCs/>
          <w:sz w:val="21"/>
          <w:szCs w:val="21"/>
          <w:lang w:val="en-AU"/>
        </w:rPr>
        <w:t xml:space="preserve"> are the findings, conclusions and recommendations emerging from a research activity</w:t>
      </w:r>
      <w:r w:rsidR="00571B02" w:rsidRPr="003E79CE">
        <w:rPr>
          <w:rStyle w:val="FootnoteReference"/>
          <w:iCs/>
          <w:sz w:val="21"/>
          <w:szCs w:val="21"/>
          <w:lang w:val="en-AU"/>
        </w:rPr>
        <w:footnoteReference w:id="13"/>
      </w:r>
      <w:r w:rsidR="001A7D3F" w:rsidRPr="003E79CE">
        <w:rPr>
          <w:iCs/>
          <w:sz w:val="21"/>
          <w:szCs w:val="21"/>
          <w:lang w:val="en-AU"/>
        </w:rPr>
        <w:t>, this is distinct from research outputs which are the journal articles, reports or other deliverables that are generated by a research activity. There will be a focus on capturing such outcomes and communicating those directly to policy</w:t>
      </w:r>
      <w:r w:rsidR="006E7103">
        <w:rPr>
          <w:iCs/>
          <w:sz w:val="21"/>
          <w:szCs w:val="21"/>
          <w:lang w:val="en-AU"/>
        </w:rPr>
        <w:t xml:space="preserve"> </w:t>
      </w:r>
      <w:r w:rsidR="001A7D3F" w:rsidRPr="003E79CE">
        <w:rPr>
          <w:iCs/>
          <w:sz w:val="21"/>
          <w:szCs w:val="21"/>
          <w:lang w:val="en-AU"/>
        </w:rPr>
        <w:t xml:space="preserve">makers in a way that maximises policy influence. </w:t>
      </w:r>
    </w:p>
    <w:p w14:paraId="235073BC" w14:textId="77777777" w:rsidR="00C54FAB" w:rsidRDefault="00C54FAB" w:rsidP="000D38A7">
      <w:pPr>
        <w:suppressAutoHyphens w:val="0"/>
        <w:spacing w:before="0" w:after="0" w:line="240" w:lineRule="auto"/>
        <w:jc w:val="both"/>
        <w:rPr>
          <w:iCs/>
          <w:sz w:val="21"/>
          <w:szCs w:val="21"/>
          <w:lang w:val="en-AU"/>
        </w:rPr>
      </w:pPr>
    </w:p>
    <w:p w14:paraId="437A3C3F" w14:textId="77777777" w:rsidR="009B6EE6" w:rsidRDefault="00AE3131" w:rsidP="000D38A7">
      <w:pPr>
        <w:suppressAutoHyphens w:val="0"/>
        <w:spacing w:before="0" w:after="0" w:line="240" w:lineRule="auto"/>
        <w:jc w:val="both"/>
        <w:rPr>
          <w:iCs/>
          <w:sz w:val="21"/>
          <w:szCs w:val="21"/>
          <w:lang w:val="en-AU"/>
        </w:rPr>
      </w:pPr>
      <w:r w:rsidRPr="003E79CE">
        <w:rPr>
          <w:iCs/>
          <w:sz w:val="21"/>
          <w:szCs w:val="21"/>
          <w:lang w:val="en-AU"/>
        </w:rPr>
        <w:t>PRP II’s</w:t>
      </w:r>
      <w:r w:rsidR="001A7D3F" w:rsidRPr="003E79CE">
        <w:rPr>
          <w:iCs/>
          <w:sz w:val="21"/>
          <w:szCs w:val="21"/>
          <w:lang w:val="en-AU"/>
        </w:rPr>
        <w:t xml:space="preserve"> approach to research-to-</w:t>
      </w:r>
      <w:r w:rsidR="00B25DCB">
        <w:rPr>
          <w:iCs/>
          <w:sz w:val="21"/>
          <w:szCs w:val="21"/>
          <w:lang w:val="en-AU"/>
        </w:rPr>
        <w:t>knowledge</w:t>
      </w:r>
      <w:r w:rsidR="001A7D3F" w:rsidRPr="003E79CE">
        <w:rPr>
          <w:iCs/>
          <w:sz w:val="21"/>
          <w:szCs w:val="21"/>
          <w:lang w:val="en-AU"/>
        </w:rPr>
        <w:t xml:space="preserve"> communication, will be articulated in the </w:t>
      </w:r>
      <w:r w:rsidR="001A7D3F" w:rsidRPr="003E79CE">
        <w:rPr>
          <w:i/>
          <w:iCs/>
          <w:sz w:val="21"/>
          <w:szCs w:val="21"/>
          <w:lang w:val="en-AU"/>
        </w:rPr>
        <w:t>Research-to-</w:t>
      </w:r>
      <w:r w:rsidR="00B25DCB">
        <w:rPr>
          <w:i/>
          <w:iCs/>
          <w:sz w:val="21"/>
          <w:szCs w:val="21"/>
          <w:lang w:val="en-AU"/>
        </w:rPr>
        <w:t>Knowledge</w:t>
      </w:r>
      <w:r w:rsidR="001A7D3F" w:rsidRPr="003E79CE">
        <w:rPr>
          <w:i/>
          <w:iCs/>
          <w:sz w:val="21"/>
          <w:szCs w:val="21"/>
          <w:lang w:val="en-AU"/>
        </w:rPr>
        <w:t xml:space="preserve"> Engagement Strategy</w:t>
      </w:r>
      <w:r w:rsidR="001A7D3F" w:rsidRPr="003E79CE">
        <w:rPr>
          <w:iCs/>
          <w:sz w:val="21"/>
          <w:szCs w:val="21"/>
          <w:lang w:val="en-AU"/>
        </w:rPr>
        <w:t xml:space="preserve">, and will take into consideration the institutional context </w:t>
      </w:r>
      <w:r w:rsidR="00253E04">
        <w:rPr>
          <w:iCs/>
          <w:sz w:val="21"/>
          <w:szCs w:val="21"/>
          <w:lang w:val="en-AU"/>
        </w:rPr>
        <w:t>in which researchers and Pacific policy makers are operating</w:t>
      </w:r>
      <w:r w:rsidR="001A7D3F" w:rsidRPr="003E79CE">
        <w:rPr>
          <w:iCs/>
          <w:sz w:val="21"/>
          <w:szCs w:val="21"/>
          <w:lang w:val="en-AU"/>
        </w:rPr>
        <w:t>, which is fast-</w:t>
      </w:r>
      <w:proofErr w:type="gramStart"/>
      <w:r w:rsidR="001A7D3F" w:rsidRPr="003E79CE">
        <w:rPr>
          <w:iCs/>
          <w:sz w:val="21"/>
          <w:szCs w:val="21"/>
          <w:lang w:val="en-AU"/>
        </w:rPr>
        <w:t>paced</w:t>
      </w:r>
      <w:proofErr w:type="gramEnd"/>
      <w:r w:rsidR="001A7D3F" w:rsidRPr="003E79CE">
        <w:rPr>
          <w:iCs/>
          <w:sz w:val="21"/>
          <w:szCs w:val="21"/>
          <w:lang w:val="en-AU"/>
        </w:rPr>
        <w:t xml:space="preserve"> and resource constrained. This strategy will identify the many entry points for research influence in strategy setting, policy making and programming (including through the aid management cycle). </w:t>
      </w:r>
    </w:p>
    <w:p w14:paraId="6A8A4B64" w14:textId="77777777" w:rsidR="00B325B5" w:rsidRDefault="00B325B5" w:rsidP="00340C7D">
      <w:pPr>
        <w:suppressAutoHyphens w:val="0"/>
        <w:spacing w:before="0" w:after="0" w:line="240" w:lineRule="auto"/>
        <w:jc w:val="both"/>
        <w:rPr>
          <w:iCs/>
          <w:sz w:val="21"/>
          <w:szCs w:val="21"/>
        </w:rPr>
      </w:pPr>
    </w:p>
    <w:p w14:paraId="43660C3C" w14:textId="4921162A" w:rsidR="00A60630" w:rsidRDefault="00E042E8" w:rsidP="00340C7D">
      <w:pPr>
        <w:suppressAutoHyphens w:val="0"/>
        <w:spacing w:before="0" w:after="0" w:line="240" w:lineRule="auto"/>
        <w:jc w:val="both"/>
        <w:rPr>
          <w:iCs/>
          <w:sz w:val="21"/>
          <w:szCs w:val="21"/>
        </w:rPr>
      </w:pPr>
      <w:r w:rsidRPr="003E79CE">
        <w:rPr>
          <w:iCs/>
          <w:sz w:val="21"/>
          <w:szCs w:val="21"/>
        </w:rPr>
        <w:t xml:space="preserve">There will </w:t>
      </w:r>
      <w:r w:rsidR="00747C04" w:rsidRPr="003E79CE">
        <w:rPr>
          <w:iCs/>
          <w:sz w:val="21"/>
          <w:szCs w:val="21"/>
        </w:rPr>
        <w:t xml:space="preserve">be </w:t>
      </w:r>
      <w:r w:rsidRPr="003E79CE">
        <w:rPr>
          <w:iCs/>
          <w:sz w:val="21"/>
          <w:szCs w:val="21"/>
        </w:rPr>
        <w:t>deeper engagement at all levels from governance</w:t>
      </w:r>
      <w:r w:rsidR="00FD258F" w:rsidRPr="003E79CE">
        <w:rPr>
          <w:iCs/>
          <w:sz w:val="21"/>
          <w:szCs w:val="21"/>
        </w:rPr>
        <w:t xml:space="preserve"> (through the </w:t>
      </w:r>
      <w:r w:rsidR="001A7D3F" w:rsidRPr="003E79CE">
        <w:rPr>
          <w:iCs/>
          <w:sz w:val="21"/>
          <w:szCs w:val="21"/>
        </w:rPr>
        <w:t xml:space="preserve">Program </w:t>
      </w:r>
      <w:r w:rsidR="00FD258F" w:rsidRPr="003E79CE">
        <w:rPr>
          <w:iCs/>
          <w:sz w:val="21"/>
          <w:szCs w:val="21"/>
        </w:rPr>
        <w:t xml:space="preserve">Steering Committee), through to interpersonal engagement, programmatic engagement, policy engagement, </w:t>
      </w:r>
      <w:proofErr w:type="gramStart"/>
      <w:r w:rsidR="00FD258F" w:rsidRPr="003E79CE">
        <w:rPr>
          <w:iCs/>
          <w:sz w:val="21"/>
          <w:szCs w:val="21"/>
        </w:rPr>
        <w:t>training</w:t>
      </w:r>
      <w:proofErr w:type="gramEnd"/>
      <w:r w:rsidR="00FD258F" w:rsidRPr="003E79CE">
        <w:rPr>
          <w:iCs/>
          <w:sz w:val="21"/>
          <w:szCs w:val="21"/>
        </w:rPr>
        <w:t xml:space="preserve"> and capacity building. Engagements between researchers and policy</w:t>
      </w:r>
      <w:r w:rsidR="006872BF" w:rsidRPr="003E79CE">
        <w:rPr>
          <w:iCs/>
          <w:sz w:val="21"/>
          <w:szCs w:val="21"/>
        </w:rPr>
        <w:t xml:space="preserve"> </w:t>
      </w:r>
      <w:r w:rsidR="00FD258F" w:rsidRPr="003E79CE">
        <w:rPr>
          <w:iCs/>
          <w:sz w:val="21"/>
          <w:szCs w:val="21"/>
        </w:rPr>
        <w:t xml:space="preserve">makers will be tracked at the output level and M&amp;E mechanisms will be established </w:t>
      </w:r>
      <w:r w:rsidR="001A7D3F" w:rsidRPr="003E79CE">
        <w:rPr>
          <w:iCs/>
          <w:sz w:val="21"/>
          <w:szCs w:val="21"/>
        </w:rPr>
        <w:t xml:space="preserve">to </w:t>
      </w:r>
      <w:r w:rsidR="00FD258F" w:rsidRPr="003E79CE">
        <w:rPr>
          <w:iCs/>
          <w:sz w:val="21"/>
          <w:szCs w:val="21"/>
        </w:rPr>
        <w:t>assess the contribution of such engagements to outcomes</w:t>
      </w:r>
      <w:r w:rsidR="00287D17" w:rsidRPr="003E79CE">
        <w:rPr>
          <w:iCs/>
          <w:sz w:val="21"/>
          <w:szCs w:val="21"/>
        </w:rPr>
        <w:t xml:space="preserve"> – the approach to fostering deeper engagement will be outlined in the </w:t>
      </w:r>
      <w:r w:rsidR="00287D17" w:rsidRPr="003E79CE">
        <w:rPr>
          <w:i/>
          <w:sz w:val="21"/>
          <w:szCs w:val="21"/>
        </w:rPr>
        <w:t>Research-to-</w:t>
      </w:r>
      <w:r w:rsidR="00B25DCB">
        <w:rPr>
          <w:i/>
          <w:sz w:val="21"/>
          <w:szCs w:val="21"/>
        </w:rPr>
        <w:t>Knowledge</w:t>
      </w:r>
      <w:r w:rsidR="00287D17" w:rsidRPr="003E79CE">
        <w:rPr>
          <w:i/>
          <w:sz w:val="21"/>
          <w:szCs w:val="21"/>
        </w:rPr>
        <w:t xml:space="preserve"> Engagement Strategy</w:t>
      </w:r>
      <w:r w:rsidR="00FD258F" w:rsidRPr="003E79CE">
        <w:rPr>
          <w:iCs/>
          <w:sz w:val="21"/>
          <w:szCs w:val="21"/>
        </w:rPr>
        <w:t xml:space="preserve">. </w:t>
      </w:r>
    </w:p>
    <w:p w14:paraId="7A08BF3D" w14:textId="77777777" w:rsidR="00C54FAB" w:rsidRPr="009B6EE6" w:rsidRDefault="00C54FAB" w:rsidP="000D38A7">
      <w:pPr>
        <w:suppressAutoHyphens w:val="0"/>
        <w:spacing w:before="0" w:after="0" w:line="240" w:lineRule="auto"/>
        <w:jc w:val="both"/>
        <w:rPr>
          <w:iCs/>
          <w:sz w:val="21"/>
          <w:szCs w:val="21"/>
          <w:lang w:val="en-AU"/>
        </w:rPr>
      </w:pPr>
    </w:p>
    <w:p w14:paraId="3CF04159" w14:textId="77777777" w:rsidR="00747C04" w:rsidRPr="002A0AF9" w:rsidRDefault="00011E28" w:rsidP="000D38A7">
      <w:pPr>
        <w:suppressAutoHyphens w:val="0"/>
        <w:spacing w:before="0" w:after="0" w:line="240" w:lineRule="auto"/>
        <w:jc w:val="center"/>
        <w:rPr>
          <w:b/>
          <w:i/>
          <w:lang w:val="en-AU"/>
        </w:rPr>
      </w:pPr>
      <w:r w:rsidRPr="002A0AF9">
        <w:rPr>
          <w:b/>
          <w:i/>
          <w:lang w:val="en-AU"/>
        </w:rPr>
        <w:t>Pillar</w:t>
      </w:r>
      <w:r w:rsidR="00EF0D40" w:rsidRPr="002A0AF9">
        <w:rPr>
          <w:b/>
          <w:i/>
          <w:lang w:val="en-AU"/>
        </w:rPr>
        <w:t xml:space="preserve"> </w:t>
      </w:r>
      <w:r w:rsidRPr="002A0AF9">
        <w:rPr>
          <w:b/>
          <w:i/>
          <w:lang w:val="en-AU"/>
        </w:rPr>
        <w:t>2</w:t>
      </w:r>
      <w:r w:rsidR="00EF0D40" w:rsidRPr="002A0AF9">
        <w:rPr>
          <w:b/>
          <w:i/>
          <w:lang w:val="en-AU"/>
        </w:rPr>
        <w:t xml:space="preserve">: </w:t>
      </w:r>
      <w:r w:rsidR="00747C04" w:rsidRPr="002A0AF9">
        <w:rPr>
          <w:b/>
          <w:i/>
          <w:lang w:val="en-AU"/>
        </w:rPr>
        <w:t>Stronger Pacific Research</w:t>
      </w:r>
      <w:r w:rsidR="00A8651E" w:rsidRPr="002A0AF9">
        <w:rPr>
          <w:b/>
          <w:i/>
          <w:lang w:val="en-AU"/>
        </w:rPr>
        <w:t xml:space="preserve"> Partnerships and</w:t>
      </w:r>
      <w:r w:rsidR="00747C04" w:rsidRPr="002A0AF9">
        <w:rPr>
          <w:b/>
          <w:i/>
          <w:lang w:val="en-AU"/>
        </w:rPr>
        <w:t xml:space="preserve"> Practice</w:t>
      </w:r>
    </w:p>
    <w:p w14:paraId="6807CE38" w14:textId="77777777" w:rsidR="00A8651E" w:rsidRDefault="00622316" w:rsidP="000D38A7">
      <w:pPr>
        <w:suppressAutoHyphens w:val="0"/>
        <w:spacing w:before="0" w:after="0" w:line="240" w:lineRule="auto"/>
        <w:jc w:val="both"/>
        <w:rPr>
          <w:iCs/>
          <w:sz w:val="21"/>
          <w:szCs w:val="21"/>
        </w:rPr>
      </w:pPr>
      <w:r w:rsidRPr="003E79CE">
        <w:rPr>
          <w:b/>
          <w:bCs/>
          <w:iCs/>
          <w:noProof/>
          <w:lang w:val="en-AU" w:eastAsia="en-AU"/>
        </w:rPr>
        <mc:AlternateContent>
          <mc:Choice Requires="wps">
            <w:drawing>
              <wp:inline distT="0" distB="0" distL="0" distR="0" wp14:anchorId="6FE683B9" wp14:editId="79584CBC">
                <wp:extent cx="6502400" cy="534670"/>
                <wp:effectExtent l="0" t="0" r="12700" b="1778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534670"/>
                        </a:xfrm>
                        <a:prstGeom prst="rect">
                          <a:avLst/>
                        </a:prstGeom>
                        <a:solidFill>
                          <a:schemeClr val="bg1">
                            <a:lumMod val="85000"/>
                          </a:schemeClr>
                        </a:solidFill>
                        <a:ln w="9525">
                          <a:solidFill>
                            <a:srgbClr val="000000"/>
                          </a:solidFill>
                          <a:miter lim="800000"/>
                          <a:headEnd/>
                          <a:tailEnd/>
                        </a:ln>
                      </wps:spPr>
                      <wps:txbx>
                        <w:txbxContent>
                          <w:p w14:paraId="2C6F6435" w14:textId="77777777" w:rsidR="00CE318B" w:rsidRPr="009F5268" w:rsidRDefault="00CE318B" w:rsidP="00A8651E">
                            <w:pPr>
                              <w:shd w:val="clear" w:color="auto" w:fill="D9D9D9" w:themeFill="background1" w:themeFillShade="D9"/>
                              <w:spacing w:before="60"/>
                              <w:jc w:val="both"/>
                              <w:rPr>
                                <w:b/>
                                <w:bCs/>
                                <w:i/>
                                <w:iCs/>
                                <w:sz w:val="21"/>
                                <w:szCs w:val="21"/>
                                <w:lang w:val="en-AU"/>
                              </w:rPr>
                            </w:pPr>
                            <w:r w:rsidRPr="009F5268">
                              <w:rPr>
                                <w:b/>
                                <w:bCs/>
                                <w:i/>
                                <w:iCs/>
                                <w:sz w:val="21"/>
                                <w:szCs w:val="21"/>
                                <w:lang w:val="en-AU"/>
                              </w:rPr>
                              <w:t>End-of-Program Outcome 2: Pacific researchers and institutions are better equipped to undertake, manage and drive Pacific research</w:t>
                            </w:r>
                          </w:p>
                        </w:txbxContent>
                      </wps:txbx>
                      <wps:bodyPr rot="0" vert="horz" wrap="square" lIns="91440" tIns="45720" rIns="91440" bIns="45720" anchor="t" anchorCtr="0">
                        <a:noAutofit/>
                      </wps:bodyPr>
                    </wps:wsp>
                  </a:graphicData>
                </a:graphic>
              </wp:inline>
            </w:drawing>
          </mc:Choice>
          <mc:Fallback>
            <w:pict>
              <v:shape w14:anchorId="6FE683B9" id="_x0000_s1029" type="#_x0000_t202" style="width:512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" fillcolor="#d8d8d8 [2732]">
                <v:textbox>
                  <w:txbxContent>
                    <w:p w14:paraId="2C6F6435" w14:textId="77777777" w:rsidR="00CE318B" w:rsidRPr="009F5268" w:rsidRDefault="00CE318B" w:rsidP="00A8651E">
                      <w:pPr>
                        <w:shd w:val="clear" w:color="auto" w:fill="D9D9D9" w:themeFill="background1" w:themeFillShade="D9"/>
                        <w:spacing w:before="60"/>
                        <w:jc w:val="both"/>
                        <w:rPr>
                          <w:b/>
                          <w:bCs/>
                          <w:i/>
                          <w:iCs/>
                          <w:sz w:val="21"/>
                          <w:szCs w:val="21"/>
                          <w:lang w:val="en-AU"/>
                        </w:rPr>
                      </w:pPr>
                      <w:r w:rsidRPr="009F5268">
                        <w:rPr>
                          <w:b/>
                          <w:bCs/>
                          <w:i/>
                          <w:iCs/>
                          <w:sz w:val="21"/>
                          <w:szCs w:val="21"/>
                          <w:lang w:val="en-AU"/>
                        </w:rPr>
                        <w:t>End-of-Program Outcome 2: Pacific researchers and institutions are better equipped to undertake, manage and drive Pacific research</w:t>
                      </w:r>
                    </w:p>
                  </w:txbxContent>
                </v:textbox>
                <w10:anchorlock/>
              </v:shape>
            </w:pict>
          </mc:Fallback>
        </mc:AlternateContent>
      </w:r>
    </w:p>
    <w:p w14:paraId="09D61A4F" w14:textId="77777777" w:rsidR="00191132" w:rsidRDefault="00191132" w:rsidP="00340C7D">
      <w:pPr>
        <w:suppressAutoHyphens w:val="0"/>
        <w:spacing w:before="0" w:after="0" w:line="240" w:lineRule="auto"/>
        <w:jc w:val="both"/>
        <w:rPr>
          <w:iCs/>
          <w:sz w:val="21"/>
          <w:szCs w:val="21"/>
        </w:rPr>
      </w:pPr>
    </w:p>
    <w:p w14:paraId="0E7F20D9" w14:textId="48589843" w:rsidR="00747C04" w:rsidRDefault="00747C04" w:rsidP="00340C7D">
      <w:pPr>
        <w:suppressAutoHyphens w:val="0"/>
        <w:spacing w:before="0" w:after="0" w:line="240" w:lineRule="auto"/>
        <w:jc w:val="both"/>
        <w:rPr>
          <w:iCs/>
          <w:sz w:val="21"/>
          <w:szCs w:val="21"/>
        </w:rPr>
      </w:pPr>
      <w:r w:rsidRPr="009B6EE6">
        <w:rPr>
          <w:iCs/>
          <w:sz w:val="21"/>
          <w:szCs w:val="21"/>
        </w:rPr>
        <w:t xml:space="preserve">Under this pillar PRP </w:t>
      </w:r>
      <w:r w:rsidR="001A7D3F" w:rsidRPr="009B6EE6">
        <w:rPr>
          <w:iCs/>
          <w:sz w:val="21"/>
          <w:szCs w:val="21"/>
        </w:rPr>
        <w:t xml:space="preserve">II </w:t>
      </w:r>
      <w:r w:rsidRPr="009B6EE6">
        <w:rPr>
          <w:iCs/>
          <w:sz w:val="21"/>
          <w:szCs w:val="21"/>
        </w:rPr>
        <w:t xml:space="preserve">will work to strengthen </w:t>
      </w:r>
      <w:r w:rsidR="00182781" w:rsidRPr="009B6EE6">
        <w:rPr>
          <w:iCs/>
          <w:sz w:val="21"/>
          <w:szCs w:val="21"/>
        </w:rPr>
        <w:t xml:space="preserve">the research capability of individual Pacific </w:t>
      </w:r>
      <w:r w:rsidR="00CD107E">
        <w:rPr>
          <w:iCs/>
          <w:sz w:val="21"/>
          <w:szCs w:val="21"/>
        </w:rPr>
        <w:t xml:space="preserve">island country </w:t>
      </w:r>
      <w:r w:rsidR="00AE3131" w:rsidRPr="009B6EE6">
        <w:rPr>
          <w:iCs/>
          <w:sz w:val="21"/>
          <w:szCs w:val="21"/>
        </w:rPr>
        <w:t>scholars</w:t>
      </w:r>
      <w:r w:rsidR="00182781" w:rsidRPr="009B6EE6">
        <w:rPr>
          <w:iCs/>
          <w:sz w:val="21"/>
          <w:szCs w:val="21"/>
        </w:rPr>
        <w:t xml:space="preserve"> and the Pacific research institutions it partners with.</w:t>
      </w:r>
      <w:r w:rsidR="004A6A1D" w:rsidRPr="009B6EE6">
        <w:rPr>
          <w:iCs/>
          <w:sz w:val="21"/>
          <w:szCs w:val="21"/>
        </w:rPr>
        <w:t xml:space="preserve"> </w:t>
      </w:r>
      <w:r w:rsidR="00182781" w:rsidRPr="009B6EE6">
        <w:rPr>
          <w:iCs/>
          <w:sz w:val="21"/>
          <w:szCs w:val="21"/>
        </w:rPr>
        <w:t xml:space="preserve">This EOPO is underpinned by the assumption that by improving research-related human capital and organisational systems, endogenous research capability can be sustained as these capacities mature through exposure to PRP’s activities. </w:t>
      </w:r>
    </w:p>
    <w:p w14:paraId="0330A305" w14:textId="77777777" w:rsidR="00C54FAB" w:rsidRPr="009B6EE6" w:rsidRDefault="00C54FAB" w:rsidP="000D38A7">
      <w:pPr>
        <w:suppressAutoHyphens w:val="0"/>
        <w:spacing w:before="0" w:after="0" w:line="240" w:lineRule="auto"/>
        <w:jc w:val="both"/>
        <w:rPr>
          <w:iCs/>
          <w:sz w:val="21"/>
          <w:szCs w:val="21"/>
        </w:rPr>
      </w:pPr>
    </w:p>
    <w:p w14:paraId="3E1BEAE4" w14:textId="75BC059D" w:rsidR="00182781" w:rsidRDefault="00086B78" w:rsidP="000D38A7">
      <w:pPr>
        <w:suppressAutoHyphens w:val="0"/>
        <w:spacing w:before="0" w:after="0" w:line="240" w:lineRule="auto"/>
        <w:jc w:val="both"/>
        <w:rPr>
          <w:iCs/>
          <w:sz w:val="21"/>
          <w:szCs w:val="21"/>
        </w:rPr>
      </w:pPr>
      <w:r w:rsidRPr="009B6EE6">
        <w:rPr>
          <w:iCs/>
          <w:sz w:val="21"/>
          <w:szCs w:val="21"/>
        </w:rPr>
        <w:t xml:space="preserve">Developing stronger research practice and systems in the Pacific will have a range of benefits for Pacific </w:t>
      </w:r>
      <w:r w:rsidR="00AE3131" w:rsidRPr="009B6EE6">
        <w:rPr>
          <w:iCs/>
          <w:sz w:val="21"/>
          <w:szCs w:val="21"/>
        </w:rPr>
        <w:t xml:space="preserve">scholars </w:t>
      </w:r>
      <w:r w:rsidRPr="009B6EE6">
        <w:rPr>
          <w:iCs/>
          <w:sz w:val="21"/>
          <w:szCs w:val="21"/>
        </w:rPr>
        <w:t>and Pacific research institutions, including:</w:t>
      </w:r>
    </w:p>
    <w:p w14:paraId="49304BB9" w14:textId="77777777" w:rsidR="00191132" w:rsidRPr="009B6EE6" w:rsidRDefault="00191132" w:rsidP="000D38A7">
      <w:pPr>
        <w:suppressAutoHyphens w:val="0"/>
        <w:spacing w:before="0" w:after="0" w:line="240" w:lineRule="auto"/>
        <w:jc w:val="both"/>
        <w:rPr>
          <w:iCs/>
          <w:sz w:val="21"/>
          <w:szCs w:val="21"/>
        </w:rPr>
      </w:pPr>
    </w:p>
    <w:p w14:paraId="500F004C" w14:textId="5CD5E36E" w:rsidR="00086B78" w:rsidRPr="009B6EE6" w:rsidRDefault="00086B78" w:rsidP="000D38A7">
      <w:pPr>
        <w:pStyle w:val="ListParagraph"/>
        <w:numPr>
          <w:ilvl w:val="0"/>
          <w:numId w:val="19"/>
        </w:numPr>
        <w:suppressAutoHyphens w:val="0"/>
        <w:spacing w:before="0" w:after="0" w:line="240" w:lineRule="auto"/>
        <w:jc w:val="both"/>
        <w:rPr>
          <w:iCs/>
          <w:sz w:val="21"/>
          <w:szCs w:val="21"/>
        </w:rPr>
      </w:pPr>
      <w:r w:rsidRPr="009B6EE6">
        <w:rPr>
          <w:iCs/>
          <w:sz w:val="21"/>
          <w:szCs w:val="21"/>
        </w:rPr>
        <w:t>building individual research skills and expertise, which increases employment opportunities and provides the human capital needed to build strong Pacific research institutions</w:t>
      </w:r>
    </w:p>
    <w:p w14:paraId="6A8B4AC9" w14:textId="4264DC69" w:rsidR="00086B78" w:rsidRPr="009B6EE6" w:rsidRDefault="00086B78" w:rsidP="000D38A7">
      <w:pPr>
        <w:pStyle w:val="ListParagraph"/>
        <w:numPr>
          <w:ilvl w:val="0"/>
          <w:numId w:val="19"/>
        </w:numPr>
        <w:suppressAutoHyphens w:val="0"/>
        <w:spacing w:before="0" w:after="0" w:line="240" w:lineRule="auto"/>
        <w:jc w:val="both"/>
        <w:rPr>
          <w:iCs/>
          <w:sz w:val="21"/>
          <w:szCs w:val="21"/>
        </w:rPr>
      </w:pPr>
      <w:r w:rsidRPr="009B6EE6">
        <w:rPr>
          <w:iCs/>
          <w:sz w:val="21"/>
          <w:szCs w:val="21"/>
        </w:rPr>
        <w:t>enlarging the pool of well-trained experts with sound analytical skills</w:t>
      </w:r>
      <w:r w:rsidR="00317E43" w:rsidRPr="009B6EE6">
        <w:rPr>
          <w:iCs/>
          <w:sz w:val="21"/>
          <w:szCs w:val="21"/>
        </w:rPr>
        <w:t xml:space="preserve"> who can advise Pacific </w:t>
      </w:r>
      <w:r w:rsidR="00AE3131" w:rsidRPr="009B6EE6">
        <w:rPr>
          <w:iCs/>
          <w:sz w:val="21"/>
          <w:szCs w:val="21"/>
        </w:rPr>
        <w:t xml:space="preserve">Islands’ </w:t>
      </w:r>
      <w:r w:rsidR="00317E43" w:rsidRPr="009B6EE6">
        <w:rPr>
          <w:iCs/>
          <w:sz w:val="21"/>
          <w:szCs w:val="21"/>
        </w:rPr>
        <w:t>governments</w:t>
      </w:r>
      <w:r w:rsidR="00AE3131" w:rsidRPr="009B6EE6">
        <w:rPr>
          <w:iCs/>
          <w:sz w:val="21"/>
          <w:szCs w:val="21"/>
        </w:rPr>
        <w:t xml:space="preserve"> and development partners</w:t>
      </w:r>
      <w:r w:rsidRPr="009B6EE6">
        <w:rPr>
          <w:iCs/>
          <w:sz w:val="21"/>
          <w:szCs w:val="21"/>
        </w:rPr>
        <w:t xml:space="preserve"> (th</w:t>
      </w:r>
      <w:r w:rsidR="00AE3131" w:rsidRPr="009B6EE6">
        <w:rPr>
          <w:iCs/>
          <w:sz w:val="21"/>
          <w:szCs w:val="21"/>
        </w:rPr>
        <w:t>ereby</w:t>
      </w:r>
      <w:r w:rsidRPr="009B6EE6">
        <w:rPr>
          <w:iCs/>
          <w:sz w:val="21"/>
          <w:szCs w:val="21"/>
        </w:rPr>
        <w:t xml:space="preserve"> reduc</w:t>
      </w:r>
      <w:r w:rsidR="00AE3131" w:rsidRPr="009B6EE6">
        <w:rPr>
          <w:iCs/>
          <w:sz w:val="21"/>
          <w:szCs w:val="21"/>
        </w:rPr>
        <w:t>ing</w:t>
      </w:r>
      <w:r w:rsidRPr="009B6EE6">
        <w:rPr>
          <w:iCs/>
          <w:sz w:val="21"/>
          <w:szCs w:val="21"/>
        </w:rPr>
        <w:t xml:space="preserve"> the reliance on expatriate experts)</w:t>
      </w:r>
    </w:p>
    <w:p w14:paraId="7CC0DF6D" w14:textId="7BEAAFE9" w:rsidR="00086B78" w:rsidRDefault="00317E43" w:rsidP="00340C7D">
      <w:pPr>
        <w:pStyle w:val="ListParagraph"/>
        <w:numPr>
          <w:ilvl w:val="0"/>
          <w:numId w:val="19"/>
        </w:numPr>
        <w:suppressAutoHyphens w:val="0"/>
        <w:spacing w:before="0" w:after="0" w:line="240" w:lineRule="auto"/>
        <w:jc w:val="both"/>
        <w:rPr>
          <w:iCs/>
          <w:sz w:val="21"/>
          <w:szCs w:val="21"/>
        </w:rPr>
      </w:pPr>
      <w:r w:rsidRPr="009B6EE6">
        <w:rPr>
          <w:iCs/>
          <w:sz w:val="21"/>
          <w:szCs w:val="21"/>
        </w:rPr>
        <w:t xml:space="preserve">improving organisational research management capability, which ensures research grants and other revenue is used efficiently (and enhances the probability of </w:t>
      </w:r>
      <w:r w:rsidR="00AE3131" w:rsidRPr="009B6EE6">
        <w:rPr>
          <w:iCs/>
          <w:sz w:val="21"/>
          <w:szCs w:val="21"/>
        </w:rPr>
        <w:t xml:space="preserve">independently </w:t>
      </w:r>
      <w:r w:rsidRPr="009B6EE6">
        <w:rPr>
          <w:iCs/>
          <w:sz w:val="21"/>
          <w:szCs w:val="21"/>
        </w:rPr>
        <w:t>accessing such grants)</w:t>
      </w:r>
      <w:r w:rsidR="001A7D3F" w:rsidRPr="009B6EE6">
        <w:rPr>
          <w:iCs/>
          <w:sz w:val="21"/>
          <w:szCs w:val="21"/>
        </w:rPr>
        <w:t>.</w:t>
      </w:r>
    </w:p>
    <w:p w14:paraId="756B6738" w14:textId="77777777" w:rsidR="00C54FAB" w:rsidRPr="009B6EE6" w:rsidRDefault="00C54FAB" w:rsidP="000D38A7">
      <w:pPr>
        <w:pStyle w:val="ListParagraph"/>
        <w:suppressAutoHyphens w:val="0"/>
        <w:spacing w:before="0" w:after="0" w:line="240" w:lineRule="auto"/>
        <w:jc w:val="both"/>
        <w:rPr>
          <w:iCs/>
          <w:sz w:val="21"/>
          <w:szCs w:val="21"/>
        </w:rPr>
      </w:pPr>
    </w:p>
    <w:p w14:paraId="0E4853B5" w14:textId="3463BD90" w:rsidR="00F93987" w:rsidRDefault="00317E43" w:rsidP="00340C7D">
      <w:pPr>
        <w:suppressAutoHyphens w:val="0"/>
        <w:spacing w:before="0" w:after="0" w:line="240" w:lineRule="auto"/>
        <w:jc w:val="both"/>
        <w:rPr>
          <w:iCs/>
          <w:sz w:val="21"/>
          <w:szCs w:val="21"/>
        </w:rPr>
      </w:pPr>
      <w:r w:rsidRPr="009B6EE6">
        <w:rPr>
          <w:iCs/>
          <w:sz w:val="21"/>
          <w:szCs w:val="21"/>
        </w:rPr>
        <w:t xml:space="preserve">The primary beneficiaries of PRP </w:t>
      </w:r>
      <w:r w:rsidR="001A7D3F" w:rsidRPr="009B6EE6">
        <w:rPr>
          <w:iCs/>
          <w:sz w:val="21"/>
          <w:szCs w:val="21"/>
        </w:rPr>
        <w:t>II</w:t>
      </w:r>
      <w:r w:rsidRPr="009B6EE6">
        <w:rPr>
          <w:iCs/>
          <w:sz w:val="21"/>
          <w:szCs w:val="21"/>
        </w:rPr>
        <w:t>’s work under this pillar are th</w:t>
      </w:r>
      <w:r w:rsidR="00F93987" w:rsidRPr="009B6EE6">
        <w:rPr>
          <w:iCs/>
          <w:sz w:val="21"/>
          <w:szCs w:val="21"/>
        </w:rPr>
        <w:t xml:space="preserve">e </w:t>
      </w:r>
      <w:r w:rsidRPr="009B6EE6">
        <w:rPr>
          <w:iCs/>
          <w:sz w:val="21"/>
          <w:szCs w:val="21"/>
        </w:rPr>
        <w:t xml:space="preserve">Pacific </w:t>
      </w:r>
      <w:r w:rsidR="00A8651E" w:rsidRPr="009B6EE6">
        <w:rPr>
          <w:iCs/>
          <w:sz w:val="21"/>
          <w:szCs w:val="21"/>
        </w:rPr>
        <w:t>s</w:t>
      </w:r>
      <w:r w:rsidR="00F93987" w:rsidRPr="009B6EE6">
        <w:rPr>
          <w:iCs/>
          <w:sz w:val="21"/>
          <w:szCs w:val="21"/>
        </w:rPr>
        <w:t>tudents</w:t>
      </w:r>
      <w:r w:rsidRPr="009B6EE6">
        <w:rPr>
          <w:iCs/>
          <w:sz w:val="21"/>
          <w:szCs w:val="21"/>
        </w:rPr>
        <w:t xml:space="preserve"> who engage with the ANU through its </w:t>
      </w:r>
      <w:r w:rsidR="008D50FE" w:rsidRPr="009B6EE6">
        <w:rPr>
          <w:iCs/>
          <w:sz w:val="21"/>
          <w:szCs w:val="21"/>
        </w:rPr>
        <w:t xml:space="preserve">Pacific </w:t>
      </w:r>
      <w:r w:rsidRPr="009B6EE6">
        <w:rPr>
          <w:iCs/>
          <w:sz w:val="21"/>
          <w:szCs w:val="21"/>
        </w:rPr>
        <w:t xml:space="preserve">education </w:t>
      </w:r>
      <w:r w:rsidR="006E15EF" w:rsidRPr="009B6EE6">
        <w:rPr>
          <w:iCs/>
          <w:sz w:val="21"/>
          <w:szCs w:val="21"/>
        </w:rPr>
        <w:t xml:space="preserve">and training </w:t>
      </w:r>
      <w:r w:rsidRPr="009B6EE6">
        <w:rPr>
          <w:iCs/>
          <w:sz w:val="21"/>
          <w:szCs w:val="21"/>
        </w:rPr>
        <w:t>activities and th</w:t>
      </w:r>
      <w:r w:rsidR="00F93987" w:rsidRPr="009B6EE6">
        <w:rPr>
          <w:iCs/>
          <w:sz w:val="21"/>
          <w:szCs w:val="21"/>
        </w:rPr>
        <w:t xml:space="preserve">e </w:t>
      </w:r>
      <w:r w:rsidRPr="009B6EE6">
        <w:rPr>
          <w:iCs/>
          <w:sz w:val="21"/>
          <w:szCs w:val="21"/>
        </w:rPr>
        <w:t>Pacific</w:t>
      </w:r>
      <w:r w:rsidR="006E15EF" w:rsidRPr="009B6EE6">
        <w:rPr>
          <w:iCs/>
          <w:sz w:val="21"/>
          <w:szCs w:val="21"/>
        </w:rPr>
        <w:t xml:space="preserve"> Island</w:t>
      </w:r>
      <w:r w:rsidR="00AE3131" w:rsidRPr="009B6EE6">
        <w:rPr>
          <w:iCs/>
          <w:sz w:val="21"/>
          <w:szCs w:val="21"/>
        </w:rPr>
        <w:t>s</w:t>
      </w:r>
      <w:r w:rsidR="006E15EF" w:rsidRPr="009B6EE6">
        <w:rPr>
          <w:iCs/>
          <w:sz w:val="21"/>
          <w:szCs w:val="21"/>
        </w:rPr>
        <w:t>-based</w:t>
      </w:r>
      <w:r w:rsidRPr="009B6EE6">
        <w:rPr>
          <w:iCs/>
          <w:sz w:val="21"/>
          <w:szCs w:val="21"/>
        </w:rPr>
        <w:t xml:space="preserve"> researchers who partner with ANU </w:t>
      </w:r>
      <w:r w:rsidR="006E15EF" w:rsidRPr="009B6EE6">
        <w:rPr>
          <w:iCs/>
          <w:sz w:val="21"/>
          <w:szCs w:val="21"/>
        </w:rPr>
        <w:t>o</w:t>
      </w:r>
      <w:r w:rsidRPr="009B6EE6">
        <w:rPr>
          <w:iCs/>
          <w:sz w:val="21"/>
          <w:szCs w:val="21"/>
        </w:rPr>
        <w:t>n</w:t>
      </w:r>
      <w:r w:rsidR="006E15EF" w:rsidRPr="009B6EE6">
        <w:rPr>
          <w:iCs/>
          <w:sz w:val="21"/>
          <w:szCs w:val="21"/>
        </w:rPr>
        <w:t xml:space="preserve"> </w:t>
      </w:r>
      <w:r w:rsidRPr="009B6EE6">
        <w:rPr>
          <w:iCs/>
          <w:sz w:val="21"/>
          <w:szCs w:val="21"/>
        </w:rPr>
        <w:t xml:space="preserve">research activities. </w:t>
      </w:r>
      <w:r w:rsidR="006E15EF" w:rsidRPr="009B6EE6">
        <w:rPr>
          <w:iCs/>
          <w:sz w:val="21"/>
          <w:szCs w:val="21"/>
        </w:rPr>
        <w:t>Other primary beneficiaries include th</w:t>
      </w:r>
      <w:r w:rsidR="00F93987" w:rsidRPr="009B6EE6">
        <w:rPr>
          <w:iCs/>
          <w:sz w:val="21"/>
          <w:szCs w:val="21"/>
        </w:rPr>
        <w:t>e</w:t>
      </w:r>
      <w:r w:rsidR="006E15EF" w:rsidRPr="009B6EE6">
        <w:rPr>
          <w:iCs/>
          <w:sz w:val="21"/>
          <w:szCs w:val="21"/>
        </w:rPr>
        <w:t xml:space="preserve"> </w:t>
      </w:r>
      <w:r w:rsidR="00F93987" w:rsidRPr="009B6EE6">
        <w:rPr>
          <w:iCs/>
          <w:sz w:val="21"/>
          <w:szCs w:val="21"/>
        </w:rPr>
        <w:t xml:space="preserve">PRP’s implementing partner </w:t>
      </w:r>
      <w:r w:rsidR="006E15EF" w:rsidRPr="009B6EE6">
        <w:rPr>
          <w:iCs/>
          <w:sz w:val="21"/>
          <w:szCs w:val="21"/>
        </w:rPr>
        <w:t>research institutions</w:t>
      </w:r>
      <w:r w:rsidR="00F93987" w:rsidRPr="009B6EE6">
        <w:rPr>
          <w:iCs/>
          <w:sz w:val="21"/>
          <w:szCs w:val="21"/>
        </w:rPr>
        <w:t>. T</w:t>
      </w:r>
      <w:r w:rsidR="006E15EF" w:rsidRPr="009B6EE6">
        <w:rPr>
          <w:iCs/>
          <w:sz w:val="21"/>
          <w:szCs w:val="21"/>
        </w:rPr>
        <w:t>hese presently include but are not limited to: U</w:t>
      </w:r>
      <w:r w:rsidR="008D50FE" w:rsidRPr="009B6EE6">
        <w:rPr>
          <w:iCs/>
          <w:sz w:val="21"/>
          <w:szCs w:val="21"/>
        </w:rPr>
        <w:t xml:space="preserve">niversity of the </w:t>
      </w:r>
      <w:r w:rsidR="006E15EF" w:rsidRPr="009B6EE6">
        <w:rPr>
          <w:iCs/>
          <w:sz w:val="21"/>
          <w:szCs w:val="21"/>
        </w:rPr>
        <w:t>S</w:t>
      </w:r>
      <w:r w:rsidR="008D50FE" w:rsidRPr="009B6EE6">
        <w:rPr>
          <w:iCs/>
          <w:sz w:val="21"/>
          <w:szCs w:val="21"/>
        </w:rPr>
        <w:t xml:space="preserve">outh </w:t>
      </w:r>
      <w:r w:rsidR="006E15EF" w:rsidRPr="009B6EE6">
        <w:rPr>
          <w:iCs/>
          <w:sz w:val="21"/>
          <w:szCs w:val="21"/>
        </w:rPr>
        <w:t>P</w:t>
      </w:r>
      <w:r w:rsidR="008D50FE" w:rsidRPr="009B6EE6">
        <w:rPr>
          <w:iCs/>
          <w:sz w:val="21"/>
          <w:szCs w:val="21"/>
        </w:rPr>
        <w:t>acific (USP)</w:t>
      </w:r>
      <w:r w:rsidR="006E15EF" w:rsidRPr="009B6EE6">
        <w:rPr>
          <w:iCs/>
          <w:sz w:val="21"/>
          <w:szCs w:val="21"/>
        </w:rPr>
        <w:t xml:space="preserve">, </w:t>
      </w:r>
      <w:r w:rsidR="006E15EF" w:rsidRPr="009B6EE6">
        <w:rPr>
          <w:sz w:val="21"/>
        </w:rPr>
        <w:t>U</w:t>
      </w:r>
      <w:r w:rsidR="008D50FE" w:rsidRPr="009B6EE6">
        <w:rPr>
          <w:sz w:val="21"/>
        </w:rPr>
        <w:t xml:space="preserve">niversity of </w:t>
      </w:r>
      <w:r w:rsidR="006E15EF" w:rsidRPr="009B6EE6">
        <w:rPr>
          <w:sz w:val="21"/>
        </w:rPr>
        <w:t>P</w:t>
      </w:r>
      <w:r w:rsidR="00AE3131" w:rsidRPr="009B6EE6">
        <w:rPr>
          <w:sz w:val="21"/>
        </w:rPr>
        <w:t xml:space="preserve">apua </w:t>
      </w:r>
      <w:r w:rsidR="006E15EF" w:rsidRPr="009B6EE6">
        <w:rPr>
          <w:sz w:val="21"/>
        </w:rPr>
        <w:t>N</w:t>
      </w:r>
      <w:r w:rsidR="00AE3131" w:rsidRPr="009B6EE6">
        <w:rPr>
          <w:sz w:val="21"/>
        </w:rPr>
        <w:t xml:space="preserve">ew </w:t>
      </w:r>
      <w:r w:rsidR="006E15EF" w:rsidRPr="009B6EE6">
        <w:rPr>
          <w:sz w:val="21"/>
        </w:rPr>
        <w:t>G</w:t>
      </w:r>
      <w:r w:rsidR="00AE3131" w:rsidRPr="009B6EE6">
        <w:rPr>
          <w:sz w:val="21"/>
        </w:rPr>
        <w:t>uinea</w:t>
      </w:r>
      <w:r w:rsidR="008D50FE" w:rsidRPr="009B6EE6">
        <w:rPr>
          <w:sz w:val="21"/>
        </w:rPr>
        <w:t xml:space="preserve"> (UPNG)</w:t>
      </w:r>
      <w:r w:rsidR="006E15EF" w:rsidRPr="009B6EE6">
        <w:rPr>
          <w:iCs/>
          <w:sz w:val="21"/>
          <w:szCs w:val="21"/>
        </w:rPr>
        <w:t xml:space="preserve"> and the</w:t>
      </w:r>
      <w:r w:rsidR="00AE3131" w:rsidRPr="009B6EE6">
        <w:rPr>
          <w:iCs/>
          <w:sz w:val="21"/>
          <w:szCs w:val="21"/>
        </w:rPr>
        <w:t xml:space="preserve"> National</w:t>
      </w:r>
      <w:r w:rsidR="006E15EF" w:rsidRPr="009B6EE6">
        <w:rPr>
          <w:iCs/>
          <w:sz w:val="21"/>
          <w:szCs w:val="21"/>
        </w:rPr>
        <w:t xml:space="preserve"> University of Samoa</w:t>
      </w:r>
      <w:r w:rsidR="008D50FE" w:rsidRPr="009B6EE6">
        <w:rPr>
          <w:iCs/>
          <w:sz w:val="21"/>
          <w:szCs w:val="21"/>
        </w:rPr>
        <w:t xml:space="preserve"> (</w:t>
      </w:r>
      <w:r w:rsidR="00AE3131" w:rsidRPr="009B6EE6">
        <w:rPr>
          <w:iCs/>
          <w:sz w:val="21"/>
          <w:szCs w:val="21"/>
        </w:rPr>
        <w:t>NU</w:t>
      </w:r>
      <w:r w:rsidR="008D50FE" w:rsidRPr="009B6EE6">
        <w:rPr>
          <w:iCs/>
          <w:sz w:val="21"/>
          <w:szCs w:val="21"/>
        </w:rPr>
        <w:t>S)</w:t>
      </w:r>
      <w:r w:rsidR="006E15EF" w:rsidRPr="009B6EE6">
        <w:rPr>
          <w:iCs/>
          <w:sz w:val="21"/>
          <w:szCs w:val="21"/>
        </w:rPr>
        <w:t xml:space="preserve">. </w:t>
      </w:r>
      <w:r w:rsidR="0072037D" w:rsidRPr="009B6EE6">
        <w:rPr>
          <w:iCs/>
          <w:sz w:val="21"/>
          <w:szCs w:val="21"/>
        </w:rPr>
        <w:t xml:space="preserve">ANU researchers will also benefit from the PRP II’s work under this pillar as stronger research partnerships and practice will deliver greater </w:t>
      </w:r>
      <w:r w:rsidR="001035B4" w:rsidRPr="009B6EE6">
        <w:rPr>
          <w:iCs/>
          <w:sz w:val="21"/>
          <w:szCs w:val="21"/>
        </w:rPr>
        <w:t xml:space="preserve">opportunities for </w:t>
      </w:r>
      <w:r w:rsidR="0072037D" w:rsidRPr="009B6EE6">
        <w:rPr>
          <w:iCs/>
          <w:sz w:val="21"/>
          <w:szCs w:val="21"/>
        </w:rPr>
        <w:t xml:space="preserve">cross-learning, especially with respect to </w:t>
      </w:r>
      <w:r w:rsidR="0059675B" w:rsidRPr="009B6EE6">
        <w:rPr>
          <w:iCs/>
          <w:sz w:val="21"/>
          <w:szCs w:val="21"/>
        </w:rPr>
        <w:t>Pacific knowledge systems, ways of knowing and Pacific research methodologies.</w:t>
      </w:r>
    </w:p>
    <w:p w14:paraId="716C1EA4" w14:textId="77777777" w:rsidR="00C54FAB" w:rsidRPr="009B6EE6" w:rsidRDefault="00C54FAB" w:rsidP="000D38A7">
      <w:pPr>
        <w:suppressAutoHyphens w:val="0"/>
        <w:spacing w:before="0" w:after="0" w:line="240" w:lineRule="auto"/>
        <w:jc w:val="both"/>
        <w:rPr>
          <w:iCs/>
          <w:sz w:val="21"/>
          <w:szCs w:val="21"/>
        </w:rPr>
      </w:pPr>
    </w:p>
    <w:p w14:paraId="7DEF3BB4" w14:textId="60B08902" w:rsidR="009B6EE6" w:rsidRDefault="00F93987" w:rsidP="000D38A7">
      <w:pPr>
        <w:suppressAutoHyphens w:val="0"/>
        <w:spacing w:before="0" w:after="0" w:line="240" w:lineRule="auto"/>
        <w:jc w:val="both"/>
        <w:rPr>
          <w:iCs/>
          <w:sz w:val="21"/>
          <w:szCs w:val="21"/>
        </w:rPr>
      </w:pPr>
      <w:r w:rsidRPr="009B6EE6">
        <w:rPr>
          <w:iCs/>
          <w:sz w:val="21"/>
          <w:szCs w:val="21"/>
        </w:rPr>
        <w:t xml:space="preserve">Under the second </w:t>
      </w:r>
      <w:r w:rsidR="004A6A1D" w:rsidRPr="009B6EE6">
        <w:rPr>
          <w:iCs/>
          <w:sz w:val="21"/>
          <w:szCs w:val="21"/>
        </w:rPr>
        <w:t xml:space="preserve">PRP II </w:t>
      </w:r>
      <w:r w:rsidRPr="009B6EE6">
        <w:rPr>
          <w:iCs/>
          <w:sz w:val="21"/>
          <w:szCs w:val="21"/>
        </w:rPr>
        <w:t xml:space="preserve">pillar, the ANU-Lowy consortium </w:t>
      </w:r>
      <w:r w:rsidR="004A6A1D" w:rsidRPr="009B6EE6">
        <w:rPr>
          <w:iCs/>
          <w:sz w:val="21"/>
          <w:szCs w:val="21"/>
        </w:rPr>
        <w:t xml:space="preserve">will continue its support and faculty strengthening work with the UPNG School of Humanities and Social Sciences (SHSS). This support, albeit modest </w:t>
      </w:r>
      <w:r w:rsidR="003C4F84" w:rsidRPr="009B6EE6">
        <w:rPr>
          <w:iCs/>
          <w:sz w:val="21"/>
          <w:szCs w:val="21"/>
        </w:rPr>
        <w:t xml:space="preserve">and bespoke </w:t>
      </w:r>
      <w:r w:rsidR="004A6A1D" w:rsidRPr="009B6EE6">
        <w:rPr>
          <w:iCs/>
          <w:sz w:val="21"/>
          <w:szCs w:val="21"/>
        </w:rPr>
        <w:t xml:space="preserve">by comparison, compliments the support provided to USP and to the UPNG School of Business and Public Policy under separate arrangements. </w:t>
      </w:r>
      <w:r w:rsidR="003C4F84" w:rsidRPr="009B6EE6">
        <w:rPr>
          <w:iCs/>
          <w:sz w:val="21"/>
          <w:szCs w:val="21"/>
        </w:rPr>
        <w:t>The focus on supporting UPNG acknowledges Papua New Guinea as an agreed strategic research priority.</w:t>
      </w:r>
      <w:r w:rsidR="009B6EE6">
        <w:rPr>
          <w:iCs/>
          <w:sz w:val="21"/>
          <w:szCs w:val="21"/>
        </w:rPr>
        <w:t xml:space="preserve"> </w:t>
      </w:r>
    </w:p>
    <w:p w14:paraId="6B5CA877" w14:textId="4F7FFFBE" w:rsidR="009129EB" w:rsidRPr="009B6EE6" w:rsidRDefault="00C016EF" w:rsidP="000D38A7">
      <w:pPr>
        <w:suppressAutoHyphens w:val="0"/>
        <w:spacing w:before="0" w:after="0" w:line="240" w:lineRule="auto"/>
        <w:jc w:val="both"/>
        <w:rPr>
          <w:iCs/>
          <w:sz w:val="21"/>
          <w:szCs w:val="21"/>
        </w:rPr>
      </w:pPr>
      <w:r w:rsidRPr="009B6EE6">
        <w:rPr>
          <w:iCs/>
          <w:sz w:val="21"/>
          <w:szCs w:val="21"/>
        </w:rPr>
        <w:t xml:space="preserve">PRP funds will be used to deepen research and education collaborations with partner institutions, through staff exchanges, </w:t>
      </w:r>
      <w:r w:rsidR="00935C3E" w:rsidRPr="009B6EE6">
        <w:rPr>
          <w:iCs/>
          <w:sz w:val="21"/>
          <w:szCs w:val="21"/>
        </w:rPr>
        <w:t>research-based</w:t>
      </w:r>
      <w:r w:rsidRPr="009B6EE6">
        <w:rPr>
          <w:iCs/>
          <w:sz w:val="21"/>
          <w:szCs w:val="21"/>
        </w:rPr>
        <w:t xml:space="preserve"> partnerships, teaching collaborations, cross-institutional supervision, and participation in research training and research capacity building activities</w:t>
      </w:r>
      <w:r w:rsidR="003F1F80" w:rsidRPr="009B6EE6">
        <w:rPr>
          <w:iCs/>
          <w:sz w:val="21"/>
          <w:szCs w:val="21"/>
        </w:rPr>
        <w:t xml:space="preserve">. ANU-funded PRP staff will </w:t>
      </w:r>
      <w:r w:rsidR="000343F7" w:rsidRPr="009B6EE6">
        <w:rPr>
          <w:iCs/>
          <w:sz w:val="21"/>
          <w:szCs w:val="21"/>
        </w:rPr>
        <w:t xml:space="preserve">directly support EOPO2 through supervision of </w:t>
      </w:r>
      <w:r w:rsidR="000343F7" w:rsidRPr="00557C48">
        <w:rPr>
          <w:iCs/>
          <w:sz w:val="21"/>
          <w:szCs w:val="21"/>
        </w:rPr>
        <w:t>HDR</w:t>
      </w:r>
      <w:r w:rsidR="000343F7" w:rsidRPr="009B6EE6">
        <w:rPr>
          <w:iCs/>
          <w:sz w:val="21"/>
          <w:szCs w:val="21"/>
        </w:rPr>
        <w:t xml:space="preserve"> students</w:t>
      </w:r>
      <w:r w:rsidR="00935C3E" w:rsidRPr="009B6EE6">
        <w:rPr>
          <w:iCs/>
          <w:sz w:val="21"/>
          <w:szCs w:val="21"/>
        </w:rPr>
        <w:t>,</w:t>
      </w:r>
      <w:r w:rsidR="000343F7" w:rsidRPr="009B6EE6">
        <w:rPr>
          <w:iCs/>
          <w:sz w:val="21"/>
          <w:szCs w:val="21"/>
        </w:rPr>
        <w:t xml:space="preserve"> through undergraduate and postgraduate teaching</w:t>
      </w:r>
      <w:r w:rsidR="00935C3E" w:rsidRPr="009B6EE6">
        <w:rPr>
          <w:iCs/>
          <w:sz w:val="21"/>
          <w:szCs w:val="21"/>
        </w:rPr>
        <w:t xml:space="preserve"> and through executive education.</w:t>
      </w:r>
      <w:r w:rsidR="00DC755F" w:rsidRPr="009B6EE6">
        <w:rPr>
          <w:iCs/>
          <w:sz w:val="21"/>
          <w:szCs w:val="21"/>
        </w:rPr>
        <w:t xml:space="preserve"> </w:t>
      </w:r>
      <w:r w:rsidR="005C01C0" w:rsidRPr="009B6EE6">
        <w:rPr>
          <w:iCs/>
          <w:sz w:val="21"/>
          <w:szCs w:val="21"/>
        </w:rPr>
        <w:t xml:space="preserve"> Alongside this, research networks and communities of practice require strengthening through enhanced research and education partnerships.</w:t>
      </w:r>
      <w:r w:rsidR="006E15EF" w:rsidRPr="009B6EE6">
        <w:rPr>
          <w:iCs/>
          <w:sz w:val="21"/>
          <w:szCs w:val="21"/>
        </w:rPr>
        <w:t xml:space="preserve"> </w:t>
      </w:r>
      <w:r w:rsidR="005C01C0" w:rsidRPr="009B6EE6">
        <w:rPr>
          <w:iCs/>
          <w:sz w:val="21"/>
          <w:szCs w:val="21"/>
        </w:rPr>
        <w:t>T</w:t>
      </w:r>
      <w:r w:rsidR="006E15EF" w:rsidRPr="009B6EE6">
        <w:rPr>
          <w:iCs/>
          <w:sz w:val="21"/>
          <w:szCs w:val="21"/>
        </w:rPr>
        <w:t>hese intermediate outcomes are discussed below.</w:t>
      </w:r>
    </w:p>
    <w:p w14:paraId="5CB7C66E" w14:textId="77777777" w:rsidR="009B6EE6" w:rsidRPr="003E79CE" w:rsidRDefault="009B6EE6">
      <w:pPr>
        <w:suppressAutoHyphens w:val="0"/>
        <w:spacing w:before="0" w:after="0" w:line="240" w:lineRule="auto"/>
        <w:jc w:val="both"/>
        <w:rPr>
          <w:iCs/>
          <w:sz w:val="21"/>
          <w:szCs w:val="21"/>
        </w:rPr>
      </w:pPr>
    </w:p>
    <w:p w14:paraId="114444B4" w14:textId="77777777" w:rsidR="00A62DA6" w:rsidRDefault="00A62DA6" w:rsidP="000D38A7">
      <w:pPr>
        <w:suppressAutoHyphens w:val="0"/>
        <w:spacing w:before="0" w:after="0" w:line="240" w:lineRule="auto"/>
        <w:jc w:val="both"/>
        <w:rPr>
          <w:iCs/>
          <w:sz w:val="21"/>
          <w:szCs w:val="21"/>
        </w:rPr>
      </w:pPr>
      <w:r w:rsidRPr="00A62DA6">
        <w:rPr>
          <w:rFonts w:ascii="Calibri" w:eastAsia="Calibri" w:hAnsi="Calibri" w:cs="Times New Roman"/>
          <w:iCs/>
          <w:noProof/>
          <w:color w:val="auto"/>
          <w:lang w:val="en-AU" w:eastAsia="en-AU"/>
        </w:rPr>
        <mc:AlternateContent>
          <mc:Choice Requires="wps">
            <w:drawing>
              <wp:inline distT="0" distB="0" distL="0" distR="0" wp14:anchorId="4B84C44E" wp14:editId="3F6BAF7D">
                <wp:extent cx="6392849" cy="514350"/>
                <wp:effectExtent l="0" t="0" r="2730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849" cy="514350"/>
                        </a:xfrm>
                        <a:prstGeom prst="rect">
                          <a:avLst/>
                        </a:prstGeom>
                        <a:solidFill>
                          <a:schemeClr val="bg1">
                            <a:lumMod val="85000"/>
                          </a:schemeClr>
                        </a:solidFill>
                        <a:ln w="9525">
                          <a:solidFill>
                            <a:srgbClr val="000000"/>
                          </a:solidFill>
                          <a:miter lim="800000"/>
                          <a:headEnd/>
                          <a:tailEnd/>
                        </a:ln>
                      </wps:spPr>
                      <wps:txbx>
                        <w:txbxContent>
                          <w:p w14:paraId="403E191A" w14:textId="77777777" w:rsidR="00CE318B" w:rsidRPr="0059675B" w:rsidRDefault="00CE318B" w:rsidP="00A62DA6">
                            <w:pPr>
                              <w:spacing w:before="60"/>
                              <w:rPr>
                                <w:b/>
                                <w:bCs/>
                                <w:i/>
                                <w:iCs/>
                                <w:sz w:val="21"/>
                                <w:szCs w:val="21"/>
                                <w:lang w:val="en-AU"/>
                              </w:rPr>
                            </w:pPr>
                            <w:r w:rsidRPr="0059675B">
                              <w:rPr>
                                <w:b/>
                                <w:bCs/>
                                <w:i/>
                                <w:iCs/>
                                <w:sz w:val="21"/>
                                <w:szCs w:val="21"/>
                                <w:lang w:val="en-AU"/>
                              </w:rPr>
                              <w:t>Intermediate Outcome 3: Pacific researchers and institutions are better equipped to undertake increasingly complex research tasks and deliver quality research</w:t>
                            </w:r>
                          </w:p>
                          <w:p w14:paraId="2955DFAD" w14:textId="77777777" w:rsidR="00CE318B" w:rsidRPr="00AB2B50" w:rsidRDefault="00CE318B" w:rsidP="00A62DA6">
                            <w:pPr>
                              <w:rPr>
                                <w:lang w:val="en-AU"/>
                              </w:rPr>
                            </w:pPr>
                          </w:p>
                        </w:txbxContent>
                      </wps:txbx>
                      <wps:bodyPr rot="0" vert="horz" wrap="square" lIns="91440" tIns="45720" rIns="91440" bIns="45720" anchor="t" anchorCtr="0">
                        <a:noAutofit/>
                      </wps:bodyPr>
                    </wps:wsp>
                  </a:graphicData>
                </a:graphic>
              </wp:inline>
            </w:drawing>
          </mc:Choice>
          <mc:Fallback>
            <w:pict>
              <v:shape w14:anchorId="4B84C44E" id="_x0000_s1030" type="#_x0000_t202" style="width:503.3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" fillcolor="#d8d8d8 [2732]">
                <v:textbox>
                  <w:txbxContent>
                    <w:p w14:paraId="403E191A" w14:textId="77777777" w:rsidR="00CE318B" w:rsidRPr="0059675B" w:rsidRDefault="00CE318B" w:rsidP="00A62DA6">
                      <w:pPr>
                        <w:spacing w:before="60"/>
                        <w:rPr>
                          <w:b/>
                          <w:bCs/>
                          <w:i/>
                          <w:iCs/>
                          <w:sz w:val="21"/>
                          <w:szCs w:val="21"/>
                          <w:lang w:val="en-AU"/>
                        </w:rPr>
                      </w:pPr>
                      <w:r w:rsidRPr="0059675B">
                        <w:rPr>
                          <w:b/>
                          <w:bCs/>
                          <w:i/>
                          <w:iCs/>
                          <w:sz w:val="21"/>
                          <w:szCs w:val="21"/>
                          <w:lang w:val="en-AU"/>
                        </w:rPr>
                        <w:t>Intermediate Outcome 3: Pacific researchers and institutions are better equipped to undertake increasingly complex research tasks and deliver quality research</w:t>
                      </w:r>
                    </w:p>
                    <w:p w14:paraId="2955DFAD" w14:textId="77777777" w:rsidR="00CE318B" w:rsidRPr="00AB2B50" w:rsidRDefault="00CE318B" w:rsidP="00A62DA6">
                      <w:pPr>
                        <w:rPr>
                          <w:lang w:val="en-AU"/>
                        </w:rPr>
                      </w:pPr>
                    </w:p>
                  </w:txbxContent>
                </v:textbox>
                <w10:anchorlock/>
              </v:shape>
            </w:pict>
          </mc:Fallback>
        </mc:AlternateContent>
      </w:r>
    </w:p>
    <w:p w14:paraId="6B80D28C" w14:textId="77777777" w:rsidR="00191132" w:rsidRDefault="00191132" w:rsidP="00340C7D">
      <w:pPr>
        <w:suppressAutoHyphens w:val="0"/>
        <w:spacing w:before="0" w:after="0" w:line="240" w:lineRule="auto"/>
        <w:jc w:val="both"/>
        <w:rPr>
          <w:iCs/>
          <w:sz w:val="21"/>
          <w:szCs w:val="21"/>
        </w:rPr>
      </w:pPr>
    </w:p>
    <w:p w14:paraId="030C5F99" w14:textId="32686F41" w:rsidR="0059675B" w:rsidRDefault="00AB2B50" w:rsidP="00340C7D">
      <w:pPr>
        <w:suppressAutoHyphens w:val="0"/>
        <w:spacing w:before="0" w:after="0" w:line="240" w:lineRule="auto"/>
        <w:jc w:val="both"/>
        <w:rPr>
          <w:iCs/>
          <w:sz w:val="21"/>
          <w:szCs w:val="21"/>
        </w:rPr>
      </w:pPr>
      <w:proofErr w:type="gramStart"/>
      <w:r w:rsidRPr="003E79CE">
        <w:rPr>
          <w:iCs/>
          <w:sz w:val="21"/>
          <w:szCs w:val="21"/>
        </w:rPr>
        <w:t>In order to</w:t>
      </w:r>
      <w:proofErr w:type="gramEnd"/>
      <w:r w:rsidRPr="003E79CE">
        <w:rPr>
          <w:iCs/>
          <w:sz w:val="21"/>
          <w:szCs w:val="21"/>
        </w:rPr>
        <w:t xml:space="preserve"> sustainably build Pacific research capacity there is a need to ensure that individual </w:t>
      </w:r>
      <w:r w:rsidR="00A95CB1" w:rsidRPr="003E79CE">
        <w:rPr>
          <w:iCs/>
          <w:sz w:val="21"/>
          <w:szCs w:val="21"/>
        </w:rPr>
        <w:t xml:space="preserve">students and </w:t>
      </w:r>
      <w:r w:rsidRPr="003E79CE">
        <w:rPr>
          <w:iCs/>
          <w:sz w:val="21"/>
          <w:szCs w:val="21"/>
        </w:rPr>
        <w:t>researchers can deliver increasingly complex research tasks. Research is a compl</w:t>
      </w:r>
      <w:r w:rsidR="006A3781" w:rsidRPr="003E79CE">
        <w:rPr>
          <w:iCs/>
          <w:sz w:val="21"/>
          <w:szCs w:val="21"/>
        </w:rPr>
        <w:t>ex</w:t>
      </w:r>
      <w:r w:rsidRPr="003E79CE">
        <w:rPr>
          <w:iCs/>
          <w:sz w:val="21"/>
          <w:szCs w:val="21"/>
        </w:rPr>
        <w:t xml:space="preserve"> process that involves, </w:t>
      </w:r>
      <w:r w:rsidRPr="003E79CE">
        <w:rPr>
          <w:i/>
          <w:sz w:val="21"/>
          <w:szCs w:val="21"/>
        </w:rPr>
        <w:t>inter alia</w:t>
      </w:r>
      <w:r w:rsidRPr="003E79CE">
        <w:rPr>
          <w:iCs/>
          <w:sz w:val="21"/>
          <w:szCs w:val="21"/>
        </w:rPr>
        <w:t>, research design and methodology development, data collection</w:t>
      </w:r>
      <w:r w:rsidR="003C2157" w:rsidRPr="003E79CE">
        <w:rPr>
          <w:iCs/>
          <w:sz w:val="21"/>
          <w:szCs w:val="21"/>
        </w:rPr>
        <w:t xml:space="preserve">, </w:t>
      </w:r>
      <w:r w:rsidRPr="003E79CE">
        <w:rPr>
          <w:iCs/>
          <w:sz w:val="21"/>
          <w:szCs w:val="21"/>
        </w:rPr>
        <w:t>analysis, writing and communication</w:t>
      </w:r>
      <w:r w:rsidR="006A3781" w:rsidRPr="003E79CE">
        <w:rPr>
          <w:iCs/>
          <w:sz w:val="21"/>
          <w:szCs w:val="21"/>
        </w:rPr>
        <w:t>,</w:t>
      </w:r>
      <w:r w:rsidRPr="003E79CE">
        <w:rPr>
          <w:iCs/>
          <w:sz w:val="21"/>
          <w:szCs w:val="21"/>
        </w:rPr>
        <w:t xml:space="preserve"> editing, and quality assurance. </w:t>
      </w:r>
      <w:r w:rsidR="006A3781" w:rsidRPr="003E79CE">
        <w:rPr>
          <w:iCs/>
          <w:sz w:val="21"/>
          <w:szCs w:val="21"/>
        </w:rPr>
        <w:t>It is important that budding researchers are exposed to as many of these tasks as possible as their capability increases</w:t>
      </w:r>
      <w:r w:rsidR="00B3358D" w:rsidRPr="003E79CE">
        <w:rPr>
          <w:iCs/>
          <w:sz w:val="21"/>
          <w:szCs w:val="21"/>
        </w:rPr>
        <w:t>,</w:t>
      </w:r>
      <w:r w:rsidR="006A3781" w:rsidRPr="003E79CE">
        <w:rPr>
          <w:iCs/>
          <w:sz w:val="21"/>
          <w:szCs w:val="21"/>
        </w:rPr>
        <w:t xml:space="preserve"> and that these things are conducted </w:t>
      </w:r>
      <w:r w:rsidR="00A95CB1" w:rsidRPr="003E79CE">
        <w:rPr>
          <w:iCs/>
          <w:sz w:val="21"/>
          <w:szCs w:val="21"/>
        </w:rPr>
        <w:t>with academic rigour</w:t>
      </w:r>
      <w:r w:rsidR="006A3781" w:rsidRPr="003E79CE">
        <w:rPr>
          <w:iCs/>
          <w:sz w:val="21"/>
          <w:szCs w:val="21"/>
        </w:rPr>
        <w:t>. The opportunity for Pacific based researchers to substantively participate in research projects is constrained by a lack of funding and opportunity, PRP</w:t>
      </w:r>
      <w:r w:rsidR="00A95CB1" w:rsidRPr="003E79CE">
        <w:rPr>
          <w:iCs/>
          <w:sz w:val="21"/>
          <w:szCs w:val="21"/>
        </w:rPr>
        <w:t xml:space="preserve"> II</w:t>
      </w:r>
      <w:r w:rsidR="006A3781" w:rsidRPr="003E79CE">
        <w:rPr>
          <w:iCs/>
          <w:sz w:val="21"/>
          <w:szCs w:val="21"/>
        </w:rPr>
        <w:t xml:space="preserve">’s research activities are very important in this context. </w:t>
      </w:r>
    </w:p>
    <w:p w14:paraId="608D041B" w14:textId="77777777" w:rsidR="00C54FAB" w:rsidRDefault="00C54FAB" w:rsidP="000D38A7">
      <w:pPr>
        <w:suppressAutoHyphens w:val="0"/>
        <w:spacing w:before="0" w:after="0" w:line="240" w:lineRule="auto"/>
        <w:jc w:val="both"/>
        <w:rPr>
          <w:iCs/>
          <w:sz w:val="21"/>
          <w:szCs w:val="21"/>
        </w:rPr>
      </w:pPr>
    </w:p>
    <w:p w14:paraId="2705790B" w14:textId="49EE839A" w:rsidR="009852BE" w:rsidRDefault="006A3781" w:rsidP="00340C7D">
      <w:pPr>
        <w:suppressAutoHyphens w:val="0"/>
        <w:spacing w:before="0" w:after="0" w:line="240" w:lineRule="auto"/>
        <w:jc w:val="both"/>
        <w:rPr>
          <w:iCs/>
          <w:sz w:val="21"/>
          <w:szCs w:val="21"/>
        </w:rPr>
      </w:pPr>
      <w:proofErr w:type="gramStart"/>
      <w:r w:rsidRPr="003E79CE">
        <w:rPr>
          <w:iCs/>
          <w:sz w:val="21"/>
          <w:szCs w:val="21"/>
        </w:rPr>
        <w:t>In order to</w:t>
      </w:r>
      <w:proofErr w:type="gramEnd"/>
      <w:r w:rsidRPr="003E79CE">
        <w:rPr>
          <w:iCs/>
          <w:sz w:val="21"/>
          <w:szCs w:val="21"/>
        </w:rPr>
        <w:t xml:space="preserve"> foster </w:t>
      </w:r>
      <w:r w:rsidR="00A95CB1" w:rsidRPr="003E79CE">
        <w:rPr>
          <w:iCs/>
          <w:sz w:val="21"/>
          <w:szCs w:val="21"/>
        </w:rPr>
        <w:t>stronger</w:t>
      </w:r>
      <w:r w:rsidRPr="003E79CE">
        <w:rPr>
          <w:iCs/>
          <w:sz w:val="21"/>
          <w:szCs w:val="21"/>
        </w:rPr>
        <w:t xml:space="preserve"> individual capacity</w:t>
      </w:r>
      <w:r w:rsidR="007C20B7">
        <w:rPr>
          <w:iCs/>
          <w:sz w:val="21"/>
          <w:szCs w:val="21"/>
        </w:rPr>
        <w:t>,</w:t>
      </w:r>
      <w:r w:rsidRPr="003E79CE">
        <w:rPr>
          <w:iCs/>
          <w:sz w:val="21"/>
          <w:szCs w:val="21"/>
        </w:rPr>
        <w:t xml:space="preserve"> each </w:t>
      </w:r>
      <w:r w:rsidR="00A95CB1" w:rsidRPr="003E79CE">
        <w:rPr>
          <w:iCs/>
          <w:sz w:val="21"/>
          <w:szCs w:val="21"/>
        </w:rPr>
        <w:t xml:space="preserve">relevant </w:t>
      </w:r>
      <w:r w:rsidRPr="003E79CE">
        <w:rPr>
          <w:iCs/>
          <w:sz w:val="21"/>
          <w:szCs w:val="21"/>
        </w:rPr>
        <w:t xml:space="preserve">PRP </w:t>
      </w:r>
      <w:r w:rsidR="00A95CB1" w:rsidRPr="003E79CE">
        <w:rPr>
          <w:iCs/>
          <w:sz w:val="21"/>
          <w:szCs w:val="21"/>
        </w:rPr>
        <w:t xml:space="preserve">II </w:t>
      </w:r>
      <w:r w:rsidRPr="003E79CE">
        <w:rPr>
          <w:iCs/>
          <w:sz w:val="21"/>
          <w:szCs w:val="21"/>
        </w:rPr>
        <w:t>funded research activity will include a capacity development plan that will explain the role of Pacific Island-based researchers</w:t>
      </w:r>
      <w:r w:rsidR="00C77058">
        <w:rPr>
          <w:iCs/>
          <w:sz w:val="21"/>
          <w:szCs w:val="21"/>
        </w:rPr>
        <w:t xml:space="preserve"> </w:t>
      </w:r>
      <w:r w:rsidRPr="003E79CE">
        <w:rPr>
          <w:iCs/>
          <w:sz w:val="21"/>
          <w:szCs w:val="21"/>
        </w:rPr>
        <w:t>in the research activity</w:t>
      </w:r>
      <w:r w:rsidR="00A95CB1" w:rsidRPr="003E79CE">
        <w:rPr>
          <w:iCs/>
          <w:sz w:val="21"/>
          <w:szCs w:val="21"/>
        </w:rPr>
        <w:t>,</w:t>
      </w:r>
      <w:r w:rsidRPr="003E79CE">
        <w:rPr>
          <w:iCs/>
          <w:sz w:val="21"/>
          <w:szCs w:val="21"/>
        </w:rPr>
        <w:t xml:space="preserve"> and how they will have opportunities to engage in increasingly more complex tasks over the course of the activity</w:t>
      </w:r>
      <w:r w:rsidR="00A95CB1" w:rsidRPr="003E79CE">
        <w:rPr>
          <w:iCs/>
          <w:sz w:val="21"/>
          <w:szCs w:val="21"/>
        </w:rPr>
        <w:t>;</w:t>
      </w:r>
      <w:r w:rsidRPr="003E79CE">
        <w:rPr>
          <w:iCs/>
          <w:sz w:val="21"/>
          <w:szCs w:val="21"/>
        </w:rPr>
        <w:t xml:space="preserve"> the role of </w:t>
      </w:r>
      <w:r w:rsidR="00B3358D" w:rsidRPr="003E79CE">
        <w:rPr>
          <w:iCs/>
          <w:sz w:val="21"/>
          <w:szCs w:val="21"/>
        </w:rPr>
        <w:t xml:space="preserve">education, </w:t>
      </w:r>
      <w:r w:rsidRPr="003E79CE">
        <w:rPr>
          <w:iCs/>
          <w:sz w:val="21"/>
          <w:szCs w:val="21"/>
        </w:rPr>
        <w:t xml:space="preserve">training and mentoring will also </w:t>
      </w:r>
      <w:r w:rsidR="00B3358D" w:rsidRPr="003E79CE">
        <w:rPr>
          <w:iCs/>
          <w:sz w:val="21"/>
          <w:szCs w:val="21"/>
        </w:rPr>
        <w:t>b</w:t>
      </w:r>
      <w:r w:rsidRPr="003E79CE">
        <w:rPr>
          <w:iCs/>
          <w:sz w:val="21"/>
          <w:szCs w:val="21"/>
        </w:rPr>
        <w:t xml:space="preserve">e explained. The </w:t>
      </w:r>
      <w:r w:rsidR="00507522" w:rsidRPr="003E79CE">
        <w:rPr>
          <w:iCs/>
          <w:sz w:val="21"/>
          <w:szCs w:val="21"/>
        </w:rPr>
        <w:t>mechanisms</w:t>
      </w:r>
      <w:r w:rsidRPr="003E79CE">
        <w:rPr>
          <w:iCs/>
          <w:sz w:val="21"/>
          <w:szCs w:val="21"/>
        </w:rPr>
        <w:t xml:space="preserve"> that wil</w:t>
      </w:r>
      <w:r w:rsidR="00B3358D" w:rsidRPr="003E79CE">
        <w:rPr>
          <w:iCs/>
          <w:sz w:val="21"/>
          <w:szCs w:val="21"/>
        </w:rPr>
        <w:t>l</w:t>
      </w:r>
      <w:r w:rsidRPr="003E79CE">
        <w:rPr>
          <w:iCs/>
          <w:sz w:val="21"/>
          <w:szCs w:val="21"/>
        </w:rPr>
        <w:t xml:space="preserve"> be used to generate these outcomes will be </w:t>
      </w:r>
      <w:r w:rsidRPr="009B6EE6">
        <w:rPr>
          <w:iCs/>
          <w:sz w:val="21"/>
          <w:szCs w:val="21"/>
        </w:rPr>
        <w:t xml:space="preserve">outlined in the </w:t>
      </w:r>
      <w:r w:rsidR="00B3358D" w:rsidRPr="009B6EE6">
        <w:rPr>
          <w:i/>
          <w:sz w:val="21"/>
          <w:szCs w:val="21"/>
        </w:rPr>
        <w:t>Pacific Research P</w:t>
      </w:r>
      <w:r w:rsidR="00E765F7" w:rsidRPr="009B6EE6">
        <w:rPr>
          <w:i/>
          <w:sz w:val="21"/>
          <w:szCs w:val="21"/>
        </w:rPr>
        <w:t>artnerships</w:t>
      </w:r>
      <w:r w:rsidR="00B3358D" w:rsidRPr="009B6EE6">
        <w:rPr>
          <w:i/>
          <w:sz w:val="21"/>
          <w:szCs w:val="21"/>
        </w:rPr>
        <w:t xml:space="preserve"> Engagement Strategy</w:t>
      </w:r>
      <w:r w:rsidR="00B3358D" w:rsidRPr="009B6EE6">
        <w:rPr>
          <w:iCs/>
          <w:sz w:val="21"/>
          <w:szCs w:val="21"/>
        </w:rPr>
        <w:t>.</w:t>
      </w:r>
      <w:r w:rsidR="00B3358D" w:rsidRPr="00AC76F9">
        <w:rPr>
          <w:iCs/>
          <w:sz w:val="21"/>
          <w:szCs w:val="21"/>
        </w:rPr>
        <w:t xml:space="preserve"> </w:t>
      </w:r>
      <w:r w:rsidR="00AC76F9">
        <w:rPr>
          <w:iCs/>
          <w:sz w:val="21"/>
          <w:szCs w:val="21"/>
        </w:rPr>
        <w:t>This will be complemented by engagement with Pacific institutions on research</w:t>
      </w:r>
      <w:r w:rsidR="00B3358D" w:rsidRPr="009B6EE6">
        <w:rPr>
          <w:iCs/>
          <w:sz w:val="21"/>
          <w:szCs w:val="21"/>
        </w:rPr>
        <w:t xml:space="preserve"> processes</w:t>
      </w:r>
      <w:r w:rsidR="00AC76F9">
        <w:rPr>
          <w:iCs/>
          <w:sz w:val="21"/>
          <w:szCs w:val="21"/>
        </w:rPr>
        <w:t xml:space="preserve"> including</w:t>
      </w:r>
      <w:r w:rsidR="00B3358D" w:rsidRPr="009B6EE6">
        <w:rPr>
          <w:iCs/>
          <w:sz w:val="21"/>
          <w:szCs w:val="21"/>
        </w:rPr>
        <w:t xml:space="preserve">, </w:t>
      </w:r>
      <w:r w:rsidR="00B3358D" w:rsidRPr="009B6EE6">
        <w:rPr>
          <w:i/>
          <w:sz w:val="21"/>
          <w:szCs w:val="21"/>
        </w:rPr>
        <w:t>inter alia</w:t>
      </w:r>
      <w:r w:rsidR="00B3358D" w:rsidRPr="009B6EE6">
        <w:rPr>
          <w:iCs/>
          <w:sz w:val="21"/>
          <w:szCs w:val="21"/>
        </w:rPr>
        <w:t xml:space="preserve">: project management, financial management, work planning and activity scheduling, and human resource </w:t>
      </w:r>
      <w:r w:rsidR="00547592" w:rsidRPr="009B6EE6">
        <w:rPr>
          <w:iCs/>
          <w:sz w:val="21"/>
          <w:szCs w:val="21"/>
        </w:rPr>
        <w:t xml:space="preserve">management. The review of PRP highlighted how organisational capability within Pacific implementing partners was strengthened through partnership with </w:t>
      </w:r>
      <w:r w:rsidR="00A95CB1" w:rsidRPr="009B6EE6">
        <w:rPr>
          <w:iCs/>
          <w:sz w:val="21"/>
          <w:szCs w:val="21"/>
        </w:rPr>
        <w:t xml:space="preserve">the ANU </w:t>
      </w:r>
      <w:r w:rsidR="00547592" w:rsidRPr="009B6EE6">
        <w:rPr>
          <w:iCs/>
          <w:sz w:val="21"/>
          <w:szCs w:val="21"/>
        </w:rPr>
        <w:t xml:space="preserve">in the conduct of research activities. </w:t>
      </w:r>
    </w:p>
    <w:p w14:paraId="59C1FDAA" w14:textId="77777777" w:rsidR="00C54FAB" w:rsidRPr="009B6EE6" w:rsidRDefault="00C54FAB" w:rsidP="000D38A7">
      <w:pPr>
        <w:suppressAutoHyphens w:val="0"/>
        <w:spacing w:before="0" w:after="0" w:line="240" w:lineRule="auto"/>
        <w:jc w:val="both"/>
        <w:rPr>
          <w:iCs/>
          <w:sz w:val="21"/>
          <w:szCs w:val="21"/>
        </w:rPr>
      </w:pPr>
    </w:p>
    <w:p w14:paraId="5DB6C44C" w14:textId="5EECD089" w:rsidR="009B6EE6" w:rsidRDefault="009852BE" w:rsidP="000D38A7">
      <w:pPr>
        <w:suppressAutoHyphens w:val="0"/>
        <w:spacing w:before="0" w:after="0" w:line="240" w:lineRule="auto"/>
        <w:jc w:val="both"/>
        <w:rPr>
          <w:sz w:val="21"/>
          <w:szCs w:val="21"/>
        </w:rPr>
      </w:pPr>
      <w:r w:rsidRPr="009B6EE6">
        <w:rPr>
          <w:iCs/>
          <w:sz w:val="21"/>
          <w:szCs w:val="21"/>
        </w:rPr>
        <w:t>T</w:t>
      </w:r>
      <w:r w:rsidR="00932138" w:rsidRPr="009B6EE6">
        <w:rPr>
          <w:iCs/>
          <w:sz w:val="21"/>
          <w:szCs w:val="21"/>
        </w:rPr>
        <w:t>here is a</w:t>
      </w:r>
      <w:r w:rsidRPr="009B6EE6">
        <w:rPr>
          <w:iCs/>
          <w:sz w:val="21"/>
          <w:szCs w:val="21"/>
        </w:rPr>
        <w:t>lso a</w:t>
      </w:r>
      <w:r w:rsidR="00932138" w:rsidRPr="009B6EE6">
        <w:rPr>
          <w:iCs/>
          <w:sz w:val="21"/>
          <w:szCs w:val="21"/>
        </w:rPr>
        <w:t xml:space="preserve"> need to ensure a constant supply of Pacific researchers who can provide the foundation for stronger research capability into the future. </w:t>
      </w:r>
      <w:r w:rsidR="00274B92" w:rsidRPr="009B6EE6">
        <w:rPr>
          <w:iCs/>
          <w:sz w:val="21"/>
          <w:szCs w:val="21"/>
        </w:rPr>
        <w:t xml:space="preserve">PRP </w:t>
      </w:r>
      <w:r w:rsidR="00A95CB1" w:rsidRPr="009B6EE6">
        <w:rPr>
          <w:iCs/>
          <w:sz w:val="21"/>
          <w:szCs w:val="21"/>
        </w:rPr>
        <w:t xml:space="preserve">II </w:t>
      </w:r>
      <w:r w:rsidR="00274B92" w:rsidRPr="009B6EE6">
        <w:rPr>
          <w:iCs/>
          <w:sz w:val="21"/>
          <w:szCs w:val="21"/>
        </w:rPr>
        <w:t xml:space="preserve">contributes to this through its diverse </w:t>
      </w:r>
      <w:r w:rsidR="00973FB0" w:rsidRPr="009B6EE6">
        <w:rPr>
          <w:iCs/>
          <w:sz w:val="21"/>
          <w:szCs w:val="21"/>
        </w:rPr>
        <w:t xml:space="preserve">ANU-based </w:t>
      </w:r>
      <w:r w:rsidR="00274B92" w:rsidRPr="009B6EE6">
        <w:rPr>
          <w:iCs/>
          <w:sz w:val="21"/>
          <w:szCs w:val="21"/>
        </w:rPr>
        <w:t>Pacific education research programs</w:t>
      </w:r>
      <w:r w:rsidR="00A95CB1" w:rsidRPr="009B6EE6">
        <w:rPr>
          <w:iCs/>
          <w:sz w:val="21"/>
          <w:szCs w:val="21"/>
        </w:rPr>
        <w:t>,</w:t>
      </w:r>
      <w:r w:rsidR="00274B92" w:rsidRPr="009B6EE6">
        <w:rPr>
          <w:iCs/>
          <w:sz w:val="21"/>
          <w:szCs w:val="21"/>
        </w:rPr>
        <w:t xml:space="preserve"> </w:t>
      </w:r>
      <w:r w:rsidR="00973FB0" w:rsidRPr="009B6EE6">
        <w:rPr>
          <w:iCs/>
          <w:sz w:val="21"/>
          <w:szCs w:val="21"/>
        </w:rPr>
        <w:t xml:space="preserve">which enrol Pacific </w:t>
      </w:r>
      <w:r w:rsidR="009129EB" w:rsidRPr="009B6EE6">
        <w:rPr>
          <w:iCs/>
          <w:sz w:val="21"/>
          <w:szCs w:val="21"/>
        </w:rPr>
        <w:t>I</w:t>
      </w:r>
      <w:r w:rsidR="00973FB0" w:rsidRPr="009B6EE6">
        <w:rPr>
          <w:iCs/>
          <w:sz w:val="21"/>
          <w:szCs w:val="21"/>
        </w:rPr>
        <w:t>slands</w:t>
      </w:r>
      <w:r w:rsidR="009129EB" w:rsidRPr="009B6EE6">
        <w:rPr>
          <w:iCs/>
          <w:sz w:val="21"/>
          <w:szCs w:val="21"/>
        </w:rPr>
        <w:t>’ students</w:t>
      </w:r>
      <w:r w:rsidR="00A95CB1" w:rsidRPr="009B6EE6">
        <w:rPr>
          <w:iCs/>
          <w:sz w:val="21"/>
          <w:szCs w:val="21"/>
        </w:rPr>
        <w:t>,</w:t>
      </w:r>
      <w:r w:rsidR="00973FB0" w:rsidRPr="009B6EE6">
        <w:rPr>
          <w:iCs/>
          <w:sz w:val="21"/>
          <w:szCs w:val="21"/>
        </w:rPr>
        <w:t xml:space="preserve"> and through its </w:t>
      </w:r>
      <w:r w:rsidRPr="009B6EE6">
        <w:rPr>
          <w:iCs/>
          <w:sz w:val="21"/>
          <w:szCs w:val="21"/>
        </w:rPr>
        <w:t xml:space="preserve">broader </w:t>
      </w:r>
      <w:r w:rsidR="00973FB0" w:rsidRPr="009B6EE6">
        <w:rPr>
          <w:iCs/>
          <w:sz w:val="21"/>
          <w:szCs w:val="21"/>
        </w:rPr>
        <w:t xml:space="preserve">research and education partnerships. PRP </w:t>
      </w:r>
      <w:r w:rsidR="007C20B7" w:rsidRPr="009B6EE6">
        <w:rPr>
          <w:iCs/>
          <w:sz w:val="21"/>
          <w:szCs w:val="21"/>
        </w:rPr>
        <w:t xml:space="preserve">II </w:t>
      </w:r>
      <w:r w:rsidR="00973FB0" w:rsidRPr="009B6EE6">
        <w:rPr>
          <w:iCs/>
          <w:sz w:val="21"/>
          <w:szCs w:val="21"/>
        </w:rPr>
        <w:t xml:space="preserve">will continue to support </w:t>
      </w:r>
      <w:r w:rsidR="00FC3AE2" w:rsidRPr="009B6EE6">
        <w:rPr>
          <w:iCs/>
          <w:sz w:val="21"/>
          <w:szCs w:val="21"/>
        </w:rPr>
        <w:t xml:space="preserve">relevant, </w:t>
      </w:r>
      <w:r w:rsidR="00011E28" w:rsidRPr="009B6EE6">
        <w:rPr>
          <w:iCs/>
          <w:sz w:val="21"/>
          <w:szCs w:val="21"/>
        </w:rPr>
        <w:t>cutting-edge</w:t>
      </w:r>
      <w:r w:rsidR="00973FB0" w:rsidRPr="009B6EE6">
        <w:rPr>
          <w:iCs/>
          <w:sz w:val="21"/>
          <w:szCs w:val="21"/>
        </w:rPr>
        <w:t xml:space="preserve"> Pacific education courses that enrol high numbers of Pacific islanders</w:t>
      </w:r>
      <w:r w:rsidR="00FC3AE2" w:rsidRPr="009B6EE6">
        <w:rPr>
          <w:iCs/>
          <w:sz w:val="21"/>
          <w:szCs w:val="21"/>
        </w:rPr>
        <w:t>,</w:t>
      </w:r>
      <w:r w:rsidR="00973FB0" w:rsidRPr="009B6EE6">
        <w:rPr>
          <w:iCs/>
          <w:sz w:val="21"/>
          <w:szCs w:val="21"/>
        </w:rPr>
        <w:t xml:space="preserve"> and it will </w:t>
      </w:r>
      <w:r w:rsidR="00B703DC" w:rsidRPr="009B6EE6">
        <w:rPr>
          <w:iCs/>
          <w:sz w:val="21"/>
          <w:szCs w:val="21"/>
        </w:rPr>
        <w:t>work</w:t>
      </w:r>
      <w:r w:rsidR="00973FB0" w:rsidRPr="009B6EE6">
        <w:rPr>
          <w:iCs/>
          <w:sz w:val="21"/>
          <w:szCs w:val="21"/>
        </w:rPr>
        <w:t xml:space="preserve"> to expand </w:t>
      </w:r>
      <w:r w:rsidR="004057CE" w:rsidRPr="009B6EE6">
        <w:rPr>
          <w:iCs/>
          <w:sz w:val="21"/>
          <w:szCs w:val="21"/>
        </w:rPr>
        <w:t xml:space="preserve">student </w:t>
      </w:r>
      <w:r w:rsidR="00973FB0" w:rsidRPr="009B6EE6">
        <w:rPr>
          <w:iCs/>
          <w:sz w:val="21"/>
          <w:szCs w:val="21"/>
        </w:rPr>
        <w:t xml:space="preserve">enrolments, especially at the post-graduate level. It will </w:t>
      </w:r>
      <w:r w:rsidR="004057CE" w:rsidRPr="009B6EE6">
        <w:rPr>
          <w:iCs/>
          <w:sz w:val="21"/>
          <w:szCs w:val="21"/>
        </w:rPr>
        <w:t>maintain the current teaching portfolio</w:t>
      </w:r>
      <w:r w:rsidR="00035D4E" w:rsidRPr="009B6EE6">
        <w:rPr>
          <w:iCs/>
          <w:sz w:val="21"/>
          <w:szCs w:val="21"/>
        </w:rPr>
        <w:t xml:space="preserve"> </w:t>
      </w:r>
      <w:r w:rsidR="00035D4E" w:rsidRPr="005516BA">
        <w:rPr>
          <w:iCs/>
          <w:sz w:val="21"/>
          <w:szCs w:val="21"/>
        </w:rPr>
        <w:t>and the P</w:t>
      </w:r>
      <w:r w:rsidR="00EF1255">
        <w:rPr>
          <w:iCs/>
          <w:sz w:val="21"/>
          <w:szCs w:val="21"/>
        </w:rPr>
        <w:t>h</w:t>
      </w:r>
      <w:r w:rsidR="00035D4E" w:rsidRPr="005516BA">
        <w:rPr>
          <w:iCs/>
          <w:sz w:val="21"/>
          <w:szCs w:val="21"/>
        </w:rPr>
        <w:t xml:space="preserve">D program at current levels, </w:t>
      </w:r>
      <w:r w:rsidR="00E765F7" w:rsidRPr="0088622D">
        <w:rPr>
          <w:iCs/>
          <w:sz w:val="21"/>
          <w:szCs w:val="21"/>
        </w:rPr>
        <w:t xml:space="preserve">while also </w:t>
      </w:r>
      <w:r w:rsidR="00973FB0" w:rsidRPr="0088622D">
        <w:rPr>
          <w:iCs/>
          <w:sz w:val="21"/>
          <w:szCs w:val="21"/>
        </w:rPr>
        <w:t>work</w:t>
      </w:r>
      <w:r w:rsidR="00E765F7" w:rsidRPr="00A26253">
        <w:rPr>
          <w:iCs/>
          <w:sz w:val="21"/>
          <w:szCs w:val="21"/>
        </w:rPr>
        <w:t>ing</w:t>
      </w:r>
      <w:r w:rsidR="00973FB0" w:rsidRPr="0037185C">
        <w:rPr>
          <w:iCs/>
          <w:sz w:val="21"/>
          <w:szCs w:val="21"/>
        </w:rPr>
        <w:t xml:space="preserve"> with </w:t>
      </w:r>
      <w:r w:rsidR="004057CE" w:rsidRPr="000A5C80">
        <w:rPr>
          <w:iCs/>
          <w:sz w:val="21"/>
          <w:szCs w:val="21"/>
        </w:rPr>
        <w:t xml:space="preserve">new and </w:t>
      </w:r>
      <w:r w:rsidR="00973FB0" w:rsidRPr="006C4073">
        <w:rPr>
          <w:iCs/>
          <w:sz w:val="21"/>
          <w:szCs w:val="21"/>
        </w:rPr>
        <w:t xml:space="preserve">existing tertiary </w:t>
      </w:r>
      <w:r w:rsidR="004057CE" w:rsidRPr="005516BA">
        <w:rPr>
          <w:iCs/>
          <w:sz w:val="21"/>
          <w:szCs w:val="21"/>
        </w:rPr>
        <w:t>partners</w:t>
      </w:r>
      <w:r w:rsidR="00035D4E" w:rsidRPr="009B6EE6">
        <w:rPr>
          <w:iCs/>
          <w:sz w:val="21"/>
          <w:szCs w:val="21"/>
        </w:rPr>
        <w:t xml:space="preserve">. </w:t>
      </w:r>
      <w:r w:rsidR="00973FB0" w:rsidRPr="009B6EE6">
        <w:rPr>
          <w:iCs/>
          <w:sz w:val="21"/>
          <w:szCs w:val="21"/>
        </w:rPr>
        <w:t xml:space="preserve">The review of PRP highlighted the important ‘anchoring’ role the ANU plays in the region </w:t>
      </w:r>
      <w:proofErr w:type="gramStart"/>
      <w:r w:rsidR="00973FB0" w:rsidRPr="009B6EE6">
        <w:rPr>
          <w:iCs/>
          <w:sz w:val="21"/>
          <w:szCs w:val="21"/>
        </w:rPr>
        <w:t>in the area of</w:t>
      </w:r>
      <w:proofErr w:type="gramEnd"/>
      <w:r w:rsidR="00973FB0" w:rsidRPr="009B6EE6">
        <w:rPr>
          <w:iCs/>
          <w:sz w:val="21"/>
          <w:szCs w:val="21"/>
        </w:rPr>
        <w:t xml:space="preserve"> Pacific studies and education. Through this phase </w:t>
      </w:r>
      <w:r w:rsidR="009D2331" w:rsidRPr="009B6EE6">
        <w:rPr>
          <w:iCs/>
          <w:sz w:val="21"/>
          <w:szCs w:val="21"/>
        </w:rPr>
        <w:t xml:space="preserve">this ‘anchoring’ role will be even further enhanced. The </w:t>
      </w:r>
      <w:r w:rsidR="00507522" w:rsidRPr="009B6EE6">
        <w:rPr>
          <w:iCs/>
          <w:sz w:val="21"/>
          <w:szCs w:val="21"/>
        </w:rPr>
        <w:t>mechanisms</w:t>
      </w:r>
      <w:r w:rsidR="009D2331" w:rsidRPr="009B6EE6">
        <w:rPr>
          <w:iCs/>
          <w:sz w:val="21"/>
          <w:szCs w:val="21"/>
        </w:rPr>
        <w:t xml:space="preserve"> that will be used to generate these outcomes will be outlined in the </w:t>
      </w:r>
      <w:r w:rsidR="009D2331" w:rsidRPr="009B6EE6">
        <w:rPr>
          <w:i/>
          <w:iCs/>
          <w:sz w:val="21"/>
          <w:szCs w:val="21"/>
        </w:rPr>
        <w:t>Pacific Research Practice Engagement Strategy.</w:t>
      </w:r>
      <w:r w:rsidR="00035D4E" w:rsidRPr="009B6EE6">
        <w:rPr>
          <w:i/>
          <w:iCs/>
          <w:sz w:val="21"/>
          <w:szCs w:val="21"/>
        </w:rPr>
        <w:t xml:space="preserve"> </w:t>
      </w:r>
      <w:r w:rsidR="00035D4E" w:rsidRPr="009B6EE6">
        <w:rPr>
          <w:sz w:val="21"/>
          <w:szCs w:val="21"/>
        </w:rPr>
        <w:t>Likely mechanis</w:t>
      </w:r>
      <w:r w:rsidR="0061292B" w:rsidRPr="009B6EE6">
        <w:rPr>
          <w:sz w:val="21"/>
          <w:szCs w:val="21"/>
        </w:rPr>
        <w:t xml:space="preserve">ms include the continuation of completion scholarships, noting that Pacific students typically require additional time and additional wrap around support to successfully complete their studies, and departmental sponsorship </w:t>
      </w:r>
      <w:r w:rsidR="00DF764A" w:rsidRPr="009B6EE6">
        <w:rPr>
          <w:sz w:val="21"/>
          <w:szCs w:val="21"/>
        </w:rPr>
        <w:t>arrangements for P</w:t>
      </w:r>
      <w:r w:rsidR="00D957C8" w:rsidRPr="009B6EE6">
        <w:rPr>
          <w:sz w:val="21"/>
          <w:szCs w:val="21"/>
        </w:rPr>
        <w:t>acific Research Colloquium</w:t>
      </w:r>
      <w:r w:rsidR="00DF764A" w:rsidRPr="009B6EE6">
        <w:rPr>
          <w:sz w:val="21"/>
          <w:szCs w:val="21"/>
        </w:rPr>
        <w:t xml:space="preserve"> </w:t>
      </w:r>
      <w:r w:rsidR="00D957C8" w:rsidRPr="009B6EE6">
        <w:rPr>
          <w:sz w:val="21"/>
          <w:szCs w:val="21"/>
        </w:rPr>
        <w:t>a</w:t>
      </w:r>
      <w:r w:rsidR="00DF764A" w:rsidRPr="009B6EE6">
        <w:rPr>
          <w:sz w:val="21"/>
          <w:szCs w:val="21"/>
        </w:rPr>
        <w:t>lumni seeking to complete the Graduate Certificate of Pacific Development.</w:t>
      </w:r>
    </w:p>
    <w:p w14:paraId="6AD238C7" w14:textId="77777777" w:rsidR="00796253" w:rsidRPr="009B6EE6" w:rsidRDefault="00796253" w:rsidP="000D38A7">
      <w:pPr>
        <w:suppressAutoHyphens w:val="0"/>
        <w:spacing w:before="0" w:after="0" w:line="240" w:lineRule="auto"/>
        <w:jc w:val="both"/>
        <w:rPr>
          <w:sz w:val="21"/>
          <w:szCs w:val="21"/>
        </w:rPr>
      </w:pPr>
    </w:p>
    <w:p w14:paraId="47958CC2" w14:textId="77777777" w:rsidR="003D674B" w:rsidRDefault="00DF764A" w:rsidP="000D38A7">
      <w:pPr>
        <w:suppressAutoHyphens w:val="0"/>
        <w:spacing w:before="0" w:after="0" w:line="240" w:lineRule="auto"/>
        <w:jc w:val="both"/>
        <w:rPr>
          <w:i/>
          <w:iCs/>
          <w:sz w:val="21"/>
          <w:szCs w:val="21"/>
        </w:rPr>
      </w:pPr>
      <w:r w:rsidRPr="00A62DA6">
        <w:rPr>
          <w:rFonts w:ascii="Calibri" w:eastAsia="Calibri" w:hAnsi="Calibri" w:cs="Times New Roman"/>
          <w:iCs/>
          <w:noProof/>
          <w:color w:val="auto"/>
          <w:lang w:val="en-AU" w:eastAsia="en-AU"/>
        </w:rPr>
        <mc:AlternateContent>
          <mc:Choice Requires="wps">
            <w:drawing>
              <wp:inline distT="0" distB="0" distL="0" distR="0" wp14:anchorId="21382F5F" wp14:editId="037E04A4">
                <wp:extent cx="6521450" cy="514350"/>
                <wp:effectExtent l="0" t="0" r="1270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514350"/>
                        </a:xfrm>
                        <a:prstGeom prst="rect">
                          <a:avLst/>
                        </a:prstGeom>
                        <a:solidFill>
                          <a:schemeClr val="bg1">
                            <a:lumMod val="85000"/>
                          </a:schemeClr>
                        </a:solidFill>
                        <a:ln w="9525">
                          <a:solidFill>
                            <a:srgbClr val="000000"/>
                          </a:solidFill>
                          <a:miter lim="800000"/>
                          <a:headEnd/>
                          <a:tailEnd/>
                        </a:ln>
                      </wps:spPr>
                      <wps:txbx>
                        <w:txbxContent>
                          <w:p w14:paraId="7137FE91" w14:textId="77777777" w:rsidR="00CE318B" w:rsidRPr="003D674B" w:rsidRDefault="00CE318B" w:rsidP="00AC24C7">
                            <w:pPr>
                              <w:spacing w:before="60"/>
                              <w:rPr>
                                <w:b/>
                                <w:bCs/>
                                <w:lang w:val="en-AU"/>
                              </w:rPr>
                            </w:pPr>
                            <w:r w:rsidRPr="003D674B">
                              <w:rPr>
                                <w:b/>
                                <w:bCs/>
                                <w:i/>
                                <w:iCs/>
                                <w:sz w:val="21"/>
                                <w:szCs w:val="21"/>
                                <w:lang w:val="en-AU"/>
                              </w:rPr>
                              <w:t>Intermediate Outcome 4: Research networks and communities of practice are strengthened through enhanced research and education partnerships</w:t>
                            </w:r>
                          </w:p>
                        </w:txbxContent>
                      </wps:txbx>
                      <wps:bodyPr rot="0" vert="horz" wrap="square" lIns="91440" tIns="45720" rIns="91440" bIns="45720" anchor="t" anchorCtr="0">
                        <a:noAutofit/>
                      </wps:bodyPr>
                    </wps:wsp>
                  </a:graphicData>
                </a:graphic>
              </wp:inline>
            </w:drawing>
          </mc:Choice>
          <mc:Fallback>
            <w:pict>
              <v:shape w14:anchorId="21382F5F" id="_x0000_s1031" type="#_x0000_t202" style="width:513.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" fillcolor="#d8d8d8 [2732]">
                <v:textbox>
                  <w:txbxContent>
                    <w:p w14:paraId="7137FE91" w14:textId="77777777" w:rsidR="00CE318B" w:rsidRPr="003D674B" w:rsidRDefault="00CE318B" w:rsidP="00AC24C7">
                      <w:pPr>
                        <w:spacing w:before="60"/>
                        <w:rPr>
                          <w:b/>
                          <w:bCs/>
                          <w:lang w:val="en-AU"/>
                        </w:rPr>
                      </w:pPr>
                      <w:r w:rsidRPr="003D674B">
                        <w:rPr>
                          <w:b/>
                          <w:bCs/>
                          <w:i/>
                          <w:iCs/>
                          <w:sz w:val="21"/>
                          <w:szCs w:val="21"/>
                          <w:lang w:val="en-AU"/>
                        </w:rPr>
                        <w:t>Intermediate Outcome 4: Research networks and communities of practice are strengthened through enhanced research and education partnerships</w:t>
                      </w:r>
                    </w:p>
                  </w:txbxContent>
                </v:textbox>
                <w10:anchorlock/>
              </v:shape>
            </w:pict>
          </mc:Fallback>
        </mc:AlternateContent>
      </w:r>
    </w:p>
    <w:p w14:paraId="4F45DB46" w14:textId="4C667EAD" w:rsidR="00A86418" w:rsidRDefault="007836F5" w:rsidP="00340C7D">
      <w:pPr>
        <w:spacing w:before="0" w:after="0"/>
        <w:jc w:val="both"/>
        <w:rPr>
          <w:rFonts w:ascii="Calibri Light" w:hAnsi="Calibri Light" w:cs="Calibri Light"/>
          <w:sz w:val="21"/>
          <w:szCs w:val="21"/>
        </w:rPr>
      </w:pPr>
      <w:r>
        <w:rPr>
          <w:rFonts w:ascii="Calibri Light" w:hAnsi="Calibri Light" w:cs="Calibri Light"/>
          <w:sz w:val="21"/>
          <w:szCs w:val="21"/>
        </w:rPr>
        <w:br/>
      </w:r>
      <w:r w:rsidR="00A86418" w:rsidRPr="00C16182">
        <w:rPr>
          <w:rFonts w:ascii="Calibri Light" w:hAnsi="Calibri Light" w:cs="Calibri Light"/>
          <w:sz w:val="21"/>
          <w:szCs w:val="21"/>
        </w:rPr>
        <w:t>PRP II’s emphasis on partnership and inclusive research and education practices will form the basis for strengthening research networks and communities of practice in the Pacific</w:t>
      </w:r>
      <w:r w:rsidR="00D957C8" w:rsidRPr="00C16182">
        <w:rPr>
          <w:rFonts w:ascii="Calibri Light" w:hAnsi="Calibri Light" w:cs="Calibri Light"/>
          <w:sz w:val="21"/>
          <w:szCs w:val="21"/>
        </w:rPr>
        <w:t>,</w:t>
      </w:r>
      <w:r w:rsidR="00A86418" w:rsidRPr="00C16182">
        <w:rPr>
          <w:rFonts w:ascii="Calibri Light" w:hAnsi="Calibri Light" w:cs="Calibri Light"/>
          <w:sz w:val="21"/>
          <w:szCs w:val="21"/>
        </w:rPr>
        <w:t xml:space="preserve"> and between Pacific and Australian researchers. The ANU-Lowy consortium will use its position as a regional public good and research and education hub to anchor research and education relationships and ensure they remain vital ongoing partners. The way in which PRP II conceives </w:t>
      </w:r>
      <w:r w:rsidR="00092221" w:rsidRPr="00C16182">
        <w:rPr>
          <w:rFonts w:ascii="Calibri Light" w:hAnsi="Calibri Light" w:cs="Calibri Light"/>
          <w:sz w:val="21"/>
          <w:szCs w:val="21"/>
        </w:rPr>
        <w:t>of</w:t>
      </w:r>
      <w:r w:rsidR="00D957C8" w:rsidRPr="00C16182">
        <w:rPr>
          <w:rFonts w:ascii="Calibri Light" w:hAnsi="Calibri Light" w:cs="Calibri Light"/>
          <w:sz w:val="21"/>
          <w:szCs w:val="21"/>
        </w:rPr>
        <w:t>,</w:t>
      </w:r>
      <w:r w:rsidR="00092221" w:rsidRPr="00C16182">
        <w:rPr>
          <w:rFonts w:ascii="Calibri Light" w:hAnsi="Calibri Light" w:cs="Calibri Light"/>
          <w:sz w:val="21"/>
          <w:szCs w:val="21"/>
        </w:rPr>
        <w:t xml:space="preserve"> </w:t>
      </w:r>
      <w:r w:rsidR="00A86418" w:rsidRPr="00C16182">
        <w:rPr>
          <w:rFonts w:ascii="Calibri Light" w:hAnsi="Calibri Light" w:cs="Calibri Light"/>
          <w:sz w:val="21"/>
          <w:szCs w:val="21"/>
        </w:rPr>
        <w:t>and supports</w:t>
      </w:r>
      <w:r w:rsidR="00D957C8" w:rsidRPr="00C16182">
        <w:rPr>
          <w:rFonts w:ascii="Calibri Light" w:hAnsi="Calibri Light" w:cs="Calibri Light"/>
          <w:sz w:val="21"/>
          <w:szCs w:val="21"/>
        </w:rPr>
        <w:t>,</w:t>
      </w:r>
      <w:r w:rsidR="00A86418" w:rsidRPr="00C16182">
        <w:rPr>
          <w:rFonts w:ascii="Calibri Light" w:hAnsi="Calibri Light" w:cs="Calibri Light"/>
          <w:sz w:val="21"/>
          <w:szCs w:val="21"/>
        </w:rPr>
        <w:t xml:space="preserve"> research will be particularly important in this regard. </w:t>
      </w:r>
      <w:r w:rsidR="00092221" w:rsidRPr="00C16182">
        <w:rPr>
          <w:rFonts w:ascii="Calibri Light" w:hAnsi="Calibri Light" w:cs="Calibri Light"/>
          <w:sz w:val="21"/>
          <w:szCs w:val="21"/>
        </w:rPr>
        <w:t xml:space="preserve"> For example, </w:t>
      </w:r>
      <w:r w:rsidR="00A86418" w:rsidRPr="00C16182">
        <w:rPr>
          <w:rFonts w:ascii="Calibri Light" w:hAnsi="Calibri Light" w:cs="Calibri Light"/>
          <w:sz w:val="21"/>
          <w:szCs w:val="21"/>
        </w:rPr>
        <w:t>PRP II</w:t>
      </w:r>
      <w:r w:rsidR="00092221" w:rsidRPr="00C16182">
        <w:rPr>
          <w:rFonts w:ascii="Calibri Light" w:hAnsi="Calibri Light" w:cs="Calibri Light"/>
          <w:sz w:val="21"/>
          <w:szCs w:val="21"/>
        </w:rPr>
        <w:t>’s</w:t>
      </w:r>
      <w:r w:rsidR="00A86418" w:rsidRPr="00C16182">
        <w:rPr>
          <w:rFonts w:ascii="Calibri Light" w:hAnsi="Calibri Light" w:cs="Calibri Light"/>
          <w:sz w:val="21"/>
          <w:szCs w:val="21"/>
        </w:rPr>
        <w:t xml:space="preserve"> flagship activities such as the Pacific Attitudes Survey will be structured in ways that strengthen research networks – in this case through the extension of a PAS network and support for PAS researchers to be involved in the extension of surveys across the region</w:t>
      </w:r>
      <w:r w:rsidR="00D957C8" w:rsidRPr="00C16182">
        <w:rPr>
          <w:rFonts w:ascii="Calibri Light" w:hAnsi="Calibri Light" w:cs="Calibri Light"/>
          <w:sz w:val="21"/>
          <w:szCs w:val="21"/>
        </w:rPr>
        <w:t xml:space="preserve">, </w:t>
      </w:r>
      <w:r w:rsidR="00A86418" w:rsidRPr="00C16182">
        <w:rPr>
          <w:rFonts w:ascii="Calibri Light" w:hAnsi="Calibri Light" w:cs="Calibri Light"/>
          <w:sz w:val="21"/>
          <w:szCs w:val="21"/>
        </w:rPr>
        <w:t>and in the comparative analysis of survey data around periodic research and research capacity building networks</w:t>
      </w:r>
      <w:r w:rsidR="00F25897">
        <w:rPr>
          <w:rFonts w:ascii="Calibri Light" w:hAnsi="Calibri Light" w:cs="Calibri Light"/>
          <w:sz w:val="21"/>
          <w:szCs w:val="21"/>
        </w:rPr>
        <w:t xml:space="preserve">. </w:t>
      </w:r>
      <w:r w:rsidR="00A86418" w:rsidRPr="00C16182">
        <w:rPr>
          <w:rFonts w:ascii="Calibri Light" w:hAnsi="Calibri Light" w:cs="Calibri Light"/>
          <w:sz w:val="21"/>
          <w:szCs w:val="21"/>
        </w:rPr>
        <w:t>Similar communities of practice are being developed and will be extended around DPA’s election observation research, which is building a cadre of Pacific scholars who are beginning to lead on election observation, election research and research-informed election-related public commentary</w:t>
      </w:r>
      <w:r w:rsidR="00092221" w:rsidRPr="00C16182">
        <w:rPr>
          <w:rFonts w:ascii="Calibri Light" w:hAnsi="Calibri Light" w:cs="Calibri Light"/>
          <w:sz w:val="21"/>
          <w:szCs w:val="21"/>
        </w:rPr>
        <w:t>.</w:t>
      </w:r>
      <w:r w:rsidR="00A86418" w:rsidRPr="00C16182">
        <w:rPr>
          <w:rFonts w:ascii="Calibri Light" w:hAnsi="Calibri Light" w:cs="Calibri Light"/>
          <w:sz w:val="21"/>
          <w:szCs w:val="21"/>
        </w:rPr>
        <w:t xml:space="preserve"> </w:t>
      </w:r>
    </w:p>
    <w:p w14:paraId="1DF03A72" w14:textId="77777777" w:rsidR="00C54FAB" w:rsidRPr="00C16182" w:rsidRDefault="00C54FAB" w:rsidP="000D38A7">
      <w:pPr>
        <w:spacing w:before="0" w:after="0"/>
        <w:jc w:val="both"/>
        <w:rPr>
          <w:rFonts w:ascii="Calibri Light" w:hAnsi="Calibri Light" w:cs="Calibri Light"/>
          <w:sz w:val="21"/>
          <w:szCs w:val="21"/>
        </w:rPr>
      </w:pPr>
    </w:p>
    <w:p w14:paraId="45F9DC61" w14:textId="23FEDBCB" w:rsidR="00425F07" w:rsidRDefault="00A86418" w:rsidP="00340C7D">
      <w:pPr>
        <w:spacing w:before="0" w:after="0"/>
        <w:jc w:val="both"/>
        <w:rPr>
          <w:rFonts w:ascii="Calibri Light" w:hAnsi="Calibri Light" w:cs="Calibri Light"/>
          <w:sz w:val="21"/>
          <w:szCs w:val="21"/>
        </w:rPr>
      </w:pPr>
      <w:r w:rsidRPr="00C16182">
        <w:rPr>
          <w:rFonts w:ascii="Calibri Light" w:hAnsi="Calibri Light" w:cs="Calibri Light"/>
          <w:sz w:val="21"/>
          <w:szCs w:val="21"/>
        </w:rPr>
        <w:t>New research supported by PRP II will be structured in a way that continues to foster and support regional research networks in new areas of research, consistent with the shifting thematic focus of the program. For example, new research on issues such as Oceanic Diplomacy will provide opportunities for emerging scholars in the region to convene and establish research connections, which will be supported in various ways </w:t>
      </w:r>
      <w:r w:rsidRPr="00C16182">
        <w:rPr>
          <w:rStyle w:val="apple-converted-space"/>
          <w:rFonts w:ascii="Calibri Light" w:hAnsi="Calibri Light" w:cs="Calibri Light"/>
          <w:sz w:val="21"/>
          <w:szCs w:val="21"/>
        </w:rPr>
        <w:t>b</w:t>
      </w:r>
      <w:r w:rsidRPr="00C16182">
        <w:rPr>
          <w:rFonts w:ascii="Calibri Light" w:hAnsi="Calibri Light" w:cs="Calibri Light"/>
          <w:sz w:val="21"/>
          <w:szCs w:val="21"/>
        </w:rPr>
        <w:t xml:space="preserve">y PRP II over time, including through the provision of modest research funds, support for conferences and research-based secondments at ANU. Consortium partners will continue to use their respective platforms to nurture research networks and communities of practice such as </w:t>
      </w:r>
      <w:proofErr w:type="spellStart"/>
      <w:r w:rsidRPr="00C16182">
        <w:rPr>
          <w:rFonts w:ascii="Calibri Light" w:hAnsi="Calibri Light" w:cs="Calibri Light"/>
          <w:sz w:val="21"/>
          <w:szCs w:val="21"/>
        </w:rPr>
        <w:t>Devpol’s</w:t>
      </w:r>
      <w:proofErr w:type="spellEnd"/>
      <w:r w:rsidRPr="00C16182">
        <w:rPr>
          <w:rFonts w:ascii="Calibri Light" w:hAnsi="Calibri Light" w:cs="Calibri Light"/>
          <w:sz w:val="21"/>
          <w:szCs w:val="21"/>
        </w:rPr>
        <w:t xml:space="preserve"> Pacific </w:t>
      </w:r>
      <w:r w:rsidR="00F1136A" w:rsidRPr="00C16182">
        <w:rPr>
          <w:rFonts w:ascii="Calibri Light" w:hAnsi="Calibri Light" w:cs="Calibri Light"/>
          <w:sz w:val="21"/>
          <w:szCs w:val="21"/>
        </w:rPr>
        <w:t>U</w:t>
      </w:r>
      <w:r w:rsidRPr="00C16182">
        <w:rPr>
          <w:rFonts w:ascii="Calibri Light" w:hAnsi="Calibri Light" w:cs="Calibri Light"/>
          <w:sz w:val="21"/>
          <w:szCs w:val="21"/>
        </w:rPr>
        <w:t xml:space="preserve">pdate and </w:t>
      </w:r>
      <w:r w:rsidR="00F1136A" w:rsidRPr="00C16182">
        <w:rPr>
          <w:rFonts w:ascii="Calibri Light" w:hAnsi="Calibri Light" w:cs="Calibri Light"/>
          <w:sz w:val="21"/>
          <w:szCs w:val="21"/>
        </w:rPr>
        <w:t xml:space="preserve">Australian </w:t>
      </w:r>
      <w:r w:rsidRPr="00C16182">
        <w:rPr>
          <w:rFonts w:ascii="Calibri Light" w:hAnsi="Calibri Light" w:cs="Calibri Light"/>
          <w:sz w:val="21"/>
          <w:szCs w:val="21"/>
        </w:rPr>
        <w:t xml:space="preserve">Aid </w:t>
      </w:r>
      <w:r w:rsidR="00F1136A" w:rsidRPr="00C16182">
        <w:rPr>
          <w:rFonts w:ascii="Calibri Light" w:hAnsi="Calibri Light" w:cs="Calibri Light"/>
          <w:sz w:val="21"/>
          <w:szCs w:val="21"/>
        </w:rPr>
        <w:t>C</w:t>
      </w:r>
      <w:r w:rsidRPr="00C16182">
        <w:rPr>
          <w:rFonts w:ascii="Calibri Light" w:hAnsi="Calibri Light" w:cs="Calibri Light"/>
          <w:sz w:val="21"/>
          <w:szCs w:val="21"/>
        </w:rPr>
        <w:t>onference, Lowy’s Leadership Dialogues and DPA</w:t>
      </w:r>
      <w:r w:rsidR="00DD09A6" w:rsidRPr="00C16182">
        <w:rPr>
          <w:rFonts w:ascii="Calibri Light" w:hAnsi="Calibri Light" w:cs="Calibri Light"/>
          <w:sz w:val="21"/>
          <w:szCs w:val="21"/>
        </w:rPr>
        <w:t>’s</w:t>
      </w:r>
      <w:r w:rsidRPr="00C16182">
        <w:rPr>
          <w:rFonts w:ascii="Calibri Light" w:hAnsi="Calibri Light" w:cs="Calibri Light"/>
          <w:sz w:val="21"/>
          <w:szCs w:val="21"/>
        </w:rPr>
        <w:t xml:space="preserve"> State of the Pacific Conference.</w:t>
      </w:r>
      <w:r w:rsidRPr="00C16182">
        <w:rPr>
          <w:rStyle w:val="apple-converted-space"/>
          <w:rFonts w:ascii="Calibri Light" w:hAnsi="Calibri Light" w:cs="Calibri Light"/>
          <w:sz w:val="21"/>
          <w:szCs w:val="21"/>
        </w:rPr>
        <w:t> </w:t>
      </w:r>
      <w:r w:rsidR="00B41E6A" w:rsidRPr="00C16182">
        <w:rPr>
          <w:rFonts w:ascii="Calibri Light" w:hAnsi="Calibri Light" w:cs="Calibri Light"/>
          <w:sz w:val="21"/>
          <w:szCs w:val="21"/>
        </w:rPr>
        <w:t>T</w:t>
      </w:r>
      <w:r w:rsidR="00DD09A6" w:rsidRPr="00C16182">
        <w:rPr>
          <w:rFonts w:ascii="Calibri Light" w:hAnsi="Calibri Light" w:cs="Calibri Light"/>
          <w:sz w:val="21"/>
          <w:szCs w:val="21"/>
        </w:rPr>
        <w:t xml:space="preserve">he consortium will </w:t>
      </w:r>
      <w:r w:rsidR="00B41E6A" w:rsidRPr="00C16182">
        <w:rPr>
          <w:rFonts w:ascii="Calibri Light" w:hAnsi="Calibri Light" w:cs="Calibri Light"/>
          <w:sz w:val="21"/>
          <w:szCs w:val="21"/>
        </w:rPr>
        <w:t xml:space="preserve">likewise </w:t>
      </w:r>
      <w:r w:rsidR="00DD09A6" w:rsidRPr="00C16182">
        <w:rPr>
          <w:rFonts w:ascii="Calibri Light" w:hAnsi="Calibri Light" w:cs="Calibri Light"/>
          <w:sz w:val="21"/>
          <w:szCs w:val="21"/>
        </w:rPr>
        <w:t>continue it</w:t>
      </w:r>
      <w:r w:rsidR="00F1136A" w:rsidRPr="00C16182">
        <w:rPr>
          <w:rFonts w:ascii="Calibri Light" w:hAnsi="Calibri Light" w:cs="Calibri Light"/>
          <w:sz w:val="21"/>
          <w:szCs w:val="21"/>
        </w:rPr>
        <w:t>s</w:t>
      </w:r>
      <w:r w:rsidR="00DD09A6" w:rsidRPr="00C16182">
        <w:rPr>
          <w:rFonts w:ascii="Calibri Light" w:hAnsi="Calibri Light" w:cs="Calibri Light"/>
          <w:sz w:val="21"/>
          <w:szCs w:val="21"/>
        </w:rPr>
        <w:t xml:space="preserve"> work to build a community of practice for Pacific gender research through ongoing support for </w:t>
      </w:r>
      <w:proofErr w:type="spellStart"/>
      <w:r w:rsidR="00DD09A6" w:rsidRPr="00C16182">
        <w:rPr>
          <w:rFonts w:ascii="Calibri Light" w:hAnsi="Calibri Light" w:cs="Calibri Light"/>
          <w:i/>
          <w:iCs/>
          <w:sz w:val="21"/>
          <w:szCs w:val="21"/>
        </w:rPr>
        <w:t>Toksave</w:t>
      </w:r>
      <w:proofErr w:type="spellEnd"/>
      <w:r w:rsidR="00DD09A6" w:rsidRPr="00C16182">
        <w:rPr>
          <w:rFonts w:ascii="Calibri Light" w:hAnsi="Calibri Light" w:cs="Calibri Light"/>
          <w:i/>
          <w:iCs/>
          <w:sz w:val="21"/>
          <w:szCs w:val="21"/>
        </w:rPr>
        <w:t>: Pacific Gender Resource</w:t>
      </w:r>
      <w:r w:rsidR="00DD09A6" w:rsidRPr="00C16182">
        <w:rPr>
          <w:rFonts w:ascii="Calibri Light" w:hAnsi="Calibri Light" w:cs="Calibri Light"/>
          <w:sz w:val="21"/>
          <w:szCs w:val="21"/>
        </w:rPr>
        <w:t>, and through it</w:t>
      </w:r>
      <w:r w:rsidR="00B41E6A" w:rsidRPr="00C16182">
        <w:rPr>
          <w:rFonts w:ascii="Calibri Light" w:hAnsi="Calibri Light" w:cs="Calibri Light"/>
          <w:sz w:val="21"/>
          <w:szCs w:val="21"/>
        </w:rPr>
        <w:t>s</w:t>
      </w:r>
      <w:r w:rsidR="00DD09A6" w:rsidRPr="00C16182">
        <w:rPr>
          <w:rFonts w:ascii="Calibri Light" w:hAnsi="Calibri Light" w:cs="Calibri Light"/>
          <w:sz w:val="21"/>
          <w:szCs w:val="21"/>
        </w:rPr>
        <w:t xml:space="preserve"> support </w:t>
      </w:r>
      <w:r w:rsidR="00B41E6A" w:rsidRPr="00C16182">
        <w:rPr>
          <w:rFonts w:ascii="Calibri Light" w:hAnsi="Calibri Light" w:cs="Calibri Light"/>
          <w:sz w:val="21"/>
          <w:szCs w:val="21"/>
        </w:rPr>
        <w:t>of</w:t>
      </w:r>
      <w:r w:rsidR="00DD09A6" w:rsidRPr="00C16182">
        <w:rPr>
          <w:rFonts w:ascii="Calibri Light" w:hAnsi="Calibri Light" w:cs="Calibri Light"/>
          <w:sz w:val="21"/>
          <w:szCs w:val="21"/>
        </w:rPr>
        <w:t xml:space="preserve"> other investments including Balance of Power, Pacific Women Lead, PNG Women Lead and Women Make the Change. </w:t>
      </w:r>
      <w:r w:rsidR="00425F07" w:rsidRPr="00C16182">
        <w:rPr>
          <w:rFonts w:ascii="Calibri Light" w:hAnsi="Calibri Light" w:cs="Calibri Light"/>
          <w:sz w:val="21"/>
          <w:szCs w:val="21"/>
        </w:rPr>
        <w:t>It will do so by providing advisory support, sitting or program reference groups, peer reviewing program outputs and actively contributing to program-level and broader thematic learning events.</w:t>
      </w:r>
    </w:p>
    <w:p w14:paraId="0342C3F4" w14:textId="77777777" w:rsidR="00C54FAB" w:rsidRPr="00C16182" w:rsidRDefault="00C54FAB" w:rsidP="000D38A7">
      <w:pPr>
        <w:spacing w:before="0" w:after="0"/>
        <w:jc w:val="both"/>
        <w:rPr>
          <w:rFonts w:ascii="Calibri Light" w:hAnsi="Calibri Light" w:cs="Calibri Light"/>
          <w:sz w:val="21"/>
          <w:szCs w:val="21"/>
        </w:rPr>
      </w:pPr>
    </w:p>
    <w:p w14:paraId="1D8847D0" w14:textId="33642CE0" w:rsidR="00E04F8B" w:rsidRDefault="00E2533B" w:rsidP="00340C7D">
      <w:pPr>
        <w:spacing w:before="0" w:after="0"/>
        <w:jc w:val="both"/>
        <w:rPr>
          <w:rFonts w:ascii="Calibri Light" w:hAnsi="Calibri Light" w:cs="Calibri Light"/>
          <w:sz w:val="21"/>
          <w:szCs w:val="21"/>
        </w:rPr>
      </w:pPr>
      <w:r w:rsidRPr="00C16182">
        <w:rPr>
          <w:rFonts w:ascii="Calibri Light" w:hAnsi="Calibri Light" w:cs="Calibri Light"/>
          <w:sz w:val="21"/>
          <w:szCs w:val="21"/>
        </w:rPr>
        <w:t xml:space="preserve">One of the strengths of the PRP as a university-based partnership is its capacity to support long term and deep research. This is a different capability to </w:t>
      </w:r>
      <w:r w:rsidR="00D951ED" w:rsidRPr="00C16182">
        <w:rPr>
          <w:rFonts w:ascii="Calibri Light" w:hAnsi="Calibri Light" w:cs="Calibri Light"/>
          <w:sz w:val="21"/>
          <w:szCs w:val="21"/>
        </w:rPr>
        <w:t xml:space="preserve">those other </w:t>
      </w:r>
      <w:r w:rsidR="00F1136A" w:rsidRPr="00C16182">
        <w:rPr>
          <w:rFonts w:ascii="Calibri Light" w:hAnsi="Calibri Light" w:cs="Calibri Light"/>
          <w:sz w:val="21"/>
          <w:szCs w:val="21"/>
        </w:rPr>
        <w:t xml:space="preserve">DFAT-funded </w:t>
      </w:r>
      <w:r w:rsidR="00D951ED" w:rsidRPr="00C16182">
        <w:rPr>
          <w:rFonts w:ascii="Calibri Light" w:hAnsi="Calibri Light" w:cs="Calibri Light"/>
          <w:sz w:val="21"/>
          <w:szCs w:val="21"/>
        </w:rPr>
        <w:t>organisations</w:t>
      </w:r>
      <w:r w:rsidRPr="00C16182">
        <w:rPr>
          <w:rFonts w:ascii="Calibri Light" w:hAnsi="Calibri Light" w:cs="Calibri Light"/>
          <w:sz w:val="21"/>
          <w:szCs w:val="21"/>
        </w:rPr>
        <w:t xml:space="preserve"> wh</w:t>
      </w:r>
      <w:r w:rsidR="00F1136A" w:rsidRPr="00C16182">
        <w:rPr>
          <w:rFonts w:ascii="Calibri Light" w:hAnsi="Calibri Light" w:cs="Calibri Light"/>
          <w:sz w:val="21"/>
          <w:szCs w:val="21"/>
        </w:rPr>
        <w:t>o</w:t>
      </w:r>
      <w:r w:rsidRPr="00C16182">
        <w:rPr>
          <w:rFonts w:ascii="Calibri Light" w:hAnsi="Calibri Light" w:cs="Calibri Light"/>
          <w:sz w:val="21"/>
          <w:szCs w:val="21"/>
        </w:rPr>
        <w:t xml:space="preserve"> have research interests, such as managing contractor implement</w:t>
      </w:r>
      <w:r w:rsidR="00F310EC" w:rsidRPr="00C16182">
        <w:rPr>
          <w:rFonts w:ascii="Calibri Light" w:hAnsi="Calibri Light" w:cs="Calibri Light"/>
          <w:sz w:val="21"/>
          <w:szCs w:val="21"/>
        </w:rPr>
        <w:t>ed development</w:t>
      </w:r>
      <w:r w:rsidRPr="00C16182">
        <w:rPr>
          <w:rFonts w:ascii="Calibri Light" w:hAnsi="Calibri Light" w:cs="Calibri Light"/>
          <w:sz w:val="21"/>
          <w:szCs w:val="21"/>
        </w:rPr>
        <w:t xml:space="preserve"> programs</w:t>
      </w:r>
      <w:r w:rsidR="00D951ED" w:rsidRPr="00C16182">
        <w:rPr>
          <w:rFonts w:ascii="Calibri Light" w:hAnsi="Calibri Light" w:cs="Calibri Light"/>
          <w:sz w:val="21"/>
          <w:szCs w:val="21"/>
        </w:rPr>
        <w:t>. In contrast to the PRP II</w:t>
      </w:r>
      <w:r w:rsidR="00E04F8B" w:rsidRPr="00C16182">
        <w:rPr>
          <w:rFonts w:ascii="Calibri Light" w:hAnsi="Calibri Light" w:cs="Calibri Light"/>
          <w:sz w:val="21"/>
          <w:szCs w:val="21"/>
        </w:rPr>
        <w:t xml:space="preserve">, </w:t>
      </w:r>
      <w:r w:rsidR="00D951ED" w:rsidRPr="00C16182">
        <w:rPr>
          <w:rFonts w:ascii="Calibri Light" w:hAnsi="Calibri Light" w:cs="Calibri Light"/>
          <w:sz w:val="21"/>
          <w:szCs w:val="21"/>
        </w:rPr>
        <w:t>which will undertake policy</w:t>
      </w:r>
      <w:r w:rsidR="00F310EC" w:rsidRPr="00C16182">
        <w:rPr>
          <w:rFonts w:ascii="Calibri Light" w:hAnsi="Calibri Light" w:cs="Calibri Light"/>
          <w:sz w:val="21"/>
          <w:szCs w:val="21"/>
        </w:rPr>
        <w:t xml:space="preserve"> </w:t>
      </w:r>
      <w:r w:rsidR="00D951ED" w:rsidRPr="00C16182">
        <w:rPr>
          <w:rFonts w:ascii="Calibri Light" w:hAnsi="Calibri Light" w:cs="Calibri Light"/>
          <w:sz w:val="21"/>
          <w:szCs w:val="21"/>
        </w:rPr>
        <w:t>and knowledge-focussed research</w:t>
      </w:r>
      <w:r w:rsidR="00F310EC" w:rsidRPr="00C16182">
        <w:rPr>
          <w:rFonts w:ascii="Calibri Light" w:hAnsi="Calibri Light" w:cs="Calibri Light"/>
          <w:sz w:val="21"/>
          <w:szCs w:val="21"/>
        </w:rPr>
        <w:t xml:space="preserve">, </w:t>
      </w:r>
      <w:r w:rsidR="00D951ED" w:rsidRPr="00C16182">
        <w:rPr>
          <w:rFonts w:ascii="Calibri Light" w:hAnsi="Calibri Light" w:cs="Calibri Light"/>
          <w:sz w:val="21"/>
          <w:szCs w:val="21"/>
        </w:rPr>
        <w:t xml:space="preserve">these organisations often </w:t>
      </w:r>
      <w:r w:rsidRPr="00C16182">
        <w:rPr>
          <w:rFonts w:ascii="Calibri Light" w:hAnsi="Calibri Light" w:cs="Calibri Light"/>
          <w:sz w:val="21"/>
          <w:szCs w:val="21"/>
        </w:rPr>
        <w:t xml:space="preserve">commission </w:t>
      </w:r>
      <w:r w:rsidR="00F310EC" w:rsidRPr="00C16182">
        <w:rPr>
          <w:rFonts w:ascii="Calibri Light" w:hAnsi="Calibri Light" w:cs="Calibri Light"/>
          <w:sz w:val="21"/>
          <w:szCs w:val="21"/>
        </w:rPr>
        <w:t xml:space="preserve">targeted </w:t>
      </w:r>
      <w:r w:rsidRPr="00C16182">
        <w:rPr>
          <w:rFonts w:ascii="Calibri Light" w:hAnsi="Calibri Light" w:cs="Calibri Light"/>
          <w:sz w:val="21"/>
          <w:szCs w:val="21"/>
        </w:rPr>
        <w:t>program-focussed research</w:t>
      </w:r>
      <w:r w:rsidR="00523E38" w:rsidRPr="00C16182">
        <w:rPr>
          <w:rFonts w:ascii="Calibri Light" w:hAnsi="Calibri Light" w:cs="Calibri Light"/>
          <w:sz w:val="21"/>
          <w:szCs w:val="21"/>
        </w:rPr>
        <w:t xml:space="preserve"> through a program’s Monitoring, Evaluation, Research and Learning (MERL) system. This research is typically</w:t>
      </w:r>
      <w:r w:rsidR="00D951ED" w:rsidRPr="00C16182">
        <w:rPr>
          <w:rFonts w:ascii="Calibri Light" w:hAnsi="Calibri Light" w:cs="Calibri Light"/>
          <w:sz w:val="21"/>
          <w:szCs w:val="21"/>
        </w:rPr>
        <w:t xml:space="preserve"> undertaken by independent researchers </w:t>
      </w:r>
      <w:r w:rsidR="00523E38" w:rsidRPr="00C16182">
        <w:rPr>
          <w:rFonts w:ascii="Calibri Light" w:hAnsi="Calibri Light" w:cs="Calibri Light"/>
          <w:sz w:val="21"/>
          <w:szCs w:val="21"/>
        </w:rPr>
        <w:t xml:space="preserve">and consultants </w:t>
      </w:r>
      <w:r w:rsidR="00D951ED" w:rsidRPr="00C16182">
        <w:rPr>
          <w:rFonts w:ascii="Calibri Light" w:hAnsi="Calibri Light" w:cs="Calibri Light"/>
          <w:sz w:val="21"/>
          <w:szCs w:val="21"/>
        </w:rPr>
        <w:t>who lack institution</w:t>
      </w:r>
      <w:r w:rsidR="00E04F8B" w:rsidRPr="00C16182">
        <w:rPr>
          <w:rFonts w:ascii="Calibri Light" w:hAnsi="Calibri Light" w:cs="Calibri Light"/>
          <w:sz w:val="21"/>
          <w:szCs w:val="21"/>
        </w:rPr>
        <w:t>al backing</w:t>
      </w:r>
      <w:r w:rsidR="00D951ED" w:rsidRPr="00C16182">
        <w:rPr>
          <w:rFonts w:ascii="Calibri Light" w:hAnsi="Calibri Light" w:cs="Calibri Light"/>
          <w:sz w:val="21"/>
          <w:szCs w:val="21"/>
        </w:rPr>
        <w:t xml:space="preserve">. All too often such research takes place without formal Human Research Ethics Committee oversight. </w:t>
      </w:r>
      <w:r w:rsidRPr="00C16182">
        <w:rPr>
          <w:rFonts w:ascii="Calibri Light" w:hAnsi="Calibri Light" w:cs="Calibri Light"/>
          <w:sz w:val="21"/>
          <w:szCs w:val="21"/>
        </w:rPr>
        <w:t>The capacity to</w:t>
      </w:r>
      <w:r w:rsidR="00D951ED" w:rsidRPr="00C16182">
        <w:rPr>
          <w:rFonts w:ascii="Calibri Light" w:hAnsi="Calibri Light" w:cs="Calibri Light"/>
          <w:sz w:val="21"/>
          <w:szCs w:val="21"/>
        </w:rPr>
        <w:t xml:space="preserve"> adopt</w:t>
      </w:r>
      <w:r w:rsidRPr="00C16182">
        <w:rPr>
          <w:rFonts w:ascii="Calibri Light" w:hAnsi="Calibri Light" w:cs="Calibri Light"/>
          <w:sz w:val="21"/>
          <w:szCs w:val="21"/>
        </w:rPr>
        <w:t xml:space="preserve"> a deep</w:t>
      </w:r>
      <w:r w:rsidR="00523E38" w:rsidRPr="00C16182">
        <w:rPr>
          <w:rFonts w:ascii="Calibri Light" w:hAnsi="Calibri Light" w:cs="Calibri Light"/>
          <w:sz w:val="21"/>
          <w:szCs w:val="21"/>
        </w:rPr>
        <w:t>,</w:t>
      </w:r>
      <w:r w:rsidRPr="00C16182">
        <w:rPr>
          <w:rFonts w:ascii="Calibri Light" w:hAnsi="Calibri Light" w:cs="Calibri Light"/>
          <w:sz w:val="21"/>
          <w:szCs w:val="21"/>
        </w:rPr>
        <w:t xml:space="preserve"> long</w:t>
      </w:r>
      <w:r w:rsidR="00E04F8B" w:rsidRPr="00C16182">
        <w:rPr>
          <w:rFonts w:ascii="Calibri Light" w:hAnsi="Calibri Light" w:cs="Calibri Light"/>
          <w:sz w:val="21"/>
          <w:szCs w:val="21"/>
        </w:rPr>
        <w:t>-</w:t>
      </w:r>
      <w:r w:rsidRPr="00C16182">
        <w:rPr>
          <w:rFonts w:ascii="Calibri Light" w:hAnsi="Calibri Light" w:cs="Calibri Light"/>
          <w:sz w:val="21"/>
          <w:szCs w:val="21"/>
        </w:rPr>
        <w:t>term approach to research is a key strength and value add of the PRP</w:t>
      </w:r>
      <w:r w:rsidR="00523E38" w:rsidRPr="00C16182">
        <w:rPr>
          <w:rFonts w:ascii="Calibri Light" w:hAnsi="Calibri Light" w:cs="Calibri Light"/>
          <w:sz w:val="21"/>
          <w:szCs w:val="21"/>
        </w:rPr>
        <w:t>,</w:t>
      </w:r>
      <w:r w:rsidRPr="00C16182">
        <w:rPr>
          <w:rFonts w:ascii="Calibri Light" w:hAnsi="Calibri Light" w:cs="Calibri Light"/>
          <w:sz w:val="21"/>
          <w:szCs w:val="21"/>
        </w:rPr>
        <w:t xml:space="preserve"> and one that strong</w:t>
      </w:r>
      <w:r w:rsidR="00E04F8B" w:rsidRPr="00C16182">
        <w:rPr>
          <w:rFonts w:ascii="Calibri Light" w:hAnsi="Calibri Light" w:cs="Calibri Light"/>
          <w:sz w:val="21"/>
          <w:szCs w:val="21"/>
        </w:rPr>
        <w:t>ly</w:t>
      </w:r>
      <w:r w:rsidRPr="00C16182">
        <w:rPr>
          <w:rFonts w:ascii="Calibri Light" w:hAnsi="Calibri Light" w:cs="Calibri Light"/>
          <w:sz w:val="21"/>
          <w:szCs w:val="21"/>
        </w:rPr>
        <w:t xml:space="preserve"> complement</w:t>
      </w:r>
      <w:r w:rsidR="00E04F8B" w:rsidRPr="00C16182">
        <w:rPr>
          <w:rFonts w:ascii="Calibri Light" w:hAnsi="Calibri Light" w:cs="Calibri Light"/>
          <w:sz w:val="21"/>
          <w:szCs w:val="21"/>
        </w:rPr>
        <w:t>s the work of others.</w:t>
      </w:r>
    </w:p>
    <w:p w14:paraId="251A60ED" w14:textId="77777777" w:rsidR="00C54FAB" w:rsidRPr="00C16182" w:rsidRDefault="00C54FAB" w:rsidP="000D38A7">
      <w:pPr>
        <w:spacing w:before="0" w:after="0"/>
        <w:jc w:val="both"/>
        <w:rPr>
          <w:rFonts w:ascii="Calibri Light" w:hAnsi="Calibri Light" w:cs="Calibri Light"/>
          <w:sz w:val="21"/>
          <w:szCs w:val="21"/>
        </w:rPr>
      </w:pPr>
    </w:p>
    <w:p w14:paraId="1037B07C" w14:textId="00051C86" w:rsidR="00425F07" w:rsidRDefault="00E2533B" w:rsidP="00340C7D">
      <w:pPr>
        <w:spacing w:before="0" w:after="0"/>
        <w:jc w:val="both"/>
        <w:rPr>
          <w:rFonts w:ascii="Calibri Light" w:hAnsi="Calibri Light" w:cs="Calibri Light"/>
          <w:sz w:val="21"/>
          <w:szCs w:val="21"/>
        </w:rPr>
      </w:pPr>
      <w:r w:rsidRPr="00C16182">
        <w:rPr>
          <w:rFonts w:ascii="Calibri Light" w:hAnsi="Calibri Light" w:cs="Calibri Light"/>
          <w:sz w:val="21"/>
          <w:szCs w:val="21"/>
        </w:rPr>
        <w:t xml:space="preserve">PRP II will work in ways that ensure its research and education activities complement broader development and policy activities. </w:t>
      </w:r>
      <w:r w:rsidR="00425F07" w:rsidRPr="00C16182">
        <w:rPr>
          <w:rFonts w:ascii="Calibri Light" w:hAnsi="Calibri Light" w:cs="Calibri Light"/>
          <w:sz w:val="21"/>
          <w:szCs w:val="21"/>
        </w:rPr>
        <w:t>Specifically,</w:t>
      </w:r>
      <w:r w:rsidRPr="00C16182">
        <w:rPr>
          <w:rFonts w:ascii="Calibri Light" w:hAnsi="Calibri Light" w:cs="Calibri Light"/>
          <w:sz w:val="21"/>
          <w:szCs w:val="21"/>
        </w:rPr>
        <w:t xml:space="preserve"> it </w:t>
      </w:r>
      <w:r w:rsidR="00425F07" w:rsidRPr="00C16182">
        <w:rPr>
          <w:rFonts w:ascii="Calibri Light" w:hAnsi="Calibri Light" w:cs="Calibri Light"/>
          <w:sz w:val="21"/>
          <w:szCs w:val="21"/>
        </w:rPr>
        <w:t xml:space="preserve">will </w:t>
      </w:r>
      <w:r w:rsidRPr="00C16182">
        <w:rPr>
          <w:rFonts w:ascii="Calibri Light" w:hAnsi="Calibri Light" w:cs="Calibri Light"/>
          <w:sz w:val="21"/>
          <w:szCs w:val="21"/>
        </w:rPr>
        <w:t>wor</w:t>
      </w:r>
      <w:r w:rsidR="00425F07" w:rsidRPr="00C16182">
        <w:rPr>
          <w:rFonts w:ascii="Calibri Light" w:hAnsi="Calibri Light" w:cs="Calibri Light"/>
          <w:sz w:val="21"/>
          <w:szCs w:val="21"/>
        </w:rPr>
        <w:t xml:space="preserve">k </w:t>
      </w:r>
      <w:r w:rsidRPr="00C16182">
        <w:rPr>
          <w:rFonts w:ascii="Calibri Light" w:hAnsi="Calibri Light" w:cs="Calibri Light"/>
          <w:sz w:val="21"/>
          <w:szCs w:val="21"/>
        </w:rPr>
        <w:t>closely with existing development programs active in</w:t>
      </w:r>
      <w:r w:rsidR="00E04F8B" w:rsidRPr="00C16182">
        <w:rPr>
          <w:rFonts w:ascii="Calibri Light" w:hAnsi="Calibri Light" w:cs="Calibri Light"/>
          <w:sz w:val="21"/>
          <w:szCs w:val="21"/>
        </w:rPr>
        <w:t xml:space="preserve"> the agreed</w:t>
      </w:r>
      <w:r w:rsidRPr="00C16182">
        <w:rPr>
          <w:rFonts w:ascii="Calibri Light" w:hAnsi="Calibri Light" w:cs="Calibri Light"/>
          <w:sz w:val="21"/>
          <w:szCs w:val="21"/>
        </w:rPr>
        <w:t xml:space="preserve"> thematic research areas when developing </w:t>
      </w:r>
      <w:r w:rsidR="00E04F8B" w:rsidRPr="00C16182">
        <w:rPr>
          <w:rFonts w:ascii="Calibri Light" w:hAnsi="Calibri Light" w:cs="Calibri Light"/>
          <w:sz w:val="21"/>
          <w:szCs w:val="21"/>
        </w:rPr>
        <w:t xml:space="preserve">the program’s </w:t>
      </w:r>
      <w:r w:rsidRPr="00C16182">
        <w:rPr>
          <w:rFonts w:ascii="Calibri Light" w:hAnsi="Calibri Light" w:cs="Calibri Light"/>
          <w:sz w:val="21"/>
          <w:szCs w:val="21"/>
        </w:rPr>
        <w:t xml:space="preserve">Engagement Strategies to ensure its research activities complement and support development program efforts. The responsive and collaborative governance structure will ensure research activities are developed in consultation with key stakeholders including development partners </w:t>
      </w:r>
      <w:r w:rsidR="00425F07" w:rsidRPr="00C16182">
        <w:rPr>
          <w:rFonts w:ascii="Calibri Light" w:hAnsi="Calibri Light" w:cs="Calibri Light"/>
          <w:sz w:val="21"/>
          <w:szCs w:val="21"/>
        </w:rPr>
        <w:t>as well as bilateral and multilateral</w:t>
      </w:r>
      <w:r w:rsidRPr="00C16182">
        <w:rPr>
          <w:rFonts w:ascii="Calibri Light" w:hAnsi="Calibri Light" w:cs="Calibri Light"/>
          <w:sz w:val="21"/>
          <w:szCs w:val="21"/>
        </w:rPr>
        <w:t xml:space="preserve"> programs. </w:t>
      </w:r>
    </w:p>
    <w:p w14:paraId="5F23EB89" w14:textId="77777777" w:rsidR="00C54FAB" w:rsidRPr="00C16182" w:rsidRDefault="00C54FAB" w:rsidP="000D38A7">
      <w:pPr>
        <w:spacing w:before="0" w:after="0"/>
        <w:jc w:val="both"/>
        <w:rPr>
          <w:rFonts w:ascii="Calibri Light" w:hAnsi="Calibri Light" w:cs="Calibri Light"/>
          <w:sz w:val="21"/>
          <w:szCs w:val="21"/>
          <w:lang w:val="en-AU"/>
        </w:rPr>
      </w:pPr>
    </w:p>
    <w:p w14:paraId="437A482F" w14:textId="77777777" w:rsidR="006736B8" w:rsidRPr="00C16182" w:rsidRDefault="00E2533B" w:rsidP="000D38A7">
      <w:pPr>
        <w:spacing w:before="0" w:after="0"/>
        <w:jc w:val="both"/>
        <w:rPr>
          <w:rFonts w:ascii="Calibri Light" w:hAnsi="Calibri Light" w:cs="Calibri Light"/>
          <w:sz w:val="21"/>
          <w:szCs w:val="21"/>
        </w:rPr>
      </w:pPr>
      <w:r w:rsidRPr="00C16182">
        <w:rPr>
          <w:rFonts w:ascii="Calibri Light" w:hAnsi="Calibri Light" w:cs="Calibri Light"/>
          <w:sz w:val="21"/>
          <w:szCs w:val="21"/>
        </w:rPr>
        <w:t xml:space="preserve">Under PRP I, consortium researchers worked closely with a range of development programs working in the gender space, including Balance of Power and the Women’s Leadership Initiative, to ensure its research supported programming decisions. Similarly, DPA and </w:t>
      </w:r>
      <w:proofErr w:type="spellStart"/>
      <w:r w:rsidRPr="00C16182">
        <w:rPr>
          <w:rFonts w:ascii="Calibri Light" w:hAnsi="Calibri Light" w:cs="Calibri Light"/>
          <w:sz w:val="21"/>
          <w:szCs w:val="21"/>
        </w:rPr>
        <w:t>Dev</w:t>
      </w:r>
      <w:r w:rsidR="00525A66" w:rsidRPr="00C16182">
        <w:rPr>
          <w:rFonts w:ascii="Calibri Light" w:hAnsi="Calibri Light" w:cs="Calibri Light"/>
          <w:sz w:val="21"/>
          <w:szCs w:val="21"/>
        </w:rPr>
        <w:t>p</w:t>
      </w:r>
      <w:r w:rsidRPr="00C16182">
        <w:rPr>
          <w:rFonts w:ascii="Calibri Light" w:hAnsi="Calibri Light" w:cs="Calibri Light"/>
          <w:sz w:val="21"/>
          <w:szCs w:val="21"/>
        </w:rPr>
        <w:t>ol</w:t>
      </w:r>
      <w:proofErr w:type="spellEnd"/>
      <w:r w:rsidRPr="00C16182">
        <w:rPr>
          <w:rFonts w:ascii="Calibri Light" w:hAnsi="Calibri Light" w:cs="Calibri Light"/>
          <w:sz w:val="21"/>
          <w:szCs w:val="21"/>
        </w:rPr>
        <w:t xml:space="preserve"> researchers worked closely with various election support programs and agencies to strengthen evidence-based programming in areas such as electoral administration and </w:t>
      </w:r>
      <w:r w:rsidR="00425F07" w:rsidRPr="00C16182">
        <w:rPr>
          <w:rFonts w:ascii="Calibri Light" w:hAnsi="Calibri Light" w:cs="Calibri Light"/>
          <w:sz w:val="21"/>
          <w:szCs w:val="21"/>
        </w:rPr>
        <w:t xml:space="preserve">women’s </w:t>
      </w:r>
      <w:r w:rsidRPr="00C16182">
        <w:rPr>
          <w:rFonts w:ascii="Calibri Light" w:hAnsi="Calibri Light" w:cs="Calibri Light"/>
          <w:sz w:val="21"/>
          <w:szCs w:val="21"/>
        </w:rPr>
        <w:t>candidate training. Election observation research conducted in PNG and Solomon Islands has informed election reform and capacity building efforts. Strong connections between labour mobility research conducted under PRP and various labour mobility program already exist.</w:t>
      </w:r>
    </w:p>
    <w:p w14:paraId="7C8744B6" w14:textId="77777777" w:rsidR="00C54FAB" w:rsidRDefault="00C54FAB" w:rsidP="00340C7D">
      <w:pPr>
        <w:suppressAutoHyphens w:val="0"/>
        <w:spacing w:before="0" w:after="0" w:line="240" w:lineRule="auto"/>
        <w:jc w:val="center"/>
        <w:rPr>
          <w:b/>
          <w:i/>
        </w:rPr>
      </w:pPr>
    </w:p>
    <w:p w14:paraId="45300353" w14:textId="000FE315" w:rsidR="00317E43" w:rsidRPr="002A0AF9" w:rsidRDefault="009D2331" w:rsidP="000D38A7">
      <w:pPr>
        <w:suppressAutoHyphens w:val="0"/>
        <w:spacing w:before="0" w:after="0" w:line="240" w:lineRule="auto"/>
        <w:jc w:val="center"/>
        <w:rPr>
          <w:b/>
          <w:i/>
        </w:rPr>
      </w:pPr>
      <w:r w:rsidRPr="002A0AF9">
        <w:rPr>
          <w:b/>
          <w:i/>
        </w:rPr>
        <w:t>Pillar 3</w:t>
      </w:r>
      <w:r w:rsidR="0025419A" w:rsidRPr="002A0AF9">
        <w:rPr>
          <w:b/>
          <w:i/>
        </w:rPr>
        <w:t xml:space="preserve">: </w:t>
      </w:r>
      <w:r w:rsidRPr="002A0AF9">
        <w:rPr>
          <w:b/>
          <w:i/>
        </w:rPr>
        <w:t xml:space="preserve">Greater </w:t>
      </w:r>
      <w:r w:rsidR="00043DB9" w:rsidRPr="002A0AF9">
        <w:rPr>
          <w:b/>
          <w:i/>
        </w:rPr>
        <w:t xml:space="preserve">Pacific </w:t>
      </w:r>
      <w:r w:rsidRPr="002A0AF9">
        <w:rPr>
          <w:b/>
          <w:i/>
        </w:rPr>
        <w:t>Awareness</w:t>
      </w:r>
    </w:p>
    <w:p w14:paraId="5DFC4F3B" w14:textId="77777777" w:rsidR="00AC24C7" w:rsidRDefault="00AC24C7" w:rsidP="000D38A7">
      <w:pPr>
        <w:suppressAutoHyphens w:val="0"/>
        <w:spacing w:before="0" w:after="0" w:line="240" w:lineRule="auto"/>
        <w:jc w:val="both"/>
        <w:rPr>
          <w:iCs/>
          <w:sz w:val="21"/>
          <w:szCs w:val="21"/>
        </w:rPr>
      </w:pPr>
      <w:r w:rsidRPr="003E79CE">
        <w:rPr>
          <w:iCs/>
          <w:noProof/>
          <w:lang w:val="en-AU" w:eastAsia="en-AU"/>
        </w:rPr>
        <mc:AlternateContent>
          <mc:Choice Requires="wps">
            <w:drawing>
              <wp:inline distT="0" distB="0" distL="0" distR="0" wp14:anchorId="1484B2BD" wp14:editId="41C9C81D">
                <wp:extent cx="6543923" cy="1404620"/>
                <wp:effectExtent l="0" t="0" r="28575" b="1079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923" cy="1404620"/>
                        </a:xfrm>
                        <a:prstGeom prst="rect">
                          <a:avLst/>
                        </a:prstGeom>
                        <a:solidFill>
                          <a:schemeClr val="bg1">
                            <a:lumMod val="85000"/>
                          </a:schemeClr>
                        </a:solidFill>
                        <a:ln w="9525">
                          <a:solidFill>
                            <a:srgbClr val="000000"/>
                          </a:solidFill>
                          <a:miter lim="800000"/>
                          <a:headEnd/>
                          <a:tailEnd/>
                        </a:ln>
                      </wps:spPr>
                      <wps:txbx>
                        <w:txbxContent>
                          <w:p w14:paraId="5CEFDD62" w14:textId="77777777" w:rsidR="00CE318B" w:rsidRPr="003D674B" w:rsidRDefault="00CE318B">
                            <w:pPr>
                              <w:rPr>
                                <w:b/>
                                <w:bCs/>
                                <w:i/>
                                <w:iCs/>
                                <w:sz w:val="21"/>
                                <w:szCs w:val="21"/>
                                <w:lang w:val="en-AU"/>
                              </w:rPr>
                            </w:pPr>
                            <w:r w:rsidRPr="003D674B">
                              <w:rPr>
                                <w:b/>
                                <w:bCs/>
                                <w:i/>
                                <w:iCs/>
                                <w:sz w:val="21"/>
                                <w:szCs w:val="21"/>
                                <w:lang w:val="en-AU"/>
                              </w:rPr>
                              <w:t xml:space="preserve">End-of-Program Outcome 3: </w:t>
                            </w:r>
                            <w:r>
                              <w:rPr>
                                <w:b/>
                                <w:bCs/>
                                <w:i/>
                                <w:iCs/>
                                <w:sz w:val="21"/>
                                <w:szCs w:val="21"/>
                                <w:lang w:val="en-AU"/>
                              </w:rPr>
                              <w:t>Pacific Research Program</w:t>
                            </w:r>
                            <w:r w:rsidRPr="003D674B">
                              <w:rPr>
                                <w:b/>
                                <w:bCs/>
                                <w:i/>
                                <w:iCs/>
                                <w:sz w:val="21"/>
                                <w:szCs w:val="21"/>
                                <w:lang w:val="en-AU"/>
                              </w:rPr>
                              <w:t xml:space="preserve"> research and analysis is contributing to public debate</w:t>
                            </w:r>
                          </w:p>
                        </w:txbxContent>
                      </wps:txbx>
                      <wps:bodyPr rot="0" vert="horz" wrap="square" lIns="72000" tIns="36000" rIns="72000" bIns="45720" anchor="t" anchorCtr="0">
                        <a:spAutoFit/>
                      </wps:bodyPr>
                    </wps:wsp>
                  </a:graphicData>
                </a:graphic>
              </wp:inline>
            </w:drawing>
          </mc:Choice>
          <mc:Fallback>
            <w:pict>
              <v:shape w14:anchorId="1484B2BD" id="_x0000_s1032" type="#_x0000_t202" style="width:5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" fillcolor="#d8d8d8 [2732]">
                <v:textbox style="mso-fit-shape-to-text:t" inset="2mm,1mm,2mm">
                  <w:txbxContent>
                    <w:p w14:paraId="5CEFDD62" w14:textId="77777777" w:rsidR="00CE318B" w:rsidRPr="003D674B" w:rsidRDefault="00CE318B">
                      <w:pPr>
                        <w:rPr>
                          <w:b/>
                          <w:bCs/>
                          <w:i/>
                          <w:iCs/>
                          <w:sz w:val="21"/>
                          <w:szCs w:val="21"/>
                          <w:lang w:val="en-AU"/>
                        </w:rPr>
                      </w:pPr>
                      <w:r w:rsidRPr="003D674B">
                        <w:rPr>
                          <w:b/>
                          <w:bCs/>
                          <w:i/>
                          <w:iCs/>
                          <w:sz w:val="21"/>
                          <w:szCs w:val="21"/>
                          <w:lang w:val="en-AU"/>
                        </w:rPr>
                        <w:t xml:space="preserve">End-of-Program Outcome 3: </w:t>
                      </w:r>
                      <w:r>
                        <w:rPr>
                          <w:b/>
                          <w:bCs/>
                          <w:i/>
                          <w:iCs/>
                          <w:sz w:val="21"/>
                          <w:szCs w:val="21"/>
                          <w:lang w:val="en-AU"/>
                        </w:rPr>
                        <w:t>Pacific Research Program</w:t>
                      </w:r>
                      <w:r w:rsidRPr="003D674B">
                        <w:rPr>
                          <w:b/>
                          <w:bCs/>
                          <w:i/>
                          <w:iCs/>
                          <w:sz w:val="21"/>
                          <w:szCs w:val="21"/>
                          <w:lang w:val="en-AU"/>
                        </w:rPr>
                        <w:t xml:space="preserve"> research and analysis is contributing to public debate</w:t>
                      </w:r>
                    </w:p>
                  </w:txbxContent>
                </v:textbox>
                <w10:anchorlock/>
              </v:shape>
            </w:pict>
          </mc:Fallback>
        </mc:AlternateContent>
      </w:r>
    </w:p>
    <w:p w14:paraId="45DA2EBB" w14:textId="77777777" w:rsidR="00F81A1D" w:rsidRDefault="00F81A1D" w:rsidP="000D38A7">
      <w:pPr>
        <w:suppressAutoHyphens w:val="0"/>
        <w:spacing w:before="0" w:after="0" w:line="240" w:lineRule="auto"/>
        <w:jc w:val="both"/>
        <w:rPr>
          <w:iCs/>
          <w:sz w:val="21"/>
          <w:szCs w:val="21"/>
        </w:rPr>
      </w:pPr>
    </w:p>
    <w:p w14:paraId="33788099" w14:textId="76B2D675" w:rsidR="00317E43" w:rsidRPr="003E79CE" w:rsidRDefault="009D2331" w:rsidP="000D38A7">
      <w:pPr>
        <w:suppressAutoHyphens w:val="0"/>
        <w:spacing w:before="0" w:after="0" w:line="240" w:lineRule="auto"/>
        <w:jc w:val="both"/>
        <w:rPr>
          <w:iCs/>
          <w:sz w:val="21"/>
          <w:szCs w:val="21"/>
        </w:rPr>
      </w:pPr>
      <w:r w:rsidRPr="003E79CE">
        <w:rPr>
          <w:iCs/>
          <w:sz w:val="21"/>
          <w:szCs w:val="21"/>
        </w:rPr>
        <w:t xml:space="preserve">Under this pillar, PRP </w:t>
      </w:r>
      <w:r w:rsidR="00FC3AE2" w:rsidRPr="003E79CE">
        <w:rPr>
          <w:iCs/>
          <w:sz w:val="21"/>
          <w:szCs w:val="21"/>
        </w:rPr>
        <w:t>II</w:t>
      </w:r>
      <w:r w:rsidRPr="003E79CE">
        <w:rPr>
          <w:iCs/>
          <w:sz w:val="21"/>
          <w:szCs w:val="21"/>
        </w:rPr>
        <w:t xml:space="preserve"> will work to </w:t>
      </w:r>
      <w:r w:rsidR="00287662">
        <w:rPr>
          <w:iCs/>
          <w:sz w:val="21"/>
          <w:szCs w:val="21"/>
        </w:rPr>
        <w:t>ensure its research and analysis is contributing to public debate. It will do so through active media engagement and</w:t>
      </w:r>
      <w:r w:rsidR="006D1FCF">
        <w:rPr>
          <w:iCs/>
          <w:sz w:val="21"/>
          <w:szCs w:val="21"/>
        </w:rPr>
        <w:t xml:space="preserve"> through public facing events designed to </w:t>
      </w:r>
      <w:r w:rsidRPr="003E79CE">
        <w:rPr>
          <w:iCs/>
          <w:sz w:val="21"/>
          <w:szCs w:val="21"/>
        </w:rPr>
        <w:t>build greater awareness of Pacific issues amongst Australia</w:t>
      </w:r>
      <w:r w:rsidR="00603DCE" w:rsidRPr="003E79CE">
        <w:rPr>
          <w:iCs/>
          <w:sz w:val="21"/>
          <w:szCs w:val="21"/>
        </w:rPr>
        <w:t>n</w:t>
      </w:r>
      <w:r w:rsidRPr="003E79CE">
        <w:rPr>
          <w:iCs/>
          <w:sz w:val="21"/>
          <w:szCs w:val="21"/>
        </w:rPr>
        <w:t>’s and others around the globe</w:t>
      </w:r>
      <w:r w:rsidR="006D1FCF">
        <w:rPr>
          <w:iCs/>
          <w:sz w:val="21"/>
          <w:szCs w:val="21"/>
        </w:rPr>
        <w:t xml:space="preserve">. </w:t>
      </w:r>
      <w:r w:rsidRPr="003E79CE">
        <w:rPr>
          <w:iCs/>
          <w:sz w:val="21"/>
          <w:szCs w:val="21"/>
        </w:rPr>
        <w:t>Building Pacific literacy</w:t>
      </w:r>
      <w:r w:rsidR="00603DCE" w:rsidRPr="003E79CE">
        <w:rPr>
          <w:iCs/>
          <w:sz w:val="21"/>
          <w:szCs w:val="21"/>
        </w:rPr>
        <w:t>, and enhancing the general awareness of the Pacific,</w:t>
      </w:r>
      <w:r w:rsidRPr="003E79CE">
        <w:rPr>
          <w:iCs/>
          <w:sz w:val="21"/>
          <w:szCs w:val="21"/>
        </w:rPr>
        <w:t xml:space="preserve"> is an important part of</w:t>
      </w:r>
      <w:r w:rsidR="002546AB">
        <w:rPr>
          <w:iCs/>
          <w:sz w:val="21"/>
          <w:szCs w:val="21"/>
        </w:rPr>
        <w:t xml:space="preserve"> deepening Australia’s relationship with the Pacific </w:t>
      </w:r>
      <w:r w:rsidRPr="003E79CE">
        <w:rPr>
          <w:iCs/>
          <w:sz w:val="21"/>
          <w:szCs w:val="21"/>
        </w:rPr>
        <w:t xml:space="preserve">as Australia seeks to engage </w:t>
      </w:r>
      <w:r w:rsidR="006D1FCF">
        <w:rPr>
          <w:iCs/>
          <w:sz w:val="21"/>
          <w:szCs w:val="21"/>
        </w:rPr>
        <w:t xml:space="preserve">more </w:t>
      </w:r>
      <w:r w:rsidRPr="003E79CE">
        <w:rPr>
          <w:iCs/>
          <w:sz w:val="21"/>
          <w:szCs w:val="21"/>
        </w:rPr>
        <w:t>close</w:t>
      </w:r>
      <w:r w:rsidR="006D1FCF">
        <w:rPr>
          <w:iCs/>
          <w:sz w:val="21"/>
          <w:szCs w:val="21"/>
        </w:rPr>
        <w:t>ly</w:t>
      </w:r>
      <w:r w:rsidRPr="003E79CE">
        <w:rPr>
          <w:iCs/>
          <w:sz w:val="21"/>
          <w:szCs w:val="21"/>
        </w:rPr>
        <w:t xml:space="preserve"> with its Pacific neighbours</w:t>
      </w:r>
      <w:r w:rsidR="00603DCE" w:rsidRPr="003E79CE">
        <w:rPr>
          <w:iCs/>
          <w:sz w:val="21"/>
          <w:szCs w:val="21"/>
        </w:rPr>
        <w:t xml:space="preserve"> on all fronts. Building Pacific literacy </w:t>
      </w:r>
      <w:r w:rsidR="006D1FCF">
        <w:rPr>
          <w:iCs/>
          <w:sz w:val="21"/>
          <w:szCs w:val="21"/>
        </w:rPr>
        <w:t xml:space="preserve">and awareness </w:t>
      </w:r>
      <w:r w:rsidR="00603DCE" w:rsidRPr="003E79CE">
        <w:rPr>
          <w:iCs/>
          <w:sz w:val="21"/>
          <w:szCs w:val="21"/>
        </w:rPr>
        <w:t>will have a range of benefits for Australia and the Pacific community, including:</w:t>
      </w:r>
    </w:p>
    <w:p w14:paraId="30EA3238" w14:textId="77777777" w:rsidR="00603DCE" w:rsidRPr="003E79CE" w:rsidRDefault="00603DCE" w:rsidP="000D38A7">
      <w:pPr>
        <w:pStyle w:val="ListParagraph"/>
        <w:numPr>
          <w:ilvl w:val="0"/>
          <w:numId w:val="20"/>
        </w:numPr>
        <w:suppressAutoHyphens w:val="0"/>
        <w:spacing w:before="0" w:after="0" w:line="240" w:lineRule="auto"/>
        <w:jc w:val="both"/>
        <w:rPr>
          <w:iCs/>
          <w:sz w:val="21"/>
          <w:szCs w:val="21"/>
        </w:rPr>
      </w:pPr>
      <w:r w:rsidRPr="003E79CE">
        <w:rPr>
          <w:iCs/>
          <w:sz w:val="21"/>
          <w:szCs w:val="21"/>
        </w:rPr>
        <w:t xml:space="preserve">building a cadre of </w:t>
      </w:r>
      <w:r w:rsidR="00B63554" w:rsidRPr="003E79CE">
        <w:rPr>
          <w:iCs/>
          <w:sz w:val="21"/>
          <w:szCs w:val="21"/>
        </w:rPr>
        <w:t>better-informed</w:t>
      </w:r>
      <w:r w:rsidRPr="003E79CE">
        <w:rPr>
          <w:iCs/>
          <w:sz w:val="21"/>
          <w:szCs w:val="21"/>
        </w:rPr>
        <w:t xml:space="preserve"> </w:t>
      </w:r>
      <w:r w:rsidR="00B63554" w:rsidRPr="003E79CE">
        <w:rPr>
          <w:iCs/>
          <w:sz w:val="21"/>
          <w:szCs w:val="21"/>
        </w:rPr>
        <w:t xml:space="preserve">Australian </w:t>
      </w:r>
      <w:r w:rsidRPr="003E79CE">
        <w:rPr>
          <w:iCs/>
          <w:sz w:val="21"/>
          <w:szCs w:val="21"/>
        </w:rPr>
        <w:t>graduates and policy</w:t>
      </w:r>
      <w:r w:rsidR="00523E38">
        <w:rPr>
          <w:iCs/>
          <w:sz w:val="21"/>
          <w:szCs w:val="21"/>
        </w:rPr>
        <w:t xml:space="preserve"> </w:t>
      </w:r>
      <w:r w:rsidRPr="003E79CE">
        <w:rPr>
          <w:iCs/>
          <w:sz w:val="21"/>
          <w:szCs w:val="21"/>
        </w:rPr>
        <w:t>makers ensures</w:t>
      </w:r>
      <w:r w:rsidR="009129EB" w:rsidRPr="003E79CE">
        <w:rPr>
          <w:iCs/>
          <w:sz w:val="21"/>
          <w:szCs w:val="21"/>
        </w:rPr>
        <w:t xml:space="preserve"> that</w:t>
      </w:r>
      <w:r w:rsidRPr="003E79CE">
        <w:rPr>
          <w:iCs/>
          <w:sz w:val="21"/>
          <w:szCs w:val="21"/>
        </w:rPr>
        <w:t xml:space="preserve"> the Pacific context is consider</w:t>
      </w:r>
      <w:r w:rsidR="009129EB" w:rsidRPr="003E79CE">
        <w:rPr>
          <w:iCs/>
          <w:sz w:val="21"/>
          <w:szCs w:val="21"/>
        </w:rPr>
        <w:t>ed</w:t>
      </w:r>
      <w:r w:rsidRPr="003E79CE">
        <w:rPr>
          <w:iCs/>
          <w:sz w:val="21"/>
          <w:szCs w:val="21"/>
        </w:rPr>
        <w:t xml:space="preserve"> in decision-making</w:t>
      </w:r>
      <w:r w:rsidR="00B63554" w:rsidRPr="003E79CE">
        <w:rPr>
          <w:iCs/>
          <w:sz w:val="21"/>
          <w:szCs w:val="21"/>
        </w:rPr>
        <w:t xml:space="preserve">, cultural </w:t>
      </w:r>
      <w:r w:rsidRPr="003E79CE">
        <w:rPr>
          <w:iCs/>
          <w:sz w:val="21"/>
          <w:szCs w:val="21"/>
        </w:rPr>
        <w:t>engagement</w:t>
      </w:r>
      <w:r w:rsidR="00B63554" w:rsidRPr="003E79CE">
        <w:rPr>
          <w:iCs/>
          <w:sz w:val="21"/>
          <w:szCs w:val="21"/>
        </w:rPr>
        <w:t xml:space="preserve"> and </w:t>
      </w:r>
      <w:r w:rsidR="007C20B7">
        <w:rPr>
          <w:iCs/>
          <w:sz w:val="21"/>
          <w:szCs w:val="21"/>
        </w:rPr>
        <w:t xml:space="preserve">in </w:t>
      </w:r>
      <w:r w:rsidR="00B63554" w:rsidRPr="003E79CE">
        <w:rPr>
          <w:iCs/>
          <w:sz w:val="21"/>
          <w:szCs w:val="21"/>
        </w:rPr>
        <w:t xml:space="preserve">other interactions with Pacific </w:t>
      </w:r>
      <w:r w:rsidR="009129EB" w:rsidRPr="003E79CE">
        <w:rPr>
          <w:iCs/>
          <w:sz w:val="21"/>
          <w:szCs w:val="21"/>
        </w:rPr>
        <w:t>I</w:t>
      </w:r>
      <w:r w:rsidR="00B63554" w:rsidRPr="003E79CE">
        <w:rPr>
          <w:iCs/>
          <w:sz w:val="21"/>
          <w:szCs w:val="21"/>
        </w:rPr>
        <w:t>sland</w:t>
      </w:r>
      <w:r w:rsidR="009129EB" w:rsidRPr="003E79CE">
        <w:rPr>
          <w:iCs/>
          <w:sz w:val="21"/>
          <w:szCs w:val="21"/>
        </w:rPr>
        <w:t xml:space="preserve"> peoples</w:t>
      </w:r>
      <w:r w:rsidR="00B63554" w:rsidRPr="003E79CE">
        <w:rPr>
          <w:iCs/>
          <w:sz w:val="21"/>
          <w:szCs w:val="21"/>
        </w:rPr>
        <w:t xml:space="preserve">, </w:t>
      </w:r>
      <w:r w:rsidR="009129EB" w:rsidRPr="003E79CE">
        <w:rPr>
          <w:iCs/>
          <w:sz w:val="21"/>
          <w:szCs w:val="21"/>
        </w:rPr>
        <w:t>thereby</w:t>
      </w:r>
      <w:r w:rsidR="00B63554" w:rsidRPr="003E79CE">
        <w:rPr>
          <w:iCs/>
          <w:sz w:val="21"/>
          <w:szCs w:val="21"/>
        </w:rPr>
        <w:t xml:space="preserve"> demonstrat</w:t>
      </w:r>
      <w:r w:rsidR="009129EB" w:rsidRPr="003E79CE">
        <w:rPr>
          <w:iCs/>
          <w:sz w:val="21"/>
          <w:szCs w:val="21"/>
        </w:rPr>
        <w:t>ing</w:t>
      </w:r>
      <w:r w:rsidR="00B63554" w:rsidRPr="003E79CE">
        <w:rPr>
          <w:iCs/>
          <w:sz w:val="21"/>
          <w:szCs w:val="21"/>
        </w:rPr>
        <w:t xml:space="preserve"> to Pacific partners that Australia is a strong friend in region</w:t>
      </w:r>
    </w:p>
    <w:p w14:paraId="23955082" w14:textId="4CBF2E24" w:rsidR="00B63554" w:rsidRPr="003E79CE" w:rsidRDefault="00B63554" w:rsidP="000D38A7">
      <w:pPr>
        <w:pStyle w:val="ListParagraph"/>
        <w:numPr>
          <w:ilvl w:val="0"/>
          <w:numId w:val="20"/>
        </w:numPr>
        <w:suppressAutoHyphens w:val="0"/>
        <w:spacing w:before="0" w:after="0" w:line="240" w:lineRule="auto"/>
        <w:jc w:val="both"/>
        <w:rPr>
          <w:iCs/>
          <w:sz w:val="21"/>
          <w:szCs w:val="21"/>
        </w:rPr>
      </w:pPr>
      <w:r w:rsidRPr="003E79CE">
        <w:rPr>
          <w:iCs/>
          <w:sz w:val="21"/>
          <w:szCs w:val="21"/>
        </w:rPr>
        <w:t>raising awareness of Pacific issues amongst the Australian population</w:t>
      </w:r>
      <w:r w:rsidR="00FC3AE2" w:rsidRPr="003E79CE">
        <w:rPr>
          <w:iCs/>
          <w:sz w:val="21"/>
          <w:szCs w:val="21"/>
        </w:rPr>
        <w:t>,</w:t>
      </w:r>
      <w:r w:rsidRPr="003E79CE">
        <w:rPr>
          <w:iCs/>
          <w:sz w:val="21"/>
          <w:szCs w:val="21"/>
        </w:rPr>
        <w:t xml:space="preserve"> and within Australian organisations and institutions</w:t>
      </w:r>
      <w:r w:rsidR="00FC3AE2" w:rsidRPr="003E79CE">
        <w:rPr>
          <w:iCs/>
          <w:sz w:val="21"/>
          <w:szCs w:val="21"/>
        </w:rPr>
        <w:t>,</w:t>
      </w:r>
      <w:r w:rsidRPr="003E79CE">
        <w:rPr>
          <w:iCs/>
          <w:sz w:val="21"/>
          <w:szCs w:val="21"/>
        </w:rPr>
        <w:t xml:space="preserve"> in important areas like climate change, security, geo-politics and economic development helps galvanise and broaden support for the Pacific while diversifying partnerships in the region</w:t>
      </w:r>
    </w:p>
    <w:p w14:paraId="323E4D9D" w14:textId="7FCBDFA3" w:rsidR="0046008B" w:rsidRPr="00F81A1D" w:rsidRDefault="00EC00FB" w:rsidP="00F81A1D">
      <w:pPr>
        <w:pStyle w:val="ListParagraph"/>
        <w:numPr>
          <w:ilvl w:val="0"/>
          <w:numId w:val="20"/>
        </w:numPr>
        <w:suppressAutoHyphens w:val="0"/>
        <w:spacing w:before="0" w:after="0" w:line="240" w:lineRule="auto"/>
        <w:jc w:val="both"/>
        <w:rPr>
          <w:iCs/>
          <w:sz w:val="21"/>
          <w:szCs w:val="21"/>
        </w:rPr>
      </w:pPr>
      <w:r w:rsidRPr="0088622D">
        <w:rPr>
          <w:iCs/>
          <w:sz w:val="21"/>
          <w:szCs w:val="21"/>
        </w:rPr>
        <w:t>raising awareness of Pacific issues at a global level helps focus global attention on a region that is facing a</w:t>
      </w:r>
      <w:r w:rsidR="009129EB" w:rsidRPr="0088622D">
        <w:rPr>
          <w:iCs/>
          <w:sz w:val="21"/>
          <w:szCs w:val="21"/>
        </w:rPr>
        <w:t xml:space="preserve"> </w:t>
      </w:r>
      <w:r w:rsidRPr="0088622D">
        <w:rPr>
          <w:iCs/>
          <w:sz w:val="21"/>
          <w:szCs w:val="21"/>
        </w:rPr>
        <w:t>range of</w:t>
      </w:r>
      <w:r w:rsidR="009129EB" w:rsidRPr="00A26253">
        <w:rPr>
          <w:iCs/>
          <w:sz w:val="21"/>
          <w:szCs w:val="21"/>
        </w:rPr>
        <w:t xml:space="preserve"> pressing</w:t>
      </w:r>
      <w:r w:rsidRPr="005269C6">
        <w:rPr>
          <w:iCs/>
          <w:sz w:val="21"/>
          <w:szCs w:val="21"/>
        </w:rPr>
        <w:t xml:space="preserve"> human</w:t>
      </w:r>
      <w:r w:rsidR="00740AAE" w:rsidRPr="000A5C80">
        <w:rPr>
          <w:iCs/>
          <w:sz w:val="21"/>
          <w:szCs w:val="21"/>
        </w:rPr>
        <w:t xml:space="preserve"> development</w:t>
      </w:r>
      <w:r w:rsidRPr="009F14EE">
        <w:rPr>
          <w:iCs/>
          <w:sz w:val="21"/>
          <w:szCs w:val="21"/>
        </w:rPr>
        <w:t>, economic and security challenges.</w:t>
      </w:r>
    </w:p>
    <w:p w14:paraId="1B345754" w14:textId="4372D534" w:rsidR="00287662" w:rsidRDefault="00F81A1D">
      <w:pPr>
        <w:suppressAutoHyphens w:val="0"/>
        <w:spacing w:before="0" w:after="0" w:line="240" w:lineRule="auto"/>
        <w:jc w:val="both"/>
        <w:rPr>
          <w:iCs/>
          <w:sz w:val="21"/>
          <w:szCs w:val="21"/>
        </w:rPr>
      </w:pPr>
      <w:r>
        <w:rPr>
          <w:iCs/>
          <w:sz w:val="21"/>
          <w:szCs w:val="21"/>
        </w:rPr>
        <w:br/>
      </w:r>
      <w:r w:rsidR="00246137" w:rsidRPr="003E79CE">
        <w:rPr>
          <w:iCs/>
          <w:noProof/>
          <w:sz w:val="21"/>
          <w:szCs w:val="21"/>
          <w:lang w:val="en-AU" w:eastAsia="en-AU"/>
        </w:rPr>
        <mc:AlternateContent>
          <mc:Choice Requires="wps">
            <w:drawing>
              <wp:inline distT="0" distB="0" distL="0" distR="0" wp14:anchorId="750ED700" wp14:editId="555B0C5E">
                <wp:extent cx="6451600" cy="1404620"/>
                <wp:effectExtent l="0" t="0" r="25400" b="2032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404620"/>
                        </a:xfrm>
                        <a:prstGeom prst="rect">
                          <a:avLst/>
                        </a:prstGeom>
                        <a:solidFill>
                          <a:schemeClr val="bg1">
                            <a:lumMod val="85000"/>
                          </a:schemeClr>
                        </a:solidFill>
                        <a:ln w="9525">
                          <a:solidFill>
                            <a:srgbClr val="000000"/>
                          </a:solidFill>
                          <a:miter lim="800000"/>
                          <a:headEnd/>
                          <a:tailEnd/>
                        </a:ln>
                      </wps:spPr>
                      <wps:txbx>
                        <w:txbxContent>
                          <w:p w14:paraId="7BEF2AD9" w14:textId="77777777" w:rsidR="00CE318B" w:rsidRPr="006736B8" w:rsidRDefault="00CE318B" w:rsidP="00287662">
                            <w:pPr>
                              <w:spacing w:after="120"/>
                              <w:jc w:val="both"/>
                              <w:rPr>
                                <w:b/>
                                <w:bCs/>
                                <w:i/>
                                <w:iCs/>
                                <w:sz w:val="21"/>
                                <w:szCs w:val="21"/>
                                <w:lang w:val="en-AU"/>
                              </w:rPr>
                            </w:pPr>
                            <w:r w:rsidRPr="006736B8">
                              <w:rPr>
                                <w:b/>
                                <w:bCs/>
                                <w:i/>
                                <w:iCs/>
                                <w:sz w:val="21"/>
                                <w:szCs w:val="21"/>
                                <w:lang w:val="en-AU"/>
                              </w:rPr>
                              <w:t>Intermediate Outcome 5: PRP research and analysis is publicly communicated and is reaching a broader audience</w:t>
                            </w:r>
                          </w:p>
                        </w:txbxContent>
                      </wps:txbx>
                      <wps:bodyPr rot="0" vert="horz" wrap="square" lIns="91440" tIns="45720" rIns="91440" bIns="45720" anchor="t" anchorCtr="0">
                        <a:spAutoFit/>
                      </wps:bodyPr>
                    </wps:wsp>
                  </a:graphicData>
                </a:graphic>
              </wp:inline>
            </w:drawing>
          </mc:Choice>
          <mc:Fallback>
            <w:pict>
              <v:shape w14:anchorId="750ED700" id="_x0000_s1033" type="#_x0000_t202" style="width:5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" fillcolor="#d8d8d8 [2732]">
                <v:textbox style="mso-fit-shape-to-text:t">
                  <w:txbxContent>
                    <w:p w14:paraId="7BEF2AD9" w14:textId="77777777" w:rsidR="00CE318B" w:rsidRPr="006736B8" w:rsidRDefault="00CE318B" w:rsidP="00287662">
                      <w:pPr>
                        <w:spacing w:after="120"/>
                        <w:jc w:val="both"/>
                        <w:rPr>
                          <w:b/>
                          <w:bCs/>
                          <w:i/>
                          <w:iCs/>
                          <w:sz w:val="21"/>
                          <w:szCs w:val="21"/>
                          <w:lang w:val="en-AU"/>
                        </w:rPr>
                      </w:pPr>
                      <w:r w:rsidRPr="006736B8">
                        <w:rPr>
                          <w:b/>
                          <w:bCs/>
                          <w:i/>
                          <w:iCs/>
                          <w:sz w:val="21"/>
                          <w:szCs w:val="21"/>
                          <w:lang w:val="en-AU"/>
                        </w:rPr>
                        <w:t>Intermediate Outcome 5: PRP research and analysis is publicly communicated and is reaching a broader audience</w:t>
                      </w:r>
                    </w:p>
                  </w:txbxContent>
                </v:textbox>
                <w10:anchorlock/>
              </v:shape>
            </w:pict>
          </mc:Fallback>
        </mc:AlternateContent>
      </w:r>
    </w:p>
    <w:p w14:paraId="4206FC72" w14:textId="276A0FD9" w:rsidR="001D4523" w:rsidRDefault="00F81A1D" w:rsidP="00340C7D">
      <w:pPr>
        <w:suppressAutoHyphens w:val="0"/>
        <w:spacing w:before="0" w:after="0" w:line="240" w:lineRule="auto"/>
        <w:jc w:val="both"/>
        <w:rPr>
          <w:i/>
          <w:iCs/>
          <w:sz w:val="21"/>
          <w:szCs w:val="21"/>
        </w:rPr>
      </w:pPr>
      <w:r>
        <w:rPr>
          <w:iCs/>
          <w:sz w:val="21"/>
          <w:szCs w:val="21"/>
        </w:rPr>
        <w:br/>
      </w:r>
      <w:proofErr w:type="gramStart"/>
      <w:r w:rsidR="00EC00FB" w:rsidRPr="003E79CE">
        <w:rPr>
          <w:iCs/>
          <w:sz w:val="21"/>
          <w:szCs w:val="21"/>
        </w:rPr>
        <w:t>In order to</w:t>
      </w:r>
      <w:proofErr w:type="gramEnd"/>
      <w:r w:rsidR="00EC00FB" w:rsidRPr="003E79CE">
        <w:rPr>
          <w:iCs/>
          <w:sz w:val="21"/>
          <w:szCs w:val="21"/>
        </w:rPr>
        <w:t xml:space="preserve"> </w:t>
      </w:r>
      <w:r w:rsidR="003A5026">
        <w:rPr>
          <w:iCs/>
          <w:sz w:val="21"/>
          <w:szCs w:val="21"/>
        </w:rPr>
        <w:t>ensure PRP research and analysis is contributing to public debate,</w:t>
      </w:r>
      <w:r w:rsidR="00EC00FB" w:rsidRPr="003E79CE">
        <w:rPr>
          <w:iCs/>
          <w:sz w:val="21"/>
          <w:szCs w:val="21"/>
        </w:rPr>
        <w:t xml:space="preserve"> </w:t>
      </w:r>
      <w:r w:rsidR="003A5026">
        <w:rPr>
          <w:iCs/>
          <w:sz w:val="21"/>
          <w:szCs w:val="21"/>
        </w:rPr>
        <w:t xml:space="preserve">it must first be publicly communicated to </w:t>
      </w:r>
      <w:r w:rsidR="00EC00FB" w:rsidRPr="003E79CE">
        <w:rPr>
          <w:iCs/>
          <w:sz w:val="21"/>
          <w:szCs w:val="21"/>
        </w:rPr>
        <w:t>the Australian public</w:t>
      </w:r>
      <w:r w:rsidR="00634BCF" w:rsidRPr="003E79CE">
        <w:rPr>
          <w:iCs/>
          <w:sz w:val="21"/>
          <w:szCs w:val="21"/>
        </w:rPr>
        <w:t xml:space="preserve">, </w:t>
      </w:r>
      <w:r w:rsidR="00EC00FB" w:rsidRPr="003E79CE">
        <w:rPr>
          <w:iCs/>
          <w:sz w:val="21"/>
          <w:szCs w:val="21"/>
        </w:rPr>
        <w:t xml:space="preserve">Australian </w:t>
      </w:r>
      <w:r w:rsidR="003A5026">
        <w:rPr>
          <w:iCs/>
          <w:sz w:val="21"/>
          <w:szCs w:val="21"/>
        </w:rPr>
        <w:t xml:space="preserve">business and other interests, and to </w:t>
      </w:r>
      <w:r w:rsidR="00634BCF" w:rsidRPr="003E79CE">
        <w:rPr>
          <w:iCs/>
          <w:sz w:val="21"/>
          <w:szCs w:val="21"/>
        </w:rPr>
        <w:t>global actor</w:t>
      </w:r>
      <w:r w:rsidR="003A5026">
        <w:rPr>
          <w:iCs/>
          <w:sz w:val="21"/>
          <w:szCs w:val="21"/>
        </w:rPr>
        <w:t>s.</w:t>
      </w:r>
      <w:r w:rsidR="00715EFC">
        <w:rPr>
          <w:iCs/>
          <w:sz w:val="21"/>
          <w:szCs w:val="21"/>
        </w:rPr>
        <w:t xml:space="preserve"> It is by </w:t>
      </w:r>
      <w:r w:rsidR="000412B2" w:rsidRPr="003E79CE">
        <w:rPr>
          <w:iCs/>
          <w:sz w:val="21"/>
          <w:szCs w:val="21"/>
        </w:rPr>
        <w:t>educat</w:t>
      </w:r>
      <w:r w:rsidR="00715EFC">
        <w:rPr>
          <w:iCs/>
          <w:sz w:val="21"/>
          <w:szCs w:val="21"/>
        </w:rPr>
        <w:t>ing</w:t>
      </w:r>
      <w:r w:rsidR="000412B2" w:rsidRPr="003E79CE">
        <w:rPr>
          <w:iCs/>
          <w:sz w:val="21"/>
          <w:szCs w:val="21"/>
        </w:rPr>
        <w:t xml:space="preserve"> and inform</w:t>
      </w:r>
      <w:r w:rsidR="00715EFC">
        <w:rPr>
          <w:iCs/>
          <w:sz w:val="21"/>
          <w:szCs w:val="21"/>
        </w:rPr>
        <w:t>ing</w:t>
      </w:r>
      <w:r w:rsidR="000412B2" w:rsidRPr="003E79CE">
        <w:rPr>
          <w:iCs/>
          <w:sz w:val="21"/>
          <w:szCs w:val="21"/>
        </w:rPr>
        <w:t xml:space="preserve"> the Australian public and </w:t>
      </w:r>
      <w:r w:rsidR="00715EFC">
        <w:rPr>
          <w:iCs/>
          <w:sz w:val="21"/>
          <w:szCs w:val="21"/>
        </w:rPr>
        <w:t xml:space="preserve">others </w:t>
      </w:r>
      <w:r w:rsidR="000412B2" w:rsidRPr="003E79CE">
        <w:rPr>
          <w:iCs/>
          <w:sz w:val="21"/>
          <w:szCs w:val="21"/>
        </w:rPr>
        <w:t>about Pacific issues</w:t>
      </w:r>
      <w:r w:rsidR="00715EFC">
        <w:rPr>
          <w:iCs/>
          <w:sz w:val="21"/>
          <w:szCs w:val="21"/>
        </w:rPr>
        <w:t xml:space="preserve"> that greater Pacific awareness will be fostered</w:t>
      </w:r>
      <w:r w:rsidR="00CE0194">
        <w:rPr>
          <w:iCs/>
          <w:sz w:val="21"/>
          <w:szCs w:val="21"/>
        </w:rPr>
        <w:t xml:space="preserve">. Broadening audience reach will contribute to increased understanding and would likely </w:t>
      </w:r>
      <w:r w:rsidR="000412B2" w:rsidRPr="003E79CE">
        <w:rPr>
          <w:iCs/>
          <w:sz w:val="21"/>
          <w:szCs w:val="21"/>
        </w:rPr>
        <w:t xml:space="preserve">help drive closer engagement between Australia and the Pacific. There are a range of </w:t>
      </w:r>
      <w:r w:rsidR="001D4523" w:rsidRPr="003E79CE">
        <w:rPr>
          <w:iCs/>
          <w:sz w:val="21"/>
          <w:szCs w:val="21"/>
        </w:rPr>
        <w:t xml:space="preserve">ways PRP </w:t>
      </w:r>
      <w:r w:rsidR="00FC3AE2" w:rsidRPr="003E79CE">
        <w:rPr>
          <w:iCs/>
          <w:sz w:val="21"/>
          <w:szCs w:val="21"/>
        </w:rPr>
        <w:t xml:space="preserve">II </w:t>
      </w:r>
      <w:r w:rsidR="001D4523" w:rsidRPr="003E79CE">
        <w:rPr>
          <w:iCs/>
          <w:sz w:val="21"/>
          <w:szCs w:val="21"/>
        </w:rPr>
        <w:t>will support this outcome including through the work of the Lowy Institute in highlighting Pacific issues through media and other channels, through Pacific education and training (including executive training), through Pacific events and colloquia</w:t>
      </w:r>
      <w:r w:rsidR="00FC3AE2" w:rsidRPr="003E79CE">
        <w:rPr>
          <w:iCs/>
          <w:sz w:val="21"/>
          <w:szCs w:val="21"/>
        </w:rPr>
        <w:t>,</w:t>
      </w:r>
      <w:r w:rsidR="001D4523" w:rsidRPr="003E79CE">
        <w:rPr>
          <w:iCs/>
          <w:sz w:val="21"/>
          <w:szCs w:val="21"/>
        </w:rPr>
        <w:t xml:space="preserve"> and through fostering partnerships between Australian and Pacific </w:t>
      </w:r>
      <w:r w:rsidR="00FC3AE2" w:rsidRPr="003E79CE">
        <w:rPr>
          <w:iCs/>
          <w:sz w:val="21"/>
          <w:szCs w:val="21"/>
        </w:rPr>
        <w:t>universities government a</w:t>
      </w:r>
      <w:r w:rsidR="00CE19E7" w:rsidRPr="003E79CE">
        <w:rPr>
          <w:iCs/>
          <w:sz w:val="21"/>
          <w:szCs w:val="21"/>
        </w:rPr>
        <w:t>n</w:t>
      </w:r>
      <w:r w:rsidR="00FC3AE2" w:rsidRPr="003E79CE">
        <w:rPr>
          <w:iCs/>
          <w:sz w:val="21"/>
          <w:szCs w:val="21"/>
        </w:rPr>
        <w:t xml:space="preserve">d non-government </w:t>
      </w:r>
      <w:r w:rsidR="001D4523" w:rsidRPr="003E79CE">
        <w:rPr>
          <w:iCs/>
          <w:sz w:val="21"/>
          <w:szCs w:val="21"/>
        </w:rPr>
        <w:t>organisations.</w:t>
      </w:r>
      <w:r w:rsidR="00484E13" w:rsidRPr="003E79CE">
        <w:rPr>
          <w:iCs/>
          <w:sz w:val="21"/>
          <w:szCs w:val="21"/>
        </w:rPr>
        <w:t xml:space="preserve"> The </w:t>
      </w:r>
      <w:r w:rsidR="00507522" w:rsidRPr="003E79CE">
        <w:rPr>
          <w:iCs/>
          <w:sz w:val="21"/>
          <w:szCs w:val="21"/>
        </w:rPr>
        <w:t>mechanisms</w:t>
      </w:r>
      <w:r w:rsidR="00484E13" w:rsidRPr="003E79CE">
        <w:rPr>
          <w:iCs/>
          <w:sz w:val="21"/>
          <w:szCs w:val="21"/>
        </w:rPr>
        <w:t xml:space="preserve"> that will be used to generate these outcomes will be outlined in the </w:t>
      </w:r>
      <w:r w:rsidR="00484E13" w:rsidRPr="003E79CE">
        <w:rPr>
          <w:i/>
          <w:iCs/>
          <w:sz w:val="21"/>
          <w:szCs w:val="21"/>
        </w:rPr>
        <w:t xml:space="preserve">Pacific </w:t>
      </w:r>
      <w:r w:rsidR="00CE0194">
        <w:rPr>
          <w:i/>
          <w:iCs/>
          <w:sz w:val="21"/>
          <w:szCs w:val="21"/>
        </w:rPr>
        <w:t>Awareness</w:t>
      </w:r>
      <w:r w:rsidR="00484E13" w:rsidRPr="003E79CE">
        <w:rPr>
          <w:i/>
          <w:iCs/>
          <w:sz w:val="21"/>
          <w:szCs w:val="21"/>
        </w:rPr>
        <w:t xml:space="preserve"> Engagement Strategy.</w:t>
      </w:r>
    </w:p>
    <w:p w14:paraId="2806AD68" w14:textId="77777777" w:rsidR="00C54FAB" w:rsidRDefault="00C54FAB" w:rsidP="000D38A7">
      <w:pPr>
        <w:suppressAutoHyphens w:val="0"/>
        <w:spacing w:before="0" w:after="0" w:line="240" w:lineRule="auto"/>
        <w:jc w:val="both"/>
        <w:rPr>
          <w:i/>
          <w:iCs/>
          <w:sz w:val="21"/>
          <w:szCs w:val="21"/>
        </w:rPr>
      </w:pPr>
    </w:p>
    <w:p w14:paraId="210F6D78" w14:textId="2337476C" w:rsidR="00CC4812" w:rsidRDefault="00484E13" w:rsidP="00340C7D">
      <w:pPr>
        <w:suppressAutoHyphens w:val="0"/>
        <w:spacing w:before="0" w:after="0" w:line="240" w:lineRule="auto"/>
        <w:jc w:val="both"/>
      </w:pPr>
      <w:r w:rsidRPr="003E79CE">
        <w:rPr>
          <w:iCs/>
          <w:sz w:val="21"/>
          <w:szCs w:val="21"/>
        </w:rPr>
        <w:t xml:space="preserve">Raising Pacific </w:t>
      </w:r>
      <w:r w:rsidR="00287283">
        <w:rPr>
          <w:iCs/>
          <w:sz w:val="21"/>
          <w:szCs w:val="21"/>
        </w:rPr>
        <w:t>A</w:t>
      </w:r>
      <w:r w:rsidR="00CE0194">
        <w:rPr>
          <w:iCs/>
          <w:sz w:val="21"/>
          <w:szCs w:val="21"/>
        </w:rPr>
        <w:t>wareness</w:t>
      </w:r>
      <w:r w:rsidRPr="003E79CE">
        <w:rPr>
          <w:iCs/>
          <w:sz w:val="21"/>
          <w:szCs w:val="21"/>
        </w:rPr>
        <w:t xml:space="preserve"> also extends to </w:t>
      </w:r>
      <w:r w:rsidR="00507522" w:rsidRPr="003E79CE">
        <w:rPr>
          <w:iCs/>
          <w:sz w:val="21"/>
          <w:szCs w:val="21"/>
        </w:rPr>
        <w:t xml:space="preserve">global actors who </w:t>
      </w:r>
      <w:proofErr w:type="gramStart"/>
      <w:r w:rsidR="00507522" w:rsidRPr="003E79CE">
        <w:rPr>
          <w:iCs/>
          <w:sz w:val="21"/>
          <w:szCs w:val="21"/>
        </w:rPr>
        <w:t>include:</w:t>
      </w:r>
      <w:proofErr w:type="gramEnd"/>
      <w:r w:rsidR="00507522" w:rsidRPr="003E79CE">
        <w:rPr>
          <w:iCs/>
          <w:sz w:val="21"/>
          <w:szCs w:val="21"/>
        </w:rPr>
        <w:t xml:space="preserve"> multi-lateral agencies, </w:t>
      </w:r>
      <w:r w:rsidR="009D0F02">
        <w:rPr>
          <w:iCs/>
          <w:sz w:val="21"/>
          <w:szCs w:val="21"/>
        </w:rPr>
        <w:t xml:space="preserve">‘like-minded countries’, </w:t>
      </w:r>
      <w:r w:rsidR="00507522" w:rsidRPr="003E79CE">
        <w:rPr>
          <w:iCs/>
          <w:sz w:val="21"/>
          <w:szCs w:val="21"/>
        </w:rPr>
        <w:t xml:space="preserve">global NGO’s, global media, </w:t>
      </w:r>
      <w:r w:rsidR="00FC3AE2" w:rsidRPr="003E79CE">
        <w:rPr>
          <w:iCs/>
          <w:sz w:val="21"/>
          <w:szCs w:val="21"/>
        </w:rPr>
        <w:t>universities,</w:t>
      </w:r>
      <w:r w:rsidR="00507522" w:rsidRPr="003E79CE">
        <w:rPr>
          <w:iCs/>
          <w:sz w:val="21"/>
          <w:szCs w:val="21"/>
        </w:rPr>
        <w:t xml:space="preserve"> and academic publishing houses</w:t>
      </w:r>
      <w:r w:rsidRPr="003E79CE">
        <w:rPr>
          <w:iCs/>
          <w:sz w:val="21"/>
          <w:szCs w:val="21"/>
        </w:rPr>
        <w:t xml:space="preserve">. It is important that global awareness of Pacific issues </w:t>
      </w:r>
      <w:r w:rsidR="00932719" w:rsidRPr="003E79CE">
        <w:rPr>
          <w:iCs/>
          <w:sz w:val="21"/>
          <w:szCs w:val="21"/>
        </w:rPr>
        <w:t>in areas like climate, security and economic development be raised so that global organisations can better target their policies</w:t>
      </w:r>
      <w:r w:rsidR="00507522" w:rsidRPr="003E79CE">
        <w:rPr>
          <w:iCs/>
          <w:sz w:val="21"/>
          <w:szCs w:val="21"/>
        </w:rPr>
        <w:t xml:space="preserve">, </w:t>
      </w:r>
      <w:proofErr w:type="gramStart"/>
      <w:r w:rsidR="00932719" w:rsidRPr="003E79CE">
        <w:rPr>
          <w:iCs/>
          <w:sz w:val="21"/>
          <w:szCs w:val="21"/>
        </w:rPr>
        <w:t>resources</w:t>
      </w:r>
      <w:proofErr w:type="gramEnd"/>
      <w:r w:rsidR="00932719" w:rsidRPr="003E79CE">
        <w:rPr>
          <w:iCs/>
          <w:sz w:val="21"/>
          <w:szCs w:val="21"/>
        </w:rPr>
        <w:t xml:space="preserve"> </w:t>
      </w:r>
      <w:r w:rsidR="00507522" w:rsidRPr="003E79CE">
        <w:rPr>
          <w:iCs/>
          <w:sz w:val="21"/>
          <w:szCs w:val="21"/>
        </w:rPr>
        <w:t xml:space="preserve">and publications, </w:t>
      </w:r>
      <w:r w:rsidR="00932719" w:rsidRPr="003E79CE">
        <w:rPr>
          <w:iCs/>
          <w:sz w:val="21"/>
          <w:szCs w:val="21"/>
        </w:rPr>
        <w:t xml:space="preserve">so that such issues can be </w:t>
      </w:r>
      <w:r w:rsidR="00507522" w:rsidRPr="003E79CE">
        <w:rPr>
          <w:iCs/>
          <w:sz w:val="21"/>
          <w:szCs w:val="21"/>
        </w:rPr>
        <w:t>elevated in the global arena</w:t>
      </w:r>
      <w:r w:rsidR="00932719" w:rsidRPr="003E79CE">
        <w:rPr>
          <w:iCs/>
          <w:sz w:val="21"/>
          <w:szCs w:val="21"/>
        </w:rPr>
        <w:t xml:space="preserve">. Raising </w:t>
      </w:r>
      <w:r w:rsidR="00507522" w:rsidRPr="003E79CE">
        <w:rPr>
          <w:iCs/>
          <w:sz w:val="21"/>
          <w:szCs w:val="21"/>
        </w:rPr>
        <w:t>such awareness</w:t>
      </w:r>
      <w:r w:rsidR="00932719" w:rsidRPr="003E79CE">
        <w:rPr>
          <w:iCs/>
          <w:sz w:val="21"/>
          <w:szCs w:val="21"/>
        </w:rPr>
        <w:t xml:space="preserve"> extends to the global academic community where we see a comparatively low level of research focus in the Pacific, despite the many intractable and complex problems in the region. Raising awareness of these issues within that community can modify incentives within the academic community which may help crowd in more Pacific research globally</w:t>
      </w:r>
      <w:r w:rsidR="00D349AE">
        <w:rPr>
          <w:iCs/>
          <w:sz w:val="21"/>
          <w:szCs w:val="21"/>
        </w:rPr>
        <w:t>.</w:t>
      </w:r>
      <w:r w:rsidR="00932719" w:rsidRPr="002A0AF9">
        <w:t xml:space="preserve"> </w:t>
      </w:r>
    </w:p>
    <w:p w14:paraId="1ABBCF81" w14:textId="77777777" w:rsidR="00C54FAB" w:rsidRPr="003E79CE" w:rsidRDefault="00C54FAB" w:rsidP="000D38A7">
      <w:pPr>
        <w:suppressAutoHyphens w:val="0"/>
        <w:spacing w:before="0" w:after="0" w:line="240" w:lineRule="auto"/>
        <w:jc w:val="both"/>
        <w:rPr>
          <w:iCs/>
          <w:sz w:val="21"/>
          <w:szCs w:val="21"/>
        </w:rPr>
      </w:pPr>
    </w:p>
    <w:p w14:paraId="67E75614" w14:textId="3723CE28" w:rsidR="00366F5F" w:rsidRDefault="00932719" w:rsidP="000D38A7">
      <w:pPr>
        <w:suppressAutoHyphens w:val="0"/>
        <w:spacing w:before="0" w:after="0" w:line="240" w:lineRule="auto"/>
        <w:jc w:val="both"/>
        <w:rPr>
          <w:i/>
          <w:iCs/>
          <w:sz w:val="21"/>
          <w:szCs w:val="21"/>
        </w:rPr>
      </w:pPr>
      <w:r w:rsidRPr="003E79CE">
        <w:rPr>
          <w:iCs/>
          <w:sz w:val="21"/>
          <w:szCs w:val="21"/>
        </w:rPr>
        <w:t xml:space="preserve">PRP </w:t>
      </w:r>
      <w:r w:rsidR="00CC4812" w:rsidRPr="003E79CE">
        <w:rPr>
          <w:iCs/>
          <w:sz w:val="21"/>
          <w:szCs w:val="21"/>
        </w:rPr>
        <w:t xml:space="preserve">II </w:t>
      </w:r>
      <w:r w:rsidRPr="003E79CE">
        <w:rPr>
          <w:iCs/>
          <w:sz w:val="21"/>
          <w:szCs w:val="21"/>
        </w:rPr>
        <w:t xml:space="preserve">will use multiple strategies to influence global actors, </w:t>
      </w:r>
      <w:r w:rsidR="00507522" w:rsidRPr="003E79CE">
        <w:rPr>
          <w:iCs/>
          <w:sz w:val="21"/>
          <w:szCs w:val="21"/>
        </w:rPr>
        <w:t xml:space="preserve">including through targeted outreach and events, </w:t>
      </w:r>
      <w:r w:rsidR="009D0F02">
        <w:rPr>
          <w:iCs/>
          <w:sz w:val="21"/>
          <w:szCs w:val="21"/>
        </w:rPr>
        <w:t xml:space="preserve">media engagement, </w:t>
      </w:r>
      <w:r w:rsidR="00507522" w:rsidRPr="003E79CE">
        <w:rPr>
          <w:iCs/>
          <w:sz w:val="21"/>
          <w:szCs w:val="21"/>
        </w:rPr>
        <w:t xml:space="preserve">research publications, Pacific advocacy in academic networks, and increased partnerships with global actors in a range of areas. The mechanisms that will be used to generate these outcomes will be outlined in the </w:t>
      </w:r>
      <w:r w:rsidR="00507522" w:rsidRPr="003E79CE">
        <w:rPr>
          <w:i/>
          <w:iCs/>
          <w:sz w:val="21"/>
          <w:szCs w:val="21"/>
        </w:rPr>
        <w:t xml:space="preserve">Pacific </w:t>
      </w:r>
      <w:r w:rsidR="00287283">
        <w:rPr>
          <w:i/>
          <w:iCs/>
          <w:sz w:val="21"/>
          <w:szCs w:val="21"/>
        </w:rPr>
        <w:t>Awareness</w:t>
      </w:r>
      <w:r w:rsidR="00507522" w:rsidRPr="003E79CE">
        <w:rPr>
          <w:i/>
          <w:iCs/>
          <w:sz w:val="21"/>
          <w:szCs w:val="21"/>
        </w:rPr>
        <w:t xml:space="preserve"> Engagement Strategy.</w:t>
      </w:r>
    </w:p>
    <w:p w14:paraId="73A89976" w14:textId="77777777" w:rsidR="00BB5738" w:rsidRPr="003E79CE" w:rsidRDefault="00BB5738" w:rsidP="000D38A7">
      <w:pPr>
        <w:suppressAutoHyphens w:val="0"/>
        <w:spacing w:before="0" w:after="0" w:line="240" w:lineRule="auto"/>
        <w:jc w:val="both"/>
        <w:rPr>
          <w:iCs/>
          <w:sz w:val="21"/>
          <w:szCs w:val="21"/>
        </w:rPr>
      </w:pPr>
    </w:p>
    <w:p w14:paraId="30DE3407" w14:textId="77777777" w:rsidR="00A32858" w:rsidRPr="003E79CE" w:rsidRDefault="00A32858" w:rsidP="000D38A7">
      <w:pPr>
        <w:suppressAutoHyphens w:val="0"/>
        <w:spacing w:before="0" w:after="0" w:line="240" w:lineRule="auto"/>
        <w:jc w:val="both"/>
        <w:rPr>
          <w:b/>
          <w:bCs/>
          <w:i/>
        </w:rPr>
      </w:pPr>
      <w:r w:rsidRPr="003E79CE">
        <w:rPr>
          <w:i/>
        </w:rPr>
        <w:t>Delivery Approach</w:t>
      </w:r>
      <w:r w:rsidR="00765B97" w:rsidRPr="003E79CE">
        <w:rPr>
          <w:i/>
        </w:rPr>
        <w:t xml:space="preserve"> </w:t>
      </w:r>
    </w:p>
    <w:p w14:paraId="14E2B566" w14:textId="6F0CE13B" w:rsidR="00755ADA" w:rsidRPr="003E79CE" w:rsidRDefault="00CC4812" w:rsidP="000D38A7">
      <w:pPr>
        <w:spacing w:before="0" w:after="0" w:line="240" w:lineRule="auto"/>
        <w:jc w:val="both"/>
        <w:rPr>
          <w:iCs/>
          <w:sz w:val="21"/>
          <w:szCs w:val="21"/>
        </w:rPr>
      </w:pPr>
      <w:r w:rsidRPr="003E79CE">
        <w:rPr>
          <w:iCs/>
          <w:sz w:val="21"/>
          <w:szCs w:val="21"/>
        </w:rPr>
        <w:t xml:space="preserve">Funded jointly, PRP II will be delivered by a consortium comprising the ANU Department of Pacific Affairs </w:t>
      </w:r>
      <w:r w:rsidR="00245212" w:rsidRPr="003E79CE">
        <w:rPr>
          <w:iCs/>
          <w:sz w:val="21"/>
          <w:szCs w:val="21"/>
        </w:rPr>
        <w:t>(</w:t>
      </w:r>
      <w:r w:rsidRPr="003E79CE">
        <w:rPr>
          <w:iCs/>
          <w:sz w:val="21"/>
          <w:szCs w:val="21"/>
        </w:rPr>
        <w:t xml:space="preserve">located in the Coral Bell School), ANU Development Policy Centre (located in the Crawford School) and the Lowy Institute. The rationale and value for money </w:t>
      </w:r>
      <w:r w:rsidR="00807EEE" w:rsidRPr="003E79CE">
        <w:rPr>
          <w:iCs/>
          <w:sz w:val="21"/>
          <w:szCs w:val="21"/>
        </w:rPr>
        <w:t>for continuing</w:t>
      </w:r>
      <w:r w:rsidRPr="003E79CE">
        <w:rPr>
          <w:iCs/>
          <w:sz w:val="21"/>
          <w:szCs w:val="21"/>
        </w:rPr>
        <w:t xml:space="preserve"> this arrangement was thoroughly explained in the recent PRP Review,</w:t>
      </w:r>
      <w:r w:rsidRPr="003E79CE">
        <w:rPr>
          <w:rStyle w:val="FootnoteReference"/>
          <w:iCs/>
          <w:sz w:val="21"/>
          <w:szCs w:val="21"/>
        </w:rPr>
        <w:footnoteReference w:id="14"/>
      </w:r>
      <w:r w:rsidRPr="003E79CE">
        <w:rPr>
          <w:iCs/>
          <w:sz w:val="21"/>
          <w:szCs w:val="21"/>
        </w:rPr>
        <w:t xml:space="preserve"> which highlighted the significant ANU co-investment (both direct and in-kind) in the PRP. </w:t>
      </w:r>
      <w:r w:rsidRPr="003E79CE">
        <w:rPr>
          <w:rFonts w:ascii="Calibri Light" w:eastAsia="Calibri Light" w:hAnsi="Calibri Light" w:cs="Times New Roman"/>
          <w:iCs/>
          <w:sz w:val="21"/>
          <w:szCs w:val="21"/>
        </w:rPr>
        <w:t xml:space="preserve">The funding modality for PRP II will be a research grant as this will enable the ANU to </w:t>
      </w:r>
      <w:r w:rsidR="00245212" w:rsidRPr="003E79CE">
        <w:rPr>
          <w:rFonts w:ascii="Calibri Light" w:eastAsia="Calibri Light" w:hAnsi="Calibri Light" w:cs="Times New Roman"/>
          <w:iCs/>
          <w:sz w:val="21"/>
          <w:szCs w:val="21"/>
        </w:rPr>
        <w:t xml:space="preserve">continue to </w:t>
      </w:r>
      <w:r w:rsidRPr="003E79CE">
        <w:rPr>
          <w:rFonts w:ascii="Calibri Light" w:eastAsia="Calibri Light" w:hAnsi="Calibri Light" w:cs="Times New Roman"/>
          <w:iCs/>
          <w:sz w:val="21"/>
          <w:szCs w:val="21"/>
        </w:rPr>
        <w:t>maximise its direct and in-kind contribution</w:t>
      </w:r>
      <w:r w:rsidR="00807EEE" w:rsidRPr="003E79CE">
        <w:rPr>
          <w:rFonts w:ascii="Calibri Light" w:eastAsia="Calibri Light" w:hAnsi="Calibri Light" w:cs="Times New Roman"/>
          <w:iCs/>
          <w:sz w:val="21"/>
          <w:szCs w:val="21"/>
        </w:rPr>
        <w:t>s</w:t>
      </w:r>
      <w:r w:rsidRPr="003E79CE">
        <w:rPr>
          <w:rFonts w:ascii="Calibri Light" w:eastAsia="Calibri Light" w:hAnsi="Calibri Light" w:cs="Times New Roman"/>
          <w:iCs/>
          <w:sz w:val="21"/>
          <w:szCs w:val="21"/>
        </w:rPr>
        <w:t xml:space="preserve">, </w:t>
      </w:r>
      <w:r w:rsidR="00807EEE" w:rsidRPr="003E79CE">
        <w:rPr>
          <w:rFonts w:ascii="Calibri Light" w:eastAsia="Calibri Light" w:hAnsi="Calibri Light" w:cs="Times New Roman"/>
          <w:iCs/>
          <w:sz w:val="21"/>
          <w:szCs w:val="21"/>
        </w:rPr>
        <w:t>which</w:t>
      </w:r>
      <w:r w:rsidRPr="003E79CE">
        <w:rPr>
          <w:rFonts w:ascii="Calibri Light" w:eastAsia="Calibri Light" w:hAnsi="Calibri Light" w:cs="Times New Roman"/>
          <w:iCs/>
          <w:sz w:val="21"/>
          <w:szCs w:val="21"/>
        </w:rPr>
        <w:t xml:space="preserve"> in the previous phase exceeded $17 million and $10 million</w:t>
      </w:r>
      <w:r w:rsidR="00807EEE" w:rsidRPr="003E79CE">
        <w:rPr>
          <w:rFonts w:ascii="Calibri Light" w:eastAsia="Calibri Light" w:hAnsi="Calibri Light" w:cs="Times New Roman"/>
          <w:iCs/>
          <w:sz w:val="21"/>
          <w:szCs w:val="21"/>
        </w:rPr>
        <w:t xml:space="preserve"> respectively. A</w:t>
      </w:r>
      <w:r w:rsidR="00245212" w:rsidRPr="003E79CE">
        <w:rPr>
          <w:rFonts w:ascii="Calibri Light" w:eastAsia="Calibri Light" w:hAnsi="Calibri Light" w:cs="Times New Roman"/>
          <w:iCs/>
          <w:sz w:val="21"/>
          <w:szCs w:val="21"/>
        </w:rPr>
        <w:t xml:space="preserve">s also </w:t>
      </w:r>
      <w:r w:rsidRPr="003E79CE">
        <w:rPr>
          <w:rFonts w:ascii="Calibri Light" w:eastAsia="Calibri Light" w:hAnsi="Calibri Light" w:cs="Times New Roman"/>
          <w:iCs/>
          <w:sz w:val="21"/>
          <w:szCs w:val="21"/>
        </w:rPr>
        <w:t xml:space="preserve">noted in the </w:t>
      </w:r>
      <w:r w:rsidR="00287283">
        <w:rPr>
          <w:rFonts w:ascii="Calibri Light" w:eastAsia="Calibri Light" w:hAnsi="Calibri Light" w:cs="Times New Roman"/>
          <w:iCs/>
          <w:sz w:val="21"/>
          <w:szCs w:val="21"/>
        </w:rPr>
        <w:t>2021 independent r</w:t>
      </w:r>
      <w:r w:rsidR="00807EEE" w:rsidRPr="003E79CE">
        <w:rPr>
          <w:rFonts w:ascii="Calibri Light" w:eastAsia="Calibri Light" w:hAnsi="Calibri Light" w:cs="Times New Roman"/>
          <w:iCs/>
          <w:sz w:val="21"/>
          <w:szCs w:val="21"/>
        </w:rPr>
        <w:t>eview</w:t>
      </w:r>
      <w:r w:rsidR="00287283">
        <w:rPr>
          <w:rFonts w:ascii="Calibri Light" w:eastAsia="Calibri Light" w:hAnsi="Calibri Light" w:cs="Times New Roman"/>
          <w:iCs/>
          <w:sz w:val="21"/>
          <w:szCs w:val="21"/>
        </w:rPr>
        <w:t xml:space="preserve"> and above</w:t>
      </w:r>
      <w:r w:rsidR="00807EEE" w:rsidRPr="003E79CE">
        <w:rPr>
          <w:rFonts w:ascii="Calibri Light" w:eastAsia="Calibri Light" w:hAnsi="Calibri Light" w:cs="Times New Roman"/>
          <w:iCs/>
          <w:sz w:val="21"/>
          <w:szCs w:val="21"/>
        </w:rPr>
        <w:t xml:space="preserve">, ANU co-investment in the PRP, </w:t>
      </w:r>
      <w:r w:rsidR="00245212" w:rsidRPr="003E79CE">
        <w:rPr>
          <w:rFonts w:ascii="Calibri Light" w:eastAsia="Calibri Light" w:hAnsi="Calibri Light" w:cs="Times New Roman"/>
          <w:iCs/>
          <w:sz w:val="21"/>
          <w:szCs w:val="21"/>
        </w:rPr>
        <w:t>is made possible by its</w:t>
      </w:r>
      <w:r w:rsidR="00807EEE" w:rsidRPr="003E79CE">
        <w:rPr>
          <w:rFonts w:ascii="Calibri Light" w:eastAsia="Calibri Light" w:hAnsi="Calibri Light" w:cs="Times New Roman"/>
          <w:iCs/>
          <w:sz w:val="21"/>
          <w:szCs w:val="21"/>
        </w:rPr>
        <w:t xml:space="preserve"> unique </w:t>
      </w:r>
      <w:r w:rsidR="00245212" w:rsidRPr="003E79CE">
        <w:rPr>
          <w:rFonts w:ascii="Calibri Light" w:eastAsia="Calibri Light" w:hAnsi="Calibri Light" w:cs="Times New Roman"/>
          <w:iCs/>
          <w:sz w:val="21"/>
          <w:szCs w:val="21"/>
        </w:rPr>
        <w:t xml:space="preserve">funding arrangements </w:t>
      </w:r>
      <w:r w:rsidRPr="003E79CE">
        <w:rPr>
          <w:rFonts w:ascii="Calibri Light" w:eastAsia="Calibri Light" w:hAnsi="Calibri Light" w:cs="Times New Roman"/>
          <w:iCs/>
          <w:sz w:val="21"/>
          <w:szCs w:val="21"/>
        </w:rPr>
        <w:t xml:space="preserve">and could not be replicated by any other </w:t>
      </w:r>
      <w:r w:rsidR="00807EEE" w:rsidRPr="003E79CE">
        <w:rPr>
          <w:rFonts w:ascii="Calibri Light" w:eastAsia="Calibri Light" w:hAnsi="Calibri Light" w:cs="Times New Roman"/>
          <w:iCs/>
          <w:sz w:val="21"/>
          <w:szCs w:val="21"/>
        </w:rPr>
        <w:t xml:space="preserve">tertiary institution </w:t>
      </w:r>
      <w:r w:rsidR="00245212" w:rsidRPr="003E79CE">
        <w:rPr>
          <w:rFonts w:ascii="Calibri Light" w:eastAsia="Calibri Light" w:hAnsi="Calibri Light" w:cs="Times New Roman"/>
          <w:iCs/>
          <w:sz w:val="21"/>
          <w:szCs w:val="21"/>
        </w:rPr>
        <w:t xml:space="preserve">(or combination of institutions) </w:t>
      </w:r>
      <w:r w:rsidR="00807EEE" w:rsidRPr="003E79CE">
        <w:rPr>
          <w:rFonts w:ascii="Calibri Light" w:eastAsia="Calibri Light" w:hAnsi="Calibri Light" w:cs="Times New Roman"/>
          <w:iCs/>
          <w:sz w:val="21"/>
          <w:szCs w:val="21"/>
        </w:rPr>
        <w:t>in Australia</w:t>
      </w:r>
      <w:r w:rsidRPr="003E79CE">
        <w:rPr>
          <w:rFonts w:ascii="Calibri Light" w:eastAsia="Calibri Light" w:hAnsi="Calibri Light" w:cs="Times New Roman"/>
          <w:iCs/>
          <w:sz w:val="21"/>
          <w:szCs w:val="21"/>
        </w:rPr>
        <w:t>.</w:t>
      </w:r>
      <w:r w:rsidR="00B031E8">
        <w:rPr>
          <w:iCs/>
          <w:sz w:val="21"/>
          <w:szCs w:val="21"/>
        </w:rPr>
        <w:t xml:space="preserve"> </w:t>
      </w:r>
      <w:r w:rsidR="00755ADA" w:rsidRPr="003E79CE">
        <w:rPr>
          <w:iCs/>
          <w:sz w:val="21"/>
          <w:szCs w:val="21"/>
        </w:rPr>
        <w:t xml:space="preserve">The structure of the PRP II consortium is presented in Figure </w:t>
      </w:r>
      <w:r w:rsidR="00FF28BC" w:rsidRPr="003E79CE">
        <w:rPr>
          <w:iCs/>
          <w:sz w:val="21"/>
          <w:szCs w:val="21"/>
        </w:rPr>
        <w:t>2</w:t>
      </w:r>
      <w:r w:rsidR="00755ADA" w:rsidRPr="003E79CE">
        <w:rPr>
          <w:iCs/>
          <w:sz w:val="21"/>
          <w:szCs w:val="21"/>
        </w:rPr>
        <w:t>.</w:t>
      </w:r>
    </w:p>
    <w:p w14:paraId="3FA8B2B8" w14:textId="77777777" w:rsidR="00AC544E" w:rsidRDefault="00AC544E" w:rsidP="000D38A7">
      <w:pPr>
        <w:suppressAutoHyphens w:val="0"/>
        <w:spacing w:before="0" w:after="0" w:line="240" w:lineRule="auto"/>
        <w:jc w:val="both"/>
        <w:rPr>
          <w:b/>
          <w:bCs/>
          <w:iCs/>
          <w:sz w:val="20"/>
          <w:szCs w:val="20"/>
        </w:rPr>
      </w:pPr>
    </w:p>
    <w:p w14:paraId="7E7A5EFE" w14:textId="77777777" w:rsidR="00796253" w:rsidRDefault="00796253" w:rsidP="000D38A7">
      <w:pPr>
        <w:suppressAutoHyphens w:val="0"/>
        <w:spacing w:before="0" w:after="0" w:line="240" w:lineRule="auto"/>
        <w:jc w:val="both"/>
        <w:rPr>
          <w:b/>
          <w:bCs/>
          <w:iCs/>
          <w:sz w:val="20"/>
          <w:szCs w:val="20"/>
        </w:rPr>
        <w:sectPr w:rsidR="00796253" w:rsidSect="005F7AFE">
          <w:pgSz w:w="11906" w:h="16838" w:code="9"/>
          <w:pgMar w:top="1701" w:right="907" w:bottom="1418" w:left="907" w:header="425" w:footer="493" w:gutter="0"/>
          <w:cols w:space="397"/>
          <w:titlePg/>
          <w:docGrid w:linePitch="360"/>
        </w:sectPr>
      </w:pPr>
    </w:p>
    <w:p w14:paraId="5855C52C" w14:textId="5C298460" w:rsidR="00E22DC4" w:rsidRPr="00B86715" w:rsidRDefault="003B280F" w:rsidP="000D38A7">
      <w:pPr>
        <w:suppressAutoHyphens w:val="0"/>
        <w:spacing w:before="0" w:after="0" w:line="240" w:lineRule="auto"/>
        <w:jc w:val="both"/>
        <w:rPr>
          <w:b/>
          <w:bCs/>
          <w:iCs/>
          <w:sz w:val="20"/>
          <w:szCs w:val="20"/>
        </w:rPr>
      </w:pPr>
      <w:r>
        <w:rPr>
          <w:b/>
          <w:bCs/>
          <w:iCs/>
          <w:sz w:val="20"/>
          <w:szCs w:val="20"/>
        </w:rPr>
        <w:br/>
      </w:r>
      <w:r w:rsidR="00003A56" w:rsidRPr="00B86715">
        <w:rPr>
          <w:b/>
          <w:bCs/>
          <w:iCs/>
          <w:sz w:val="20"/>
          <w:szCs w:val="20"/>
        </w:rPr>
        <w:t>Figure 2. PRP Consortium Organogram</w:t>
      </w:r>
    </w:p>
    <w:p w14:paraId="6D7A0EE2" w14:textId="43B28F1E" w:rsidR="00003A56" w:rsidRPr="003E79CE" w:rsidRDefault="00671349" w:rsidP="000D38A7">
      <w:pPr>
        <w:suppressAutoHyphens w:val="0"/>
        <w:spacing w:before="0" w:after="0" w:line="240" w:lineRule="auto"/>
        <w:jc w:val="both"/>
        <w:rPr>
          <w:iCs/>
        </w:rPr>
      </w:pPr>
      <w:r w:rsidRPr="00671349">
        <w:rPr>
          <w:noProof/>
        </w:rPr>
        <w:t xml:space="preserve"> </w:t>
      </w:r>
      <w:r w:rsidRPr="00671349">
        <w:rPr>
          <w:iCs/>
          <w:noProof/>
        </w:rPr>
        <w:drawing>
          <wp:inline distT="0" distB="0" distL="0" distR="0" wp14:anchorId="4B9CA6BD" wp14:editId="69C4022B">
            <wp:extent cx="9098434" cy="3638312"/>
            <wp:effectExtent l="0" t="0" r="7620" b="635"/>
            <wp:docPr id="1" name="Picture 1" descr="Organisational structure of the PRP 2 consortium described in the next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ganisational structure of the PRP 2 consortium described in the next paragraphs"/>
                    <pic:cNvPicPr/>
                  </pic:nvPicPr>
                  <pic:blipFill>
                    <a:blip r:embed="rId13"/>
                    <a:stretch>
                      <a:fillRect/>
                    </a:stretch>
                  </pic:blipFill>
                  <pic:spPr>
                    <a:xfrm>
                      <a:off x="0" y="0"/>
                      <a:ext cx="9123489" cy="3648331"/>
                    </a:xfrm>
                    <a:prstGeom prst="rect">
                      <a:avLst/>
                    </a:prstGeom>
                  </pic:spPr>
                </pic:pic>
              </a:graphicData>
            </a:graphic>
          </wp:inline>
        </w:drawing>
      </w:r>
    </w:p>
    <w:p w14:paraId="1142BD86" w14:textId="77777777" w:rsidR="00C54FAB" w:rsidRDefault="00C54FAB" w:rsidP="00340C7D">
      <w:pPr>
        <w:spacing w:before="0" w:after="0"/>
        <w:jc w:val="both"/>
        <w:rPr>
          <w:iCs/>
          <w:sz w:val="21"/>
          <w:szCs w:val="21"/>
        </w:rPr>
      </w:pPr>
    </w:p>
    <w:p w14:paraId="4C66AFF0" w14:textId="77777777" w:rsidR="00796253" w:rsidRDefault="00796253" w:rsidP="000D38A7">
      <w:pPr>
        <w:spacing w:before="0" w:after="0"/>
        <w:jc w:val="both"/>
        <w:rPr>
          <w:iCs/>
          <w:sz w:val="21"/>
          <w:szCs w:val="21"/>
        </w:rPr>
        <w:sectPr w:rsidR="00796253" w:rsidSect="0046008B">
          <w:pgSz w:w="16838" w:h="11906" w:orient="landscape" w:code="9"/>
          <w:pgMar w:top="907" w:right="1701" w:bottom="907" w:left="1418" w:header="425" w:footer="493" w:gutter="0"/>
          <w:cols w:space="397"/>
          <w:titlePg/>
          <w:docGrid w:linePitch="360"/>
        </w:sectPr>
      </w:pPr>
    </w:p>
    <w:p w14:paraId="7E99F580" w14:textId="3FC83F1A" w:rsidR="00E02C14" w:rsidRPr="005C302A" w:rsidRDefault="003B280F" w:rsidP="000D38A7">
      <w:pPr>
        <w:spacing w:before="0" w:after="0"/>
        <w:jc w:val="both"/>
        <w:rPr>
          <w:iCs/>
          <w:sz w:val="21"/>
          <w:szCs w:val="21"/>
        </w:rPr>
      </w:pPr>
      <w:r>
        <w:rPr>
          <w:iCs/>
          <w:sz w:val="21"/>
          <w:szCs w:val="21"/>
        </w:rPr>
        <w:br/>
      </w:r>
      <w:r w:rsidR="00A13DFB" w:rsidRPr="003E79CE">
        <w:rPr>
          <w:iCs/>
          <w:sz w:val="21"/>
          <w:szCs w:val="21"/>
        </w:rPr>
        <w:t xml:space="preserve">The PRP Consortium is </w:t>
      </w:r>
      <w:r w:rsidR="000065A8" w:rsidRPr="003E79CE">
        <w:rPr>
          <w:iCs/>
          <w:sz w:val="21"/>
          <w:szCs w:val="21"/>
        </w:rPr>
        <w:t>managed</w:t>
      </w:r>
      <w:r w:rsidR="00A13DFB" w:rsidRPr="003E79CE">
        <w:rPr>
          <w:iCs/>
          <w:sz w:val="21"/>
          <w:szCs w:val="21"/>
        </w:rPr>
        <w:t xml:space="preserve"> by the </w:t>
      </w:r>
      <w:r w:rsidR="00A13DFB" w:rsidRPr="005C302A">
        <w:rPr>
          <w:b/>
          <w:bCs/>
          <w:iCs/>
          <w:sz w:val="21"/>
          <w:szCs w:val="21"/>
        </w:rPr>
        <w:t>ANU Department of Pacific Affairs</w:t>
      </w:r>
      <w:r w:rsidR="00A13DFB" w:rsidRPr="003E79CE">
        <w:rPr>
          <w:iCs/>
          <w:sz w:val="21"/>
          <w:szCs w:val="21"/>
        </w:rPr>
        <w:t xml:space="preserve">, </w:t>
      </w:r>
      <w:r w:rsidR="00A13DFB" w:rsidRPr="005C302A">
        <w:rPr>
          <w:iCs/>
          <w:sz w:val="21"/>
          <w:szCs w:val="21"/>
        </w:rPr>
        <w:t xml:space="preserve">the world’s leading centre of research and education on state, society and governance </w:t>
      </w:r>
      <w:r w:rsidR="00092C21" w:rsidRPr="005C302A">
        <w:rPr>
          <w:iCs/>
          <w:sz w:val="21"/>
          <w:szCs w:val="21"/>
        </w:rPr>
        <w:t xml:space="preserve">in </w:t>
      </w:r>
      <w:r w:rsidR="00A13DFB" w:rsidRPr="005C302A">
        <w:rPr>
          <w:iCs/>
          <w:sz w:val="21"/>
          <w:szCs w:val="21"/>
        </w:rPr>
        <w:t>Melanesia</w:t>
      </w:r>
      <w:r w:rsidR="00092C21" w:rsidRPr="005C302A">
        <w:rPr>
          <w:iCs/>
          <w:sz w:val="21"/>
          <w:szCs w:val="21"/>
        </w:rPr>
        <w:t xml:space="preserve"> and the broader Pacific</w:t>
      </w:r>
      <w:r w:rsidR="00A13DFB" w:rsidRPr="005C302A">
        <w:rPr>
          <w:iCs/>
          <w:sz w:val="21"/>
          <w:szCs w:val="21"/>
        </w:rPr>
        <w:t xml:space="preserve">. DPA will </w:t>
      </w:r>
      <w:r w:rsidR="00092C21" w:rsidRPr="005C302A">
        <w:rPr>
          <w:iCs/>
          <w:sz w:val="21"/>
          <w:szCs w:val="21"/>
        </w:rPr>
        <w:t>coordinate the inputs</w:t>
      </w:r>
      <w:r w:rsidR="00A13DFB" w:rsidRPr="005C302A">
        <w:rPr>
          <w:iCs/>
          <w:sz w:val="21"/>
          <w:szCs w:val="21"/>
        </w:rPr>
        <w:t xml:space="preserve"> </w:t>
      </w:r>
      <w:r w:rsidR="00092C21" w:rsidRPr="005C302A">
        <w:rPr>
          <w:iCs/>
          <w:sz w:val="21"/>
          <w:szCs w:val="21"/>
        </w:rPr>
        <w:t xml:space="preserve">of </w:t>
      </w:r>
      <w:r w:rsidR="00A13DFB" w:rsidRPr="005C302A">
        <w:rPr>
          <w:iCs/>
          <w:sz w:val="21"/>
          <w:szCs w:val="21"/>
        </w:rPr>
        <w:t>consortium partners and ensur</w:t>
      </w:r>
      <w:r w:rsidR="00092C21" w:rsidRPr="005C302A">
        <w:rPr>
          <w:iCs/>
          <w:sz w:val="21"/>
          <w:szCs w:val="21"/>
        </w:rPr>
        <w:t>e</w:t>
      </w:r>
      <w:r w:rsidR="00A13DFB" w:rsidRPr="005C302A">
        <w:rPr>
          <w:iCs/>
          <w:sz w:val="21"/>
          <w:szCs w:val="21"/>
        </w:rPr>
        <w:t xml:space="preserve"> consortium activities contribute to</w:t>
      </w:r>
      <w:r w:rsidR="00092C21" w:rsidRPr="005C302A">
        <w:rPr>
          <w:iCs/>
          <w:sz w:val="21"/>
          <w:szCs w:val="21"/>
        </w:rPr>
        <w:t xml:space="preserve"> the</w:t>
      </w:r>
      <w:r w:rsidR="00A13DFB" w:rsidRPr="005C302A">
        <w:rPr>
          <w:iCs/>
          <w:sz w:val="21"/>
          <w:szCs w:val="21"/>
        </w:rPr>
        <w:t xml:space="preserve"> achiev</w:t>
      </w:r>
      <w:r w:rsidR="00092C21" w:rsidRPr="005C302A">
        <w:rPr>
          <w:iCs/>
          <w:sz w:val="21"/>
          <w:szCs w:val="21"/>
        </w:rPr>
        <w:t>ement of</w:t>
      </w:r>
      <w:r w:rsidR="00A13DFB" w:rsidRPr="005C302A">
        <w:rPr>
          <w:iCs/>
          <w:sz w:val="21"/>
          <w:szCs w:val="21"/>
        </w:rPr>
        <w:t xml:space="preserve"> program goals and objectives. </w:t>
      </w:r>
    </w:p>
    <w:p w14:paraId="06B8C54A" w14:textId="77777777" w:rsidR="00D11996" w:rsidRPr="005C302A" w:rsidRDefault="00D11996" w:rsidP="000D38A7">
      <w:pPr>
        <w:spacing w:before="0" w:after="0"/>
        <w:jc w:val="both"/>
        <w:rPr>
          <w:iCs/>
          <w:sz w:val="21"/>
          <w:szCs w:val="21"/>
        </w:rPr>
      </w:pPr>
    </w:p>
    <w:p w14:paraId="736C2403" w14:textId="2F364E1C" w:rsidR="00E02C14" w:rsidRPr="005C302A" w:rsidRDefault="00A13DFB" w:rsidP="00340C7D">
      <w:pPr>
        <w:spacing w:before="0" w:after="0"/>
        <w:jc w:val="both"/>
        <w:rPr>
          <w:iCs/>
          <w:sz w:val="21"/>
          <w:szCs w:val="21"/>
        </w:rPr>
      </w:pPr>
      <w:r w:rsidRPr="005C302A">
        <w:rPr>
          <w:iCs/>
          <w:sz w:val="21"/>
          <w:szCs w:val="21"/>
        </w:rPr>
        <w:t xml:space="preserve">The PRP Phase II will be </w:t>
      </w:r>
      <w:r w:rsidR="000065A8" w:rsidRPr="005C302A">
        <w:rPr>
          <w:iCs/>
          <w:sz w:val="21"/>
          <w:szCs w:val="21"/>
        </w:rPr>
        <w:t xml:space="preserve">led by </w:t>
      </w:r>
      <w:r w:rsidRPr="005C302A">
        <w:rPr>
          <w:iCs/>
          <w:sz w:val="21"/>
          <w:szCs w:val="21"/>
        </w:rPr>
        <w:t xml:space="preserve">Professor Nicole Haley, </w:t>
      </w:r>
      <w:r w:rsidR="000065A8" w:rsidRPr="005C302A">
        <w:rPr>
          <w:iCs/>
          <w:sz w:val="21"/>
          <w:szCs w:val="21"/>
        </w:rPr>
        <w:t>DPA’s most senior academic. Haley has 15 years</w:t>
      </w:r>
      <w:r w:rsidR="003B280F" w:rsidRPr="005C302A">
        <w:rPr>
          <w:iCs/>
          <w:sz w:val="21"/>
          <w:szCs w:val="21"/>
        </w:rPr>
        <w:t>’</w:t>
      </w:r>
      <w:r w:rsidR="000065A8" w:rsidRPr="005C302A">
        <w:rPr>
          <w:iCs/>
          <w:sz w:val="21"/>
          <w:szCs w:val="21"/>
        </w:rPr>
        <w:t xml:space="preserve"> leadership and management experience at the ANU, having </w:t>
      </w:r>
      <w:r w:rsidR="00D000AF" w:rsidRPr="005C302A">
        <w:rPr>
          <w:iCs/>
          <w:sz w:val="21"/>
          <w:szCs w:val="21"/>
        </w:rPr>
        <w:t>been</w:t>
      </w:r>
      <w:r w:rsidR="009F53E6" w:rsidRPr="005C302A">
        <w:rPr>
          <w:iCs/>
          <w:sz w:val="21"/>
          <w:szCs w:val="21"/>
        </w:rPr>
        <w:t xml:space="preserve"> DPA Head of Department </w:t>
      </w:r>
      <w:r w:rsidR="00D000AF" w:rsidRPr="005C302A">
        <w:rPr>
          <w:iCs/>
          <w:sz w:val="21"/>
          <w:szCs w:val="21"/>
        </w:rPr>
        <w:t>(</w:t>
      </w:r>
      <w:r w:rsidR="009F53E6" w:rsidRPr="005C302A">
        <w:rPr>
          <w:iCs/>
          <w:sz w:val="21"/>
          <w:szCs w:val="21"/>
        </w:rPr>
        <w:t>2008-2020</w:t>
      </w:r>
      <w:r w:rsidR="00D000AF" w:rsidRPr="005C302A">
        <w:rPr>
          <w:iCs/>
          <w:sz w:val="21"/>
          <w:szCs w:val="21"/>
        </w:rPr>
        <w:t>)</w:t>
      </w:r>
      <w:r w:rsidR="009F53E6" w:rsidRPr="005C302A">
        <w:rPr>
          <w:iCs/>
          <w:sz w:val="21"/>
          <w:szCs w:val="21"/>
        </w:rPr>
        <w:t xml:space="preserve"> and PRP Academic Lead (2017-2022). At the executive level</w:t>
      </w:r>
      <w:r w:rsidR="0017397B" w:rsidRPr="005C302A">
        <w:rPr>
          <w:iCs/>
          <w:sz w:val="21"/>
          <w:szCs w:val="21"/>
        </w:rPr>
        <w:t xml:space="preserve"> she will be assisted by t</w:t>
      </w:r>
      <w:r w:rsidR="0081542B" w:rsidRPr="005C302A">
        <w:rPr>
          <w:iCs/>
          <w:sz w:val="21"/>
          <w:szCs w:val="21"/>
        </w:rPr>
        <w:t>he PRP Senior Manager</w:t>
      </w:r>
      <w:r w:rsidR="00BC6034" w:rsidRPr="005C302A">
        <w:rPr>
          <w:iCs/>
          <w:sz w:val="21"/>
          <w:szCs w:val="21"/>
        </w:rPr>
        <w:t>/Policy Fellow</w:t>
      </w:r>
      <w:r w:rsidR="0081542B" w:rsidRPr="005C302A">
        <w:rPr>
          <w:iCs/>
          <w:sz w:val="21"/>
          <w:szCs w:val="21"/>
        </w:rPr>
        <w:t xml:space="preserve"> Hannah McMahon who will lead </w:t>
      </w:r>
      <w:r w:rsidR="00E5767E" w:rsidRPr="005C302A">
        <w:rPr>
          <w:iCs/>
          <w:sz w:val="21"/>
          <w:szCs w:val="21"/>
        </w:rPr>
        <w:t>the Research-to-</w:t>
      </w:r>
      <w:r w:rsidR="00B25DCB" w:rsidRPr="005C302A">
        <w:rPr>
          <w:iCs/>
          <w:sz w:val="21"/>
          <w:szCs w:val="21"/>
        </w:rPr>
        <w:t>Knowledge</w:t>
      </w:r>
      <w:r w:rsidR="00E5767E" w:rsidRPr="005C302A">
        <w:rPr>
          <w:iCs/>
          <w:sz w:val="21"/>
          <w:szCs w:val="21"/>
        </w:rPr>
        <w:t xml:space="preserve"> pillar, </w:t>
      </w:r>
      <w:r w:rsidR="0017397B" w:rsidRPr="005C302A">
        <w:rPr>
          <w:iCs/>
          <w:sz w:val="21"/>
          <w:szCs w:val="21"/>
        </w:rPr>
        <w:t xml:space="preserve">DPA Head of Department, Associate Professor Julien Barbara, </w:t>
      </w:r>
      <w:r w:rsidR="00E5767E" w:rsidRPr="005C302A">
        <w:rPr>
          <w:iCs/>
          <w:sz w:val="21"/>
          <w:szCs w:val="21"/>
        </w:rPr>
        <w:t>who will lead the Pacific Engagement pillar,</w:t>
      </w:r>
      <w:r w:rsidR="0017397B" w:rsidRPr="005C302A">
        <w:rPr>
          <w:iCs/>
          <w:sz w:val="21"/>
          <w:szCs w:val="21"/>
        </w:rPr>
        <w:t xml:space="preserve"> and Distinguished Policy Fellow</w:t>
      </w:r>
      <w:r w:rsidR="008B3ED5" w:rsidRPr="005C302A">
        <w:rPr>
          <w:iCs/>
          <w:sz w:val="21"/>
          <w:szCs w:val="21"/>
        </w:rPr>
        <w:t xml:space="preserve"> and Strategic Policy Lead</w:t>
      </w:r>
      <w:r w:rsidR="0017397B" w:rsidRPr="005C302A">
        <w:rPr>
          <w:iCs/>
          <w:sz w:val="21"/>
          <w:szCs w:val="21"/>
        </w:rPr>
        <w:t xml:space="preserve">, James Batley. </w:t>
      </w:r>
    </w:p>
    <w:p w14:paraId="28E8A539" w14:textId="77777777" w:rsidR="00C54FAB" w:rsidRPr="005C302A" w:rsidRDefault="00C54FAB" w:rsidP="000D38A7">
      <w:pPr>
        <w:spacing w:before="0" w:after="0"/>
        <w:jc w:val="both"/>
        <w:rPr>
          <w:iCs/>
          <w:sz w:val="21"/>
          <w:szCs w:val="21"/>
        </w:rPr>
      </w:pPr>
    </w:p>
    <w:p w14:paraId="16AE7251" w14:textId="00174810" w:rsidR="00E02C14" w:rsidRPr="005C302A" w:rsidRDefault="00A13DFB" w:rsidP="00340C7D">
      <w:pPr>
        <w:spacing w:before="0" w:after="0"/>
        <w:jc w:val="both"/>
        <w:rPr>
          <w:iCs/>
          <w:sz w:val="21"/>
          <w:szCs w:val="21"/>
        </w:rPr>
      </w:pPr>
      <w:r w:rsidRPr="005C302A">
        <w:rPr>
          <w:iCs/>
          <w:sz w:val="21"/>
          <w:szCs w:val="21"/>
        </w:rPr>
        <w:t xml:space="preserve">Given </w:t>
      </w:r>
      <w:r w:rsidR="004845E6" w:rsidRPr="005C302A">
        <w:rPr>
          <w:iCs/>
          <w:sz w:val="21"/>
          <w:szCs w:val="21"/>
        </w:rPr>
        <w:t xml:space="preserve">the key role DPA plays with respect </w:t>
      </w:r>
      <w:r w:rsidR="006D69D7" w:rsidRPr="005C302A">
        <w:rPr>
          <w:iCs/>
          <w:sz w:val="21"/>
          <w:szCs w:val="21"/>
        </w:rPr>
        <w:t xml:space="preserve">to </w:t>
      </w:r>
      <w:r w:rsidR="004845E6" w:rsidRPr="005C302A">
        <w:rPr>
          <w:iCs/>
          <w:sz w:val="21"/>
          <w:szCs w:val="21"/>
        </w:rPr>
        <w:t>Pacific</w:t>
      </w:r>
      <w:r w:rsidRPr="005C302A">
        <w:rPr>
          <w:iCs/>
          <w:sz w:val="21"/>
          <w:szCs w:val="21"/>
        </w:rPr>
        <w:t xml:space="preserve"> research</w:t>
      </w:r>
      <w:r w:rsidR="004845E6" w:rsidRPr="005C302A">
        <w:rPr>
          <w:iCs/>
          <w:sz w:val="21"/>
          <w:szCs w:val="21"/>
        </w:rPr>
        <w:t xml:space="preserve"> and education, particularly in relation to Melanesia, </w:t>
      </w:r>
      <w:r w:rsidRPr="005C302A">
        <w:rPr>
          <w:iCs/>
          <w:sz w:val="21"/>
          <w:szCs w:val="21"/>
        </w:rPr>
        <w:t>Pacific politics</w:t>
      </w:r>
      <w:r w:rsidR="006D69D7" w:rsidRPr="005C302A">
        <w:rPr>
          <w:iCs/>
          <w:sz w:val="21"/>
          <w:szCs w:val="21"/>
        </w:rPr>
        <w:t>, security</w:t>
      </w:r>
      <w:r w:rsidRPr="005C302A">
        <w:rPr>
          <w:iCs/>
          <w:sz w:val="21"/>
          <w:szCs w:val="21"/>
        </w:rPr>
        <w:t>, and gender senior DPA s</w:t>
      </w:r>
      <w:r w:rsidR="006E2601" w:rsidRPr="005C302A">
        <w:rPr>
          <w:iCs/>
          <w:sz w:val="21"/>
          <w:szCs w:val="21"/>
        </w:rPr>
        <w:t>cholars</w:t>
      </w:r>
      <w:r w:rsidRPr="005C302A">
        <w:rPr>
          <w:iCs/>
          <w:sz w:val="21"/>
          <w:szCs w:val="21"/>
        </w:rPr>
        <w:t xml:space="preserve"> will lead </w:t>
      </w:r>
      <w:r w:rsidR="006E2601" w:rsidRPr="005C302A">
        <w:rPr>
          <w:iCs/>
          <w:sz w:val="21"/>
          <w:szCs w:val="21"/>
        </w:rPr>
        <w:t xml:space="preserve">four of the </w:t>
      </w:r>
      <w:r w:rsidRPr="005C302A">
        <w:rPr>
          <w:iCs/>
          <w:sz w:val="21"/>
          <w:szCs w:val="21"/>
        </w:rPr>
        <w:t xml:space="preserve">thematic research programs </w:t>
      </w:r>
      <w:r w:rsidR="003E34C3" w:rsidRPr="005C302A">
        <w:rPr>
          <w:iCs/>
          <w:sz w:val="21"/>
          <w:szCs w:val="21"/>
        </w:rPr>
        <w:t>identified in this design</w:t>
      </w:r>
      <w:r w:rsidR="00400976" w:rsidRPr="005C302A">
        <w:rPr>
          <w:iCs/>
          <w:sz w:val="21"/>
          <w:szCs w:val="21"/>
        </w:rPr>
        <w:t xml:space="preserve"> and </w:t>
      </w:r>
      <w:r w:rsidR="006E2601" w:rsidRPr="005C302A">
        <w:rPr>
          <w:iCs/>
          <w:sz w:val="21"/>
          <w:szCs w:val="21"/>
        </w:rPr>
        <w:t>th</w:t>
      </w:r>
      <w:r w:rsidR="00AE2E53" w:rsidRPr="005C302A">
        <w:rPr>
          <w:iCs/>
          <w:sz w:val="21"/>
          <w:szCs w:val="21"/>
        </w:rPr>
        <w:t>e PRP’s</w:t>
      </w:r>
      <w:r w:rsidR="006E2601" w:rsidRPr="005C302A">
        <w:rPr>
          <w:iCs/>
          <w:sz w:val="21"/>
          <w:szCs w:val="21"/>
        </w:rPr>
        <w:t xml:space="preserve"> education programs</w:t>
      </w:r>
      <w:r w:rsidR="00400976" w:rsidRPr="005C302A">
        <w:rPr>
          <w:iCs/>
          <w:sz w:val="21"/>
          <w:szCs w:val="21"/>
        </w:rPr>
        <w:t xml:space="preserve">. The identified </w:t>
      </w:r>
      <w:r w:rsidR="0033406D" w:rsidRPr="005C302A">
        <w:rPr>
          <w:iCs/>
          <w:sz w:val="21"/>
          <w:szCs w:val="21"/>
        </w:rPr>
        <w:t xml:space="preserve">education and </w:t>
      </w:r>
      <w:r w:rsidR="00400976" w:rsidRPr="005C302A">
        <w:rPr>
          <w:iCs/>
          <w:sz w:val="21"/>
          <w:szCs w:val="21"/>
        </w:rPr>
        <w:t>thematic</w:t>
      </w:r>
      <w:r w:rsidR="00384757" w:rsidRPr="005C302A">
        <w:rPr>
          <w:iCs/>
          <w:sz w:val="21"/>
          <w:szCs w:val="21"/>
        </w:rPr>
        <w:t xml:space="preserve"> </w:t>
      </w:r>
      <w:r w:rsidR="0033406D" w:rsidRPr="005C302A">
        <w:rPr>
          <w:iCs/>
          <w:sz w:val="21"/>
          <w:szCs w:val="21"/>
        </w:rPr>
        <w:t xml:space="preserve">research </w:t>
      </w:r>
      <w:r w:rsidR="00384757" w:rsidRPr="005C302A">
        <w:rPr>
          <w:iCs/>
          <w:sz w:val="21"/>
          <w:szCs w:val="21"/>
        </w:rPr>
        <w:t>leads are: Kerryn Baker (Education Programs); James Batley (Security, Regionalism and Geopolitics); Nicole Haley (</w:t>
      </w:r>
      <w:r w:rsidRPr="005C302A">
        <w:rPr>
          <w:iCs/>
          <w:sz w:val="21"/>
          <w:szCs w:val="21"/>
        </w:rPr>
        <w:t>PNG</w:t>
      </w:r>
      <w:r w:rsidR="003E34C3" w:rsidRPr="005C302A">
        <w:rPr>
          <w:iCs/>
          <w:sz w:val="21"/>
          <w:szCs w:val="21"/>
        </w:rPr>
        <w:t xml:space="preserve"> and Bougainville</w:t>
      </w:r>
      <w:r w:rsidR="00384757" w:rsidRPr="005C302A">
        <w:rPr>
          <w:iCs/>
          <w:sz w:val="21"/>
          <w:szCs w:val="21"/>
        </w:rPr>
        <w:t xml:space="preserve">); </w:t>
      </w:r>
      <w:r w:rsidR="007579CC" w:rsidRPr="005C302A">
        <w:rPr>
          <w:iCs/>
          <w:sz w:val="21"/>
          <w:szCs w:val="21"/>
        </w:rPr>
        <w:t>Julien Barbara</w:t>
      </w:r>
      <w:r w:rsidR="00384757" w:rsidRPr="005C302A">
        <w:rPr>
          <w:iCs/>
          <w:sz w:val="21"/>
          <w:szCs w:val="21"/>
        </w:rPr>
        <w:t xml:space="preserve"> (Politics, Governance and Economic Resilience); and Sonia Palmieri</w:t>
      </w:r>
      <w:r w:rsidRPr="005C302A">
        <w:rPr>
          <w:iCs/>
          <w:sz w:val="21"/>
          <w:szCs w:val="21"/>
        </w:rPr>
        <w:t xml:space="preserve"> </w:t>
      </w:r>
      <w:r w:rsidR="00384757" w:rsidRPr="005C302A">
        <w:rPr>
          <w:iCs/>
          <w:sz w:val="21"/>
          <w:szCs w:val="21"/>
        </w:rPr>
        <w:t>(</w:t>
      </w:r>
      <w:r w:rsidRPr="005C302A">
        <w:rPr>
          <w:iCs/>
          <w:sz w:val="21"/>
          <w:szCs w:val="21"/>
        </w:rPr>
        <w:t>Gender</w:t>
      </w:r>
      <w:r w:rsidR="00400976" w:rsidRPr="005C302A">
        <w:rPr>
          <w:iCs/>
          <w:sz w:val="21"/>
          <w:szCs w:val="21"/>
        </w:rPr>
        <w:t>,</w:t>
      </w:r>
      <w:r w:rsidRPr="005C302A">
        <w:rPr>
          <w:iCs/>
          <w:sz w:val="21"/>
          <w:szCs w:val="21"/>
        </w:rPr>
        <w:t xml:space="preserve"> Inclusion and Social Change</w:t>
      </w:r>
      <w:r w:rsidR="00384757" w:rsidRPr="005C302A">
        <w:rPr>
          <w:iCs/>
          <w:sz w:val="21"/>
          <w:szCs w:val="21"/>
        </w:rPr>
        <w:t>).</w:t>
      </w:r>
      <w:r w:rsidRPr="005C302A">
        <w:rPr>
          <w:iCs/>
          <w:sz w:val="21"/>
          <w:szCs w:val="21"/>
        </w:rPr>
        <w:t xml:space="preserve"> </w:t>
      </w:r>
      <w:r w:rsidR="00D000AF" w:rsidRPr="005C302A">
        <w:rPr>
          <w:iCs/>
          <w:sz w:val="21"/>
          <w:szCs w:val="21"/>
        </w:rPr>
        <w:t xml:space="preserve">General oversight of the entire program will be provided by </w:t>
      </w:r>
      <w:r w:rsidR="00FF40BF" w:rsidRPr="005C302A">
        <w:rPr>
          <w:iCs/>
          <w:sz w:val="21"/>
          <w:szCs w:val="21"/>
        </w:rPr>
        <w:t>PRP Senior Manager</w:t>
      </w:r>
      <w:r w:rsidR="00BC6034" w:rsidRPr="005C302A">
        <w:rPr>
          <w:iCs/>
          <w:sz w:val="21"/>
          <w:szCs w:val="21"/>
        </w:rPr>
        <w:t>/Policy Fellow</w:t>
      </w:r>
      <w:r w:rsidR="00FF40BF" w:rsidRPr="005C302A">
        <w:rPr>
          <w:iCs/>
          <w:sz w:val="21"/>
          <w:szCs w:val="21"/>
        </w:rPr>
        <w:t xml:space="preserve">, Hannah McMahon, </w:t>
      </w:r>
      <w:r w:rsidR="00D000AF" w:rsidRPr="005C302A">
        <w:rPr>
          <w:iCs/>
          <w:sz w:val="21"/>
          <w:szCs w:val="21"/>
        </w:rPr>
        <w:t xml:space="preserve">who </w:t>
      </w:r>
      <w:r w:rsidR="00FF40BF" w:rsidRPr="005C302A">
        <w:rPr>
          <w:iCs/>
          <w:sz w:val="21"/>
          <w:szCs w:val="21"/>
        </w:rPr>
        <w:t xml:space="preserve">will lead on </w:t>
      </w:r>
      <w:r w:rsidRPr="005C302A">
        <w:rPr>
          <w:iCs/>
          <w:sz w:val="21"/>
          <w:szCs w:val="21"/>
        </w:rPr>
        <w:t>issues of policy impact and engagement</w:t>
      </w:r>
      <w:r w:rsidR="00D000AF" w:rsidRPr="005C302A">
        <w:rPr>
          <w:iCs/>
          <w:sz w:val="21"/>
          <w:szCs w:val="21"/>
        </w:rPr>
        <w:t xml:space="preserve"> </w:t>
      </w:r>
      <w:r w:rsidR="00BA558A" w:rsidRPr="005C302A">
        <w:rPr>
          <w:iCs/>
          <w:sz w:val="21"/>
          <w:szCs w:val="21"/>
        </w:rPr>
        <w:t xml:space="preserve">and will </w:t>
      </w:r>
      <w:r w:rsidR="00CA643B" w:rsidRPr="005C302A">
        <w:rPr>
          <w:iCs/>
          <w:sz w:val="21"/>
          <w:szCs w:val="21"/>
        </w:rPr>
        <w:t xml:space="preserve">work closely with and </w:t>
      </w:r>
      <w:r w:rsidR="00BA558A" w:rsidRPr="005C302A">
        <w:rPr>
          <w:iCs/>
          <w:sz w:val="21"/>
          <w:szCs w:val="21"/>
        </w:rPr>
        <w:t xml:space="preserve">coordinate the inputs of </w:t>
      </w:r>
      <w:r w:rsidR="00CA643B" w:rsidRPr="005C302A">
        <w:rPr>
          <w:iCs/>
          <w:sz w:val="21"/>
          <w:szCs w:val="21"/>
        </w:rPr>
        <w:t xml:space="preserve">the Strategic </w:t>
      </w:r>
      <w:r w:rsidR="00BA558A" w:rsidRPr="005C302A">
        <w:rPr>
          <w:iCs/>
          <w:sz w:val="21"/>
          <w:szCs w:val="21"/>
        </w:rPr>
        <w:t>M</w:t>
      </w:r>
      <w:r w:rsidRPr="005C302A">
        <w:rPr>
          <w:iCs/>
          <w:sz w:val="21"/>
          <w:szCs w:val="21"/>
        </w:rPr>
        <w:t xml:space="preserve">onitoring and </w:t>
      </w:r>
      <w:r w:rsidR="00BA558A" w:rsidRPr="005C302A">
        <w:rPr>
          <w:iCs/>
          <w:sz w:val="21"/>
          <w:szCs w:val="21"/>
        </w:rPr>
        <w:t>E</w:t>
      </w:r>
      <w:r w:rsidRPr="005C302A">
        <w:rPr>
          <w:iCs/>
          <w:sz w:val="21"/>
          <w:szCs w:val="21"/>
        </w:rPr>
        <w:t>valuation</w:t>
      </w:r>
      <w:r w:rsidR="00BA558A" w:rsidRPr="005C302A">
        <w:rPr>
          <w:iCs/>
          <w:sz w:val="21"/>
          <w:szCs w:val="21"/>
        </w:rPr>
        <w:t xml:space="preserve"> </w:t>
      </w:r>
      <w:r w:rsidR="00CA643B" w:rsidRPr="005C302A">
        <w:rPr>
          <w:iCs/>
          <w:sz w:val="21"/>
          <w:szCs w:val="21"/>
        </w:rPr>
        <w:t>Adviser</w:t>
      </w:r>
      <w:r w:rsidRPr="005C302A">
        <w:rPr>
          <w:iCs/>
          <w:sz w:val="21"/>
          <w:szCs w:val="21"/>
        </w:rPr>
        <w:t xml:space="preserve">. </w:t>
      </w:r>
      <w:r w:rsidR="00E050A9" w:rsidRPr="005C302A">
        <w:rPr>
          <w:iCs/>
          <w:sz w:val="21"/>
          <w:szCs w:val="21"/>
        </w:rPr>
        <w:t xml:space="preserve">DPA Head Julien Barbara will spearhead the development and expansion of the </w:t>
      </w:r>
      <w:r w:rsidRPr="005C302A">
        <w:rPr>
          <w:iCs/>
          <w:sz w:val="21"/>
          <w:szCs w:val="21"/>
        </w:rPr>
        <w:t xml:space="preserve">Pacific Attitudes Survey </w:t>
      </w:r>
      <w:r w:rsidR="00C15C64" w:rsidRPr="005C302A">
        <w:rPr>
          <w:iCs/>
          <w:sz w:val="21"/>
          <w:szCs w:val="21"/>
        </w:rPr>
        <w:t xml:space="preserve">(PAS) </w:t>
      </w:r>
      <w:r w:rsidRPr="005C302A">
        <w:rPr>
          <w:iCs/>
          <w:sz w:val="21"/>
          <w:szCs w:val="21"/>
        </w:rPr>
        <w:t xml:space="preserve">as </w:t>
      </w:r>
      <w:r w:rsidR="00BA558A" w:rsidRPr="005C302A">
        <w:rPr>
          <w:iCs/>
          <w:sz w:val="21"/>
          <w:szCs w:val="21"/>
        </w:rPr>
        <w:t>a</w:t>
      </w:r>
      <w:r w:rsidRPr="005C302A">
        <w:rPr>
          <w:iCs/>
          <w:sz w:val="21"/>
          <w:szCs w:val="21"/>
        </w:rPr>
        <w:t xml:space="preserve"> flagship activity </w:t>
      </w:r>
      <w:r w:rsidR="0033406D" w:rsidRPr="005C302A">
        <w:rPr>
          <w:iCs/>
          <w:sz w:val="21"/>
          <w:szCs w:val="21"/>
        </w:rPr>
        <w:t>under the</w:t>
      </w:r>
      <w:r w:rsidR="00C15C64" w:rsidRPr="005C302A">
        <w:rPr>
          <w:iCs/>
          <w:sz w:val="21"/>
          <w:szCs w:val="21"/>
        </w:rPr>
        <w:t xml:space="preserve"> </w:t>
      </w:r>
      <w:r w:rsidRPr="005C302A">
        <w:rPr>
          <w:iCs/>
          <w:sz w:val="21"/>
          <w:szCs w:val="21"/>
        </w:rPr>
        <w:t xml:space="preserve">PRP Phase II. DPA will </w:t>
      </w:r>
      <w:r w:rsidR="0033406D" w:rsidRPr="005C302A">
        <w:rPr>
          <w:iCs/>
          <w:sz w:val="21"/>
          <w:szCs w:val="21"/>
        </w:rPr>
        <w:t xml:space="preserve">also </w:t>
      </w:r>
      <w:r w:rsidRPr="005C302A">
        <w:rPr>
          <w:iCs/>
          <w:sz w:val="21"/>
          <w:szCs w:val="21"/>
        </w:rPr>
        <w:t xml:space="preserve">use its convening power as the leading centre </w:t>
      </w:r>
      <w:r w:rsidR="0033406D" w:rsidRPr="005C302A">
        <w:rPr>
          <w:iCs/>
          <w:sz w:val="21"/>
          <w:szCs w:val="21"/>
        </w:rPr>
        <w:t>for</w:t>
      </w:r>
      <w:r w:rsidRPr="005C302A">
        <w:rPr>
          <w:iCs/>
          <w:sz w:val="21"/>
          <w:szCs w:val="21"/>
        </w:rPr>
        <w:t xml:space="preserve"> Pacific research to host major Pacific research and outreach activities such as the State of the Pacific conference and Pacific Research Colloquium. </w:t>
      </w:r>
    </w:p>
    <w:p w14:paraId="183444D0" w14:textId="77777777" w:rsidR="00C54FAB" w:rsidRDefault="00C54FAB" w:rsidP="000D38A7">
      <w:pPr>
        <w:spacing w:before="0" w:after="0"/>
        <w:jc w:val="both"/>
        <w:rPr>
          <w:sz w:val="21"/>
          <w:szCs w:val="21"/>
        </w:rPr>
      </w:pPr>
    </w:p>
    <w:p w14:paraId="3D643E34" w14:textId="28409F7B" w:rsidR="00E02C14" w:rsidRDefault="0033406D" w:rsidP="00340C7D">
      <w:pPr>
        <w:spacing w:before="0" w:after="0"/>
        <w:jc w:val="both"/>
        <w:rPr>
          <w:sz w:val="21"/>
          <w:szCs w:val="21"/>
        </w:rPr>
      </w:pPr>
      <w:r w:rsidRPr="009A0040">
        <w:rPr>
          <w:b/>
          <w:bCs/>
          <w:sz w:val="21"/>
          <w:szCs w:val="21"/>
        </w:rPr>
        <w:t>The Development Policy Centre</w:t>
      </w:r>
      <w:r w:rsidRPr="009A0040">
        <w:rPr>
          <w:sz w:val="21"/>
          <w:szCs w:val="21"/>
        </w:rPr>
        <w:t xml:space="preserve"> (</w:t>
      </w:r>
      <w:proofErr w:type="spellStart"/>
      <w:r w:rsidRPr="009A0040">
        <w:rPr>
          <w:sz w:val="21"/>
          <w:szCs w:val="21"/>
        </w:rPr>
        <w:t>Devpol</w:t>
      </w:r>
      <w:proofErr w:type="spellEnd"/>
      <w:r w:rsidRPr="009A0040">
        <w:rPr>
          <w:sz w:val="21"/>
          <w:szCs w:val="21"/>
        </w:rPr>
        <w:t xml:space="preserve">) </w:t>
      </w:r>
      <w:r w:rsidR="009D2FED" w:rsidRPr="009A0040">
        <w:rPr>
          <w:sz w:val="21"/>
          <w:szCs w:val="21"/>
        </w:rPr>
        <w:t xml:space="preserve">is a think tank for aid and development serving Australia, the region, and the global development community. Its economic research and analysis </w:t>
      </w:r>
      <w:proofErr w:type="gramStart"/>
      <w:r w:rsidR="009D2FED" w:rsidRPr="009A0040">
        <w:rPr>
          <w:sz w:val="21"/>
          <w:szCs w:val="21"/>
        </w:rPr>
        <w:t>support</w:t>
      </w:r>
      <w:r w:rsidR="00613F53">
        <w:rPr>
          <w:sz w:val="21"/>
          <w:szCs w:val="21"/>
        </w:rPr>
        <w:t>s</w:t>
      </w:r>
      <w:proofErr w:type="gramEnd"/>
      <w:r w:rsidR="009D2FED" w:rsidRPr="009A0040">
        <w:rPr>
          <w:sz w:val="21"/>
          <w:szCs w:val="21"/>
        </w:rPr>
        <w:t xml:space="preserve"> developm</w:t>
      </w:r>
      <w:r w:rsidR="00F8613C" w:rsidRPr="009A0040">
        <w:rPr>
          <w:sz w:val="21"/>
          <w:szCs w:val="21"/>
        </w:rPr>
        <w:t>ent in Papua New Guinea and the Pacific Islands region and contribute</w:t>
      </w:r>
      <w:r w:rsidR="00613F53">
        <w:rPr>
          <w:sz w:val="21"/>
          <w:szCs w:val="21"/>
        </w:rPr>
        <w:t>s</w:t>
      </w:r>
      <w:r w:rsidR="00F8613C" w:rsidRPr="009A0040">
        <w:rPr>
          <w:sz w:val="21"/>
          <w:szCs w:val="21"/>
        </w:rPr>
        <w:t xml:space="preserve"> to better global development policy. </w:t>
      </w:r>
      <w:proofErr w:type="spellStart"/>
      <w:r w:rsidRPr="009A0040">
        <w:rPr>
          <w:sz w:val="21"/>
          <w:szCs w:val="21"/>
        </w:rPr>
        <w:t>Dev</w:t>
      </w:r>
      <w:r w:rsidR="00F8613C" w:rsidRPr="009A0040">
        <w:rPr>
          <w:sz w:val="21"/>
          <w:szCs w:val="21"/>
        </w:rPr>
        <w:t>p</w:t>
      </w:r>
      <w:r w:rsidRPr="009A0040">
        <w:rPr>
          <w:sz w:val="21"/>
          <w:szCs w:val="21"/>
        </w:rPr>
        <w:t>ol</w:t>
      </w:r>
      <w:proofErr w:type="spellEnd"/>
      <w:r w:rsidR="00D3000E" w:rsidRPr="009A0040">
        <w:rPr>
          <w:sz w:val="21"/>
          <w:szCs w:val="21"/>
        </w:rPr>
        <w:t xml:space="preserve"> Centre Manager/Policy Fellow Beth Orton will lead </w:t>
      </w:r>
      <w:proofErr w:type="spellStart"/>
      <w:r w:rsidR="00D3000E" w:rsidRPr="009A0040">
        <w:rPr>
          <w:sz w:val="21"/>
          <w:szCs w:val="21"/>
        </w:rPr>
        <w:t>Devpol’s</w:t>
      </w:r>
      <w:proofErr w:type="spellEnd"/>
      <w:r w:rsidR="00D3000E" w:rsidRPr="009A0040">
        <w:rPr>
          <w:sz w:val="21"/>
          <w:szCs w:val="21"/>
        </w:rPr>
        <w:t xml:space="preserve"> PRP involvement</w:t>
      </w:r>
      <w:r w:rsidR="00323212" w:rsidRPr="009A0040">
        <w:rPr>
          <w:sz w:val="21"/>
          <w:szCs w:val="21"/>
        </w:rPr>
        <w:t xml:space="preserve"> and will actively contribute to the PRP governance committee</w:t>
      </w:r>
      <w:r w:rsidR="00D3000E" w:rsidRPr="009A0040">
        <w:rPr>
          <w:sz w:val="21"/>
          <w:szCs w:val="21"/>
        </w:rPr>
        <w:t xml:space="preserve">, while </w:t>
      </w:r>
      <w:r w:rsidR="00F8613C" w:rsidRPr="009A0040">
        <w:rPr>
          <w:sz w:val="21"/>
          <w:szCs w:val="21"/>
        </w:rPr>
        <w:t>Deputy Director, Ryan Edwards, will lead the PRP’s research on Labour Mobility and Integration.</w:t>
      </w:r>
      <w:r w:rsidR="00CF7E71" w:rsidRPr="009A0040">
        <w:rPr>
          <w:sz w:val="21"/>
          <w:szCs w:val="21"/>
        </w:rPr>
        <w:t xml:space="preserve"> </w:t>
      </w:r>
      <w:proofErr w:type="spellStart"/>
      <w:r w:rsidRPr="009A0040">
        <w:rPr>
          <w:sz w:val="21"/>
          <w:szCs w:val="21"/>
        </w:rPr>
        <w:t>Dev</w:t>
      </w:r>
      <w:r w:rsidR="00CF7E71" w:rsidRPr="009A0040">
        <w:rPr>
          <w:sz w:val="21"/>
          <w:szCs w:val="21"/>
        </w:rPr>
        <w:t>p</w:t>
      </w:r>
      <w:r w:rsidRPr="009A0040">
        <w:rPr>
          <w:sz w:val="21"/>
          <w:szCs w:val="21"/>
        </w:rPr>
        <w:t>ol</w:t>
      </w:r>
      <w:proofErr w:type="spellEnd"/>
      <w:r w:rsidRPr="009A0040">
        <w:rPr>
          <w:sz w:val="21"/>
          <w:szCs w:val="21"/>
        </w:rPr>
        <w:t xml:space="preserve"> will also use its convening power in the region to support the development of strong partnerships with regional institutions such as USP and to host key outreach and engagement activities to support the PRP</w:t>
      </w:r>
      <w:r w:rsidR="00CF7E71" w:rsidRPr="009A0040">
        <w:rPr>
          <w:sz w:val="21"/>
          <w:szCs w:val="21"/>
        </w:rPr>
        <w:t xml:space="preserve">, including </w:t>
      </w:r>
      <w:r w:rsidRPr="009A0040">
        <w:rPr>
          <w:sz w:val="21"/>
          <w:szCs w:val="21"/>
        </w:rPr>
        <w:t>through its Suva-based Pacific Update.</w:t>
      </w:r>
      <w:r w:rsidR="00323212" w:rsidRPr="009A0040">
        <w:rPr>
          <w:sz w:val="21"/>
          <w:szCs w:val="21"/>
        </w:rPr>
        <w:t xml:space="preserve"> </w:t>
      </w:r>
    </w:p>
    <w:p w14:paraId="5232F07E" w14:textId="77777777" w:rsidR="00C54FAB" w:rsidRPr="009A0040" w:rsidRDefault="00C54FAB" w:rsidP="000D38A7">
      <w:pPr>
        <w:spacing w:before="0" w:after="0"/>
        <w:jc w:val="both"/>
        <w:rPr>
          <w:sz w:val="21"/>
          <w:szCs w:val="21"/>
        </w:rPr>
      </w:pPr>
    </w:p>
    <w:p w14:paraId="49B3343F" w14:textId="0740EBFE" w:rsidR="00CF7E71" w:rsidRDefault="00CF7E71" w:rsidP="00340C7D">
      <w:pPr>
        <w:spacing w:before="0" w:after="0"/>
        <w:jc w:val="both"/>
        <w:rPr>
          <w:sz w:val="21"/>
          <w:szCs w:val="21"/>
        </w:rPr>
      </w:pPr>
      <w:r w:rsidRPr="003E79CE">
        <w:rPr>
          <w:b/>
          <w:bCs/>
          <w:sz w:val="21"/>
          <w:szCs w:val="21"/>
        </w:rPr>
        <w:t>The Lowy Institute for International Policy</w:t>
      </w:r>
      <w:r w:rsidRPr="003E79CE">
        <w:rPr>
          <w:sz w:val="21"/>
          <w:szCs w:val="21"/>
        </w:rPr>
        <w:t xml:space="preserve"> will draw on its unrivalled public reach and influence to contribute high-quality </w:t>
      </w:r>
      <w:r w:rsidR="00397EAC" w:rsidRPr="003E79CE">
        <w:rPr>
          <w:sz w:val="21"/>
          <w:szCs w:val="21"/>
        </w:rPr>
        <w:t xml:space="preserve">economic analysis and </w:t>
      </w:r>
      <w:r w:rsidRPr="003E79CE">
        <w:rPr>
          <w:sz w:val="21"/>
          <w:szCs w:val="21"/>
        </w:rPr>
        <w:t>policy relevant research o</w:t>
      </w:r>
      <w:r w:rsidR="00397EAC" w:rsidRPr="003E79CE">
        <w:rPr>
          <w:sz w:val="21"/>
          <w:szCs w:val="21"/>
        </w:rPr>
        <w:t>n</w:t>
      </w:r>
      <w:r w:rsidRPr="003E79CE">
        <w:rPr>
          <w:sz w:val="21"/>
          <w:szCs w:val="21"/>
        </w:rPr>
        <w:t xml:space="preserve"> issues of geo-politics, </w:t>
      </w:r>
      <w:proofErr w:type="gramStart"/>
      <w:r w:rsidRPr="003E79CE">
        <w:rPr>
          <w:sz w:val="21"/>
          <w:szCs w:val="21"/>
        </w:rPr>
        <w:t>security</w:t>
      </w:r>
      <w:proofErr w:type="gramEnd"/>
      <w:r w:rsidRPr="003E79CE">
        <w:rPr>
          <w:sz w:val="21"/>
          <w:szCs w:val="21"/>
        </w:rPr>
        <w:t xml:space="preserve"> and economic resilience. Working across </w:t>
      </w:r>
      <w:r w:rsidR="006A6975" w:rsidRPr="003E79CE">
        <w:rPr>
          <w:sz w:val="21"/>
          <w:szCs w:val="21"/>
        </w:rPr>
        <w:t xml:space="preserve">the priority </w:t>
      </w:r>
      <w:r w:rsidRPr="003E79CE">
        <w:rPr>
          <w:sz w:val="21"/>
          <w:szCs w:val="21"/>
        </w:rPr>
        <w:t xml:space="preserve">thematic </w:t>
      </w:r>
      <w:r w:rsidR="006A6975" w:rsidRPr="003E79CE">
        <w:rPr>
          <w:sz w:val="21"/>
          <w:szCs w:val="21"/>
        </w:rPr>
        <w:t>areas</w:t>
      </w:r>
      <w:r w:rsidRPr="003E79CE">
        <w:rPr>
          <w:sz w:val="21"/>
          <w:szCs w:val="21"/>
        </w:rPr>
        <w:t xml:space="preserve">, Lowy </w:t>
      </w:r>
      <w:r w:rsidR="006A6975" w:rsidRPr="003E79CE">
        <w:rPr>
          <w:sz w:val="21"/>
          <w:szCs w:val="21"/>
        </w:rPr>
        <w:t xml:space="preserve">will </w:t>
      </w:r>
      <w:r w:rsidRPr="003E79CE">
        <w:rPr>
          <w:sz w:val="21"/>
          <w:szCs w:val="21"/>
        </w:rPr>
        <w:t xml:space="preserve">play a lead role in </w:t>
      </w:r>
      <w:r w:rsidR="006A6975" w:rsidRPr="003E79CE">
        <w:rPr>
          <w:sz w:val="21"/>
          <w:szCs w:val="21"/>
        </w:rPr>
        <w:t>relation to</w:t>
      </w:r>
      <w:r w:rsidR="00397EAC" w:rsidRPr="003E79CE">
        <w:rPr>
          <w:sz w:val="21"/>
          <w:szCs w:val="21"/>
        </w:rPr>
        <w:t xml:space="preserve"> </w:t>
      </w:r>
      <w:r w:rsidRPr="003E79CE">
        <w:rPr>
          <w:sz w:val="21"/>
          <w:szCs w:val="21"/>
        </w:rPr>
        <w:t>PRP</w:t>
      </w:r>
      <w:r w:rsidR="00B86715">
        <w:rPr>
          <w:sz w:val="21"/>
          <w:szCs w:val="21"/>
        </w:rPr>
        <w:t xml:space="preserve"> II</w:t>
      </w:r>
      <w:r w:rsidR="00397EAC" w:rsidRPr="003E79CE">
        <w:rPr>
          <w:sz w:val="21"/>
          <w:szCs w:val="21"/>
        </w:rPr>
        <w:t>’s</w:t>
      </w:r>
      <w:r w:rsidRPr="003E79CE">
        <w:rPr>
          <w:sz w:val="21"/>
          <w:szCs w:val="21"/>
        </w:rPr>
        <w:t xml:space="preserve"> outreach and engagement</w:t>
      </w:r>
      <w:r w:rsidR="006A6975" w:rsidRPr="003E79CE">
        <w:rPr>
          <w:sz w:val="21"/>
          <w:szCs w:val="21"/>
        </w:rPr>
        <w:t xml:space="preserve"> objectives</w:t>
      </w:r>
      <w:r w:rsidRPr="003E79CE">
        <w:rPr>
          <w:sz w:val="21"/>
          <w:szCs w:val="21"/>
        </w:rPr>
        <w:t xml:space="preserve">, both in the region and within Australia. </w:t>
      </w:r>
      <w:r w:rsidR="00836F4E" w:rsidRPr="003E79CE">
        <w:rPr>
          <w:sz w:val="21"/>
          <w:szCs w:val="21"/>
        </w:rPr>
        <w:t xml:space="preserve">Lowy will </w:t>
      </w:r>
      <w:r w:rsidR="00E02C14">
        <w:rPr>
          <w:sz w:val="21"/>
          <w:szCs w:val="21"/>
        </w:rPr>
        <w:t xml:space="preserve">also </w:t>
      </w:r>
      <w:r w:rsidR="00836F4E" w:rsidRPr="003E79CE">
        <w:rPr>
          <w:sz w:val="21"/>
          <w:szCs w:val="21"/>
        </w:rPr>
        <w:t xml:space="preserve">lead </w:t>
      </w:r>
      <w:r w:rsidR="004277A5" w:rsidRPr="003E79CE">
        <w:rPr>
          <w:sz w:val="21"/>
          <w:szCs w:val="21"/>
        </w:rPr>
        <w:t xml:space="preserve">the Pacific </w:t>
      </w:r>
      <w:r w:rsidR="00613F53">
        <w:rPr>
          <w:sz w:val="21"/>
          <w:szCs w:val="21"/>
        </w:rPr>
        <w:t>Awareness</w:t>
      </w:r>
      <w:r w:rsidR="004277A5" w:rsidRPr="003E79CE">
        <w:rPr>
          <w:sz w:val="21"/>
          <w:szCs w:val="21"/>
        </w:rPr>
        <w:t xml:space="preserve"> pillar</w:t>
      </w:r>
      <w:r w:rsidR="00E02C14">
        <w:rPr>
          <w:sz w:val="21"/>
          <w:szCs w:val="21"/>
        </w:rPr>
        <w:t xml:space="preserve"> </w:t>
      </w:r>
      <w:r w:rsidR="006A6975" w:rsidRPr="003E79CE">
        <w:rPr>
          <w:sz w:val="21"/>
          <w:szCs w:val="21"/>
        </w:rPr>
        <w:t xml:space="preserve">and will </w:t>
      </w:r>
      <w:r w:rsidR="00836F4E" w:rsidRPr="003E79CE">
        <w:rPr>
          <w:sz w:val="21"/>
          <w:szCs w:val="21"/>
        </w:rPr>
        <w:t xml:space="preserve">work to </w:t>
      </w:r>
      <w:r w:rsidR="006A6975" w:rsidRPr="003E79CE">
        <w:rPr>
          <w:sz w:val="21"/>
          <w:szCs w:val="21"/>
        </w:rPr>
        <w:t xml:space="preserve">enhance </w:t>
      </w:r>
      <w:r w:rsidR="004277A5" w:rsidRPr="003E79CE">
        <w:rPr>
          <w:sz w:val="21"/>
          <w:szCs w:val="21"/>
        </w:rPr>
        <w:t xml:space="preserve">awareness of the </w:t>
      </w:r>
      <w:r w:rsidR="006A6975" w:rsidRPr="003E79CE">
        <w:rPr>
          <w:sz w:val="21"/>
          <w:szCs w:val="21"/>
        </w:rPr>
        <w:t xml:space="preserve">Pacific. </w:t>
      </w:r>
      <w:r w:rsidR="00397EAC" w:rsidRPr="003E79CE">
        <w:rPr>
          <w:sz w:val="21"/>
          <w:szCs w:val="21"/>
        </w:rPr>
        <w:t>The Director of Lowy’s Pacific Islands Program will sit on the PRP governance committee</w:t>
      </w:r>
      <w:r w:rsidR="004277A5" w:rsidRPr="003E79CE">
        <w:rPr>
          <w:sz w:val="21"/>
          <w:szCs w:val="21"/>
        </w:rPr>
        <w:t xml:space="preserve"> a</w:t>
      </w:r>
      <w:r w:rsidR="00BD0FA3">
        <w:rPr>
          <w:sz w:val="21"/>
          <w:szCs w:val="21"/>
        </w:rPr>
        <w:t>s wil</w:t>
      </w:r>
      <w:r w:rsidR="004277A5" w:rsidRPr="003E79CE">
        <w:rPr>
          <w:sz w:val="21"/>
          <w:szCs w:val="21"/>
        </w:rPr>
        <w:t xml:space="preserve">l the Pacific </w:t>
      </w:r>
      <w:r w:rsidR="00613F53">
        <w:rPr>
          <w:sz w:val="21"/>
          <w:szCs w:val="21"/>
        </w:rPr>
        <w:t>Awareness</w:t>
      </w:r>
      <w:r w:rsidR="004277A5" w:rsidRPr="003E79CE">
        <w:rPr>
          <w:sz w:val="21"/>
          <w:szCs w:val="21"/>
        </w:rPr>
        <w:t xml:space="preserve"> pillar lead.</w:t>
      </w:r>
    </w:p>
    <w:p w14:paraId="60AA170F" w14:textId="77777777" w:rsidR="00C54FAB" w:rsidRPr="003E79CE" w:rsidRDefault="00C54FAB" w:rsidP="000D38A7">
      <w:pPr>
        <w:spacing w:before="0" w:after="0"/>
        <w:jc w:val="both"/>
        <w:rPr>
          <w:sz w:val="21"/>
          <w:szCs w:val="21"/>
        </w:rPr>
      </w:pPr>
    </w:p>
    <w:p w14:paraId="7AE8292E" w14:textId="78438598" w:rsidR="00690F67" w:rsidRDefault="00CF7E71" w:rsidP="00340C7D">
      <w:pPr>
        <w:spacing w:before="0" w:after="0"/>
        <w:jc w:val="both"/>
        <w:rPr>
          <w:sz w:val="21"/>
          <w:szCs w:val="21"/>
        </w:rPr>
      </w:pPr>
      <w:r w:rsidRPr="00386A04">
        <w:rPr>
          <w:sz w:val="21"/>
          <w:szCs w:val="21"/>
        </w:rPr>
        <w:t xml:space="preserve">A strong focus of PRP Phase II will be consolidating connections across consortium partners. For example, a greater emphasis will be placed on ensuring cross-consortium collaboration on key flagship activities such as the Pacific Attitudes Survey. Enhanced cross thematic collaboration will also be required to ensure inclusion of key research priority issues such as gender and climate change in the research program under PRP Phase II. This will require thematic leads to play a more active role in program governance mechanisms such as monthly consortium partner meetings and to actively work </w:t>
      </w:r>
      <w:r w:rsidRPr="001E704D">
        <w:rPr>
          <w:sz w:val="21"/>
          <w:szCs w:val="21"/>
        </w:rPr>
        <w:t xml:space="preserve">across consortium partners to build key research and education relationships needed to deliver high impact policy research and engagement activities. </w:t>
      </w:r>
    </w:p>
    <w:p w14:paraId="51690EAE" w14:textId="77777777" w:rsidR="00C54FAB" w:rsidRPr="001E704D" w:rsidRDefault="00C54FAB" w:rsidP="000D38A7">
      <w:pPr>
        <w:spacing w:before="0" w:after="0"/>
        <w:jc w:val="both"/>
        <w:rPr>
          <w:sz w:val="21"/>
          <w:szCs w:val="21"/>
        </w:rPr>
      </w:pPr>
    </w:p>
    <w:p w14:paraId="3780B0D0" w14:textId="466509CB" w:rsidR="00587E2F" w:rsidRDefault="00F83A39" w:rsidP="00340C7D">
      <w:pPr>
        <w:spacing w:before="0" w:after="0"/>
        <w:jc w:val="both"/>
        <w:rPr>
          <w:sz w:val="21"/>
          <w:szCs w:val="21"/>
        </w:rPr>
      </w:pPr>
      <w:r w:rsidRPr="001E704D">
        <w:rPr>
          <w:sz w:val="21"/>
          <w:szCs w:val="21"/>
        </w:rPr>
        <w:t xml:space="preserve">Given the way universities are funded and </w:t>
      </w:r>
      <w:r w:rsidR="00FA1323" w:rsidRPr="001E704D">
        <w:rPr>
          <w:sz w:val="21"/>
          <w:szCs w:val="21"/>
        </w:rPr>
        <w:t>pressures upon the tertiary sector more broadly, research of the kind pursued through PRP II is inherently dependent upon government funding. Nevertheless the benefits of this program will be continued beyond the life of the investment by: building the capacity of Pacific researchers and institutions</w:t>
      </w:r>
      <w:r w:rsidR="005F1F44" w:rsidRPr="001E704D">
        <w:rPr>
          <w:sz w:val="21"/>
          <w:szCs w:val="21"/>
        </w:rPr>
        <w:t xml:space="preserve">, building demand for research and better engagement between researchers and policy makers which will likely lead to ongoing resource allocation, building awareness of the Pacific globally and domestically which will help build demand for ongoing investment in Pacific research, and by building on the long-term investments already made by the Australian Government and the ANU and leveraging existing funding channels </w:t>
      </w:r>
      <w:r w:rsidR="004C774A" w:rsidRPr="001E704D">
        <w:rPr>
          <w:sz w:val="21"/>
          <w:szCs w:val="21"/>
        </w:rPr>
        <w:t>including other competitive grant schemes as far as possible.</w:t>
      </w:r>
    </w:p>
    <w:p w14:paraId="2D358FC2" w14:textId="77777777" w:rsidR="00C54FAB" w:rsidRPr="001E704D" w:rsidRDefault="00C54FAB" w:rsidP="000D38A7">
      <w:pPr>
        <w:spacing w:before="0" w:after="0"/>
        <w:jc w:val="both"/>
        <w:rPr>
          <w:sz w:val="21"/>
          <w:szCs w:val="21"/>
        </w:rPr>
      </w:pPr>
    </w:p>
    <w:p w14:paraId="5F0BF301" w14:textId="77777777" w:rsidR="00A32858" w:rsidRPr="007B018A" w:rsidRDefault="00A32858" w:rsidP="007B018A">
      <w:pPr>
        <w:pStyle w:val="Heading2"/>
      </w:pPr>
      <w:r w:rsidRPr="007B018A">
        <w:t>Implementation Arrangements (How will DFAT engage?)</w:t>
      </w:r>
    </w:p>
    <w:p w14:paraId="4DB0501D" w14:textId="77777777" w:rsidR="00D11996" w:rsidRDefault="00D11996" w:rsidP="000D38A7">
      <w:pPr>
        <w:spacing w:before="0" w:after="0" w:line="240" w:lineRule="auto"/>
        <w:jc w:val="both"/>
        <w:rPr>
          <w:i/>
        </w:rPr>
      </w:pPr>
    </w:p>
    <w:p w14:paraId="6876463A" w14:textId="674142E6" w:rsidR="00A32858" w:rsidRPr="003E79CE" w:rsidRDefault="00A32858" w:rsidP="000D38A7">
      <w:pPr>
        <w:spacing w:before="0" w:after="0" w:line="240" w:lineRule="auto"/>
        <w:jc w:val="both"/>
        <w:rPr>
          <w:i/>
        </w:rPr>
      </w:pPr>
      <w:r w:rsidRPr="003E79CE">
        <w:rPr>
          <w:i/>
        </w:rPr>
        <w:t>Governance Arrangements and Structure</w:t>
      </w:r>
    </w:p>
    <w:p w14:paraId="1C71093F" w14:textId="59BCD2D2" w:rsidR="00D6319D" w:rsidRDefault="00D6319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The objectives of PRP</w:t>
      </w:r>
      <w:r w:rsidR="00A02528" w:rsidRPr="003E79CE">
        <w:rPr>
          <w:rFonts w:eastAsia="Times New Roman" w:cs="Times New Roman"/>
          <w:sz w:val="21"/>
          <w:szCs w:val="24"/>
          <w:lang w:val="en-AU"/>
        </w:rPr>
        <w:t xml:space="preserve"> II</w:t>
      </w:r>
      <w:r w:rsidRPr="003E79CE">
        <w:rPr>
          <w:rFonts w:eastAsia="Times New Roman" w:cs="Times New Roman"/>
          <w:sz w:val="21"/>
          <w:szCs w:val="24"/>
          <w:lang w:val="en-AU"/>
        </w:rPr>
        <w:t>’s governance arrangements are to:</w:t>
      </w:r>
    </w:p>
    <w:p w14:paraId="3BF0B382" w14:textId="77777777" w:rsidR="00E020DD" w:rsidRPr="003E79CE" w:rsidRDefault="00E020DD" w:rsidP="000D38A7">
      <w:pPr>
        <w:tabs>
          <w:tab w:val="left" w:pos="284"/>
        </w:tabs>
        <w:suppressAutoHyphens w:val="0"/>
        <w:spacing w:before="0" w:after="0" w:line="240" w:lineRule="auto"/>
        <w:jc w:val="both"/>
        <w:rPr>
          <w:rFonts w:eastAsia="Times New Roman" w:cs="Times New Roman"/>
          <w:sz w:val="21"/>
          <w:szCs w:val="24"/>
          <w:lang w:val="en-AU"/>
        </w:rPr>
      </w:pPr>
    </w:p>
    <w:p w14:paraId="377C7820" w14:textId="5975EB1F" w:rsidR="00D6319D" w:rsidRPr="003E79CE" w:rsidRDefault="00D6319D" w:rsidP="00E020DD">
      <w:pPr>
        <w:pStyle w:val="ListParagraph"/>
        <w:numPr>
          <w:ilvl w:val="0"/>
          <w:numId w:val="42"/>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provide clear line</w:t>
      </w:r>
      <w:r w:rsidR="000019D3" w:rsidRPr="003E79CE">
        <w:rPr>
          <w:rFonts w:eastAsia="Times New Roman" w:cs="Times New Roman"/>
          <w:sz w:val="21"/>
          <w:szCs w:val="24"/>
          <w:lang w:val="en-AU"/>
        </w:rPr>
        <w:t>s</w:t>
      </w:r>
      <w:r w:rsidRPr="003E79CE">
        <w:rPr>
          <w:rFonts w:eastAsia="Times New Roman" w:cs="Times New Roman"/>
          <w:sz w:val="21"/>
          <w:szCs w:val="24"/>
          <w:lang w:val="en-AU"/>
        </w:rPr>
        <w:t xml:space="preserve"> of responsibility and accountability for program decision-making, implementation, and risk management</w:t>
      </w:r>
    </w:p>
    <w:p w14:paraId="3D192CFB" w14:textId="31C44633" w:rsidR="005219C7" w:rsidRDefault="00D6319D" w:rsidP="00E020DD">
      <w:pPr>
        <w:pStyle w:val="ListParagraph"/>
        <w:numPr>
          <w:ilvl w:val="0"/>
          <w:numId w:val="42"/>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foster closer engagement between</w:t>
      </w:r>
      <w:r w:rsidR="00E97726" w:rsidRPr="003E79CE">
        <w:rPr>
          <w:rFonts w:eastAsia="Times New Roman" w:cs="Times New Roman"/>
          <w:sz w:val="21"/>
          <w:szCs w:val="24"/>
          <w:lang w:val="en-AU"/>
        </w:rPr>
        <w:t xml:space="preserve"> the PRP consortium partners, </w:t>
      </w:r>
      <w:r w:rsidRPr="003E79CE">
        <w:rPr>
          <w:rFonts w:eastAsia="Times New Roman" w:cs="Times New Roman"/>
          <w:sz w:val="21"/>
          <w:szCs w:val="24"/>
          <w:lang w:val="en-AU"/>
        </w:rPr>
        <w:t xml:space="preserve">and Pacific </w:t>
      </w:r>
      <w:r w:rsidR="000019D3" w:rsidRPr="003E79CE">
        <w:rPr>
          <w:rFonts w:eastAsia="Times New Roman" w:cs="Times New Roman"/>
          <w:sz w:val="21"/>
          <w:szCs w:val="24"/>
          <w:lang w:val="en-AU"/>
        </w:rPr>
        <w:t>r</w:t>
      </w:r>
      <w:r w:rsidRPr="003E79CE">
        <w:rPr>
          <w:rFonts w:eastAsia="Times New Roman" w:cs="Times New Roman"/>
          <w:sz w:val="21"/>
          <w:szCs w:val="24"/>
          <w:lang w:val="en-AU"/>
        </w:rPr>
        <w:t xml:space="preserve">esearch stakeholders, most notably, DFAT. </w:t>
      </w:r>
    </w:p>
    <w:p w14:paraId="51C5DBF5" w14:textId="77777777" w:rsidR="00C54FAB" w:rsidRPr="00287283" w:rsidRDefault="00C54FAB" w:rsidP="000D38A7">
      <w:pPr>
        <w:pStyle w:val="ListParagraph"/>
        <w:tabs>
          <w:tab w:val="left" w:pos="284"/>
        </w:tabs>
        <w:suppressAutoHyphens w:val="0"/>
        <w:spacing w:before="0" w:after="0" w:line="240" w:lineRule="auto"/>
        <w:jc w:val="both"/>
        <w:rPr>
          <w:rFonts w:eastAsia="Times New Roman" w:cs="Times New Roman"/>
          <w:sz w:val="21"/>
          <w:szCs w:val="24"/>
          <w:lang w:val="en-AU"/>
        </w:rPr>
      </w:pPr>
    </w:p>
    <w:p w14:paraId="09DF6C5C" w14:textId="3D089671" w:rsidR="005A16C1" w:rsidRDefault="00D6319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PRP </w:t>
      </w:r>
      <w:r w:rsidR="00E97726" w:rsidRPr="003E79CE">
        <w:rPr>
          <w:rFonts w:eastAsia="Times New Roman" w:cs="Times New Roman"/>
          <w:sz w:val="21"/>
          <w:szCs w:val="24"/>
          <w:lang w:val="en-AU"/>
        </w:rPr>
        <w:t>II</w:t>
      </w:r>
      <w:r w:rsidRPr="003E79CE">
        <w:rPr>
          <w:rFonts w:eastAsia="Times New Roman" w:cs="Times New Roman"/>
          <w:sz w:val="21"/>
          <w:szCs w:val="24"/>
          <w:lang w:val="en-AU"/>
        </w:rPr>
        <w:t xml:space="preserve"> will be overseen by a </w:t>
      </w:r>
      <w:bookmarkStart w:id="6" w:name="_Hlk103072284"/>
      <w:r w:rsidRPr="003E79CE">
        <w:rPr>
          <w:rFonts w:eastAsia="Times New Roman" w:cs="Times New Roman"/>
          <w:sz w:val="21"/>
          <w:szCs w:val="24"/>
          <w:lang w:val="en-AU"/>
        </w:rPr>
        <w:t xml:space="preserve">Program Management Committee (PMC) </w:t>
      </w:r>
      <w:bookmarkEnd w:id="6"/>
      <w:r w:rsidRPr="003E79CE">
        <w:rPr>
          <w:rFonts w:eastAsia="Times New Roman" w:cs="Times New Roman"/>
          <w:sz w:val="21"/>
          <w:szCs w:val="24"/>
          <w:lang w:val="en-AU"/>
        </w:rPr>
        <w:t>comprised of senior consortium partner and DFAT representatives</w:t>
      </w:r>
      <w:r w:rsidR="005A16C1" w:rsidRPr="003E79CE">
        <w:rPr>
          <w:rFonts w:eastAsia="Times New Roman" w:cs="Times New Roman"/>
          <w:sz w:val="21"/>
          <w:szCs w:val="24"/>
          <w:lang w:val="en-AU"/>
        </w:rPr>
        <w:t>, as follows:</w:t>
      </w:r>
    </w:p>
    <w:p w14:paraId="0D803835" w14:textId="77777777" w:rsidR="002150E4" w:rsidRPr="003E79CE" w:rsidRDefault="002150E4" w:rsidP="000D38A7">
      <w:pPr>
        <w:tabs>
          <w:tab w:val="left" w:pos="284"/>
        </w:tabs>
        <w:suppressAutoHyphens w:val="0"/>
        <w:spacing w:before="0" w:after="0" w:line="240" w:lineRule="auto"/>
        <w:jc w:val="both"/>
        <w:rPr>
          <w:rFonts w:eastAsia="Times New Roman" w:cs="Times New Roman"/>
          <w:sz w:val="21"/>
          <w:szCs w:val="24"/>
          <w:lang w:val="en-AU"/>
        </w:rPr>
      </w:pPr>
    </w:p>
    <w:p w14:paraId="5B4CAA5C" w14:textId="77777777" w:rsidR="005A16C1" w:rsidRPr="003E79CE" w:rsidRDefault="005A16C1"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PRP </w:t>
      </w:r>
      <w:r w:rsidR="00E97726" w:rsidRPr="003E79CE">
        <w:rPr>
          <w:rFonts w:eastAsia="Times New Roman" w:cs="Times New Roman"/>
          <w:sz w:val="21"/>
          <w:szCs w:val="24"/>
          <w:lang w:val="en-AU"/>
        </w:rPr>
        <w:t>II</w:t>
      </w:r>
      <w:r w:rsidRPr="003E79CE">
        <w:rPr>
          <w:rFonts w:eastAsia="Times New Roman" w:cs="Times New Roman"/>
          <w:sz w:val="21"/>
          <w:szCs w:val="24"/>
          <w:lang w:val="en-AU"/>
        </w:rPr>
        <w:t xml:space="preserve"> Lead</w:t>
      </w:r>
      <w:r w:rsidR="00582A80" w:rsidRPr="003E79CE">
        <w:rPr>
          <w:rFonts w:eastAsia="Times New Roman" w:cs="Times New Roman"/>
          <w:sz w:val="21"/>
          <w:szCs w:val="24"/>
          <w:lang w:val="en-AU"/>
        </w:rPr>
        <w:t xml:space="preserve"> </w:t>
      </w:r>
      <w:r w:rsidR="0075602F" w:rsidRPr="003E79CE">
        <w:rPr>
          <w:rFonts w:eastAsia="Times New Roman" w:cs="Times New Roman"/>
          <w:sz w:val="21"/>
          <w:szCs w:val="24"/>
          <w:lang w:val="en-AU"/>
        </w:rPr>
        <w:t>–</w:t>
      </w:r>
      <w:r w:rsidR="00582A80" w:rsidRPr="003E79CE">
        <w:rPr>
          <w:rFonts w:eastAsia="Times New Roman" w:cs="Times New Roman"/>
          <w:sz w:val="21"/>
          <w:szCs w:val="24"/>
          <w:lang w:val="en-AU"/>
        </w:rPr>
        <w:t xml:space="preserve"> </w:t>
      </w:r>
      <w:r w:rsidR="00E97726" w:rsidRPr="003E79CE">
        <w:rPr>
          <w:rFonts w:eastAsia="Times New Roman" w:cs="Times New Roman"/>
          <w:sz w:val="21"/>
          <w:szCs w:val="24"/>
          <w:lang w:val="en-AU"/>
        </w:rPr>
        <w:t>DPA</w:t>
      </w:r>
    </w:p>
    <w:p w14:paraId="27307A51" w14:textId="77777777" w:rsidR="0075602F" w:rsidRPr="003E79CE" w:rsidRDefault="0075602F"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PRP II Pillar Leads – DPA and Lowy</w:t>
      </w:r>
    </w:p>
    <w:p w14:paraId="09D148AD" w14:textId="77777777" w:rsidR="00D80D42" w:rsidRPr="003E79CE" w:rsidRDefault="00D80D42"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PRP II Consortium Partner Leads – </w:t>
      </w:r>
      <w:proofErr w:type="spellStart"/>
      <w:r w:rsidRPr="003E79CE">
        <w:rPr>
          <w:rFonts w:eastAsia="Times New Roman" w:cs="Times New Roman"/>
          <w:sz w:val="21"/>
          <w:szCs w:val="24"/>
          <w:lang w:val="en-AU"/>
        </w:rPr>
        <w:t>Devpol</w:t>
      </w:r>
      <w:proofErr w:type="spellEnd"/>
      <w:r w:rsidRPr="003E79CE">
        <w:rPr>
          <w:rFonts w:eastAsia="Times New Roman" w:cs="Times New Roman"/>
          <w:sz w:val="21"/>
          <w:szCs w:val="24"/>
          <w:lang w:val="en-AU"/>
        </w:rPr>
        <w:t xml:space="preserve"> and Lowy</w:t>
      </w:r>
    </w:p>
    <w:p w14:paraId="3CDDC0C2" w14:textId="77777777" w:rsidR="005A16C1" w:rsidRPr="003E79CE" w:rsidRDefault="005A16C1"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PRP </w:t>
      </w:r>
      <w:r w:rsidR="0075602F" w:rsidRPr="003E79CE">
        <w:rPr>
          <w:rFonts w:eastAsia="Times New Roman" w:cs="Times New Roman"/>
          <w:sz w:val="21"/>
          <w:szCs w:val="24"/>
          <w:lang w:val="en-AU"/>
        </w:rPr>
        <w:t xml:space="preserve">II Thematic </w:t>
      </w:r>
      <w:r w:rsidR="00D80D42" w:rsidRPr="003E79CE">
        <w:rPr>
          <w:rFonts w:eastAsia="Times New Roman" w:cs="Times New Roman"/>
          <w:sz w:val="21"/>
          <w:szCs w:val="24"/>
          <w:lang w:val="en-AU"/>
        </w:rPr>
        <w:t xml:space="preserve">Research Area Leads - </w:t>
      </w:r>
      <w:r w:rsidR="00E97726" w:rsidRPr="003E79CE">
        <w:rPr>
          <w:rFonts w:eastAsia="Times New Roman" w:cs="Times New Roman"/>
          <w:sz w:val="21"/>
          <w:szCs w:val="24"/>
          <w:lang w:val="en-AU"/>
        </w:rPr>
        <w:t>DPA</w:t>
      </w:r>
      <w:r w:rsidR="00272838" w:rsidRPr="003E79CE">
        <w:rPr>
          <w:rFonts w:eastAsia="Times New Roman" w:cs="Times New Roman"/>
          <w:sz w:val="21"/>
          <w:szCs w:val="24"/>
          <w:lang w:val="en-AU"/>
        </w:rPr>
        <w:t xml:space="preserve"> and</w:t>
      </w:r>
      <w:r w:rsidR="00E97726" w:rsidRPr="003E79CE">
        <w:rPr>
          <w:rFonts w:eastAsia="Times New Roman" w:cs="Times New Roman"/>
          <w:sz w:val="21"/>
          <w:szCs w:val="24"/>
          <w:lang w:val="en-AU"/>
        </w:rPr>
        <w:t xml:space="preserve"> </w:t>
      </w:r>
      <w:proofErr w:type="spellStart"/>
      <w:r w:rsidR="00E97726" w:rsidRPr="003E79CE">
        <w:rPr>
          <w:rFonts w:eastAsia="Times New Roman" w:cs="Times New Roman"/>
          <w:sz w:val="21"/>
          <w:szCs w:val="24"/>
          <w:lang w:val="en-AU"/>
        </w:rPr>
        <w:t>Devpol</w:t>
      </w:r>
      <w:proofErr w:type="spellEnd"/>
    </w:p>
    <w:p w14:paraId="223896E3" w14:textId="11C5B8ED" w:rsidR="005A16C1" w:rsidRPr="003E79CE" w:rsidRDefault="005A16C1"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DFAT SES Pacific Policy representative</w:t>
      </w:r>
      <w:r w:rsidR="00487BB6">
        <w:rPr>
          <w:rFonts w:eastAsia="Times New Roman" w:cs="Times New Roman"/>
          <w:sz w:val="21"/>
          <w:szCs w:val="24"/>
          <w:lang w:val="en-AU"/>
        </w:rPr>
        <w:t>(s) (with interests in key research areas)</w:t>
      </w:r>
      <w:r w:rsidR="009E2A97" w:rsidRPr="003E79CE">
        <w:rPr>
          <w:rFonts w:eastAsia="Times New Roman" w:cs="Times New Roman"/>
          <w:sz w:val="21"/>
          <w:szCs w:val="24"/>
          <w:lang w:val="en-AU"/>
        </w:rPr>
        <w:t xml:space="preserve"> </w:t>
      </w:r>
      <w:r w:rsidR="00272838" w:rsidRPr="003E79CE">
        <w:rPr>
          <w:rFonts w:eastAsia="Times New Roman" w:cs="Times New Roman"/>
          <w:sz w:val="21"/>
          <w:szCs w:val="24"/>
          <w:lang w:val="en-AU"/>
        </w:rPr>
        <w:t>–</w:t>
      </w:r>
      <w:r w:rsidR="009E2A97" w:rsidRPr="003E79CE">
        <w:rPr>
          <w:rFonts w:eastAsia="Times New Roman" w:cs="Times New Roman"/>
          <w:sz w:val="21"/>
          <w:szCs w:val="24"/>
          <w:lang w:val="en-AU"/>
        </w:rPr>
        <w:t xml:space="preserve"> O</w:t>
      </w:r>
      <w:r w:rsidR="00272838" w:rsidRPr="003E79CE">
        <w:rPr>
          <w:rFonts w:eastAsia="Times New Roman" w:cs="Times New Roman"/>
          <w:sz w:val="21"/>
          <w:szCs w:val="24"/>
          <w:lang w:val="en-AU"/>
        </w:rPr>
        <w:t xml:space="preserve">ffice of the </w:t>
      </w:r>
      <w:r w:rsidR="009E2A97" w:rsidRPr="003E79CE">
        <w:rPr>
          <w:rFonts w:eastAsia="Times New Roman" w:cs="Times New Roman"/>
          <w:sz w:val="21"/>
          <w:szCs w:val="24"/>
          <w:lang w:val="en-AU"/>
        </w:rPr>
        <w:t>P</w:t>
      </w:r>
      <w:r w:rsidR="00272838" w:rsidRPr="003E79CE">
        <w:rPr>
          <w:rFonts w:eastAsia="Times New Roman" w:cs="Times New Roman"/>
          <w:sz w:val="21"/>
          <w:szCs w:val="24"/>
          <w:lang w:val="en-AU"/>
        </w:rPr>
        <w:t>acific (OTP)</w:t>
      </w:r>
    </w:p>
    <w:p w14:paraId="70015615" w14:textId="77777777" w:rsidR="005A16C1" w:rsidRPr="003E79CE" w:rsidRDefault="005A16C1"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DFAT </w:t>
      </w:r>
      <w:r w:rsidR="009E2A97" w:rsidRPr="003E79CE">
        <w:rPr>
          <w:rFonts w:eastAsia="Times New Roman" w:cs="Times New Roman"/>
          <w:sz w:val="21"/>
          <w:szCs w:val="24"/>
          <w:lang w:val="en-AU"/>
        </w:rPr>
        <w:t xml:space="preserve">Pacific Education and Partnerships Section </w:t>
      </w:r>
      <w:r w:rsidR="00582A80" w:rsidRPr="003E79CE">
        <w:rPr>
          <w:rFonts w:eastAsia="Times New Roman" w:cs="Times New Roman"/>
          <w:sz w:val="21"/>
          <w:szCs w:val="24"/>
          <w:lang w:val="en-AU"/>
        </w:rPr>
        <w:t>–</w:t>
      </w:r>
      <w:r w:rsidR="009E2A97" w:rsidRPr="003E79CE">
        <w:rPr>
          <w:rFonts w:eastAsia="Times New Roman" w:cs="Times New Roman"/>
          <w:sz w:val="21"/>
          <w:szCs w:val="24"/>
          <w:lang w:val="en-AU"/>
        </w:rPr>
        <w:t xml:space="preserve"> OTP</w:t>
      </w:r>
    </w:p>
    <w:p w14:paraId="7E5058BD" w14:textId="704A6B7B" w:rsidR="00582A80" w:rsidRPr="003E79CE" w:rsidRDefault="00582A80" w:rsidP="000D38A7">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DFAT Pacific Economist </w:t>
      </w:r>
      <w:r w:rsidR="00D61694" w:rsidRPr="003E79CE">
        <w:rPr>
          <w:rFonts w:eastAsia="Times New Roman" w:cs="Times New Roman"/>
          <w:sz w:val="21"/>
          <w:szCs w:val="24"/>
          <w:lang w:val="en-AU"/>
        </w:rPr>
        <w:t>–</w:t>
      </w:r>
      <w:r w:rsidRPr="003E79CE">
        <w:rPr>
          <w:rFonts w:eastAsia="Times New Roman" w:cs="Times New Roman"/>
          <w:sz w:val="21"/>
          <w:szCs w:val="24"/>
          <w:lang w:val="en-AU"/>
        </w:rPr>
        <w:t xml:space="preserve"> OTP</w:t>
      </w:r>
    </w:p>
    <w:p w14:paraId="03A1F2A1" w14:textId="720A365B" w:rsidR="00C54FAB" w:rsidRDefault="00D61694" w:rsidP="00C54FAB">
      <w:pPr>
        <w:pStyle w:val="ListParagraph"/>
        <w:numPr>
          <w:ilvl w:val="0"/>
          <w:numId w:val="1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DFAT Pacific GEDSI representative</w:t>
      </w:r>
      <w:r w:rsidR="0068334F">
        <w:rPr>
          <w:rFonts w:eastAsia="Times New Roman" w:cs="Times New Roman"/>
          <w:sz w:val="21"/>
          <w:szCs w:val="24"/>
          <w:lang w:val="en-AU"/>
        </w:rPr>
        <w:t>.</w:t>
      </w:r>
    </w:p>
    <w:p w14:paraId="1087E04E" w14:textId="77777777" w:rsidR="00C54FAB" w:rsidRPr="000D38A7"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40DFD83D" w14:textId="17751D0F" w:rsidR="00D6319D" w:rsidRDefault="00D6319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The PMC will meet on a quarterly basis to discuss high-level strategic management issues associated with the implementation and strategic direction of the program</w:t>
      </w:r>
      <w:r w:rsidR="00C50222" w:rsidRPr="003E79CE">
        <w:rPr>
          <w:rFonts w:eastAsia="Times New Roman" w:cs="Times New Roman"/>
          <w:sz w:val="21"/>
          <w:szCs w:val="24"/>
          <w:lang w:val="en-AU"/>
        </w:rPr>
        <w:t>,</w:t>
      </w:r>
      <w:r w:rsidRPr="003E79CE">
        <w:rPr>
          <w:rFonts w:eastAsia="Times New Roman" w:cs="Times New Roman"/>
          <w:sz w:val="21"/>
          <w:szCs w:val="24"/>
          <w:lang w:val="en-AU"/>
        </w:rPr>
        <w:t xml:space="preserve"> including</w:t>
      </w:r>
      <w:r w:rsidR="00287283">
        <w:rPr>
          <w:rFonts w:eastAsia="Times New Roman" w:cs="Times New Roman"/>
          <w:sz w:val="21"/>
          <w:szCs w:val="24"/>
          <w:lang w:val="en-AU"/>
        </w:rPr>
        <w:t xml:space="preserve"> the following</w:t>
      </w:r>
      <w:r w:rsidR="00C50222" w:rsidRPr="003E79CE">
        <w:rPr>
          <w:rFonts w:eastAsia="Times New Roman" w:cs="Times New Roman"/>
          <w:sz w:val="21"/>
          <w:szCs w:val="24"/>
          <w:lang w:val="en-AU"/>
        </w:rPr>
        <w:t>:</w:t>
      </w:r>
      <w:r w:rsidRPr="003E79CE">
        <w:rPr>
          <w:rFonts w:eastAsia="Times New Roman" w:cs="Times New Roman"/>
          <w:sz w:val="21"/>
          <w:szCs w:val="24"/>
          <w:lang w:val="en-AU"/>
        </w:rPr>
        <w:t xml:space="preserve"> </w:t>
      </w:r>
      <w:r w:rsidR="00287283">
        <w:rPr>
          <w:rFonts w:eastAsia="Times New Roman" w:cs="Times New Roman"/>
          <w:sz w:val="21"/>
          <w:szCs w:val="24"/>
          <w:lang w:val="en-AU"/>
        </w:rPr>
        <w:t xml:space="preserve">annual </w:t>
      </w:r>
      <w:r w:rsidR="003F5D99">
        <w:rPr>
          <w:rFonts w:eastAsia="Times New Roman" w:cs="Times New Roman"/>
          <w:sz w:val="21"/>
          <w:szCs w:val="24"/>
          <w:lang w:val="en-AU"/>
        </w:rPr>
        <w:t xml:space="preserve">research plan, </w:t>
      </w:r>
      <w:r w:rsidRPr="003E79CE">
        <w:rPr>
          <w:rFonts w:eastAsia="Times New Roman" w:cs="Times New Roman"/>
          <w:sz w:val="21"/>
          <w:szCs w:val="24"/>
          <w:lang w:val="en-AU"/>
        </w:rPr>
        <w:t xml:space="preserve">progress against intermediate outcomes, progress </w:t>
      </w:r>
      <w:r w:rsidR="00C50222" w:rsidRPr="003E79CE">
        <w:rPr>
          <w:rFonts w:eastAsia="Times New Roman" w:cs="Times New Roman"/>
          <w:sz w:val="21"/>
          <w:szCs w:val="24"/>
          <w:lang w:val="en-AU"/>
        </w:rPr>
        <w:t>under each</w:t>
      </w:r>
      <w:r w:rsidRPr="003E79CE">
        <w:rPr>
          <w:rFonts w:eastAsia="Times New Roman" w:cs="Times New Roman"/>
          <w:sz w:val="21"/>
          <w:szCs w:val="24"/>
          <w:lang w:val="en-AU"/>
        </w:rPr>
        <w:t xml:space="preserve"> </w:t>
      </w:r>
      <w:r w:rsidR="00C50222" w:rsidRPr="003E79CE">
        <w:rPr>
          <w:rFonts w:eastAsia="Times New Roman" w:cs="Times New Roman"/>
          <w:sz w:val="21"/>
          <w:szCs w:val="24"/>
          <w:lang w:val="en-AU"/>
        </w:rPr>
        <w:t>of the Engagement Strategies</w:t>
      </w:r>
      <w:r w:rsidR="00272838" w:rsidRPr="003E79CE">
        <w:rPr>
          <w:rFonts w:eastAsia="Times New Roman" w:cs="Times New Roman"/>
          <w:sz w:val="21"/>
          <w:szCs w:val="24"/>
          <w:lang w:val="en-AU"/>
        </w:rPr>
        <w:t xml:space="preserve"> (and efficacy of these strategies)</w:t>
      </w:r>
      <w:r w:rsidR="00C50222" w:rsidRPr="003E79CE">
        <w:rPr>
          <w:rFonts w:eastAsia="Times New Roman" w:cs="Times New Roman"/>
          <w:sz w:val="21"/>
          <w:szCs w:val="24"/>
          <w:lang w:val="en-AU"/>
        </w:rPr>
        <w:t xml:space="preserve">, lessons emerging from M&amp;E data, </w:t>
      </w:r>
      <w:r w:rsidR="00272838" w:rsidRPr="003E79CE">
        <w:rPr>
          <w:rFonts w:eastAsia="Times New Roman" w:cs="Times New Roman"/>
          <w:sz w:val="21"/>
          <w:szCs w:val="24"/>
          <w:lang w:val="en-AU"/>
        </w:rPr>
        <w:t xml:space="preserve">progress of flagship </w:t>
      </w:r>
      <w:r w:rsidR="00C50222" w:rsidRPr="003E79CE">
        <w:rPr>
          <w:rFonts w:eastAsia="Times New Roman" w:cs="Times New Roman"/>
          <w:sz w:val="21"/>
          <w:szCs w:val="24"/>
          <w:lang w:val="en-AU"/>
        </w:rPr>
        <w:t>research</w:t>
      </w:r>
      <w:r w:rsidR="00582A80" w:rsidRPr="003E79CE">
        <w:rPr>
          <w:rFonts w:eastAsia="Times New Roman" w:cs="Times New Roman"/>
          <w:sz w:val="21"/>
          <w:szCs w:val="24"/>
          <w:lang w:val="en-AU"/>
        </w:rPr>
        <w:t xml:space="preserve"> </w:t>
      </w:r>
      <w:r w:rsidRPr="003E79CE">
        <w:rPr>
          <w:rFonts w:eastAsia="Times New Roman" w:cs="Times New Roman"/>
          <w:sz w:val="21"/>
          <w:szCs w:val="24"/>
          <w:lang w:val="en-AU"/>
        </w:rPr>
        <w:t>activities</w:t>
      </w:r>
      <w:r w:rsidR="00582A80" w:rsidRPr="003E79CE">
        <w:rPr>
          <w:rFonts w:eastAsia="Times New Roman" w:cs="Times New Roman"/>
          <w:sz w:val="21"/>
          <w:szCs w:val="24"/>
          <w:lang w:val="en-AU"/>
        </w:rPr>
        <w:t xml:space="preserve">, </w:t>
      </w:r>
      <w:r w:rsidR="00C50222" w:rsidRPr="003E79CE">
        <w:rPr>
          <w:rFonts w:eastAsia="Times New Roman" w:cs="Times New Roman"/>
          <w:sz w:val="21"/>
          <w:szCs w:val="24"/>
          <w:lang w:val="en-AU"/>
        </w:rPr>
        <w:t>opportunities for deeper engagement,</w:t>
      </w:r>
      <w:r w:rsidRPr="003E79CE">
        <w:rPr>
          <w:rFonts w:eastAsia="Times New Roman" w:cs="Times New Roman"/>
          <w:sz w:val="21"/>
          <w:szCs w:val="24"/>
          <w:lang w:val="en-AU"/>
        </w:rPr>
        <w:t xml:space="preserve"> and consideration of risk management and other program issues.</w:t>
      </w:r>
    </w:p>
    <w:p w14:paraId="02E88179"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66778296" w14:textId="0AF903DA" w:rsidR="005A16C1" w:rsidRDefault="00582A80"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The PMC meetings will be supported by a Secretariat which will include:</w:t>
      </w:r>
    </w:p>
    <w:p w14:paraId="0E157753" w14:textId="77777777" w:rsidR="002150E4" w:rsidRPr="003E79CE" w:rsidRDefault="002150E4" w:rsidP="000D38A7">
      <w:pPr>
        <w:tabs>
          <w:tab w:val="left" w:pos="284"/>
        </w:tabs>
        <w:suppressAutoHyphens w:val="0"/>
        <w:spacing w:before="0" w:after="0" w:line="240" w:lineRule="auto"/>
        <w:jc w:val="both"/>
        <w:rPr>
          <w:rFonts w:eastAsia="Times New Roman" w:cs="Times New Roman"/>
          <w:sz w:val="21"/>
          <w:szCs w:val="24"/>
          <w:lang w:val="en-AU"/>
        </w:rPr>
      </w:pPr>
    </w:p>
    <w:p w14:paraId="11D999F3" w14:textId="77777777" w:rsidR="00582A80" w:rsidRPr="003E79CE" w:rsidRDefault="00BC6034" w:rsidP="000D38A7">
      <w:pPr>
        <w:pStyle w:val="ListParagraph"/>
        <w:numPr>
          <w:ilvl w:val="0"/>
          <w:numId w:val="18"/>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PRP Operations</w:t>
      </w:r>
      <w:r w:rsidR="00582A80" w:rsidRPr="003E79CE">
        <w:rPr>
          <w:rFonts w:eastAsia="Times New Roman" w:cs="Times New Roman"/>
          <w:sz w:val="21"/>
          <w:szCs w:val="24"/>
          <w:lang w:val="en-AU"/>
        </w:rPr>
        <w:t xml:space="preserve"> Manager</w:t>
      </w:r>
    </w:p>
    <w:p w14:paraId="63F3B081" w14:textId="29480FA9" w:rsidR="00FA33BA" w:rsidRDefault="00582A80" w:rsidP="000D38A7">
      <w:pPr>
        <w:pStyle w:val="ListParagraph"/>
        <w:numPr>
          <w:ilvl w:val="0"/>
          <w:numId w:val="18"/>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DFAT Activity Manager</w:t>
      </w:r>
      <w:r w:rsidR="0068334F">
        <w:rPr>
          <w:rFonts w:eastAsia="Times New Roman" w:cs="Times New Roman"/>
          <w:sz w:val="21"/>
          <w:szCs w:val="24"/>
          <w:lang w:val="en-AU"/>
        </w:rPr>
        <w:t>.</w:t>
      </w:r>
    </w:p>
    <w:p w14:paraId="364EDA88" w14:textId="77777777" w:rsidR="006F0898" w:rsidRPr="00287283" w:rsidRDefault="006F0898" w:rsidP="0046008B">
      <w:pPr>
        <w:pStyle w:val="ListParagraph"/>
        <w:tabs>
          <w:tab w:val="left" w:pos="284"/>
        </w:tabs>
        <w:suppressAutoHyphens w:val="0"/>
        <w:spacing w:before="0" w:after="0" w:line="240" w:lineRule="auto"/>
        <w:jc w:val="both"/>
        <w:rPr>
          <w:rFonts w:eastAsia="Times New Roman" w:cs="Times New Roman"/>
          <w:sz w:val="21"/>
          <w:szCs w:val="24"/>
          <w:lang w:val="en-AU"/>
        </w:rPr>
      </w:pPr>
    </w:p>
    <w:p w14:paraId="16C72BAB" w14:textId="2CBBBB33" w:rsidR="00582A80" w:rsidRDefault="00582A80"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Thi</w:t>
      </w:r>
      <w:r w:rsidR="00FA33BA">
        <w:rPr>
          <w:rFonts w:eastAsia="Times New Roman" w:cs="Times New Roman"/>
          <w:sz w:val="21"/>
          <w:szCs w:val="24"/>
          <w:lang w:val="en-AU"/>
        </w:rPr>
        <w:t xml:space="preserve">s Secretariat </w:t>
      </w:r>
      <w:r w:rsidRPr="003E79CE">
        <w:rPr>
          <w:rFonts w:eastAsia="Times New Roman" w:cs="Times New Roman"/>
          <w:sz w:val="21"/>
          <w:szCs w:val="24"/>
          <w:lang w:val="en-AU"/>
        </w:rPr>
        <w:t xml:space="preserve">will provide PMC members with important information to review and consider ahead of </w:t>
      </w:r>
      <w:r w:rsidR="001173CB" w:rsidRPr="003E79CE">
        <w:rPr>
          <w:rFonts w:eastAsia="Times New Roman" w:cs="Times New Roman"/>
          <w:sz w:val="21"/>
          <w:szCs w:val="24"/>
          <w:lang w:val="en-AU"/>
        </w:rPr>
        <w:t>each</w:t>
      </w:r>
      <w:r w:rsidRPr="003E79CE">
        <w:rPr>
          <w:rFonts w:eastAsia="Times New Roman" w:cs="Times New Roman"/>
          <w:sz w:val="21"/>
          <w:szCs w:val="24"/>
          <w:lang w:val="en-AU"/>
        </w:rPr>
        <w:t xml:space="preserve"> PMC meeting</w:t>
      </w:r>
      <w:r w:rsidR="001173CB" w:rsidRPr="003E79CE">
        <w:rPr>
          <w:rFonts w:eastAsia="Times New Roman" w:cs="Times New Roman"/>
          <w:sz w:val="21"/>
          <w:szCs w:val="24"/>
          <w:lang w:val="en-AU"/>
        </w:rPr>
        <w:t xml:space="preserve">, </w:t>
      </w:r>
      <w:r w:rsidRPr="003E79CE">
        <w:rPr>
          <w:rFonts w:eastAsia="Times New Roman" w:cs="Times New Roman"/>
          <w:sz w:val="21"/>
          <w:szCs w:val="24"/>
          <w:lang w:val="en-AU"/>
        </w:rPr>
        <w:t xml:space="preserve">and it will work with the PRP Lead </w:t>
      </w:r>
      <w:r w:rsidR="00E113FF" w:rsidRPr="003E79CE">
        <w:rPr>
          <w:rFonts w:eastAsia="Times New Roman" w:cs="Times New Roman"/>
          <w:sz w:val="21"/>
          <w:szCs w:val="24"/>
          <w:lang w:val="en-AU"/>
        </w:rPr>
        <w:t xml:space="preserve">and </w:t>
      </w:r>
      <w:r w:rsidR="00C94958">
        <w:rPr>
          <w:rFonts w:eastAsia="Times New Roman" w:cs="Times New Roman"/>
          <w:sz w:val="21"/>
          <w:szCs w:val="24"/>
          <w:lang w:val="en-AU"/>
        </w:rPr>
        <w:t xml:space="preserve">PRP’s </w:t>
      </w:r>
      <w:r w:rsidR="00E113FF" w:rsidRPr="003E79CE">
        <w:rPr>
          <w:rFonts w:eastAsia="Times New Roman" w:cs="Times New Roman"/>
          <w:sz w:val="21"/>
          <w:szCs w:val="24"/>
          <w:lang w:val="en-AU"/>
        </w:rPr>
        <w:t xml:space="preserve">Strategic M&amp;E Adviser </w:t>
      </w:r>
      <w:r w:rsidRPr="003E79CE">
        <w:rPr>
          <w:rFonts w:eastAsia="Times New Roman" w:cs="Times New Roman"/>
          <w:sz w:val="21"/>
          <w:szCs w:val="24"/>
          <w:lang w:val="en-AU"/>
        </w:rPr>
        <w:t xml:space="preserve">to ensure PMC meetings are </w:t>
      </w:r>
      <w:r w:rsidR="001173CB" w:rsidRPr="003E79CE">
        <w:rPr>
          <w:rFonts w:eastAsia="Times New Roman" w:cs="Times New Roman"/>
          <w:sz w:val="21"/>
          <w:szCs w:val="24"/>
          <w:lang w:val="en-AU"/>
        </w:rPr>
        <w:t>structured and focused on address</w:t>
      </w:r>
      <w:r w:rsidR="000019D3" w:rsidRPr="003E79CE">
        <w:rPr>
          <w:rFonts w:eastAsia="Times New Roman" w:cs="Times New Roman"/>
          <w:sz w:val="21"/>
          <w:szCs w:val="24"/>
          <w:lang w:val="en-AU"/>
        </w:rPr>
        <w:t>ing</w:t>
      </w:r>
      <w:r w:rsidR="001173CB" w:rsidRPr="003E79CE">
        <w:rPr>
          <w:rFonts w:eastAsia="Times New Roman" w:cs="Times New Roman"/>
          <w:sz w:val="21"/>
          <w:szCs w:val="24"/>
          <w:lang w:val="en-AU"/>
        </w:rPr>
        <w:t xml:space="preserve"> key emerging and ongoing issues. This will include incorporating review and reflection processes into PMC meetings on a six-monthly basis, which allow for systematic reflection on PRP’s Key Monitoring and Evaluation Questions – in this way PMC becomes an important cornerstone of PRP’s M</w:t>
      </w:r>
      <w:r w:rsidR="00272838" w:rsidRPr="003E79CE">
        <w:rPr>
          <w:rFonts w:eastAsia="Times New Roman" w:cs="Times New Roman"/>
          <w:sz w:val="21"/>
          <w:szCs w:val="24"/>
          <w:lang w:val="en-AU"/>
        </w:rPr>
        <w:t>EL</w:t>
      </w:r>
      <w:r w:rsidR="001173CB" w:rsidRPr="003E79CE">
        <w:rPr>
          <w:rFonts w:eastAsia="Times New Roman" w:cs="Times New Roman"/>
          <w:sz w:val="21"/>
          <w:szCs w:val="24"/>
          <w:lang w:val="en-AU"/>
        </w:rPr>
        <w:t xml:space="preserve"> process. </w:t>
      </w:r>
    </w:p>
    <w:p w14:paraId="39096EDE"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71E2FAB0" w14:textId="688F564F" w:rsidR="00386A04" w:rsidRDefault="005A16C1"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The PMC will be supported by other governance </w:t>
      </w:r>
      <w:r w:rsidR="001173CB" w:rsidRPr="003E79CE">
        <w:rPr>
          <w:rFonts w:eastAsia="Times New Roman" w:cs="Times New Roman"/>
          <w:sz w:val="21"/>
          <w:szCs w:val="24"/>
          <w:lang w:val="en-AU"/>
        </w:rPr>
        <w:t xml:space="preserve">and stakeholder engagement </w:t>
      </w:r>
      <w:r w:rsidRPr="003E79CE">
        <w:rPr>
          <w:rFonts w:eastAsia="Times New Roman" w:cs="Times New Roman"/>
          <w:sz w:val="21"/>
          <w:szCs w:val="24"/>
          <w:lang w:val="en-AU"/>
        </w:rPr>
        <w:t>mechanisms designed to ensure a responsive and policy relevant research, capacity building and outreach program. These will include:</w:t>
      </w:r>
    </w:p>
    <w:p w14:paraId="5DEF0684" w14:textId="5D66BE6A" w:rsidR="002150E4" w:rsidRPr="003E79CE" w:rsidRDefault="002150E4" w:rsidP="000D38A7">
      <w:pPr>
        <w:tabs>
          <w:tab w:val="left" w:pos="284"/>
        </w:tabs>
        <w:suppressAutoHyphens w:val="0"/>
        <w:spacing w:before="0" w:after="0" w:line="240" w:lineRule="auto"/>
        <w:jc w:val="both"/>
        <w:rPr>
          <w:rFonts w:eastAsia="Times New Roman" w:cs="Times New Roman"/>
          <w:sz w:val="21"/>
          <w:szCs w:val="24"/>
          <w:lang w:val="en-AU"/>
        </w:rPr>
      </w:pPr>
    </w:p>
    <w:p w14:paraId="2BB81B4A" w14:textId="121216FA" w:rsidR="005A16C1" w:rsidRPr="003E79CE" w:rsidRDefault="00E36D7C" w:rsidP="000D38A7">
      <w:pPr>
        <w:numPr>
          <w:ilvl w:val="0"/>
          <w:numId w:val="16"/>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5A16C1" w:rsidRPr="003E79CE">
        <w:rPr>
          <w:rFonts w:eastAsia="Times New Roman" w:cs="Times New Roman"/>
          <w:sz w:val="21"/>
          <w:szCs w:val="24"/>
          <w:lang w:val="en-AU"/>
        </w:rPr>
        <w:t xml:space="preserve">n </w:t>
      </w:r>
      <w:r w:rsidR="005A16C1" w:rsidRPr="003E79CE">
        <w:rPr>
          <w:rFonts w:eastAsia="Times New Roman" w:cs="Times New Roman"/>
          <w:b/>
          <w:bCs/>
          <w:sz w:val="21"/>
          <w:szCs w:val="24"/>
          <w:lang w:val="en-AU"/>
        </w:rPr>
        <w:t>annual, high</w:t>
      </w:r>
      <w:r w:rsidR="001173CB" w:rsidRPr="003E79CE">
        <w:rPr>
          <w:rFonts w:eastAsia="Times New Roman" w:cs="Times New Roman"/>
          <w:b/>
          <w:bCs/>
          <w:sz w:val="21"/>
          <w:szCs w:val="24"/>
          <w:lang w:val="en-AU"/>
        </w:rPr>
        <w:t>-</w:t>
      </w:r>
      <w:r w:rsidR="005A16C1" w:rsidRPr="003E79CE">
        <w:rPr>
          <w:rFonts w:eastAsia="Times New Roman" w:cs="Times New Roman"/>
          <w:b/>
          <w:bCs/>
          <w:sz w:val="21"/>
          <w:szCs w:val="24"/>
          <w:lang w:val="en-AU"/>
        </w:rPr>
        <w:t>level policy dialogue</w:t>
      </w:r>
      <w:r w:rsidR="005A16C1" w:rsidRPr="003E79CE">
        <w:rPr>
          <w:rFonts w:eastAsia="Times New Roman" w:cs="Times New Roman"/>
          <w:sz w:val="21"/>
          <w:szCs w:val="24"/>
          <w:lang w:val="en-AU"/>
        </w:rPr>
        <w:t xml:space="preserve"> convened at the start of the financial year. Th</w:t>
      </w:r>
      <w:r w:rsidR="00F87D79" w:rsidRPr="003E79CE">
        <w:rPr>
          <w:rFonts w:eastAsia="Times New Roman" w:cs="Times New Roman"/>
          <w:sz w:val="21"/>
          <w:szCs w:val="24"/>
          <w:lang w:val="en-AU"/>
        </w:rPr>
        <w:t xml:space="preserve">is </w:t>
      </w:r>
      <w:r w:rsidR="005A16C1" w:rsidRPr="003E79CE">
        <w:rPr>
          <w:rFonts w:eastAsia="Times New Roman" w:cs="Times New Roman"/>
          <w:sz w:val="21"/>
          <w:szCs w:val="24"/>
          <w:lang w:val="en-AU"/>
        </w:rPr>
        <w:t xml:space="preserve">dialogue will </w:t>
      </w:r>
      <w:r w:rsidR="00F87D79" w:rsidRPr="003E79CE">
        <w:rPr>
          <w:rFonts w:eastAsia="Times New Roman" w:cs="Times New Roman"/>
          <w:sz w:val="21"/>
          <w:szCs w:val="24"/>
          <w:lang w:val="en-AU"/>
        </w:rPr>
        <w:t>include</w:t>
      </w:r>
      <w:r w:rsidR="005A16C1" w:rsidRPr="003E79CE">
        <w:rPr>
          <w:rFonts w:eastAsia="Times New Roman" w:cs="Times New Roman"/>
          <w:sz w:val="21"/>
          <w:szCs w:val="24"/>
          <w:lang w:val="en-AU"/>
        </w:rPr>
        <w:t xml:space="preserve"> relevant representatives from DFAT (including representatives from </w:t>
      </w:r>
      <w:r w:rsidR="00F87D79" w:rsidRPr="003E79CE">
        <w:rPr>
          <w:rFonts w:eastAsia="Times New Roman" w:cs="Times New Roman"/>
          <w:sz w:val="21"/>
          <w:szCs w:val="24"/>
          <w:lang w:val="en-AU"/>
        </w:rPr>
        <w:t xml:space="preserve">key Pacific </w:t>
      </w:r>
      <w:r w:rsidR="005A16C1" w:rsidRPr="003E79CE">
        <w:rPr>
          <w:rFonts w:eastAsia="Times New Roman" w:cs="Times New Roman"/>
          <w:sz w:val="21"/>
          <w:szCs w:val="24"/>
          <w:lang w:val="en-AU"/>
        </w:rPr>
        <w:t>posts</w:t>
      </w:r>
      <w:r w:rsidR="000019D3" w:rsidRPr="003E79CE">
        <w:rPr>
          <w:rFonts w:eastAsia="Times New Roman" w:cs="Times New Roman"/>
          <w:sz w:val="21"/>
          <w:szCs w:val="24"/>
          <w:lang w:val="en-AU"/>
        </w:rPr>
        <w:t xml:space="preserve">, </w:t>
      </w:r>
      <w:proofErr w:type="gramStart"/>
      <w:r w:rsidR="000019D3" w:rsidRPr="003E79CE">
        <w:rPr>
          <w:rFonts w:eastAsia="Times New Roman" w:cs="Times New Roman"/>
          <w:sz w:val="21"/>
          <w:szCs w:val="24"/>
          <w:lang w:val="en-AU"/>
        </w:rPr>
        <w:t>programs</w:t>
      </w:r>
      <w:proofErr w:type="gramEnd"/>
      <w:r w:rsidR="000019D3" w:rsidRPr="003E79CE">
        <w:rPr>
          <w:rFonts w:eastAsia="Times New Roman" w:cs="Times New Roman"/>
          <w:sz w:val="21"/>
          <w:szCs w:val="24"/>
          <w:lang w:val="en-AU"/>
        </w:rPr>
        <w:t xml:space="preserve"> and thematic areas</w:t>
      </w:r>
      <w:r w:rsidR="005A16C1" w:rsidRPr="003E79CE">
        <w:rPr>
          <w:rFonts w:eastAsia="Times New Roman" w:cs="Times New Roman"/>
          <w:sz w:val="21"/>
          <w:szCs w:val="24"/>
          <w:lang w:val="en-AU"/>
        </w:rPr>
        <w:t>) and the consortium partners</w:t>
      </w:r>
      <w:r w:rsidR="00F87D79" w:rsidRPr="003E79CE">
        <w:rPr>
          <w:rFonts w:eastAsia="Times New Roman" w:cs="Times New Roman"/>
          <w:sz w:val="21"/>
          <w:szCs w:val="24"/>
          <w:lang w:val="en-AU"/>
        </w:rPr>
        <w:t>.</w:t>
      </w:r>
      <w:r w:rsidR="005A16C1" w:rsidRPr="003E79CE">
        <w:rPr>
          <w:rFonts w:eastAsia="Times New Roman" w:cs="Times New Roman"/>
          <w:sz w:val="21"/>
          <w:szCs w:val="24"/>
          <w:lang w:val="en-AU"/>
        </w:rPr>
        <w:t xml:space="preserve"> </w:t>
      </w:r>
      <w:r w:rsidR="00F87D79" w:rsidRPr="003E79CE">
        <w:rPr>
          <w:rFonts w:eastAsia="Times New Roman" w:cs="Times New Roman"/>
          <w:sz w:val="21"/>
          <w:szCs w:val="24"/>
          <w:lang w:val="en-AU"/>
        </w:rPr>
        <w:t xml:space="preserve">It will </w:t>
      </w:r>
      <w:r w:rsidR="005A16C1" w:rsidRPr="003E79CE">
        <w:rPr>
          <w:rFonts w:eastAsia="Times New Roman" w:cs="Times New Roman"/>
          <w:sz w:val="21"/>
          <w:szCs w:val="24"/>
          <w:lang w:val="en-AU"/>
        </w:rPr>
        <w:t xml:space="preserve">provide an opportunity </w:t>
      </w:r>
      <w:r w:rsidR="00F87D79" w:rsidRPr="003E79CE">
        <w:rPr>
          <w:rFonts w:eastAsia="Times New Roman" w:cs="Times New Roman"/>
          <w:sz w:val="21"/>
          <w:szCs w:val="24"/>
          <w:lang w:val="en-AU"/>
        </w:rPr>
        <w:t xml:space="preserve">for PRP stakeholders </w:t>
      </w:r>
      <w:r w:rsidR="005A16C1" w:rsidRPr="003E79CE">
        <w:rPr>
          <w:rFonts w:eastAsia="Times New Roman" w:cs="Times New Roman"/>
          <w:sz w:val="21"/>
          <w:szCs w:val="24"/>
          <w:lang w:val="en-AU"/>
        </w:rPr>
        <w:t>to discuss emerging policy developments and interests with a view to informing PRP</w:t>
      </w:r>
      <w:r w:rsidR="00272838" w:rsidRPr="003E79CE">
        <w:rPr>
          <w:rFonts w:eastAsia="Times New Roman" w:cs="Times New Roman"/>
          <w:sz w:val="21"/>
          <w:szCs w:val="24"/>
          <w:lang w:val="en-AU"/>
        </w:rPr>
        <w:t xml:space="preserve"> II</w:t>
      </w:r>
      <w:r w:rsidR="000019D3" w:rsidRPr="003E79CE">
        <w:rPr>
          <w:rFonts w:eastAsia="Times New Roman" w:cs="Times New Roman"/>
          <w:sz w:val="21"/>
          <w:szCs w:val="24"/>
          <w:lang w:val="en-AU"/>
        </w:rPr>
        <w:t>’s</w:t>
      </w:r>
      <w:r w:rsidR="005A16C1" w:rsidRPr="003E79CE">
        <w:rPr>
          <w:rFonts w:eastAsia="Times New Roman" w:cs="Times New Roman"/>
          <w:sz w:val="21"/>
          <w:szCs w:val="24"/>
          <w:lang w:val="en-AU"/>
        </w:rPr>
        <w:t xml:space="preserve"> research agenda. The policy dialogue will also provide an opportunity to review progress against program outcomes</w:t>
      </w:r>
      <w:r w:rsidR="000019D3" w:rsidRPr="003E79CE">
        <w:rPr>
          <w:rFonts w:eastAsia="Times New Roman" w:cs="Times New Roman"/>
          <w:sz w:val="21"/>
          <w:szCs w:val="24"/>
          <w:lang w:val="en-AU"/>
        </w:rPr>
        <w:t xml:space="preserve">, including most importantly fostering deeper engagement between </w:t>
      </w:r>
      <w:r w:rsidR="00272838" w:rsidRPr="003E79CE">
        <w:rPr>
          <w:rFonts w:eastAsia="Times New Roman" w:cs="Times New Roman"/>
          <w:sz w:val="21"/>
          <w:szCs w:val="24"/>
          <w:lang w:val="en-AU"/>
        </w:rPr>
        <w:t>the consortium partners</w:t>
      </w:r>
      <w:r w:rsidR="000019D3" w:rsidRPr="003E79CE">
        <w:rPr>
          <w:rFonts w:eastAsia="Times New Roman" w:cs="Times New Roman"/>
          <w:sz w:val="21"/>
          <w:szCs w:val="24"/>
          <w:lang w:val="en-AU"/>
        </w:rPr>
        <w:t xml:space="preserve"> and DFAT</w:t>
      </w:r>
      <w:r w:rsidR="005A16C1" w:rsidRPr="003E79CE">
        <w:rPr>
          <w:rFonts w:eastAsia="Times New Roman" w:cs="Times New Roman"/>
          <w:sz w:val="21"/>
          <w:szCs w:val="24"/>
          <w:lang w:val="en-AU"/>
        </w:rPr>
        <w:t>. An inaugural policy dialogue will be held following finalisation of the PRP design to inform the development of the first annual workplan for 2023.</w:t>
      </w:r>
      <w:r w:rsidR="007A52BA" w:rsidRPr="003E79CE">
        <w:rPr>
          <w:rFonts w:eastAsia="Times New Roman" w:cs="Times New Roman"/>
          <w:sz w:val="21"/>
          <w:szCs w:val="24"/>
          <w:lang w:val="en-AU"/>
        </w:rPr>
        <w:t xml:space="preserve"> The annual high-level policy dialogue will be designed and facilitated by PRP’s Strategic M&amp;E Adviser. </w:t>
      </w:r>
    </w:p>
    <w:p w14:paraId="50FBA858" w14:textId="77777777" w:rsidR="005A16C1" w:rsidRPr="003E79CE" w:rsidRDefault="00F87D79" w:rsidP="000D38A7">
      <w:pPr>
        <w:numPr>
          <w:ilvl w:val="0"/>
          <w:numId w:val="16"/>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b/>
          <w:bCs/>
          <w:sz w:val="21"/>
          <w:szCs w:val="24"/>
          <w:lang w:val="en-AU"/>
        </w:rPr>
        <w:t>Pacific r</w:t>
      </w:r>
      <w:r w:rsidR="005A16C1" w:rsidRPr="003E79CE">
        <w:rPr>
          <w:rFonts w:eastAsia="Times New Roman" w:cs="Times New Roman"/>
          <w:b/>
          <w:bCs/>
          <w:sz w:val="21"/>
          <w:szCs w:val="24"/>
          <w:lang w:val="en-AU"/>
        </w:rPr>
        <w:t>egional engagement mechanisms</w:t>
      </w:r>
      <w:r w:rsidR="005A16C1" w:rsidRPr="003E79CE">
        <w:rPr>
          <w:rFonts w:eastAsia="Times New Roman" w:cs="Times New Roman"/>
          <w:sz w:val="21"/>
          <w:szCs w:val="24"/>
          <w:lang w:val="en-AU"/>
        </w:rPr>
        <w:t xml:space="preserve"> designed to facilitate effective policy dialogue with key Pacific posts. This may include an annual regional visit program where senior PRP </w:t>
      </w:r>
      <w:r w:rsidR="00272838" w:rsidRPr="003E79CE">
        <w:rPr>
          <w:rFonts w:eastAsia="Times New Roman" w:cs="Times New Roman"/>
          <w:sz w:val="21"/>
          <w:szCs w:val="24"/>
          <w:lang w:val="en-AU"/>
        </w:rPr>
        <w:t xml:space="preserve">II </w:t>
      </w:r>
      <w:r w:rsidR="005A16C1" w:rsidRPr="003E79CE">
        <w:rPr>
          <w:rFonts w:eastAsia="Times New Roman" w:cs="Times New Roman"/>
          <w:sz w:val="21"/>
          <w:szCs w:val="24"/>
          <w:lang w:val="en-AU"/>
        </w:rPr>
        <w:t xml:space="preserve">representatives meet with key posts to gauge policy priorities and research opportunities. PRP </w:t>
      </w:r>
      <w:r w:rsidR="00272838" w:rsidRPr="003E79CE">
        <w:rPr>
          <w:rFonts w:eastAsia="Times New Roman" w:cs="Times New Roman"/>
          <w:sz w:val="21"/>
          <w:szCs w:val="24"/>
          <w:lang w:val="en-AU"/>
        </w:rPr>
        <w:t xml:space="preserve">II </w:t>
      </w:r>
      <w:r w:rsidR="005A16C1" w:rsidRPr="003E79CE">
        <w:rPr>
          <w:rFonts w:eastAsia="Times New Roman" w:cs="Times New Roman"/>
          <w:sz w:val="21"/>
          <w:szCs w:val="24"/>
          <w:lang w:val="en-AU"/>
        </w:rPr>
        <w:t>will also look to establish a dialogue process around annual Pacific HOM visiting programs.</w:t>
      </w:r>
    </w:p>
    <w:p w14:paraId="6176163A" w14:textId="39EF153D" w:rsidR="00CA473E" w:rsidRDefault="00F87D79" w:rsidP="00340C7D">
      <w:pPr>
        <w:numPr>
          <w:ilvl w:val="0"/>
          <w:numId w:val="16"/>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b/>
          <w:bCs/>
          <w:sz w:val="21"/>
          <w:szCs w:val="24"/>
          <w:lang w:val="en-AU"/>
        </w:rPr>
        <w:t xml:space="preserve">Pacific </w:t>
      </w:r>
      <w:r w:rsidR="00272838" w:rsidRPr="003E79CE">
        <w:rPr>
          <w:rFonts w:eastAsia="Times New Roman" w:cs="Times New Roman"/>
          <w:b/>
          <w:bCs/>
          <w:sz w:val="21"/>
          <w:szCs w:val="24"/>
          <w:lang w:val="en-AU"/>
        </w:rPr>
        <w:t xml:space="preserve">Implementing </w:t>
      </w:r>
      <w:r w:rsidR="0008403E" w:rsidRPr="003E79CE">
        <w:rPr>
          <w:rFonts w:eastAsia="Times New Roman" w:cs="Times New Roman"/>
          <w:b/>
          <w:bCs/>
          <w:sz w:val="21"/>
          <w:szCs w:val="24"/>
          <w:lang w:val="en-AU"/>
        </w:rPr>
        <w:t>Partners Group</w:t>
      </w:r>
      <w:r w:rsidR="00272838" w:rsidRPr="003E79CE">
        <w:rPr>
          <w:rFonts w:eastAsia="Times New Roman" w:cs="Times New Roman"/>
          <w:b/>
          <w:bCs/>
          <w:sz w:val="21"/>
          <w:szCs w:val="24"/>
          <w:lang w:val="en-AU"/>
        </w:rPr>
        <w:t xml:space="preserve"> </w:t>
      </w:r>
      <w:r w:rsidR="005A16C1" w:rsidRPr="003E79CE">
        <w:rPr>
          <w:rFonts w:eastAsia="Times New Roman" w:cs="Times New Roman"/>
          <w:sz w:val="21"/>
          <w:szCs w:val="24"/>
          <w:lang w:val="en-AU"/>
        </w:rPr>
        <w:t>comprised of senior research</w:t>
      </w:r>
      <w:r w:rsidR="00B82FDC">
        <w:rPr>
          <w:rFonts w:eastAsia="Times New Roman" w:cs="Times New Roman"/>
          <w:sz w:val="21"/>
          <w:szCs w:val="24"/>
          <w:lang w:val="en-AU"/>
        </w:rPr>
        <w:t>, specialists,</w:t>
      </w:r>
      <w:r w:rsidR="005A16C1" w:rsidRPr="003E79CE">
        <w:rPr>
          <w:rFonts w:eastAsia="Times New Roman" w:cs="Times New Roman"/>
          <w:sz w:val="21"/>
          <w:szCs w:val="24"/>
          <w:lang w:val="en-AU"/>
        </w:rPr>
        <w:t xml:space="preserve"> and policy makers from the Pacific</w:t>
      </w:r>
      <w:r w:rsidR="00272838" w:rsidRPr="003E79CE">
        <w:rPr>
          <w:rFonts w:eastAsia="Times New Roman" w:cs="Times New Roman"/>
          <w:sz w:val="21"/>
          <w:szCs w:val="24"/>
          <w:lang w:val="en-AU"/>
        </w:rPr>
        <w:t xml:space="preserve"> with whom PRP II partners or seeks to engage</w:t>
      </w:r>
      <w:r w:rsidR="005A16C1" w:rsidRPr="003E79CE">
        <w:rPr>
          <w:rFonts w:eastAsia="Times New Roman" w:cs="Times New Roman"/>
          <w:sz w:val="21"/>
          <w:szCs w:val="24"/>
          <w:lang w:val="en-AU"/>
        </w:rPr>
        <w:t>. Th</w:t>
      </w:r>
      <w:r w:rsidRPr="003E79CE">
        <w:rPr>
          <w:rFonts w:eastAsia="Times New Roman" w:cs="Times New Roman"/>
          <w:sz w:val="21"/>
          <w:szCs w:val="24"/>
          <w:lang w:val="en-AU"/>
        </w:rPr>
        <w:t>is</w:t>
      </w:r>
      <w:r w:rsidR="005A16C1" w:rsidRPr="003E79CE">
        <w:rPr>
          <w:rFonts w:eastAsia="Times New Roman" w:cs="Times New Roman"/>
          <w:sz w:val="21"/>
          <w:szCs w:val="24"/>
          <w:lang w:val="en-AU"/>
        </w:rPr>
        <w:t xml:space="preserve"> group will meet </w:t>
      </w:r>
      <w:r w:rsidRPr="003E79CE">
        <w:rPr>
          <w:rFonts w:eastAsia="Times New Roman" w:cs="Times New Roman"/>
          <w:sz w:val="21"/>
          <w:szCs w:val="24"/>
          <w:lang w:val="en-AU"/>
        </w:rPr>
        <w:t>around the time</w:t>
      </w:r>
      <w:r w:rsidR="005A16C1" w:rsidRPr="003E79CE">
        <w:rPr>
          <w:rFonts w:eastAsia="Times New Roman" w:cs="Times New Roman"/>
          <w:sz w:val="21"/>
          <w:szCs w:val="24"/>
          <w:lang w:val="en-AU"/>
        </w:rPr>
        <w:t xml:space="preserve"> </w:t>
      </w:r>
      <w:r w:rsidRPr="003E79CE">
        <w:rPr>
          <w:rFonts w:eastAsia="Times New Roman" w:cs="Times New Roman"/>
          <w:sz w:val="21"/>
          <w:szCs w:val="24"/>
          <w:lang w:val="en-AU"/>
        </w:rPr>
        <w:t>of</w:t>
      </w:r>
      <w:r w:rsidR="005A16C1" w:rsidRPr="003E79CE">
        <w:rPr>
          <w:rFonts w:eastAsia="Times New Roman" w:cs="Times New Roman"/>
          <w:sz w:val="21"/>
          <w:szCs w:val="24"/>
          <w:lang w:val="en-AU"/>
        </w:rPr>
        <w:t xml:space="preserve"> the annual policy dialogue and</w:t>
      </w:r>
      <w:r w:rsidR="00D61694" w:rsidRPr="003E79CE">
        <w:rPr>
          <w:rFonts w:eastAsia="Times New Roman" w:cs="Times New Roman"/>
          <w:sz w:val="21"/>
          <w:szCs w:val="24"/>
          <w:lang w:val="en-AU"/>
        </w:rPr>
        <w:t xml:space="preserve"> will</w:t>
      </w:r>
      <w:r w:rsidR="005A16C1" w:rsidRPr="003E79CE">
        <w:rPr>
          <w:rFonts w:eastAsia="Times New Roman" w:cs="Times New Roman"/>
          <w:sz w:val="21"/>
          <w:szCs w:val="24"/>
          <w:lang w:val="en-AU"/>
        </w:rPr>
        <w:t xml:space="preserve"> provide advice on emerging research and education needs in the region. The group will not determine research priorities but </w:t>
      </w:r>
      <w:r w:rsidRPr="003E79CE">
        <w:rPr>
          <w:rFonts w:eastAsia="Times New Roman" w:cs="Times New Roman"/>
          <w:sz w:val="21"/>
          <w:szCs w:val="24"/>
          <w:lang w:val="en-AU"/>
        </w:rPr>
        <w:t xml:space="preserve">will instead </w:t>
      </w:r>
      <w:r w:rsidR="005A16C1" w:rsidRPr="003E79CE">
        <w:rPr>
          <w:rFonts w:eastAsia="Times New Roman" w:cs="Times New Roman"/>
          <w:sz w:val="21"/>
          <w:szCs w:val="24"/>
          <w:lang w:val="en-AU"/>
        </w:rPr>
        <w:t xml:space="preserve">provide a regional perspective on policy issues and engagement </w:t>
      </w:r>
      <w:r w:rsidR="0008403E" w:rsidRPr="003E79CE">
        <w:rPr>
          <w:rFonts w:eastAsia="Times New Roman" w:cs="Times New Roman"/>
          <w:sz w:val="21"/>
          <w:szCs w:val="24"/>
          <w:lang w:val="en-AU"/>
        </w:rPr>
        <w:t xml:space="preserve">and partnership </w:t>
      </w:r>
      <w:r w:rsidR="005A16C1" w:rsidRPr="003E79CE">
        <w:rPr>
          <w:rFonts w:eastAsia="Times New Roman" w:cs="Times New Roman"/>
          <w:sz w:val="21"/>
          <w:szCs w:val="24"/>
          <w:lang w:val="en-AU"/>
        </w:rPr>
        <w:t>opportunities</w:t>
      </w:r>
      <w:r w:rsidR="0008403E" w:rsidRPr="003E79CE">
        <w:rPr>
          <w:rFonts w:eastAsia="Times New Roman" w:cs="Times New Roman"/>
          <w:sz w:val="21"/>
          <w:szCs w:val="24"/>
          <w:lang w:val="en-AU"/>
        </w:rPr>
        <w:t xml:space="preserve"> in the region</w:t>
      </w:r>
      <w:r w:rsidRPr="003E79CE">
        <w:rPr>
          <w:rFonts w:eastAsia="Times New Roman" w:cs="Times New Roman"/>
          <w:sz w:val="21"/>
          <w:szCs w:val="24"/>
          <w:lang w:val="en-AU"/>
        </w:rPr>
        <w:t xml:space="preserve">. </w:t>
      </w:r>
    </w:p>
    <w:p w14:paraId="240E8FCA" w14:textId="77777777" w:rsidR="00C54FAB" w:rsidRPr="00D86D4B" w:rsidRDefault="00C54FAB" w:rsidP="000D38A7">
      <w:pPr>
        <w:tabs>
          <w:tab w:val="left" w:pos="284"/>
        </w:tabs>
        <w:suppressAutoHyphens w:val="0"/>
        <w:spacing w:before="0" w:after="0" w:line="240" w:lineRule="auto"/>
        <w:ind w:left="720"/>
        <w:jc w:val="both"/>
        <w:rPr>
          <w:rFonts w:eastAsia="Times New Roman" w:cs="Times New Roman"/>
          <w:sz w:val="21"/>
          <w:szCs w:val="24"/>
          <w:lang w:val="en-AU"/>
        </w:rPr>
      </w:pPr>
    </w:p>
    <w:p w14:paraId="0A3F9C3F" w14:textId="6BD526C8" w:rsidR="00707DA5" w:rsidRDefault="00CA473E" w:rsidP="00340C7D">
      <w:p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The DFAT Activity Manager and the PRP Operations Manager will meet monthly</w:t>
      </w:r>
      <w:r w:rsidR="00707DA5">
        <w:rPr>
          <w:rFonts w:eastAsia="Times New Roman" w:cs="Times New Roman"/>
          <w:sz w:val="21"/>
          <w:szCs w:val="24"/>
          <w:lang w:val="en-AU"/>
        </w:rPr>
        <w:t xml:space="preserve"> to maintain regular communication, have honest and frank discussions about progress and hurdles, share operational updates, and </w:t>
      </w:r>
      <w:r w:rsidR="005D2ABB">
        <w:rPr>
          <w:rFonts w:eastAsia="Times New Roman" w:cs="Times New Roman"/>
          <w:sz w:val="21"/>
          <w:szCs w:val="24"/>
          <w:lang w:val="en-AU"/>
        </w:rPr>
        <w:t xml:space="preserve">work collaboratively on ways </w:t>
      </w:r>
      <w:r w:rsidR="005D2ABB" w:rsidRPr="001E704D">
        <w:rPr>
          <w:rFonts w:eastAsia="Times New Roman" w:cs="Times New Roman"/>
          <w:sz w:val="21"/>
          <w:szCs w:val="24"/>
          <w:lang w:val="en-AU"/>
        </w:rPr>
        <w:t xml:space="preserve">forward. </w:t>
      </w:r>
      <w:r w:rsidR="005E090B" w:rsidRPr="001E704D">
        <w:rPr>
          <w:rFonts w:eastAsia="Times New Roman" w:cs="Times New Roman"/>
          <w:sz w:val="21"/>
          <w:szCs w:val="24"/>
          <w:lang w:val="en-AU"/>
        </w:rPr>
        <w:t xml:space="preserve">They will also work to ensure the </w:t>
      </w:r>
      <w:r w:rsidR="00321D1C">
        <w:rPr>
          <w:rFonts w:eastAsia="Times New Roman" w:cs="Times New Roman"/>
          <w:sz w:val="21"/>
          <w:szCs w:val="24"/>
          <w:lang w:val="en-AU"/>
        </w:rPr>
        <w:t>m</w:t>
      </w:r>
      <w:r w:rsidR="005E090B" w:rsidRPr="001E704D">
        <w:rPr>
          <w:rFonts w:eastAsia="Times New Roman" w:cs="Times New Roman"/>
          <w:sz w:val="21"/>
          <w:szCs w:val="24"/>
          <w:lang w:val="en-AU"/>
        </w:rPr>
        <w:t>id-term review provided for in this design occurs in 2024 as planned.</w:t>
      </w:r>
    </w:p>
    <w:p w14:paraId="1FDC6C12" w14:textId="77777777" w:rsidR="00C54FAB" w:rsidRPr="001E704D"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4559C2F3" w14:textId="77777777" w:rsidR="003C0629" w:rsidRPr="001E704D" w:rsidRDefault="003C0629" w:rsidP="000D38A7">
      <w:pPr>
        <w:spacing w:before="0" w:after="0" w:line="240" w:lineRule="auto"/>
        <w:jc w:val="both"/>
        <w:rPr>
          <w:i/>
          <w:sz w:val="21"/>
          <w:szCs w:val="21"/>
        </w:rPr>
      </w:pPr>
      <w:bookmarkStart w:id="7" w:name="_Hlk101002873"/>
      <w:r w:rsidRPr="001E704D">
        <w:rPr>
          <w:i/>
          <w:sz w:val="21"/>
          <w:szCs w:val="21"/>
        </w:rPr>
        <w:t>Management</w:t>
      </w:r>
    </w:p>
    <w:p w14:paraId="1F98C89C" w14:textId="77777777" w:rsidR="00690F67" w:rsidRPr="001E704D" w:rsidRDefault="00690F67" w:rsidP="000D38A7">
      <w:pPr>
        <w:spacing w:before="0" w:after="0" w:line="240" w:lineRule="auto"/>
        <w:jc w:val="both"/>
        <w:rPr>
          <w:iCs/>
          <w:sz w:val="21"/>
          <w:szCs w:val="21"/>
        </w:rPr>
      </w:pPr>
      <w:r w:rsidRPr="001E704D">
        <w:rPr>
          <w:iCs/>
          <w:sz w:val="21"/>
          <w:szCs w:val="21"/>
        </w:rPr>
        <w:t>The key management roles and responsibilities for PRP II are outlined below</w:t>
      </w:r>
      <w:r w:rsidR="00D86D4B" w:rsidRPr="001E704D">
        <w:rPr>
          <w:iCs/>
          <w:sz w:val="21"/>
          <w:szCs w:val="21"/>
        </w:rPr>
        <w:t xml:space="preserve"> and are reflected on the organogram included as Figure 2 above</w:t>
      </w:r>
      <w:r w:rsidRPr="001E704D">
        <w:rPr>
          <w:iCs/>
          <w:sz w:val="21"/>
          <w:szCs w:val="21"/>
        </w:rPr>
        <w:t>:</w:t>
      </w:r>
    </w:p>
    <w:p w14:paraId="4354C477" w14:textId="6FC2E65E" w:rsidR="00690F67" w:rsidRPr="003E79CE" w:rsidRDefault="00690F67" w:rsidP="000D38A7">
      <w:pPr>
        <w:pStyle w:val="ListParagraph"/>
        <w:numPr>
          <w:ilvl w:val="0"/>
          <w:numId w:val="25"/>
        </w:numPr>
        <w:spacing w:before="0" w:after="0" w:line="240" w:lineRule="auto"/>
        <w:jc w:val="both"/>
        <w:rPr>
          <w:iCs/>
          <w:sz w:val="21"/>
          <w:szCs w:val="21"/>
        </w:rPr>
      </w:pPr>
      <w:r w:rsidRPr="003E79CE">
        <w:rPr>
          <w:b/>
          <w:bCs/>
          <w:iCs/>
          <w:sz w:val="21"/>
          <w:szCs w:val="21"/>
        </w:rPr>
        <w:t xml:space="preserve">PRP II Lead </w:t>
      </w:r>
      <w:r w:rsidR="00942243" w:rsidRPr="003E79CE">
        <w:rPr>
          <w:b/>
          <w:bCs/>
          <w:iCs/>
          <w:sz w:val="21"/>
          <w:szCs w:val="21"/>
        </w:rPr>
        <w:t>(</w:t>
      </w:r>
      <w:r w:rsidR="0008403E" w:rsidRPr="003E79CE">
        <w:rPr>
          <w:b/>
          <w:bCs/>
          <w:iCs/>
          <w:sz w:val="21"/>
          <w:szCs w:val="21"/>
        </w:rPr>
        <w:t xml:space="preserve">Professor </w:t>
      </w:r>
      <w:r w:rsidR="00942243" w:rsidRPr="003E79CE">
        <w:rPr>
          <w:b/>
          <w:bCs/>
          <w:iCs/>
          <w:sz w:val="21"/>
          <w:szCs w:val="21"/>
        </w:rPr>
        <w:t>Nicole</w:t>
      </w:r>
      <w:r w:rsidR="0008403E" w:rsidRPr="003E79CE">
        <w:rPr>
          <w:b/>
          <w:bCs/>
          <w:iCs/>
          <w:sz w:val="21"/>
          <w:szCs w:val="21"/>
        </w:rPr>
        <w:t xml:space="preserve"> Haley</w:t>
      </w:r>
      <w:r w:rsidR="00F63459" w:rsidRPr="003E79CE">
        <w:rPr>
          <w:b/>
          <w:bCs/>
          <w:iCs/>
          <w:sz w:val="21"/>
          <w:szCs w:val="21"/>
        </w:rPr>
        <w:t>):</w:t>
      </w:r>
      <w:r w:rsidR="0008403E" w:rsidRPr="003E79CE">
        <w:rPr>
          <w:iCs/>
          <w:sz w:val="21"/>
          <w:szCs w:val="21"/>
        </w:rPr>
        <w:t xml:space="preserve"> the PRP II Lead will have overall responsibility for the management of the program including</w:t>
      </w:r>
      <w:r w:rsidR="00F63459" w:rsidRPr="003E79CE">
        <w:rPr>
          <w:iCs/>
          <w:sz w:val="21"/>
          <w:szCs w:val="21"/>
        </w:rPr>
        <w:t xml:space="preserve">: </w:t>
      </w:r>
      <w:r w:rsidR="00F63459" w:rsidRPr="00A26253">
        <w:rPr>
          <w:iCs/>
          <w:sz w:val="21"/>
          <w:szCs w:val="21"/>
        </w:rPr>
        <w:t xml:space="preserve">strategic oversight, planning and budgeting, </w:t>
      </w:r>
      <w:r w:rsidR="00D47EC5" w:rsidRPr="005269C6">
        <w:rPr>
          <w:iCs/>
          <w:sz w:val="21"/>
          <w:szCs w:val="21"/>
        </w:rPr>
        <w:t xml:space="preserve">risk management, </w:t>
      </w:r>
      <w:r w:rsidR="00A26253" w:rsidRPr="000D38A7">
        <w:rPr>
          <w:iCs/>
          <w:sz w:val="21"/>
          <w:szCs w:val="21"/>
        </w:rPr>
        <w:t>partner</w:t>
      </w:r>
      <w:r w:rsidR="00F63459" w:rsidRPr="00A26253">
        <w:rPr>
          <w:iCs/>
          <w:sz w:val="21"/>
          <w:szCs w:val="21"/>
        </w:rPr>
        <w:t xml:space="preserve"> relationship management</w:t>
      </w:r>
      <w:r w:rsidR="00F63459" w:rsidRPr="005269C6">
        <w:rPr>
          <w:iCs/>
          <w:sz w:val="21"/>
          <w:szCs w:val="21"/>
        </w:rPr>
        <w:t>, PRP</w:t>
      </w:r>
      <w:r w:rsidR="00F63459" w:rsidRPr="003E79CE">
        <w:rPr>
          <w:iCs/>
          <w:sz w:val="21"/>
          <w:szCs w:val="21"/>
        </w:rPr>
        <w:t xml:space="preserve"> II/ANU management, engagement with other tertiary institutions, development and oversight of the Research-to-</w:t>
      </w:r>
      <w:r w:rsidR="00B25DCB">
        <w:rPr>
          <w:iCs/>
          <w:sz w:val="21"/>
          <w:szCs w:val="21"/>
        </w:rPr>
        <w:t>Knowledge</w:t>
      </w:r>
      <w:r w:rsidR="00F63459" w:rsidRPr="003E79CE">
        <w:rPr>
          <w:iCs/>
          <w:sz w:val="21"/>
          <w:szCs w:val="21"/>
        </w:rPr>
        <w:t xml:space="preserve"> Engagement Strategy and the PNG</w:t>
      </w:r>
      <w:r w:rsidR="00FB16A4" w:rsidRPr="003E79CE">
        <w:rPr>
          <w:iCs/>
          <w:sz w:val="21"/>
          <w:szCs w:val="21"/>
        </w:rPr>
        <w:t xml:space="preserve"> (and Bougainville)</w:t>
      </w:r>
      <w:r w:rsidR="00F63459" w:rsidRPr="003E79CE">
        <w:rPr>
          <w:iCs/>
          <w:sz w:val="21"/>
          <w:szCs w:val="21"/>
        </w:rPr>
        <w:t xml:space="preserve"> </w:t>
      </w:r>
      <w:r w:rsidR="00FB16A4" w:rsidRPr="003E79CE">
        <w:rPr>
          <w:iCs/>
          <w:sz w:val="21"/>
          <w:szCs w:val="21"/>
        </w:rPr>
        <w:t>thematic r</w:t>
      </w:r>
      <w:r w:rsidR="00F63459" w:rsidRPr="003E79CE">
        <w:rPr>
          <w:iCs/>
          <w:sz w:val="21"/>
          <w:szCs w:val="21"/>
        </w:rPr>
        <w:t xml:space="preserve">esearch </w:t>
      </w:r>
      <w:r w:rsidR="00FB16A4" w:rsidRPr="003E79CE">
        <w:rPr>
          <w:iCs/>
          <w:sz w:val="21"/>
          <w:szCs w:val="21"/>
        </w:rPr>
        <w:t>program.</w:t>
      </w:r>
    </w:p>
    <w:p w14:paraId="2601E120" w14:textId="77777777" w:rsidR="00FB16A4" w:rsidRPr="00481B34" w:rsidRDefault="00FB16A4" w:rsidP="000D38A7">
      <w:pPr>
        <w:pStyle w:val="ListParagraph"/>
        <w:spacing w:before="0" w:after="0" w:line="240" w:lineRule="auto"/>
        <w:ind w:left="410"/>
        <w:jc w:val="both"/>
        <w:rPr>
          <w:iCs/>
          <w:sz w:val="12"/>
          <w:szCs w:val="12"/>
        </w:rPr>
      </w:pPr>
    </w:p>
    <w:p w14:paraId="31263E93" w14:textId="491E83C5" w:rsidR="00FB16A4" w:rsidRPr="003E79CE" w:rsidRDefault="00FB16A4" w:rsidP="000D38A7">
      <w:pPr>
        <w:pStyle w:val="ListParagraph"/>
        <w:numPr>
          <w:ilvl w:val="0"/>
          <w:numId w:val="25"/>
        </w:numPr>
        <w:spacing w:before="0" w:after="0"/>
        <w:jc w:val="both"/>
        <w:rPr>
          <w:iCs/>
          <w:sz w:val="21"/>
          <w:szCs w:val="21"/>
          <w:lang w:val="en-AU"/>
        </w:rPr>
      </w:pPr>
      <w:r w:rsidRPr="003E79CE">
        <w:rPr>
          <w:b/>
          <w:bCs/>
          <w:iCs/>
          <w:sz w:val="21"/>
          <w:szCs w:val="21"/>
        </w:rPr>
        <w:t>PRP II Pillar Lead</w:t>
      </w:r>
      <w:r w:rsidR="00DA3468" w:rsidRPr="003E79CE">
        <w:rPr>
          <w:b/>
          <w:bCs/>
          <w:iCs/>
          <w:sz w:val="21"/>
          <w:szCs w:val="21"/>
        </w:rPr>
        <w:t xml:space="preserve">s (Hannah McMahon, Assoc Prof. Julien Barbara, </w:t>
      </w:r>
      <w:r w:rsidR="00AC544E">
        <w:rPr>
          <w:b/>
          <w:bCs/>
          <w:iCs/>
          <w:sz w:val="21"/>
          <w:szCs w:val="21"/>
        </w:rPr>
        <w:t>tbc</w:t>
      </w:r>
      <w:r w:rsidR="00DA3468" w:rsidRPr="003E79CE">
        <w:rPr>
          <w:b/>
          <w:bCs/>
          <w:iCs/>
          <w:sz w:val="21"/>
          <w:szCs w:val="21"/>
        </w:rPr>
        <w:t>)</w:t>
      </w:r>
      <w:r w:rsidR="003E0453" w:rsidRPr="003E79CE">
        <w:rPr>
          <w:iCs/>
          <w:sz w:val="21"/>
          <w:szCs w:val="21"/>
        </w:rPr>
        <w:t>:</w:t>
      </w:r>
      <w:r w:rsidR="003E0453" w:rsidRPr="003E79CE">
        <w:rPr>
          <w:b/>
          <w:bCs/>
          <w:iCs/>
          <w:sz w:val="21"/>
          <w:szCs w:val="21"/>
        </w:rPr>
        <w:t xml:space="preserve"> </w:t>
      </w:r>
      <w:r w:rsidR="003E0453" w:rsidRPr="003E79CE">
        <w:rPr>
          <w:iCs/>
          <w:sz w:val="21"/>
          <w:szCs w:val="21"/>
        </w:rPr>
        <w:t xml:space="preserve">each </w:t>
      </w:r>
      <w:r w:rsidR="001F4990" w:rsidRPr="003E79CE">
        <w:rPr>
          <w:iCs/>
          <w:sz w:val="21"/>
          <w:szCs w:val="21"/>
        </w:rPr>
        <w:t xml:space="preserve">PRP II program Pillar will have a designated Pillar Lead. The PRP </w:t>
      </w:r>
      <w:r w:rsidR="003E0453" w:rsidRPr="003E79CE">
        <w:rPr>
          <w:iCs/>
          <w:sz w:val="21"/>
          <w:szCs w:val="21"/>
        </w:rPr>
        <w:t>Senior Program Manager</w:t>
      </w:r>
      <w:r w:rsidR="00BC6034" w:rsidRPr="003E79CE">
        <w:rPr>
          <w:iCs/>
          <w:sz w:val="21"/>
          <w:szCs w:val="21"/>
        </w:rPr>
        <w:t>/Policy Fellow</w:t>
      </w:r>
      <w:r w:rsidR="003E0453" w:rsidRPr="003E79CE">
        <w:rPr>
          <w:iCs/>
          <w:sz w:val="21"/>
          <w:szCs w:val="21"/>
        </w:rPr>
        <w:t xml:space="preserve"> (Hannah McMahon) will lead th</w:t>
      </w:r>
      <w:r w:rsidR="001F4990" w:rsidRPr="003E79CE">
        <w:rPr>
          <w:iCs/>
          <w:sz w:val="21"/>
          <w:szCs w:val="21"/>
        </w:rPr>
        <w:t>e Research-to-</w:t>
      </w:r>
      <w:r w:rsidR="00965406">
        <w:rPr>
          <w:iCs/>
          <w:sz w:val="21"/>
          <w:szCs w:val="21"/>
        </w:rPr>
        <w:t>Knowledge</w:t>
      </w:r>
      <w:r w:rsidR="001F4990" w:rsidRPr="003E79CE">
        <w:rPr>
          <w:iCs/>
          <w:sz w:val="21"/>
          <w:szCs w:val="21"/>
        </w:rPr>
        <w:t xml:space="preserve"> Pillar, DPA Head of Department (Associate Professor Julien Barbara) will lead the Pacific </w:t>
      </w:r>
      <w:r w:rsidR="00965406">
        <w:rPr>
          <w:iCs/>
          <w:sz w:val="21"/>
          <w:szCs w:val="21"/>
        </w:rPr>
        <w:t>Research Partnerships</w:t>
      </w:r>
      <w:r w:rsidR="001F4990" w:rsidRPr="003E79CE">
        <w:rPr>
          <w:iCs/>
          <w:sz w:val="21"/>
          <w:szCs w:val="21"/>
        </w:rPr>
        <w:t xml:space="preserve"> Pillar, and a TBC Lowy Institute representative will lead the Pacific </w:t>
      </w:r>
      <w:r w:rsidR="004725FB">
        <w:rPr>
          <w:iCs/>
          <w:sz w:val="21"/>
          <w:szCs w:val="21"/>
        </w:rPr>
        <w:t xml:space="preserve">Awareness </w:t>
      </w:r>
      <w:r w:rsidR="001F4990" w:rsidRPr="003E79CE">
        <w:rPr>
          <w:iCs/>
          <w:sz w:val="21"/>
          <w:szCs w:val="21"/>
        </w:rPr>
        <w:t>Pillar.</w:t>
      </w:r>
      <w:r w:rsidR="00A43CE8" w:rsidRPr="003E79CE">
        <w:rPr>
          <w:iCs/>
          <w:sz w:val="21"/>
          <w:szCs w:val="21"/>
        </w:rPr>
        <w:t xml:space="preserve"> Each will have specific responsibilities. For example</w:t>
      </w:r>
      <w:r w:rsidR="00A650D2" w:rsidRPr="003E79CE">
        <w:rPr>
          <w:iCs/>
          <w:sz w:val="21"/>
          <w:szCs w:val="21"/>
        </w:rPr>
        <w:t>,</w:t>
      </w:r>
      <w:r w:rsidR="00A43CE8" w:rsidRPr="003E79CE">
        <w:rPr>
          <w:iCs/>
          <w:sz w:val="21"/>
          <w:szCs w:val="21"/>
        </w:rPr>
        <w:t xml:space="preserve"> the PRP Senior Program Manager and Research-to-</w:t>
      </w:r>
      <w:r w:rsidR="00B25DCB">
        <w:rPr>
          <w:iCs/>
          <w:sz w:val="21"/>
          <w:szCs w:val="21"/>
        </w:rPr>
        <w:t>Knowledge</w:t>
      </w:r>
      <w:r w:rsidR="00A43CE8" w:rsidRPr="003E79CE">
        <w:rPr>
          <w:iCs/>
          <w:sz w:val="21"/>
          <w:szCs w:val="21"/>
        </w:rPr>
        <w:t xml:space="preserve"> Lead</w:t>
      </w:r>
      <w:r w:rsidR="00A650D2" w:rsidRPr="003E79CE">
        <w:rPr>
          <w:iCs/>
          <w:sz w:val="21"/>
          <w:szCs w:val="21"/>
        </w:rPr>
        <w:t xml:space="preserve"> will </w:t>
      </w:r>
      <w:r w:rsidR="00A650D2" w:rsidRPr="003E79CE">
        <w:rPr>
          <w:sz w:val="21"/>
          <w:szCs w:val="21"/>
          <w:lang w:val="en-AU"/>
        </w:rPr>
        <w:t xml:space="preserve">support development and operationalisation of the three </w:t>
      </w:r>
      <w:r w:rsidR="00A650D2" w:rsidRPr="003E79CE">
        <w:rPr>
          <w:i/>
          <w:iCs/>
          <w:sz w:val="21"/>
          <w:szCs w:val="21"/>
          <w:lang w:val="en-AU"/>
        </w:rPr>
        <w:t>Engagement Strategies</w:t>
      </w:r>
      <w:r w:rsidR="00A650D2" w:rsidRPr="003E79CE">
        <w:rPr>
          <w:sz w:val="21"/>
          <w:szCs w:val="21"/>
          <w:lang w:val="en-AU"/>
        </w:rPr>
        <w:t>; liaise with DFAT staff on a regular basis</w:t>
      </w:r>
      <w:r w:rsidR="002546AB">
        <w:rPr>
          <w:sz w:val="21"/>
          <w:szCs w:val="21"/>
          <w:lang w:val="en-AU"/>
        </w:rPr>
        <w:t>;</w:t>
      </w:r>
      <w:r w:rsidR="00A650D2" w:rsidRPr="003E79CE">
        <w:rPr>
          <w:sz w:val="21"/>
          <w:szCs w:val="21"/>
          <w:lang w:val="en-AU"/>
        </w:rPr>
        <w:t xml:space="preserve"> and identify opportunities or policy focused research partnerships and collaborations to maximise the impact of PRP research, while the Pacific Engagement Lead will </w:t>
      </w:r>
      <w:r w:rsidR="00A650D2" w:rsidRPr="003E79CE">
        <w:rPr>
          <w:sz w:val="21"/>
          <w:szCs w:val="21"/>
        </w:rPr>
        <w:t>spearhead the development and expansion of the Pacific Attitudes Survey through new and existing partnerships.</w:t>
      </w:r>
    </w:p>
    <w:p w14:paraId="233B5EDA" w14:textId="77777777" w:rsidR="00F63459" w:rsidRPr="00481B34" w:rsidRDefault="00F63459" w:rsidP="000D38A7">
      <w:pPr>
        <w:pStyle w:val="ListParagraph"/>
        <w:spacing w:before="0" w:after="0" w:line="240" w:lineRule="auto"/>
        <w:ind w:left="410"/>
        <w:jc w:val="both"/>
        <w:rPr>
          <w:iCs/>
          <w:sz w:val="12"/>
          <w:szCs w:val="12"/>
        </w:rPr>
      </w:pPr>
    </w:p>
    <w:p w14:paraId="37B295AE" w14:textId="77777777" w:rsidR="00896947" w:rsidRPr="00896947" w:rsidRDefault="00896947" w:rsidP="000D38A7">
      <w:pPr>
        <w:pStyle w:val="ListParagraph"/>
        <w:numPr>
          <w:ilvl w:val="0"/>
          <w:numId w:val="25"/>
        </w:numPr>
        <w:spacing w:before="0" w:after="0"/>
        <w:jc w:val="both"/>
        <w:rPr>
          <w:iCs/>
          <w:sz w:val="21"/>
          <w:szCs w:val="21"/>
          <w:lang w:val="en-AU"/>
        </w:rPr>
      </w:pPr>
      <w:r>
        <w:rPr>
          <w:b/>
          <w:bCs/>
          <w:iCs/>
          <w:sz w:val="21"/>
          <w:szCs w:val="21"/>
        </w:rPr>
        <w:t xml:space="preserve">Development Policy Centre PRP II Lead (Beth Orton): </w:t>
      </w:r>
      <w:proofErr w:type="spellStart"/>
      <w:r>
        <w:rPr>
          <w:iCs/>
          <w:sz w:val="21"/>
          <w:szCs w:val="21"/>
        </w:rPr>
        <w:t>Devpol’s</w:t>
      </w:r>
      <w:proofErr w:type="spellEnd"/>
      <w:r>
        <w:rPr>
          <w:iCs/>
          <w:sz w:val="21"/>
          <w:szCs w:val="21"/>
        </w:rPr>
        <w:t xml:space="preserve"> PRP II </w:t>
      </w:r>
      <w:r w:rsidR="00EE1D28">
        <w:rPr>
          <w:iCs/>
          <w:sz w:val="21"/>
          <w:szCs w:val="21"/>
        </w:rPr>
        <w:t>L</w:t>
      </w:r>
      <w:r>
        <w:rPr>
          <w:iCs/>
          <w:sz w:val="21"/>
          <w:szCs w:val="21"/>
        </w:rPr>
        <w:t xml:space="preserve">ead will manage </w:t>
      </w:r>
      <w:proofErr w:type="spellStart"/>
      <w:r>
        <w:rPr>
          <w:iCs/>
          <w:sz w:val="21"/>
          <w:szCs w:val="21"/>
        </w:rPr>
        <w:t>Devpol’s</w:t>
      </w:r>
      <w:proofErr w:type="spellEnd"/>
      <w:r>
        <w:rPr>
          <w:iCs/>
          <w:sz w:val="21"/>
          <w:szCs w:val="21"/>
        </w:rPr>
        <w:t xml:space="preserve"> PRP engagement</w:t>
      </w:r>
      <w:r w:rsidR="00E136C5">
        <w:rPr>
          <w:iCs/>
          <w:sz w:val="21"/>
          <w:szCs w:val="21"/>
        </w:rPr>
        <w:t xml:space="preserve">, </w:t>
      </w:r>
      <w:r>
        <w:rPr>
          <w:iCs/>
          <w:sz w:val="21"/>
          <w:szCs w:val="21"/>
        </w:rPr>
        <w:t>its PRP II research activities</w:t>
      </w:r>
      <w:r w:rsidR="00E136C5">
        <w:rPr>
          <w:iCs/>
          <w:sz w:val="21"/>
          <w:szCs w:val="21"/>
        </w:rPr>
        <w:t xml:space="preserve"> and broad-based community outreach and awareness raising activities. She </w:t>
      </w:r>
      <w:r w:rsidR="00E136C5" w:rsidRPr="009A0040">
        <w:rPr>
          <w:sz w:val="21"/>
          <w:szCs w:val="21"/>
        </w:rPr>
        <w:t>will actively contribute to the PRP governance committee</w:t>
      </w:r>
      <w:r w:rsidR="00EE1D28">
        <w:rPr>
          <w:sz w:val="21"/>
          <w:szCs w:val="21"/>
        </w:rPr>
        <w:t xml:space="preserve"> and coordinate </w:t>
      </w:r>
      <w:proofErr w:type="spellStart"/>
      <w:r w:rsidR="00EE1D28">
        <w:rPr>
          <w:sz w:val="21"/>
          <w:szCs w:val="21"/>
        </w:rPr>
        <w:t>Devpol’s</w:t>
      </w:r>
      <w:proofErr w:type="spellEnd"/>
      <w:r w:rsidR="00EE1D28">
        <w:rPr>
          <w:sz w:val="21"/>
          <w:szCs w:val="21"/>
        </w:rPr>
        <w:t xml:space="preserve"> inputs into PRP reporting.</w:t>
      </w:r>
    </w:p>
    <w:p w14:paraId="59250ECC" w14:textId="77777777" w:rsidR="00896947" w:rsidRPr="00896947" w:rsidRDefault="00896947" w:rsidP="000D38A7">
      <w:pPr>
        <w:pStyle w:val="ListParagraph"/>
        <w:spacing w:before="0" w:after="0" w:line="240" w:lineRule="auto"/>
        <w:ind w:left="410"/>
        <w:jc w:val="both"/>
        <w:rPr>
          <w:iCs/>
          <w:sz w:val="12"/>
          <w:szCs w:val="12"/>
        </w:rPr>
      </w:pPr>
    </w:p>
    <w:p w14:paraId="7DB59919" w14:textId="6717252E" w:rsidR="00686621" w:rsidRDefault="00686621" w:rsidP="000D38A7">
      <w:pPr>
        <w:pStyle w:val="ListParagraph"/>
        <w:numPr>
          <w:ilvl w:val="0"/>
          <w:numId w:val="25"/>
        </w:numPr>
        <w:spacing w:before="0" w:after="0"/>
        <w:jc w:val="both"/>
        <w:rPr>
          <w:iCs/>
          <w:sz w:val="21"/>
          <w:szCs w:val="21"/>
          <w:lang w:val="en-AU"/>
        </w:rPr>
      </w:pPr>
      <w:r w:rsidRPr="003E79CE">
        <w:rPr>
          <w:b/>
          <w:bCs/>
          <w:iCs/>
          <w:sz w:val="21"/>
          <w:szCs w:val="21"/>
        </w:rPr>
        <w:t xml:space="preserve">Lowy Institute PRP </w:t>
      </w:r>
      <w:r w:rsidR="00896947">
        <w:rPr>
          <w:b/>
          <w:bCs/>
          <w:iCs/>
          <w:sz w:val="21"/>
          <w:szCs w:val="21"/>
        </w:rPr>
        <w:t xml:space="preserve">II </w:t>
      </w:r>
      <w:r w:rsidRPr="003E79CE">
        <w:rPr>
          <w:b/>
          <w:bCs/>
          <w:iCs/>
          <w:sz w:val="21"/>
          <w:szCs w:val="21"/>
        </w:rPr>
        <w:t>Lead (Pacific Islands Program Director)</w:t>
      </w:r>
      <w:r w:rsidR="00736D99">
        <w:rPr>
          <w:b/>
          <w:bCs/>
          <w:iCs/>
          <w:sz w:val="21"/>
          <w:szCs w:val="21"/>
        </w:rPr>
        <w:t xml:space="preserve"> </w:t>
      </w:r>
      <w:r w:rsidR="00736D99" w:rsidRPr="002546AB">
        <w:rPr>
          <w:b/>
          <w:bCs/>
          <w:iCs/>
          <w:sz w:val="21"/>
          <w:szCs w:val="21"/>
        </w:rPr>
        <w:t>(</w:t>
      </w:r>
      <w:r w:rsidR="002546AB" w:rsidRPr="002546AB">
        <w:rPr>
          <w:b/>
          <w:bCs/>
          <w:iCs/>
          <w:sz w:val="21"/>
          <w:szCs w:val="21"/>
        </w:rPr>
        <w:t>tbc</w:t>
      </w:r>
      <w:r w:rsidR="00736D99" w:rsidRPr="002546AB">
        <w:rPr>
          <w:b/>
          <w:bCs/>
          <w:iCs/>
          <w:sz w:val="21"/>
          <w:szCs w:val="21"/>
        </w:rPr>
        <w:t>)</w:t>
      </w:r>
      <w:r w:rsidRPr="002546AB">
        <w:rPr>
          <w:b/>
          <w:bCs/>
          <w:iCs/>
          <w:sz w:val="21"/>
          <w:szCs w:val="21"/>
          <w:lang w:val="en-AU"/>
        </w:rPr>
        <w:t>:</w:t>
      </w:r>
      <w:r w:rsidRPr="002546AB">
        <w:rPr>
          <w:iCs/>
          <w:sz w:val="21"/>
          <w:szCs w:val="21"/>
          <w:lang w:val="en-AU"/>
        </w:rPr>
        <w:t xml:space="preserve"> Lowy’s</w:t>
      </w:r>
      <w:r w:rsidRPr="003E79CE">
        <w:rPr>
          <w:iCs/>
          <w:sz w:val="21"/>
          <w:szCs w:val="21"/>
          <w:lang w:val="en-AU"/>
        </w:rPr>
        <w:t xml:space="preserve"> PRP </w:t>
      </w:r>
      <w:r w:rsidR="004A1C03">
        <w:rPr>
          <w:iCs/>
          <w:sz w:val="21"/>
          <w:szCs w:val="21"/>
          <w:lang w:val="en-AU"/>
        </w:rPr>
        <w:t xml:space="preserve">II Lead will spearhead Lowy’s </w:t>
      </w:r>
      <w:r w:rsidRPr="003E79CE">
        <w:rPr>
          <w:iCs/>
          <w:sz w:val="21"/>
          <w:szCs w:val="21"/>
          <w:lang w:val="en-AU"/>
        </w:rPr>
        <w:t xml:space="preserve">research activities and internal Pacific literacy-oriented work; support the drafting and operationalisation of the three Engagement Strategies in particular the Pacific </w:t>
      </w:r>
      <w:r w:rsidR="00B25DCB">
        <w:rPr>
          <w:iCs/>
          <w:sz w:val="21"/>
          <w:szCs w:val="21"/>
          <w:lang w:val="en-AU"/>
        </w:rPr>
        <w:t>Awareness</w:t>
      </w:r>
      <w:r w:rsidRPr="003E79CE">
        <w:rPr>
          <w:iCs/>
          <w:sz w:val="21"/>
          <w:szCs w:val="21"/>
          <w:lang w:val="en-AU"/>
        </w:rPr>
        <w:t xml:space="preserve"> Engagement Strategy; contribute technical inputs into the research themes as required; and participate in PMC meetings. </w:t>
      </w:r>
    </w:p>
    <w:p w14:paraId="3ABF50FD" w14:textId="77777777" w:rsidR="00686621" w:rsidRPr="00896947" w:rsidRDefault="00686621" w:rsidP="000D38A7">
      <w:pPr>
        <w:pStyle w:val="ListParagraph"/>
        <w:spacing w:before="0" w:after="0" w:line="240" w:lineRule="auto"/>
        <w:ind w:left="410"/>
        <w:jc w:val="both"/>
        <w:rPr>
          <w:iCs/>
          <w:sz w:val="12"/>
          <w:szCs w:val="12"/>
        </w:rPr>
      </w:pPr>
    </w:p>
    <w:p w14:paraId="5892CBF5" w14:textId="75171E78" w:rsidR="00F63459" w:rsidRDefault="003F5109" w:rsidP="000D38A7">
      <w:pPr>
        <w:pStyle w:val="ListParagraph"/>
        <w:numPr>
          <w:ilvl w:val="0"/>
          <w:numId w:val="25"/>
        </w:numPr>
        <w:spacing w:before="0" w:after="0"/>
        <w:jc w:val="both"/>
        <w:rPr>
          <w:iCs/>
          <w:sz w:val="21"/>
          <w:szCs w:val="21"/>
          <w:lang w:val="en-AU"/>
        </w:rPr>
      </w:pPr>
      <w:r w:rsidRPr="003E79CE">
        <w:rPr>
          <w:b/>
          <w:bCs/>
          <w:iCs/>
          <w:sz w:val="21"/>
          <w:szCs w:val="21"/>
        </w:rPr>
        <w:t xml:space="preserve">PRP II </w:t>
      </w:r>
      <w:r w:rsidR="00690F67" w:rsidRPr="003E79CE">
        <w:rPr>
          <w:b/>
          <w:bCs/>
          <w:iCs/>
          <w:sz w:val="21"/>
          <w:szCs w:val="21"/>
        </w:rPr>
        <w:t>Thematic Research Leads</w:t>
      </w:r>
      <w:r w:rsidRPr="003E79CE">
        <w:rPr>
          <w:b/>
          <w:bCs/>
          <w:iCs/>
          <w:sz w:val="21"/>
          <w:szCs w:val="21"/>
        </w:rPr>
        <w:t>:</w:t>
      </w:r>
      <w:r w:rsidR="00690F67" w:rsidRPr="003E79CE">
        <w:rPr>
          <w:iCs/>
          <w:sz w:val="21"/>
          <w:szCs w:val="21"/>
        </w:rPr>
        <w:t xml:space="preserve"> </w:t>
      </w:r>
      <w:r w:rsidRPr="003E79CE">
        <w:rPr>
          <w:iCs/>
          <w:sz w:val="21"/>
          <w:szCs w:val="21"/>
        </w:rPr>
        <w:t>Senior a</w:t>
      </w:r>
      <w:r w:rsidR="00F63459" w:rsidRPr="003E79CE">
        <w:rPr>
          <w:iCs/>
          <w:sz w:val="21"/>
          <w:szCs w:val="21"/>
        </w:rPr>
        <w:t xml:space="preserve">cademics from DPA and </w:t>
      </w:r>
      <w:proofErr w:type="spellStart"/>
      <w:r w:rsidR="00F63459" w:rsidRPr="003E79CE">
        <w:rPr>
          <w:iCs/>
          <w:sz w:val="21"/>
          <w:szCs w:val="21"/>
        </w:rPr>
        <w:t>Devpol</w:t>
      </w:r>
      <w:proofErr w:type="spellEnd"/>
      <w:r w:rsidR="00F63459" w:rsidRPr="003E79CE">
        <w:rPr>
          <w:iCs/>
          <w:sz w:val="21"/>
          <w:szCs w:val="21"/>
        </w:rPr>
        <w:t xml:space="preserve"> will be appointed </w:t>
      </w:r>
      <w:r w:rsidR="00DA3468" w:rsidRPr="003E79CE">
        <w:rPr>
          <w:iCs/>
          <w:sz w:val="21"/>
          <w:szCs w:val="21"/>
        </w:rPr>
        <w:t>to lead</w:t>
      </w:r>
      <w:r w:rsidR="00F63459" w:rsidRPr="003E79CE">
        <w:rPr>
          <w:iCs/>
          <w:sz w:val="21"/>
          <w:szCs w:val="21"/>
        </w:rPr>
        <w:t xml:space="preserve"> the </w:t>
      </w:r>
      <w:r w:rsidR="00F63459" w:rsidRPr="003E79CE">
        <w:rPr>
          <w:iCs/>
          <w:sz w:val="21"/>
          <w:szCs w:val="21"/>
          <w:lang w:val="en-AU"/>
        </w:rPr>
        <w:t>Gender, Inclusion and Social Change</w:t>
      </w:r>
      <w:r w:rsidRPr="003E79CE">
        <w:rPr>
          <w:iCs/>
          <w:sz w:val="21"/>
          <w:szCs w:val="21"/>
          <w:lang w:val="en-AU"/>
        </w:rPr>
        <w:t xml:space="preserve"> (Sonia Palmieri)</w:t>
      </w:r>
      <w:r w:rsidR="00F63459" w:rsidRPr="003E79CE">
        <w:rPr>
          <w:iCs/>
          <w:sz w:val="21"/>
          <w:szCs w:val="21"/>
          <w:lang w:val="en-AU"/>
        </w:rPr>
        <w:t>; Labour Mobility and Integration</w:t>
      </w:r>
      <w:r w:rsidRPr="003E79CE">
        <w:rPr>
          <w:iCs/>
          <w:sz w:val="21"/>
          <w:szCs w:val="21"/>
          <w:lang w:val="en-AU"/>
        </w:rPr>
        <w:t xml:space="preserve"> (Ryan Edwards)</w:t>
      </w:r>
      <w:r w:rsidR="00F63459" w:rsidRPr="003E79CE">
        <w:rPr>
          <w:iCs/>
          <w:sz w:val="21"/>
          <w:szCs w:val="21"/>
          <w:lang w:val="en-AU"/>
        </w:rPr>
        <w:t xml:space="preserve">; Politics, Governance and Economic Resilience </w:t>
      </w:r>
      <w:r w:rsidRPr="003E79CE">
        <w:rPr>
          <w:iCs/>
          <w:sz w:val="21"/>
          <w:szCs w:val="21"/>
          <w:lang w:val="en-AU"/>
        </w:rPr>
        <w:t>(</w:t>
      </w:r>
      <w:r w:rsidR="007579CC">
        <w:rPr>
          <w:iCs/>
          <w:sz w:val="21"/>
          <w:szCs w:val="21"/>
          <w:lang w:val="en-AU"/>
        </w:rPr>
        <w:t>Julien Barbara</w:t>
      </w:r>
      <w:r w:rsidRPr="003E79CE">
        <w:rPr>
          <w:iCs/>
          <w:sz w:val="21"/>
          <w:szCs w:val="21"/>
          <w:lang w:val="en-AU"/>
        </w:rPr>
        <w:t xml:space="preserve">) </w:t>
      </w:r>
      <w:r w:rsidR="00F63459" w:rsidRPr="003E79CE">
        <w:rPr>
          <w:iCs/>
          <w:sz w:val="21"/>
          <w:szCs w:val="21"/>
          <w:lang w:val="en-AU"/>
        </w:rPr>
        <w:t>and Security, Regionalism and Geopolitic</w:t>
      </w:r>
      <w:r w:rsidR="00BA168E" w:rsidRPr="003E79CE">
        <w:rPr>
          <w:iCs/>
          <w:sz w:val="21"/>
          <w:szCs w:val="21"/>
          <w:lang w:val="en-AU"/>
        </w:rPr>
        <w:t xml:space="preserve">s </w:t>
      </w:r>
      <w:r w:rsidRPr="003E79CE">
        <w:rPr>
          <w:iCs/>
          <w:sz w:val="21"/>
          <w:szCs w:val="21"/>
          <w:lang w:val="en-AU"/>
        </w:rPr>
        <w:t xml:space="preserve">(James Batley) </w:t>
      </w:r>
      <w:r w:rsidR="00BA168E" w:rsidRPr="003E79CE">
        <w:rPr>
          <w:iCs/>
          <w:sz w:val="21"/>
          <w:szCs w:val="21"/>
          <w:lang w:val="en-AU"/>
        </w:rPr>
        <w:t>research themes. The thematic leads will conduct stocktakes of existing research under each thematic area, work with colleagues to design and deliver flagship research project</w:t>
      </w:r>
      <w:r w:rsidR="000C3612">
        <w:rPr>
          <w:iCs/>
          <w:sz w:val="21"/>
          <w:szCs w:val="21"/>
          <w:lang w:val="en-AU"/>
        </w:rPr>
        <w:t>s</w:t>
      </w:r>
      <w:r w:rsidR="00BA168E" w:rsidRPr="003E79CE">
        <w:rPr>
          <w:iCs/>
          <w:sz w:val="21"/>
          <w:szCs w:val="21"/>
          <w:lang w:val="en-AU"/>
        </w:rPr>
        <w:t>, support research-to-</w:t>
      </w:r>
      <w:r w:rsidR="00B25DCB">
        <w:rPr>
          <w:iCs/>
          <w:sz w:val="21"/>
          <w:szCs w:val="21"/>
          <w:lang w:val="en-AU"/>
        </w:rPr>
        <w:t>knowledge</w:t>
      </w:r>
      <w:r w:rsidR="00BA168E" w:rsidRPr="003E79CE">
        <w:rPr>
          <w:iCs/>
          <w:sz w:val="21"/>
          <w:szCs w:val="21"/>
          <w:lang w:val="en-AU"/>
        </w:rPr>
        <w:t xml:space="preserve"> engagement in the relevant thematic area (with the support of the PRP II </w:t>
      </w:r>
      <w:r w:rsidR="00DA3468" w:rsidRPr="003E79CE">
        <w:rPr>
          <w:iCs/>
          <w:sz w:val="21"/>
          <w:szCs w:val="21"/>
          <w:lang w:val="en-AU"/>
        </w:rPr>
        <w:t>Research-to-</w:t>
      </w:r>
      <w:r w:rsidR="00B25DCB">
        <w:rPr>
          <w:iCs/>
          <w:sz w:val="21"/>
          <w:szCs w:val="21"/>
          <w:lang w:val="en-AU"/>
        </w:rPr>
        <w:t>Knowledge</w:t>
      </w:r>
      <w:r w:rsidR="00DA3468" w:rsidRPr="003E79CE">
        <w:rPr>
          <w:iCs/>
          <w:sz w:val="21"/>
          <w:szCs w:val="21"/>
          <w:lang w:val="en-AU"/>
        </w:rPr>
        <w:t xml:space="preserve"> Pillar Lead</w:t>
      </w:r>
      <w:r w:rsidR="00BA168E" w:rsidRPr="003E79CE">
        <w:rPr>
          <w:iCs/>
          <w:sz w:val="21"/>
          <w:szCs w:val="21"/>
          <w:lang w:val="en-AU"/>
        </w:rPr>
        <w:t>), support Pacific engagement around the relevant thematic area and support developing Pacific literacy in the relevant thematic area.</w:t>
      </w:r>
    </w:p>
    <w:p w14:paraId="12A74BE0" w14:textId="77777777" w:rsidR="00481B34" w:rsidRPr="00481B34" w:rsidRDefault="00481B34" w:rsidP="000D38A7">
      <w:pPr>
        <w:pStyle w:val="ListParagraph"/>
        <w:spacing w:before="0" w:after="0" w:line="240" w:lineRule="auto"/>
        <w:ind w:left="410"/>
        <w:jc w:val="both"/>
        <w:rPr>
          <w:iCs/>
          <w:sz w:val="12"/>
          <w:szCs w:val="12"/>
        </w:rPr>
      </w:pPr>
    </w:p>
    <w:p w14:paraId="371689FF" w14:textId="77777777" w:rsidR="00481B34" w:rsidRPr="00481B34" w:rsidRDefault="003F5109">
      <w:pPr>
        <w:pStyle w:val="ListParagraph"/>
        <w:numPr>
          <w:ilvl w:val="0"/>
          <w:numId w:val="25"/>
        </w:numPr>
        <w:spacing w:before="0" w:after="0"/>
        <w:jc w:val="both"/>
        <w:rPr>
          <w:iCs/>
          <w:sz w:val="21"/>
          <w:szCs w:val="21"/>
          <w:lang w:val="en-AU"/>
        </w:rPr>
      </w:pPr>
      <w:r w:rsidRPr="00481B34">
        <w:rPr>
          <w:b/>
          <w:bCs/>
          <w:iCs/>
          <w:sz w:val="21"/>
          <w:szCs w:val="21"/>
          <w:lang w:val="en-AU"/>
        </w:rPr>
        <w:t>PRP II Education Lead (Dr Kerryn Baker):</w:t>
      </w:r>
      <w:r w:rsidRPr="00481B34">
        <w:rPr>
          <w:iCs/>
          <w:sz w:val="21"/>
          <w:szCs w:val="21"/>
          <w:lang w:val="en-AU"/>
        </w:rPr>
        <w:t xml:space="preserve"> the PRP Education Lead will have overall responsibility for the PRP’s Pacific-focussed Education Programs, </w:t>
      </w:r>
      <w:r w:rsidR="00A43CE8" w:rsidRPr="00481B34">
        <w:rPr>
          <w:iCs/>
          <w:sz w:val="21"/>
          <w:szCs w:val="21"/>
          <w:lang w:val="en-AU"/>
        </w:rPr>
        <w:t>education matter</w:t>
      </w:r>
      <w:r w:rsidR="00BC6034" w:rsidRPr="00481B34">
        <w:rPr>
          <w:iCs/>
          <w:sz w:val="21"/>
          <w:szCs w:val="21"/>
          <w:lang w:val="en-AU"/>
        </w:rPr>
        <w:t>s</w:t>
      </w:r>
      <w:r w:rsidRPr="00481B34">
        <w:rPr>
          <w:iCs/>
          <w:sz w:val="21"/>
          <w:szCs w:val="21"/>
          <w:lang w:val="en-AU"/>
        </w:rPr>
        <w:t xml:space="preserve"> and governance.</w:t>
      </w:r>
      <w:r w:rsidR="00A43CE8" w:rsidRPr="00481B34">
        <w:rPr>
          <w:iCs/>
          <w:sz w:val="21"/>
          <w:szCs w:val="21"/>
          <w:lang w:val="en-AU"/>
        </w:rPr>
        <w:t xml:space="preserve"> They will participate in PMC meetings and will work closely with the DPA Director of Studies, Program Convenors and DPA’s HDR Delegate.</w:t>
      </w:r>
    </w:p>
    <w:p w14:paraId="76B8C942" w14:textId="77777777" w:rsidR="00481B34" w:rsidRPr="00481B34" w:rsidRDefault="00481B34" w:rsidP="000D38A7">
      <w:pPr>
        <w:pStyle w:val="ListParagraph"/>
        <w:spacing w:before="0" w:after="0" w:line="240" w:lineRule="auto"/>
        <w:ind w:left="410"/>
        <w:jc w:val="both"/>
        <w:rPr>
          <w:iCs/>
          <w:sz w:val="12"/>
          <w:szCs w:val="12"/>
        </w:rPr>
      </w:pPr>
    </w:p>
    <w:p w14:paraId="2A0DF013" w14:textId="77777777" w:rsidR="00CA643B" w:rsidRPr="001E704D" w:rsidRDefault="008B3ED5" w:rsidP="000D38A7">
      <w:pPr>
        <w:pStyle w:val="ListParagraph"/>
        <w:numPr>
          <w:ilvl w:val="0"/>
          <w:numId w:val="25"/>
        </w:numPr>
        <w:spacing w:before="0" w:after="0"/>
        <w:jc w:val="both"/>
        <w:rPr>
          <w:iCs/>
          <w:sz w:val="21"/>
          <w:szCs w:val="21"/>
          <w:lang w:val="en-AU"/>
        </w:rPr>
      </w:pPr>
      <w:r w:rsidRPr="00481B34">
        <w:rPr>
          <w:b/>
          <w:bCs/>
          <w:iCs/>
          <w:sz w:val="21"/>
          <w:szCs w:val="21"/>
        </w:rPr>
        <w:t>PRP II Operations</w:t>
      </w:r>
      <w:r w:rsidR="00690F67" w:rsidRPr="00481B34">
        <w:rPr>
          <w:b/>
          <w:bCs/>
          <w:iCs/>
          <w:sz w:val="21"/>
          <w:szCs w:val="21"/>
        </w:rPr>
        <w:t xml:space="preserve"> Manager</w:t>
      </w:r>
      <w:r w:rsidR="00942243" w:rsidRPr="00481B34">
        <w:rPr>
          <w:b/>
          <w:bCs/>
          <w:iCs/>
          <w:sz w:val="21"/>
          <w:szCs w:val="21"/>
        </w:rPr>
        <w:t xml:space="preserve"> (</w:t>
      </w:r>
      <w:r w:rsidR="00A43CE8" w:rsidRPr="00481B34">
        <w:rPr>
          <w:b/>
          <w:bCs/>
          <w:iCs/>
          <w:sz w:val="21"/>
          <w:szCs w:val="21"/>
        </w:rPr>
        <w:t>Joe Duggan</w:t>
      </w:r>
      <w:r w:rsidR="00942243" w:rsidRPr="00481B34">
        <w:rPr>
          <w:b/>
          <w:bCs/>
          <w:iCs/>
          <w:sz w:val="21"/>
          <w:szCs w:val="21"/>
        </w:rPr>
        <w:t>)</w:t>
      </w:r>
      <w:r w:rsidR="00480D4D" w:rsidRPr="00481B34">
        <w:rPr>
          <w:iCs/>
          <w:sz w:val="21"/>
          <w:szCs w:val="21"/>
        </w:rPr>
        <w:t xml:space="preserve">: </w:t>
      </w:r>
      <w:r w:rsidR="00BA168E" w:rsidRPr="00481B34">
        <w:rPr>
          <w:iCs/>
          <w:sz w:val="21"/>
          <w:szCs w:val="21"/>
        </w:rPr>
        <w:t xml:space="preserve">will provide program management </w:t>
      </w:r>
      <w:r w:rsidR="009E2DEB" w:rsidRPr="00481B34">
        <w:rPr>
          <w:iCs/>
          <w:sz w:val="21"/>
          <w:szCs w:val="21"/>
        </w:rPr>
        <w:t xml:space="preserve">support </w:t>
      </w:r>
      <w:r w:rsidR="00BA168E" w:rsidRPr="00481B34">
        <w:rPr>
          <w:iCs/>
          <w:sz w:val="21"/>
          <w:szCs w:val="21"/>
        </w:rPr>
        <w:t xml:space="preserve">in a range of strategic and </w:t>
      </w:r>
      <w:r w:rsidR="009E2DEB" w:rsidRPr="00481B34">
        <w:rPr>
          <w:iCs/>
          <w:sz w:val="21"/>
          <w:szCs w:val="21"/>
        </w:rPr>
        <w:t>operational</w:t>
      </w:r>
      <w:r w:rsidR="00BA168E" w:rsidRPr="00481B34">
        <w:rPr>
          <w:iCs/>
          <w:sz w:val="21"/>
          <w:szCs w:val="21"/>
        </w:rPr>
        <w:t xml:space="preserve"> areas including: </w:t>
      </w:r>
      <w:r w:rsidR="009E2DEB" w:rsidRPr="00481B34">
        <w:rPr>
          <w:sz w:val="21"/>
          <w:szCs w:val="21"/>
          <w:lang w:val="en-AU"/>
        </w:rPr>
        <w:t xml:space="preserve">supporting </w:t>
      </w:r>
      <w:r w:rsidR="00427BE6" w:rsidRPr="00481B34">
        <w:rPr>
          <w:sz w:val="21"/>
          <w:szCs w:val="21"/>
          <w:lang w:val="en-AU"/>
        </w:rPr>
        <w:t xml:space="preserve">the </w:t>
      </w:r>
      <w:r w:rsidR="009E2DEB" w:rsidRPr="00481B34">
        <w:rPr>
          <w:sz w:val="21"/>
          <w:szCs w:val="21"/>
          <w:lang w:val="en-AU"/>
        </w:rPr>
        <w:t>PM</w:t>
      </w:r>
      <w:r w:rsidR="00427BE6" w:rsidRPr="00481B34">
        <w:rPr>
          <w:sz w:val="21"/>
          <w:szCs w:val="21"/>
          <w:lang w:val="en-AU"/>
        </w:rPr>
        <w:t>C</w:t>
      </w:r>
      <w:r w:rsidR="009E2DEB" w:rsidRPr="00481B34">
        <w:rPr>
          <w:sz w:val="21"/>
          <w:szCs w:val="21"/>
          <w:lang w:val="en-AU"/>
        </w:rPr>
        <w:t xml:space="preserve">; </w:t>
      </w:r>
      <w:r w:rsidR="00B82BD0" w:rsidRPr="00481B34">
        <w:rPr>
          <w:sz w:val="21"/>
          <w:szCs w:val="21"/>
          <w:lang w:val="en-AU"/>
        </w:rPr>
        <w:t xml:space="preserve">supporting MEL processes; </w:t>
      </w:r>
      <w:r w:rsidR="009E2DEB" w:rsidRPr="00481B34">
        <w:rPr>
          <w:sz w:val="21"/>
          <w:szCs w:val="21"/>
          <w:lang w:val="en-AU"/>
        </w:rPr>
        <w:t>overseeing contractual and administrative arrangements within ANU and with implementing partners</w:t>
      </w:r>
      <w:r w:rsidR="00427BE6" w:rsidRPr="00481B34">
        <w:rPr>
          <w:sz w:val="21"/>
          <w:szCs w:val="21"/>
          <w:lang w:val="en-AU"/>
        </w:rPr>
        <w:t xml:space="preserve">; </w:t>
      </w:r>
      <w:r w:rsidR="00427BE6" w:rsidRPr="00481B34">
        <w:rPr>
          <w:iCs/>
          <w:sz w:val="21"/>
          <w:szCs w:val="21"/>
          <w:lang w:val="en-AU"/>
        </w:rPr>
        <w:t>working closely with the PRP II Senior Program Manager</w:t>
      </w:r>
      <w:r w:rsidR="00D86D4B">
        <w:rPr>
          <w:iCs/>
          <w:sz w:val="21"/>
          <w:szCs w:val="21"/>
          <w:lang w:val="en-AU"/>
        </w:rPr>
        <w:t>/Policy Fellow</w:t>
      </w:r>
      <w:r w:rsidR="00427BE6" w:rsidRPr="00481B34">
        <w:rPr>
          <w:iCs/>
          <w:sz w:val="21"/>
          <w:szCs w:val="21"/>
          <w:lang w:val="en-AU"/>
        </w:rPr>
        <w:t xml:space="preserve"> supporting research-to-</w:t>
      </w:r>
      <w:r w:rsidR="00965406">
        <w:rPr>
          <w:iCs/>
          <w:sz w:val="21"/>
          <w:szCs w:val="21"/>
          <w:lang w:val="en-AU"/>
        </w:rPr>
        <w:t>knowledge</w:t>
      </w:r>
      <w:r w:rsidR="00427BE6" w:rsidRPr="00481B34">
        <w:rPr>
          <w:iCs/>
          <w:sz w:val="21"/>
          <w:szCs w:val="21"/>
          <w:lang w:val="en-AU"/>
        </w:rPr>
        <w:t xml:space="preserve"> engagement; establishing synergies with other </w:t>
      </w:r>
      <w:r w:rsidR="00427BE6" w:rsidRPr="001E704D">
        <w:rPr>
          <w:iCs/>
          <w:sz w:val="21"/>
          <w:szCs w:val="21"/>
          <w:lang w:val="en-AU"/>
        </w:rPr>
        <w:t>DFAT investments; liaising with Pacific partners, other donors and Australian government agencies.</w:t>
      </w:r>
    </w:p>
    <w:p w14:paraId="73BFCF8F" w14:textId="77777777" w:rsidR="00CA643B" w:rsidRPr="001E704D" w:rsidRDefault="00CA643B" w:rsidP="000D38A7">
      <w:pPr>
        <w:pStyle w:val="ListParagraph"/>
        <w:spacing w:before="0" w:after="0" w:line="240" w:lineRule="auto"/>
        <w:ind w:left="410"/>
        <w:jc w:val="both"/>
        <w:rPr>
          <w:iCs/>
          <w:sz w:val="12"/>
          <w:szCs w:val="12"/>
        </w:rPr>
      </w:pPr>
    </w:p>
    <w:p w14:paraId="208A85CE" w14:textId="77777777" w:rsidR="005903A4" w:rsidRPr="001E704D" w:rsidRDefault="00942243" w:rsidP="000D38A7">
      <w:pPr>
        <w:pStyle w:val="ListParagraph"/>
        <w:numPr>
          <w:ilvl w:val="0"/>
          <w:numId w:val="25"/>
        </w:numPr>
        <w:spacing w:before="0" w:after="0"/>
        <w:jc w:val="both"/>
        <w:rPr>
          <w:iCs/>
          <w:sz w:val="21"/>
          <w:szCs w:val="21"/>
          <w:lang w:val="en-AU"/>
        </w:rPr>
      </w:pPr>
      <w:r w:rsidRPr="001E704D">
        <w:rPr>
          <w:b/>
          <w:bCs/>
          <w:iCs/>
          <w:sz w:val="21"/>
          <w:szCs w:val="21"/>
        </w:rPr>
        <w:t xml:space="preserve">PRP II Strategic M&amp;E Adviser </w:t>
      </w:r>
      <w:r w:rsidR="00B06F5B" w:rsidRPr="001E704D">
        <w:rPr>
          <w:iCs/>
          <w:sz w:val="21"/>
          <w:szCs w:val="21"/>
        </w:rPr>
        <w:t xml:space="preserve">will </w:t>
      </w:r>
      <w:r w:rsidR="000D20D3" w:rsidRPr="001E704D">
        <w:rPr>
          <w:iCs/>
          <w:sz w:val="21"/>
          <w:szCs w:val="21"/>
        </w:rPr>
        <w:t xml:space="preserve">provide strategic M&amp;E advice to the program in a range of areas including: designing the MEL system; facilitating key learning and reflection processes; supporting PRP II’s reporting to DFAT; facilitating the annual </w:t>
      </w:r>
      <w:r w:rsidR="00480D4D" w:rsidRPr="001E704D">
        <w:rPr>
          <w:iCs/>
          <w:sz w:val="21"/>
          <w:szCs w:val="21"/>
        </w:rPr>
        <w:t>high-level</w:t>
      </w:r>
      <w:r w:rsidR="000D20D3" w:rsidRPr="001E704D">
        <w:rPr>
          <w:iCs/>
          <w:sz w:val="21"/>
          <w:szCs w:val="21"/>
        </w:rPr>
        <w:t xml:space="preserve"> dialogue and other dialogue as required; drafting the Engagement Strategies template; facilitating inputs into the development of Engagement Strategies; and quality assuring Engagements Strategies.</w:t>
      </w:r>
    </w:p>
    <w:p w14:paraId="7D3BF631" w14:textId="77777777" w:rsidR="005903A4" w:rsidRPr="001E704D" w:rsidRDefault="005903A4" w:rsidP="000D38A7">
      <w:pPr>
        <w:pStyle w:val="ListParagraph"/>
        <w:spacing w:before="0" w:after="0" w:line="240" w:lineRule="auto"/>
        <w:ind w:left="410"/>
        <w:jc w:val="both"/>
        <w:rPr>
          <w:iCs/>
          <w:sz w:val="12"/>
          <w:szCs w:val="12"/>
        </w:rPr>
      </w:pPr>
    </w:p>
    <w:p w14:paraId="0060A526" w14:textId="662ABD70" w:rsidR="00191981" w:rsidRPr="000D38A7" w:rsidRDefault="00D86D4B" w:rsidP="00340C7D">
      <w:pPr>
        <w:pStyle w:val="ListParagraph"/>
        <w:numPr>
          <w:ilvl w:val="0"/>
          <w:numId w:val="25"/>
        </w:numPr>
        <w:spacing w:before="0" w:after="0"/>
        <w:jc w:val="both"/>
        <w:rPr>
          <w:iCs/>
          <w:sz w:val="21"/>
          <w:szCs w:val="21"/>
          <w:lang w:val="en-AU"/>
        </w:rPr>
      </w:pPr>
      <w:r w:rsidRPr="001E704D">
        <w:rPr>
          <w:rFonts w:eastAsia="Times New Roman" w:cs="Times New Roman"/>
          <w:b/>
          <w:bCs/>
          <w:sz w:val="21"/>
          <w:szCs w:val="24"/>
          <w:lang w:val="en-AU"/>
        </w:rPr>
        <w:t>DFAT Activity Manager</w:t>
      </w:r>
      <w:r w:rsidRPr="001E704D">
        <w:rPr>
          <w:rFonts w:eastAsia="Times New Roman" w:cs="Times New Roman"/>
          <w:sz w:val="21"/>
          <w:szCs w:val="24"/>
          <w:lang w:val="en-AU"/>
        </w:rPr>
        <w:t>: will support the PMC, oversee the contractual and administrative arrangement on behalf of DFAT</w:t>
      </w:r>
      <w:r w:rsidR="005D41F4" w:rsidRPr="001E704D">
        <w:rPr>
          <w:rFonts w:eastAsia="Times New Roman" w:cs="Times New Roman"/>
          <w:sz w:val="21"/>
          <w:szCs w:val="24"/>
          <w:lang w:val="en-AU"/>
        </w:rPr>
        <w:t xml:space="preserve">, </w:t>
      </w:r>
      <w:r w:rsidR="005D41F4" w:rsidRPr="001E704D">
        <w:rPr>
          <w:iCs/>
          <w:sz w:val="21"/>
          <w:szCs w:val="21"/>
          <w:lang w:val="en-AU"/>
        </w:rPr>
        <w:t xml:space="preserve">working closely with the PRP II Senior Program Manager/Policy Fellow supporting research-to-knowledge engagement; establishing synergies with other DFAT investments; </w:t>
      </w:r>
      <w:r w:rsidR="005D41F4" w:rsidRPr="001E704D">
        <w:t xml:space="preserve">facilitate research uptake; serve as a knowledge broker within DFAT; coordinate DFAT participation in the annual high-level policy dialogue </w:t>
      </w:r>
      <w:r w:rsidR="005D41F4" w:rsidRPr="001E704D">
        <w:rPr>
          <w:rFonts w:eastAsia="Times New Roman" w:cs="Times New Roman"/>
          <w:sz w:val="21"/>
          <w:szCs w:val="24"/>
          <w:lang w:val="en-AU"/>
        </w:rPr>
        <w:t>(including representatives from key Pacific posts, programs and thematic areas) and less formal policy dialogues</w:t>
      </w:r>
      <w:r w:rsidR="00191981" w:rsidRPr="001E704D">
        <w:rPr>
          <w:rFonts w:eastAsia="Times New Roman" w:cs="Times New Roman"/>
          <w:sz w:val="21"/>
          <w:szCs w:val="24"/>
          <w:lang w:val="en-AU"/>
        </w:rPr>
        <w:t>; and coordinate DFAT codesign inputs and feedback on the annual work plan</w:t>
      </w:r>
      <w:r w:rsidR="00191981" w:rsidRPr="001E704D">
        <w:rPr>
          <w:rFonts w:eastAsia="Times New Roman" w:cs="Times New Roman"/>
          <w:i/>
          <w:sz w:val="21"/>
          <w:szCs w:val="24"/>
          <w:lang w:val="en-AU" w:eastAsia="en-AU"/>
        </w:rPr>
        <w:t>.</w:t>
      </w:r>
    </w:p>
    <w:p w14:paraId="10B255CB" w14:textId="77777777" w:rsidR="00C54FAB" w:rsidRPr="000D38A7" w:rsidRDefault="00C54FAB" w:rsidP="000D38A7">
      <w:pPr>
        <w:spacing w:before="0" w:after="0"/>
        <w:jc w:val="both"/>
        <w:rPr>
          <w:iCs/>
          <w:sz w:val="21"/>
          <w:szCs w:val="21"/>
          <w:lang w:val="en-AU"/>
        </w:rPr>
      </w:pPr>
    </w:p>
    <w:p w14:paraId="16AC5349" w14:textId="77777777" w:rsidR="00A32858" w:rsidRPr="001E704D" w:rsidRDefault="002B60C2" w:rsidP="000D38A7">
      <w:pPr>
        <w:tabs>
          <w:tab w:val="left" w:pos="284"/>
        </w:tabs>
        <w:suppressAutoHyphens w:val="0"/>
        <w:spacing w:before="0" w:after="0" w:line="240" w:lineRule="auto"/>
        <w:jc w:val="both"/>
        <w:rPr>
          <w:rFonts w:eastAsia="Times New Roman" w:cs="Times New Roman"/>
          <w:i/>
          <w:sz w:val="21"/>
          <w:szCs w:val="24"/>
          <w:lang w:val="en-AU" w:eastAsia="en-AU"/>
        </w:rPr>
      </w:pPr>
      <w:r w:rsidRPr="001E704D">
        <w:rPr>
          <w:rFonts w:eastAsia="Times New Roman" w:cs="Times New Roman"/>
          <w:i/>
          <w:sz w:val="21"/>
          <w:szCs w:val="24"/>
          <w:lang w:val="en-AU" w:eastAsia="en-AU"/>
        </w:rPr>
        <w:t>Early Activities</w:t>
      </w:r>
    </w:p>
    <w:p w14:paraId="6C03DF00" w14:textId="67833911" w:rsidR="00820030" w:rsidRDefault="00820030" w:rsidP="000D38A7">
      <w:pPr>
        <w:tabs>
          <w:tab w:val="left" w:pos="284"/>
        </w:tabs>
        <w:suppressAutoHyphens w:val="0"/>
        <w:spacing w:before="0" w:after="0" w:line="240" w:lineRule="auto"/>
        <w:jc w:val="both"/>
        <w:rPr>
          <w:rFonts w:eastAsia="Times New Roman" w:cs="Times New Roman"/>
          <w:iCs/>
          <w:sz w:val="21"/>
          <w:szCs w:val="24"/>
          <w:lang w:val="en-AU" w:eastAsia="en-AU"/>
        </w:rPr>
      </w:pPr>
      <w:r w:rsidRPr="003E79CE">
        <w:rPr>
          <w:rFonts w:eastAsia="Times New Roman" w:cs="Times New Roman"/>
          <w:iCs/>
          <w:sz w:val="21"/>
          <w:szCs w:val="24"/>
          <w:lang w:val="en-AU" w:eastAsia="en-AU"/>
        </w:rPr>
        <w:t xml:space="preserve">In addition to the ongoing research activities that have been carried over into the new phase of the program, there are </w:t>
      </w:r>
      <w:proofErr w:type="gramStart"/>
      <w:r w:rsidRPr="003E79CE">
        <w:rPr>
          <w:rFonts w:eastAsia="Times New Roman" w:cs="Times New Roman"/>
          <w:iCs/>
          <w:sz w:val="21"/>
          <w:szCs w:val="24"/>
          <w:lang w:val="en-AU" w:eastAsia="en-AU"/>
        </w:rPr>
        <w:t>a number of</w:t>
      </w:r>
      <w:proofErr w:type="gramEnd"/>
      <w:r w:rsidRPr="003E79CE">
        <w:rPr>
          <w:rFonts w:eastAsia="Times New Roman" w:cs="Times New Roman"/>
          <w:iCs/>
          <w:sz w:val="21"/>
          <w:szCs w:val="24"/>
          <w:lang w:val="en-AU" w:eastAsia="en-AU"/>
        </w:rPr>
        <w:t xml:space="preserve"> new early activities that will be prioritised in the first six months o</w:t>
      </w:r>
      <w:r w:rsidR="00A3578A">
        <w:rPr>
          <w:rFonts w:eastAsia="Times New Roman" w:cs="Times New Roman"/>
          <w:iCs/>
          <w:sz w:val="21"/>
          <w:szCs w:val="24"/>
          <w:lang w:val="en-AU" w:eastAsia="en-AU"/>
        </w:rPr>
        <w:t>f</w:t>
      </w:r>
      <w:r w:rsidRPr="003E79CE">
        <w:rPr>
          <w:rFonts w:eastAsia="Times New Roman" w:cs="Times New Roman"/>
          <w:iCs/>
          <w:sz w:val="21"/>
          <w:szCs w:val="24"/>
          <w:lang w:val="en-AU" w:eastAsia="en-AU"/>
        </w:rPr>
        <w:t xml:space="preserve"> implementation (July – December</w:t>
      </w:r>
      <w:r w:rsidR="00481B34">
        <w:rPr>
          <w:rFonts w:eastAsia="Times New Roman" w:cs="Times New Roman"/>
          <w:iCs/>
          <w:sz w:val="21"/>
          <w:szCs w:val="24"/>
          <w:lang w:val="en-AU" w:eastAsia="en-AU"/>
        </w:rPr>
        <w:t xml:space="preserve"> </w:t>
      </w:r>
      <w:r w:rsidRPr="003E79CE">
        <w:rPr>
          <w:rFonts w:eastAsia="Times New Roman" w:cs="Times New Roman"/>
          <w:iCs/>
          <w:sz w:val="21"/>
          <w:szCs w:val="24"/>
          <w:lang w:val="en-AU" w:eastAsia="en-AU"/>
        </w:rPr>
        <w:t xml:space="preserve">2022), these </w:t>
      </w:r>
      <w:r w:rsidR="00D03A17" w:rsidRPr="003E79CE">
        <w:rPr>
          <w:rFonts w:eastAsia="Times New Roman" w:cs="Times New Roman"/>
          <w:iCs/>
          <w:sz w:val="21"/>
          <w:szCs w:val="24"/>
          <w:lang w:val="en-AU" w:eastAsia="en-AU"/>
        </w:rPr>
        <w:t>i</w:t>
      </w:r>
      <w:r w:rsidRPr="003E79CE">
        <w:rPr>
          <w:rFonts w:eastAsia="Times New Roman" w:cs="Times New Roman"/>
          <w:iCs/>
          <w:sz w:val="21"/>
          <w:szCs w:val="24"/>
          <w:lang w:val="en-AU" w:eastAsia="en-AU"/>
        </w:rPr>
        <w:t>nclude:</w:t>
      </w:r>
    </w:p>
    <w:p w14:paraId="30313F35" w14:textId="77777777" w:rsidR="006559DF" w:rsidRPr="003E79CE" w:rsidRDefault="006559DF" w:rsidP="000D38A7">
      <w:pPr>
        <w:tabs>
          <w:tab w:val="left" w:pos="284"/>
        </w:tabs>
        <w:suppressAutoHyphens w:val="0"/>
        <w:spacing w:before="0" w:after="0" w:line="240" w:lineRule="auto"/>
        <w:jc w:val="both"/>
        <w:rPr>
          <w:rFonts w:eastAsia="Times New Roman" w:cs="Times New Roman"/>
          <w:iCs/>
          <w:sz w:val="21"/>
          <w:szCs w:val="24"/>
          <w:lang w:val="en-AU" w:eastAsia="en-AU"/>
        </w:rPr>
      </w:pPr>
    </w:p>
    <w:p w14:paraId="6B8EF625" w14:textId="2D5297BB" w:rsidR="00B82FDC"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d</w:t>
      </w:r>
      <w:r w:rsidR="00B82FDC" w:rsidRPr="006559DF">
        <w:rPr>
          <w:rFonts w:eastAsia="Times New Roman" w:cs="Times New Roman"/>
          <w:iCs/>
          <w:sz w:val="21"/>
          <w:szCs w:val="24"/>
          <w:lang w:val="en-AU" w:eastAsia="en-AU"/>
        </w:rPr>
        <w:t xml:space="preserve">rafting the </w:t>
      </w:r>
      <w:r w:rsidR="00191981" w:rsidRPr="006559DF">
        <w:rPr>
          <w:rFonts w:eastAsia="Times New Roman" w:cs="Times New Roman"/>
          <w:iCs/>
          <w:sz w:val="21"/>
          <w:szCs w:val="24"/>
          <w:lang w:val="en-AU" w:eastAsia="en-AU"/>
        </w:rPr>
        <w:t xml:space="preserve">FY2022/23 </w:t>
      </w:r>
      <w:r w:rsidR="00B82FDC" w:rsidRPr="006559DF">
        <w:rPr>
          <w:rFonts w:eastAsia="Times New Roman" w:cs="Times New Roman"/>
          <w:iCs/>
          <w:sz w:val="21"/>
          <w:szCs w:val="24"/>
          <w:lang w:val="en-AU" w:eastAsia="en-AU"/>
        </w:rPr>
        <w:t xml:space="preserve">Research </w:t>
      </w:r>
      <w:r w:rsidR="00191981" w:rsidRPr="006559DF">
        <w:rPr>
          <w:rFonts w:eastAsia="Times New Roman" w:cs="Times New Roman"/>
          <w:iCs/>
          <w:sz w:val="21"/>
          <w:szCs w:val="24"/>
          <w:lang w:val="en-AU" w:eastAsia="en-AU"/>
        </w:rPr>
        <w:t xml:space="preserve">Work </w:t>
      </w:r>
      <w:r w:rsidR="00B82FDC" w:rsidRPr="006559DF">
        <w:rPr>
          <w:rFonts w:eastAsia="Times New Roman" w:cs="Times New Roman"/>
          <w:iCs/>
          <w:sz w:val="21"/>
          <w:szCs w:val="24"/>
          <w:lang w:val="en-AU" w:eastAsia="en-AU"/>
        </w:rPr>
        <w:t>Plan</w:t>
      </w:r>
    </w:p>
    <w:p w14:paraId="6685D21D" w14:textId="40DEA1B5"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d</w:t>
      </w:r>
      <w:r w:rsidR="00D03A17" w:rsidRPr="006559DF">
        <w:rPr>
          <w:rFonts w:eastAsia="Times New Roman" w:cs="Times New Roman"/>
          <w:iCs/>
          <w:sz w:val="21"/>
          <w:szCs w:val="24"/>
          <w:lang w:val="en-AU" w:eastAsia="en-AU"/>
        </w:rPr>
        <w:t>rafting the M&amp;E Plan and validating the draft M&amp;E Framework</w:t>
      </w:r>
    </w:p>
    <w:p w14:paraId="7004DDB1" w14:textId="5270B514" w:rsidR="003F3273"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d</w:t>
      </w:r>
      <w:r w:rsidR="003F3273" w:rsidRPr="006559DF">
        <w:rPr>
          <w:rFonts w:eastAsia="Times New Roman" w:cs="Times New Roman"/>
          <w:iCs/>
          <w:sz w:val="21"/>
          <w:szCs w:val="24"/>
          <w:lang w:val="en-AU" w:eastAsia="en-AU"/>
        </w:rPr>
        <w:t>rafting a risk management plan</w:t>
      </w:r>
    </w:p>
    <w:p w14:paraId="36DA994C" w14:textId="47F0AF68"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d</w:t>
      </w:r>
      <w:r w:rsidR="00D03A17" w:rsidRPr="006559DF">
        <w:rPr>
          <w:rFonts w:eastAsia="Times New Roman" w:cs="Times New Roman"/>
          <w:iCs/>
          <w:sz w:val="21"/>
          <w:szCs w:val="24"/>
          <w:lang w:val="en-AU" w:eastAsia="en-AU"/>
        </w:rPr>
        <w:t>esigning Engagement Strategy templates</w:t>
      </w:r>
    </w:p>
    <w:p w14:paraId="7B37CEA0" w14:textId="6D1F0869"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f</w:t>
      </w:r>
      <w:r w:rsidR="00D03A17" w:rsidRPr="006559DF">
        <w:rPr>
          <w:rFonts w:eastAsia="Times New Roman" w:cs="Times New Roman"/>
          <w:iCs/>
          <w:sz w:val="21"/>
          <w:szCs w:val="24"/>
          <w:lang w:val="en-AU" w:eastAsia="en-AU"/>
        </w:rPr>
        <w:t>acilitating an Engagement Strategy development process with key consortium researchers and partners</w:t>
      </w:r>
    </w:p>
    <w:p w14:paraId="26FEBE0C" w14:textId="45F444DF"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f</w:t>
      </w:r>
      <w:r w:rsidR="00D03A17" w:rsidRPr="006559DF">
        <w:rPr>
          <w:rFonts w:eastAsia="Times New Roman" w:cs="Times New Roman"/>
          <w:iCs/>
          <w:sz w:val="21"/>
          <w:szCs w:val="24"/>
          <w:lang w:val="en-AU" w:eastAsia="en-AU"/>
        </w:rPr>
        <w:t>inalising Engagement Strategies</w:t>
      </w:r>
    </w:p>
    <w:p w14:paraId="15CD97D2" w14:textId="5ACC1571"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c</w:t>
      </w:r>
      <w:r w:rsidR="00D03A17" w:rsidRPr="006559DF">
        <w:rPr>
          <w:rFonts w:eastAsia="Times New Roman" w:cs="Times New Roman"/>
          <w:iCs/>
          <w:sz w:val="21"/>
          <w:szCs w:val="24"/>
          <w:lang w:val="en-AU" w:eastAsia="en-AU"/>
        </w:rPr>
        <w:t>onducting a stock take of existing research activities under each thematic area</w:t>
      </w:r>
      <w:r w:rsidR="00B06F5B" w:rsidRPr="006559DF">
        <w:rPr>
          <w:rFonts w:eastAsia="Times New Roman" w:cs="Times New Roman"/>
          <w:iCs/>
          <w:sz w:val="21"/>
          <w:szCs w:val="24"/>
          <w:lang w:val="en-AU" w:eastAsia="en-AU"/>
        </w:rPr>
        <w:t xml:space="preserve">, </w:t>
      </w:r>
      <w:r w:rsidR="005A2EAF" w:rsidRPr="006559DF">
        <w:rPr>
          <w:rFonts w:eastAsia="Times New Roman" w:cs="Times New Roman"/>
          <w:iCs/>
          <w:sz w:val="21"/>
          <w:szCs w:val="24"/>
          <w:lang w:val="en-AU" w:eastAsia="en-AU"/>
        </w:rPr>
        <w:t xml:space="preserve">including other related research funded by DFAT </w:t>
      </w:r>
      <w:r w:rsidR="00587E2F" w:rsidRPr="006559DF">
        <w:rPr>
          <w:rFonts w:eastAsia="Times New Roman" w:cs="Times New Roman"/>
          <w:iCs/>
          <w:sz w:val="21"/>
          <w:szCs w:val="24"/>
          <w:lang w:val="en-AU" w:eastAsia="en-AU"/>
        </w:rPr>
        <w:t>(</w:t>
      </w:r>
      <w:r w:rsidR="005A2EAF" w:rsidRPr="006559DF">
        <w:rPr>
          <w:rFonts w:eastAsia="Times New Roman" w:cs="Times New Roman"/>
          <w:iCs/>
          <w:sz w:val="21"/>
          <w:szCs w:val="24"/>
          <w:lang w:val="en-AU" w:eastAsia="en-AU"/>
        </w:rPr>
        <w:t>e.g.</w:t>
      </w:r>
      <w:r w:rsidR="00A3578A" w:rsidRPr="006559DF">
        <w:rPr>
          <w:rFonts w:eastAsia="Times New Roman" w:cs="Times New Roman"/>
          <w:iCs/>
          <w:sz w:val="21"/>
          <w:szCs w:val="24"/>
          <w:lang w:val="en-AU" w:eastAsia="en-AU"/>
        </w:rPr>
        <w:t>,</w:t>
      </w:r>
      <w:r w:rsidR="005A2EAF" w:rsidRPr="006559DF">
        <w:rPr>
          <w:rFonts w:eastAsia="Times New Roman" w:cs="Times New Roman"/>
          <w:iCs/>
          <w:sz w:val="21"/>
          <w:szCs w:val="24"/>
          <w:lang w:val="en-AU" w:eastAsia="en-AU"/>
        </w:rPr>
        <w:t xml:space="preserve"> </w:t>
      </w:r>
      <w:r w:rsidR="00A3578A" w:rsidRPr="006559DF">
        <w:rPr>
          <w:rFonts w:eastAsia="Times New Roman" w:cs="Times New Roman"/>
          <w:iCs/>
          <w:sz w:val="21"/>
          <w:szCs w:val="24"/>
          <w:lang w:val="en-AU" w:eastAsia="en-AU"/>
        </w:rPr>
        <w:t xml:space="preserve">the </w:t>
      </w:r>
      <w:r w:rsidR="005A2EAF" w:rsidRPr="006559DF">
        <w:rPr>
          <w:rFonts w:eastAsia="Times New Roman" w:cs="Times New Roman"/>
          <w:iCs/>
          <w:sz w:val="21"/>
          <w:szCs w:val="24"/>
          <w:lang w:val="en-AU" w:eastAsia="en-AU"/>
        </w:rPr>
        <w:t>World Bank and Pacific Labour Facility research on Pacific Labour Mobility)</w:t>
      </w:r>
    </w:p>
    <w:p w14:paraId="0B461561" w14:textId="00C48922" w:rsidR="00D03A17" w:rsidRPr="006559DF" w:rsidRDefault="004A20E0" w:rsidP="006559DF">
      <w:pPr>
        <w:pStyle w:val="ListParagraph"/>
        <w:numPr>
          <w:ilvl w:val="0"/>
          <w:numId w:val="43"/>
        </w:numPr>
        <w:tabs>
          <w:tab w:val="left" w:pos="284"/>
        </w:tabs>
        <w:suppressAutoHyphens w:val="0"/>
        <w:spacing w:before="0" w:after="0" w:line="240" w:lineRule="auto"/>
        <w:jc w:val="both"/>
        <w:rPr>
          <w:rFonts w:eastAsia="Times New Roman" w:cs="Times New Roman"/>
          <w:iCs/>
          <w:sz w:val="21"/>
          <w:szCs w:val="24"/>
          <w:lang w:val="en-AU" w:eastAsia="en-AU"/>
        </w:rPr>
      </w:pPr>
      <w:r>
        <w:rPr>
          <w:rFonts w:eastAsia="Times New Roman" w:cs="Times New Roman"/>
          <w:iCs/>
          <w:sz w:val="21"/>
          <w:szCs w:val="24"/>
          <w:lang w:val="en-AU" w:eastAsia="en-AU"/>
        </w:rPr>
        <w:t>i</w:t>
      </w:r>
      <w:r w:rsidR="00896032" w:rsidRPr="006559DF">
        <w:rPr>
          <w:rFonts w:eastAsia="Times New Roman" w:cs="Times New Roman"/>
          <w:iCs/>
          <w:sz w:val="21"/>
          <w:szCs w:val="24"/>
          <w:lang w:val="en-AU" w:eastAsia="en-AU"/>
        </w:rPr>
        <w:t>dentifying and d</w:t>
      </w:r>
      <w:r w:rsidR="00D03A17" w:rsidRPr="006559DF">
        <w:rPr>
          <w:rFonts w:eastAsia="Times New Roman" w:cs="Times New Roman"/>
          <w:iCs/>
          <w:sz w:val="21"/>
          <w:szCs w:val="24"/>
          <w:lang w:val="en-AU" w:eastAsia="en-AU"/>
        </w:rPr>
        <w:t xml:space="preserve">esigning Flagship research </w:t>
      </w:r>
      <w:r w:rsidR="00896032" w:rsidRPr="006559DF">
        <w:rPr>
          <w:rFonts w:eastAsia="Times New Roman" w:cs="Times New Roman"/>
          <w:iCs/>
          <w:sz w:val="21"/>
          <w:szCs w:val="24"/>
          <w:lang w:val="en-AU" w:eastAsia="en-AU"/>
        </w:rPr>
        <w:t>activities</w:t>
      </w:r>
      <w:r w:rsidR="00D03A17" w:rsidRPr="006559DF">
        <w:rPr>
          <w:rFonts w:eastAsia="Times New Roman" w:cs="Times New Roman"/>
          <w:iCs/>
          <w:sz w:val="21"/>
          <w:szCs w:val="24"/>
          <w:lang w:val="en-AU" w:eastAsia="en-AU"/>
        </w:rPr>
        <w:t xml:space="preserve"> under each of the five thematic areas</w:t>
      </w:r>
      <w:r w:rsidR="00B06F5B" w:rsidRPr="006559DF">
        <w:rPr>
          <w:rFonts w:eastAsia="Times New Roman" w:cs="Times New Roman"/>
          <w:iCs/>
          <w:sz w:val="21"/>
          <w:szCs w:val="24"/>
          <w:lang w:val="en-AU" w:eastAsia="en-AU"/>
        </w:rPr>
        <w:t>.</w:t>
      </w:r>
    </w:p>
    <w:p w14:paraId="5D785143" w14:textId="77777777" w:rsidR="00C54FAB" w:rsidRPr="003E79CE" w:rsidRDefault="00C54FAB" w:rsidP="000D38A7">
      <w:pPr>
        <w:pStyle w:val="ListParagraph"/>
        <w:tabs>
          <w:tab w:val="left" w:pos="284"/>
        </w:tabs>
        <w:suppressAutoHyphens w:val="0"/>
        <w:spacing w:before="0" w:after="0" w:line="240" w:lineRule="auto"/>
        <w:ind w:left="410"/>
        <w:jc w:val="both"/>
        <w:rPr>
          <w:rFonts w:eastAsia="Times New Roman" w:cs="Times New Roman"/>
          <w:iCs/>
          <w:sz w:val="21"/>
          <w:szCs w:val="24"/>
          <w:lang w:val="en-AU" w:eastAsia="en-AU"/>
        </w:rPr>
      </w:pPr>
    </w:p>
    <w:bookmarkEnd w:id="7"/>
    <w:p w14:paraId="1AAEE5A9" w14:textId="77777777" w:rsidR="003A1FEE" w:rsidRPr="003E79CE" w:rsidRDefault="003A1FEE" w:rsidP="000D38A7">
      <w:pPr>
        <w:tabs>
          <w:tab w:val="left" w:pos="284"/>
        </w:tabs>
        <w:suppressAutoHyphens w:val="0"/>
        <w:spacing w:before="0" w:after="0" w:line="240" w:lineRule="auto"/>
        <w:jc w:val="both"/>
        <w:rPr>
          <w:rFonts w:eastAsia="Times New Roman" w:cs="Times New Roman"/>
          <w:i/>
          <w:sz w:val="21"/>
          <w:szCs w:val="24"/>
          <w:lang w:val="en-AU" w:eastAsia="en-AU"/>
        </w:rPr>
      </w:pPr>
      <w:r w:rsidRPr="003E79CE">
        <w:rPr>
          <w:rFonts w:eastAsia="Times New Roman" w:cs="Times New Roman"/>
          <w:i/>
          <w:sz w:val="21"/>
          <w:szCs w:val="24"/>
          <w:lang w:val="en-AU" w:eastAsia="en-AU"/>
        </w:rPr>
        <w:t>Engagement Strategies</w:t>
      </w:r>
      <w:r w:rsidR="00786395" w:rsidRPr="003E79CE">
        <w:rPr>
          <w:rFonts w:eastAsia="Times New Roman" w:cs="Times New Roman"/>
          <w:i/>
          <w:sz w:val="21"/>
          <w:szCs w:val="24"/>
          <w:lang w:val="en-AU" w:eastAsia="en-AU"/>
        </w:rPr>
        <w:t xml:space="preserve"> </w:t>
      </w:r>
    </w:p>
    <w:p w14:paraId="0A8194F9" w14:textId="234ABDD9" w:rsidR="001E704D" w:rsidRDefault="00457EF3" w:rsidP="00340C7D">
      <w:pPr>
        <w:tabs>
          <w:tab w:val="left" w:pos="284"/>
        </w:tabs>
        <w:suppressAutoHyphens w:val="0"/>
        <w:spacing w:before="0" w:after="0" w:line="240" w:lineRule="auto"/>
        <w:jc w:val="both"/>
        <w:rPr>
          <w:rFonts w:eastAsia="Times New Roman" w:cs="Times New Roman"/>
          <w:bCs/>
          <w:iCs/>
          <w:sz w:val="21"/>
          <w:szCs w:val="24"/>
          <w:lang w:val="en-AU" w:eastAsia="en-AU"/>
        </w:rPr>
      </w:pPr>
      <w:r w:rsidRPr="00896032">
        <w:rPr>
          <w:rFonts w:eastAsia="Times New Roman" w:cs="Times New Roman"/>
          <w:iCs/>
          <w:sz w:val="21"/>
          <w:szCs w:val="24"/>
          <w:lang w:val="en-AU" w:eastAsia="en-AU"/>
        </w:rPr>
        <w:t xml:space="preserve">Engagement Strategies will be developed for each of the three pillars (outcomes areas) of the program: </w:t>
      </w:r>
      <w:r w:rsidR="00A75C30" w:rsidRPr="00896032">
        <w:rPr>
          <w:rFonts w:eastAsia="Times New Roman" w:cs="Times New Roman"/>
          <w:iCs/>
          <w:sz w:val="21"/>
          <w:szCs w:val="24"/>
          <w:lang w:val="en-AU" w:eastAsia="en-AU"/>
        </w:rPr>
        <w:t>R</w:t>
      </w:r>
      <w:r w:rsidRPr="00896032">
        <w:rPr>
          <w:rFonts w:eastAsia="Times New Roman" w:cs="Times New Roman"/>
          <w:iCs/>
          <w:sz w:val="21"/>
          <w:szCs w:val="24"/>
          <w:lang w:val="en-AU" w:eastAsia="en-AU"/>
        </w:rPr>
        <w:t>esearch-to-</w:t>
      </w:r>
      <w:r w:rsidR="00965406" w:rsidRPr="00896032">
        <w:rPr>
          <w:rFonts w:eastAsia="Times New Roman" w:cs="Times New Roman"/>
          <w:iCs/>
          <w:sz w:val="21"/>
          <w:szCs w:val="24"/>
          <w:lang w:val="en-AU" w:eastAsia="en-AU"/>
        </w:rPr>
        <w:t>Knowledge</w:t>
      </w:r>
      <w:r w:rsidRPr="00896032">
        <w:rPr>
          <w:rFonts w:eastAsia="Times New Roman" w:cs="Times New Roman"/>
          <w:iCs/>
          <w:sz w:val="21"/>
          <w:szCs w:val="24"/>
          <w:lang w:val="en-AU" w:eastAsia="en-AU"/>
        </w:rPr>
        <w:t xml:space="preserve">, Pacific </w:t>
      </w:r>
      <w:r w:rsidR="00A75C30" w:rsidRPr="00896032">
        <w:rPr>
          <w:rFonts w:eastAsia="Times New Roman" w:cs="Times New Roman"/>
          <w:iCs/>
          <w:sz w:val="21"/>
          <w:szCs w:val="24"/>
          <w:lang w:val="en-AU" w:eastAsia="en-AU"/>
        </w:rPr>
        <w:t>Research P</w:t>
      </w:r>
      <w:r w:rsidR="00965406" w:rsidRPr="00896032">
        <w:rPr>
          <w:rFonts w:eastAsia="Times New Roman" w:cs="Times New Roman"/>
          <w:iCs/>
          <w:sz w:val="21"/>
          <w:szCs w:val="24"/>
          <w:lang w:val="en-AU" w:eastAsia="en-AU"/>
        </w:rPr>
        <w:t>artnerships</w:t>
      </w:r>
      <w:r w:rsidR="00A75C30" w:rsidRPr="00896032">
        <w:rPr>
          <w:rFonts w:eastAsia="Times New Roman" w:cs="Times New Roman"/>
          <w:iCs/>
          <w:sz w:val="21"/>
          <w:szCs w:val="24"/>
          <w:lang w:val="en-AU" w:eastAsia="en-AU"/>
        </w:rPr>
        <w:t xml:space="preserve"> </w:t>
      </w:r>
      <w:r w:rsidR="00427BE6" w:rsidRPr="00896032">
        <w:rPr>
          <w:rFonts w:eastAsia="Times New Roman" w:cs="Times New Roman"/>
          <w:iCs/>
          <w:sz w:val="21"/>
          <w:szCs w:val="24"/>
          <w:lang w:val="en-AU" w:eastAsia="en-AU"/>
        </w:rPr>
        <w:t xml:space="preserve">and </w:t>
      </w:r>
      <w:r w:rsidR="00896032" w:rsidRPr="00896032">
        <w:rPr>
          <w:rFonts w:eastAsia="Times New Roman" w:cs="Times New Roman"/>
          <w:iCs/>
          <w:sz w:val="21"/>
          <w:szCs w:val="24"/>
          <w:lang w:val="en-AU" w:eastAsia="en-AU"/>
        </w:rPr>
        <w:t>Pacific Awareness</w:t>
      </w:r>
      <w:r w:rsidR="00A75C30" w:rsidRPr="00896032">
        <w:rPr>
          <w:rFonts w:eastAsia="Times New Roman" w:cs="Times New Roman"/>
          <w:iCs/>
          <w:sz w:val="21"/>
          <w:szCs w:val="24"/>
          <w:lang w:val="en-AU" w:eastAsia="en-AU"/>
        </w:rPr>
        <w:t xml:space="preserve">. </w:t>
      </w:r>
      <w:r w:rsidR="0025784E" w:rsidRPr="00896032">
        <w:rPr>
          <w:rFonts w:eastAsia="Times New Roman" w:cs="Times New Roman"/>
          <w:bCs/>
          <w:iCs/>
          <w:sz w:val="21"/>
          <w:szCs w:val="24"/>
          <w:lang w:val="en-AU" w:eastAsia="en-AU"/>
        </w:rPr>
        <w:t>These</w:t>
      </w:r>
      <w:r w:rsidR="00A75C30" w:rsidRPr="00896032">
        <w:rPr>
          <w:rFonts w:eastAsia="Times New Roman" w:cs="Times New Roman"/>
          <w:bCs/>
          <w:iCs/>
          <w:sz w:val="21"/>
          <w:szCs w:val="24"/>
          <w:lang w:val="en-AU" w:eastAsia="en-AU"/>
        </w:rPr>
        <w:t xml:space="preserve"> strategies will be used to maintain focus on the outcome trajectory, integrate cross-cutting themes and ensure </w:t>
      </w:r>
      <w:r w:rsidR="0025784E" w:rsidRPr="00896032">
        <w:rPr>
          <w:rFonts w:eastAsia="Times New Roman" w:cs="Times New Roman"/>
          <w:bCs/>
          <w:iCs/>
          <w:sz w:val="21"/>
          <w:szCs w:val="24"/>
          <w:lang w:val="en-AU" w:eastAsia="en-AU"/>
        </w:rPr>
        <w:t>PRP II’s</w:t>
      </w:r>
      <w:r w:rsidR="00A75C30" w:rsidRPr="00896032">
        <w:rPr>
          <w:rFonts w:eastAsia="Times New Roman" w:cs="Times New Roman"/>
          <w:bCs/>
          <w:iCs/>
          <w:sz w:val="21"/>
          <w:szCs w:val="24"/>
          <w:lang w:val="en-AU" w:eastAsia="en-AU"/>
        </w:rPr>
        <w:t xml:space="preserve"> human and financial resources are used in an optimal and complementary fashion. </w:t>
      </w:r>
      <w:r w:rsidR="0025784E" w:rsidRPr="00896032">
        <w:rPr>
          <w:rFonts w:eastAsia="Times New Roman" w:cs="Times New Roman"/>
          <w:bCs/>
          <w:iCs/>
          <w:sz w:val="21"/>
          <w:szCs w:val="24"/>
          <w:lang w:val="en-AU" w:eastAsia="en-AU"/>
        </w:rPr>
        <w:t>The</w:t>
      </w:r>
      <w:r w:rsidR="00B06F5B" w:rsidRPr="00896032">
        <w:rPr>
          <w:rFonts w:eastAsia="Times New Roman" w:cs="Times New Roman"/>
          <w:bCs/>
          <w:iCs/>
          <w:sz w:val="21"/>
          <w:szCs w:val="24"/>
          <w:lang w:val="en-AU" w:eastAsia="en-AU"/>
        </w:rPr>
        <w:t>y</w:t>
      </w:r>
      <w:r w:rsidR="00A75C30" w:rsidRPr="00896032">
        <w:rPr>
          <w:rFonts w:eastAsia="Times New Roman" w:cs="Times New Roman"/>
          <w:bCs/>
          <w:iCs/>
          <w:sz w:val="21"/>
          <w:szCs w:val="24"/>
          <w:lang w:val="en-AU" w:eastAsia="en-AU"/>
        </w:rPr>
        <w:t xml:space="preserve"> will be drafted in the first six-months of implementation, </w:t>
      </w:r>
      <w:r w:rsidR="0025784E" w:rsidRPr="00896032">
        <w:rPr>
          <w:rFonts w:eastAsia="Times New Roman" w:cs="Times New Roman"/>
          <w:bCs/>
          <w:iCs/>
          <w:sz w:val="21"/>
          <w:szCs w:val="24"/>
          <w:lang w:val="en-AU" w:eastAsia="en-AU"/>
        </w:rPr>
        <w:t xml:space="preserve">and they will inform </w:t>
      </w:r>
      <w:r w:rsidR="00A75C30" w:rsidRPr="00896032">
        <w:rPr>
          <w:rFonts w:eastAsia="Times New Roman" w:cs="Times New Roman"/>
          <w:bCs/>
          <w:iCs/>
          <w:sz w:val="21"/>
          <w:szCs w:val="24"/>
          <w:lang w:val="en-AU" w:eastAsia="en-AU"/>
        </w:rPr>
        <w:t xml:space="preserve">and be informed by, </w:t>
      </w:r>
      <w:r w:rsidR="0025784E" w:rsidRPr="00896032">
        <w:rPr>
          <w:rFonts w:eastAsia="Times New Roman" w:cs="Times New Roman"/>
          <w:bCs/>
          <w:iCs/>
          <w:sz w:val="21"/>
          <w:szCs w:val="24"/>
          <w:lang w:val="en-AU" w:eastAsia="en-AU"/>
        </w:rPr>
        <w:t>PRP II’s</w:t>
      </w:r>
      <w:r w:rsidR="00A75C30" w:rsidRPr="00896032">
        <w:rPr>
          <w:rFonts w:eastAsia="Times New Roman" w:cs="Times New Roman"/>
          <w:bCs/>
          <w:iCs/>
          <w:sz w:val="21"/>
          <w:szCs w:val="24"/>
          <w:lang w:val="en-AU" w:eastAsia="en-AU"/>
        </w:rPr>
        <w:t xml:space="preserve"> GEDSI Strategy, which will be developed in parallel with these important documents.</w:t>
      </w:r>
    </w:p>
    <w:p w14:paraId="0561F05F" w14:textId="77777777" w:rsidR="00C54FAB" w:rsidRDefault="00C54FAB" w:rsidP="000D38A7">
      <w:pPr>
        <w:tabs>
          <w:tab w:val="left" w:pos="284"/>
        </w:tabs>
        <w:suppressAutoHyphens w:val="0"/>
        <w:spacing w:before="0" w:after="0" w:line="240" w:lineRule="auto"/>
        <w:jc w:val="both"/>
        <w:rPr>
          <w:rFonts w:eastAsia="Times New Roman" w:cs="Times New Roman"/>
          <w:bCs/>
          <w:iCs/>
          <w:sz w:val="21"/>
          <w:szCs w:val="24"/>
          <w:lang w:val="en-AU" w:eastAsia="en-AU"/>
        </w:rPr>
      </w:pPr>
    </w:p>
    <w:p w14:paraId="283CBDAB" w14:textId="15964743" w:rsidR="00A75C30" w:rsidRDefault="00A75C30" w:rsidP="00340C7D">
      <w:pPr>
        <w:tabs>
          <w:tab w:val="left" w:pos="284"/>
        </w:tabs>
        <w:suppressAutoHyphens w:val="0"/>
        <w:spacing w:before="0" w:after="0" w:line="240" w:lineRule="auto"/>
        <w:jc w:val="both"/>
        <w:rPr>
          <w:rFonts w:eastAsia="Times New Roman" w:cs="Times New Roman"/>
          <w:bCs/>
          <w:iCs/>
          <w:sz w:val="21"/>
          <w:szCs w:val="24"/>
          <w:lang w:val="en-AU" w:eastAsia="en-AU"/>
        </w:rPr>
      </w:pPr>
      <w:r w:rsidRPr="00896032">
        <w:rPr>
          <w:rFonts w:eastAsia="Times New Roman" w:cs="Times New Roman"/>
          <w:bCs/>
          <w:iCs/>
          <w:sz w:val="21"/>
          <w:szCs w:val="24"/>
          <w:lang w:val="en-AU" w:eastAsia="en-AU"/>
        </w:rPr>
        <w:t xml:space="preserve">The Engagement Strategies will not only focus on </w:t>
      </w:r>
      <w:r w:rsidRPr="00896032">
        <w:rPr>
          <w:rFonts w:eastAsia="Times New Roman" w:cs="Times New Roman"/>
          <w:bCs/>
          <w:i/>
          <w:iCs/>
          <w:sz w:val="21"/>
          <w:szCs w:val="24"/>
          <w:lang w:val="en-AU" w:eastAsia="en-AU"/>
        </w:rPr>
        <w:t>what</w:t>
      </w:r>
      <w:r w:rsidRPr="00896032">
        <w:rPr>
          <w:rFonts w:eastAsia="Times New Roman" w:cs="Times New Roman"/>
          <w:bCs/>
          <w:iCs/>
          <w:sz w:val="21"/>
          <w:szCs w:val="24"/>
          <w:lang w:val="en-AU" w:eastAsia="en-AU"/>
        </w:rPr>
        <w:t xml:space="preserve"> </w:t>
      </w:r>
      <w:r w:rsidR="00427BE6" w:rsidRPr="00896032">
        <w:rPr>
          <w:rFonts w:eastAsia="Times New Roman" w:cs="Times New Roman"/>
          <w:bCs/>
          <w:iCs/>
          <w:sz w:val="21"/>
          <w:szCs w:val="24"/>
          <w:lang w:val="en-AU" w:eastAsia="en-AU"/>
        </w:rPr>
        <w:t>PRP II</w:t>
      </w:r>
      <w:r w:rsidRPr="00896032">
        <w:rPr>
          <w:rFonts w:eastAsia="Times New Roman" w:cs="Times New Roman"/>
          <w:bCs/>
          <w:iCs/>
          <w:sz w:val="21"/>
          <w:szCs w:val="24"/>
          <w:lang w:val="en-AU" w:eastAsia="en-AU"/>
        </w:rPr>
        <w:t xml:space="preserve"> will do in each area (e.g., at the activity level), but they will also explain </w:t>
      </w:r>
      <w:r w:rsidRPr="00896032">
        <w:rPr>
          <w:rFonts w:eastAsia="Times New Roman" w:cs="Times New Roman"/>
          <w:bCs/>
          <w:i/>
          <w:iCs/>
          <w:sz w:val="21"/>
          <w:szCs w:val="24"/>
          <w:lang w:val="en-AU" w:eastAsia="en-AU"/>
        </w:rPr>
        <w:t>why</w:t>
      </w:r>
      <w:r w:rsidRPr="00896032">
        <w:rPr>
          <w:rFonts w:eastAsia="Times New Roman" w:cs="Times New Roman"/>
          <w:bCs/>
          <w:iCs/>
          <w:sz w:val="21"/>
          <w:szCs w:val="24"/>
          <w:lang w:val="en-AU" w:eastAsia="en-AU"/>
        </w:rPr>
        <w:t xml:space="preserve"> this is important and </w:t>
      </w:r>
      <w:r w:rsidRPr="00896032">
        <w:rPr>
          <w:rFonts w:eastAsia="Times New Roman" w:cs="Times New Roman"/>
          <w:bCs/>
          <w:i/>
          <w:iCs/>
          <w:sz w:val="21"/>
          <w:szCs w:val="24"/>
          <w:lang w:val="en-AU" w:eastAsia="en-AU"/>
        </w:rPr>
        <w:t>how</w:t>
      </w:r>
      <w:r w:rsidRPr="00896032">
        <w:rPr>
          <w:rFonts w:eastAsia="Times New Roman" w:cs="Times New Roman"/>
          <w:bCs/>
          <w:iCs/>
          <w:sz w:val="21"/>
          <w:szCs w:val="24"/>
          <w:lang w:val="en-AU" w:eastAsia="en-AU"/>
        </w:rPr>
        <w:t xml:space="preserve"> outcomes will be delivered. Theories of Change </w:t>
      </w:r>
      <w:r w:rsidR="0025784E" w:rsidRPr="00896032">
        <w:rPr>
          <w:rFonts w:eastAsia="Times New Roman" w:cs="Times New Roman"/>
          <w:bCs/>
          <w:iCs/>
          <w:sz w:val="21"/>
          <w:szCs w:val="24"/>
          <w:lang w:val="en-AU" w:eastAsia="en-AU"/>
        </w:rPr>
        <w:t>will be developed for</w:t>
      </w:r>
      <w:r w:rsidRPr="00896032">
        <w:rPr>
          <w:rFonts w:eastAsia="Times New Roman" w:cs="Times New Roman"/>
          <w:bCs/>
          <w:iCs/>
          <w:sz w:val="21"/>
          <w:szCs w:val="24"/>
          <w:lang w:val="en-AU" w:eastAsia="en-AU"/>
        </w:rPr>
        <w:t xml:space="preserve"> </w:t>
      </w:r>
      <w:r w:rsidR="0025784E" w:rsidRPr="00896032">
        <w:rPr>
          <w:rFonts w:eastAsia="Times New Roman" w:cs="Times New Roman"/>
          <w:bCs/>
          <w:iCs/>
          <w:sz w:val="21"/>
          <w:szCs w:val="24"/>
          <w:lang w:val="en-AU" w:eastAsia="en-AU"/>
        </w:rPr>
        <w:t>each e</w:t>
      </w:r>
      <w:r w:rsidRPr="00896032">
        <w:rPr>
          <w:rFonts w:eastAsia="Times New Roman" w:cs="Times New Roman"/>
          <w:bCs/>
          <w:iCs/>
          <w:sz w:val="21"/>
          <w:szCs w:val="24"/>
          <w:lang w:val="en-AU" w:eastAsia="en-AU"/>
        </w:rPr>
        <w:t>ngagement area</w:t>
      </w:r>
      <w:r w:rsidR="0025784E" w:rsidRPr="00896032">
        <w:rPr>
          <w:rFonts w:eastAsia="Times New Roman" w:cs="Times New Roman"/>
          <w:bCs/>
          <w:iCs/>
          <w:sz w:val="21"/>
          <w:szCs w:val="24"/>
          <w:lang w:val="en-AU" w:eastAsia="en-AU"/>
        </w:rPr>
        <w:t xml:space="preserve">, this process will be facilitated by the Strategic M&amp;E Adviser and will involve key consortium staff, Pacific partners and DFAT staff. </w:t>
      </w:r>
      <w:r w:rsidRPr="00896032">
        <w:rPr>
          <w:rFonts w:eastAsia="Times New Roman" w:cs="Times New Roman"/>
          <w:bCs/>
          <w:iCs/>
          <w:sz w:val="21"/>
          <w:szCs w:val="24"/>
          <w:lang w:val="en-AU" w:eastAsia="en-AU"/>
        </w:rPr>
        <w:t xml:space="preserve">Other key components of each Engagement Strategy will </w:t>
      </w:r>
      <w:proofErr w:type="gramStart"/>
      <w:r w:rsidRPr="00896032">
        <w:rPr>
          <w:rFonts w:eastAsia="Times New Roman" w:cs="Times New Roman"/>
          <w:bCs/>
          <w:iCs/>
          <w:sz w:val="21"/>
          <w:szCs w:val="24"/>
          <w:lang w:val="en-AU" w:eastAsia="en-AU"/>
        </w:rPr>
        <w:t>include:</w:t>
      </w:r>
      <w:proofErr w:type="gramEnd"/>
      <w:r w:rsidRPr="00896032">
        <w:rPr>
          <w:rFonts w:eastAsia="Times New Roman" w:cs="Times New Roman"/>
          <w:bCs/>
          <w:iCs/>
          <w:sz w:val="21"/>
          <w:szCs w:val="24"/>
          <w:lang w:val="en-AU" w:eastAsia="en-AU"/>
        </w:rPr>
        <w:t xml:space="preserve"> key partnerships and ways of working, synergies with other relevant DFAT/</w:t>
      </w:r>
      <w:r w:rsidR="0025784E" w:rsidRPr="00896032">
        <w:rPr>
          <w:rFonts w:eastAsia="Times New Roman" w:cs="Times New Roman"/>
          <w:bCs/>
          <w:iCs/>
          <w:sz w:val="21"/>
          <w:szCs w:val="24"/>
          <w:lang w:val="en-AU" w:eastAsia="en-AU"/>
        </w:rPr>
        <w:t>Australian Government investments</w:t>
      </w:r>
      <w:r w:rsidRPr="00896032">
        <w:rPr>
          <w:rFonts w:eastAsia="Times New Roman" w:cs="Times New Roman"/>
          <w:bCs/>
          <w:iCs/>
          <w:sz w:val="21"/>
          <w:szCs w:val="24"/>
          <w:lang w:val="en-AU" w:eastAsia="en-AU"/>
        </w:rPr>
        <w:t xml:space="preserve"> (e.g., </w:t>
      </w:r>
      <w:r w:rsidR="0025784E" w:rsidRPr="00896032">
        <w:rPr>
          <w:rFonts w:eastAsia="Times New Roman" w:cs="Times New Roman"/>
          <w:bCs/>
          <w:iCs/>
          <w:sz w:val="21"/>
          <w:szCs w:val="24"/>
          <w:lang w:val="en-AU" w:eastAsia="en-AU"/>
        </w:rPr>
        <w:t>Pacific</w:t>
      </w:r>
      <w:r w:rsidR="00323DA7">
        <w:rPr>
          <w:rFonts w:eastAsia="Times New Roman" w:cs="Times New Roman"/>
          <w:bCs/>
          <w:iCs/>
          <w:sz w:val="21"/>
          <w:szCs w:val="24"/>
          <w:lang w:val="en-AU" w:eastAsia="en-AU"/>
        </w:rPr>
        <w:t>-</w:t>
      </w:r>
      <w:r w:rsidR="00C73F37">
        <w:rPr>
          <w:rFonts w:eastAsia="Times New Roman" w:cs="Times New Roman"/>
          <w:bCs/>
          <w:iCs/>
          <w:sz w:val="21"/>
          <w:szCs w:val="24"/>
          <w:lang w:val="en-AU" w:eastAsia="en-AU"/>
        </w:rPr>
        <w:t xml:space="preserve">Australia </w:t>
      </w:r>
      <w:r w:rsidR="0025784E" w:rsidRPr="00896032">
        <w:rPr>
          <w:rFonts w:eastAsia="Times New Roman" w:cs="Times New Roman"/>
          <w:bCs/>
          <w:iCs/>
          <w:sz w:val="21"/>
          <w:szCs w:val="24"/>
          <w:lang w:val="en-AU" w:eastAsia="en-AU"/>
        </w:rPr>
        <w:t>Labour Mobility</w:t>
      </w:r>
      <w:r w:rsidR="00323DA7">
        <w:rPr>
          <w:rFonts w:eastAsia="Times New Roman" w:cs="Times New Roman"/>
          <w:bCs/>
          <w:iCs/>
          <w:sz w:val="21"/>
          <w:szCs w:val="24"/>
          <w:lang w:val="en-AU" w:eastAsia="en-AU"/>
        </w:rPr>
        <w:t xml:space="preserve"> scheme</w:t>
      </w:r>
      <w:r w:rsidRPr="00896032">
        <w:rPr>
          <w:rFonts w:eastAsia="Times New Roman" w:cs="Times New Roman"/>
          <w:bCs/>
          <w:iCs/>
          <w:sz w:val="21"/>
          <w:szCs w:val="24"/>
          <w:lang w:val="en-AU" w:eastAsia="en-AU"/>
        </w:rPr>
        <w:t xml:space="preserve">), complementarity with other Engagement Strategies, optimal utilisation of </w:t>
      </w:r>
      <w:r w:rsidR="00A07408" w:rsidRPr="00896032">
        <w:rPr>
          <w:rFonts w:eastAsia="Times New Roman" w:cs="Times New Roman"/>
          <w:bCs/>
          <w:iCs/>
          <w:sz w:val="21"/>
          <w:szCs w:val="24"/>
          <w:lang w:val="en-AU" w:eastAsia="en-AU"/>
        </w:rPr>
        <w:t xml:space="preserve">PRP II </w:t>
      </w:r>
      <w:r w:rsidRPr="00896032">
        <w:rPr>
          <w:rFonts w:eastAsia="Times New Roman" w:cs="Times New Roman"/>
          <w:bCs/>
          <w:iCs/>
          <w:sz w:val="21"/>
          <w:szCs w:val="24"/>
          <w:lang w:val="en-AU" w:eastAsia="en-AU"/>
        </w:rPr>
        <w:t xml:space="preserve">inputs, budget and early indicative activities. The identification of early indicative activities is particularly important and will build on the </w:t>
      </w:r>
      <w:r w:rsidR="00A07408" w:rsidRPr="00896032">
        <w:rPr>
          <w:rFonts w:eastAsia="Times New Roman" w:cs="Times New Roman"/>
          <w:bCs/>
          <w:iCs/>
          <w:sz w:val="21"/>
          <w:szCs w:val="24"/>
          <w:lang w:val="en-AU" w:eastAsia="en-AU"/>
        </w:rPr>
        <w:t>work undertaken under PRP phase 1.</w:t>
      </w:r>
    </w:p>
    <w:p w14:paraId="0D3FEAEE" w14:textId="77777777" w:rsidR="00C54FAB" w:rsidRPr="00896032" w:rsidRDefault="00C54FAB" w:rsidP="000D38A7">
      <w:pPr>
        <w:tabs>
          <w:tab w:val="left" w:pos="284"/>
        </w:tabs>
        <w:suppressAutoHyphens w:val="0"/>
        <w:spacing w:before="0" w:after="0" w:line="240" w:lineRule="auto"/>
        <w:jc w:val="both"/>
        <w:rPr>
          <w:rFonts w:eastAsia="Times New Roman" w:cs="Times New Roman"/>
          <w:bCs/>
          <w:iCs/>
          <w:sz w:val="21"/>
          <w:szCs w:val="24"/>
          <w:lang w:val="en-AU" w:eastAsia="en-AU"/>
        </w:rPr>
      </w:pPr>
    </w:p>
    <w:p w14:paraId="050BDA15" w14:textId="770E1883" w:rsidR="00A52C9D" w:rsidRDefault="00A75C30" w:rsidP="000D38A7">
      <w:pPr>
        <w:tabs>
          <w:tab w:val="left" w:pos="284"/>
        </w:tabs>
        <w:suppressAutoHyphens w:val="0"/>
        <w:spacing w:before="0" w:after="0" w:line="240" w:lineRule="auto"/>
        <w:jc w:val="both"/>
        <w:rPr>
          <w:rFonts w:eastAsia="Times New Roman" w:cs="Times New Roman"/>
          <w:bCs/>
          <w:iCs/>
          <w:sz w:val="21"/>
          <w:szCs w:val="24"/>
          <w:lang w:val="en-AU" w:eastAsia="en-AU"/>
        </w:rPr>
      </w:pPr>
      <w:r w:rsidRPr="00896032">
        <w:rPr>
          <w:rFonts w:eastAsia="Times New Roman" w:cs="Times New Roman"/>
          <w:bCs/>
          <w:iCs/>
          <w:sz w:val="21"/>
          <w:szCs w:val="24"/>
          <w:lang w:val="en-AU" w:eastAsia="en-AU"/>
        </w:rPr>
        <w:t>ME</w:t>
      </w:r>
      <w:r w:rsidR="00A07408" w:rsidRPr="00896032">
        <w:rPr>
          <w:rFonts w:eastAsia="Times New Roman" w:cs="Times New Roman"/>
          <w:bCs/>
          <w:iCs/>
          <w:sz w:val="21"/>
          <w:szCs w:val="24"/>
          <w:lang w:val="en-AU" w:eastAsia="en-AU"/>
        </w:rPr>
        <w:t>L</w:t>
      </w:r>
      <w:r w:rsidRPr="00896032">
        <w:rPr>
          <w:rFonts w:eastAsia="Times New Roman" w:cs="Times New Roman"/>
          <w:bCs/>
          <w:iCs/>
          <w:sz w:val="21"/>
          <w:szCs w:val="24"/>
          <w:lang w:val="en-AU" w:eastAsia="en-AU"/>
        </w:rPr>
        <w:t xml:space="preserve"> Frameworks will be developed for each strategy that will measure progress at activity, </w:t>
      </w:r>
      <w:proofErr w:type="gramStart"/>
      <w:r w:rsidRPr="00896032">
        <w:rPr>
          <w:rFonts w:eastAsia="Times New Roman" w:cs="Times New Roman"/>
          <w:bCs/>
          <w:iCs/>
          <w:sz w:val="21"/>
          <w:szCs w:val="24"/>
          <w:lang w:val="en-AU" w:eastAsia="en-AU"/>
        </w:rPr>
        <w:t>output</w:t>
      </w:r>
      <w:proofErr w:type="gramEnd"/>
      <w:r w:rsidRPr="00896032">
        <w:rPr>
          <w:rFonts w:eastAsia="Times New Roman" w:cs="Times New Roman"/>
          <w:bCs/>
          <w:iCs/>
          <w:sz w:val="21"/>
          <w:szCs w:val="24"/>
          <w:lang w:val="en-AU" w:eastAsia="en-AU"/>
        </w:rPr>
        <w:t xml:space="preserve"> and outcome level, feeding in to the overall MEF. In addition to focusing on </w:t>
      </w:r>
      <w:r w:rsidRPr="00896032">
        <w:rPr>
          <w:rFonts w:eastAsia="Times New Roman" w:cs="Times New Roman"/>
          <w:bCs/>
          <w:i/>
          <w:iCs/>
          <w:sz w:val="21"/>
          <w:szCs w:val="24"/>
          <w:lang w:val="en-AU" w:eastAsia="en-AU"/>
        </w:rPr>
        <w:t>what</w:t>
      </w:r>
      <w:r w:rsidRPr="00896032">
        <w:rPr>
          <w:rFonts w:eastAsia="Times New Roman" w:cs="Times New Roman"/>
          <w:bCs/>
          <w:iCs/>
          <w:sz w:val="21"/>
          <w:szCs w:val="24"/>
          <w:lang w:val="en-AU" w:eastAsia="en-AU"/>
        </w:rPr>
        <w:t xml:space="preserve"> is being achieved (i.e., results) there will be a concomitant focus on monitoring the efficacy of each Engagement Strategy, relevant performance questions will be developed and </w:t>
      </w:r>
      <w:r w:rsidR="00A07408" w:rsidRPr="00896032">
        <w:rPr>
          <w:rFonts w:eastAsia="Times New Roman" w:cs="Times New Roman"/>
          <w:bCs/>
          <w:iCs/>
          <w:sz w:val="21"/>
          <w:szCs w:val="24"/>
          <w:lang w:val="en-AU" w:eastAsia="en-AU"/>
        </w:rPr>
        <w:t>incorporated into learning processes, including at the governance level (see Section F for more details).</w:t>
      </w:r>
    </w:p>
    <w:p w14:paraId="72CF4AF4" w14:textId="77777777" w:rsidR="00A91064" w:rsidRPr="003E79CE" w:rsidRDefault="00A91064" w:rsidP="000D38A7">
      <w:pPr>
        <w:tabs>
          <w:tab w:val="left" w:pos="284"/>
        </w:tabs>
        <w:suppressAutoHyphens w:val="0"/>
        <w:spacing w:before="0" w:after="0" w:line="240" w:lineRule="auto"/>
        <w:jc w:val="both"/>
        <w:rPr>
          <w:rFonts w:eastAsia="Times New Roman" w:cs="Times New Roman"/>
          <w:bCs/>
          <w:iCs/>
          <w:sz w:val="21"/>
          <w:szCs w:val="24"/>
          <w:lang w:val="en-AU" w:eastAsia="en-AU"/>
        </w:rPr>
      </w:pPr>
    </w:p>
    <w:p w14:paraId="1FCB4F82" w14:textId="77777777" w:rsidR="00A115D2" w:rsidRPr="007B018A" w:rsidRDefault="00A32858" w:rsidP="007B018A">
      <w:pPr>
        <w:pStyle w:val="Heading2"/>
      </w:pPr>
      <w:r w:rsidRPr="007B018A">
        <w:t>Monitoring and Evaluation (How will DFAT measure performance?)</w:t>
      </w:r>
      <w:r w:rsidR="0055347E" w:rsidRPr="007B018A">
        <w:t xml:space="preserve"> </w:t>
      </w:r>
    </w:p>
    <w:p w14:paraId="55B5EF7D" w14:textId="32BA11ED" w:rsidR="0033787D" w:rsidRPr="003E79CE" w:rsidRDefault="00A52C9D" w:rsidP="000D38A7">
      <w:pPr>
        <w:tabs>
          <w:tab w:val="left" w:pos="284"/>
        </w:tabs>
        <w:suppressAutoHyphens w:val="0"/>
        <w:spacing w:before="0" w:after="0" w:line="240" w:lineRule="auto"/>
        <w:jc w:val="both"/>
        <w:rPr>
          <w:rFonts w:eastAsia="Times New Roman" w:cs="Times New Roman"/>
          <w:bCs/>
          <w:i/>
          <w:iCs/>
          <w:sz w:val="21"/>
          <w:szCs w:val="24"/>
          <w:lang w:val="en-AU"/>
        </w:rPr>
      </w:pPr>
      <w:r>
        <w:rPr>
          <w:rFonts w:eastAsia="Times New Roman" w:cs="Times New Roman"/>
          <w:bCs/>
          <w:i/>
          <w:iCs/>
          <w:sz w:val="21"/>
          <w:szCs w:val="24"/>
          <w:lang w:val="en-AU"/>
        </w:rPr>
        <w:br/>
      </w:r>
      <w:r w:rsidR="0033787D" w:rsidRPr="003E79CE">
        <w:rPr>
          <w:rFonts w:eastAsia="Times New Roman" w:cs="Times New Roman"/>
          <w:bCs/>
          <w:i/>
          <w:iCs/>
          <w:sz w:val="21"/>
          <w:szCs w:val="24"/>
          <w:lang w:val="en-AU"/>
        </w:rPr>
        <w:t xml:space="preserve">MEL Approach </w:t>
      </w:r>
    </w:p>
    <w:p w14:paraId="3FB17044" w14:textId="682452E6" w:rsidR="0033787D" w:rsidRDefault="0033787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The dual purpose of </w:t>
      </w:r>
      <w:r w:rsidR="00112D8C" w:rsidRPr="003E79CE">
        <w:rPr>
          <w:rFonts w:eastAsia="Times New Roman" w:cs="Times New Roman"/>
          <w:sz w:val="21"/>
          <w:szCs w:val="24"/>
          <w:lang w:val="en-AU"/>
        </w:rPr>
        <w:t>PRP II’s</w:t>
      </w:r>
      <w:r w:rsidRPr="003E79CE">
        <w:rPr>
          <w:rFonts w:eastAsia="Times New Roman" w:cs="Times New Roman"/>
          <w:sz w:val="21"/>
          <w:szCs w:val="24"/>
          <w:lang w:val="en-AU"/>
        </w:rPr>
        <w:t xml:space="preserve"> Monitoring</w:t>
      </w:r>
      <w:r w:rsidR="001F6E40" w:rsidRPr="003E79CE">
        <w:rPr>
          <w:rFonts w:eastAsia="Times New Roman" w:cs="Times New Roman"/>
          <w:sz w:val="21"/>
          <w:szCs w:val="24"/>
          <w:lang w:val="en-AU"/>
        </w:rPr>
        <w:t>,</w:t>
      </w:r>
      <w:r w:rsidRPr="003E79CE">
        <w:rPr>
          <w:rFonts w:eastAsia="Times New Roman" w:cs="Times New Roman"/>
          <w:sz w:val="21"/>
          <w:szCs w:val="24"/>
          <w:lang w:val="en-AU"/>
        </w:rPr>
        <w:t xml:space="preserve"> Evaluation and Learning (MEL) </w:t>
      </w:r>
      <w:r w:rsidR="00112D8C" w:rsidRPr="003E79CE">
        <w:rPr>
          <w:rFonts w:eastAsia="Times New Roman" w:cs="Times New Roman"/>
          <w:sz w:val="21"/>
          <w:szCs w:val="24"/>
          <w:lang w:val="en-AU"/>
        </w:rPr>
        <w:t>system</w:t>
      </w:r>
      <w:r w:rsidRPr="003E79CE">
        <w:rPr>
          <w:rFonts w:eastAsia="Times New Roman" w:cs="Times New Roman"/>
          <w:sz w:val="21"/>
          <w:szCs w:val="24"/>
          <w:lang w:val="en-AU"/>
        </w:rPr>
        <w:t xml:space="preserve"> is to facilitate organisational learning through the development and sharing of evidence and analysis to inform decision-making and program direction, while also serving the accountability needs of </w:t>
      </w:r>
      <w:r w:rsidR="00950804" w:rsidRPr="003E79CE">
        <w:rPr>
          <w:rFonts w:eastAsia="Times New Roman" w:cs="Times New Roman"/>
          <w:sz w:val="21"/>
          <w:szCs w:val="24"/>
          <w:lang w:val="en-AU"/>
        </w:rPr>
        <w:t>DFAT</w:t>
      </w:r>
      <w:r w:rsidRPr="003E79CE">
        <w:rPr>
          <w:rFonts w:eastAsia="Times New Roman" w:cs="Times New Roman"/>
          <w:sz w:val="21"/>
          <w:szCs w:val="24"/>
          <w:lang w:val="en-AU"/>
        </w:rPr>
        <w:t xml:space="preserve">, by generating information relevant for DFAT’s Investment Monitoring Reporting. Information generated by the MEL system will be used to explain and contextualise progress towards the EOPOs and assess the efficacy of the </w:t>
      </w:r>
      <w:r w:rsidR="00950804" w:rsidRPr="003E79CE">
        <w:rPr>
          <w:rFonts w:eastAsia="Times New Roman" w:cs="Times New Roman"/>
          <w:sz w:val="21"/>
          <w:szCs w:val="24"/>
          <w:lang w:val="en-AU"/>
        </w:rPr>
        <w:t xml:space="preserve">Engagement Strategies. </w:t>
      </w:r>
      <w:r w:rsidRPr="003E79CE">
        <w:rPr>
          <w:rFonts w:eastAsia="Times New Roman" w:cs="Times New Roman"/>
          <w:sz w:val="21"/>
          <w:szCs w:val="24"/>
          <w:lang w:val="en-AU"/>
        </w:rPr>
        <w:t xml:space="preserve">The MEL system will generate data and information that can be used to clearly explain how well </w:t>
      </w:r>
      <w:r w:rsidR="00950804" w:rsidRPr="003E79CE">
        <w:rPr>
          <w:rFonts w:eastAsia="Times New Roman" w:cs="Times New Roman"/>
          <w:sz w:val="21"/>
          <w:szCs w:val="24"/>
          <w:lang w:val="en-AU"/>
        </w:rPr>
        <w:t>PRP II</w:t>
      </w:r>
      <w:r w:rsidRPr="003E79CE">
        <w:rPr>
          <w:rFonts w:eastAsia="Times New Roman" w:cs="Times New Roman"/>
          <w:sz w:val="21"/>
          <w:szCs w:val="24"/>
          <w:lang w:val="en-AU"/>
        </w:rPr>
        <w:t xml:space="preserve"> is progressing and whether such progress can be considered reasonable within the prevailing context. </w:t>
      </w:r>
    </w:p>
    <w:p w14:paraId="548D225C"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152CC316" w14:textId="40C97176" w:rsidR="0033787D" w:rsidRDefault="00950804"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A MEL Plan will be developed within the first six months of inception, alongside the development of the pillar-level Engagement Strategies (</w:t>
      </w:r>
      <w:r w:rsidR="00791404" w:rsidRPr="003E79CE">
        <w:rPr>
          <w:rFonts w:eastAsia="Times New Roman" w:cs="Times New Roman"/>
          <w:sz w:val="21"/>
          <w:szCs w:val="24"/>
          <w:lang w:val="en-AU"/>
        </w:rPr>
        <w:t>which</w:t>
      </w:r>
      <w:r w:rsidRPr="003E79CE">
        <w:rPr>
          <w:rFonts w:eastAsia="Times New Roman" w:cs="Times New Roman"/>
          <w:sz w:val="21"/>
          <w:szCs w:val="24"/>
          <w:lang w:val="en-AU"/>
        </w:rPr>
        <w:t xml:space="preserve"> will include their own M&amp;E Frameworks). </w:t>
      </w:r>
      <w:r w:rsidR="0033787D" w:rsidRPr="003E79CE">
        <w:rPr>
          <w:rFonts w:eastAsia="Times New Roman" w:cs="Times New Roman"/>
          <w:sz w:val="21"/>
          <w:szCs w:val="24"/>
          <w:lang w:val="en-AU"/>
        </w:rPr>
        <w:t xml:space="preserve">This </w:t>
      </w:r>
      <w:r w:rsidR="00A91064">
        <w:rPr>
          <w:rFonts w:eastAsia="Times New Roman" w:cs="Times New Roman"/>
          <w:sz w:val="21"/>
          <w:szCs w:val="24"/>
          <w:lang w:val="en-AU"/>
        </w:rPr>
        <w:t>p</w:t>
      </w:r>
      <w:r w:rsidR="0033787D" w:rsidRPr="003E79CE">
        <w:rPr>
          <w:rFonts w:eastAsia="Times New Roman" w:cs="Times New Roman"/>
          <w:sz w:val="21"/>
          <w:szCs w:val="24"/>
          <w:lang w:val="en-AU"/>
        </w:rPr>
        <w:t xml:space="preserve">lan will explain how the MEL system will function, including outlining MEL processes and activities at various levels in accordance with DFAT’s M&amp;E Standards. </w:t>
      </w:r>
    </w:p>
    <w:p w14:paraId="5EC81801"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7144E96C" w14:textId="77777777" w:rsidR="0033787D" w:rsidRPr="003E79CE" w:rsidRDefault="0033787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The MEL Plan will include: </w:t>
      </w:r>
    </w:p>
    <w:p w14:paraId="7BBBCA8B"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Guiding Principles and Key Approaches (including</w:t>
      </w:r>
      <w:r w:rsidR="00950804" w:rsidRPr="001E704D">
        <w:rPr>
          <w:rFonts w:eastAsia="Times New Roman" w:cs="Times New Roman"/>
          <w:sz w:val="21"/>
          <w:szCs w:val="24"/>
          <w:lang w:val="en-AU"/>
        </w:rPr>
        <w:t xml:space="preserve"> building the M&amp;E capacity of </w:t>
      </w:r>
      <w:r w:rsidR="00791404" w:rsidRPr="001E704D">
        <w:rPr>
          <w:rFonts w:eastAsia="Times New Roman" w:cs="Times New Roman"/>
          <w:sz w:val="21"/>
          <w:szCs w:val="24"/>
          <w:lang w:val="en-AU"/>
        </w:rPr>
        <w:t>I</w:t>
      </w:r>
      <w:r w:rsidR="00950804" w:rsidRPr="001E704D">
        <w:rPr>
          <w:rFonts w:eastAsia="Times New Roman" w:cs="Times New Roman"/>
          <w:sz w:val="21"/>
          <w:szCs w:val="24"/>
          <w:lang w:val="en-AU"/>
        </w:rPr>
        <w:t xml:space="preserve">mplementing </w:t>
      </w:r>
      <w:r w:rsidR="00791404" w:rsidRPr="001E704D">
        <w:rPr>
          <w:rFonts w:eastAsia="Times New Roman" w:cs="Times New Roman"/>
          <w:sz w:val="21"/>
          <w:szCs w:val="24"/>
          <w:lang w:val="en-AU"/>
        </w:rPr>
        <w:t>P</w:t>
      </w:r>
      <w:r w:rsidR="00950804" w:rsidRPr="001E704D">
        <w:rPr>
          <w:rFonts w:eastAsia="Times New Roman" w:cs="Times New Roman"/>
          <w:sz w:val="21"/>
          <w:szCs w:val="24"/>
          <w:lang w:val="en-AU"/>
        </w:rPr>
        <w:t>artners</w:t>
      </w:r>
      <w:r w:rsidRPr="001E704D">
        <w:rPr>
          <w:rFonts w:eastAsia="Times New Roman" w:cs="Times New Roman"/>
          <w:sz w:val="21"/>
          <w:szCs w:val="24"/>
          <w:lang w:val="en-AU"/>
        </w:rPr>
        <w:t xml:space="preserve">) </w:t>
      </w:r>
    </w:p>
    <w:p w14:paraId="6E562F81"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Program-Level Monitoring Process (including Key Monitoring Questions and related processes of enquiry for strategic context monitoring</w:t>
      </w:r>
      <w:r w:rsidR="00791404" w:rsidRPr="001E704D">
        <w:rPr>
          <w:rFonts w:eastAsia="Times New Roman" w:cs="Times New Roman"/>
          <w:sz w:val="21"/>
          <w:szCs w:val="24"/>
          <w:lang w:val="en-AU"/>
        </w:rPr>
        <w:t xml:space="preserve"> – Annex </w:t>
      </w:r>
      <w:r w:rsidR="00173244" w:rsidRPr="001E704D">
        <w:rPr>
          <w:rFonts w:eastAsia="Times New Roman" w:cs="Times New Roman"/>
          <w:sz w:val="21"/>
          <w:szCs w:val="24"/>
          <w:lang w:val="en-AU"/>
        </w:rPr>
        <w:t>3</w:t>
      </w:r>
      <w:r w:rsidR="00791404" w:rsidRPr="001E704D">
        <w:rPr>
          <w:rFonts w:eastAsia="Times New Roman" w:cs="Times New Roman"/>
          <w:sz w:val="21"/>
          <w:szCs w:val="24"/>
          <w:lang w:val="en-AU"/>
        </w:rPr>
        <w:t xml:space="preserve"> already includes these questions</w:t>
      </w:r>
      <w:r w:rsidRPr="001E704D">
        <w:rPr>
          <w:rFonts w:eastAsia="Times New Roman" w:cs="Times New Roman"/>
          <w:sz w:val="21"/>
          <w:szCs w:val="24"/>
          <w:lang w:val="en-AU"/>
        </w:rPr>
        <w:t>)</w:t>
      </w:r>
    </w:p>
    <w:p w14:paraId="7B694F30"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 xml:space="preserve">Program-Level Evaluation Process (including Key Evaluation Questions and related </w:t>
      </w:r>
      <w:r w:rsidR="00791404" w:rsidRPr="001E704D">
        <w:rPr>
          <w:rFonts w:eastAsia="Times New Roman" w:cs="Times New Roman"/>
          <w:sz w:val="21"/>
          <w:szCs w:val="24"/>
          <w:lang w:val="en-AU"/>
        </w:rPr>
        <w:t>evaluation processes</w:t>
      </w:r>
      <w:r w:rsidRPr="001E704D">
        <w:rPr>
          <w:rFonts w:eastAsia="Times New Roman" w:cs="Times New Roman"/>
          <w:sz w:val="21"/>
          <w:szCs w:val="24"/>
          <w:lang w:val="en-AU"/>
        </w:rPr>
        <w:t>)</w:t>
      </w:r>
    </w:p>
    <w:p w14:paraId="120FD0DD"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 xml:space="preserve">Activity-Level Monitoring and Evaluation processes </w:t>
      </w:r>
      <w:r w:rsidR="00E7522A" w:rsidRPr="001E704D">
        <w:rPr>
          <w:rFonts w:eastAsia="Times New Roman" w:cs="Times New Roman"/>
          <w:sz w:val="21"/>
          <w:szCs w:val="24"/>
          <w:lang w:val="en-AU"/>
        </w:rPr>
        <w:t>(including M&amp;E template for research activity design)</w:t>
      </w:r>
    </w:p>
    <w:p w14:paraId="03CC5B79"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Data Management and Information System functions</w:t>
      </w:r>
    </w:p>
    <w:p w14:paraId="51DDD260" w14:textId="77777777" w:rsidR="00896032" w:rsidRPr="001E704D" w:rsidRDefault="00896032"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 xml:space="preserve">Identification of Baseline Data against which </w:t>
      </w:r>
      <w:r w:rsidR="003E2BE5" w:rsidRPr="001E704D">
        <w:rPr>
          <w:rFonts w:eastAsia="Times New Roman" w:cs="Times New Roman"/>
          <w:sz w:val="21"/>
          <w:szCs w:val="24"/>
          <w:lang w:val="en-AU"/>
        </w:rPr>
        <w:t>progress will be tracked</w:t>
      </w:r>
    </w:p>
    <w:p w14:paraId="45DC872A"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Learning Strategy</w:t>
      </w:r>
      <w:r w:rsidR="005A2EAF" w:rsidRPr="001E704D">
        <w:rPr>
          <w:rFonts w:eastAsia="Times New Roman" w:cs="Times New Roman"/>
          <w:sz w:val="21"/>
          <w:szCs w:val="24"/>
          <w:lang w:val="en-AU"/>
        </w:rPr>
        <w:t xml:space="preserve"> (including strategies to facilitate DFAT uptake)</w:t>
      </w:r>
    </w:p>
    <w:p w14:paraId="383A2B61" w14:textId="77777777" w:rsidR="0033787D" w:rsidRPr="001E704D"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1E704D">
        <w:rPr>
          <w:rFonts w:eastAsia="Times New Roman" w:cs="Times New Roman"/>
          <w:sz w:val="21"/>
          <w:szCs w:val="24"/>
          <w:lang w:val="en-AU"/>
        </w:rPr>
        <w:t>MEL Roles and Responsibilities</w:t>
      </w:r>
    </w:p>
    <w:p w14:paraId="2A9EE8E7" w14:textId="77777777" w:rsidR="0033787D" w:rsidRPr="003E79CE"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MEL Implementation Schedule</w:t>
      </w:r>
    </w:p>
    <w:p w14:paraId="2D59B664" w14:textId="71743B2F" w:rsidR="0033787D" w:rsidRPr="003E79CE" w:rsidRDefault="0033787D" w:rsidP="000D38A7">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Reporting schedule</w:t>
      </w:r>
    </w:p>
    <w:p w14:paraId="65B6F750" w14:textId="544002A0" w:rsidR="0033787D" w:rsidRDefault="0033787D" w:rsidP="00340C7D">
      <w:pPr>
        <w:pStyle w:val="ListParagraph"/>
        <w:numPr>
          <w:ilvl w:val="0"/>
          <w:numId w:val="27"/>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updated M&amp;E Framework (MEF)</w:t>
      </w:r>
      <w:r w:rsidR="00791404" w:rsidRPr="003E79CE">
        <w:rPr>
          <w:rFonts w:eastAsia="Times New Roman" w:cs="Times New Roman"/>
          <w:sz w:val="21"/>
          <w:szCs w:val="24"/>
          <w:lang w:val="en-AU"/>
        </w:rPr>
        <w:t xml:space="preserve"> – once Engagement Strategies are finalised</w:t>
      </w:r>
      <w:r w:rsidR="00950524">
        <w:rPr>
          <w:rFonts w:eastAsia="Times New Roman" w:cs="Times New Roman"/>
          <w:sz w:val="21"/>
          <w:szCs w:val="24"/>
          <w:lang w:val="en-AU"/>
        </w:rPr>
        <w:t>.</w:t>
      </w:r>
    </w:p>
    <w:p w14:paraId="6D1B8C78" w14:textId="77777777" w:rsidR="00C54FAB" w:rsidRPr="003E79CE" w:rsidRDefault="00C54FAB" w:rsidP="000D38A7">
      <w:pPr>
        <w:pStyle w:val="ListParagraph"/>
        <w:tabs>
          <w:tab w:val="left" w:pos="284"/>
        </w:tabs>
        <w:suppressAutoHyphens w:val="0"/>
        <w:spacing w:before="0" w:after="0" w:line="240" w:lineRule="auto"/>
        <w:jc w:val="both"/>
        <w:rPr>
          <w:rFonts w:eastAsia="Times New Roman" w:cs="Times New Roman"/>
          <w:sz w:val="21"/>
          <w:szCs w:val="24"/>
          <w:lang w:val="en-AU"/>
        </w:rPr>
      </w:pPr>
    </w:p>
    <w:p w14:paraId="373AA1DD" w14:textId="77777777" w:rsidR="0033787D" w:rsidRPr="003E79CE" w:rsidRDefault="0033787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The MEL system will also monitor, measure and report on results from the integration of GEDSI</w:t>
      </w:r>
      <w:r w:rsidR="002D7487" w:rsidRPr="003E79CE">
        <w:rPr>
          <w:rFonts w:eastAsia="Times New Roman" w:cs="Times New Roman"/>
          <w:sz w:val="21"/>
          <w:szCs w:val="24"/>
          <w:lang w:val="en-AU"/>
        </w:rPr>
        <w:t xml:space="preserve">, </w:t>
      </w:r>
      <w:proofErr w:type="gramStart"/>
      <w:r w:rsidRPr="003E79CE">
        <w:rPr>
          <w:rFonts w:eastAsia="Times New Roman" w:cs="Times New Roman"/>
          <w:sz w:val="21"/>
          <w:szCs w:val="24"/>
          <w:lang w:val="en-AU"/>
        </w:rPr>
        <w:t>in particular it</w:t>
      </w:r>
      <w:proofErr w:type="gramEnd"/>
      <w:r w:rsidRPr="003E79CE">
        <w:rPr>
          <w:rFonts w:eastAsia="Times New Roman" w:cs="Times New Roman"/>
          <w:sz w:val="21"/>
          <w:szCs w:val="24"/>
          <w:lang w:val="en-AU"/>
        </w:rPr>
        <w:t xml:space="preserve"> will:</w:t>
      </w:r>
    </w:p>
    <w:p w14:paraId="5F60610B" w14:textId="32116CCF"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d</w:t>
      </w:r>
      <w:r w:rsidR="0033787D" w:rsidRPr="003E79CE">
        <w:rPr>
          <w:rFonts w:eastAsia="Times New Roman" w:cs="Times New Roman"/>
          <w:sz w:val="21"/>
          <w:szCs w:val="24"/>
          <w:lang w:val="en-AU"/>
        </w:rPr>
        <w:t>evelop indicators for the various GEDSI outputs and include these in the</w:t>
      </w:r>
      <w:r w:rsidR="002D7487" w:rsidRPr="003E79CE">
        <w:rPr>
          <w:rFonts w:eastAsia="Times New Roman" w:cs="Times New Roman"/>
          <w:sz w:val="21"/>
          <w:szCs w:val="24"/>
          <w:lang w:val="en-AU"/>
        </w:rPr>
        <w:t xml:space="preserve"> updated PRP II</w:t>
      </w:r>
      <w:r w:rsidR="0033787D" w:rsidRPr="003E79CE">
        <w:rPr>
          <w:rFonts w:eastAsia="Times New Roman" w:cs="Times New Roman"/>
          <w:sz w:val="21"/>
          <w:szCs w:val="24"/>
          <w:lang w:val="en-AU"/>
        </w:rPr>
        <w:t xml:space="preserve"> MEF</w:t>
      </w:r>
      <w:r w:rsidR="002D7487" w:rsidRPr="003E79CE">
        <w:rPr>
          <w:rFonts w:eastAsia="Times New Roman" w:cs="Times New Roman"/>
          <w:sz w:val="21"/>
          <w:szCs w:val="24"/>
          <w:lang w:val="en-AU"/>
        </w:rPr>
        <w:t xml:space="preserve"> and Engagement Strategy MEF’s</w:t>
      </w:r>
    </w:p>
    <w:p w14:paraId="0F77C0F6" w14:textId="39F5C92C"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c</w:t>
      </w:r>
      <w:r w:rsidR="0033787D" w:rsidRPr="003E79CE">
        <w:rPr>
          <w:rFonts w:eastAsia="Times New Roman" w:cs="Times New Roman"/>
          <w:sz w:val="21"/>
          <w:szCs w:val="24"/>
          <w:lang w:val="en-AU"/>
        </w:rPr>
        <w:t xml:space="preserve">onsistently collect and apply disaggregated data (sex, age group, </w:t>
      </w:r>
      <w:proofErr w:type="gramStart"/>
      <w:r w:rsidR="0033787D" w:rsidRPr="003E79CE">
        <w:rPr>
          <w:rFonts w:eastAsia="Times New Roman" w:cs="Times New Roman"/>
          <w:sz w:val="21"/>
          <w:szCs w:val="24"/>
          <w:lang w:val="en-AU"/>
        </w:rPr>
        <w:t>location</w:t>
      </w:r>
      <w:proofErr w:type="gramEnd"/>
      <w:r w:rsidR="0033787D" w:rsidRPr="003E79CE">
        <w:rPr>
          <w:rFonts w:eastAsia="Times New Roman" w:cs="Times New Roman"/>
          <w:sz w:val="21"/>
          <w:szCs w:val="24"/>
          <w:lang w:val="en-AU"/>
        </w:rPr>
        <w:t xml:space="preserve"> and disability) reporting as standard practice</w:t>
      </w:r>
    </w:p>
    <w:p w14:paraId="0032484E" w14:textId="28C9BED4"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p</w:t>
      </w:r>
      <w:r w:rsidR="0033787D" w:rsidRPr="003E79CE">
        <w:rPr>
          <w:rFonts w:eastAsia="Times New Roman" w:cs="Times New Roman"/>
          <w:sz w:val="21"/>
          <w:szCs w:val="24"/>
          <w:lang w:val="en-AU"/>
        </w:rPr>
        <w:t>romote inclusive participation in MEL-related activities, and monitor and report on such participation</w:t>
      </w:r>
    </w:p>
    <w:p w14:paraId="240C8EE3" w14:textId="52190786"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e</w:t>
      </w:r>
      <w:r w:rsidR="0033787D" w:rsidRPr="003E79CE">
        <w:rPr>
          <w:rFonts w:eastAsia="Times New Roman" w:cs="Times New Roman"/>
          <w:sz w:val="21"/>
          <w:szCs w:val="24"/>
          <w:lang w:val="en-AU"/>
        </w:rPr>
        <w:t xml:space="preserve">nsure gender analysis and a gender perspective is incorporated into all MEL capacity building activities with </w:t>
      </w:r>
      <w:r w:rsidR="002D7487" w:rsidRPr="003E79CE">
        <w:rPr>
          <w:rFonts w:eastAsia="Times New Roman" w:cs="Times New Roman"/>
          <w:sz w:val="21"/>
          <w:szCs w:val="24"/>
          <w:lang w:val="en-AU"/>
        </w:rPr>
        <w:t>Implementing Partners</w:t>
      </w:r>
    </w:p>
    <w:p w14:paraId="10D256F0" w14:textId="55982C0F"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e</w:t>
      </w:r>
      <w:r w:rsidR="0033787D" w:rsidRPr="003E79CE">
        <w:rPr>
          <w:rFonts w:eastAsia="Times New Roman" w:cs="Times New Roman"/>
          <w:sz w:val="21"/>
          <w:szCs w:val="24"/>
          <w:lang w:val="en-AU"/>
        </w:rPr>
        <w:t>nsure the findings from Gender Analysis inform the refinement of the MEL strategy</w:t>
      </w:r>
    </w:p>
    <w:p w14:paraId="705DE716" w14:textId="0FCD37B6" w:rsidR="0033787D" w:rsidRPr="003E79CE" w:rsidRDefault="00FC233F" w:rsidP="000D38A7">
      <w:pPr>
        <w:pStyle w:val="ListParagraph"/>
        <w:numPr>
          <w:ilvl w:val="0"/>
          <w:numId w:val="28"/>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e</w:t>
      </w:r>
      <w:r w:rsidR="0033787D" w:rsidRPr="003E79CE">
        <w:rPr>
          <w:rFonts w:eastAsia="Times New Roman" w:cs="Times New Roman"/>
          <w:sz w:val="21"/>
          <w:szCs w:val="24"/>
          <w:lang w:val="en-AU"/>
        </w:rPr>
        <w:t xml:space="preserve">stablish and facilitate learning processes that promote the effective participation of women, young </w:t>
      </w:r>
      <w:proofErr w:type="gramStart"/>
      <w:r w:rsidR="0033787D" w:rsidRPr="003E79CE">
        <w:rPr>
          <w:rFonts w:eastAsia="Times New Roman" w:cs="Times New Roman"/>
          <w:sz w:val="21"/>
          <w:szCs w:val="24"/>
          <w:lang w:val="en-AU"/>
        </w:rPr>
        <w:t>peo</w:t>
      </w:r>
      <w:r w:rsidR="002D7487" w:rsidRPr="003E79CE">
        <w:rPr>
          <w:rFonts w:eastAsia="Times New Roman" w:cs="Times New Roman"/>
          <w:sz w:val="21"/>
          <w:szCs w:val="24"/>
          <w:lang w:val="en-AU"/>
        </w:rPr>
        <w:t>p</w:t>
      </w:r>
      <w:r w:rsidR="0033787D" w:rsidRPr="003E79CE">
        <w:rPr>
          <w:rFonts w:eastAsia="Times New Roman" w:cs="Times New Roman"/>
          <w:sz w:val="21"/>
          <w:szCs w:val="24"/>
          <w:lang w:val="en-AU"/>
        </w:rPr>
        <w:t>le</w:t>
      </w:r>
      <w:proofErr w:type="gramEnd"/>
      <w:r w:rsidR="0033787D" w:rsidRPr="003E79CE">
        <w:rPr>
          <w:rFonts w:eastAsia="Times New Roman" w:cs="Times New Roman"/>
          <w:sz w:val="21"/>
          <w:szCs w:val="24"/>
          <w:lang w:val="en-AU"/>
        </w:rPr>
        <w:t xml:space="preserve"> and people with disabilities</w:t>
      </w:r>
      <w:r w:rsidR="00682331" w:rsidRPr="003E79CE">
        <w:rPr>
          <w:rFonts w:eastAsia="Times New Roman" w:cs="Times New Roman"/>
          <w:sz w:val="21"/>
          <w:szCs w:val="24"/>
          <w:lang w:val="en-AU"/>
        </w:rPr>
        <w:t>.</w:t>
      </w:r>
    </w:p>
    <w:p w14:paraId="5D773625" w14:textId="274E70B7" w:rsidR="0033787D" w:rsidRPr="003E79CE" w:rsidRDefault="00A52C9D" w:rsidP="000D38A7">
      <w:pPr>
        <w:tabs>
          <w:tab w:val="left" w:pos="284"/>
        </w:tabs>
        <w:suppressAutoHyphens w:val="0"/>
        <w:spacing w:before="0" w:after="0" w:line="240" w:lineRule="auto"/>
        <w:jc w:val="both"/>
        <w:rPr>
          <w:rFonts w:eastAsia="Times New Roman" w:cs="Times New Roman"/>
          <w:bCs/>
          <w:i/>
          <w:iCs/>
          <w:sz w:val="21"/>
          <w:szCs w:val="24"/>
          <w:lang w:val="en-AU"/>
        </w:rPr>
      </w:pPr>
      <w:r>
        <w:rPr>
          <w:rFonts w:eastAsia="Times New Roman" w:cs="Times New Roman"/>
          <w:bCs/>
          <w:i/>
          <w:iCs/>
          <w:sz w:val="21"/>
          <w:szCs w:val="24"/>
          <w:lang w:val="en-AU"/>
        </w:rPr>
        <w:br/>
      </w:r>
      <w:r w:rsidR="0033787D" w:rsidRPr="003E79CE">
        <w:rPr>
          <w:rFonts w:eastAsia="Times New Roman" w:cs="Times New Roman"/>
          <w:bCs/>
          <w:i/>
          <w:iCs/>
          <w:sz w:val="21"/>
          <w:szCs w:val="24"/>
          <w:lang w:val="en-AU"/>
        </w:rPr>
        <w:t xml:space="preserve">MEL Tools </w:t>
      </w:r>
    </w:p>
    <w:p w14:paraId="41650CB9" w14:textId="4EDEFAE3" w:rsidR="0033787D" w:rsidRDefault="0033787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The MEL Plan will outline the </w:t>
      </w:r>
      <w:proofErr w:type="gramStart"/>
      <w:r w:rsidRPr="003E79CE">
        <w:rPr>
          <w:rFonts w:eastAsia="Times New Roman" w:cs="Times New Roman"/>
          <w:sz w:val="21"/>
          <w:szCs w:val="24"/>
          <w:lang w:val="en-AU"/>
        </w:rPr>
        <w:t>particular M&amp;E</w:t>
      </w:r>
      <w:proofErr w:type="gramEnd"/>
      <w:r w:rsidRPr="003E79CE">
        <w:rPr>
          <w:rFonts w:eastAsia="Times New Roman" w:cs="Times New Roman"/>
          <w:sz w:val="21"/>
          <w:szCs w:val="24"/>
          <w:lang w:val="en-AU"/>
        </w:rPr>
        <w:t xml:space="preserve"> tools that will be used to </w:t>
      </w:r>
      <w:r w:rsidR="002D7487" w:rsidRPr="003E79CE">
        <w:rPr>
          <w:rFonts w:eastAsia="Times New Roman" w:cs="Times New Roman"/>
          <w:sz w:val="21"/>
          <w:szCs w:val="24"/>
          <w:lang w:val="en-AU"/>
        </w:rPr>
        <w:t xml:space="preserve">assess progress towards the achievement of </w:t>
      </w:r>
      <w:r w:rsidR="00736C66" w:rsidRPr="003E79CE">
        <w:rPr>
          <w:rFonts w:eastAsia="Times New Roman" w:cs="Times New Roman"/>
          <w:sz w:val="21"/>
          <w:szCs w:val="24"/>
          <w:lang w:val="en-AU"/>
        </w:rPr>
        <w:t xml:space="preserve">the </w:t>
      </w:r>
      <w:r w:rsidR="002D7487" w:rsidRPr="003E79CE">
        <w:rPr>
          <w:rFonts w:eastAsia="Times New Roman" w:cs="Times New Roman"/>
          <w:sz w:val="21"/>
          <w:szCs w:val="24"/>
          <w:lang w:val="en-AU"/>
        </w:rPr>
        <w:t xml:space="preserve">intermediate </w:t>
      </w:r>
      <w:r w:rsidR="00736C66" w:rsidRPr="003E79CE">
        <w:rPr>
          <w:rFonts w:eastAsia="Times New Roman" w:cs="Times New Roman"/>
          <w:sz w:val="21"/>
          <w:szCs w:val="24"/>
          <w:lang w:val="en-AU"/>
        </w:rPr>
        <w:t xml:space="preserve">and end-of-program </w:t>
      </w:r>
      <w:r w:rsidR="002D7487" w:rsidRPr="003E79CE">
        <w:rPr>
          <w:rFonts w:eastAsia="Times New Roman" w:cs="Times New Roman"/>
          <w:sz w:val="21"/>
          <w:szCs w:val="24"/>
          <w:lang w:val="en-AU"/>
        </w:rPr>
        <w:t>outcomes.</w:t>
      </w:r>
      <w:r w:rsidRPr="003E79CE">
        <w:rPr>
          <w:rFonts w:eastAsia="Times New Roman" w:cs="Times New Roman"/>
          <w:sz w:val="21"/>
          <w:szCs w:val="24"/>
          <w:lang w:val="en-AU"/>
        </w:rPr>
        <w:t xml:space="preserve"> A description of potential tools and how they may be used will be outlined in an appendix to the M&amp;E Plan </w:t>
      </w:r>
      <w:r w:rsidR="002D7487" w:rsidRPr="003E79CE">
        <w:rPr>
          <w:rFonts w:eastAsia="Times New Roman" w:cs="Times New Roman"/>
          <w:sz w:val="21"/>
          <w:szCs w:val="24"/>
          <w:lang w:val="en-AU"/>
        </w:rPr>
        <w:t>–</w:t>
      </w:r>
      <w:r w:rsidRPr="003E79CE">
        <w:rPr>
          <w:rFonts w:eastAsia="Times New Roman" w:cs="Times New Roman"/>
          <w:sz w:val="21"/>
          <w:szCs w:val="24"/>
          <w:lang w:val="en-AU"/>
        </w:rPr>
        <w:t xml:space="preserve"> </w:t>
      </w:r>
      <w:r w:rsidR="002D7487" w:rsidRPr="003E79CE">
        <w:rPr>
          <w:rFonts w:eastAsia="Times New Roman" w:cs="Times New Roman"/>
          <w:sz w:val="21"/>
          <w:szCs w:val="24"/>
          <w:lang w:val="en-AU"/>
        </w:rPr>
        <w:t>PRP II’s</w:t>
      </w:r>
      <w:r w:rsidRPr="003E79CE">
        <w:rPr>
          <w:rFonts w:eastAsia="Times New Roman" w:cs="Times New Roman"/>
          <w:sz w:val="21"/>
          <w:szCs w:val="24"/>
          <w:lang w:val="en-AU"/>
        </w:rPr>
        <w:t xml:space="preserve"> M&amp;E Toolkit. Due to the wide scope of this intervention which includes, </w:t>
      </w:r>
      <w:r w:rsidRPr="003E79CE">
        <w:rPr>
          <w:rFonts w:eastAsia="Times New Roman" w:cs="Times New Roman"/>
          <w:i/>
          <w:iCs/>
          <w:sz w:val="21"/>
          <w:szCs w:val="24"/>
          <w:lang w:val="en-AU"/>
        </w:rPr>
        <w:t>inter alia</w:t>
      </w:r>
      <w:r w:rsidRPr="003E79CE">
        <w:rPr>
          <w:rFonts w:eastAsia="Times New Roman" w:cs="Times New Roman"/>
          <w:sz w:val="21"/>
          <w:szCs w:val="24"/>
          <w:lang w:val="en-AU"/>
        </w:rPr>
        <w:t xml:space="preserve">, policy influencing activities, </w:t>
      </w:r>
      <w:r w:rsidR="00736C66" w:rsidRPr="003E79CE">
        <w:rPr>
          <w:rFonts w:eastAsia="Times New Roman" w:cs="Times New Roman"/>
          <w:sz w:val="21"/>
          <w:szCs w:val="24"/>
          <w:lang w:val="en-AU"/>
        </w:rPr>
        <w:t xml:space="preserve">training, </w:t>
      </w:r>
      <w:r w:rsidRPr="003E79CE">
        <w:rPr>
          <w:rFonts w:eastAsia="Times New Roman" w:cs="Times New Roman"/>
          <w:sz w:val="21"/>
          <w:szCs w:val="24"/>
          <w:lang w:val="en-AU"/>
        </w:rPr>
        <w:t xml:space="preserve">capacity building, </w:t>
      </w:r>
      <w:r w:rsidR="00736C66" w:rsidRPr="003E79CE">
        <w:rPr>
          <w:rFonts w:eastAsia="Times New Roman" w:cs="Times New Roman"/>
          <w:sz w:val="21"/>
          <w:szCs w:val="24"/>
          <w:lang w:val="en-AU"/>
        </w:rPr>
        <w:t>social communication</w:t>
      </w:r>
      <w:r w:rsidRPr="003E79CE">
        <w:rPr>
          <w:rFonts w:eastAsia="Times New Roman" w:cs="Times New Roman"/>
          <w:sz w:val="21"/>
          <w:szCs w:val="24"/>
          <w:lang w:val="en-AU"/>
        </w:rPr>
        <w:t xml:space="preserve"> etc there will be a need to use a wide variety of M&amp;E tools, these made include, but are not limited to:</w:t>
      </w:r>
    </w:p>
    <w:p w14:paraId="5B4BB207" w14:textId="01F98F0A" w:rsidR="00FC233F" w:rsidRPr="003E79CE" w:rsidRDefault="00FC233F" w:rsidP="000D38A7">
      <w:p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br/>
      </w:r>
    </w:p>
    <w:p w14:paraId="5CA5E288" w14:textId="31CF21D9" w:rsidR="00736C66" w:rsidRPr="003E79CE" w:rsidRDefault="00FC233F"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S</w:t>
      </w:r>
      <w:r w:rsidR="0033787D" w:rsidRPr="003E79CE">
        <w:rPr>
          <w:rFonts w:eastAsia="Times New Roman" w:cs="Times New Roman"/>
          <w:sz w:val="21"/>
          <w:szCs w:val="24"/>
          <w:lang w:val="en-AU"/>
        </w:rPr>
        <w:t>urveys</w:t>
      </w:r>
    </w:p>
    <w:p w14:paraId="62F066A0" w14:textId="77777777" w:rsidR="0033787D" w:rsidRPr="003E79CE" w:rsidRDefault="0033787D"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Outcome Harvesting</w:t>
      </w:r>
    </w:p>
    <w:p w14:paraId="3B9E058E" w14:textId="77777777" w:rsidR="0005088D" w:rsidRPr="003E79CE" w:rsidRDefault="0005088D"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Most Significant Change</w:t>
      </w:r>
    </w:p>
    <w:p w14:paraId="3847F4F9" w14:textId="77777777" w:rsidR="0033787D" w:rsidRPr="003E79CE" w:rsidRDefault="0033787D"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Process Tracing</w:t>
      </w:r>
    </w:p>
    <w:p w14:paraId="3B8DCCDF" w14:textId="5CF842A1" w:rsidR="0033787D" w:rsidRPr="003E79CE" w:rsidRDefault="00FC233F"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C</w:t>
      </w:r>
      <w:r w:rsidR="0033787D" w:rsidRPr="003E79CE">
        <w:rPr>
          <w:rFonts w:eastAsia="Times New Roman" w:cs="Times New Roman"/>
          <w:sz w:val="21"/>
          <w:szCs w:val="24"/>
          <w:lang w:val="en-AU"/>
        </w:rPr>
        <w:t>ontribution analysis</w:t>
      </w:r>
    </w:p>
    <w:p w14:paraId="49F96DBD" w14:textId="7B9D3CEC" w:rsidR="0005088D" w:rsidRPr="003E79CE" w:rsidRDefault="00FC233F" w:rsidP="000D38A7">
      <w:pPr>
        <w:pStyle w:val="ListParagraph"/>
        <w:numPr>
          <w:ilvl w:val="0"/>
          <w:numId w:val="29"/>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P</w:t>
      </w:r>
      <w:r w:rsidR="0005088D" w:rsidRPr="003E79CE">
        <w:rPr>
          <w:rFonts w:eastAsia="Times New Roman" w:cs="Times New Roman"/>
          <w:sz w:val="21"/>
          <w:szCs w:val="24"/>
          <w:lang w:val="en-AU"/>
        </w:rPr>
        <w:t>articipatory methods.</w:t>
      </w:r>
    </w:p>
    <w:p w14:paraId="01DF938D" w14:textId="77777777" w:rsidR="00C54FAB" w:rsidRDefault="00C54FAB" w:rsidP="00340C7D">
      <w:pPr>
        <w:tabs>
          <w:tab w:val="left" w:pos="284"/>
        </w:tabs>
        <w:suppressAutoHyphens w:val="0"/>
        <w:spacing w:before="0" w:after="0" w:line="240" w:lineRule="auto"/>
        <w:jc w:val="both"/>
        <w:rPr>
          <w:rFonts w:eastAsia="Times New Roman" w:cs="Times New Roman"/>
          <w:sz w:val="21"/>
          <w:szCs w:val="24"/>
          <w:lang w:val="en-AU"/>
        </w:rPr>
      </w:pPr>
    </w:p>
    <w:p w14:paraId="00F3C6A1" w14:textId="792C4968" w:rsidR="0033787D" w:rsidRDefault="0033787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The M&amp;E Toolkit will explain which tools may be used to monitor and evaluate certain aspects of the program (</w:t>
      </w:r>
      <w:proofErr w:type="gramStart"/>
      <w:r w:rsidR="0005088D" w:rsidRPr="003E79CE">
        <w:rPr>
          <w:rFonts w:eastAsia="Times New Roman" w:cs="Times New Roman"/>
          <w:sz w:val="21"/>
          <w:szCs w:val="24"/>
          <w:lang w:val="en-AU"/>
        </w:rPr>
        <w:t>e.g.</w:t>
      </w:r>
      <w:proofErr w:type="gramEnd"/>
      <w:r w:rsidRPr="003E79CE">
        <w:rPr>
          <w:rFonts w:eastAsia="Times New Roman" w:cs="Times New Roman"/>
          <w:sz w:val="21"/>
          <w:szCs w:val="24"/>
          <w:lang w:val="en-AU"/>
        </w:rPr>
        <w:t xml:space="preserve"> MSC for capacity development, outcome harvesting for policy </w:t>
      </w:r>
      <w:r w:rsidR="0005088D" w:rsidRPr="003E79CE">
        <w:rPr>
          <w:rFonts w:eastAsia="Times New Roman" w:cs="Times New Roman"/>
          <w:sz w:val="21"/>
          <w:szCs w:val="24"/>
          <w:lang w:val="en-AU"/>
        </w:rPr>
        <w:t>influence</w:t>
      </w:r>
      <w:r w:rsidRPr="003E79CE">
        <w:rPr>
          <w:rFonts w:eastAsia="Times New Roman" w:cs="Times New Roman"/>
          <w:sz w:val="21"/>
          <w:szCs w:val="24"/>
          <w:lang w:val="en-AU"/>
        </w:rPr>
        <w:t xml:space="preserve"> etc). The toolkit will be a reference document for the </w:t>
      </w:r>
      <w:r w:rsidR="0005088D" w:rsidRPr="003E79CE">
        <w:rPr>
          <w:rFonts w:eastAsia="Times New Roman" w:cs="Times New Roman"/>
          <w:sz w:val="21"/>
          <w:szCs w:val="24"/>
          <w:lang w:val="en-AU"/>
        </w:rPr>
        <w:t>PRP II</w:t>
      </w:r>
      <w:r w:rsidRPr="003E79CE">
        <w:rPr>
          <w:rFonts w:eastAsia="Times New Roman" w:cs="Times New Roman"/>
          <w:sz w:val="21"/>
          <w:szCs w:val="24"/>
          <w:lang w:val="en-AU"/>
        </w:rPr>
        <w:t xml:space="preserve"> M&amp;E team and will be the basis for M&amp;E training and capacity building within the </w:t>
      </w:r>
      <w:r w:rsidR="0005088D" w:rsidRPr="003E79CE">
        <w:rPr>
          <w:rFonts w:eastAsia="Times New Roman" w:cs="Times New Roman"/>
          <w:sz w:val="21"/>
          <w:szCs w:val="24"/>
          <w:lang w:val="en-AU"/>
        </w:rPr>
        <w:t>PRP</w:t>
      </w:r>
      <w:r w:rsidRPr="003E79CE">
        <w:rPr>
          <w:rFonts w:eastAsia="Times New Roman" w:cs="Times New Roman"/>
          <w:sz w:val="21"/>
          <w:szCs w:val="24"/>
          <w:lang w:val="en-AU"/>
        </w:rPr>
        <w:t xml:space="preserve"> team and with </w:t>
      </w:r>
      <w:r w:rsidR="0005088D" w:rsidRPr="003E79CE">
        <w:rPr>
          <w:rFonts w:eastAsia="Times New Roman" w:cs="Times New Roman"/>
          <w:sz w:val="21"/>
          <w:szCs w:val="24"/>
          <w:lang w:val="en-AU"/>
        </w:rPr>
        <w:t>Implementing Partners</w:t>
      </w:r>
      <w:r w:rsidRPr="003E79CE">
        <w:rPr>
          <w:rFonts w:eastAsia="Times New Roman" w:cs="Times New Roman"/>
          <w:sz w:val="21"/>
          <w:szCs w:val="24"/>
          <w:lang w:val="en-AU"/>
        </w:rPr>
        <w:t xml:space="preserve">. </w:t>
      </w:r>
    </w:p>
    <w:p w14:paraId="33091C09"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2317AF3C" w14:textId="77777777" w:rsidR="0033787D" w:rsidRPr="003E79CE" w:rsidRDefault="0033787D" w:rsidP="000D38A7">
      <w:pPr>
        <w:tabs>
          <w:tab w:val="left" w:pos="284"/>
        </w:tabs>
        <w:suppressAutoHyphens w:val="0"/>
        <w:spacing w:before="0" w:after="0" w:line="240" w:lineRule="auto"/>
        <w:jc w:val="both"/>
        <w:rPr>
          <w:rFonts w:eastAsia="Times New Roman" w:cs="Times New Roman"/>
          <w:bCs/>
          <w:i/>
          <w:iCs/>
          <w:sz w:val="21"/>
          <w:szCs w:val="24"/>
          <w:lang w:val="en-AU"/>
        </w:rPr>
      </w:pPr>
      <w:r w:rsidRPr="003E79CE">
        <w:rPr>
          <w:rFonts w:eastAsia="Times New Roman" w:cs="Times New Roman"/>
          <w:bCs/>
          <w:i/>
          <w:iCs/>
          <w:sz w:val="21"/>
          <w:szCs w:val="24"/>
          <w:lang w:val="en-AU"/>
        </w:rPr>
        <w:t>Learning Processes</w:t>
      </w:r>
    </w:p>
    <w:p w14:paraId="5EAA52BC" w14:textId="7F855C68" w:rsidR="00587E2F" w:rsidRDefault="0005088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PRP II</w:t>
      </w:r>
      <w:r w:rsidR="0033787D" w:rsidRPr="003E79CE">
        <w:rPr>
          <w:rFonts w:eastAsia="Times New Roman" w:cs="Times New Roman"/>
          <w:sz w:val="21"/>
          <w:szCs w:val="24"/>
          <w:lang w:val="en-AU"/>
        </w:rPr>
        <w:t xml:space="preserve"> will prioritise organisational learning and a focus on critical reflection </w:t>
      </w:r>
      <w:proofErr w:type="gramStart"/>
      <w:r w:rsidR="0033787D" w:rsidRPr="003E79CE">
        <w:rPr>
          <w:rFonts w:eastAsia="Times New Roman" w:cs="Times New Roman"/>
          <w:sz w:val="21"/>
          <w:szCs w:val="24"/>
          <w:lang w:val="en-AU"/>
        </w:rPr>
        <w:t>in order to</w:t>
      </w:r>
      <w:proofErr w:type="gramEnd"/>
      <w:r w:rsidR="0033787D" w:rsidRPr="003E79CE">
        <w:rPr>
          <w:rFonts w:eastAsia="Times New Roman" w:cs="Times New Roman"/>
          <w:sz w:val="21"/>
          <w:szCs w:val="24"/>
          <w:lang w:val="en-AU"/>
        </w:rPr>
        <w:t xml:space="preserve"> generate lessons that can lead to more effective implementation. It will also ensure such lessons are captured and communicated clearly to DFAT (and other key partners) through its reporting. To assist with this </w:t>
      </w:r>
      <w:r w:rsidR="00A65D40" w:rsidRPr="003E79CE">
        <w:rPr>
          <w:rFonts w:eastAsia="Times New Roman" w:cs="Times New Roman"/>
          <w:sz w:val="21"/>
          <w:szCs w:val="24"/>
          <w:lang w:val="en-AU"/>
        </w:rPr>
        <w:t>PRP II</w:t>
      </w:r>
      <w:r w:rsidR="0033787D" w:rsidRPr="003E79CE">
        <w:rPr>
          <w:rFonts w:eastAsia="Times New Roman" w:cs="Times New Roman"/>
          <w:sz w:val="21"/>
          <w:szCs w:val="24"/>
          <w:lang w:val="en-AU"/>
        </w:rPr>
        <w:t xml:space="preserve"> will use applied political economy analysis (PEA), including GEDSI analysis, to </w:t>
      </w:r>
      <w:r w:rsidR="00A65D40" w:rsidRPr="003E79CE">
        <w:rPr>
          <w:rFonts w:eastAsia="Times New Roman" w:cs="Times New Roman"/>
          <w:sz w:val="21"/>
          <w:szCs w:val="24"/>
          <w:lang w:val="en-AU"/>
        </w:rPr>
        <w:t xml:space="preserve">better </w:t>
      </w:r>
      <w:r w:rsidR="0033787D" w:rsidRPr="003E79CE">
        <w:rPr>
          <w:rFonts w:eastAsia="Times New Roman" w:cs="Times New Roman"/>
          <w:sz w:val="21"/>
          <w:szCs w:val="24"/>
          <w:lang w:val="en-AU"/>
        </w:rPr>
        <w:t>understand institutional and organisational contexts</w:t>
      </w:r>
      <w:r w:rsidR="00A65D40" w:rsidRPr="003E79CE">
        <w:rPr>
          <w:rFonts w:eastAsia="Times New Roman" w:cs="Times New Roman"/>
          <w:sz w:val="21"/>
          <w:szCs w:val="24"/>
          <w:lang w:val="en-AU"/>
        </w:rPr>
        <w:t xml:space="preserve"> of Implementing Partners for example and of </w:t>
      </w:r>
      <w:proofErr w:type="gramStart"/>
      <w:r w:rsidR="00A65D40" w:rsidRPr="003E79CE">
        <w:rPr>
          <w:rFonts w:eastAsia="Times New Roman" w:cs="Times New Roman"/>
          <w:sz w:val="21"/>
          <w:szCs w:val="24"/>
          <w:lang w:val="en-AU"/>
        </w:rPr>
        <w:t>DFAT in particular</w:t>
      </w:r>
      <w:proofErr w:type="gramEnd"/>
      <w:r w:rsidR="0033787D" w:rsidRPr="003E79CE">
        <w:rPr>
          <w:rFonts w:eastAsia="Times New Roman" w:cs="Times New Roman"/>
          <w:sz w:val="21"/>
          <w:szCs w:val="24"/>
          <w:lang w:val="en-AU"/>
        </w:rPr>
        <w:t>. A strategy for applied PEA, including GEDSI considerations, timing, resources, and outputs, will be developed during the inception stage. All PEAs will include a gender equality, disability inclusion, and social inclusion analysis as an integral part of the process.</w:t>
      </w:r>
    </w:p>
    <w:p w14:paraId="3A370B80" w14:textId="77777777" w:rsidR="00C54FAB" w:rsidRDefault="00C54FAB">
      <w:pPr>
        <w:tabs>
          <w:tab w:val="left" w:pos="284"/>
        </w:tabs>
        <w:suppressAutoHyphens w:val="0"/>
        <w:spacing w:before="0" w:after="0" w:line="240" w:lineRule="auto"/>
        <w:jc w:val="both"/>
        <w:rPr>
          <w:rFonts w:eastAsia="Times New Roman" w:cs="Times New Roman"/>
          <w:sz w:val="21"/>
          <w:szCs w:val="24"/>
          <w:lang w:val="en-AU"/>
        </w:rPr>
      </w:pPr>
    </w:p>
    <w:p w14:paraId="4734D5A5" w14:textId="6CC101F1" w:rsidR="0033787D" w:rsidRDefault="00A65D40"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PRP II</w:t>
      </w:r>
      <w:r w:rsidR="0033787D" w:rsidRPr="003E79CE">
        <w:rPr>
          <w:rFonts w:eastAsia="Times New Roman" w:cs="Times New Roman"/>
          <w:sz w:val="21"/>
          <w:szCs w:val="24"/>
          <w:lang w:val="en-AU"/>
        </w:rPr>
        <w:t xml:space="preserve"> will place high value on review and reflection (R&amp;R) processes </w:t>
      </w:r>
      <w:proofErr w:type="gramStart"/>
      <w:r w:rsidR="0033787D" w:rsidRPr="003E79CE">
        <w:rPr>
          <w:rFonts w:eastAsia="Times New Roman" w:cs="Times New Roman"/>
          <w:sz w:val="21"/>
          <w:szCs w:val="24"/>
          <w:lang w:val="en-AU"/>
        </w:rPr>
        <w:t>as a means to</w:t>
      </w:r>
      <w:proofErr w:type="gramEnd"/>
      <w:r w:rsidR="0033787D" w:rsidRPr="003E79CE">
        <w:rPr>
          <w:rFonts w:eastAsia="Times New Roman" w:cs="Times New Roman"/>
          <w:sz w:val="21"/>
          <w:szCs w:val="24"/>
          <w:lang w:val="en-AU"/>
        </w:rPr>
        <w:t xml:space="preserve"> regularly assess the political economy, evaluate the relevance and effectiveness of </w:t>
      </w:r>
      <w:r w:rsidRPr="003E79CE">
        <w:rPr>
          <w:rFonts w:eastAsia="Times New Roman" w:cs="Times New Roman"/>
          <w:sz w:val="21"/>
          <w:szCs w:val="24"/>
          <w:lang w:val="en-AU"/>
        </w:rPr>
        <w:t xml:space="preserve">research </w:t>
      </w:r>
      <w:r w:rsidR="0033787D" w:rsidRPr="003E79CE">
        <w:rPr>
          <w:rFonts w:eastAsia="Times New Roman" w:cs="Times New Roman"/>
          <w:sz w:val="21"/>
          <w:szCs w:val="24"/>
          <w:lang w:val="en-AU"/>
        </w:rPr>
        <w:t xml:space="preserve">activities, test assumptions, </w:t>
      </w:r>
      <w:r w:rsidR="00302602">
        <w:rPr>
          <w:rFonts w:eastAsia="Times New Roman" w:cs="Times New Roman"/>
          <w:sz w:val="21"/>
          <w:szCs w:val="24"/>
          <w:lang w:val="en-AU"/>
        </w:rPr>
        <w:t xml:space="preserve">manage risk, </w:t>
      </w:r>
      <w:r w:rsidR="0033787D" w:rsidRPr="003E79CE">
        <w:rPr>
          <w:rFonts w:eastAsia="Times New Roman" w:cs="Times New Roman"/>
          <w:sz w:val="21"/>
          <w:szCs w:val="24"/>
          <w:lang w:val="en-AU"/>
        </w:rPr>
        <w:t xml:space="preserve">and modify </w:t>
      </w:r>
      <w:r w:rsidRPr="003E79CE">
        <w:rPr>
          <w:rFonts w:eastAsia="Times New Roman" w:cs="Times New Roman"/>
          <w:sz w:val="21"/>
          <w:szCs w:val="24"/>
          <w:lang w:val="en-AU"/>
        </w:rPr>
        <w:t>E</w:t>
      </w:r>
      <w:r w:rsidR="0033787D" w:rsidRPr="003E79CE">
        <w:rPr>
          <w:rFonts w:eastAsia="Times New Roman" w:cs="Times New Roman"/>
          <w:sz w:val="21"/>
          <w:szCs w:val="24"/>
          <w:lang w:val="en-AU"/>
        </w:rPr>
        <w:t xml:space="preserve">ngagement </w:t>
      </w:r>
      <w:r w:rsidRPr="003E79CE">
        <w:rPr>
          <w:rFonts w:eastAsia="Times New Roman" w:cs="Times New Roman"/>
          <w:sz w:val="21"/>
          <w:szCs w:val="24"/>
          <w:lang w:val="en-AU"/>
        </w:rPr>
        <w:t>S</w:t>
      </w:r>
      <w:r w:rsidR="0033787D" w:rsidRPr="003E79CE">
        <w:rPr>
          <w:rFonts w:eastAsia="Times New Roman" w:cs="Times New Roman"/>
          <w:sz w:val="21"/>
          <w:szCs w:val="24"/>
          <w:lang w:val="en-AU"/>
        </w:rPr>
        <w:t>trategies</w:t>
      </w:r>
      <w:r w:rsidRPr="003E79CE">
        <w:rPr>
          <w:rFonts w:eastAsia="Times New Roman" w:cs="Times New Roman"/>
          <w:sz w:val="21"/>
          <w:szCs w:val="24"/>
          <w:lang w:val="en-AU"/>
        </w:rPr>
        <w:t xml:space="preserve"> as required</w:t>
      </w:r>
      <w:r w:rsidR="0033787D" w:rsidRPr="003E79CE">
        <w:rPr>
          <w:rFonts w:eastAsia="Times New Roman" w:cs="Times New Roman"/>
          <w:sz w:val="21"/>
          <w:szCs w:val="24"/>
          <w:lang w:val="en-AU"/>
        </w:rPr>
        <w:t xml:space="preserve">. Structured internal R&amp;R sessions </w:t>
      </w:r>
      <w:r w:rsidRPr="003E79CE">
        <w:rPr>
          <w:rFonts w:eastAsia="Times New Roman" w:cs="Times New Roman"/>
          <w:sz w:val="21"/>
          <w:szCs w:val="24"/>
          <w:lang w:val="en-AU"/>
        </w:rPr>
        <w:t>will</w:t>
      </w:r>
      <w:r w:rsidR="0033787D" w:rsidRPr="003E79CE">
        <w:rPr>
          <w:rFonts w:eastAsia="Times New Roman" w:cs="Times New Roman"/>
          <w:sz w:val="21"/>
          <w:szCs w:val="24"/>
          <w:lang w:val="en-AU"/>
        </w:rPr>
        <w:t xml:space="preserve"> take place on a six-monthly and annual basis, to align with progress reporting. The R&amp;R sessions will enable the </w:t>
      </w:r>
      <w:r w:rsidRPr="003E79CE">
        <w:rPr>
          <w:rFonts w:eastAsia="Times New Roman" w:cs="Times New Roman"/>
          <w:sz w:val="21"/>
          <w:szCs w:val="24"/>
          <w:lang w:val="en-AU"/>
        </w:rPr>
        <w:t>PRP II</w:t>
      </w:r>
      <w:r w:rsidR="0033787D" w:rsidRPr="003E79CE">
        <w:rPr>
          <w:rFonts w:eastAsia="Times New Roman" w:cs="Times New Roman"/>
          <w:sz w:val="21"/>
          <w:szCs w:val="24"/>
          <w:lang w:val="en-AU"/>
        </w:rPr>
        <w:t xml:space="preserve"> team</w:t>
      </w:r>
      <w:r w:rsidRPr="003E79CE">
        <w:rPr>
          <w:rFonts w:eastAsia="Times New Roman" w:cs="Times New Roman"/>
          <w:sz w:val="21"/>
          <w:szCs w:val="24"/>
          <w:lang w:val="en-AU"/>
        </w:rPr>
        <w:t xml:space="preserve"> and </w:t>
      </w:r>
      <w:r w:rsidR="0033787D" w:rsidRPr="003E79CE">
        <w:rPr>
          <w:rFonts w:eastAsia="Times New Roman" w:cs="Times New Roman"/>
          <w:sz w:val="21"/>
          <w:szCs w:val="24"/>
          <w:lang w:val="en-AU"/>
        </w:rPr>
        <w:t xml:space="preserve">partners to reflect on the quality and impact of relationships, collaboration and/or coordination with other DFAT and other development partner programs. The Key Evaluation Questions outlined in Annex </w:t>
      </w:r>
      <w:r w:rsidR="00AC7265">
        <w:rPr>
          <w:rFonts w:eastAsia="Times New Roman" w:cs="Times New Roman"/>
          <w:sz w:val="21"/>
          <w:szCs w:val="24"/>
          <w:lang w:val="en-AU"/>
        </w:rPr>
        <w:t>3</w:t>
      </w:r>
      <w:r w:rsidR="0033787D" w:rsidRPr="003E79CE">
        <w:rPr>
          <w:rFonts w:eastAsia="Times New Roman" w:cs="Times New Roman"/>
          <w:sz w:val="21"/>
          <w:szCs w:val="24"/>
          <w:lang w:val="en-AU"/>
        </w:rPr>
        <w:t xml:space="preserve"> will be used to guide the R&amp;R learning sessions. </w:t>
      </w:r>
    </w:p>
    <w:p w14:paraId="43746F97"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50F4E6EB" w14:textId="64E9C334" w:rsidR="0033787D" w:rsidRDefault="0033787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In addition to the internal, program-focused R&amp;R processes there is also a need to establish a broader stakeholder-based R&amp;R process that includes the program, DFAT and </w:t>
      </w:r>
      <w:r w:rsidR="00A65D40" w:rsidRPr="003E79CE">
        <w:rPr>
          <w:rFonts w:eastAsia="Times New Roman" w:cs="Times New Roman"/>
          <w:sz w:val="21"/>
          <w:szCs w:val="24"/>
          <w:lang w:val="en-AU"/>
        </w:rPr>
        <w:t>Pacific</w:t>
      </w:r>
      <w:r w:rsidRPr="003E79CE">
        <w:rPr>
          <w:rFonts w:eastAsia="Times New Roman" w:cs="Times New Roman"/>
          <w:sz w:val="21"/>
          <w:szCs w:val="24"/>
          <w:lang w:val="en-AU"/>
        </w:rPr>
        <w:t xml:space="preserve"> stakeholders. The purpose of this process is to elevate R&amp;R to a more strategic, overarching level, facilitating reflection on the roles of the different stakeholders in the program. The timing of these processes is important and should take place after the program level R&amp;R sessions but before </w:t>
      </w:r>
      <w:r w:rsidR="00A65D40" w:rsidRPr="003E79CE">
        <w:rPr>
          <w:rFonts w:eastAsia="Times New Roman" w:cs="Times New Roman"/>
          <w:sz w:val="21"/>
          <w:szCs w:val="24"/>
          <w:lang w:val="en-AU"/>
        </w:rPr>
        <w:t xml:space="preserve">(and in some cases during) </w:t>
      </w:r>
      <w:r w:rsidRPr="003E79CE">
        <w:rPr>
          <w:rFonts w:eastAsia="Times New Roman" w:cs="Times New Roman"/>
          <w:sz w:val="21"/>
          <w:szCs w:val="24"/>
          <w:lang w:val="en-AU"/>
        </w:rPr>
        <w:t>Steering Committee meetings. This will ensure the lessons from stakeholder level R&amp;R can feed into decision</w:t>
      </w:r>
      <w:r w:rsidR="00A65D40" w:rsidRPr="003E79CE">
        <w:rPr>
          <w:rFonts w:eastAsia="Times New Roman" w:cs="Times New Roman"/>
          <w:sz w:val="21"/>
          <w:szCs w:val="24"/>
          <w:lang w:val="en-AU"/>
        </w:rPr>
        <w:t>-making</w:t>
      </w:r>
      <w:r w:rsidRPr="003E79CE">
        <w:rPr>
          <w:rFonts w:eastAsia="Times New Roman" w:cs="Times New Roman"/>
          <w:sz w:val="21"/>
          <w:szCs w:val="24"/>
          <w:lang w:val="en-AU"/>
        </w:rPr>
        <w:t xml:space="preserve">. </w:t>
      </w:r>
      <w:proofErr w:type="gramStart"/>
      <w:r w:rsidRPr="003E79CE">
        <w:rPr>
          <w:rFonts w:eastAsia="Times New Roman" w:cs="Times New Roman"/>
          <w:sz w:val="21"/>
          <w:szCs w:val="24"/>
          <w:lang w:val="en-AU"/>
        </w:rPr>
        <w:t>In order to</w:t>
      </w:r>
      <w:proofErr w:type="gramEnd"/>
      <w:r w:rsidRPr="003E79CE">
        <w:rPr>
          <w:rFonts w:eastAsia="Times New Roman" w:cs="Times New Roman"/>
          <w:sz w:val="21"/>
          <w:szCs w:val="24"/>
          <w:lang w:val="en-AU"/>
        </w:rPr>
        <w:t xml:space="preserve"> foster independence and critical reflection, an independent </w:t>
      </w:r>
      <w:r w:rsidR="00A65D40" w:rsidRPr="003E79CE">
        <w:rPr>
          <w:rFonts w:eastAsia="Times New Roman" w:cs="Times New Roman"/>
          <w:sz w:val="21"/>
          <w:szCs w:val="24"/>
          <w:lang w:val="en-AU"/>
        </w:rPr>
        <w:t xml:space="preserve">Strategic M&amp;E Adviser (Dr David Carpenter) </w:t>
      </w:r>
      <w:r w:rsidRPr="003E79CE">
        <w:rPr>
          <w:rFonts w:eastAsia="Times New Roman" w:cs="Times New Roman"/>
          <w:sz w:val="21"/>
          <w:szCs w:val="24"/>
          <w:lang w:val="en-AU"/>
        </w:rPr>
        <w:t xml:space="preserve">with expertise in M&amp;E, </w:t>
      </w:r>
      <w:r w:rsidR="00A65D40" w:rsidRPr="003E79CE">
        <w:rPr>
          <w:rFonts w:eastAsia="Times New Roman" w:cs="Times New Roman"/>
          <w:sz w:val="21"/>
          <w:szCs w:val="24"/>
          <w:lang w:val="en-AU"/>
        </w:rPr>
        <w:t>Facilitation, Research and DFAT quality standards</w:t>
      </w:r>
      <w:r w:rsidRPr="003E79CE">
        <w:rPr>
          <w:rFonts w:eastAsia="Times New Roman" w:cs="Times New Roman"/>
          <w:sz w:val="21"/>
          <w:szCs w:val="24"/>
          <w:lang w:val="en-AU"/>
        </w:rPr>
        <w:t xml:space="preserve"> </w:t>
      </w:r>
      <w:r w:rsidR="00A65D40" w:rsidRPr="003E79CE">
        <w:rPr>
          <w:rFonts w:eastAsia="Times New Roman" w:cs="Times New Roman"/>
          <w:sz w:val="21"/>
          <w:szCs w:val="24"/>
          <w:lang w:val="en-AU"/>
        </w:rPr>
        <w:t xml:space="preserve">will </w:t>
      </w:r>
      <w:r w:rsidRPr="003E79CE">
        <w:rPr>
          <w:rFonts w:eastAsia="Times New Roman" w:cs="Times New Roman"/>
          <w:sz w:val="21"/>
          <w:szCs w:val="24"/>
          <w:lang w:val="en-AU"/>
        </w:rPr>
        <w:t xml:space="preserve">facilitate these sessions. </w:t>
      </w:r>
    </w:p>
    <w:p w14:paraId="76F28970"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5E4BA640" w14:textId="77777777" w:rsidR="0033787D" w:rsidRPr="003E79CE" w:rsidRDefault="0033787D" w:rsidP="000D38A7">
      <w:pPr>
        <w:tabs>
          <w:tab w:val="left" w:pos="284"/>
        </w:tabs>
        <w:suppressAutoHyphens w:val="0"/>
        <w:spacing w:before="0" w:after="0" w:line="240" w:lineRule="auto"/>
        <w:jc w:val="both"/>
        <w:rPr>
          <w:rFonts w:eastAsia="Times New Roman" w:cs="Times New Roman"/>
          <w:bCs/>
          <w:i/>
          <w:iCs/>
          <w:sz w:val="21"/>
          <w:szCs w:val="24"/>
          <w:lang w:val="en-AU"/>
        </w:rPr>
      </w:pPr>
      <w:r w:rsidRPr="003E79CE">
        <w:rPr>
          <w:rFonts w:eastAsia="Times New Roman" w:cs="Times New Roman"/>
          <w:bCs/>
          <w:i/>
          <w:iCs/>
          <w:sz w:val="21"/>
          <w:szCs w:val="24"/>
          <w:lang w:val="en-AU"/>
        </w:rPr>
        <w:t>Reporting</w:t>
      </w:r>
    </w:p>
    <w:p w14:paraId="1735E023" w14:textId="34145CDE" w:rsidR="0033787D" w:rsidRDefault="0033787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 xml:space="preserve">It is anticipated that </w:t>
      </w:r>
      <w:r w:rsidR="000E26C0" w:rsidRPr="003E79CE">
        <w:rPr>
          <w:rFonts w:eastAsia="Times New Roman" w:cs="Times New Roman"/>
          <w:sz w:val="21"/>
          <w:szCs w:val="24"/>
          <w:lang w:val="en-AU"/>
        </w:rPr>
        <w:t>PRP II</w:t>
      </w:r>
      <w:r w:rsidRPr="003E79CE">
        <w:rPr>
          <w:rFonts w:eastAsia="Times New Roman" w:cs="Times New Roman"/>
          <w:sz w:val="21"/>
          <w:szCs w:val="24"/>
          <w:lang w:val="en-AU"/>
        </w:rPr>
        <w:t xml:space="preserve"> will provide the following formal reports to DFAT: </w:t>
      </w:r>
    </w:p>
    <w:p w14:paraId="0C3B773C" w14:textId="77777777" w:rsidR="00080A35" w:rsidRPr="003E79CE" w:rsidRDefault="00080A35" w:rsidP="000D38A7">
      <w:pPr>
        <w:tabs>
          <w:tab w:val="left" w:pos="284"/>
        </w:tabs>
        <w:suppressAutoHyphens w:val="0"/>
        <w:spacing w:before="0" w:after="0" w:line="240" w:lineRule="auto"/>
        <w:jc w:val="both"/>
        <w:rPr>
          <w:rFonts w:eastAsia="Times New Roman" w:cs="Times New Roman"/>
          <w:sz w:val="21"/>
          <w:szCs w:val="24"/>
          <w:lang w:val="en-AU"/>
        </w:rPr>
      </w:pPr>
    </w:p>
    <w:p w14:paraId="08E44E00" w14:textId="7CB4853F" w:rsidR="0033787D" w:rsidRPr="003E79CE" w:rsidRDefault="002B6118" w:rsidP="000D38A7">
      <w:pPr>
        <w:pStyle w:val="ListParagraph"/>
        <w:numPr>
          <w:ilvl w:val="0"/>
          <w:numId w:val="30"/>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s</w:t>
      </w:r>
      <w:r w:rsidR="0033787D" w:rsidRPr="003E79CE">
        <w:rPr>
          <w:rFonts w:eastAsia="Times New Roman" w:cs="Times New Roman"/>
          <w:sz w:val="21"/>
          <w:szCs w:val="24"/>
          <w:lang w:val="en-AU"/>
        </w:rPr>
        <w:t xml:space="preserve">ix-monthly </w:t>
      </w:r>
      <w:r w:rsidR="00CD7BE4">
        <w:rPr>
          <w:rFonts w:eastAsia="Times New Roman" w:cs="Times New Roman"/>
          <w:sz w:val="21"/>
          <w:szCs w:val="24"/>
          <w:lang w:val="en-AU"/>
        </w:rPr>
        <w:t xml:space="preserve">summary </w:t>
      </w:r>
      <w:r w:rsidR="0033787D" w:rsidRPr="003E79CE">
        <w:rPr>
          <w:rFonts w:eastAsia="Times New Roman" w:cs="Times New Roman"/>
          <w:sz w:val="21"/>
          <w:szCs w:val="24"/>
          <w:lang w:val="en-AU"/>
        </w:rPr>
        <w:t xml:space="preserve">reports that cover progress of activities and notable achievements, </w:t>
      </w:r>
      <w:proofErr w:type="gramStart"/>
      <w:r w:rsidR="0033787D" w:rsidRPr="003E79CE">
        <w:rPr>
          <w:rFonts w:eastAsia="Times New Roman" w:cs="Times New Roman"/>
          <w:sz w:val="21"/>
          <w:szCs w:val="24"/>
          <w:lang w:val="en-AU"/>
        </w:rPr>
        <w:t>risk</w:t>
      </w:r>
      <w:proofErr w:type="gramEnd"/>
      <w:r w:rsidR="0033787D" w:rsidRPr="003E79CE">
        <w:rPr>
          <w:rFonts w:eastAsia="Times New Roman" w:cs="Times New Roman"/>
          <w:sz w:val="21"/>
          <w:szCs w:val="24"/>
          <w:lang w:val="en-AU"/>
        </w:rPr>
        <w:t xml:space="preserve"> and implementation </w:t>
      </w:r>
      <w:r w:rsidR="000E26C0" w:rsidRPr="003E79CE">
        <w:rPr>
          <w:rFonts w:eastAsia="Times New Roman" w:cs="Times New Roman"/>
          <w:sz w:val="21"/>
          <w:szCs w:val="24"/>
          <w:lang w:val="en-AU"/>
        </w:rPr>
        <w:t>issues</w:t>
      </w:r>
    </w:p>
    <w:p w14:paraId="3990FAB7" w14:textId="445BD969" w:rsidR="0033787D" w:rsidRDefault="00B60727" w:rsidP="000D38A7">
      <w:pPr>
        <w:pStyle w:val="ListParagraph"/>
        <w:numPr>
          <w:ilvl w:val="0"/>
          <w:numId w:val="30"/>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33787D" w:rsidRPr="003E79CE">
        <w:rPr>
          <w:rFonts w:eastAsia="Times New Roman" w:cs="Times New Roman"/>
          <w:sz w:val="21"/>
          <w:szCs w:val="24"/>
          <w:lang w:val="en-AU"/>
        </w:rPr>
        <w:t xml:space="preserve">nnual reports </w:t>
      </w:r>
      <w:r w:rsidR="00100D57">
        <w:rPr>
          <w:rFonts w:eastAsia="Times New Roman" w:cs="Times New Roman"/>
          <w:sz w:val="21"/>
          <w:szCs w:val="24"/>
          <w:lang w:val="en-AU"/>
        </w:rPr>
        <w:t xml:space="preserve">and </w:t>
      </w:r>
      <w:r>
        <w:rPr>
          <w:rFonts w:eastAsia="Times New Roman" w:cs="Times New Roman"/>
          <w:sz w:val="21"/>
          <w:szCs w:val="24"/>
          <w:lang w:val="en-AU"/>
        </w:rPr>
        <w:t>a</w:t>
      </w:r>
      <w:r w:rsidR="00CB448F">
        <w:rPr>
          <w:rFonts w:eastAsia="Times New Roman" w:cs="Times New Roman"/>
          <w:sz w:val="21"/>
          <w:szCs w:val="24"/>
          <w:lang w:val="en-AU"/>
        </w:rPr>
        <w:t xml:space="preserve">nnual </w:t>
      </w:r>
      <w:r>
        <w:rPr>
          <w:rFonts w:eastAsia="Times New Roman" w:cs="Times New Roman"/>
          <w:sz w:val="21"/>
          <w:szCs w:val="24"/>
          <w:lang w:val="en-AU"/>
        </w:rPr>
        <w:t>r</w:t>
      </w:r>
      <w:r w:rsidR="001205B4">
        <w:rPr>
          <w:rFonts w:eastAsia="Times New Roman" w:cs="Times New Roman"/>
          <w:sz w:val="21"/>
          <w:szCs w:val="24"/>
          <w:lang w:val="en-AU"/>
        </w:rPr>
        <w:t xml:space="preserve">esearch </w:t>
      </w:r>
      <w:r>
        <w:rPr>
          <w:rFonts w:eastAsia="Times New Roman" w:cs="Times New Roman"/>
          <w:sz w:val="21"/>
          <w:szCs w:val="24"/>
          <w:lang w:val="en-AU"/>
        </w:rPr>
        <w:t>p</w:t>
      </w:r>
      <w:r w:rsidR="001205B4">
        <w:rPr>
          <w:rFonts w:eastAsia="Times New Roman" w:cs="Times New Roman"/>
          <w:sz w:val="21"/>
          <w:szCs w:val="24"/>
          <w:lang w:val="en-AU"/>
        </w:rPr>
        <w:t xml:space="preserve">lans </w:t>
      </w:r>
      <w:r w:rsidR="0033787D" w:rsidRPr="003E79CE">
        <w:rPr>
          <w:rFonts w:eastAsia="Times New Roman" w:cs="Times New Roman"/>
          <w:sz w:val="21"/>
          <w:szCs w:val="24"/>
          <w:lang w:val="en-AU"/>
        </w:rPr>
        <w:t xml:space="preserve">that cover progress against EOPOs and IOs as well as </w:t>
      </w:r>
      <w:r w:rsidR="000E26C0" w:rsidRPr="003E79CE">
        <w:rPr>
          <w:rFonts w:eastAsia="Times New Roman" w:cs="Times New Roman"/>
          <w:sz w:val="21"/>
          <w:szCs w:val="24"/>
          <w:lang w:val="en-AU"/>
        </w:rPr>
        <w:t xml:space="preserve">updates to Engagement Strategies </w:t>
      </w:r>
      <w:r w:rsidR="0033787D" w:rsidRPr="003E79CE">
        <w:rPr>
          <w:rFonts w:eastAsia="Times New Roman" w:cs="Times New Roman"/>
          <w:sz w:val="21"/>
          <w:szCs w:val="24"/>
          <w:lang w:val="en-AU"/>
        </w:rPr>
        <w:t xml:space="preserve">(due in </w:t>
      </w:r>
      <w:r w:rsidR="000E26C0" w:rsidRPr="003E79CE">
        <w:rPr>
          <w:rFonts w:eastAsia="Times New Roman" w:cs="Times New Roman"/>
          <w:sz w:val="21"/>
          <w:szCs w:val="24"/>
          <w:lang w:val="en-AU"/>
        </w:rPr>
        <w:t>June/July each year).</w:t>
      </w:r>
    </w:p>
    <w:p w14:paraId="0DC000A6" w14:textId="77777777" w:rsidR="00A95340" w:rsidRPr="003E79CE" w:rsidRDefault="00A95340" w:rsidP="000D38A7">
      <w:pPr>
        <w:pStyle w:val="ListParagraph"/>
        <w:tabs>
          <w:tab w:val="left" w:pos="284"/>
        </w:tabs>
        <w:suppressAutoHyphens w:val="0"/>
        <w:spacing w:before="0" w:after="0" w:line="240" w:lineRule="auto"/>
        <w:ind w:left="1440"/>
        <w:jc w:val="both"/>
        <w:rPr>
          <w:rFonts w:eastAsia="Times New Roman" w:cs="Times New Roman"/>
          <w:sz w:val="21"/>
          <w:szCs w:val="24"/>
          <w:lang w:val="en-AU"/>
        </w:rPr>
      </w:pPr>
    </w:p>
    <w:p w14:paraId="09EF1879" w14:textId="518F8EF0" w:rsidR="0033787D" w:rsidRDefault="000E26C0"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PRP II’s</w:t>
      </w:r>
      <w:r w:rsidR="0033787D" w:rsidRPr="003E79CE">
        <w:rPr>
          <w:rFonts w:eastAsia="Times New Roman" w:cs="Times New Roman"/>
          <w:sz w:val="21"/>
          <w:szCs w:val="24"/>
          <w:lang w:val="en-AU"/>
        </w:rPr>
        <w:t xml:space="preserve"> annual reporting will be concise, </w:t>
      </w:r>
      <w:proofErr w:type="gramStart"/>
      <w:r w:rsidR="0033787D" w:rsidRPr="003E79CE">
        <w:rPr>
          <w:rFonts w:eastAsia="Times New Roman" w:cs="Times New Roman"/>
          <w:sz w:val="21"/>
          <w:szCs w:val="24"/>
          <w:lang w:val="en-AU"/>
        </w:rPr>
        <w:t>strategic</w:t>
      </w:r>
      <w:proofErr w:type="gramEnd"/>
      <w:r w:rsidR="0033787D" w:rsidRPr="003E79CE">
        <w:rPr>
          <w:rFonts w:eastAsia="Times New Roman" w:cs="Times New Roman"/>
          <w:sz w:val="21"/>
          <w:szCs w:val="24"/>
          <w:lang w:val="en-AU"/>
        </w:rPr>
        <w:t xml:space="preserve"> and explanatory in nature and not simply descriptive. These reports will clearly explain how </w:t>
      </w:r>
      <w:r w:rsidRPr="003E79CE">
        <w:rPr>
          <w:rFonts w:eastAsia="Times New Roman" w:cs="Times New Roman"/>
          <w:sz w:val="21"/>
          <w:szCs w:val="24"/>
          <w:lang w:val="en-AU"/>
        </w:rPr>
        <w:t>PRP II</w:t>
      </w:r>
      <w:r w:rsidR="0033787D" w:rsidRPr="003E79CE">
        <w:rPr>
          <w:rFonts w:eastAsia="Times New Roman" w:cs="Times New Roman"/>
          <w:sz w:val="21"/>
          <w:szCs w:val="24"/>
          <w:lang w:val="en-AU"/>
        </w:rPr>
        <w:t xml:space="preserve"> is progressing against the high-level outcomes, the constraints and development risks faced</w:t>
      </w:r>
      <w:r w:rsidRPr="003E79CE">
        <w:rPr>
          <w:rFonts w:eastAsia="Times New Roman" w:cs="Times New Roman"/>
          <w:sz w:val="21"/>
          <w:szCs w:val="24"/>
          <w:lang w:val="en-AU"/>
        </w:rPr>
        <w:t xml:space="preserve"> by</w:t>
      </w:r>
      <w:r w:rsidR="0033787D" w:rsidRPr="003E79CE">
        <w:rPr>
          <w:rFonts w:eastAsia="Times New Roman" w:cs="Times New Roman"/>
          <w:sz w:val="21"/>
          <w:szCs w:val="24"/>
          <w:lang w:val="en-AU"/>
        </w:rPr>
        <w:t xml:space="preserve"> the program, and the changes made to implementation to address these constraints and risks. Annual progress reports are an important record of ongoing performance and are central to the evaluation process and thus they must be able to explain observed changes in implementation over the life of the investment. </w:t>
      </w:r>
      <w:r w:rsidR="008C7CD4">
        <w:rPr>
          <w:rFonts w:eastAsia="Times New Roman" w:cs="Times New Roman"/>
          <w:sz w:val="21"/>
          <w:szCs w:val="24"/>
          <w:lang w:val="en-AU"/>
        </w:rPr>
        <w:t xml:space="preserve">In relation to research activities, reports will clearly outline work under each of the five focus areas. </w:t>
      </w:r>
    </w:p>
    <w:p w14:paraId="0B6B73C5"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348A9334" w14:textId="6059F051" w:rsidR="0033787D" w:rsidRDefault="0033787D"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In accordance with DFAT’s M&amp;E Standards</w:t>
      </w:r>
      <w:r w:rsidRPr="003E79CE">
        <w:rPr>
          <w:rFonts w:eastAsia="Times New Roman" w:cs="Times New Roman"/>
          <w:sz w:val="21"/>
          <w:szCs w:val="24"/>
          <w:vertAlign w:val="superscript"/>
          <w:lang w:val="en-AU"/>
        </w:rPr>
        <w:footnoteReference w:id="15"/>
      </w:r>
      <w:r w:rsidRPr="003E79CE">
        <w:rPr>
          <w:rFonts w:eastAsia="Times New Roman" w:cs="Times New Roman"/>
          <w:sz w:val="21"/>
          <w:szCs w:val="24"/>
          <w:lang w:val="en-AU"/>
        </w:rPr>
        <w:t xml:space="preserve"> </w:t>
      </w:r>
      <w:r w:rsidR="000E26C0" w:rsidRPr="003E79CE">
        <w:rPr>
          <w:rFonts w:eastAsia="Times New Roman" w:cs="Times New Roman"/>
          <w:sz w:val="21"/>
          <w:szCs w:val="24"/>
          <w:lang w:val="en-AU"/>
        </w:rPr>
        <w:t>PRP II’s</w:t>
      </w:r>
      <w:r w:rsidRPr="003E79CE">
        <w:rPr>
          <w:rFonts w:eastAsia="Times New Roman" w:cs="Times New Roman"/>
          <w:sz w:val="21"/>
          <w:szCs w:val="24"/>
          <w:lang w:val="en-AU"/>
        </w:rPr>
        <w:t xml:space="preserve"> six-monthly progress report</w:t>
      </w:r>
      <w:r w:rsidR="000E26C0" w:rsidRPr="003E79CE">
        <w:rPr>
          <w:rFonts w:eastAsia="Times New Roman" w:cs="Times New Roman"/>
          <w:sz w:val="21"/>
          <w:szCs w:val="24"/>
          <w:lang w:val="en-AU"/>
        </w:rPr>
        <w:t>s</w:t>
      </w:r>
      <w:r w:rsidRPr="003E79CE">
        <w:rPr>
          <w:rFonts w:eastAsia="Times New Roman" w:cs="Times New Roman"/>
          <w:sz w:val="21"/>
          <w:szCs w:val="24"/>
          <w:lang w:val="en-AU"/>
        </w:rPr>
        <w:t xml:space="preserve"> will include:</w:t>
      </w:r>
    </w:p>
    <w:p w14:paraId="7565441D" w14:textId="77777777" w:rsidR="00080A35" w:rsidRPr="003E79CE" w:rsidRDefault="00080A35" w:rsidP="000D38A7">
      <w:pPr>
        <w:tabs>
          <w:tab w:val="left" w:pos="284"/>
        </w:tabs>
        <w:suppressAutoHyphens w:val="0"/>
        <w:spacing w:before="0" w:after="0" w:line="240" w:lineRule="auto"/>
        <w:jc w:val="both"/>
        <w:rPr>
          <w:rFonts w:eastAsia="Times New Roman" w:cs="Times New Roman"/>
          <w:sz w:val="21"/>
          <w:szCs w:val="24"/>
          <w:lang w:val="en-AU"/>
        </w:rPr>
      </w:pPr>
    </w:p>
    <w:p w14:paraId="433E030A" w14:textId="7D7D9A51" w:rsidR="0033787D" w:rsidRPr="003E79CE" w:rsidRDefault="00080A35" w:rsidP="000D38A7">
      <w:pPr>
        <w:pStyle w:val="ListParagraph"/>
        <w:numPr>
          <w:ilvl w:val="0"/>
          <w:numId w:val="31"/>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33787D" w:rsidRPr="003E79CE">
        <w:rPr>
          <w:rFonts w:eastAsia="Times New Roman" w:cs="Times New Roman"/>
          <w:sz w:val="21"/>
          <w:szCs w:val="24"/>
          <w:lang w:val="en-AU"/>
        </w:rPr>
        <w:t xml:space="preserve">n up-to-date description of the strategic and implementation context </w:t>
      </w:r>
    </w:p>
    <w:p w14:paraId="3D07659C" w14:textId="545BAF2B" w:rsidR="0033787D" w:rsidRPr="003E79CE" w:rsidRDefault="00080A35" w:rsidP="000D38A7">
      <w:pPr>
        <w:pStyle w:val="ListParagraph"/>
        <w:numPr>
          <w:ilvl w:val="0"/>
          <w:numId w:val="31"/>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33787D" w:rsidRPr="003E79CE">
        <w:rPr>
          <w:rFonts w:eastAsia="Times New Roman" w:cs="Times New Roman"/>
          <w:sz w:val="21"/>
          <w:szCs w:val="24"/>
          <w:lang w:val="en-AU"/>
        </w:rPr>
        <w:t xml:space="preserve"> discussion of the ongoing relevance of </w:t>
      </w:r>
      <w:r w:rsidR="000E26C0" w:rsidRPr="003E79CE">
        <w:rPr>
          <w:rFonts w:eastAsia="Times New Roman" w:cs="Times New Roman"/>
          <w:sz w:val="21"/>
          <w:szCs w:val="24"/>
          <w:lang w:val="en-AU"/>
        </w:rPr>
        <w:t>PRP II’s work to DFAT</w:t>
      </w:r>
    </w:p>
    <w:p w14:paraId="5FD1D661" w14:textId="4D972DD6" w:rsidR="0033787D" w:rsidRPr="003E79CE" w:rsidRDefault="00080A35" w:rsidP="000D38A7">
      <w:pPr>
        <w:pStyle w:val="ListParagraph"/>
        <w:numPr>
          <w:ilvl w:val="0"/>
          <w:numId w:val="31"/>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33787D" w:rsidRPr="003E79CE">
        <w:rPr>
          <w:rFonts w:eastAsia="Times New Roman" w:cs="Times New Roman"/>
          <w:sz w:val="21"/>
          <w:szCs w:val="24"/>
          <w:lang w:val="en-AU"/>
        </w:rPr>
        <w:t xml:space="preserve"> discussion of the adequacy of progress against the high-level outcomes (incorporating reflections on how changes in context have affected progress)</w:t>
      </w:r>
    </w:p>
    <w:p w14:paraId="101A36BC" w14:textId="42F69AA2" w:rsidR="0033787D" w:rsidRPr="003E79CE" w:rsidRDefault="00080A35" w:rsidP="000D38A7">
      <w:pPr>
        <w:pStyle w:val="ListParagraph"/>
        <w:numPr>
          <w:ilvl w:val="0"/>
          <w:numId w:val="31"/>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33787D" w:rsidRPr="003E79CE">
        <w:rPr>
          <w:rFonts w:eastAsia="Times New Roman" w:cs="Times New Roman"/>
          <w:sz w:val="21"/>
          <w:szCs w:val="24"/>
          <w:lang w:val="en-AU"/>
        </w:rPr>
        <w:t xml:space="preserve"> review of performance against the Work Plan (with a discussion of productivity/efficiency issues)</w:t>
      </w:r>
      <w:r w:rsidR="00DA40E1">
        <w:rPr>
          <w:rFonts w:eastAsia="Times New Roman" w:cs="Times New Roman"/>
          <w:sz w:val="21"/>
          <w:szCs w:val="24"/>
          <w:lang w:val="en-AU"/>
        </w:rPr>
        <w:t xml:space="preserve"> and budget</w:t>
      </w:r>
    </w:p>
    <w:p w14:paraId="58B28890" w14:textId="68D1DB65" w:rsidR="0033787D" w:rsidRDefault="00080A35" w:rsidP="00340C7D">
      <w:pPr>
        <w:pStyle w:val="ListParagraph"/>
        <w:numPr>
          <w:ilvl w:val="0"/>
          <w:numId w:val="31"/>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r</w:t>
      </w:r>
      <w:r w:rsidR="0033787D" w:rsidRPr="003E79CE">
        <w:rPr>
          <w:rFonts w:eastAsia="Times New Roman" w:cs="Times New Roman"/>
          <w:sz w:val="21"/>
          <w:szCs w:val="24"/>
          <w:lang w:val="en-AU"/>
        </w:rPr>
        <w:t xml:space="preserve">eflections on the performance of </w:t>
      </w:r>
      <w:r w:rsidR="000E26C0" w:rsidRPr="003E79CE">
        <w:rPr>
          <w:rFonts w:eastAsia="Times New Roman" w:cs="Times New Roman"/>
          <w:sz w:val="21"/>
          <w:szCs w:val="24"/>
          <w:lang w:val="en-AU"/>
        </w:rPr>
        <w:t>PRP II’s</w:t>
      </w:r>
      <w:r w:rsidR="0033787D" w:rsidRPr="003E79CE">
        <w:rPr>
          <w:rFonts w:eastAsia="Times New Roman" w:cs="Times New Roman"/>
          <w:sz w:val="21"/>
          <w:szCs w:val="24"/>
          <w:lang w:val="en-AU"/>
        </w:rPr>
        <w:t xml:space="preserve"> implementation approaches with a summary of lessons and how these will inform the subsequent annual plan and implementation period.</w:t>
      </w:r>
    </w:p>
    <w:p w14:paraId="5433EDC8" w14:textId="77777777" w:rsidR="00C54FAB" w:rsidRPr="003E79CE" w:rsidRDefault="00C54FAB" w:rsidP="000D38A7">
      <w:pPr>
        <w:pStyle w:val="ListParagraph"/>
        <w:tabs>
          <w:tab w:val="left" w:pos="284"/>
        </w:tabs>
        <w:suppressAutoHyphens w:val="0"/>
        <w:spacing w:before="0" w:after="0" w:line="240" w:lineRule="auto"/>
        <w:jc w:val="both"/>
        <w:rPr>
          <w:rFonts w:eastAsia="Times New Roman" w:cs="Times New Roman"/>
          <w:sz w:val="21"/>
          <w:szCs w:val="24"/>
          <w:lang w:val="en-AU"/>
        </w:rPr>
      </w:pPr>
    </w:p>
    <w:p w14:paraId="542DD3FA" w14:textId="6735F935" w:rsidR="0033787D" w:rsidRDefault="0033787D" w:rsidP="00340C7D">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Reports will also include reflections on the efficacy of governance mechanisms, risk management issues and other operational issues.</w:t>
      </w:r>
    </w:p>
    <w:p w14:paraId="1CA64125"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4"/>
          <w:lang w:val="en-AU"/>
        </w:rPr>
      </w:pPr>
    </w:p>
    <w:p w14:paraId="7D2A0B96" w14:textId="77777777" w:rsidR="0033787D" w:rsidRPr="003E79CE" w:rsidRDefault="0033787D" w:rsidP="000D38A7">
      <w:pPr>
        <w:tabs>
          <w:tab w:val="left" w:pos="284"/>
        </w:tabs>
        <w:suppressAutoHyphens w:val="0"/>
        <w:spacing w:before="0" w:after="0" w:line="240" w:lineRule="auto"/>
        <w:jc w:val="both"/>
        <w:rPr>
          <w:rFonts w:eastAsia="Times New Roman" w:cs="Times New Roman"/>
          <w:bCs/>
          <w:i/>
          <w:iCs/>
          <w:sz w:val="21"/>
          <w:szCs w:val="24"/>
          <w:lang w:val="en-AU"/>
        </w:rPr>
      </w:pPr>
      <w:r w:rsidRPr="003E79CE">
        <w:rPr>
          <w:rFonts w:eastAsia="Times New Roman" w:cs="Times New Roman"/>
          <w:bCs/>
          <w:i/>
          <w:iCs/>
          <w:sz w:val="21"/>
          <w:szCs w:val="24"/>
          <w:lang w:val="en-AU"/>
        </w:rPr>
        <w:t>MEL Resourcing</w:t>
      </w:r>
    </w:p>
    <w:p w14:paraId="510B7DAA" w14:textId="00A7319C" w:rsidR="0033787D" w:rsidRDefault="000E26C0" w:rsidP="000D38A7">
      <w:pPr>
        <w:tabs>
          <w:tab w:val="left" w:pos="284"/>
        </w:tabs>
        <w:suppressAutoHyphens w:val="0"/>
        <w:spacing w:before="0" w:after="0" w:line="240" w:lineRule="auto"/>
        <w:jc w:val="both"/>
        <w:rPr>
          <w:rFonts w:eastAsia="Times New Roman" w:cs="Times New Roman"/>
          <w:sz w:val="21"/>
          <w:szCs w:val="24"/>
          <w:lang w:val="en-AU"/>
        </w:rPr>
      </w:pPr>
      <w:r w:rsidRPr="003E79CE">
        <w:rPr>
          <w:rFonts w:eastAsia="Times New Roman" w:cs="Times New Roman"/>
          <w:sz w:val="21"/>
          <w:szCs w:val="24"/>
          <w:lang w:val="en-AU"/>
        </w:rPr>
        <w:t>T</w:t>
      </w:r>
      <w:r w:rsidR="0033787D" w:rsidRPr="003E79CE">
        <w:rPr>
          <w:rFonts w:eastAsia="Times New Roman" w:cs="Times New Roman"/>
          <w:sz w:val="21"/>
          <w:szCs w:val="24"/>
          <w:lang w:val="en-AU"/>
        </w:rPr>
        <w:t xml:space="preserve">he </w:t>
      </w:r>
      <w:r w:rsidR="005E53C5" w:rsidRPr="003E79CE">
        <w:rPr>
          <w:rFonts w:eastAsia="Times New Roman" w:cs="Times New Roman"/>
          <w:sz w:val="21"/>
          <w:szCs w:val="24"/>
          <w:lang w:val="en-AU"/>
        </w:rPr>
        <w:t>human and financial resources for</w:t>
      </w:r>
      <w:r w:rsidR="0033787D" w:rsidRPr="003E79CE">
        <w:rPr>
          <w:rFonts w:eastAsia="Times New Roman" w:cs="Times New Roman"/>
          <w:sz w:val="21"/>
          <w:szCs w:val="24"/>
          <w:lang w:val="en-AU"/>
        </w:rPr>
        <w:t xml:space="preserve"> MEL in </w:t>
      </w:r>
      <w:r w:rsidRPr="003E79CE">
        <w:rPr>
          <w:rFonts w:eastAsia="Times New Roman" w:cs="Times New Roman"/>
          <w:sz w:val="21"/>
          <w:szCs w:val="24"/>
          <w:lang w:val="en-AU"/>
        </w:rPr>
        <w:t>PRP II will be significantly higher than the first phase</w:t>
      </w:r>
      <w:r w:rsidR="005E53C5" w:rsidRPr="003E79CE">
        <w:rPr>
          <w:rFonts w:eastAsia="Times New Roman" w:cs="Times New Roman"/>
          <w:sz w:val="21"/>
          <w:szCs w:val="24"/>
          <w:lang w:val="en-AU"/>
        </w:rPr>
        <w:t>, and will include:</w:t>
      </w:r>
    </w:p>
    <w:p w14:paraId="2926EF9C" w14:textId="77777777" w:rsidR="00080A35" w:rsidRPr="003E79CE" w:rsidRDefault="00080A35" w:rsidP="000D38A7">
      <w:pPr>
        <w:tabs>
          <w:tab w:val="left" w:pos="284"/>
        </w:tabs>
        <w:suppressAutoHyphens w:val="0"/>
        <w:spacing w:before="0" w:after="0" w:line="240" w:lineRule="auto"/>
        <w:jc w:val="both"/>
        <w:rPr>
          <w:rFonts w:eastAsia="Times New Roman" w:cs="Times New Roman"/>
          <w:sz w:val="21"/>
          <w:szCs w:val="24"/>
          <w:lang w:val="en-AU"/>
        </w:rPr>
      </w:pPr>
    </w:p>
    <w:p w14:paraId="40E0CC7B" w14:textId="25386C80" w:rsidR="005E53C5" w:rsidRPr="003E79CE" w:rsidRDefault="00080A35" w:rsidP="000D38A7">
      <w:pPr>
        <w:pStyle w:val="ListParagraph"/>
        <w:numPr>
          <w:ilvl w:val="0"/>
          <w:numId w:val="32"/>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a</w:t>
      </w:r>
      <w:r w:rsidR="005E53C5" w:rsidRPr="003E79CE">
        <w:rPr>
          <w:rFonts w:eastAsia="Times New Roman" w:cs="Times New Roman"/>
          <w:sz w:val="21"/>
          <w:szCs w:val="24"/>
          <w:lang w:val="en-AU"/>
        </w:rPr>
        <w:t xml:space="preserve"> Strategic M&amp;E Adviser will support the </w:t>
      </w:r>
      <w:r w:rsidR="00F76F4E" w:rsidRPr="003E79CE">
        <w:rPr>
          <w:rFonts w:eastAsia="Times New Roman" w:cs="Times New Roman"/>
          <w:sz w:val="21"/>
          <w:szCs w:val="24"/>
          <w:lang w:val="en-AU"/>
        </w:rPr>
        <w:t xml:space="preserve">Senior </w:t>
      </w:r>
      <w:r w:rsidR="005E53C5" w:rsidRPr="003E79CE">
        <w:rPr>
          <w:rFonts w:eastAsia="Times New Roman" w:cs="Times New Roman"/>
          <w:sz w:val="21"/>
          <w:szCs w:val="24"/>
          <w:lang w:val="en-AU"/>
        </w:rPr>
        <w:t xml:space="preserve">Program Manager and </w:t>
      </w:r>
      <w:r w:rsidR="00F76F4E" w:rsidRPr="003E79CE">
        <w:rPr>
          <w:rFonts w:eastAsia="Times New Roman" w:cs="Times New Roman"/>
          <w:sz w:val="21"/>
          <w:szCs w:val="24"/>
          <w:lang w:val="en-AU"/>
        </w:rPr>
        <w:t>Research-to-</w:t>
      </w:r>
      <w:r w:rsidR="00965406">
        <w:rPr>
          <w:rFonts w:eastAsia="Times New Roman" w:cs="Times New Roman"/>
          <w:sz w:val="21"/>
          <w:szCs w:val="24"/>
          <w:lang w:val="en-AU"/>
        </w:rPr>
        <w:t>Knowledge</w:t>
      </w:r>
      <w:r w:rsidR="005E53C5" w:rsidRPr="003E79CE">
        <w:rPr>
          <w:rFonts w:eastAsia="Times New Roman" w:cs="Times New Roman"/>
          <w:sz w:val="21"/>
          <w:szCs w:val="24"/>
          <w:lang w:val="en-AU"/>
        </w:rPr>
        <w:t xml:space="preserve"> Lead in all aspects of M&amp;E, Learning, Reporting, Evaluation and Engagement Strategy development and validation, as well as capacity building with Pacific-based Implementing partners and PRP consortium staff</w:t>
      </w:r>
    </w:p>
    <w:p w14:paraId="0B116FD7" w14:textId="21AAB3C0" w:rsidR="00587E2F" w:rsidRDefault="00080A35" w:rsidP="000D38A7">
      <w:pPr>
        <w:pStyle w:val="ListParagraph"/>
        <w:numPr>
          <w:ilvl w:val="0"/>
          <w:numId w:val="32"/>
        </w:numPr>
        <w:tabs>
          <w:tab w:val="left" w:pos="284"/>
        </w:tabs>
        <w:suppressAutoHyphens w:val="0"/>
        <w:spacing w:before="0" w:after="0" w:line="240" w:lineRule="auto"/>
        <w:jc w:val="both"/>
        <w:rPr>
          <w:rFonts w:eastAsia="Times New Roman" w:cs="Times New Roman"/>
          <w:sz w:val="21"/>
          <w:szCs w:val="24"/>
          <w:lang w:val="en-AU"/>
        </w:rPr>
      </w:pPr>
      <w:r>
        <w:rPr>
          <w:rFonts w:eastAsia="Times New Roman" w:cs="Times New Roman"/>
          <w:sz w:val="21"/>
          <w:szCs w:val="24"/>
          <w:lang w:val="en-AU"/>
        </w:rPr>
        <w:t>t</w:t>
      </w:r>
      <w:r w:rsidR="005E53C5" w:rsidRPr="003E79CE">
        <w:rPr>
          <w:rFonts w:eastAsia="Times New Roman" w:cs="Times New Roman"/>
          <w:sz w:val="21"/>
          <w:szCs w:val="24"/>
          <w:lang w:val="en-AU"/>
        </w:rPr>
        <w:t>he PRP Program Manager who will lead on monitoring, activity-level data collection and synthesis</w:t>
      </w:r>
    </w:p>
    <w:p w14:paraId="36FC46D3" w14:textId="311DE895" w:rsidR="003E79CE" w:rsidRDefault="005E53C5" w:rsidP="00340C7D">
      <w:pPr>
        <w:pStyle w:val="ListParagraph"/>
        <w:numPr>
          <w:ilvl w:val="0"/>
          <w:numId w:val="32"/>
        </w:numPr>
        <w:tabs>
          <w:tab w:val="left" w:pos="284"/>
        </w:tabs>
        <w:suppressAutoHyphens w:val="0"/>
        <w:spacing w:before="0" w:after="0" w:line="240" w:lineRule="auto"/>
        <w:jc w:val="both"/>
        <w:rPr>
          <w:rFonts w:eastAsia="Times New Roman" w:cs="Times New Roman"/>
          <w:sz w:val="21"/>
          <w:szCs w:val="24"/>
          <w:lang w:val="en-AU"/>
        </w:rPr>
      </w:pPr>
      <w:r w:rsidRPr="00587E2F">
        <w:rPr>
          <w:rFonts w:eastAsia="Times New Roman" w:cs="Times New Roman"/>
          <w:sz w:val="21"/>
          <w:szCs w:val="24"/>
          <w:lang w:val="en-AU"/>
        </w:rPr>
        <w:t xml:space="preserve">Research Thematic Leads, who will lead with the monitoring of Engagement Strategies. </w:t>
      </w:r>
    </w:p>
    <w:p w14:paraId="6370622F" w14:textId="77777777" w:rsidR="00C54FAB" w:rsidRPr="00587E2F" w:rsidRDefault="00C54FAB" w:rsidP="000D38A7">
      <w:pPr>
        <w:pStyle w:val="ListParagraph"/>
        <w:tabs>
          <w:tab w:val="left" w:pos="284"/>
        </w:tabs>
        <w:suppressAutoHyphens w:val="0"/>
        <w:spacing w:before="0" w:after="0" w:line="240" w:lineRule="auto"/>
        <w:jc w:val="both"/>
        <w:rPr>
          <w:rFonts w:eastAsia="Times New Roman" w:cs="Times New Roman"/>
          <w:sz w:val="21"/>
          <w:szCs w:val="24"/>
          <w:lang w:val="en-AU"/>
        </w:rPr>
      </w:pPr>
    </w:p>
    <w:p w14:paraId="0735DD94" w14:textId="77777777" w:rsidR="00A32858" w:rsidRPr="007B018A" w:rsidRDefault="00A32858" w:rsidP="007B018A">
      <w:pPr>
        <w:pStyle w:val="Heading2"/>
      </w:pPr>
      <w:r w:rsidRPr="007B018A">
        <w:t>Gender, Disability and Other Cross Cutting Issues</w:t>
      </w:r>
    </w:p>
    <w:p w14:paraId="388230D6" w14:textId="0746D821" w:rsidR="007252D8" w:rsidRPr="003E79CE" w:rsidRDefault="00A52C9D" w:rsidP="000D38A7">
      <w:pPr>
        <w:suppressAutoHyphens w:val="0"/>
        <w:spacing w:before="0" w:after="0" w:line="240" w:lineRule="auto"/>
        <w:jc w:val="both"/>
        <w:rPr>
          <w:i/>
          <w:sz w:val="21"/>
          <w:szCs w:val="21"/>
          <w:lang w:val="en-AU"/>
        </w:rPr>
      </w:pPr>
      <w:r>
        <w:rPr>
          <w:i/>
          <w:sz w:val="21"/>
          <w:szCs w:val="21"/>
          <w:lang w:val="en-AU"/>
        </w:rPr>
        <w:br/>
      </w:r>
      <w:r w:rsidR="007252D8" w:rsidRPr="003E79CE">
        <w:rPr>
          <w:i/>
          <w:sz w:val="21"/>
          <w:szCs w:val="21"/>
          <w:lang w:val="en-AU"/>
        </w:rPr>
        <w:t xml:space="preserve">Gender, Social </w:t>
      </w:r>
      <w:proofErr w:type="gramStart"/>
      <w:r w:rsidR="007252D8" w:rsidRPr="003E79CE">
        <w:rPr>
          <w:i/>
          <w:sz w:val="21"/>
          <w:szCs w:val="21"/>
          <w:lang w:val="en-AU"/>
        </w:rPr>
        <w:t>Change</w:t>
      </w:r>
      <w:proofErr w:type="gramEnd"/>
      <w:r w:rsidR="007252D8" w:rsidRPr="003E79CE">
        <w:rPr>
          <w:i/>
          <w:sz w:val="21"/>
          <w:szCs w:val="21"/>
          <w:lang w:val="en-AU"/>
        </w:rPr>
        <w:t xml:space="preserve"> and Inclusion</w:t>
      </w:r>
    </w:p>
    <w:p w14:paraId="759852D0" w14:textId="69739EE8" w:rsidR="00F31E7E" w:rsidRDefault="007252D8" w:rsidP="00340C7D">
      <w:pPr>
        <w:suppressAutoHyphens w:val="0"/>
        <w:spacing w:before="0" w:after="0" w:line="240" w:lineRule="auto"/>
        <w:jc w:val="both"/>
        <w:rPr>
          <w:iCs/>
          <w:sz w:val="21"/>
          <w:szCs w:val="21"/>
          <w:lang w:val="en-AU"/>
        </w:rPr>
      </w:pPr>
      <w:r w:rsidRPr="001E704D">
        <w:rPr>
          <w:iCs/>
          <w:sz w:val="21"/>
          <w:szCs w:val="21"/>
          <w:lang w:val="en-AU"/>
        </w:rPr>
        <w:t xml:space="preserve">The changing social and cultural landscape of the Pacific, coupled with changing gender identities and gender relations, are informing and challenging Pacific politics, security, and development. Driven by a senior thematic lead </w:t>
      </w:r>
      <w:r w:rsidR="00F31E7E" w:rsidRPr="001E704D">
        <w:rPr>
          <w:iCs/>
          <w:sz w:val="21"/>
          <w:szCs w:val="21"/>
          <w:lang w:val="en-AU"/>
        </w:rPr>
        <w:t xml:space="preserve">and the PRP II’s in-house GEDSI strategic advisor </w:t>
      </w:r>
      <w:r w:rsidRPr="001E704D">
        <w:rPr>
          <w:iCs/>
          <w:sz w:val="21"/>
          <w:szCs w:val="21"/>
          <w:lang w:val="en-AU"/>
        </w:rPr>
        <w:t>(</w:t>
      </w:r>
      <w:r w:rsidR="00C85343" w:rsidRPr="001E704D">
        <w:rPr>
          <w:iCs/>
          <w:sz w:val="21"/>
          <w:szCs w:val="21"/>
          <w:lang w:val="en-AU"/>
        </w:rPr>
        <w:t xml:space="preserve">Dr. </w:t>
      </w:r>
      <w:r w:rsidRPr="001E704D">
        <w:rPr>
          <w:iCs/>
          <w:sz w:val="21"/>
          <w:szCs w:val="21"/>
          <w:lang w:val="en-AU"/>
        </w:rPr>
        <w:t xml:space="preserve">Sonia Palmieri), our research will continue to focus on issues of gender, social </w:t>
      </w:r>
      <w:proofErr w:type="gramStart"/>
      <w:r w:rsidRPr="001E704D">
        <w:rPr>
          <w:iCs/>
          <w:sz w:val="21"/>
          <w:szCs w:val="21"/>
          <w:lang w:val="en-AU"/>
        </w:rPr>
        <w:t>change</w:t>
      </w:r>
      <w:proofErr w:type="gramEnd"/>
      <w:r w:rsidRPr="001E704D">
        <w:rPr>
          <w:iCs/>
          <w:sz w:val="21"/>
          <w:szCs w:val="21"/>
          <w:lang w:val="en-AU"/>
        </w:rPr>
        <w:t xml:space="preserve"> and inclusion as both a thematic priority in its own right, and as a cross-cutting issue incorporated </w:t>
      </w:r>
      <w:r w:rsidR="00C85343" w:rsidRPr="001E704D">
        <w:rPr>
          <w:iCs/>
          <w:sz w:val="21"/>
          <w:szCs w:val="21"/>
          <w:lang w:val="en-AU"/>
        </w:rPr>
        <w:t>across</w:t>
      </w:r>
      <w:r w:rsidRPr="001E704D">
        <w:rPr>
          <w:iCs/>
          <w:sz w:val="21"/>
          <w:szCs w:val="21"/>
          <w:lang w:val="en-AU"/>
        </w:rPr>
        <w:t xml:space="preserve"> all major research activities supported under PRP</w:t>
      </w:r>
      <w:r w:rsidR="00C85343" w:rsidRPr="001E704D">
        <w:rPr>
          <w:iCs/>
          <w:sz w:val="21"/>
          <w:szCs w:val="21"/>
          <w:lang w:val="en-AU"/>
        </w:rPr>
        <w:t xml:space="preserve"> II</w:t>
      </w:r>
      <w:r w:rsidRPr="001E704D">
        <w:rPr>
          <w:iCs/>
          <w:sz w:val="21"/>
          <w:szCs w:val="21"/>
          <w:lang w:val="en-AU"/>
        </w:rPr>
        <w:t xml:space="preserve">. </w:t>
      </w:r>
    </w:p>
    <w:p w14:paraId="13A41176" w14:textId="77777777" w:rsidR="00C54FAB" w:rsidRPr="001E704D" w:rsidRDefault="00C54FAB" w:rsidP="000D38A7">
      <w:pPr>
        <w:suppressAutoHyphens w:val="0"/>
        <w:spacing w:before="0" w:after="0" w:line="240" w:lineRule="auto"/>
        <w:jc w:val="both"/>
        <w:rPr>
          <w:iCs/>
          <w:sz w:val="21"/>
          <w:szCs w:val="21"/>
          <w:lang w:val="en-AU"/>
        </w:rPr>
      </w:pPr>
    </w:p>
    <w:p w14:paraId="6FADE3EE" w14:textId="183E93EB" w:rsidR="00CB366C" w:rsidRDefault="00F31E7E" w:rsidP="00340C7D">
      <w:pPr>
        <w:pStyle w:val="Default"/>
        <w:jc w:val="both"/>
        <w:rPr>
          <w:rFonts w:asciiTheme="minorHAnsi" w:hAnsiTheme="minorHAnsi" w:cstheme="minorBidi"/>
          <w:iCs/>
          <w:color w:val="495965" w:themeColor="text2"/>
          <w:sz w:val="21"/>
          <w:szCs w:val="21"/>
        </w:rPr>
      </w:pPr>
      <w:r w:rsidRPr="001E704D">
        <w:rPr>
          <w:rFonts w:asciiTheme="minorHAnsi" w:hAnsiTheme="minorHAnsi" w:cstheme="minorBidi"/>
          <w:iCs/>
          <w:color w:val="495965" w:themeColor="text2"/>
          <w:sz w:val="21"/>
          <w:szCs w:val="21"/>
        </w:rPr>
        <w:t>PRP researcher and the Gender, Social Change and Inclusion thematic lead</w:t>
      </w:r>
      <w:r w:rsidR="005C16D9" w:rsidRPr="001E704D">
        <w:rPr>
          <w:rFonts w:asciiTheme="minorHAnsi" w:hAnsiTheme="minorHAnsi" w:cstheme="minorBidi"/>
          <w:iCs/>
          <w:color w:val="495965" w:themeColor="text2"/>
          <w:sz w:val="21"/>
          <w:szCs w:val="21"/>
        </w:rPr>
        <w:t xml:space="preserve">, Dr Sonia Palmieri, through her role as co-chair of the Bell School </w:t>
      </w:r>
      <w:r w:rsidRPr="001E704D">
        <w:rPr>
          <w:rFonts w:asciiTheme="minorHAnsi" w:hAnsiTheme="minorHAnsi" w:cstheme="minorBidi"/>
          <w:iCs/>
          <w:color w:val="495965" w:themeColor="text2"/>
          <w:sz w:val="21"/>
          <w:szCs w:val="21"/>
        </w:rPr>
        <w:t xml:space="preserve">Inclusion, Diversity, Equity and Access (IDEA) Committee </w:t>
      </w:r>
      <w:r w:rsidR="005C16D9" w:rsidRPr="001E704D">
        <w:rPr>
          <w:rFonts w:asciiTheme="minorHAnsi" w:hAnsiTheme="minorHAnsi" w:cstheme="minorBidi"/>
          <w:iCs/>
          <w:color w:val="495965" w:themeColor="text2"/>
          <w:sz w:val="21"/>
          <w:szCs w:val="21"/>
        </w:rPr>
        <w:t xml:space="preserve">plays a key role in ensuring considerations of </w:t>
      </w:r>
      <w:r w:rsidR="00442E4B" w:rsidRPr="001E704D">
        <w:rPr>
          <w:rFonts w:asciiTheme="minorHAnsi" w:hAnsiTheme="minorHAnsi" w:cstheme="minorBidi"/>
          <w:iCs/>
          <w:color w:val="495965" w:themeColor="text2"/>
          <w:sz w:val="21"/>
          <w:szCs w:val="21"/>
        </w:rPr>
        <w:t>diversity</w:t>
      </w:r>
      <w:r w:rsidR="005C16D9" w:rsidRPr="001E704D">
        <w:rPr>
          <w:rFonts w:asciiTheme="minorHAnsi" w:hAnsiTheme="minorHAnsi" w:cstheme="minorBidi"/>
          <w:iCs/>
          <w:color w:val="495965" w:themeColor="text2"/>
          <w:sz w:val="21"/>
          <w:szCs w:val="21"/>
        </w:rPr>
        <w:t xml:space="preserve"> and inclusion</w:t>
      </w:r>
      <w:r w:rsidR="00131B1E" w:rsidRPr="001E704D">
        <w:rPr>
          <w:rFonts w:asciiTheme="minorHAnsi" w:hAnsiTheme="minorHAnsi" w:cstheme="minorBidi"/>
          <w:iCs/>
          <w:color w:val="495965" w:themeColor="text2"/>
          <w:sz w:val="21"/>
          <w:szCs w:val="21"/>
        </w:rPr>
        <w:t xml:space="preserve"> </w:t>
      </w:r>
      <w:r w:rsidR="005C16D9" w:rsidRPr="001E704D">
        <w:rPr>
          <w:rFonts w:asciiTheme="minorHAnsi" w:hAnsiTheme="minorHAnsi" w:cstheme="minorBidi"/>
          <w:iCs/>
          <w:color w:val="495965" w:themeColor="text2"/>
          <w:sz w:val="21"/>
          <w:szCs w:val="21"/>
        </w:rPr>
        <w:t xml:space="preserve">are front and centre </w:t>
      </w:r>
      <w:r w:rsidR="00442E4B" w:rsidRPr="001E704D">
        <w:rPr>
          <w:rFonts w:asciiTheme="minorHAnsi" w:hAnsiTheme="minorHAnsi" w:cstheme="minorBidi"/>
          <w:iCs/>
          <w:color w:val="495965" w:themeColor="text2"/>
          <w:sz w:val="21"/>
          <w:szCs w:val="21"/>
        </w:rPr>
        <w:t>in</w:t>
      </w:r>
      <w:r w:rsidR="00131B1E" w:rsidRPr="001E704D">
        <w:rPr>
          <w:rFonts w:asciiTheme="minorHAnsi" w:hAnsiTheme="minorHAnsi" w:cstheme="minorBidi"/>
          <w:iCs/>
          <w:color w:val="495965" w:themeColor="text2"/>
          <w:sz w:val="21"/>
          <w:szCs w:val="21"/>
        </w:rPr>
        <w:t xml:space="preserve"> School</w:t>
      </w:r>
      <w:r w:rsidR="00943C1B" w:rsidRPr="001E704D">
        <w:rPr>
          <w:rFonts w:asciiTheme="minorHAnsi" w:hAnsiTheme="minorHAnsi" w:cstheme="minorBidi"/>
          <w:iCs/>
          <w:color w:val="495965" w:themeColor="text2"/>
          <w:sz w:val="21"/>
          <w:szCs w:val="21"/>
        </w:rPr>
        <w:t xml:space="preserve"> and</w:t>
      </w:r>
      <w:r w:rsidR="00131B1E" w:rsidRPr="001E704D">
        <w:rPr>
          <w:rFonts w:asciiTheme="minorHAnsi" w:hAnsiTheme="minorHAnsi" w:cstheme="minorBidi"/>
          <w:iCs/>
          <w:color w:val="495965" w:themeColor="text2"/>
          <w:sz w:val="21"/>
          <w:szCs w:val="21"/>
        </w:rPr>
        <w:t xml:space="preserve"> College research </w:t>
      </w:r>
      <w:r w:rsidR="00E1362E" w:rsidRPr="001E704D">
        <w:rPr>
          <w:rFonts w:asciiTheme="minorHAnsi" w:hAnsiTheme="minorHAnsi" w:cstheme="minorBidi"/>
          <w:iCs/>
          <w:color w:val="495965" w:themeColor="text2"/>
          <w:sz w:val="21"/>
          <w:szCs w:val="21"/>
        </w:rPr>
        <w:t xml:space="preserve">and outreach </w:t>
      </w:r>
      <w:r w:rsidR="00131B1E" w:rsidRPr="001E704D">
        <w:rPr>
          <w:rFonts w:asciiTheme="minorHAnsi" w:hAnsiTheme="minorHAnsi" w:cstheme="minorBidi"/>
          <w:iCs/>
          <w:color w:val="495965" w:themeColor="text2"/>
          <w:sz w:val="21"/>
          <w:szCs w:val="21"/>
        </w:rPr>
        <w:t>activities, and that th</w:t>
      </w:r>
      <w:r w:rsidR="00943C1B" w:rsidRPr="001E704D">
        <w:rPr>
          <w:rFonts w:asciiTheme="minorHAnsi" w:hAnsiTheme="minorHAnsi" w:cstheme="minorBidi"/>
          <w:iCs/>
          <w:color w:val="495965" w:themeColor="text2"/>
          <w:sz w:val="21"/>
          <w:szCs w:val="21"/>
        </w:rPr>
        <w:t>ese</w:t>
      </w:r>
      <w:r w:rsidR="00131B1E" w:rsidRPr="001E704D">
        <w:rPr>
          <w:rFonts w:asciiTheme="minorHAnsi" w:hAnsiTheme="minorHAnsi" w:cstheme="minorBidi"/>
          <w:iCs/>
          <w:color w:val="495965" w:themeColor="text2"/>
          <w:sz w:val="21"/>
          <w:szCs w:val="21"/>
        </w:rPr>
        <w:t xml:space="preserve"> same commitments are demonstrated in PRP II’s research</w:t>
      </w:r>
      <w:r w:rsidR="00E1362E" w:rsidRPr="001E704D">
        <w:rPr>
          <w:rFonts w:asciiTheme="minorHAnsi" w:hAnsiTheme="minorHAnsi" w:cstheme="minorBidi"/>
          <w:iCs/>
          <w:color w:val="495965" w:themeColor="text2"/>
          <w:sz w:val="21"/>
          <w:szCs w:val="21"/>
        </w:rPr>
        <w:t xml:space="preserve"> and engagement</w:t>
      </w:r>
      <w:r w:rsidR="00131B1E" w:rsidRPr="001E704D">
        <w:rPr>
          <w:rFonts w:asciiTheme="minorHAnsi" w:hAnsiTheme="minorHAnsi" w:cstheme="minorBidi"/>
          <w:iCs/>
          <w:color w:val="495965" w:themeColor="text2"/>
          <w:sz w:val="21"/>
          <w:szCs w:val="21"/>
        </w:rPr>
        <w:t>. The principles driving the PRP II’s gender equality and inclusion outcomes and processes are set out in the Coral Bell School’s Strategic Pan 2021-2026</w:t>
      </w:r>
      <w:r w:rsidR="00943C1B" w:rsidRPr="001E704D">
        <w:rPr>
          <w:rFonts w:asciiTheme="minorHAnsi" w:hAnsiTheme="minorHAnsi" w:cstheme="minorBidi"/>
          <w:iCs/>
          <w:color w:val="495965" w:themeColor="text2"/>
          <w:sz w:val="21"/>
          <w:szCs w:val="21"/>
        </w:rPr>
        <w:t xml:space="preserve"> and were developed in a highly consultative and inclusive way led by Dr Palmieri herself. In this way the PRP is driving improvements in the way research across the ANU is conducted.</w:t>
      </w:r>
    </w:p>
    <w:p w14:paraId="33BD4CC1" w14:textId="77777777" w:rsidR="00C54FAB" w:rsidRPr="001E704D" w:rsidRDefault="00C54FAB">
      <w:pPr>
        <w:pStyle w:val="Default"/>
        <w:jc w:val="both"/>
        <w:rPr>
          <w:rFonts w:asciiTheme="minorHAnsi" w:hAnsiTheme="minorHAnsi" w:cstheme="minorBidi"/>
          <w:iCs/>
          <w:color w:val="495965" w:themeColor="text2"/>
          <w:sz w:val="21"/>
          <w:szCs w:val="21"/>
        </w:rPr>
      </w:pPr>
    </w:p>
    <w:p w14:paraId="7D0E10BA" w14:textId="46ACAA00" w:rsidR="00134E35" w:rsidRDefault="00134E35" w:rsidP="00340C7D">
      <w:pPr>
        <w:pStyle w:val="Default"/>
        <w:jc w:val="both"/>
        <w:rPr>
          <w:rFonts w:asciiTheme="minorHAnsi" w:hAnsiTheme="minorHAnsi" w:cstheme="minorBidi"/>
          <w:iCs/>
          <w:color w:val="495965" w:themeColor="text2"/>
          <w:sz w:val="21"/>
          <w:szCs w:val="21"/>
        </w:rPr>
      </w:pPr>
      <w:r w:rsidRPr="001E704D">
        <w:rPr>
          <w:rFonts w:asciiTheme="minorHAnsi" w:hAnsiTheme="minorHAnsi" w:cstheme="minorBidi"/>
          <w:iCs/>
          <w:color w:val="495965" w:themeColor="text2"/>
          <w:sz w:val="21"/>
          <w:szCs w:val="21"/>
        </w:rPr>
        <w:t xml:space="preserve">PRP II will work to ensure continual improvements to the way diversity, in all its manifestations, informs the research we undertake, </w:t>
      </w:r>
      <w:r w:rsidR="007361F2" w:rsidRPr="001E704D">
        <w:rPr>
          <w:rFonts w:asciiTheme="minorHAnsi" w:hAnsiTheme="minorHAnsi" w:cstheme="minorBidi"/>
          <w:iCs/>
          <w:color w:val="495965" w:themeColor="text2"/>
          <w:sz w:val="21"/>
          <w:szCs w:val="21"/>
        </w:rPr>
        <w:t>t</w:t>
      </w:r>
      <w:r w:rsidRPr="001E704D">
        <w:rPr>
          <w:rFonts w:asciiTheme="minorHAnsi" w:hAnsiTheme="minorHAnsi" w:cstheme="minorBidi"/>
          <w:iCs/>
          <w:color w:val="495965" w:themeColor="text2"/>
          <w:sz w:val="21"/>
          <w:szCs w:val="21"/>
        </w:rPr>
        <w:t>he way that research is conducted</w:t>
      </w:r>
      <w:r w:rsidR="007361F2" w:rsidRPr="001E704D">
        <w:rPr>
          <w:rFonts w:asciiTheme="minorHAnsi" w:hAnsiTheme="minorHAnsi" w:cstheme="minorBidi"/>
          <w:iCs/>
          <w:color w:val="495965" w:themeColor="text2"/>
          <w:sz w:val="21"/>
          <w:szCs w:val="21"/>
        </w:rPr>
        <w:t>, and the workplaces we create.</w:t>
      </w:r>
      <w:r w:rsidRPr="001E704D">
        <w:rPr>
          <w:rFonts w:asciiTheme="minorHAnsi" w:hAnsiTheme="minorHAnsi" w:cstheme="minorBidi"/>
          <w:iCs/>
          <w:color w:val="495965" w:themeColor="text2"/>
          <w:sz w:val="21"/>
          <w:szCs w:val="21"/>
        </w:rPr>
        <w:t xml:space="preserve"> </w:t>
      </w:r>
      <w:r w:rsidR="002A16FF" w:rsidRPr="001E704D">
        <w:rPr>
          <w:rFonts w:asciiTheme="minorHAnsi" w:hAnsiTheme="minorHAnsi" w:cstheme="minorBidi"/>
          <w:iCs/>
          <w:color w:val="495965" w:themeColor="text2"/>
          <w:sz w:val="21"/>
          <w:szCs w:val="21"/>
        </w:rPr>
        <w:t>PRP II is committed to advancing gender equality and inclusion in its research, education, public engagement, and day-to-day operations</w:t>
      </w:r>
      <w:r w:rsidR="00CA57D2" w:rsidRPr="001E704D">
        <w:rPr>
          <w:rFonts w:asciiTheme="minorHAnsi" w:hAnsiTheme="minorHAnsi" w:cstheme="minorBidi"/>
          <w:iCs/>
          <w:color w:val="495965" w:themeColor="text2"/>
          <w:sz w:val="21"/>
          <w:szCs w:val="21"/>
        </w:rPr>
        <w:t>, and will work to ensure it avoids ‘</w:t>
      </w:r>
      <w:proofErr w:type="gramStart"/>
      <w:r w:rsidR="00CA57D2" w:rsidRPr="001E704D">
        <w:rPr>
          <w:rFonts w:asciiTheme="minorHAnsi" w:hAnsiTheme="minorHAnsi" w:cstheme="minorBidi"/>
          <w:iCs/>
          <w:color w:val="495965" w:themeColor="text2"/>
          <w:sz w:val="21"/>
          <w:szCs w:val="21"/>
        </w:rPr>
        <w:t>solutions’</w:t>
      </w:r>
      <w:proofErr w:type="gramEnd"/>
      <w:r w:rsidR="00CA57D2" w:rsidRPr="001E704D">
        <w:rPr>
          <w:rFonts w:asciiTheme="minorHAnsi" w:hAnsiTheme="minorHAnsi" w:cstheme="minorBidi"/>
          <w:iCs/>
          <w:color w:val="495965" w:themeColor="text2"/>
          <w:sz w:val="21"/>
          <w:szCs w:val="21"/>
        </w:rPr>
        <w:t xml:space="preserve"> and practices that place additional burdens on women</w:t>
      </w:r>
      <w:r w:rsidR="00501653" w:rsidRPr="001E704D">
        <w:rPr>
          <w:rFonts w:asciiTheme="minorHAnsi" w:hAnsiTheme="minorHAnsi" w:cstheme="minorBidi"/>
          <w:iCs/>
          <w:color w:val="495965" w:themeColor="text2"/>
          <w:sz w:val="21"/>
          <w:szCs w:val="21"/>
        </w:rPr>
        <w:t xml:space="preserve">, </w:t>
      </w:r>
      <w:r w:rsidR="00CA57D2" w:rsidRPr="001E704D">
        <w:rPr>
          <w:rFonts w:asciiTheme="minorHAnsi" w:hAnsiTheme="minorHAnsi" w:cstheme="minorBidi"/>
          <w:iCs/>
          <w:color w:val="495965" w:themeColor="text2"/>
          <w:sz w:val="21"/>
          <w:szCs w:val="21"/>
        </w:rPr>
        <w:t>people with disabilities</w:t>
      </w:r>
      <w:r w:rsidR="00501653" w:rsidRPr="001E704D">
        <w:rPr>
          <w:rFonts w:asciiTheme="minorHAnsi" w:hAnsiTheme="minorHAnsi" w:cstheme="minorBidi"/>
          <w:iCs/>
          <w:color w:val="495965" w:themeColor="text2"/>
          <w:sz w:val="21"/>
          <w:szCs w:val="21"/>
        </w:rPr>
        <w:t xml:space="preserve"> and our Pacific partners.</w:t>
      </w:r>
      <w:r w:rsidR="002A16FF" w:rsidRPr="001E704D">
        <w:rPr>
          <w:rFonts w:asciiTheme="minorHAnsi" w:hAnsiTheme="minorHAnsi" w:cstheme="minorBidi"/>
          <w:iCs/>
          <w:color w:val="495965" w:themeColor="text2"/>
          <w:sz w:val="21"/>
          <w:szCs w:val="21"/>
        </w:rPr>
        <w:t xml:space="preserve"> </w:t>
      </w:r>
      <w:r w:rsidRPr="001E704D">
        <w:rPr>
          <w:rFonts w:asciiTheme="minorHAnsi" w:hAnsiTheme="minorHAnsi" w:cstheme="minorBidi"/>
          <w:iCs/>
          <w:color w:val="495965" w:themeColor="text2"/>
          <w:sz w:val="21"/>
          <w:szCs w:val="21"/>
        </w:rPr>
        <w:t xml:space="preserve">PRP II will be informed by and adopt tested good practices from the higher education sector, noting the specific </w:t>
      </w:r>
      <w:r w:rsidR="00CB366C" w:rsidRPr="001E704D">
        <w:rPr>
          <w:rFonts w:asciiTheme="minorHAnsi" w:hAnsiTheme="minorHAnsi" w:cstheme="minorBidi"/>
          <w:iCs/>
          <w:color w:val="495965" w:themeColor="text2"/>
          <w:sz w:val="21"/>
          <w:szCs w:val="21"/>
        </w:rPr>
        <w:t xml:space="preserve">historical, </w:t>
      </w:r>
      <w:proofErr w:type="gramStart"/>
      <w:r w:rsidR="00CB366C" w:rsidRPr="001E704D">
        <w:rPr>
          <w:rFonts w:asciiTheme="minorHAnsi" w:hAnsiTheme="minorHAnsi" w:cstheme="minorBidi"/>
          <w:iCs/>
          <w:color w:val="495965" w:themeColor="text2"/>
          <w:sz w:val="21"/>
          <w:szCs w:val="21"/>
        </w:rPr>
        <w:t>political</w:t>
      </w:r>
      <w:proofErr w:type="gramEnd"/>
      <w:r w:rsidR="00CB366C" w:rsidRPr="001E704D">
        <w:rPr>
          <w:rFonts w:asciiTheme="minorHAnsi" w:hAnsiTheme="minorHAnsi" w:cstheme="minorBidi"/>
          <w:iCs/>
          <w:color w:val="495965" w:themeColor="text2"/>
          <w:sz w:val="21"/>
          <w:szCs w:val="21"/>
        </w:rPr>
        <w:t xml:space="preserve"> and social circumstances of the Pacific Islands’ region</w:t>
      </w:r>
      <w:r w:rsidR="007361F2" w:rsidRPr="001E704D">
        <w:rPr>
          <w:rFonts w:asciiTheme="minorHAnsi" w:hAnsiTheme="minorHAnsi" w:cstheme="minorBidi"/>
          <w:iCs/>
          <w:color w:val="495965" w:themeColor="text2"/>
          <w:sz w:val="21"/>
          <w:szCs w:val="21"/>
        </w:rPr>
        <w:t xml:space="preserve"> and that structural inequalities are often intersectional</w:t>
      </w:r>
      <w:r w:rsidR="00CA57D2" w:rsidRPr="001E704D">
        <w:rPr>
          <w:rFonts w:asciiTheme="minorHAnsi" w:hAnsiTheme="minorHAnsi" w:cstheme="minorBidi"/>
          <w:iCs/>
          <w:color w:val="495965" w:themeColor="text2"/>
          <w:sz w:val="21"/>
          <w:szCs w:val="21"/>
        </w:rPr>
        <w:t xml:space="preserve"> and have been exacerbated by the COVID-19 pandemic</w:t>
      </w:r>
      <w:r w:rsidR="00CB366C" w:rsidRPr="001E704D">
        <w:rPr>
          <w:rFonts w:asciiTheme="minorHAnsi" w:hAnsiTheme="minorHAnsi" w:cstheme="minorBidi"/>
          <w:iCs/>
          <w:color w:val="495965" w:themeColor="text2"/>
          <w:sz w:val="21"/>
          <w:szCs w:val="21"/>
        </w:rPr>
        <w:t xml:space="preserve">. </w:t>
      </w:r>
      <w:r w:rsidR="00E1362E" w:rsidRPr="001E704D">
        <w:rPr>
          <w:rFonts w:asciiTheme="minorHAnsi" w:hAnsiTheme="minorHAnsi" w:cstheme="minorBidi"/>
          <w:iCs/>
          <w:color w:val="495965" w:themeColor="text2"/>
          <w:sz w:val="21"/>
          <w:szCs w:val="21"/>
        </w:rPr>
        <w:t xml:space="preserve">PRP II will </w:t>
      </w:r>
      <w:r w:rsidR="00CB366C" w:rsidRPr="001E704D">
        <w:rPr>
          <w:rFonts w:asciiTheme="minorHAnsi" w:hAnsiTheme="minorHAnsi" w:cstheme="minorBidi"/>
          <w:iCs/>
          <w:color w:val="495965" w:themeColor="text2"/>
          <w:sz w:val="21"/>
          <w:szCs w:val="21"/>
        </w:rPr>
        <w:t xml:space="preserve">share its learnings </w:t>
      </w:r>
      <w:r w:rsidR="002A16FF" w:rsidRPr="001E704D">
        <w:rPr>
          <w:rFonts w:asciiTheme="minorHAnsi" w:hAnsiTheme="minorHAnsi" w:cstheme="minorBidi"/>
          <w:iCs/>
          <w:color w:val="495965" w:themeColor="text2"/>
          <w:sz w:val="21"/>
          <w:szCs w:val="21"/>
        </w:rPr>
        <w:t xml:space="preserve">across the sector </w:t>
      </w:r>
      <w:r w:rsidR="00CB366C" w:rsidRPr="001E704D">
        <w:rPr>
          <w:rFonts w:asciiTheme="minorHAnsi" w:hAnsiTheme="minorHAnsi" w:cstheme="minorBidi"/>
          <w:iCs/>
          <w:color w:val="495965" w:themeColor="text2"/>
          <w:sz w:val="21"/>
          <w:szCs w:val="21"/>
        </w:rPr>
        <w:t>with other programs and investments. It will do this by ensuring PRP researchers are connected to and supporting other key investments including but not limited to Balance of Power, Pacific Women Lead, PNG Women Lead</w:t>
      </w:r>
      <w:r w:rsidR="00211A04">
        <w:rPr>
          <w:rFonts w:asciiTheme="minorHAnsi" w:hAnsiTheme="minorHAnsi" w:cstheme="minorBidi"/>
          <w:iCs/>
          <w:color w:val="495965" w:themeColor="text2"/>
          <w:sz w:val="21"/>
          <w:szCs w:val="21"/>
        </w:rPr>
        <w:t>,</w:t>
      </w:r>
      <w:r w:rsidR="00CB366C" w:rsidRPr="001E704D">
        <w:rPr>
          <w:rFonts w:asciiTheme="minorHAnsi" w:hAnsiTheme="minorHAnsi" w:cstheme="minorBidi"/>
          <w:iCs/>
          <w:color w:val="495965" w:themeColor="text2"/>
          <w:sz w:val="21"/>
          <w:szCs w:val="21"/>
        </w:rPr>
        <w:t xml:space="preserve"> and Women make the Change</w:t>
      </w:r>
      <w:r w:rsidR="00501653" w:rsidRPr="001E704D">
        <w:rPr>
          <w:rFonts w:asciiTheme="minorHAnsi" w:hAnsiTheme="minorHAnsi" w:cstheme="minorBidi"/>
          <w:iCs/>
          <w:color w:val="495965" w:themeColor="text2"/>
          <w:sz w:val="21"/>
          <w:szCs w:val="21"/>
        </w:rPr>
        <w:t>.</w:t>
      </w:r>
    </w:p>
    <w:p w14:paraId="3E19E4B0" w14:textId="77777777" w:rsidR="00C54FAB" w:rsidRPr="001E704D" w:rsidRDefault="00C54FAB" w:rsidP="000D38A7">
      <w:pPr>
        <w:pStyle w:val="Default"/>
        <w:jc w:val="both"/>
        <w:rPr>
          <w:rFonts w:asciiTheme="minorHAnsi" w:hAnsiTheme="minorHAnsi" w:cstheme="minorBidi"/>
          <w:iCs/>
          <w:color w:val="495965" w:themeColor="text2"/>
          <w:sz w:val="21"/>
          <w:szCs w:val="21"/>
        </w:rPr>
      </w:pPr>
    </w:p>
    <w:p w14:paraId="1FA4A5BC" w14:textId="02670F0E" w:rsidR="00D1678E" w:rsidRDefault="00501653" w:rsidP="00340C7D">
      <w:pPr>
        <w:pStyle w:val="Default"/>
        <w:jc w:val="both"/>
        <w:rPr>
          <w:rFonts w:asciiTheme="minorHAnsi" w:hAnsiTheme="minorHAnsi" w:cstheme="minorBidi"/>
          <w:iCs/>
          <w:color w:val="495965" w:themeColor="text2"/>
          <w:sz w:val="21"/>
          <w:szCs w:val="21"/>
        </w:rPr>
      </w:pPr>
      <w:r w:rsidRPr="001E704D">
        <w:rPr>
          <w:rFonts w:asciiTheme="minorHAnsi" w:hAnsiTheme="minorHAnsi" w:cstheme="minorBidi"/>
          <w:iCs/>
          <w:color w:val="495965" w:themeColor="text2"/>
          <w:sz w:val="21"/>
          <w:szCs w:val="21"/>
        </w:rPr>
        <w:t xml:space="preserve">PRP II also recognises that our education programs and research training activities shape how students perceive the world. To this end the PRP will support formal education offerings that </w:t>
      </w:r>
      <w:r w:rsidR="00D16823" w:rsidRPr="001E704D">
        <w:rPr>
          <w:rFonts w:asciiTheme="minorHAnsi" w:hAnsiTheme="minorHAnsi" w:cstheme="minorBidi"/>
          <w:iCs/>
          <w:color w:val="495965" w:themeColor="text2"/>
          <w:sz w:val="21"/>
          <w:szCs w:val="21"/>
        </w:rPr>
        <w:t xml:space="preserve">elevate Pacific knowledge systems and </w:t>
      </w:r>
      <w:r w:rsidR="00D1678E" w:rsidRPr="001E704D">
        <w:rPr>
          <w:rFonts w:asciiTheme="minorHAnsi" w:hAnsiTheme="minorHAnsi" w:cstheme="minorBidi"/>
          <w:iCs/>
          <w:color w:val="495965" w:themeColor="text2"/>
          <w:sz w:val="21"/>
          <w:szCs w:val="21"/>
        </w:rPr>
        <w:t>Pacific r</w:t>
      </w:r>
      <w:r w:rsidR="00D16823" w:rsidRPr="001E704D">
        <w:rPr>
          <w:rFonts w:asciiTheme="minorHAnsi" w:hAnsiTheme="minorHAnsi" w:cstheme="minorBidi"/>
          <w:iCs/>
          <w:color w:val="495965" w:themeColor="text2"/>
          <w:sz w:val="21"/>
          <w:szCs w:val="21"/>
        </w:rPr>
        <w:t>esearch methodologies alongside more inclusive research methodologies. It will regularly monitor – and improve – the gender diversity of our reading lists and course offerings, and ensure students are exposed to Pacific views and voices throughout their programs.</w:t>
      </w:r>
      <w:r w:rsidR="00D13B43" w:rsidRPr="001E704D">
        <w:rPr>
          <w:rFonts w:asciiTheme="minorHAnsi" w:hAnsiTheme="minorHAnsi" w:cstheme="minorBidi"/>
          <w:iCs/>
          <w:color w:val="495965" w:themeColor="text2"/>
          <w:sz w:val="21"/>
          <w:szCs w:val="21"/>
        </w:rPr>
        <w:t xml:space="preserve"> As well the PRP will work to ensure the work of female, gender diverse and Pacific scholars is published and promoted in academia and amongst policy </w:t>
      </w:r>
      <w:proofErr w:type="gramStart"/>
      <w:r w:rsidR="00D13B43" w:rsidRPr="001E704D">
        <w:rPr>
          <w:rFonts w:asciiTheme="minorHAnsi" w:hAnsiTheme="minorHAnsi" w:cstheme="minorBidi"/>
          <w:iCs/>
          <w:color w:val="495965" w:themeColor="text2"/>
          <w:sz w:val="21"/>
          <w:szCs w:val="21"/>
        </w:rPr>
        <w:t>makers</w:t>
      </w:r>
      <w:r w:rsidR="00D1678E" w:rsidRPr="001E704D">
        <w:rPr>
          <w:rFonts w:asciiTheme="minorHAnsi" w:hAnsiTheme="minorHAnsi" w:cstheme="minorBidi"/>
          <w:iCs/>
          <w:color w:val="495965" w:themeColor="text2"/>
          <w:sz w:val="21"/>
          <w:szCs w:val="21"/>
        </w:rPr>
        <w:t>, and</w:t>
      </w:r>
      <w:proofErr w:type="gramEnd"/>
      <w:r w:rsidR="00D1678E" w:rsidRPr="001E704D">
        <w:rPr>
          <w:rFonts w:asciiTheme="minorHAnsi" w:hAnsiTheme="minorHAnsi" w:cstheme="minorBidi"/>
          <w:iCs/>
          <w:color w:val="495965" w:themeColor="text2"/>
          <w:sz w:val="21"/>
          <w:szCs w:val="21"/>
        </w:rPr>
        <w:t xml:space="preserve"> will provide the necessary supports to ensure this.</w:t>
      </w:r>
    </w:p>
    <w:p w14:paraId="46B94927" w14:textId="77777777" w:rsidR="00C54FAB" w:rsidRPr="001E704D" w:rsidRDefault="00C54FAB" w:rsidP="000D38A7">
      <w:pPr>
        <w:pStyle w:val="Default"/>
        <w:jc w:val="both"/>
        <w:rPr>
          <w:rFonts w:asciiTheme="minorHAnsi" w:hAnsiTheme="minorHAnsi" w:cstheme="minorBidi"/>
          <w:iCs/>
          <w:color w:val="495965" w:themeColor="text2"/>
          <w:sz w:val="21"/>
          <w:szCs w:val="21"/>
        </w:rPr>
      </w:pPr>
    </w:p>
    <w:p w14:paraId="0A76E202" w14:textId="77777777" w:rsidR="007252D8" w:rsidRPr="00D1678E" w:rsidRDefault="007252D8" w:rsidP="000D38A7">
      <w:pPr>
        <w:pStyle w:val="Default"/>
        <w:jc w:val="both"/>
        <w:rPr>
          <w:rFonts w:asciiTheme="minorHAnsi" w:hAnsiTheme="minorHAnsi" w:cstheme="minorBidi"/>
          <w:iCs/>
          <w:color w:val="495965" w:themeColor="text2"/>
          <w:sz w:val="21"/>
          <w:szCs w:val="21"/>
          <w:lang w:val="en-GB"/>
        </w:rPr>
      </w:pPr>
      <w:r w:rsidRPr="00D1678E">
        <w:rPr>
          <w:rFonts w:asciiTheme="minorHAnsi" w:hAnsiTheme="minorHAnsi" w:cstheme="minorBidi"/>
          <w:iCs/>
          <w:color w:val="495965" w:themeColor="text2"/>
          <w:sz w:val="21"/>
          <w:szCs w:val="21"/>
          <w:lang w:val="en-GB"/>
        </w:rPr>
        <w:t>Consistent with DFAT’s Gender Strategy</w:t>
      </w:r>
      <w:r w:rsidR="00C85343" w:rsidRPr="00D1678E">
        <w:rPr>
          <w:rFonts w:asciiTheme="minorHAnsi" w:hAnsiTheme="minorHAnsi" w:cstheme="minorBidi"/>
          <w:iCs/>
          <w:color w:val="495965" w:themeColor="text2"/>
          <w:sz w:val="21"/>
          <w:szCs w:val="21"/>
          <w:lang w:val="en-GB"/>
        </w:rPr>
        <w:t>,</w:t>
      </w:r>
      <w:r w:rsidRPr="00D1678E">
        <w:rPr>
          <w:rFonts w:asciiTheme="minorHAnsi" w:hAnsiTheme="minorHAnsi" w:cstheme="minorBidi"/>
          <w:iCs/>
          <w:color w:val="495965" w:themeColor="text2"/>
          <w:sz w:val="21"/>
          <w:szCs w:val="21"/>
          <w:lang w:val="en-GB"/>
        </w:rPr>
        <w:t xml:space="preserve"> PRP</w:t>
      </w:r>
      <w:r w:rsidR="00C85343" w:rsidRPr="00D1678E">
        <w:rPr>
          <w:rFonts w:asciiTheme="minorHAnsi" w:hAnsiTheme="minorHAnsi" w:cstheme="minorBidi"/>
          <w:iCs/>
          <w:color w:val="495965" w:themeColor="text2"/>
          <w:sz w:val="21"/>
          <w:szCs w:val="21"/>
          <w:lang w:val="en-GB"/>
        </w:rPr>
        <w:t xml:space="preserve"> II’s</w:t>
      </w:r>
      <w:r w:rsidRPr="00D1678E">
        <w:rPr>
          <w:rFonts w:asciiTheme="minorHAnsi" w:hAnsiTheme="minorHAnsi" w:cstheme="minorBidi"/>
          <w:iCs/>
          <w:color w:val="495965" w:themeColor="text2"/>
          <w:sz w:val="21"/>
          <w:szCs w:val="21"/>
          <w:lang w:val="en-GB"/>
        </w:rPr>
        <w:t xml:space="preserve"> research on gender will focus on three major areas:</w:t>
      </w:r>
    </w:p>
    <w:p w14:paraId="0DC92FDC" w14:textId="77777777" w:rsidR="007252D8" w:rsidRDefault="007252D8" w:rsidP="000D38A7">
      <w:pPr>
        <w:pStyle w:val="ListParagraph"/>
        <w:numPr>
          <w:ilvl w:val="0"/>
          <w:numId w:val="21"/>
        </w:numPr>
        <w:suppressAutoHyphens w:val="0"/>
        <w:spacing w:before="0" w:after="0" w:line="240" w:lineRule="auto"/>
        <w:jc w:val="both"/>
        <w:rPr>
          <w:iCs/>
          <w:sz w:val="21"/>
          <w:szCs w:val="21"/>
          <w:lang w:val="en-AU"/>
        </w:rPr>
      </w:pPr>
      <w:r w:rsidRPr="003E79CE">
        <w:rPr>
          <w:iCs/>
          <w:sz w:val="21"/>
          <w:szCs w:val="21"/>
          <w:lang w:val="en-AU"/>
        </w:rPr>
        <w:t xml:space="preserve">Research on women’s leadership and political participation will investigate issues relating to the representation and participation of women in formal (elections, legislatures, bureaucracies) and informal (village politics, civil society) political spaces. It will build the evidence base for improved programming and consider how women’s leadership and political participation are best supported in various contexts (from gender sensitive parliaments to community level decision making) and how collective action on the part of women to secure positive change might be enhanced and supported. </w:t>
      </w:r>
    </w:p>
    <w:p w14:paraId="7A3DC92F" w14:textId="77777777" w:rsidR="00202D62" w:rsidRPr="00E1362E" w:rsidRDefault="00202D62" w:rsidP="000D38A7">
      <w:pPr>
        <w:pStyle w:val="ListParagraph"/>
        <w:spacing w:before="0" w:after="0" w:line="240" w:lineRule="auto"/>
        <w:ind w:left="410"/>
        <w:jc w:val="both"/>
        <w:rPr>
          <w:iCs/>
          <w:sz w:val="6"/>
          <w:szCs w:val="6"/>
        </w:rPr>
      </w:pPr>
    </w:p>
    <w:p w14:paraId="2F5C0E1B" w14:textId="77777777" w:rsidR="007252D8" w:rsidRDefault="007252D8" w:rsidP="000D38A7">
      <w:pPr>
        <w:pStyle w:val="ListParagraph"/>
        <w:numPr>
          <w:ilvl w:val="0"/>
          <w:numId w:val="21"/>
        </w:numPr>
        <w:suppressAutoHyphens w:val="0"/>
        <w:spacing w:before="0" w:after="0" w:line="240" w:lineRule="auto"/>
        <w:jc w:val="both"/>
        <w:rPr>
          <w:iCs/>
          <w:sz w:val="21"/>
          <w:szCs w:val="21"/>
          <w:lang w:val="en-AU"/>
        </w:rPr>
      </w:pPr>
      <w:r w:rsidRPr="003E79CE">
        <w:rPr>
          <w:iCs/>
          <w:sz w:val="21"/>
          <w:szCs w:val="21"/>
          <w:lang w:val="en-AU"/>
        </w:rPr>
        <w:t xml:space="preserve">Research on women’s economic empowerment will investigate women’s economic (formal and informal) participation, the barriers to and enablers of women’s economic empowerment and more inclusive forms of economic development. This research strand will include a focus on women’s participation in labour mobility and broader integration initiatives, both as workers and as wives and mothers left behind. A key focus of such research will be the welfare of women, </w:t>
      </w:r>
      <w:proofErr w:type="gramStart"/>
      <w:r w:rsidRPr="003E79CE">
        <w:rPr>
          <w:iCs/>
          <w:sz w:val="21"/>
          <w:szCs w:val="21"/>
          <w:lang w:val="en-AU"/>
        </w:rPr>
        <w:t>children</w:t>
      </w:r>
      <w:proofErr w:type="gramEnd"/>
      <w:r w:rsidRPr="003E79CE">
        <w:rPr>
          <w:iCs/>
          <w:sz w:val="21"/>
          <w:szCs w:val="21"/>
          <w:lang w:val="en-AU"/>
        </w:rPr>
        <w:t xml:space="preserve"> and families. A final strand of research will investigate the intersection between gender and insecurity, focusing on the issue of violence against women and girls. </w:t>
      </w:r>
    </w:p>
    <w:p w14:paraId="7995E95D" w14:textId="77777777" w:rsidR="00202D62" w:rsidRPr="00E1362E" w:rsidRDefault="00202D62" w:rsidP="000D38A7">
      <w:pPr>
        <w:pStyle w:val="ListParagraph"/>
        <w:spacing w:before="0" w:after="0" w:line="240" w:lineRule="auto"/>
        <w:ind w:left="410"/>
        <w:jc w:val="both"/>
        <w:rPr>
          <w:iCs/>
          <w:sz w:val="6"/>
          <w:szCs w:val="6"/>
        </w:rPr>
      </w:pPr>
    </w:p>
    <w:p w14:paraId="07268089" w14:textId="4D38386F" w:rsidR="007252D8" w:rsidRDefault="007252D8" w:rsidP="00340C7D">
      <w:pPr>
        <w:pStyle w:val="ListParagraph"/>
        <w:numPr>
          <w:ilvl w:val="0"/>
          <w:numId w:val="21"/>
        </w:numPr>
        <w:suppressAutoHyphens w:val="0"/>
        <w:spacing w:before="0" w:after="0" w:line="240" w:lineRule="auto"/>
        <w:jc w:val="both"/>
        <w:rPr>
          <w:iCs/>
          <w:sz w:val="21"/>
          <w:szCs w:val="21"/>
          <w:lang w:val="en-AU"/>
        </w:rPr>
      </w:pPr>
      <w:r w:rsidRPr="003E79CE">
        <w:rPr>
          <w:iCs/>
          <w:sz w:val="21"/>
          <w:szCs w:val="21"/>
          <w:lang w:val="en-AU"/>
        </w:rPr>
        <w:t xml:space="preserve">Ending violence against women and girls remains a key developmental challenge for Pacific </w:t>
      </w:r>
      <w:r w:rsidR="00402FFA">
        <w:rPr>
          <w:iCs/>
          <w:sz w:val="21"/>
          <w:szCs w:val="21"/>
          <w:lang w:val="en-AU"/>
        </w:rPr>
        <w:t>i</w:t>
      </w:r>
      <w:r w:rsidRPr="003E79CE">
        <w:rPr>
          <w:iCs/>
          <w:sz w:val="21"/>
          <w:szCs w:val="21"/>
          <w:lang w:val="en-AU"/>
        </w:rPr>
        <w:t>sland countries. PRP’s research in this area will investigate violence against women and girls, seeking to better understand the drivers of such violence and how to interrupt and/or mitigate it, along with evidence-based policy responses including prospects for legislative and community-based approaches to prevention.</w:t>
      </w:r>
    </w:p>
    <w:p w14:paraId="00D9CDF3" w14:textId="77777777" w:rsidR="00C54FAB" w:rsidRPr="000D38A7" w:rsidRDefault="00C54FAB" w:rsidP="000D38A7">
      <w:pPr>
        <w:suppressAutoHyphens w:val="0"/>
        <w:spacing w:before="0" w:after="0" w:line="240" w:lineRule="auto"/>
        <w:jc w:val="both"/>
        <w:rPr>
          <w:iCs/>
          <w:sz w:val="21"/>
          <w:szCs w:val="21"/>
          <w:lang w:val="en-AU"/>
        </w:rPr>
      </w:pPr>
    </w:p>
    <w:p w14:paraId="6B1DC309" w14:textId="0AB29DCC" w:rsidR="007252D8" w:rsidRDefault="007252D8" w:rsidP="00340C7D">
      <w:pPr>
        <w:suppressAutoHyphens w:val="0"/>
        <w:spacing w:before="0" w:after="0" w:line="240" w:lineRule="auto"/>
        <w:jc w:val="both"/>
        <w:rPr>
          <w:iCs/>
          <w:sz w:val="21"/>
          <w:szCs w:val="21"/>
          <w:lang w:val="en-AU"/>
        </w:rPr>
      </w:pPr>
      <w:r w:rsidRPr="003E79CE">
        <w:rPr>
          <w:iCs/>
          <w:sz w:val="21"/>
          <w:szCs w:val="21"/>
          <w:lang w:val="en-AU"/>
        </w:rPr>
        <w:t>In addition to these gender-focused research initiative</w:t>
      </w:r>
      <w:r w:rsidR="00D1678E">
        <w:rPr>
          <w:iCs/>
          <w:sz w:val="21"/>
          <w:szCs w:val="21"/>
          <w:lang w:val="en-AU"/>
        </w:rPr>
        <w:t>s</w:t>
      </w:r>
      <w:r w:rsidRPr="003E79CE">
        <w:rPr>
          <w:iCs/>
          <w:sz w:val="21"/>
          <w:szCs w:val="21"/>
          <w:lang w:val="en-AU"/>
        </w:rPr>
        <w:t>, gender will be incorporated into all major research activities as a cross-cutting issue. For example, flagship research activities supported by the PRP will include significant gender components and</w:t>
      </w:r>
      <w:r w:rsidR="00C85343" w:rsidRPr="003E79CE">
        <w:rPr>
          <w:iCs/>
          <w:sz w:val="21"/>
          <w:szCs w:val="21"/>
          <w:lang w:val="en-AU"/>
        </w:rPr>
        <w:t>,</w:t>
      </w:r>
      <w:r w:rsidRPr="003E79CE">
        <w:rPr>
          <w:iCs/>
          <w:sz w:val="21"/>
          <w:szCs w:val="21"/>
          <w:lang w:val="en-AU"/>
        </w:rPr>
        <w:t xml:space="preserve"> as a matter of course</w:t>
      </w:r>
      <w:r w:rsidR="00C85343" w:rsidRPr="003E79CE">
        <w:rPr>
          <w:iCs/>
          <w:sz w:val="21"/>
          <w:szCs w:val="21"/>
          <w:lang w:val="en-AU"/>
        </w:rPr>
        <w:t>,</w:t>
      </w:r>
      <w:r w:rsidRPr="003E79CE">
        <w:rPr>
          <w:iCs/>
          <w:sz w:val="21"/>
          <w:szCs w:val="21"/>
          <w:lang w:val="en-AU"/>
        </w:rPr>
        <w:t xml:space="preserve"> collect gender disaggregated data. In the case of the Pacific Attitudes Surveys, this will also include substantive gender modules. Research on climate change (security) and elections will likewise include a strong focus on gender. In addition, the PRP’s election research this will maintain a strong focus on inclusion including the franchise of women and those living with disability. It will investigate the gendered nature of money politics and political violence, as well as community attitudes to political inclusion.</w:t>
      </w:r>
    </w:p>
    <w:p w14:paraId="015C4ED0" w14:textId="77777777" w:rsidR="00C54FAB" w:rsidRPr="003E79CE" w:rsidRDefault="00C54FAB" w:rsidP="000D38A7">
      <w:pPr>
        <w:suppressAutoHyphens w:val="0"/>
        <w:spacing w:before="0" w:after="0" w:line="240" w:lineRule="auto"/>
        <w:jc w:val="both"/>
        <w:rPr>
          <w:iCs/>
          <w:sz w:val="21"/>
          <w:szCs w:val="21"/>
          <w:lang w:val="en-AU"/>
        </w:rPr>
      </w:pPr>
    </w:p>
    <w:p w14:paraId="6FD0241B" w14:textId="77777777" w:rsidR="007252D8" w:rsidRPr="003E79CE" w:rsidRDefault="007252D8" w:rsidP="000D38A7">
      <w:pPr>
        <w:suppressAutoHyphens w:val="0"/>
        <w:spacing w:before="0" w:after="0" w:line="240" w:lineRule="auto"/>
        <w:jc w:val="both"/>
        <w:rPr>
          <w:iCs/>
          <w:sz w:val="21"/>
          <w:szCs w:val="21"/>
          <w:lang w:val="en-AU"/>
        </w:rPr>
      </w:pPr>
      <w:r w:rsidRPr="003E79CE">
        <w:rPr>
          <w:iCs/>
          <w:sz w:val="21"/>
          <w:szCs w:val="21"/>
          <w:lang w:val="en-AU"/>
        </w:rPr>
        <w:t>Gender will also remain a core program management and capacity building focus of the PRP. This will include ensuring that PRP governance structures are inclusive and ensure equal representation of women in leadership and decision-making roles. It will also include ensuring equitable and gender-sensitive recruitment processes, including through gender diverse selection panels and genuine consideration of performance relative to opportunity. The PRP will also work to actively address the poor representation of women and scholars of Pacific heritage at senior levels within academia.</w:t>
      </w:r>
    </w:p>
    <w:p w14:paraId="1F06191F" w14:textId="4D4841C7" w:rsidR="007252D8" w:rsidRDefault="007252D8" w:rsidP="00340C7D">
      <w:pPr>
        <w:suppressAutoHyphens w:val="0"/>
        <w:spacing w:before="0" w:after="0" w:line="240" w:lineRule="auto"/>
        <w:jc w:val="both"/>
        <w:rPr>
          <w:iCs/>
          <w:sz w:val="21"/>
          <w:szCs w:val="21"/>
          <w:lang w:val="en-AU"/>
        </w:rPr>
      </w:pPr>
      <w:r w:rsidRPr="003E79CE">
        <w:rPr>
          <w:iCs/>
          <w:sz w:val="21"/>
          <w:szCs w:val="21"/>
          <w:lang w:val="en-AU"/>
        </w:rPr>
        <w:t>PRP capacity building and outreach activities will also be structured to ensure they are inclusive. For example, the Pacific Research Colloquium will be structured to strengthen research and education pathways for</w:t>
      </w:r>
      <w:r w:rsidR="008B0F3E">
        <w:rPr>
          <w:iCs/>
          <w:sz w:val="21"/>
          <w:szCs w:val="21"/>
          <w:lang w:val="en-AU"/>
        </w:rPr>
        <w:t xml:space="preserve"> female and gender diverse</w:t>
      </w:r>
      <w:r w:rsidRPr="003E79CE">
        <w:rPr>
          <w:iCs/>
          <w:sz w:val="21"/>
          <w:szCs w:val="21"/>
          <w:lang w:val="en-AU"/>
        </w:rPr>
        <w:t xml:space="preserve"> </w:t>
      </w:r>
      <w:r w:rsidRPr="001E704D">
        <w:rPr>
          <w:iCs/>
          <w:sz w:val="21"/>
          <w:szCs w:val="21"/>
          <w:lang w:val="en-AU"/>
        </w:rPr>
        <w:t>students and policy</w:t>
      </w:r>
      <w:r w:rsidR="008B0F3E" w:rsidRPr="001E704D">
        <w:rPr>
          <w:iCs/>
          <w:sz w:val="21"/>
          <w:szCs w:val="21"/>
          <w:lang w:val="en-AU"/>
        </w:rPr>
        <w:t xml:space="preserve"> </w:t>
      </w:r>
      <w:r w:rsidRPr="001E704D">
        <w:rPr>
          <w:iCs/>
          <w:sz w:val="21"/>
          <w:szCs w:val="21"/>
          <w:lang w:val="en-AU"/>
        </w:rPr>
        <w:t xml:space="preserve">makers </w:t>
      </w:r>
      <w:r w:rsidR="008B0F3E" w:rsidRPr="001E704D">
        <w:rPr>
          <w:iCs/>
          <w:sz w:val="21"/>
          <w:szCs w:val="21"/>
          <w:lang w:val="en-AU"/>
        </w:rPr>
        <w:t>from</w:t>
      </w:r>
      <w:r w:rsidRPr="001E704D">
        <w:rPr>
          <w:iCs/>
          <w:sz w:val="21"/>
          <w:szCs w:val="21"/>
          <w:lang w:val="en-AU"/>
        </w:rPr>
        <w:t xml:space="preserve"> the Pacific, both in ensuring balanced selection of women participants for PRP </w:t>
      </w:r>
      <w:r w:rsidR="008B0F3E" w:rsidRPr="001E704D">
        <w:rPr>
          <w:iCs/>
          <w:sz w:val="21"/>
          <w:szCs w:val="21"/>
          <w:lang w:val="en-AU"/>
        </w:rPr>
        <w:t xml:space="preserve">activities </w:t>
      </w:r>
      <w:r w:rsidRPr="001E704D">
        <w:rPr>
          <w:iCs/>
          <w:sz w:val="21"/>
          <w:szCs w:val="21"/>
          <w:lang w:val="en-AU"/>
        </w:rPr>
        <w:t xml:space="preserve">but also in providing tailored support for women participants in terms of post-PRC </w:t>
      </w:r>
      <w:r w:rsidR="008B0F3E" w:rsidRPr="001E704D">
        <w:rPr>
          <w:iCs/>
          <w:sz w:val="21"/>
          <w:szCs w:val="21"/>
          <w:lang w:val="en-AU"/>
        </w:rPr>
        <w:t xml:space="preserve">and post-award </w:t>
      </w:r>
      <w:r w:rsidRPr="001E704D">
        <w:rPr>
          <w:iCs/>
          <w:sz w:val="21"/>
          <w:szCs w:val="21"/>
          <w:lang w:val="en-AU"/>
        </w:rPr>
        <w:t>professional and education development.</w:t>
      </w:r>
      <w:r w:rsidR="008B0F3E" w:rsidRPr="001E704D">
        <w:rPr>
          <w:iCs/>
          <w:sz w:val="21"/>
          <w:szCs w:val="21"/>
          <w:lang w:val="en-AU"/>
        </w:rPr>
        <w:t xml:space="preserve"> </w:t>
      </w:r>
      <w:r w:rsidR="003B28C5" w:rsidRPr="001E704D">
        <w:rPr>
          <w:iCs/>
          <w:sz w:val="21"/>
          <w:szCs w:val="21"/>
          <w:lang w:val="en-AU"/>
        </w:rPr>
        <w:t>T</w:t>
      </w:r>
      <w:r w:rsidR="008B0F3E" w:rsidRPr="001E704D">
        <w:rPr>
          <w:iCs/>
          <w:sz w:val="21"/>
          <w:szCs w:val="21"/>
          <w:lang w:val="en-AU"/>
        </w:rPr>
        <w:t xml:space="preserve">he research networks and communities of practice PRP II will work to strengthen will </w:t>
      </w:r>
      <w:r w:rsidR="003B28C5" w:rsidRPr="001E704D">
        <w:rPr>
          <w:iCs/>
          <w:sz w:val="21"/>
          <w:szCs w:val="21"/>
          <w:lang w:val="en-AU"/>
        </w:rPr>
        <w:t>play a key role in fostering ongoing support for women.</w:t>
      </w:r>
    </w:p>
    <w:p w14:paraId="47FE70BC" w14:textId="54E4C262" w:rsidR="00A32858" w:rsidRPr="003E79CE" w:rsidRDefault="00A52C9D" w:rsidP="000D38A7">
      <w:pPr>
        <w:suppressAutoHyphens w:val="0"/>
        <w:spacing w:before="0" w:after="0" w:line="240" w:lineRule="auto"/>
        <w:jc w:val="both"/>
        <w:rPr>
          <w:i/>
        </w:rPr>
      </w:pPr>
      <w:r>
        <w:rPr>
          <w:iCs/>
          <w:color w:val="0070C0"/>
          <w:sz w:val="21"/>
          <w:szCs w:val="21"/>
          <w:lang w:val="en-AU"/>
        </w:rPr>
        <w:br/>
      </w:r>
      <w:r w:rsidR="00A32858" w:rsidRPr="003E79CE">
        <w:rPr>
          <w:i/>
        </w:rPr>
        <w:t>Disability Inclusiveness</w:t>
      </w:r>
      <w:r w:rsidR="00A43723" w:rsidRPr="003E79CE">
        <w:rPr>
          <w:i/>
        </w:rPr>
        <w:t xml:space="preserve"> </w:t>
      </w:r>
    </w:p>
    <w:p w14:paraId="0737B82A" w14:textId="5C48CA5A" w:rsidR="008B0F3E" w:rsidRDefault="00A65857" w:rsidP="000D38A7">
      <w:pPr>
        <w:suppressAutoHyphens w:val="0"/>
        <w:spacing w:before="0" w:after="0" w:line="240" w:lineRule="auto"/>
        <w:jc w:val="both"/>
        <w:rPr>
          <w:iCs/>
          <w:sz w:val="21"/>
          <w:szCs w:val="21"/>
        </w:rPr>
      </w:pPr>
      <w:r w:rsidRPr="003E79CE">
        <w:rPr>
          <w:iCs/>
          <w:sz w:val="21"/>
          <w:szCs w:val="21"/>
        </w:rPr>
        <w:t xml:space="preserve">During Inception the </w:t>
      </w:r>
      <w:r w:rsidR="00CD1EA9" w:rsidRPr="003E79CE">
        <w:rPr>
          <w:iCs/>
          <w:sz w:val="21"/>
          <w:szCs w:val="21"/>
        </w:rPr>
        <w:t xml:space="preserve">Senior </w:t>
      </w:r>
      <w:r w:rsidRPr="003E79CE">
        <w:rPr>
          <w:iCs/>
          <w:sz w:val="21"/>
          <w:szCs w:val="21"/>
        </w:rPr>
        <w:t>Program Manager (with the support of the Strategic M&amp;E Adviser) will develop a Disability Inclusion Plan,</w:t>
      </w:r>
      <w:r w:rsidR="00546A79">
        <w:rPr>
          <w:iCs/>
          <w:sz w:val="21"/>
          <w:szCs w:val="21"/>
        </w:rPr>
        <w:t xml:space="preserve"> </w:t>
      </w:r>
      <w:r w:rsidR="004E001C">
        <w:rPr>
          <w:iCs/>
          <w:sz w:val="21"/>
          <w:szCs w:val="21"/>
        </w:rPr>
        <w:t xml:space="preserve">informed by both ANU and DFAT best practice for disability-inclusive research. </w:t>
      </w:r>
      <w:r w:rsidR="001E704D">
        <w:rPr>
          <w:iCs/>
          <w:sz w:val="21"/>
          <w:szCs w:val="21"/>
        </w:rPr>
        <w:t>T</w:t>
      </w:r>
      <w:r w:rsidRPr="003E79CE">
        <w:rPr>
          <w:iCs/>
          <w:sz w:val="21"/>
          <w:szCs w:val="21"/>
        </w:rPr>
        <w:t>his will outlin</w:t>
      </w:r>
      <w:r w:rsidR="00584484" w:rsidRPr="003E79CE">
        <w:rPr>
          <w:iCs/>
          <w:sz w:val="21"/>
          <w:szCs w:val="21"/>
        </w:rPr>
        <w:t>e</w:t>
      </w:r>
      <w:r w:rsidRPr="003E79CE">
        <w:rPr>
          <w:iCs/>
          <w:sz w:val="21"/>
          <w:szCs w:val="21"/>
        </w:rPr>
        <w:t xml:space="preserve"> the various ways the program will can better support the needs of </w:t>
      </w:r>
      <w:r w:rsidR="007D6A5F">
        <w:rPr>
          <w:iCs/>
          <w:sz w:val="21"/>
          <w:szCs w:val="21"/>
        </w:rPr>
        <w:t>people with disability</w:t>
      </w:r>
      <w:r w:rsidRPr="003E79CE">
        <w:rPr>
          <w:iCs/>
          <w:sz w:val="21"/>
          <w:szCs w:val="21"/>
        </w:rPr>
        <w:t xml:space="preserve"> and Disabled </w:t>
      </w:r>
      <w:r w:rsidR="00AF3ADB">
        <w:rPr>
          <w:iCs/>
          <w:sz w:val="21"/>
          <w:szCs w:val="21"/>
        </w:rPr>
        <w:t>P</w:t>
      </w:r>
      <w:r w:rsidRPr="003E79CE">
        <w:rPr>
          <w:iCs/>
          <w:sz w:val="21"/>
          <w:szCs w:val="21"/>
        </w:rPr>
        <w:t>eople</w:t>
      </w:r>
      <w:r w:rsidR="00584484" w:rsidRPr="003E79CE">
        <w:rPr>
          <w:iCs/>
          <w:sz w:val="21"/>
          <w:szCs w:val="21"/>
        </w:rPr>
        <w:t>’</w:t>
      </w:r>
      <w:r w:rsidRPr="003E79CE">
        <w:rPr>
          <w:iCs/>
          <w:sz w:val="21"/>
          <w:szCs w:val="21"/>
        </w:rPr>
        <w:t xml:space="preserve">s </w:t>
      </w:r>
      <w:r w:rsidR="00AF3ADB">
        <w:rPr>
          <w:iCs/>
          <w:sz w:val="21"/>
          <w:szCs w:val="21"/>
        </w:rPr>
        <w:t>O</w:t>
      </w:r>
      <w:r w:rsidRPr="003E79CE">
        <w:rPr>
          <w:iCs/>
          <w:sz w:val="21"/>
          <w:szCs w:val="21"/>
        </w:rPr>
        <w:t xml:space="preserve">rganisation through its research, </w:t>
      </w:r>
      <w:r w:rsidR="00931970">
        <w:rPr>
          <w:iCs/>
          <w:sz w:val="21"/>
          <w:szCs w:val="21"/>
        </w:rPr>
        <w:t xml:space="preserve">research </w:t>
      </w:r>
      <w:r w:rsidRPr="003E79CE">
        <w:rPr>
          <w:iCs/>
          <w:sz w:val="21"/>
          <w:szCs w:val="21"/>
        </w:rPr>
        <w:t xml:space="preserve">training, </w:t>
      </w:r>
      <w:proofErr w:type="gramStart"/>
      <w:r w:rsidRPr="003E79CE">
        <w:rPr>
          <w:iCs/>
          <w:sz w:val="21"/>
          <w:szCs w:val="21"/>
        </w:rPr>
        <w:t>education</w:t>
      </w:r>
      <w:proofErr w:type="gramEnd"/>
      <w:r w:rsidRPr="003E79CE">
        <w:rPr>
          <w:iCs/>
          <w:sz w:val="21"/>
          <w:szCs w:val="21"/>
        </w:rPr>
        <w:t xml:space="preserve"> and </w:t>
      </w:r>
      <w:r w:rsidR="00584484" w:rsidRPr="003E79CE">
        <w:rPr>
          <w:iCs/>
          <w:sz w:val="21"/>
          <w:szCs w:val="21"/>
        </w:rPr>
        <w:t>outreach activities, including through:</w:t>
      </w:r>
    </w:p>
    <w:p w14:paraId="6F87C38C" w14:textId="77777777" w:rsidR="00211A04" w:rsidRPr="003E79CE" w:rsidRDefault="00211A04" w:rsidP="000D38A7">
      <w:pPr>
        <w:suppressAutoHyphens w:val="0"/>
        <w:spacing w:before="0" w:after="0" w:line="240" w:lineRule="auto"/>
        <w:jc w:val="both"/>
        <w:rPr>
          <w:iCs/>
          <w:sz w:val="21"/>
          <w:szCs w:val="21"/>
        </w:rPr>
      </w:pPr>
    </w:p>
    <w:p w14:paraId="7FA0CAE4" w14:textId="4665BE6E" w:rsidR="00584484" w:rsidRPr="003E79CE" w:rsidRDefault="00584484" w:rsidP="000D38A7">
      <w:pPr>
        <w:pStyle w:val="ListParagraph"/>
        <w:numPr>
          <w:ilvl w:val="0"/>
          <w:numId w:val="33"/>
        </w:numPr>
        <w:suppressAutoHyphens w:val="0"/>
        <w:spacing w:before="0" w:after="0" w:line="240" w:lineRule="auto"/>
        <w:jc w:val="both"/>
        <w:rPr>
          <w:iCs/>
          <w:sz w:val="21"/>
          <w:szCs w:val="21"/>
        </w:rPr>
      </w:pPr>
      <w:r w:rsidRPr="003E79CE">
        <w:rPr>
          <w:iCs/>
          <w:sz w:val="21"/>
          <w:szCs w:val="21"/>
        </w:rPr>
        <w:t xml:space="preserve">identifying existing and potential research activities that address high priority issues for </w:t>
      </w:r>
      <w:r w:rsidR="007D6A5F">
        <w:rPr>
          <w:iCs/>
          <w:sz w:val="21"/>
          <w:szCs w:val="21"/>
        </w:rPr>
        <w:t>people with disability</w:t>
      </w:r>
    </w:p>
    <w:p w14:paraId="56949067" w14:textId="48476371" w:rsidR="00584484" w:rsidRPr="003E79CE" w:rsidRDefault="00584484" w:rsidP="000D38A7">
      <w:pPr>
        <w:pStyle w:val="ListParagraph"/>
        <w:numPr>
          <w:ilvl w:val="0"/>
          <w:numId w:val="33"/>
        </w:numPr>
        <w:suppressAutoHyphens w:val="0"/>
        <w:spacing w:before="0" w:after="0" w:line="240" w:lineRule="auto"/>
        <w:jc w:val="both"/>
        <w:rPr>
          <w:iCs/>
          <w:sz w:val="21"/>
          <w:szCs w:val="21"/>
        </w:rPr>
      </w:pPr>
      <w:r w:rsidRPr="003E79CE">
        <w:rPr>
          <w:iCs/>
          <w:sz w:val="21"/>
          <w:szCs w:val="21"/>
        </w:rPr>
        <w:t xml:space="preserve">identifying the various ways </w:t>
      </w:r>
      <w:r w:rsidR="003F6E71">
        <w:rPr>
          <w:iCs/>
          <w:sz w:val="21"/>
          <w:szCs w:val="21"/>
        </w:rPr>
        <w:t>people with disability</w:t>
      </w:r>
      <w:r w:rsidRPr="003E79CE">
        <w:rPr>
          <w:iCs/>
          <w:sz w:val="21"/>
          <w:szCs w:val="21"/>
        </w:rPr>
        <w:t xml:space="preserve"> interact with PRP II’s research education, </w:t>
      </w:r>
      <w:proofErr w:type="gramStart"/>
      <w:r w:rsidRPr="003E79CE">
        <w:rPr>
          <w:iCs/>
          <w:sz w:val="21"/>
          <w:szCs w:val="21"/>
        </w:rPr>
        <w:t>training</w:t>
      </w:r>
      <w:proofErr w:type="gramEnd"/>
      <w:r w:rsidRPr="003E79CE">
        <w:rPr>
          <w:iCs/>
          <w:sz w:val="21"/>
          <w:szCs w:val="21"/>
        </w:rPr>
        <w:t xml:space="preserve"> and outreach activities, and determining how such interaction can be improved to maximise the substantive engagement of </w:t>
      </w:r>
      <w:r w:rsidR="002820B9">
        <w:rPr>
          <w:iCs/>
          <w:sz w:val="21"/>
          <w:szCs w:val="21"/>
        </w:rPr>
        <w:t>people with disability</w:t>
      </w:r>
    </w:p>
    <w:p w14:paraId="1C7497C3" w14:textId="68319023" w:rsidR="00CD1EA9" w:rsidRDefault="00584484" w:rsidP="000D38A7">
      <w:pPr>
        <w:pStyle w:val="ListParagraph"/>
        <w:numPr>
          <w:ilvl w:val="0"/>
          <w:numId w:val="33"/>
        </w:numPr>
        <w:suppressAutoHyphens w:val="0"/>
        <w:spacing w:before="0" w:after="0" w:line="240" w:lineRule="auto"/>
        <w:jc w:val="both"/>
        <w:rPr>
          <w:iCs/>
          <w:sz w:val="21"/>
          <w:szCs w:val="21"/>
        </w:rPr>
      </w:pPr>
      <w:r w:rsidRPr="003E79CE">
        <w:rPr>
          <w:iCs/>
          <w:sz w:val="21"/>
          <w:szCs w:val="21"/>
        </w:rPr>
        <w:t xml:space="preserve">working with Pacific-based Implementing Partners to also identify opportunities to engage more substantively with </w:t>
      </w:r>
      <w:r w:rsidR="003F6E71">
        <w:rPr>
          <w:iCs/>
          <w:sz w:val="21"/>
          <w:szCs w:val="21"/>
        </w:rPr>
        <w:t>people with disability</w:t>
      </w:r>
      <w:r w:rsidRPr="003E79CE">
        <w:rPr>
          <w:iCs/>
          <w:sz w:val="21"/>
          <w:szCs w:val="21"/>
        </w:rPr>
        <w:t xml:space="preserve"> and disabled people’s </w:t>
      </w:r>
      <w:r w:rsidR="00457EF3" w:rsidRPr="003E79CE">
        <w:rPr>
          <w:iCs/>
          <w:sz w:val="21"/>
          <w:szCs w:val="21"/>
        </w:rPr>
        <w:t>organisations</w:t>
      </w:r>
    </w:p>
    <w:p w14:paraId="0FBDB36B" w14:textId="25E97CB3" w:rsidR="006F69B9" w:rsidRPr="008E7A28" w:rsidRDefault="00211A04" w:rsidP="008E7A28">
      <w:pPr>
        <w:pStyle w:val="ListParagraph"/>
        <w:numPr>
          <w:ilvl w:val="0"/>
          <w:numId w:val="33"/>
        </w:numPr>
        <w:suppressAutoHyphens w:val="0"/>
        <w:spacing w:before="0" w:after="0" w:line="240" w:lineRule="auto"/>
        <w:jc w:val="both"/>
        <w:rPr>
          <w:iCs/>
          <w:sz w:val="21"/>
          <w:szCs w:val="21"/>
        </w:rPr>
      </w:pPr>
      <w:r>
        <w:rPr>
          <w:iCs/>
          <w:sz w:val="21"/>
          <w:szCs w:val="21"/>
        </w:rPr>
        <w:t>i</w:t>
      </w:r>
      <w:r w:rsidR="003D2539">
        <w:rPr>
          <w:iCs/>
          <w:sz w:val="21"/>
          <w:szCs w:val="21"/>
        </w:rPr>
        <w:t>nclusion of disability disaggregated data where possible</w:t>
      </w:r>
      <w:r w:rsidR="00931970">
        <w:rPr>
          <w:iCs/>
          <w:sz w:val="21"/>
          <w:szCs w:val="21"/>
        </w:rPr>
        <w:t>.</w:t>
      </w:r>
    </w:p>
    <w:p w14:paraId="474455E1" w14:textId="77777777" w:rsidR="005903A4" w:rsidRPr="00202D62" w:rsidRDefault="005903A4" w:rsidP="000D38A7">
      <w:pPr>
        <w:pStyle w:val="ListParagraph"/>
        <w:suppressAutoHyphens w:val="0"/>
        <w:spacing w:before="0" w:after="0" w:line="240" w:lineRule="auto"/>
        <w:jc w:val="both"/>
        <w:rPr>
          <w:iCs/>
          <w:sz w:val="21"/>
          <w:szCs w:val="21"/>
        </w:rPr>
      </w:pPr>
    </w:p>
    <w:p w14:paraId="239F85D6" w14:textId="77777777" w:rsidR="004F2AF9" w:rsidRPr="007B018A" w:rsidRDefault="004F2AF9" w:rsidP="007B018A">
      <w:pPr>
        <w:pStyle w:val="Heading2"/>
      </w:pPr>
      <w:r w:rsidRPr="007B018A">
        <w:t>Budget and Resources (What will it cost?)</w:t>
      </w:r>
    </w:p>
    <w:p w14:paraId="39DE2834" w14:textId="7BB2E39F" w:rsidR="004F2AF9" w:rsidRPr="00AF3ADB" w:rsidRDefault="00A52C9D" w:rsidP="000D38A7">
      <w:pPr>
        <w:spacing w:before="0" w:after="0" w:line="240" w:lineRule="auto"/>
        <w:jc w:val="both"/>
        <w:rPr>
          <w:i/>
          <w:sz w:val="21"/>
          <w:szCs w:val="21"/>
        </w:rPr>
      </w:pPr>
      <w:r>
        <w:rPr>
          <w:i/>
          <w:sz w:val="21"/>
          <w:szCs w:val="21"/>
        </w:rPr>
        <w:br/>
      </w:r>
      <w:r w:rsidR="004F2AF9" w:rsidRPr="00AF3ADB">
        <w:rPr>
          <w:i/>
          <w:sz w:val="21"/>
          <w:szCs w:val="21"/>
        </w:rPr>
        <w:t>Budget</w:t>
      </w:r>
    </w:p>
    <w:p w14:paraId="1AB914FB" w14:textId="2AC2EFDD" w:rsidR="00305D3F" w:rsidRDefault="00CD1EA9" w:rsidP="00340C7D">
      <w:pPr>
        <w:spacing w:before="0" w:after="0" w:line="240" w:lineRule="auto"/>
        <w:jc w:val="both"/>
        <w:rPr>
          <w:iCs/>
          <w:sz w:val="21"/>
          <w:szCs w:val="21"/>
        </w:rPr>
      </w:pPr>
      <w:r w:rsidRPr="00AF3ADB">
        <w:rPr>
          <w:iCs/>
          <w:sz w:val="21"/>
          <w:szCs w:val="21"/>
        </w:rPr>
        <w:t xml:space="preserve">Delivering </w:t>
      </w:r>
      <w:r w:rsidR="00C46B65" w:rsidRPr="00AF3ADB">
        <w:rPr>
          <w:iCs/>
          <w:sz w:val="21"/>
          <w:szCs w:val="21"/>
        </w:rPr>
        <w:t>a comprehensive research and education program that will deliver upon</w:t>
      </w:r>
      <w:r w:rsidRPr="00AF3ADB">
        <w:rPr>
          <w:iCs/>
          <w:sz w:val="21"/>
          <w:szCs w:val="21"/>
        </w:rPr>
        <w:t xml:space="preserve"> the PRP II’s End-of-Program Outcomes </w:t>
      </w:r>
      <w:r w:rsidR="00C46B65" w:rsidRPr="00AF3ADB">
        <w:rPr>
          <w:iCs/>
          <w:sz w:val="21"/>
          <w:szCs w:val="21"/>
        </w:rPr>
        <w:t xml:space="preserve">will </w:t>
      </w:r>
      <w:r w:rsidR="001C364B" w:rsidRPr="00AF3ADB">
        <w:rPr>
          <w:iCs/>
          <w:sz w:val="21"/>
          <w:szCs w:val="21"/>
        </w:rPr>
        <w:t>require a genuine partnership between DFAT</w:t>
      </w:r>
      <w:r w:rsidR="00C46B65" w:rsidRPr="00AF3ADB">
        <w:rPr>
          <w:iCs/>
          <w:sz w:val="21"/>
          <w:szCs w:val="21"/>
        </w:rPr>
        <w:t>, the ANU</w:t>
      </w:r>
      <w:r w:rsidR="001C364B" w:rsidRPr="00AF3ADB">
        <w:rPr>
          <w:iCs/>
          <w:sz w:val="21"/>
          <w:szCs w:val="21"/>
        </w:rPr>
        <w:t xml:space="preserve"> and the </w:t>
      </w:r>
      <w:r w:rsidR="00C46B65" w:rsidRPr="00AF3ADB">
        <w:rPr>
          <w:iCs/>
          <w:sz w:val="21"/>
          <w:szCs w:val="21"/>
        </w:rPr>
        <w:t>Lowy Institute</w:t>
      </w:r>
      <w:r w:rsidR="001C364B" w:rsidRPr="00AF3ADB">
        <w:rPr>
          <w:iCs/>
          <w:sz w:val="21"/>
          <w:szCs w:val="21"/>
        </w:rPr>
        <w:t xml:space="preserve">. </w:t>
      </w:r>
      <w:r w:rsidR="00E0085F">
        <w:rPr>
          <w:iCs/>
          <w:sz w:val="21"/>
          <w:szCs w:val="21"/>
        </w:rPr>
        <w:t xml:space="preserve">In line with </w:t>
      </w:r>
      <w:r w:rsidR="00476F50">
        <w:rPr>
          <w:iCs/>
          <w:sz w:val="21"/>
          <w:szCs w:val="21"/>
        </w:rPr>
        <w:t xml:space="preserve">DFAT’s Aid Grants Policy, the objectives </w:t>
      </w:r>
      <w:r w:rsidR="00C46B65" w:rsidRPr="00AF3ADB">
        <w:rPr>
          <w:iCs/>
          <w:sz w:val="21"/>
          <w:szCs w:val="21"/>
        </w:rPr>
        <w:t>will also</w:t>
      </w:r>
      <w:r w:rsidR="001C364B" w:rsidRPr="00AF3ADB">
        <w:rPr>
          <w:iCs/>
          <w:sz w:val="21"/>
          <w:szCs w:val="21"/>
        </w:rPr>
        <w:t xml:space="preserve"> require</w:t>
      </w:r>
      <w:r w:rsidR="00C46B65" w:rsidRPr="00AF3ADB">
        <w:rPr>
          <w:iCs/>
          <w:sz w:val="21"/>
          <w:szCs w:val="21"/>
        </w:rPr>
        <w:t xml:space="preserve"> </w:t>
      </w:r>
      <w:r w:rsidR="001C364B" w:rsidRPr="00AF3ADB">
        <w:rPr>
          <w:iCs/>
          <w:sz w:val="21"/>
          <w:szCs w:val="21"/>
        </w:rPr>
        <w:t xml:space="preserve">significant investment (direct and in-kind) from </w:t>
      </w:r>
      <w:r w:rsidR="00FC1352" w:rsidRPr="00AF3ADB">
        <w:rPr>
          <w:iCs/>
          <w:sz w:val="21"/>
          <w:szCs w:val="21"/>
        </w:rPr>
        <w:t xml:space="preserve">both </w:t>
      </w:r>
      <w:r w:rsidR="001C364B" w:rsidRPr="00AF3ADB">
        <w:rPr>
          <w:iCs/>
          <w:sz w:val="21"/>
          <w:szCs w:val="21"/>
        </w:rPr>
        <w:t xml:space="preserve">DFAT and the ANU. </w:t>
      </w:r>
    </w:p>
    <w:p w14:paraId="1378C462" w14:textId="77777777" w:rsidR="00C54FAB" w:rsidRDefault="00C54FAB" w:rsidP="000D38A7">
      <w:pPr>
        <w:spacing w:before="0" w:after="0" w:line="240" w:lineRule="auto"/>
        <w:jc w:val="both"/>
        <w:rPr>
          <w:iCs/>
          <w:sz w:val="21"/>
          <w:szCs w:val="21"/>
        </w:rPr>
      </w:pPr>
    </w:p>
    <w:p w14:paraId="49669C9A" w14:textId="51E6F09A" w:rsidR="00C16F8B" w:rsidRDefault="00C16F8B" w:rsidP="00340C7D">
      <w:pPr>
        <w:spacing w:before="0" w:after="0"/>
        <w:jc w:val="both"/>
        <w:rPr>
          <w:sz w:val="21"/>
          <w:szCs w:val="21"/>
        </w:rPr>
      </w:pPr>
      <w:r w:rsidRPr="001E704D">
        <w:rPr>
          <w:sz w:val="21"/>
          <w:szCs w:val="21"/>
        </w:rPr>
        <w:t xml:space="preserve">The PRP Phase II represents significant value for money because the partnership and co-investment model underpinning the program leverages consortia partner resources that result in a doubling of the program’s value. It also enables the PRP consortia partners to operate at a scale that can sustain a broad range of activities including Pacific-focused education programs, large scale research activities of direct relevance to the PRP and its program objectives. PRP thus benefits from indirect program activities that can only be provided by ANU as a national research institute that has made sizeable long-term investments in Pacific studies. </w:t>
      </w:r>
    </w:p>
    <w:p w14:paraId="23A9237B" w14:textId="77777777" w:rsidR="00C54FAB" w:rsidRPr="001E704D" w:rsidRDefault="00C54FAB" w:rsidP="000D38A7">
      <w:pPr>
        <w:spacing w:before="0" w:after="0"/>
        <w:jc w:val="both"/>
        <w:rPr>
          <w:sz w:val="21"/>
          <w:szCs w:val="21"/>
        </w:rPr>
      </w:pPr>
    </w:p>
    <w:p w14:paraId="00929B5D" w14:textId="1B12A7F0" w:rsidR="00C16F8B" w:rsidRDefault="00C16F8B" w:rsidP="00340C7D">
      <w:pPr>
        <w:spacing w:before="0" w:after="0"/>
        <w:jc w:val="both"/>
        <w:rPr>
          <w:sz w:val="21"/>
          <w:szCs w:val="21"/>
        </w:rPr>
      </w:pPr>
      <w:r w:rsidRPr="001E704D">
        <w:rPr>
          <w:sz w:val="21"/>
          <w:szCs w:val="21"/>
        </w:rPr>
        <w:t xml:space="preserve">Importantly the 2021 review found that the current partners are the right ones, </w:t>
      </w:r>
      <w:proofErr w:type="gramStart"/>
      <w:r w:rsidRPr="001E704D">
        <w:rPr>
          <w:sz w:val="21"/>
          <w:szCs w:val="21"/>
        </w:rPr>
        <w:t>and in particular, that</w:t>
      </w:r>
      <w:proofErr w:type="gramEnd"/>
      <w:r w:rsidRPr="001E704D">
        <w:rPr>
          <w:sz w:val="21"/>
          <w:szCs w:val="21"/>
        </w:rPr>
        <w:t xml:space="preserve"> </w:t>
      </w:r>
      <w:r w:rsidR="00C016EF" w:rsidRPr="001E704D">
        <w:rPr>
          <w:sz w:val="21"/>
          <w:szCs w:val="21"/>
        </w:rPr>
        <w:t>it</w:t>
      </w:r>
      <w:r w:rsidRPr="001E704D">
        <w:rPr>
          <w:sz w:val="21"/>
          <w:szCs w:val="21"/>
        </w:rPr>
        <w:t xml:space="preserve"> would ‘not possible for any other university, or university consortium, to deliver a program of this magnitude for the same [value for money]</w:t>
      </w:r>
      <w:r w:rsidR="00C016EF" w:rsidRPr="001E704D">
        <w:rPr>
          <w:sz w:val="21"/>
          <w:szCs w:val="21"/>
        </w:rPr>
        <w:t>.’</w:t>
      </w:r>
    </w:p>
    <w:p w14:paraId="35C16ED7" w14:textId="77777777" w:rsidR="00C54FAB" w:rsidRPr="001E704D" w:rsidRDefault="00C54FAB" w:rsidP="000D38A7">
      <w:pPr>
        <w:spacing w:before="0" w:after="0"/>
        <w:jc w:val="both"/>
        <w:rPr>
          <w:sz w:val="21"/>
          <w:szCs w:val="21"/>
        </w:rPr>
      </w:pPr>
    </w:p>
    <w:p w14:paraId="3A366065" w14:textId="2AA324E2" w:rsidR="005C2645" w:rsidRDefault="00C82B03" w:rsidP="00340C7D">
      <w:pPr>
        <w:spacing w:before="0" w:after="0" w:line="240" w:lineRule="auto"/>
        <w:jc w:val="both"/>
        <w:rPr>
          <w:iCs/>
          <w:sz w:val="21"/>
          <w:szCs w:val="21"/>
        </w:rPr>
      </w:pPr>
      <w:r w:rsidRPr="00AF3ADB">
        <w:rPr>
          <w:iCs/>
          <w:sz w:val="21"/>
          <w:szCs w:val="21"/>
        </w:rPr>
        <w:t xml:space="preserve">The </w:t>
      </w:r>
      <w:r w:rsidR="00FC1352" w:rsidRPr="00AF3ADB">
        <w:rPr>
          <w:iCs/>
          <w:sz w:val="21"/>
          <w:szCs w:val="21"/>
        </w:rPr>
        <w:t>DFAT funding</w:t>
      </w:r>
      <w:r w:rsidR="00E01035">
        <w:rPr>
          <w:iCs/>
          <w:sz w:val="21"/>
          <w:szCs w:val="21"/>
        </w:rPr>
        <w:t xml:space="preserve"> </w:t>
      </w:r>
      <w:r w:rsidR="00FC1352" w:rsidRPr="00AF3ADB">
        <w:rPr>
          <w:iCs/>
          <w:sz w:val="21"/>
          <w:szCs w:val="21"/>
        </w:rPr>
        <w:t xml:space="preserve">for PRP II </w:t>
      </w:r>
      <w:r w:rsidRPr="00AF3ADB">
        <w:rPr>
          <w:iCs/>
          <w:sz w:val="21"/>
          <w:szCs w:val="21"/>
        </w:rPr>
        <w:t>amounts to</w:t>
      </w:r>
      <w:r w:rsidR="00FC1352" w:rsidRPr="00AF3ADB">
        <w:rPr>
          <w:iCs/>
          <w:sz w:val="21"/>
          <w:szCs w:val="21"/>
        </w:rPr>
        <w:t xml:space="preserve"> $20 </w:t>
      </w:r>
      <w:r w:rsidR="00FC1352" w:rsidRPr="003114F5">
        <w:rPr>
          <w:iCs/>
          <w:sz w:val="21"/>
          <w:szCs w:val="21"/>
        </w:rPr>
        <w:t xml:space="preserve">million AUD over four years. </w:t>
      </w:r>
      <w:r w:rsidR="00674CB5" w:rsidRPr="00564AF6">
        <w:rPr>
          <w:iCs/>
          <w:sz w:val="21"/>
          <w:szCs w:val="21"/>
        </w:rPr>
        <w:t xml:space="preserve">The grant amount from DFAT is set and will not be augmented </w:t>
      </w:r>
      <w:proofErr w:type="gramStart"/>
      <w:r w:rsidR="00674CB5" w:rsidRPr="00564AF6">
        <w:rPr>
          <w:iCs/>
          <w:sz w:val="21"/>
          <w:szCs w:val="21"/>
        </w:rPr>
        <w:t>in order to</w:t>
      </w:r>
      <w:proofErr w:type="gramEnd"/>
      <w:r w:rsidR="00674CB5" w:rsidRPr="00564AF6">
        <w:rPr>
          <w:iCs/>
          <w:sz w:val="21"/>
          <w:szCs w:val="21"/>
        </w:rPr>
        <w:t xml:space="preserve"> </w:t>
      </w:r>
      <w:r w:rsidR="002D6C1E" w:rsidRPr="00564AF6">
        <w:rPr>
          <w:iCs/>
          <w:sz w:val="21"/>
          <w:szCs w:val="21"/>
        </w:rPr>
        <w:t>address overprogramming that may occur as a result of this risk.</w:t>
      </w:r>
      <w:r w:rsidR="00DB665A">
        <w:rPr>
          <w:iCs/>
          <w:sz w:val="21"/>
          <w:szCs w:val="21"/>
        </w:rPr>
        <w:t xml:space="preserve"> </w:t>
      </w:r>
      <w:r w:rsidR="00F17817" w:rsidRPr="00AF3ADB">
        <w:rPr>
          <w:iCs/>
          <w:sz w:val="21"/>
          <w:szCs w:val="21"/>
        </w:rPr>
        <w:t xml:space="preserve">The </w:t>
      </w:r>
      <w:r w:rsidR="00CE2638" w:rsidRPr="00AF3ADB">
        <w:rPr>
          <w:iCs/>
          <w:sz w:val="21"/>
          <w:szCs w:val="21"/>
        </w:rPr>
        <w:t xml:space="preserve">PRP </w:t>
      </w:r>
      <w:r w:rsidR="00F17817" w:rsidRPr="00AF3ADB">
        <w:rPr>
          <w:iCs/>
          <w:sz w:val="21"/>
          <w:szCs w:val="21"/>
        </w:rPr>
        <w:t xml:space="preserve">grant funds </w:t>
      </w:r>
      <w:r w:rsidR="00AA5AE1" w:rsidRPr="00AF3ADB">
        <w:rPr>
          <w:iCs/>
          <w:sz w:val="21"/>
          <w:szCs w:val="21"/>
        </w:rPr>
        <w:t xml:space="preserve">provided by DFAT </w:t>
      </w:r>
      <w:r w:rsidR="00F17817" w:rsidRPr="00AF3ADB">
        <w:rPr>
          <w:iCs/>
          <w:sz w:val="21"/>
          <w:szCs w:val="21"/>
        </w:rPr>
        <w:t>will be matched directly</w:t>
      </w:r>
      <w:r w:rsidR="00E3029B">
        <w:rPr>
          <w:iCs/>
          <w:sz w:val="21"/>
          <w:szCs w:val="21"/>
        </w:rPr>
        <w:t xml:space="preserve"> by ANU</w:t>
      </w:r>
      <w:r w:rsidR="00A333E5" w:rsidRPr="00AF3ADB">
        <w:rPr>
          <w:iCs/>
          <w:sz w:val="21"/>
          <w:szCs w:val="21"/>
        </w:rPr>
        <w:t xml:space="preserve"> (77%) and in-kind (23%)</w:t>
      </w:r>
      <w:r w:rsidR="00FC1352" w:rsidRPr="00AF3ADB">
        <w:rPr>
          <w:iCs/>
          <w:sz w:val="21"/>
          <w:szCs w:val="21"/>
        </w:rPr>
        <w:t xml:space="preserve"> </w:t>
      </w:r>
      <w:r w:rsidR="00A333E5" w:rsidRPr="00AF3ADB">
        <w:rPr>
          <w:iCs/>
          <w:sz w:val="21"/>
          <w:szCs w:val="21"/>
        </w:rPr>
        <w:t>by the consortium</w:t>
      </w:r>
      <w:r w:rsidR="00C46B65" w:rsidRPr="00AF3ADB">
        <w:rPr>
          <w:iCs/>
          <w:sz w:val="21"/>
          <w:szCs w:val="21"/>
        </w:rPr>
        <w:t xml:space="preserve">, largely through </w:t>
      </w:r>
      <w:r w:rsidR="00AA5AE1" w:rsidRPr="00AF3ADB">
        <w:rPr>
          <w:iCs/>
          <w:sz w:val="21"/>
          <w:szCs w:val="21"/>
        </w:rPr>
        <w:t xml:space="preserve">ANU </w:t>
      </w:r>
      <w:r w:rsidR="00C46B65" w:rsidRPr="00AF3ADB">
        <w:rPr>
          <w:iCs/>
          <w:sz w:val="21"/>
          <w:szCs w:val="21"/>
        </w:rPr>
        <w:t>DPA</w:t>
      </w:r>
      <w:r w:rsidR="004825D3">
        <w:rPr>
          <w:iCs/>
          <w:sz w:val="21"/>
          <w:szCs w:val="21"/>
        </w:rPr>
        <w:t>, totalling $2</w:t>
      </w:r>
      <w:r w:rsidR="00F87073">
        <w:rPr>
          <w:iCs/>
          <w:sz w:val="21"/>
          <w:szCs w:val="21"/>
        </w:rPr>
        <w:t xml:space="preserve">2m. </w:t>
      </w:r>
      <w:r w:rsidR="004825D3">
        <w:rPr>
          <w:iCs/>
          <w:sz w:val="21"/>
          <w:szCs w:val="21"/>
        </w:rPr>
        <w:t xml:space="preserve">This </w:t>
      </w:r>
      <w:r w:rsidR="006401B5">
        <w:rPr>
          <w:iCs/>
          <w:sz w:val="21"/>
          <w:szCs w:val="21"/>
        </w:rPr>
        <w:t>brings the total value of activities supported by PRP to $42m ($22m</w:t>
      </w:r>
      <w:r w:rsidR="00E01035">
        <w:rPr>
          <w:iCs/>
          <w:sz w:val="21"/>
          <w:szCs w:val="21"/>
        </w:rPr>
        <w:t xml:space="preserve"> from</w:t>
      </w:r>
      <w:r w:rsidR="006401B5">
        <w:rPr>
          <w:iCs/>
          <w:sz w:val="21"/>
          <w:szCs w:val="21"/>
        </w:rPr>
        <w:t xml:space="preserve"> ANU and Lowy</w:t>
      </w:r>
      <w:r w:rsidR="00AC1E70">
        <w:rPr>
          <w:iCs/>
          <w:sz w:val="21"/>
          <w:szCs w:val="21"/>
        </w:rPr>
        <w:t xml:space="preserve">, $20m </w:t>
      </w:r>
      <w:r w:rsidR="00E01035">
        <w:rPr>
          <w:iCs/>
          <w:sz w:val="21"/>
          <w:szCs w:val="21"/>
        </w:rPr>
        <w:t xml:space="preserve">from </w:t>
      </w:r>
      <w:r w:rsidR="00AC1E70">
        <w:rPr>
          <w:iCs/>
          <w:sz w:val="21"/>
          <w:szCs w:val="21"/>
        </w:rPr>
        <w:t>DFAT</w:t>
      </w:r>
      <w:r w:rsidR="006401B5">
        <w:rPr>
          <w:iCs/>
          <w:sz w:val="21"/>
          <w:szCs w:val="21"/>
        </w:rPr>
        <w:t xml:space="preserve">). </w:t>
      </w:r>
      <w:r w:rsidRPr="00AF3ADB">
        <w:rPr>
          <w:iCs/>
          <w:sz w:val="21"/>
          <w:szCs w:val="21"/>
        </w:rPr>
        <w:t xml:space="preserve">The grant modality </w:t>
      </w:r>
      <w:r w:rsidR="003342B5">
        <w:rPr>
          <w:iCs/>
          <w:sz w:val="21"/>
          <w:szCs w:val="21"/>
        </w:rPr>
        <w:t>enables</w:t>
      </w:r>
      <w:r w:rsidRPr="00AF3ADB">
        <w:rPr>
          <w:iCs/>
          <w:sz w:val="21"/>
          <w:szCs w:val="21"/>
        </w:rPr>
        <w:t xml:space="preserve"> the </w:t>
      </w:r>
      <w:r w:rsidR="005C2645" w:rsidRPr="00AF3ADB">
        <w:rPr>
          <w:iCs/>
          <w:sz w:val="21"/>
          <w:szCs w:val="21"/>
        </w:rPr>
        <w:t>high level of ANU co-investment</w:t>
      </w:r>
      <w:r w:rsidR="00AA5AE1" w:rsidRPr="00AF3ADB">
        <w:rPr>
          <w:iCs/>
          <w:sz w:val="21"/>
          <w:szCs w:val="21"/>
        </w:rPr>
        <w:t xml:space="preserve">, as does the </w:t>
      </w:r>
      <w:r w:rsidR="00185290" w:rsidRPr="00AF3ADB">
        <w:rPr>
          <w:iCs/>
          <w:sz w:val="21"/>
          <w:szCs w:val="21"/>
        </w:rPr>
        <w:t xml:space="preserve">strong </w:t>
      </w:r>
      <w:r w:rsidR="00AA5AE1" w:rsidRPr="00AF3ADB">
        <w:rPr>
          <w:iCs/>
          <w:sz w:val="21"/>
          <w:szCs w:val="21"/>
        </w:rPr>
        <w:t>alignment between the objectives of PRP II and those set out in the ANU Strategic Plan</w:t>
      </w:r>
      <w:r w:rsidR="00314BEB" w:rsidRPr="00AF3ADB">
        <w:rPr>
          <w:iCs/>
          <w:sz w:val="21"/>
          <w:szCs w:val="21"/>
        </w:rPr>
        <w:t xml:space="preserve"> 2021-2025</w:t>
      </w:r>
      <w:r w:rsidR="00314BEB" w:rsidRPr="00AF3ADB">
        <w:rPr>
          <w:rStyle w:val="FootnoteReference"/>
          <w:iCs/>
          <w:sz w:val="21"/>
          <w:szCs w:val="21"/>
        </w:rPr>
        <w:footnoteReference w:id="16"/>
      </w:r>
      <w:r w:rsidR="00043DEA" w:rsidRPr="00AF3ADB">
        <w:rPr>
          <w:iCs/>
          <w:sz w:val="21"/>
          <w:szCs w:val="21"/>
        </w:rPr>
        <w:t xml:space="preserve"> </w:t>
      </w:r>
      <w:r w:rsidR="00185290" w:rsidRPr="00AF3ADB">
        <w:rPr>
          <w:iCs/>
          <w:sz w:val="21"/>
          <w:szCs w:val="21"/>
        </w:rPr>
        <w:t>and in its founding mission which confers unique national responsibilities upon the ANU in relation to</w:t>
      </w:r>
      <w:r w:rsidR="00265896" w:rsidRPr="00AF3ADB">
        <w:rPr>
          <w:iCs/>
          <w:sz w:val="21"/>
          <w:szCs w:val="21"/>
        </w:rPr>
        <w:t xml:space="preserve"> </w:t>
      </w:r>
      <w:r w:rsidR="00185290" w:rsidRPr="00AF3ADB">
        <w:rPr>
          <w:iCs/>
          <w:sz w:val="21"/>
          <w:szCs w:val="21"/>
        </w:rPr>
        <w:t xml:space="preserve">public policy research and </w:t>
      </w:r>
      <w:r w:rsidR="00464307" w:rsidRPr="00AF3ADB">
        <w:rPr>
          <w:iCs/>
          <w:sz w:val="21"/>
          <w:szCs w:val="21"/>
        </w:rPr>
        <w:t>engagement</w:t>
      </w:r>
      <w:r w:rsidR="00AF3ADB">
        <w:rPr>
          <w:iCs/>
          <w:sz w:val="21"/>
          <w:szCs w:val="21"/>
        </w:rPr>
        <w:t>,</w:t>
      </w:r>
      <w:r w:rsidR="007A651A" w:rsidRPr="00AF3ADB">
        <w:rPr>
          <w:iCs/>
          <w:sz w:val="21"/>
          <w:szCs w:val="21"/>
        </w:rPr>
        <w:t xml:space="preserve"> and in relation to the pursuit of </w:t>
      </w:r>
      <w:r w:rsidR="00464307" w:rsidRPr="00AF3ADB">
        <w:rPr>
          <w:iCs/>
          <w:sz w:val="21"/>
          <w:szCs w:val="21"/>
        </w:rPr>
        <w:t xml:space="preserve">scholarly research </w:t>
      </w:r>
      <w:r w:rsidR="00265896" w:rsidRPr="00AF3ADB">
        <w:rPr>
          <w:iCs/>
          <w:sz w:val="21"/>
          <w:szCs w:val="21"/>
        </w:rPr>
        <w:t>that contributes to the prosperity and security of our immediate region</w:t>
      </w:r>
      <w:r w:rsidR="007A651A" w:rsidRPr="00AF3ADB">
        <w:rPr>
          <w:iCs/>
          <w:sz w:val="21"/>
          <w:szCs w:val="21"/>
        </w:rPr>
        <w:t xml:space="preserve">. </w:t>
      </w:r>
      <w:r w:rsidR="0026608B" w:rsidRPr="00AF3ADB">
        <w:rPr>
          <w:iCs/>
          <w:sz w:val="21"/>
          <w:szCs w:val="21"/>
        </w:rPr>
        <w:t xml:space="preserve">PRP </w:t>
      </w:r>
      <w:r w:rsidR="00AF3ADB">
        <w:rPr>
          <w:iCs/>
          <w:sz w:val="21"/>
          <w:szCs w:val="21"/>
        </w:rPr>
        <w:t xml:space="preserve">II </w:t>
      </w:r>
      <w:r w:rsidR="0026608B" w:rsidRPr="00AF3ADB">
        <w:rPr>
          <w:iCs/>
          <w:sz w:val="21"/>
          <w:szCs w:val="21"/>
        </w:rPr>
        <w:t xml:space="preserve">will leverage much of the ANU’s existing Pacific expertise in the areas of politics, history, culture, economics, </w:t>
      </w:r>
      <w:r w:rsidR="00915541">
        <w:rPr>
          <w:iCs/>
          <w:sz w:val="21"/>
          <w:szCs w:val="21"/>
        </w:rPr>
        <w:t>development s</w:t>
      </w:r>
      <w:r w:rsidR="0019189F" w:rsidRPr="00AF3ADB">
        <w:rPr>
          <w:iCs/>
          <w:sz w:val="21"/>
          <w:szCs w:val="21"/>
        </w:rPr>
        <w:t>t</w:t>
      </w:r>
      <w:r w:rsidR="00915541">
        <w:rPr>
          <w:iCs/>
          <w:sz w:val="21"/>
          <w:szCs w:val="21"/>
        </w:rPr>
        <w:t>udies</w:t>
      </w:r>
      <w:r w:rsidR="0019189F" w:rsidRPr="00AF3ADB">
        <w:rPr>
          <w:iCs/>
          <w:sz w:val="21"/>
          <w:szCs w:val="21"/>
        </w:rPr>
        <w:t>, law and security studies and will draw upon its existing research and education infrastructure.</w:t>
      </w:r>
      <w:r w:rsidR="00A932CB">
        <w:rPr>
          <w:iCs/>
          <w:sz w:val="21"/>
          <w:szCs w:val="21"/>
        </w:rPr>
        <w:t xml:space="preserve"> It is important to note that </w:t>
      </w:r>
      <w:r w:rsidR="00E0085F">
        <w:rPr>
          <w:iCs/>
          <w:sz w:val="21"/>
          <w:szCs w:val="21"/>
        </w:rPr>
        <w:t>it is</w:t>
      </w:r>
      <w:r w:rsidR="00E03D24">
        <w:rPr>
          <w:iCs/>
          <w:sz w:val="21"/>
          <w:szCs w:val="21"/>
        </w:rPr>
        <w:t xml:space="preserve"> </w:t>
      </w:r>
      <w:r w:rsidR="00A932CB">
        <w:rPr>
          <w:iCs/>
          <w:sz w:val="21"/>
          <w:szCs w:val="21"/>
        </w:rPr>
        <w:t>the grant modality</w:t>
      </w:r>
      <w:r w:rsidR="00E0085F">
        <w:rPr>
          <w:iCs/>
          <w:sz w:val="21"/>
          <w:szCs w:val="21"/>
        </w:rPr>
        <w:t xml:space="preserve"> which</w:t>
      </w:r>
      <w:r w:rsidR="00365EB5">
        <w:rPr>
          <w:iCs/>
          <w:sz w:val="21"/>
          <w:szCs w:val="21"/>
        </w:rPr>
        <w:t xml:space="preserve"> </w:t>
      </w:r>
      <w:r w:rsidR="00F83148">
        <w:rPr>
          <w:iCs/>
          <w:sz w:val="21"/>
          <w:szCs w:val="21"/>
        </w:rPr>
        <w:t xml:space="preserve">enables a doubling of resourcing </w:t>
      </w:r>
      <w:r w:rsidR="00CD52DB">
        <w:rPr>
          <w:iCs/>
          <w:sz w:val="21"/>
          <w:szCs w:val="21"/>
        </w:rPr>
        <w:t>compared to that which would otherwise be available to ANU and Lowy</w:t>
      </w:r>
      <w:r w:rsidR="00967EF5">
        <w:rPr>
          <w:iCs/>
          <w:sz w:val="21"/>
          <w:szCs w:val="21"/>
        </w:rPr>
        <w:t xml:space="preserve"> to</w:t>
      </w:r>
      <w:r w:rsidR="00E03D24">
        <w:rPr>
          <w:iCs/>
          <w:sz w:val="21"/>
          <w:szCs w:val="21"/>
        </w:rPr>
        <w:t xml:space="preserve"> undertake work in areas of DFAT interest.</w:t>
      </w:r>
    </w:p>
    <w:p w14:paraId="117D8431" w14:textId="77777777" w:rsidR="00C54FAB" w:rsidRPr="00AF3ADB" w:rsidRDefault="00C54FAB" w:rsidP="000D38A7">
      <w:pPr>
        <w:spacing w:before="0" w:after="0" w:line="240" w:lineRule="auto"/>
        <w:jc w:val="both"/>
        <w:rPr>
          <w:iCs/>
          <w:sz w:val="21"/>
          <w:szCs w:val="21"/>
        </w:rPr>
      </w:pPr>
    </w:p>
    <w:p w14:paraId="531CE449" w14:textId="174518E8" w:rsidR="00CE2638" w:rsidRDefault="005A3E88" w:rsidP="00340C7D">
      <w:pPr>
        <w:spacing w:before="0" w:after="0" w:line="240" w:lineRule="auto"/>
        <w:jc w:val="both"/>
        <w:rPr>
          <w:iCs/>
          <w:sz w:val="21"/>
          <w:szCs w:val="21"/>
        </w:rPr>
      </w:pPr>
      <w:r w:rsidRPr="00AF3ADB">
        <w:rPr>
          <w:iCs/>
          <w:sz w:val="21"/>
          <w:szCs w:val="21"/>
        </w:rPr>
        <w:t xml:space="preserve">The budget proposed herein flows from the PRP II program logic and sees each pillar of the program well resourced, either by way of the PRP </w:t>
      </w:r>
      <w:r w:rsidR="00AF3ADB">
        <w:rPr>
          <w:iCs/>
          <w:sz w:val="21"/>
          <w:szCs w:val="21"/>
        </w:rPr>
        <w:t xml:space="preserve">II </w:t>
      </w:r>
      <w:r w:rsidRPr="00AF3ADB">
        <w:rPr>
          <w:iCs/>
          <w:sz w:val="21"/>
          <w:szCs w:val="21"/>
        </w:rPr>
        <w:t>grant funding or the consortium co-contr</w:t>
      </w:r>
      <w:r w:rsidR="001E76F2" w:rsidRPr="00AF3ADB">
        <w:rPr>
          <w:iCs/>
          <w:sz w:val="21"/>
          <w:szCs w:val="21"/>
        </w:rPr>
        <w:t xml:space="preserve">ibutions. </w:t>
      </w:r>
      <w:r w:rsidR="004E50E9" w:rsidRPr="009C0B1A">
        <w:rPr>
          <w:iCs/>
          <w:sz w:val="21"/>
          <w:szCs w:val="21"/>
        </w:rPr>
        <w:t>In response to the Independent Review of Phase I, the budget for Phase II</w:t>
      </w:r>
      <w:r w:rsidR="001E76F2" w:rsidRPr="009C0B1A">
        <w:rPr>
          <w:iCs/>
          <w:sz w:val="21"/>
          <w:szCs w:val="21"/>
        </w:rPr>
        <w:t xml:space="preserve"> </w:t>
      </w:r>
      <w:r w:rsidR="004E50E9" w:rsidRPr="009C0B1A">
        <w:rPr>
          <w:iCs/>
          <w:sz w:val="21"/>
          <w:szCs w:val="21"/>
        </w:rPr>
        <w:t>incorporates</w:t>
      </w:r>
      <w:r w:rsidR="001E76F2" w:rsidRPr="009C0B1A">
        <w:rPr>
          <w:iCs/>
          <w:sz w:val="21"/>
          <w:szCs w:val="21"/>
        </w:rPr>
        <w:t xml:space="preserve"> greater investment in monitoring</w:t>
      </w:r>
      <w:r w:rsidR="001E76F2" w:rsidRPr="00AF3ADB">
        <w:rPr>
          <w:iCs/>
          <w:sz w:val="21"/>
          <w:szCs w:val="21"/>
        </w:rPr>
        <w:t xml:space="preserve"> and evaluation as well as impact and engagement, and sees more resourcing for partnerships, collaborations and strengthened Pacific research practice</w:t>
      </w:r>
      <w:r w:rsidR="006D39B5" w:rsidRPr="00AF3ADB">
        <w:rPr>
          <w:iCs/>
          <w:sz w:val="21"/>
          <w:szCs w:val="21"/>
        </w:rPr>
        <w:t>, whilst maintaining funding for flagship activities including the Pacific Research Colloquium, Pacific Attitudes Survey, Pacific Update and State of the Pacific Conference.</w:t>
      </w:r>
      <w:r w:rsidR="00D35918">
        <w:rPr>
          <w:iCs/>
          <w:sz w:val="21"/>
          <w:szCs w:val="21"/>
        </w:rPr>
        <w:t xml:space="preserve"> Each research focus area is also given equal weighting in </w:t>
      </w:r>
      <w:r w:rsidR="00C34569">
        <w:rPr>
          <w:iCs/>
          <w:sz w:val="21"/>
          <w:szCs w:val="21"/>
        </w:rPr>
        <w:t xml:space="preserve">terms of </w:t>
      </w:r>
      <w:r w:rsidR="00D35918">
        <w:rPr>
          <w:iCs/>
          <w:sz w:val="21"/>
          <w:szCs w:val="21"/>
        </w:rPr>
        <w:t>total resourcing.</w:t>
      </w:r>
      <w:r w:rsidR="00E4372F">
        <w:rPr>
          <w:iCs/>
          <w:sz w:val="21"/>
          <w:szCs w:val="21"/>
        </w:rPr>
        <w:t xml:space="preserve"> </w:t>
      </w:r>
      <w:r w:rsidR="006D39B5" w:rsidRPr="00AF3ADB">
        <w:rPr>
          <w:iCs/>
          <w:sz w:val="21"/>
          <w:szCs w:val="21"/>
        </w:rPr>
        <w:t xml:space="preserve"> </w:t>
      </w:r>
    </w:p>
    <w:p w14:paraId="50D92C3C" w14:textId="77777777" w:rsidR="00C54FAB" w:rsidRDefault="00C54FAB" w:rsidP="000D38A7">
      <w:pPr>
        <w:spacing w:before="0" w:after="0" w:line="240" w:lineRule="auto"/>
        <w:jc w:val="both"/>
        <w:rPr>
          <w:iCs/>
          <w:sz w:val="21"/>
          <w:szCs w:val="21"/>
        </w:rPr>
      </w:pPr>
    </w:p>
    <w:p w14:paraId="59936CBD" w14:textId="4C3ED7AB" w:rsidR="004F2AF9" w:rsidRPr="003D6346" w:rsidRDefault="004F2AF9" w:rsidP="000D38A7">
      <w:pPr>
        <w:spacing w:before="0" w:after="0" w:line="240" w:lineRule="auto"/>
        <w:jc w:val="both"/>
        <w:rPr>
          <w:b/>
          <w:bCs/>
          <w:iCs/>
          <w:sz w:val="21"/>
          <w:szCs w:val="21"/>
        </w:rPr>
      </w:pPr>
      <w:r w:rsidRPr="003D6346">
        <w:rPr>
          <w:i/>
          <w:sz w:val="21"/>
          <w:szCs w:val="21"/>
        </w:rPr>
        <w:t>Resources</w:t>
      </w:r>
      <w:r w:rsidR="00EB7E0A" w:rsidRPr="003D6346">
        <w:rPr>
          <w:i/>
          <w:sz w:val="21"/>
          <w:szCs w:val="21"/>
        </w:rPr>
        <w:t xml:space="preserve"> </w:t>
      </w:r>
    </w:p>
    <w:p w14:paraId="28E44DBC" w14:textId="0936C511" w:rsidR="009C0B1A" w:rsidRPr="001E704D" w:rsidRDefault="009C23D6" w:rsidP="000D38A7">
      <w:pPr>
        <w:spacing w:before="0" w:after="0" w:line="240" w:lineRule="auto"/>
        <w:jc w:val="both"/>
        <w:rPr>
          <w:iCs/>
          <w:sz w:val="21"/>
          <w:szCs w:val="21"/>
        </w:rPr>
      </w:pPr>
      <w:r w:rsidRPr="001E704D">
        <w:rPr>
          <w:iCs/>
          <w:sz w:val="21"/>
          <w:szCs w:val="21"/>
        </w:rPr>
        <w:t>DFAT will appoint an E</w:t>
      </w:r>
      <w:r w:rsidR="0022402A">
        <w:rPr>
          <w:iCs/>
          <w:sz w:val="21"/>
          <w:szCs w:val="21"/>
        </w:rPr>
        <w:t>xecutive Level 1 officer</w:t>
      </w:r>
      <w:r w:rsidRPr="001E704D">
        <w:rPr>
          <w:iCs/>
          <w:sz w:val="21"/>
          <w:szCs w:val="21"/>
        </w:rPr>
        <w:t xml:space="preserve"> </w:t>
      </w:r>
      <w:r w:rsidR="009038E1" w:rsidRPr="001E704D">
        <w:rPr>
          <w:iCs/>
          <w:sz w:val="21"/>
          <w:szCs w:val="21"/>
        </w:rPr>
        <w:t xml:space="preserve">(0.5 FTE) </w:t>
      </w:r>
      <w:r w:rsidRPr="001E704D">
        <w:rPr>
          <w:iCs/>
          <w:sz w:val="21"/>
          <w:szCs w:val="21"/>
        </w:rPr>
        <w:t>to manage this activity (with assistance from other staff as required)</w:t>
      </w:r>
      <w:r w:rsidR="0062086A" w:rsidRPr="001E704D">
        <w:rPr>
          <w:iCs/>
          <w:sz w:val="21"/>
          <w:szCs w:val="21"/>
        </w:rPr>
        <w:t xml:space="preserve"> under the leadership of the Director</w:t>
      </w:r>
      <w:r w:rsidR="00FF39F9" w:rsidRPr="001E704D">
        <w:rPr>
          <w:iCs/>
          <w:sz w:val="21"/>
          <w:szCs w:val="21"/>
        </w:rPr>
        <w:t>,</w:t>
      </w:r>
      <w:r w:rsidR="0062086A" w:rsidRPr="001E704D">
        <w:rPr>
          <w:iCs/>
          <w:sz w:val="21"/>
          <w:szCs w:val="21"/>
        </w:rPr>
        <w:t xml:space="preserve"> Pacific Education Partnerships Section</w:t>
      </w:r>
      <w:r w:rsidRPr="001E704D">
        <w:rPr>
          <w:iCs/>
          <w:sz w:val="21"/>
          <w:szCs w:val="21"/>
        </w:rPr>
        <w:t xml:space="preserve">. </w:t>
      </w:r>
      <w:r w:rsidR="00E1362E" w:rsidRPr="001E704D">
        <w:rPr>
          <w:iCs/>
          <w:sz w:val="21"/>
          <w:szCs w:val="21"/>
        </w:rPr>
        <w:t xml:space="preserve">Having </w:t>
      </w:r>
      <w:r w:rsidR="00DB746B" w:rsidRPr="001E704D">
        <w:rPr>
          <w:iCs/>
          <w:sz w:val="21"/>
          <w:szCs w:val="21"/>
        </w:rPr>
        <w:t>these dedicated resources on both sides of the partnership will help further build the ANU-DFAT relationship, help the consortium partners to better understand the DFAT policy context and tailor the policy recommendations and research outputs accordingly, and will help the DFAT Activity Manager to promote PRP research throughout OTP as appropriate.</w:t>
      </w:r>
    </w:p>
    <w:p w14:paraId="5986F924" w14:textId="77777777" w:rsidR="007454E2" w:rsidRPr="00DB746B" w:rsidRDefault="007454E2">
      <w:pPr>
        <w:spacing w:before="0" w:after="0" w:line="240" w:lineRule="auto"/>
        <w:jc w:val="both"/>
        <w:rPr>
          <w:iCs/>
          <w:color w:val="0070C0"/>
          <w:sz w:val="21"/>
          <w:szCs w:val="21"/>
        </w:rPr>
      </w:pPr>
    </w:p>
    <w:p w14:paraId="2A10BDBC" w14:textId="77777777" w:rsidR="004F2AF9" w:rsidRPr="007B018A" w:rsidRDefault="004F2AF9" w:rsidP="007B018A">
      <w:pPr>
        <w:pStyle w:val="Heading2"/>
      </w:pPr>
      <w:r w:rsidRPr="007B018A">
        <w:t>Procurement and Partnering</w:t>
      </w:r>
      <w:r w:rsidR="00EB7E0A" w:rsidRPr="007B018A">
        <w:t xml:space="preserve"> </w:t>
      </w:r>
    </w:p>
    <w:p w14:paraId="5F4B9F1A" w14:textId="4C2A8C1E" w:rsidR="00FF28BC" w:rsidRDefault="00B41D4E" w:rsidP="00340C7D">
      <w:pPr>
        <w:tabs>
          <w:tab w:val="left" w:pos="284"/>
        </w:tabs>
        <w:suppressAutoHyphens w:val="0"/>
        <w:spacing w:before="0" w:after="0" w:line="240" w:lineRule="auto"/>
        <w:jc w:val="both"/>
        <w:rPr>
          <w:rFonts w:eastAsia="Times New Roman" w:cs="Times New Roman"/>
          <w:sz w:val="21"/>
          <w:szCs w:val="21"/>
          <w:lang w:val="en-AU"/>
        </w:rPr>
      </w:pPr>
      <w:r>
        <w:rPr>
          <w:rFonts w:eastAsia="Times New Roman" w:cs="Times New Roman"/>
          <w:sz w:val="21"/>
          <w:szCs w:val="21"/>
          <w:lang w:val="en-AU"/>
        </w:rPr>
        <w:br/>
      </w:r>
      <w:r w:rsidR="00C85343" w:rsidRPr="001E704D">
        <w:rPr>
          <w:rFonts w:eastAsia="Times New Roman" w:cs="Times New Roman"/>
          <w:sz w:val="21"/>
          <w:szCs w:val="21"/>
          <w:lang w:val="en-AU"/>
        </w:rPr>
        <w:t xml:space="preserve">The delivery mechanism </w:t>
      </w:r>
      <w:r w:rsidR="00A07408" w:rsidRPr="001E704D">
        <w:rPr>
          <w:rFonts w:eastAsia="Times New Roman" w:cs="Times New Roman"/>
          <w:sz w:val="21"/>
          <w:szCs w:val="21"/>
          <w:lang w:val="en-AU"/>
        </w:rPr>
        <w:t xml:space="preserve">will be </w:t>
      </w:r>
      <w:r w:rsidR="00C85343" w:rsidRPr="001E704D">
        <w:rPr>
          <w:rFonts w:eastAsia="Times New Roman" w:cs="Times New Roman"/>
          <w:sz w:val="21"/>
          <w:szCs w:val="21"/>
          <w:lang w:val="en-AU"/>
        </w:rPr>
        <w:t>a research grant</w:t>
      </w:r>
      <w:r w:rsidR="00D95813" w:rsidRPr="001E704D">
        <w:rPr>
          <w:rFonts w:eastAsia="Times New Roman" w:cs="Times New Roman"/>
          <w:sz w:val="21"/>
          <w:szCs w:val="21"/>
          <w:lang w:val="en-AU"/>
        </w:rPr>
        <w:t xml:space="preserve"> provided to the ANU, who will, in turn sub-contract the Lowy Institute. The Value for Money of this mechanism has been validated by the review of PRP </w:t>
      </w:r>
      <w:r w:rsidR="00E344B1" w:rsidRPr="001E704D">
        <w:rPr>
          <w:rFonts w:eastAsia="Times New Roman" w:cs="Times New Roman"/>
          <w:sz w:val="21"/>
          <w:szCs w:val="21"/>
          <w:lang w:val="en-AU"/>
        </w:rPr>
        <w:t>I</w:t>
      </w:r>
      <w:r w:rsidR="00D95813" w:rsidRPr="001E704D">
        <w:rPr>
          <w:rFonts w:eastAsia="Times New Roman" w:cs="Times New Roman"/>
          <w:sz w:val="21"/>
          <w:szCs w:val="21"/>
          <w:lang w:val="en-AU"/>
        </w:rPr>
        <w:t xml:space="preserve"> as discussed under Section B. The ANU will use its own sub-contracting arrangements to engage Implementing Partners. </w:t>
      </w:r>
    </w:p>
    <w:p w14:paraId="2EA4527B" w14:textId="77777777" w:rsidR="00C54FAB" w:rsidRPr="001E704D" w:rsidRDefault="00C54FAB" w:rsidP="000D38A7">
      <w:pPr>
        <w:tabs>
          <w:tab w:val="left" w:pos="284"/>
        </w:tabs>
        <w:suppressAutoHyphens w:val="0"/>
        <w:spacing w:before="0" w:after="0" w:line="240" w:lineRule="auto"/>
        <w:jc w:val="both"/>
        <w:rPr>
          <w:rFonts w:eastAsia="Times New Roman" w:cs="Times New Roman"/>
          <w:sz w:val="21"/>
          <w:szCs w:val="21"/>
          <w:lang w:val="en-AU"/>
        </w:rPr>
      </w:pPr>
    </w:p>
    <w:p w14:paraId="73237F0F" w14:textId="70FCFB84" w:rsidR="00215856" w:rsidRDefault="00532A8E" w:rsidP="00340C7D">
      <w:pPr>
        <w:tabs>
          <w:tab w:val="left" w:pos="227"/>
        </w:tabs>
        <w:spacing w:before="0" w:after="0"/>
        <w:jc w:val="both"/>
        <w:rPr>
          <w:rFonts w:cs="Arial"/>
          <w:sz w:val="21"/>
          <w:szCs w:val="21"/>
        </w:rPr>
      </w:pPr>
      <w:r w:rsidRPr="001E704D">
        <w:rPr>
          <w:rFonts w:cs="Arial"/>
          <w:sz w:val="21"/>
          <w:szCs w:val="21"/>
        </w:rPr>
        <w:t xml:space="preserve">The 2021 PRP Phase I review recognised the unique </w:t>
      </w:r>
      <w:r w:rsidR="00B63B4F" w:rsidRPr="001E704D">
        <w:rPr>
          <w:rFonts w:cs="Arial"/>
          <w:sz w:val="21"/>
          <w:szCs w:val="21"/>
        </w:rPr>
        <w:t xml:space="preserve">value for money proposition the </w:t>
      </w:r>
      <w:r w:rsidRPr="001E704D">
        <w:rPr>
          <w:rFonts w:cs="Arial"/>
          <w:sz w:val="21"/>
          <w:szCs w:val="21"/>
        </w:rPr>
        <w:t xml:space="preserve">ANU-Lowy consortium </w:t>
      </w:r>
      <w:r w:rsidR="00B63B4F" w:rsidRPr="001E704D">
        <w:rPr>
          <w:rFonts w:cs="Arial"/>
          <w:sz w:val="21"/>
          <w:szCs w:val="21"/>
        </w:rPr>
        <w:t>provides</w:t>
      </w:r>
      <w:r w:rsidR="005400D3" w:rsidRPr="001E704D">
        <w:rPr>
          <w:rFonts w:cs="Arial"/>
          <w:sz w:val="21"/>
          <w:szCs w:val="21"/>
        </w:rPr>
        <w:t xml:space="preserve">, noting that </w:t>
      </w:r>
      <w:r w:rsidR="005400D3" w:rsidRPr="001E704D">
        <w:rPr>
          <w:sz w:val="21"/>
          <w:szCs w:val="21"/>
        </w:rPr>
        <w:t xml:space="preserve">the partnership and co-investment model underpinning the program leverages consortia partner resources that result in a doubling of the program’s value. </w:t>
      </w:r>
      <w:r w:rsidR="00B63B4F" w:rsidRPr="001E704D">
        <w:rPr>
          <w:rFonts w:cs="Arial"/>
          <w:sz w:val="21"/>
          <w:szCs w:val="21"/>
        </w:rPr>
        <w:t xml:space="preserve"> </w:t>
      </w:r>
      <w:r w:rsidR="00215856" w:rsidRPr="001E704D">
        <w:rPr>
          <w:rFonts w:cs="Arial"/>
          <w:sz w:val="21"/>
          <w:szCs w:val="21"/>
        </w:rPr>
        <w:t xml:space="preserve">It also highlighted the </w:t>
      </w:r>
      <w:r w:rsidR="00B63B4F" w:rsidRPr="001E704D">
        <w:rPr>
          <w:rFonts w:cs="Arial"/>
          <w:sz w:val="21"/>
          <w:szCs w:val="21"/>
        </w:rPr>
        <w:t xml:space="preserve">consortiums’ unique capabilities </w:t>
      </w:r>
      <w:r w:rsidRPr="001E704D">
        <w:rPr>
          <w:rFonts w:cs="Arial"/>
          <w:sz w:val="21"/>
          <w:szCs w:val="21"/>
        </w:rPr>
        <w:t xml:space="preserve">to achieve the PRP goals and objectives, concluding ‘… it is highly unlikely that an alternate implementing partner would have the internal capability (both in human resources and Pacific research expertise) to deliver such a program, and would, </w:t>
      </w:r>
      <w:proofErr w:type="gramStart"/>
      <w:r w:rsidRPr="001E704D">
        <w:rPr>
          <w:rFonts w:cs="Arial"/>
          <w:sz w:val="21"/>
          <w:szCs w:val="21"/>
        </w:rPr>
        <w:t>in all likelihood</w:t>
      </w:r>
      <w:proofErr w:type="gramEnd"/>
      <w:r w:rsidRPr="001E704D">
        <w:rPr>
          <w:rFonts w:cs="Arial"/>
          <w:sz w:val="21"/>
          <w:szCs w:val="21"/>
        </w:rPr>
        <w:t xml:space="preserve">, have to “poach” ANU staff to do so.’ </w:t>
      </w:r>
    </w:p>
    <w:p w14:paraId="3449F80E" w14:textId="77777777" w:rsidR="00C54FAB" w:rsidRPr="001E704D" w:rsidRDefault="00C54FAB" w:rsidP="000D38A7">
      <w:pPr>
        <w:tabs>
          <w:tab w:val="left" w:pos="227"/>
        </w:tabs>
        <w:spacing w:before="0" w:after="0"/>
        <w:jc w:val="both"/>
        <w:rPr>
          <w:rFonts w:cs="Arial"/>
          <w:sz w:val="21"/>
          <w:szCs w:val="21"/>
        </w:rPr>
      </w:pPr>
    </w:p>
    <w:p w14:paraId="33CE61C1" w14:textId="14BE09BB" w:rsidR="00532A8E" w:rsidRDefault="00215856" w:rsidP="00340C7D">
      <w:pPr>
        <w:tabs>
          <w:tab w:val="left" w:pos="227"/>
        </w:tabs>
        <w:spacing w:before="0" w:after="0"/>
        <w:jc w:val="both"/>
        <w:rPr>
          <w:rFonts w:cs="Arial"/>
          <w:sz w:val="21"/>
          <w:szCs w:val="21"/>
        </w:rPr>
      </w:pPr>
      <w:r w:rsidRPr="001E704D">
        <w:rPr>
          <w:rFonts w:cs="Arial"/>
          <w:sz w:val="21"/>
          <w:szCs w:val="21"/>
        </w:rPr>
        <w:t>In view of this</w:t>
      </w:r>
      <w:r w:rsidR="00532A8E" w:rsidRPr="001E704D">
        <w:rPr>
          <w:rFonts w:cs="Arial"/>
          <w:sz w:val="21"/>
          <w:szCs w:val="21"/>
        </w:rPr>
        <w:t xml:space="preserve"> DFAT </w:t>
      </w:r>
      <w:r w:rsidR="001E704D">
        <w:rPr>
          <w:rFonts w:cs="Arial"/>
          <w:sz w:val="21"/>
          <w:szCs w:val="21"/>
        </w:rPr>
        <w:t>agreed with</w:t>
      </w:r>
      <w:r w:rsidRPr="001E704D">
        <w:rPr>
          <w:rFonts w:cs="Arial"/>
          <w:sz w:val="21"/>
          <w:szCs w:val="21"/>
        </w:rPr>
        <w:t xml:space="preserve"> the</w:t>
      </w:r>
      <w:r w:rsidR="00532A8E" w:rsidRPr="001E704D">
        <w:rPr>
          <w:rFonts w:cs="Arial"/>
          <w:sz w:val="21"/>
          <w:szCs w:val="21"/>
        </w:rPr>
        <w:t xml:space="preserve"> review recommendation to provide a research grant to the existing consortium to support PRP Phase II, </w:t>
      </w:r>
      <w:r w:rsidRPr="001E704D">
        <w:rPr>
          <w:rFonts w:cs="Arial"/>
          <w:sz w:val="21"/>
          <w:szCs w:val="21"/>
        </w:rPr>
        <w:t>and to initiate</w:t>
      </w:r>
      <w:r w:rsidR="00532A8E" w:rsidRPr="001E704D">
        <w:rPr>
          <w:rFonts w:cs="Arial"/>
          <w:sz w:val="21"/>
          <w:szCs w:val="21"/>
        </w:rPr>
        <w:t xml:space="preserve"> a partner-led design process. The provision of </w:t>
      </w:r>
      <w:r w:rsidR="00F1678C" w:rsidRPr="001E704D">
        <w:rPr>
          <w:rFonts w:cs="Arial"/>
          <w:sz w:val="21"/>
          <w:szCs w:val="21"/>
        </w:rPr>
        <w:t xml:space="preserve">PRP </w:t>
      </w:r>
      <w:r w:rsidRPr="001E704D">
        <w:rPr>
          <w:rFonts w:cs="Arial"/>
          <w:sz w:val="21"/>
          <w:szCs w:val="21"/>
        </w:rPr>
        <w:t xml:space="preserve">funding, through </w:t>
      </w:r>
      <w:r w:rsidR="00532A8E" w:rsidRPr="001E704D">
        <w:rPr>
          <w:rFonts w:cs="Arial"/>
          <w:sz w:val="21"/>
          <w:szCs w:val="21"/>
        </w:rPr>
        <w:t xml:space="preserve">a grant </w:t>
      </w:r>
      <w:r w:rsidRPr="001E704D">
        <w:rPr>
          <w:rFonts w:cs="Arial"/>
          <w:sz w:val="21"/>
          <w:szCs w:val="21"/>
        </w:rPr>
        <w:t xml:space="preserve">modality </w:t>
      </w:r>
      <w:r w:rsidR="00F1678C" w:rsidRPr="001E704D">
        <w:rPr>
          <w:rFonts w:cs="Arial"/>
          <w:sz w:val="21"/>
          <w:szCs w:val="21"/>
        </w:rPr>
        <w:t>was shown to be</w:t>
      </w:r>
      <w:r w:rsidR="00992A49" w:rsidRPr="001E704D">
        <w:rPr>
          <w:rFonts w:cs="Arial"/>
          <w:sz w:val="21"/>
          <w:szCs w:val="21"/>
        </w:rPr>
        <w:t xml:space="preserve"> critically important to the success of the program</w:t>
      </w:r>
      <w:r w:rsidR="00F1678C" w:rsidRPr="001E704D">
        <w:rPr>
          <w:rFonts w:cs="Arial"/>
          <w:sz w:val="21"/>
          <w:szCs w:val="21"/>
        </w:rPr>
        <w:t xml:space="preserve"> during Phase 1</w:t>
      </w:r>
      <w:r w:rsidRPr="001E704D">
        <w:rPr>
          <w:rFonts w:cs="Arial"/>
          <w:sz w:val="21"/>
          <w:szCs w:val="21"/>
        </w:rPr>
        <w:t>.</w:t>
      </w:r>
      <w:r w:rsidR="00F1678C" w:rsidRPr="001E704D">
        <w:rPr>
          <w:rFonts w:cs="Arial"/>
          <w:sz w:val="21"/>
          <w:szCs w:val="21"/>
        </w:rPr>
        <w:t xml:space="preserve"> The reasons for this were twofold.</w:t>
      </w:r>
      <w:r w:rsidRPr="001E704D">
        <w:rPr>
          <w:rFonts w:cs="Arial"/>
          <w:sz w:val="21"/>
          <w:szCs w:val="21"/>
        </w:rPr>
        <w:t xml:space="preserve"> First it </w:t>
      </w:r>
      <w:r w:rsidR="00992A49" w:rsidRPr="001E704D">
        <w:rPr>
          <w:rFonts w:cs="Arial"/>
          <w:sz w:val="21"/>
          <w:szCs w:val="21"/>
        </w:rPr>
        <w:t>promote</w:t>
      </w:r>
      <w:r w:rsidR="00F1678C" w:rsidRPr="001E704D">
        <w:rPr>
          <w:rFonts w:cs="Arial"/>
          <w:sz w:val="21"/>
          <w:szCs w:val="21"/>
        </w:rPr>
        <w:t>d</w:t>
      </w:r>
      <w:r w:rsidR="00992A49" w:rsidRPr="001E704D">
        <w:rPr>
          <w:rFonts w:cs="Arial"/>
          <w:sz w:val="21"/>
          <w:szCs w:val="21"/>
        </w:rPr>
        <w:t xml:space="preserve"> and support</w:t>
      </w:r>
      <w:r w:rsidR="00F1678C" w:rsidRPr="001E704D">
        <w:rPr>
          <w:rFonts w:cs="Arial"/>
          <w:sz w:val="21"/>
          <w:szCs w:val="21"/>
        </w:rPr>
        <w:t>ed</w:t>
      </w:r>
      <w:r w:rsidR="00992A49" w:rsidRPr="001E704D">
        <w:rPr>
          <w:rFonts w:cs="Arial"/>
          <w:sz w:val="21"/>
          <w:szCs w:val="21"/>
        </w:rPr>
        <w:t xml:space="preserve"> academic independence – the cornerstone of scholarly </w:t>
      </w:r>
      <w:r w:rsidR="00F1678C" w:rsidRPr="001E704D">
        <w:rPr>
          <w:rFonts w:cs="Arial"/>
          <w:sz w:val="21"/>
          <w:szCs w:val="21"/>
        </w:rPr>
        <w:t>endeavour</w:t>
      </w:r>
      <w:r w:rsidR="00532A8E" w:rsidRPr="001E704D">
        <w:rPr>
          <w:rFonts w:cs="Arial"/>
          <w:sz w:val="21"/>
          <w:szCs w:val="21"/>
        </w:rPr>
        <w:t xml:space="preserve">. </w:t>
      </w:r>
      <w:r w:rsidR="00992A49" w:rsidRPr="001E704D">
        <w:rPr>
          <w:rFonts w:cs="Arial"/>
          <w:sz w:val="21"/>
          <w:szCs w:val="21"/>
        </w:rPr>
        <w:t>Second it generate</w:t>
      </w:r>
      <w:r w:rsidR="00F1678C" w:rsidRPr="001E704D">
        <w:rPr>
          <w:rFonts w:cs="Arial"/>
          <w:sz w:val="21"/>
          <w:szCs w:val="21"/>
        </w:rPr>
        <w:t>d</w:t>
      </w:r>
      <w:r w:rsidR="00992A49" w:rsidRPr="001E704D">
        <w:rPr>
          <w:rFonts w:cs="Arial"/>
          <w:sz w:val="21"/>
          <w:szCs w:val="21"/>
        </w:rPr>
        <w:t xml:space="preserve"> additional funding – in the form of research returns – that </w:t>
      </w:r>
      <w:r w:rsidR="00F1678C" w:rsidRPr="001E704D">
        <w:rPr>
          <w:rFonts w:cs="Arial"/>
          <w:sz w:val="21"/>
          <w:szCs w:val="21"/>
        </w:rPr>
        <w:t xml:space="preserve">were </w:t>
      </w:r>
      <w:r w:rsidR="00992A49" w:rsidRPr="001E704D">
        <w:rPr>
          <w:rFonts w:cs="Arial"/>
          <w:sz w:val="21"/>
          <w:szCs w:val="21"/>
        </w:rPr>
        <w:t xml:space="preserve">invested in Pacific research and teaching. </w:t>
      </w:r>
      <w:r w:rsidR="00F1678C" w:rsidRPr="001E704D">
        <w:rPr>
          <w:rFonts w:cs="Arial"/>
          <w:sz w:val="21"/>
          <w:szCs w:val="21"/>
        </w:rPr>
        <w:t>S</w:t>
      </w:r>
      <w:r w:rsidR="00532A8E" w:rsidRPr="001E704D">
        <w:rPr>
          <w:rFonts w:cs="Arial"/>
          <w:sz w:val="21"/>
          <w:szCs w:val="21"/>
        </w:rPr>
        <w:t xml:space="preserve">upporting ANU’s capacity to </w:t>
      </w:r>
      <w:r w:rsidR="00F1678C" w:rsidRPr="001E704D">
        <w:rPr>
          <w:rFonts w:cs="Arial"/>
          <w:sz w:val="21"/>
          <w:szCs w:val="21"/>
        </w:rPr>
        <w:t xml:space="preserve">fulfil its national mandate </w:t>
      </w:r>
      <w:r w:rsidR="00E953E5" w:rsidRPr="001E704D">
        <w:rPr>
          <w:rFonts w:cs="Arial"/>
          <w:sz w:val="21"/>
          <w:szCs w:val="21"/>
        </w:rPr>
        <w:t>remains</w:t>
      </w:r>
      <w:r w:rsidR="00F1678C" w:rsidRPr="001E704D">
        <w:rPr>
          <w:rFonts w:cs="Arial"/>
          <w:sz w:val="21"/>
          <w:szCs w:val="21"/>
        </w:rPr>
        <w:t xml:space="preserve"> key</w:t>
      </w:r>
      <w:r w:rsidR="00532A8E" w:rsidRPr="001E704D">
        <w:rPr>
          <w:rFonts w:cs="Arial"/>
          <w:sz w:val="21"/>
          <w:szCs w:val="21"/>
        </w:rPr>
        <w:t xml:space="preserve"> to the achievement of the PRP II’s overall goal and end of program outcomes which benefit from ANU’s regional reputation as an independent research institution and its capacity to deliver high quality accredited </w:t>
      </w:r>
      <w:r w:rsidR="00D47B98" w:rsidRPr="001E704D">
        <w:rPr>
          <w:rFonts w:cs="Arial"/>
          <w:sz w:val="21"/>
          <w:szCs w:val="21"/>
        </w:rPr>
        <w:t>programs and courses, including an internationally recognised Pacific-</w:t>
      </w:r>
      <w:r w:rsidR="007454E2" w:rsidRPr="001E704D">
        <w:rPr>
          <w:rFonts w:cs="Arial"/>
          <w:sz w:val="21"/>
          <w:szCs w:val="21"/>
        </w:rPr>
        <w:t xml:space="preserve">centred </w:t>
      </w:r>
      <w:r w:rsidR="00532A8E" w:rsidRPr="001E704D">
        <w:rPr>
          <w:rFonts w:cs="Arial"/>
          <w:sz w:val="21"/>
          <w:szCs w:val="21"/>
        </w:rPr>
        <w:t xml:space="preserve">PhD program. </w:t>
      </w:r>
    </w:p>
    <w:p w14:paraId="5987F9D6" w14:textId="77777777" w:rsidR="00C54FAB" w:rsidRPr="001E704D" w:rsidRDefault="00C54FAB" w:rsidP="000D38A7">
      <w:pPr>
        <w:tabs>
          <w:tab w:val="left" w:pos="227"/>
        </w:tabs>
        <w:spacing w:before="0" w:after="0"/>
        <w:jc w:val="both"/>
        <w:rPr>
          <w:rFonts w:cs="Arial"/>
          <w:sz w:val="21"/>
          <w:szCs w:val="21"/>
        </w:rPr>
      </w:pPr>
    </w:p>
    <w:p w14:paraId="0F88F3F8" w14:textId="77777777" w:rsidR="00645664" w:rsidRPr="001E704D" w:rsidRDefault="00645664" w:rsidP="000D38A7">
      <w:pPr>
        <w:spacing w:before="0" w:after="0" w:line="240" w:lineRule="auto"/>
        <w:jc w:val="both"/>
        <w:rPr>
          <w:iCs/>
          <w:sz w:val="21"/>
          <w:szCs w:val="21"/>
        </w:rPr>
      </w:pPr>
      <w:r w:rsidRPr="001E704D">
        <w:rPr>
          <w:i/>
          <w:sz w:val="21"/>
          <w:szCs w:val="21"/>
        </w:rPr>
        <w:t>Sustainability</w:t>
      </w:r>
    </w:p>
    <w:p w14:paraId="1404362E" w14:textId="6B2CDD49" w:rsidR="00A4761F" w:rsidRDefault="00645664" w:rsidP="00340C7D">
      <w:pPr>
        <w:tabs>
          <w:tab w:val="left" w:pos="227"/>
        </w:tabs>
        <w:spacing w:before="0" w:after="0"/>
        <w:jc w:val="both"/>
        <w:rPr>
          <w:rFonts w:cs="Arial"/>
          <w:sz w:val="21"/>
          <w:szCs w:val="21"/>
        </w:rPr>
      </w:pPr>
      <w:r w:rsidRPr="001E704D">
        <w:rPr>
          <w:rFonts w:cs="Arial"/>
          <w:sz w:val="21"/>
          <w:szCs w:val="21"/>
        </w:rPr>
        <w:t>Notwithstanding that a research program of this kind – one i</w:t>
      </w:r>
      <w:r w:rsidR="00CA1E90" w:rsidRPr="001E704D">
        <w:rPr>
          <w:rFonts w:cs="Arial"/>
          <w:sz w:val="21"/>
          <w:szCs w:val="21"/>
        </w:rPr>
        <w:t>ntended to</w:t>
      </w:r>
      <w:r w:rsidR="00CA1E90" w:rsidRPr="001E704D">
        <w:rPr>
          <w:sz w:val="21"/>
          <w:szCs w:val="21"/>
          <w:lang w:val="en-AU"/>
        </w:rPr>
        <w:t xml:space="preserve"> generate and disseminate Pacific-focussed research aligned with Australian Government and Pacific partner governments interests and priorities as a regional public good – is inherently dependent on ongoing government funding, this design </w:t>
      </w:r>
      <w:r w:rsidRPr="001E704D">
        <w:rPr>
          <w:rFonts w:cs="Arial"/>
          <w:sz w:val="21"/>
          <w:szCs w:val="21"/>
        </w:rPr>
        <w:t xml:space="preserve">puts a premium on sustainability and </w:t>
      </w:r>
      <w:r w:rsidR="0086527C">
        <w:rPr>
          <w:rFonts w:cs="Arial"/>
          <w:sz w:val="21"/>
          <w:szCs w:val="21"/>
        </w:rPr>
        <w:t xml:space="preserve">responds to </w:t>
      </w:r>
      <w:r w:rsidRPr="0086527C">
        <w:rPr>
          <w:rFonts w:cs="Arial"/>
          <w:sz w:val="21"/>
          <w:szCs w:val="21"/>
        </w:rPr>
        <w:t>the structural challenges impacting upon Pacific research capabilities</w:t>
      </w:r>
      <w:r w:rsidR="00CA1E90" w:rsidRPr="0086527C">
        <w:rPr>
          <w:rFonts w:cs="Arial"/>
          <w:sz w:val="21"/>
          <w:szCs w:val="21"/>
        </w:rPr>
        <w:t xml:space="preserve"> and Pacific policy making</w:t>
      </w:r>
      <w:r w:rsidRPr="0086527C">
        <w:rPr>
          <w:rFonts w:cs="Arial"/>
          <w:sz w:val="21"/>
          <w:szCs w:val="21"/>
        </w:rPr>
        <w:t xml:space="preserve">. </w:t>
      </w:r>
      <w:r w:rsidR="00A4761F" w:rsidRPr="0086527C">
        <w:rPr>
          <w:rFonts w:cs="Arial"/>
          <w:sz w:val="21"/>
          <w:szCs w:val="21"/>
        </w:rPr>
        <w:t>Most significantly</w:t>
      </w:r>
      <w:r w:rsidR="007426EE" w:rsidRPr="0037185C">
        <w:rPr>
          <w:rFonts w:cs="Arial"/>
          <w:sz w:val="21"/>
          <w:szCs w:val="21"/>
        </w:rPr>
        <w:t xml:space="preserve">, PRP is </w:t>
      </w:r>
      <w:r w:rsidR="00B82532" w:rsidRPr="0037185C">
        <w:rPr>
          <w:rFonts w:cs="Arial"/>
          <w:sz w:val="21"/>
          <w:szCs w:val="21"/>
        </w:rPr>
        <w:t xml:space="preserve">deepening </w:t>
      </w:r>
      <w:r w:rsidR="003C7DDB">
        <w:rPr>
          <w:rFonts w:cs="Arial"/>
          <w:sz w:val="21"/>
          <w:szCs w:val="21"/>
        </w:rPr>
        <w:t>capabilities of individual</w:t>
      </w:r>
      <w:r w:rsidR="00B82532" w:rsidRPr="0037185C">
        <w:rPr>
          <w:rFonts w:cs="Arial"/>
          <w:sz w:val="21"/>
          <w:szCs w:val="21"/>
        </w:rPr>
        <w:t xml:space="preserve"> researchers </w:t>
      </w:r>
      <w:r w:rsidR="00C90F9C">
        <w:rPr>
          <w:rFonts w:cs="Arial"/>
          <w:sz w:val="21"/>
          <w:szCs w:val="21"/>
        </w:rPr>
        <w:t>and supporting stronger communities of practice among tertiary institutions in the region.</w:t>
      </w:r>
    </w:p>
    <w:p w14:paraId="27F31F49" w14:textId="77777777" w:rsidR="00C54FAB" w:rsidRPr="001E704D" w:rsidRDefault="00C54FAB" w:rsidP="000D38A7">
      <w:pPr>
        <w:tabs>
          <w:tab w:val="left" w:pos="227"/>
        </w:tabs>
        <w:spacing w:before="0" w:after="0"/>
        <w:jc w:val="both"/>
        <w:rPr>
          <w:rFonts w:cs="Arial"/>
          <w:sz w:val="21"/>
          <w:szCs w:val="21"/>
        </w:rPr>
      </w:pPr>
    </w:p>
    <w:p w14:paraId="009F4853" w14:textId="3503EFEA" w:rsidR="00645664" w:rsidRDefault="00645664" w:rsidP="00340C7D">
      <w:pPr>
        <w:tabs>
          <w:tab w:val="left" w:pos="227"/>
        </w:tabs>
        <w:spacing w:before="0" w:after="0"/>
        <w:jc w:val="both"/>
        <w:rPr>
          <w:rFonts w:cs="Arial"/>
          <w:sz w:val="21"/>
          <w:szCs w:val="21"/>
        </w:rPr>
      </w:pPr>
      <w:r w:rsidRPr="001E704D">
        <w:rPr>
          <w:rFonts w:cs="Arial"/>
          <w:sz w:val="21"/>
          <w:szCs w:val="21"/>
        </w:rPr>
        <w:t xml:space="preserve">PRP Phase II builds on long term successes achieved under Phase I by strengthening investments in research training and research-based partnerships with Pacific institutions, and </w:t>
      </w:r>
      <w:r w:rsidR="00A4761F" w:rsidRPr="001E704D">
        <w:rPr>
          <w:rFonts w:cs="Arial"/>
          <w:sz w:val="21"/>
          <w:szCs w:val="21"/>
        </w:rPr>
        <w:t xml:space="preserve">through </w:t>
      </w:r>
      <w:r w:rsidRPr="001E704D">
        <w:rPr>
          <w:rFonts w:cs="Arial"/>
          <w:sz w:val="21"/>
          <w:szCs w:val="21"/>
        </w:rPr>
        <w:t xml:space="preserve">consolidation of a PhD program focused on emerging Pacific scholars. The growth of DPA’s PhD program and the increased participation of Pacific students in that program is contributing to the revitalisation of Pacific studies and providing a basis to strengthen Pacific research capabilities in the Pacific tertiary sector. A focus on partnership-based relationships between ANU and regional institutions will ensure individual capability gains continue to be supported on return to the region. By strengthening research capabilities of Pacific scholars and policy makers, PRP Phase II is making a significant contribution to supporting </w:t>
      </w:r>
      <w:r w:rsidR="00A4761F" w:rsidRPr="001E704D">
        <w:rPr>
          <w:rFonts w:cs="Arial"/>
          <w:sz w:val="21"/>
          <w:szCs w:val="21"/>
        </w:rPr>
        <w:t xml:space="preserve">development outcomes in </w:t>
      </w:r>
      <w:r w:rsidRPr="001E704D">
        <w:rPr>
          <w:rFonts w:cs="Arial"/>
          <w:sz w:val="21"/>
          <w:szCs w:val="21"/>
        </w:rPr>
        <w:t>the region.</w:t>
      </w:r>
    </w:p>
    <w:p w14:paraId="7317A6EA" w14:textId="77777777" w:rsidR="00C54FAB" w:rsidRPr="001E704D" w:rsidRDefault="00C54FAB" w:rsidP="000D38A7">
      <w:pPr>
        <w:tabs>
          <w:tab w:val="left" w:pos="227"/>
        </w:tabs>
        <w:spacing w:before="0" w:after="0"/>
        <w:jc w:val="both"/>
        <w:rPr>
          <w:rFonts w:cs="Arial"/>
          <w:sz w:val="21"/>
          <w:szCs w:val="21"/>
        </w:rPr>
      </w:pPr>
    </w:p>
    <w:p w14:paraId="1B1ABF36" w14:textId="77777777" w:rsidR="00474734" w:rsidRDefault="00645664" w:rsidP="000D38A7">
      <w:pPr>
        <w:tabs>
          <w:tab w:val="left" w:pos="227"/>
        </w:tabs>
        <w:spacing w:before="0" w:after="0"/>
        <w:jc w:val="both"/>
        <w:rPr>
          <w:rFonts w:cs="Arial"/>
          <w:sz w:val="21"/>
          <w:szCs w:val="21"/>
        </w:rPr>
      </w:pPr>
      <w:r w:rsidRPr="001E704D">
        <w:rPr>
          <w:rFonts w:cs="Arial"/>
          <w:sz w:val="21"/>
          <w:szCs w:val="21"/>
        </w:rPr>
        <w:t>Sustainability is also supported by PRP Phase II’s strengthened focus on policy-focused research and engaging with the policy interests of Pacific policy makers. Improved governance arrangements will mean that research activities supported under the PR</w:t>
      </w:r>
      <w:r w:rsidR="00A4761F" w:rsidRPr="001E704D">
        <w:rPr>
          <w:rFonts w:cs="Arial"/>
          <w:sz w:val="21"/>
          <w:szCs w:val="21"/>
        </w:rPr>
        <w:t>P</w:t>
      </w:r>
      <w:r w:rsidRPr="001E704D">
        <w:rPr>
          <w:rFonts w:cs="Arial"/>
          <w:sz w:val="21"/>
          <w:szCs w:val="21"/>
        </w:rPr>
        <w:t xml:space="preserve"> are </w:t>
      </w:r>
      <w:r w:rsidR="00A4761F" w:rsidRPr="001E704D">
        <w:rPr>
          <w:rFonts w:cs="Arial"/>
          <w:sz w:val="21"/>
          <w:szCs w:val="21"/>
        </w:rPr>
        <w:t xml:space="preserve">increasingly </w:t>
      </w:r>
      <w:r w:rsidRPr="001E704D">
        <w:rPr>
          <w:rFonts w:cs="Arial"/>
          <w:sz w:val="21"/>
          <w:szCs w:val="21"/>
        </w:rPr>
        <w:t xml:space="preserve">demand-led, ensuring the relevance of the research agenda and the support </w:t>
      </w:r>
      <w:r w:rsidR="00A4761F" w:rsidRPr="001E704D">
        <w:rPr>
          <w:rFonts w:cs="Arial"/>
          <w:sz w:val="21"/>
          <w:szCs w:val="21"/>
        </w:rPr>
        <w:t>it provides to</w:t>
      </w:r>
      <w:r w:rsidRPr="001E704D">
        <w:rPr>
          <w:rFonts w:cs="Arial"/>
          <w:sz w:val="21"/>
          <w:szCs w:val="21"/>
        </w:rPr>
        <w:t xml:space="preserve"> Pacific policy</w:t>
      </w:r>
      <w:r w:rsidR="007454E2" w:rsidRPr="001E704D">
        <w:rPr>
          <w:rFonts w:cs="Arial"/>
          <w:sz w:val="21"/>
          <w:szCs w:val="21"/>
        </w:rPr>
        <w:t xml:space="preserve"> </w:t>
      </w:r>
      <w:r w:rsidRPr="001E704D">
        <w:rPr>
          <w:rFonts w:cs="Arial"/>
          <w:sz w:val="21"/>
          <w:szCs w:val="21"/>
        </w:rPr>
        <w:t>makers. A focus on building public awareness of Pacific issues will strengthen public interest in the region and ongoing demand for Pacific-based research. The need for active research on the Pacific is best evidenced by the increasing public debate on geopolitical issues in the Pacific.</w:t>
      </w:r>
    </w:p>
    <w:p w14:paraId="79A641CF" w14:textId="2073F214" w:rsidR="00645664" w:rsidRPr="001E704D" w:rsidRDefault="00645664" w:rsidP="000D38A7">
      <w:pPr>
        <w:tabs>
          <w:tab w:val="left" w:pos="227"/>
        </w:tabs>
        <w:spacing w:before="0" w:after="0"/>
        <w:jc w:val="both"/>
        <w:rPr>
          <w:rFonts w:cs="Arial"/>
          <w:sz w:val="21"/>
          <w:szCs w:val="21"/>
        </w:rPr>
      </w:pPr>
      <w:r w:rsidRPr="001E704D">
        <w:rPr>
          <w:rFonts w:cs="Arial"/>
          <w:sz w:val="21"/>
          <w:szCs w:val="21"/>
        </w:rPr>
        <w:t xml:space="preserve"> </w:t>
      </w:r>
    </w:p>
    <w:p w14:paraId="7A37A21A" w14:textId="30E5DDCE" w:rsidR="00645664" w:rsidRPr="00D9395A" w:rsidRDefault="00645664" w:rsidP="000D38A7">
      <w:pPr>
        <w:spacing w:before="0" w:after="0"/>
        <w:jc w:val="both"/>
        <w:rPr>
          <w:rFonts w:cs="Arial"/>
          <w:sz w:val="21"/>
          <w:szCs w:val="21"/>
        </w:rPr>
      </w:pPr>
      <w:r w:rsidRPr="001E704D">
        <w:rPr>
          <w:rFonts w:cs="Arial"/>
          <w:sz w:val="21"/>
          <w:szCs w:val="21"/>
        </w:rPr>
        <w:t>The delivery model adopted by PRP Phase II, centre</w:t>
      </w:r>
      <w:r w:rsidR="00A4761F" w:rsidRPr="001E704D">
        <w:rPr>
          <w:rFonts w:cs="Arial"/>
          <w:sz w:val="21"/>
          <w:szCs w:val="21"/>
        </w:rPr>
        <w:t>s</w:t>
      </w:r>
      <w:r w:rsidRPr="001E704D">
        <w:rPr>
          <w:rFonts w:cs="Arial"/>
          <w:sz w:val="21"/>
          <w:szCs w:val="21"/>
        </w:rPr>
        <w:t xml:space="preserve"> on a strong partnership </w:t>
      </w:r>
      <w:r w:rsidR="00A4761F" w:rsidRPr="001E704D">
        <w:rPr>
          <w:rFonts w:cs="Arial"/>
          <w:sz w:val="21"/>
          <w:szCs w:val="21"/>
        </w:rPr>
        <w:t>between</w:t>
      </w:r>
      <w:r w:rsidRPr="001E704D">
        <w:rPr>
          <w:rFonts w:cs="Arial"/>
          <w:sz w:val="21"/>
          <w:szCs w:val="21"/>
        </w:rPr>
        <w:t xml:space="preserve"> ANU, Lowy and DFAT and a co-investment funding model</w:t>
      </w:r>
      <w:r w:rsidR="00A4761F" w:rsidRPr="001E704D">
        <w:rPr>
          <w:rFonts w:cs="Arial"/>
          <w:sz w:val="21"/>
          <w:szCs w:val="21"/>
        </w:rPr>
        <w:t xml:space="preserve">. This </w:t>
      </w:r>
      <w:r w:rsidR="0037185C">
        <w:rPr>
          <w:rFonts w:cs="Arial"/>
          <w:sz w:val="21"/>
          <w:szCs w:val="21"/>
        </w:rPr>
        <w:t xml:space="preserve">model </w:t>
      </w:r>
      <w:r w:rsidRPr="001E704D">
        <w:rPr>
          <w:rFonts w:cs="Arial"/>
          <w:sz w:val="21"/>
          <w:szCs w:val="21"/>
        </w:rPr>
        <w:t xml:space="preserve">provides a strong basis for anchoring research capacity gains made under PRP. </w:t>
      </w:r>
      <w:r w:rsidR="0037185C">
        <w:rPr>
          <w:rFonts w:cs="Arial"/>
          <w:sz w:val="21"/>
          <w:szCs w:val="21"/>
        </w:rPr>
        <w:t xml:space="preserve">The PRP </w:t>
      </w:r>
      <w:r w:rsidR="00A4761F" w:rsidRPr="001E704D">
        <w:rPr>
          <w:rFonts w:cs="Arial"/>
          <w:sz w:val="21"/>
          <w:szCs w:val="21"/>
        </w:rPr>
        <w:t>will leverage existing</w:t>
      </w:r>
      <w:r w:rsidRPr="001E704D">
        <w:rPr>
          <w:rFonts w:cs="Arial"/>
          <w:sz w:val="21"/>
          <w:szCs w:val="21"/>
        </w:rPr>
        <w:t xml:space="preserve"> funding channels as far as possible. The grant-based nature of the partnership crowds in additional research investments from ANU that significantly increase </w:t>
      </w:r>
      <w:r w:rsidR="0058673B" w:rsidRPr="001E704D">
        <w:rPr>
          <w:rFonts w:cs="Arial"/>
          <w:sz w:val="21"/>
          <w:szCs w:val="21"/>
        </w:rPr>
        <w:t xml:space="preserve">the </w:t>
      </w:r>
      <w:r w:rsidRPr="001E704D">
        <w:rPr>
          <w:rFonts w:cs="Arial"/>
          <w:sz w:val="21"/>
          <w:szCs w:val="21"/>
        </w:rPr>
        <w:t xml:space="preserve">overall </w:t>
      </w:r>
      <w:r w:rsidR="0058673B" w:rsidRPr="001E704D">
        <w:rPr>
          <w:rFonts w:cs="Arial"/>
          <w:sz w:val="21"/>
          <w:szCs w:val="21"/>
        </w:rPr>
        <w:t xml:space="preserve">quantum of </w:t>
      </w:r>
      <w:r w:rsidRPr="001E704D">
        <w:rPr>
          <w:rFonts w:cs="Arial"/>
          <w:sz w:val="21"/>
          <w:szCs w:val="21"/>
        </w:rPr>
        <w:t>funding for Pacific studies and facili</w:t>
      </w:r>
      <w:r w:rsidR="0058673B" w:rsidRPr="001E704D">
        <w:rPr>
          <w:rFonts w:cs="Arial"/>
          <w:sz w:val="21"/>
          <w:szCs w:val="21"/>
        </w:rPr>
        <w:t>tates</w:t>
      </w:r>
      <w:r w:rsidRPr="001E704D">
        <w:rPr>
          <w:rFonts w:cs="Arial"/>
          <w:sz w:val="21"/>
          <w:szCs w:val="21"/>
        </w:rPr>
        <w:t xml:space="preserve"> a much higher level of </w:t>
      </w:r>
      <w:r w:rsidR="0058673B" w:rsidRPr="001E704D">
        <w:rPr>
          <w:rFonts w:cs="Arial"/>
          <w:sz w:val="21"/>
          <w:szCs w:val="21"/>
        </w:rPr>
        <w:t xml:space="preserve">Pacific-centred </w:t>
      </w:r>
      <w:r w:rsidRPr="001E704D">
        <w:rPr>
          <w:rFonts w:cs="Arial"/>
          <w:sz w:val="21"/>
          <w:szCs w:val="21"/>
        </w:rPr>
        <w:t>research and education. By enabling ANU to work at a higher scale and provid</w:t>
      </w:r>
      <w:r w:rsidR="0058673B" w:rsidRPr="001E704D">
        <w:rPr>
          <w:rFonts w:cs="Arial"/>
          <w:sz w:val="21"/>
          <w:szCs w:val="21"/>
        </w:rPr>
        <w:t>ing</w:t>
      </w:r>
      <w:r w:rsidRPr="001E704D">
        <w:rPr>
          <w:rFonts w:cs="Arial"/>
          <w:sz w:val="21"/>
          <w:szCs w:val="21"/>
        </w:rPr>
        <w:t xml:space="preserve"> resources to support research-based partnerships in the region, </w:t>
      </w:r>
      <w:r w:rsidRPr="00156ACE">
        <w:rPr>
          <w:rFonts w:cs="Arial"/>
          <w:sz w:val="21"/>
          <w:szCs w:val="21"/>
        </w:rPr>
        <w:t>PRP Phase II</w:t>
      </w:r>
      <w:r w:rsidRPr="00300C8B">
        <w:rPr>
          <w:rFonts w:cs="Arial"/>
          <w:sz w:val="21"/>
          <w:szCs w:val="21"/>
        </w:rPr>
        <w:t xml:space="preserve"> allows ANU to deepen </w:t>
      </w:r>
      <w:r w:rsidR="0058673B" w:rsidRPr="00300C8B">
        <w:rPr>
          <w:rFonts w:cs="Arial"/>
          <w:sz w:val="21"/>
          <w:szCs w:val="21"/>
        </w:rPr>
        <w:t xml:space="preserve">its relationships and </w:t>
      </w:r>
      <w:r w:rsidRPr="00300C8B">
        <w:rPr>
          <w:rFonts w:cs="Arial"/>
          <w:sz w:val="21"/>
          <w:szCs w:val="21"/>
        </w:rPr>
        <w:t>partnerships with regional institutions</w:t>
      </w:r>
      <w:r w:rsidR="000A5C80" w:rsidRPr="00300C8B">
        <w:rPr>
          <w:rFonts w:cs="Arial"/>
          <w:sz w:val="21"/>
          <w:szCs w:val="21"/>
        </w:rPr>
        <w:t>.</w:t>
      </w:r>
      <w:r w:rsidRPr="00300C8B">
        <w:rPr>
          <w:rFonts w:cs="Arial"/>
          <w:sz w:val="21"/>
          <w:szCs w:val="21"/>
        </w:rPr>
        <w:t xml:space="preserve"> </w:t>
      </w:r>
    </w:p>
    <w:p w14:paraId="4352A739" w14:textId="77777777" w:rsidR="0058673B" w:rsidRPr="00D47B98" w:rsidRDefault="0058673B">
      <w:pPr>
        <w:tabs>
          <w:tab w:val="left" w:pos="227"/>
        </w:tabs>
        <w:spacing w:before="0" w:after="0"/>
        <w:jc w:val="both"/>
        <w:rPr>
          <w:rFonts w:cs="Arial"/>
          <w:color w:val="0070C0"/>
          <w:szCs w:val="20"/>
        </w:rPr>
      </w:pPr>
    </w:p>
    <w:p w14:paraId="54E5FF36" w14:textId="77777777" w:rsidR="004F2AF9" w:rsidRPr="007B018A" w:rsidRDefault="004F2AF9" w:rsidP="007B018A">
      <w:pPr>
        <w:pStyle w:val="Heading2"/>
      </w:pPr>
      <w:r w:rsidRPr="007B018A">
        <w:t>Risk Management and Safeguards (What might go wrong?)</w:t>
      </w:r>
      <w:r w:rsidR="00786395" w:rsidRPr="007B018A">
        <w:t xml:space="preserve"> </w:t>
      </w:r>
    </w:p>
    <w:p w14:paraId="167C9BBA" w14:textId="519F94CF" w:rsidR="00FA5019" w:rsidRDefault="00B41D4E" w:rsidP="00340C7D">
      <w:pPr>
        <w:tabs>
          <w:tab w:val="left" w:pos="284"/>
        </w:tabs>
        <w:suppressAutoHyphens w:val="0"/>
        <w:spacing w:before="0" w:after="0" w:line="240" w:lineRule="auto"/>
        <w:jc w:val="both"/>
        <w:rPr>
          <w:rFonts w:eastAsia="Times New Roman" w:cs="Times New Roman"/>
          <w:sz w:val="21"/>
          <w:szCs w:val="21"/>
          <w:lang w:val="en-AU"/>
        </w:rPr>
      </w:pPr>
      <w:r>
        <w:rPr>
          <w:rFonts w:eastAsia="Times New Roman" w:cs="Times New Roman"/>
          <w:sz w:val="21"/>
          <w:szCs w:val="21"/>
          <w:lang w:val="en-AU"/>
        </w:rPr>
        <w:br/>
      </w:r>
      <w:r w:rsidR="00FA5019" w:rsidRPr="003E79CE">
        <w:rPr>
          <w:rFonts w:eastAsia="Times New Roman" w:cs="Times New Roman"/>
          <w:sz w:val="21"/>
          <w:szCs w:val="21"/>
          <w:lang w:val="en-AU"/>
        </w:rPr>
        <w:t xml:space="preserve">PRP II will continue to work on a no-surprises basis, using </w:t>
      </w:r>
      <w:r w:rsidR="00D47B98">
        <w:rPr>
          <w:rFonts w:eastAsia="Times New Roman" w:cs="Times New Roman"/>
          <w:sz w:val="21"/>
          <w:szCs w:val="21"/>
          <w:lang w:val="en-AU"/>
        </w:rPr>
        <w:t xml:space="preserve">its </w:t>
      </w:r>
      <w:r w:rsidR="00FA5019" w:rsidRPr="003E79CE">
        <w:rPr>
          <w:rFonts w:eastAsia="Times New Roman" w:cs="Times New Roman"/>
          <w:sz w:val="21"/>
          <w:szCs w:val="21"/>
          <w:lang w:val="en-AU"/>
        </w:rPr>
        <w:t xml:space="preserve">governance mechanisms to draw to DFAT’s attention research issues and activities of </w:t>
      </w:r>
      <w:proofErr w:type="gramStart"/>
      <w:r w:rsidR="00FA5019" w:rsidRPr="003E79CE">
        <w:rPr>
          <w:rFonts w:eastAsia="Times New Roman" w:cs="Times New Roman"/>
          <w:sz w:val="21"/>
          <w:szCs w:val="21"/>
          <w:lang w:val="en-AU"/>
        </w:rPr>
        <w:t>particular</w:t>
      </w:r>
      <w:r w:rsidR="005903A4">
        <w:rPr>
          <w:rFonts w:eastAsia="Times New Roman" w:cs="Times New Roman"/>
          <w:sz w:val="21"/>
          <w:szCs w:val="21"/>
          <w:lang w:val="en-AU"/>
        </w:rPr>
        <w:t xml:space="preserve"> </w:t>
      </w:r>
      <w:r w:rsidR="00FA5019" w:rsidRPr="003E79CE">
        <w:rPr>
          <w:rFonts w:eastAsia="Times New Roman" w:cs="Times New Roman"/>
          <w:sz w:val="21"/>
          <w:szCs w:val="21"/>
          <w:lang w:val="en-AU"/>
        </w:rPr>
        <w:t>sensitivity</w:t>
      </w:r>
      <w:proofErr w:type="gramEnd"/>
      <w:r w:rsidR="00FA5019" w:rsidRPr="003E79CE">
        <w:rPr>
          <w:rFonts w:eastAsia="Times New Roman" w:cs="Times New Roman"/>
          <w:sz w:val="21"/>
          <w:szCs w:val="21"/>
          <w:lang w:val="en-AU"/>
        </w:rPr>
        <w:t xml:space="preserve">. The </w:t>
      </w:r>
      <w:r w:rsidR="009504EF">
        <w:rPr>
          <w:rFonts w:eastAsia="Times New Roman" w:cs="Times New Roman"/>
          <w:sz w:val="21"/>
          <w:szCs w:val="21"/>
          <w:lang w:val="en-AU"/>
        </w:rPr>
        <w:t>c</w:t>
      </w:r>
      <w:r w:rsidR="00FA5019" w:rsidRPr="003E79CE">
        <w:rPr>
          <w:rFonts w:eastAsia="Times New Roman" w:cs="Times New Roman"/>
          <w:sz w:val="21"/>
          <w:szCs w:val="21"/>
          <w:lang w:val="en-AU"/>
        </w:rPr>
        <w:t xml:space="preserve">onsortium will use sound political judgement and employ a “no surprises” policy when disseminating research findings that may carry reputational risk to DFAT, and when working with the Australian Government on sensitive policy issues. </w:t>
      </w:r>
    </w:p>
    <w:p w14:paraId="4C5E3EB6"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1"/>
          <w:lang w:val="en-AU"/>
        </w:rPr>
      </w:pPr>
    </w:p>
    <w:p w14:paraId="10CA73AA" w14:textId="56989ADE" w:rsidR="005D6986" w:rsidRDefault="005D6986" w:rsidP="00340C7D">
      <w:pPr>
        <w:tabs>
          <w:tab w:val="left" w:pos="284"/>
        </w:tabs>
        <w:suppressAutoHyphens w:val="0"/>
        <w:spacing w:before="0" w:after="0" w:line="240" w:lineRule="auto"/>
        <w:jc w:val="both"/>
        <w:rPr>
          <w:rFonts w:eastAsia="Times New Roman" w:cs="Times New Roman"/>
          <w:sz w:val="21"/>
          <w:szCs w:val="21"/>
          <w:lang w:val="en-AU"/>
        </w:rPr>
      </w:pPr>
      <w:r>
        <w:rPr>
          <w:rFonts w:eastAsia="Times New Roman" w:cs="Times New Roman"/>
          <w:sz w:val="21"/>
          <w:szCs w:val="21"/>
          <w:lang w:val="en-AU"/>
        </w:rPr>
        <w:t xml:space="preserve">Risk management will be built into governance, as </w:t>
      </w:r>
      <w:r w:rsidR="00795D23">
        <w:rPr>
          <w:rFonts w:eastAsia="Times New Roman" w:cs="Times New Roman"/>
          <w:sz w:val="21"/>
          <w:szCs w:val="21"/>
          <w:lang w:val="en-AU"/>
        </w:rPr>
        <w:t>part of dynamic management arrangements</w:t>
      </w:r>
      <w:r w:rsidR="009B67E5">
        <w:rPr>
          <w:rFonts w:eastAsia="Times New Roman" w:cs="Times New Roman"/>
          <w:sz w:val="21"/>
          <w:szCs w:val="21"/>
          <w:lang w:val="en-AU"/>
        </w:rPr>
        <w:t>, with regular evaluation of treatment</w:t>
      </w:r>
      <w:r w:rsidR="002D3B5E">
        <w:rPr>
          <w:rFonts w:eastAsia="Times New Roman" w:cs="Times New Roman"/>
          <w:sz w:val="21"/>
          <w:szCs w:val="21"/>
          <w:lang w:val="en-AU"/>
        </w:rPr>
        <w:t>s</w:t>
      </w:r>
      <w:r w:rsidR="009B67E5">
        <w:rPr>
          <w:rFonts w:eastAsia="Times New Roman" w:cs="Times New Roman"/>
          <w:sz w:val="21"/>
          <w:szCs w:val="21"/>
          <w:lang w:val="en-AU"/>
        </w:rPr>
        <w:t>, control</w:t>
      </w:r>
      <w:r w:rsidR="002D3B5E">
        <w:rPr>
          <w:rFonts w:eastAsia="Times New Roman" w:cs="Times New Roman"/>
          <w:sz w:val="21"/>
          <w:szCs w:val="21"/>
          <w:lang w:val="en-AU"/>
        </w:rPr>
        <w:t>s</w:t>
      </w:r>
      <w:r w:rsidR="009B67E5">
        <w:rPr>
          <w:rFonts w:eastAsia="Times New Roman" w:cs="Times New Roman"/>
          <w:sz w:val="21"/>
          <w:szCs w:val="21"/>
          <w:lang w:val="en-AU"/>
        </w:rPr>
        <w:t xml:space="preserve"> and </w:t>
      </w:r>
      <w:r w:rsidR="002D3B5E">
        <w:rPr>
          <w:rFonts w:eastAsia="Times New Roman" w:cs="Times New Roman"/>
          <w:sz w:val="21"/>
          <w:szCs w:val="21"/>
          <w:lang w:val="en-AU"/>
        </w:rPr>
        <w:t xml:space="preserve">the addition or deletion of </w:t>
      </w:r>
      <w:r w:rsidR="009B67E5">
        <w:rPr>
          <w:rFonts w:eastAsia="Times New Roman" w:cs="Times New Roman"/>
          <w:sz w:val="21"/>
          <w:szCs w:val="21"/>
          <w:lang w:val="en-AU"/>
        </w:rPr>
        <w:t xml:space="preserve">emerging or expired risks as the situation </w:t>
      </w:r>
      <w:r w:rsidR="002D3B5E">
        <w:rPr>
          <w:rFonts w:eastAsia="Times New Roman" w:cs="Times New Roman"/>
          <w:sz w:val="21"/>
          <w:szCs w:val="21"/>
          <w:lang w:val="en-AU"/>
        </w:rPr>
        <w:t>changes</w:t>
      </w:r>
      <w:r w:rsidR="00795D23">
        <w:rPr>
          <w:rFonts w:eastAsia="Times New Roman" w:cs="Times New Roman"/>
          <w:sz w:val="21"/>
          <w:szCs w:val="21"/>
          <w:lang w:val="en-AU"/>
        </w:rPr>
        <w:t xml:space="preserve">. Risk will be a </w:t>
      </w:r>
      <w:r>
        <w:rPr>
          <w:rFonts w:eastAsia="Times New Roman" w:cs="Times New Roman"/>
          <w:sz w:val="21"/>
          <w:szCs w:val="21"/>
          <w:lang w:val="en-AU"/>
        </w:rPr>
        <w:t xml:space="preserve">standing agenda items at the PMC and at monthly operational meetings. </w:t>
      </w:r>
      <w:r w:rsidR="00792F10">
        <w:rPr>
          <w:rFonts w:eastAsia="Times New Roman" w:cs="Times New Roman"/>
          <w:sz w:val="21"/>
          <w:szCs w:val="21"/>
          <w:lang w:val="en-AU"/>
        </w:rPr>
        <w:t xml:space="preserve">As part of ongoing risk management, DFAT </w:t>
      </w:r>
      <w:r w:rsidR="00551218">
        <w:rPr>
          <w:rFonts w:eastAsia="Times New Roman" w:cs="Times New Roman"/>
          <w:sz w:val="21"/>
          <w:szCs w:val="21"/>
          <w:lang w:val="en-AU"/>
        </w:rPr>
        <w:t>may</w:t>
      </w:r>
      <w:r w:rsidR="00792F10">
        <w:rPr>
          <w:rFonts w:eastAsia="Times New Roman" w:cs="Times New Roman"/>
          <w:sz w:val="21"/>
          <w:szCs w:val="21"/>
          <w:lang w:val="en-AU"/>
        </w:rPr>
        <w:t xml:space="preserve"> </w:t>
      </w:r>
      <w:r w:rsidR="00FD3419">
        <w:rPr>
          <w:rFonts w:eastAsia="Times New Roman" w:cs="Times New Roman"/>
          <w:sz w:val="21"/>
          <w:szCs w:val="21"/>
          <w:lang w:val="en-AU"/>
        </w:rPr>
        <w:t xml:space="preserve">seek </w:t>
      </w:r>
      <w:r w:rsidR="00792F10">
        <w:rPr>
          <w:rFonts w:eastAsia="Times New Roman" w:cs="Times New Roman"/>
          <w:sz w:val="21"/>
          <w:szCs w:val="21"/>
          <w:lang w:val="en-AU"/>
        </w:rPr>
        <w:t xml:space="preserve">information </w:t>
      </w:r>
      <w:r w:rsidR="00FF7CA0">
        <w:rPr>
          <w:rFonts w:eastAsia="Times New Roman" w:cs="Times New Roman"/>
          <w:sz w:val="21"/>
          <w:szCs w:val="21"/>
          <w:lang w:val="en-AU"/>
        </w:rPr>
        <w:t xml:space="preserve">from PRP partners about </w:t>
      </w:r>
      <w:r w:rsidR="00551218">
        <w:rPr>
          <w:rFonts w:eastAsia="Times New Roman" w:cs="Times New Roman"/>
          <w:sz w:val="21"/>
          <w:szCs w:val="21"/>
          <w:lang w:val="en-AU"/>
        </w:rPr>
        <w:t xml:space="preserve">the application of </w:t>
      </w:r>
      <w:r w:rsidR="00B448C3">
        <w:rPr>
          <w:rFonts w:eastAsia="Times New Roman" w:cs="Times New Roman"/>
          <w:sz w:val="21"/>
          <w:szCs w:val="21"/>
          <w:lang w:val="en-AU"/>
        </w:rPr>
        <w:t xml:space="preserve">agreed treatment and controls, including through </w:t>
      </w:r>
      <w:r w:rsidR="009B67E5">
        <w:rPr>
          <w:rFonts w:eastAsia="Times New Roman" w:cs="Times New Roman"/>
          <w:sz w:val="21"/>
          <w:szCs w:val="21"/>
          <w:lang w:val="en-AU"/>
        </w:rPr>
        <w:t>reporting</w:t>
      </w:r>
      <w:r w:rsidR="00551218">
        <w:rPr>
          <w:rFonts w:eastAsia="Times New Roman" w:cs="Times New Roman"/>
          <w:sz w:val="21"/>
          <w:szCs w:val="21"/>
          <w:lang w:val="en-AU"/>
        </w:rPr>
        <w:t xml:space="preserve">. </w:t>
      </w:r>
      <w:r>
        <w:rPr>
          <w:rFonts w:eastAsia="Times New Roman" w:cs="Times New Roman"/>
          <w:sz w:val="21"/>
          <w:szCs w:val="21"/>
          <w:lang w:val="en-AU"/>
        </w:rPr>
        <w:t xml:space="preserve">The </w:t>
      </w:r>
      <w:r w:rsidR="00E97A4F">
        <w:rPr>
          <w:rFonts w:eastAsia="Times New Roman" w:cs="Times New Roman"/>
          <w:sz w:val="21"/>
          <w:szCs w:val="21"/>
          <w:lang w:val="en-AU"/>
        </w:rPr>
        <w:t>R</w:t>
      </w:r>
      <w:r>
        <w:rPr>
          <w:rFonts w:eastAsia="Times New Roman" w:cs="Times New Roman"/>
          <w:sz w:val="21"/>
          <w:szCs w:val="21"/>
          <w:lang w:val="en-AU"/>
        </w:rPr>
        <w:t xml:space="preserve">isk </w:t>
      </w:r>
      <w:r w:rsidR="00E97A4F">
        <w:rPr>
          <w:rFonts w:eastAsia="Times New Roman" w:cs="Times New Roman"/>
          <w:sz w:val="21"/>
          <w:szCs w:val="21"/>
          <w:lang w:val="en-AU"/>
        </w:rPr>
        <w:t>R</w:t>
      </w:r>
      <w:r>
        <w:rPr>
          <w:rFonts w:eastAsia="Times New Roman" w:cs="Times New Roman"/>
          <w:sz w:val="21"/>
          <w:szCs w:val="21"/>
          <w:lang w:val="en-AU"/>
        </w:rPr>
        <w:t xml:space="preserve">egister </w:t>
      </w:r>
      <w:r w:rsidR="00E97A4F">
        <w:rPr>
          <w:rFonts w:eastAsia="Times New Roman" w:cs="Times New Roman"/>
          <w:sz w:val="21"/>
          <w:szCs w:val="21"/>
          <w:lang w:val="en-AU"/>
        </w:rPr>
        <w:t xml:space="preserve">is attached at Annex 4 and </w:t>
      </w:r>
      <w:r>
        <w:rPr>
          <w:rFonts w:eastAsia="Times New Roman" w:cs="Times New Roman"/>
          <w:sz w:val="21"/>
          <w:szCs w:val="21"/>
          <w:lang w:val="en-AU"/>
        </w:rPr>
        <w:t>will be considered a living document to be updated throughout the program as part of program management. W</w:t>
      </w:r>
      <w:r w:rsidRPr="00677A1D">
        <w:rPr>
          <w:rFonts w:eastAsia="Times New Roman" w:cs="Times New Roman"/>
          <w:sz w:val="21"/>
          <w:szCs w:val="21"/>
          <w:lang w:val="en-AU"/>
        </w:rPr>
        <w:t xml:space="preserve">here there is duplication of </w:t>
      </w:r>
      <w:r>
        <w:rPr>
          <w:rFonts w:eastAsia="Times New Roman" w:cs="Times New Roman"/>
          <w:sz w:val="21"/>
          <w:szCs w:val="21"/>
          <w:lang w:val="en-AU"/>
        </w:rPr>
        <w:t xml:space="preserve">risk or </w:t>
      </w:r>
      <w:r w:rsidRPr="00677A1D">
        <w:rPr>
          <w:rFonts w:eastAsia="Times New Roman" w:cs="Times New Roman"/>
          <w:sz w:val="21"/>
          <w:szCs w:val="21"/>
          <w:lang w:val="en-AU"/>
        </w:rPr>
        <w:t>safeguard policy requirements, the higher standard of the two will apply</w:t>
      </w:r>
      <w:r>
        <w:rPr>
          <w:rFonts w:eastAsia="Times New Roman" w:cs="Times New Roman"/>
          <w:sz w:val="21"/>
          <w:szCs w:val="21"/>
          <w:lang w:val="en-AU"/>
        </w:rPr>
        <w:t>. A comparative assessment of DFAT and ANU risk and safeguard policies is at Annex 5</w:t>
      </w:r>
      <w:r w:rsidR="009D0DDF">
        <w:rPr>
          <w:rFonts w:eastAsia="Times New Roman" w:cs="Times New Roman"/>
          <w:sz w:val="21"/>
          <w:szCs w:val="21"/>
          <w:lang w:val="en-AU"/>
        </w:rPr>
        <w:t xml:space="preserve"> (</w:t>
      </w:r>
      <w:r w:rsidR="00081D8C">
        <w:rPr>
          <w:rFonts w:eastAsia="Times New Roman" w:cs="Times New Roman"/>
          <w:sz w:val="21"/>
          <w:szCs w:val="21"/>
          <w:lang w:val="en-AU"/>
        </w:rPr>
        <w:t>and review has satisfied that any gaps are minor and incorporated in the risk register).</w:t>
      </w:r>
    </w:p>
    <w:p w14:paraId="377A0CD1" w14:textId="77777777" w:rsidR="00C54FAB" w:rsidRPr="003E79CE" w:rsidRDefault="00C54FAB" w:rsidP="000D38A7">
      <w:pPr>
        <w:tabs>
          <w:tab w:val="left" w:pos="284"/>
        </w:tabs>
        <w:suppressAutoHyphens w:val="0"/>
        <w:spacing w:before="0" w:after="0" w:line="240" w:lineRule="auto"/>
        <w:jc w:val="both"/>
        <w:rPr>
          <w:rFonts w:eastAsia="Times New Roman" w:cs="Times New Roman"/>
          <w:sz w:val="21"/>
          <w:szCs w:val="21"/>
          <w:lang w:val="en-AU"/>
        </w:rPr>
      </w:pPr>
    </w:p>
    <w:p w14:paraId="4C389D22" w14:textId="604A836B" w:rsidR="00FA5019" w:rsidRDefault="00FA5019" w:rsidP="00340C7D">
      <w:pPr>
        <w:tabs>
          <w:tab w:val="left" w:pos="284"/>
        </w:tabs>
        <w:suppressAutoHyphens w:val="0"/>
        <w:spacing w:before="0" w:after="0" w:line="240" w:lineRule="auto"/>
        <w:jc w:val="both"/>
        <w:rPr>
          <w:rFonts w:eastAsia="Times New Roman" w:cs="Times New Roman"/>
          <w:sz w:val="21"/>
          <w:szCs w:val="21"/>
          <w:lang w:val="en-AU"/>
        </w:rPr>
      </w:pPr>
      <w:r w:rsidRPr="003E79CE">
        <w:rPr>
          <w:rFonts w:eastAsia="Times New Roman" w:cs="Times New Roman"/>
          <w:sz w:val="21"/>
          <w:szCs w:val="21"/>
          <w:lang w:val="en-AU"/>
        </w:rPr>
        <w:t>PRP II researchers will work constructively with DFAT at the conception of politically sensitive research projects to agree strategies for managing identified risks. The process for this will be outlined in the Research-to-</w:t>
      </w:r>
      <w:r w:rsidR="00965406">
        <w:rPr>
          <w:rFonts w:eastAsia="Times New Roman" w:cs="Times New Roman"/>
          <w:sz w:val="21"/>
          <w:szCs w:val="21"/>
          <w:lang w:val="en-AU"/>
        </w:rPr>
        <w:t>Knowledge</w:t>
      </w:r>
      <w:r w:rsidRPr="003E79CE">
        <w:rPr>
          <w:rFonts w:eastAsia="Times New Roman" w:cs="Times New Roman"/>
          <w:sz w:val="21"/>
          <w:szCs w:val="21"/>
          <w:lang w:val="en-AU"/>
        </w:rPr>
        <w:t xml:space="preserve"> Engagement Strategy. PRP II will communicate with DFAT staff in Canberra and at Posts in the region regarding research progress and emerging risks related to PRP II activities.</w:t>
      </w:r>
      <w:r w:rsidR="00FD3419">
        <w:rPr>
          <w:rFonts w:eastAsia="Times New Roman" w:cs="Times New Roman"/>
          <w:sz w:val="21"/>
          <w:szCs w:val="21"/>
          <w:lang w:val="en-AU"/>
        </w:rPr>
        <w:t xml:space="preserve"> </w:t>
      </w:r>
      <w:r w:rsidRPr="003E79CE">
        <w:rPr>
          <w:rFonts w:eastAsia="Times New Roman" w:cs="Times New Roman"/>
          <w:sz w:val="21"/>
          <w:szCs w:val="21"/>
          <w:lang w:val="en-AU"/>
        </w:rPr>
        <w:t>PRP research will also be undertaken in compliance with ANU, Human Ethics and Responsible Conduct of Research protocols</w:t>
      </w:r>
      <w:r w:rsidR="0027408B">
        <w:rPr>
          <w:rFonts w:eastAsia="Times New Roman" w:cs="Times New Roman"/>
          <w:sz w:val="21"/>
          <w:szCs w:val="21"/>
          <w:lang w:val="en-AU"/>
        </w:rPr>
        <w:t xml:space="preserve"> and </w:t>
      </w:r>
      <w:r w:rsidR="002A3A65">
        <w:rPr>
          <w:rFonts w:eastAsia="Times New Roman" w:cs="Times New Roman"/>
          <w:sz w:val="21"/>
          <w:szCs w:val="21"/>
          <w:lang w:val="en-AU"/>
        </w:rPr>
        <w:t xml:space="preserve">informed by </w:t>
      </w:r>
      <w:r w:rsidR="0027408B">
        <w:rPr>
          <w:rFonts w:eastAsia="Times New Roman" w:cs="Times New Roman"/>
          <w:sz w:val="21"/>
          <w:szCs w:val="21"/>
          <w:lang w:val="en-AU"/>
        </w:rPr>
        <w:t xml:space="preserve">the DFAT </w:t>
      </w:r>
      <w:r w:rsidR="00492201">
        <w:rPr>
          <w:rFonts w:eastAsia="Times New Roman" w:cs="Times New Roman"/>
          <w:sz w:val="21"/>
          <w:szCs w:val="21"/>
          <w:lang w:val="en-AU"/>
        </w:rPr>
        <w:t xml:space="preserve">Ethical Research and </w:t>
      </w:r>
      <w:r w:rsidR="00892196">
        <w:rPr>
          <w:rFonts w:eastAsia="Times New Roman" w:cs="Times New Roman"/>
          <w:sz w:val="21"/>
          <w:szCs w:val="21"/>
          <w:lang w:val="en-AU"/>
        </w:rPr>
        <w:t>Evaluation Guidance Note</w:t>
      </w:r>
      <w:r w:rsidRPr="003E79CE">
        <w:rPr>
          <w:rFonts w:eastAsia="Times New Roman" w:cs="Times New Roman"/>
          <w:sz w:val="21"/>
          <w:szCs w:val="21"/>
          <w:lang w:val="en-AU"/>
        </w:rPr>
        <w:t>. Research undertaken by PRP ANU scholars will be undertaken in accordance with ANU policies and procedures. Research will be subject to review and approval by the ANU Human Research Ethics Committee and will be undertaken in accordance with the National Statement of Ethical Conduct in Human Research and the Australian Code for the Responsible Conduct of Research.</w:t>
      </w:r>
    </w:p>
    <w:p w14:paraId="25A08361" w14:textId="77777777" w:rsidR="00C54FAB" w:rsidRDefault="00C54FAB" w:rsidP="000D38A7">
      <w:pPr>
        <w:tabs>
          <w:tab w:val="left" w:pos="284"/>
        </w:tabs>
        <w:suppressAutoHyphens w:val="0"/>
        <w:spacing w:before="0" w:after="0" w:line="240" w:lineRule="auto"/>
        <w:jc w:val="both"/>
        <w:rPr>
          <w:rFonts w:eastAsia="Times New Roman" w:cs="Times New Roman"/>
          <w:sz w:val="21"/>
          <w:szCs w:val="21"/>
          <w:lang w:val="en-AU"/>
        </w:rPr>
      </w:pPr>
    </w:p>
    <w:p w14:paraId="32F0ED8E" w14:textId="05A2E5E0" w:rsidR="008B4AF0" w:rsidRDefault="00124E40">
      <w:pPr>
        <w:suppressAutoHyphens w:val="0"/>
        <w:spacing w:before="0" w:after="0" w:line="240" w:lineRule="auto"/>
        <w:jc w:val="both"/>
        <w:rPr>
          <w:rFonts w:eastAsia="Times New Roman" w:cs="Times New Roman"/>
          <w:sz w:val="21"/>
          <w:szCs w:val="21"/>
          <w:lang w:val="en-AU"/>
        </w:rPr>
      </w:pPr>
      <w:r>
        <w:rPr>
          <w:rFonts w:eastAsia="Times New Roman" w:cs="Times New Roman"/>
          <w:sz w:val="21"/>
          <w:szCs w:val="21"/>
          <w:lang w:val="en-AU"/>
        </w:rPr>
        <w:t>Risks that will be monitored cover program management, political sensi</w:t>
      </w:r>
      <w:r w:rsidR="001B1F12">
        <w:rPr>
          <w:rFonts w:eastAsia="Times New Roman" w:cs="Times New Roman"/>
          <w:sz w:val="21"/>
          <w:szCs w:val="21"/>
          <w:lang w:val="en-AU"/>
        </w:rPr>
        <w:t>tivities</w:t>
      </w:r>
      <w:r>
        <w:rPr>
          <w:rFonts w:eastAsia="Times New Roman" w:cs="Times New Roman"/>
          <w:sz w:val="21"/>
          <w:szCs w:val="21"/>
          <w:lang w:val="en-AU"/>
        </w:rPr>
        <w:t>, stakeholder management, fraud and safeguards</w:t>
      </w:r>
      <w:r w:rsidR="001B1F12">
        <w:rPr>
          <w:rFonts w:eastAsia="Times New Roman" w:cs="Times New Roman"/>
          <w:sz w:val="21"/>
          <w:szCs w:val="21"/>
          <w:lang w:val="en-AU"/>
        </w:rPr>
        <w:t xml:space="preserve">, travel and cultural sensitivities, and ongoing resourcing to PRP (noting the </w:t>
      </w:r>
      <w:r w:rsidR="003A62CE">
        <w:rPr>
          <w:rFonts w:eastAsia="Times New Roman" w:cs="Times New Roman"/>
          <w:sz w:val="21"/>
          <w:szCs w:val="21"/>
          <w:lang w:val="en-AU"/>
        </w:rPr>
        <w:t>long history of funding Pacific research by DFAT at the ANU</w:t>
      </w:r>
      <w:r w:rsidR="001B1F12">
        <w:rPr>
          <w:rFonts w:eastAsia="Times New Roman" w:cs="Times New Roman"/>
          <w:sz w:val="21"/>
          <w:szCs w:val="21"/>
          <w:lang w:val="en-AU"/>
        </w:rPr>
        <w:t xml:space="preserve">). </w:t>
      </w:r>
    </w:p>
    <w:p w14:paraId="55596B6F" w14:textId="77777777" w:rsidR="0087161A" w:rsidRPr="003E79CE" w:rsidRDefault="0087161A" w:rsidP="000D38A7">
      <w:pPr>
        <w:suppressAutoHyphens w:val="0"/>
        <w:spacing w:before="0" w:after="0" w:line="240" w:lineRule="auto"/>
        <w:jc w:val="both"/>
        <w:rPr>
          <w:rFonts w:eastAsia="Times New Roman" w:cs="Times New Roman"/>
          <w:sz w:val="21"/>
          <w:szCs w:val="21"/>
          <w:lang w:val="en-AU"/>
        </w:rPr>
      </w:pPr>
    </w:p>
    <w:p w14:paraId="5FD63002" w14:textId="77777777" w:rsidR="004F2AF9" w:rsidRPr="007B018A" w:rsidRDefault="004F2AF9" w:rsidP="007B018A">
      <w:pPr>
        <w:pStyle w:val="Heading2"/>
      </w:pPr>
      <w:r w:rsidRPr="007B018A">
        <w:t>Annexes</w:t>
      </w:r>
    </w:p>
    <w:p w14:paraId="12F3E48C" w14:textId="77777777" w:rsidR="00474734" w:rsidRDefault="00474734" w:rsidP="0046008B">
      <w:pPr>
        <w:pStyle w:val="ListParagraph"/>
        <w:tabs>
          <w:tab w:val="left" w:pos="284"/>
        </w:tabs>
        <w:suppressAutoHyphens w:val="0"/>
        <w:spacing w:before="0" w:after="0" w:line="240" w:lineRule="auto"/>
        <w:ind w:left="862"/>
        <w:contextualSpacing w:val="0"/>
        <w:jc w:val="both"/>
        <w:rPr>
          <w:sz w:val="21"/>
          <w:szCs w:val="21"/>
        </w:rPr>
      </w:pPr>
    </w:p>
    <w:p w14:paraId="6EE915CB" w14:textId="03BC8CEB" w:rsidR="00A54E74" w:rsidRDefault="00A54E74" w:rsidP="00A54E74">
      <w:pPr>
        <w:tabs>
          <w:tab w:val="left" w:pos="284"/>
        </w:tabs>
        <w:suppressAutoHyphens w:val="0"/>
        <w:spacing w:before="0" w:after="0" w:line="240" w:lineRule="auto"/>
        <w:jc w:val="both"/>
        <w:rPr>
          <w:sz w:val="21"/>
          <w:szCs w:val="21"/>
        </w:rPr>
      </w:pPr>
      <w:r>
        <w:t>The following annexes have not been included in the online publication version of this document due to commercial in-confidence sensitivities.</w:t>
      </w:r>
    </w:p>
    <w:p w14:paraId="4FD128FE" w14:textId="77777777" w:rsidR="00A54E74" w:rsidRPr="00A54E74" w:rsidRDefault="00A54E74" w:rsidP="00A54E74">
      <w:pPr>
        <w:tabs>
          <w:tab w:val="left" w:pos="284"/>
        </w:tabs>
        <w:suppressAutoHyphens w:val="0"/>
        <w:spacing w:before="0" w:after="0" w:line="240" w:lineRule="auto"/>
        <w:jc w:val="both"/>
        <w:rPr>
          <w:sz w:val="21"/>
          <w:szCs w:val="21"/>
        </w:rPr>
      </w:pPr>
    </w:p>
    <w:p w14:paraId="36FCAB3F" w14:textId="7663D4D6" w:rsidR="00B430C4" w:rsidRDefault="00C677D3" w:rsidP="000D38A7">
      <w:pPr>
        <w:pStyle w:val="ListParagraph"/>
        <w:numPr>
          <w:ilvl w:val="0"/>
          <w:numId w:val="38"/>
        </w:numPr>
        <w:tabs>
          <w:tab w:val="left" w:pos="284"/>
        </w:tabs>
        <w:suppressAutoHyphens w:val="0"/>
        <w:spacing w:before="0" w:after="0" w:line="240" w:lineRule="auto"/>
        <w:contextualSpacing w:val="0"/>
        <w:jc w:val="both"/>
        <w:rPr>
          <w:sz w:val="21"/>
          <w:szCs w:val="21"/>
        </w:rPr>
      </w:pPr>
      <w:r>
        <w:rPr>
          <w:sz w:val="21"/>
          <w:szCs w:val="21"/>
        </w:rPr>
        <w:t>Summary of how Phase II incorporates review findings</w:t>
      </w:r>
      <w:r w:rsidR="00B430C4">
        <w:rPr>
          <w:sz w:val="21"/>
          <w:szCs w:val="21"/>
        </w:rPr>
        <w:t xml:space="preserve"> </w:t>
      </w:r>
      <w:r>
        <w:rPr>
          <w:sz w:val="21"/>
          <w:szCs w:val="21"/>
        </w:rPr>
        <w:t xml:space="preserve"> </w:t>
      </w:r>
    </w:p>
    <w:p w14:paraId="164266A8" w14:textId="77777777" w:rsidR="00092509" w:rsidRPr="003E79CE" w:rsidRDefault="00092509" w:rsidP="000D38A7">
      <w:pPr>
        <w:pStyle w:val="ListParagraph"/>
        <w:numPr>
          <w:ilvl w:val="0"/>
          <w:numId w:val="38"/>
        </w:numPr>
        <w:tabs>
          <w:tab w:val="left" w:pos="284"/>
        </w:tabs>
        <w:suppressAutoHyphens w:val="0"/>
        <w:spacing w:before="0" w:after="0" w:line="240" w:lineRule="auto"/>
        <w:contextualSpacing w:val="0"/>
        <w:jc w:val="both"/>
        <w:rPr>
          <w:sz w:val="21"/>
          <w:szCs w:val="21"/>
        </w:rPr>
      </w:pPr>
      <w:r w:rsidRPr="003E79CE">
        <w:rPr>
          <w:sz w:val="21"/>
          <w:szCs w:val="21"/>
        </w:rPr>
        <w:t>Budget</w:t>
      </w:r>
    </w:p>
    <w:p w14:paraId="0C68FB8C" w14:textId="77777777" w:rsidR="002F43B5" w:rsidRPr="003E79CE" w:rsidRDefault="004F2AF9" w:rsidP="000D38A7">
      <w:pPr>
        <w:pStyle w:val="ListParagraph"/>
        <w:numPr>
          <w:ilvl w:val="0"/>
          <w:numId w:val="38"/>
        </w:numPr>
        <w:tabs>
          <w:tab w:val="left" w:pos="284"/>
        </w:tabs>
        <w:suppressAutoHyphens w:val="0"/>
        <w:spacing w:before="0" w:after="0" w:line="240" w:lineRule="auto"/>
        <w:contextualSpacing w:val="0"/>
        <w:jc w:val="both"/>
        <w:rPr>
          <w:sz w:val="21"/>
          <w:szCs w:val="21"/>
        </w:rPr>
      </w:pPr>
      <w:r w:rsidRPr="003E79CE">
        <w:rPr>
          <w:rFonts w:eastAsia="Times New Roman" w:cs="Times New Roman"/>
          <w:sz w:val="21"/>
          <w:szCs w:val="21"/>
          <w:lang w:val="en-AU"/>
        </w:rPr>
        <w:t>‘Minimum Sufficient’ M&amp;E Framewor</w:t>
      </w:r>
      <w:r w:rsidR="002F43B5" w:rsidRPr="003E79CE">
        <w:rPr>
          <w:rFonts w:eastAsia="Times New Roman" w:cs="Times New Roman"/>
          <w:sz w:val="21"/>
          <w:szCs w:val="21"/>
          <w:lang w:val="en-AU"/>
        </w:rPr>
        <w:t>k</w:t>
      </w:r>
    </w:p>
    <w:p w14:paraId="7B81F723" w14:textId="3EC0265B" w:rsidR="00677A1D" w:rsidRDefault="00677A1D" w:rsidP="000D38A7">
      <w:pPr>
        <w:pStyle w:val="ListParagraph"/>
        <w:numPr>
          <w:ilvl w:val="0"/>
          <w:numId w:val="38"/>
        </w:numPr>
        <w:tabs>
          <w:tab w:val="left" w:pos="284"/>
        </w:tabs>
        <w:suppressAutoHyphens w:val="0"/>
        <w:spacing w:before="0" w:after="0" w:line="240" w:lineRule="auto"/>
        <w:contextualSpacing w:val="0"/>
        <w:jc w:val="both"/>
        <w:rPr>
          <w:sz w:val="21"/>
          <w:szCs w:val="21"/>
        </w:rPr>
      </w:pPr>
      <w:r>
        <w:rPr>
          <w:sz w:val="21"/>
          <w:szCs w:val="21"/>
        </w:rPr>
        <w:t>Risk Matrix</w:t>
      </w:r>
    </w:p>
    <w:p w14:paraId="4102935F" w14:textId="77777777" w:rsidR="002F43B5" w:rsidRPr="005C302A" w:rsidRDefault="00677A1D" w:rsidP="00D3575B">
      <w:pPr>
        <w:pStyle w:val="ListParagraph"/>
        <w:numPr>
          <w:ilvl w:val="0"/>
          <w:numId w:val="38"/>
        </w:numPr>
        <w:tabs>
          <w:tab w:val="left" w:pos="284"/>
        </w:tabs>
        <w:suppressAutoHyphens w:val="0"/>
        <w:spacing w:before="0" w:after="0" w:line="240" w:lineRule="auto"/>
        <w:contextualSpacing w:val="0"/>
        <w:jc w:val="both"/>
        <w:rPr>
          <w:rFonts w:eastAsia="Times New Roman" w:cs="Times New Roman"/>
          <w:sz w:val="21"/>
          <w:szCs w:val="24"/>
          <w:lang w:val="en-AU"/>
        </w:rPr>
      </w:pPr>
      <w:r w:rsidRPr="00A54E74">
        <w:rPr>
          <w:sz w:val="21"/>
          <w:szCs w:val="21"/>
        </w:rPr>
        <w:t>Comparative Assessment of Risk and Safeguard Polici</w:t>
      </w:r>
      <w:r w:rsidR="005C302A">
        <w:rPr>
          <w:sz w:val="21"/>
          <w:szCs w:val="21"/>
        </w:rPr>
        <w:t>es</w:t>
      </w:r>
    </w:p>
    <w:p w14:paraId="7469ED82" w14:textId="77777777" w:rsidR="005C302A" w:rsidRDefault="005C302A" w:rsidP="005C302A">
      <w:pPr>
        <w:tabs>
          <w:tab w:val="left" w:pos="284"/>
        </w:tabs>
        <w:suppressAutoHyphens w:val="0"/>
        <w:spacing w:before="0" w:after="0" w:line="240" w:lineRule="auto"/>
        <w:jc w:val="both"/>
        <w:rPr>
          <w:rFonts w:eastAsia="Times New Roman" w:cs="Times New Roman"/>
          <w:sz w:val="21"/>
          <w:szCs w:val="24"/>
          <w:lang w:val="en-AU"/>
        </w:rPr>
      </w:pPr>
    </w:p>
    <w:p w14:paraId="342DEA48" w14:textId="77777777" w:rsidR="005C302A" w:rsidRDefault="005C302A" w:rsidP="005C302A">
      <w:pPr>
        <w:tabs>
          <w:tab w:val="left" w:pos="284"/>
        </w:tabs>
        <w:suppressAutoHyphens w:val="0"/>
        <w:spacing w:before="0" w:after="0" w:line="240" w:lineRule="auto"/>
        <w:jc w:val="both"/>
        <w:rPr>
          <w:rFonts w:eastAsia="Times New Roman" w:cs="Times New Roman"/>
          <w:sz w:val="21"/>
          <w:szCs w:val="24"/>
          <w:lang w:val="en-AU"/>
        </w:rPr>
      </w:pPr>
    </w:p>
    <w:p w14:paraId="3C87B730" w14:textId="77777777" w:rsidR="004C6342" w:rsidRPr="003E79CE" w:rsidRDefault="004C6342" w:rsidP="000D38A7">
      <w:pPr>
        <w:spacing w:before="0" w:after="0" w:line="240" w:lineRule="auto"/>
        <w:jc w:val="both"/>
      </w:pPr>
    </w:p>
    <w:sectPr w:rsidR="004C6342" w:rsidRPr="003E79CE" w:rsidSect="005C302A">
      <w:pgSz w:w="11906" w:h="16838" w:code="9"/>
      <w:pgMar w:top="1701" w:right="1134" w:bottom="1418" w:left="993"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5A609" w14:textId="77777777" w:rsidR="00827A7E" w:rsidRDefault="00827A7E" w:rsidP="00D37B04">
      <w:r>
        <w:separator/>
      </w:r>
    </w:p>
  </w:endnote>
  <w:endnote w:type="continuationSeparator" w:id="0">
    <w:p w14:paraId="780B9547" w14:textId="77777777" w:rsidR="00827A7E" w:rsidRDefault="00827A7E" w:rsidP="00D37B04">
      <w:r>
        <w:continuationSeparator/>
      </w:r>
    </w:p>
  </w:endnote>
  <w:endnote w:type="continuationNotice" w:id="1">
    <w:p w14:paraId="6B373D49" w14:textId="77777777" w:rsidR="00827A7E" w:rsidRDefault="00827A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Public Sans Light">
    <w:charset w:val="00"/>
    <w:family w:val="auto"/>
    <w:pitch w:val="variable"/>
    <w:sig w:usb0="A00000FF" w:usb1="4000205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916890"/>
      <w:docPartObj>
        <w:docPartGallery w:val="Page Numbers (Bottom of Page)"/>
        <w:docPartUnique/>
      </w:docPartObj>
    </w:sdtPr>
    <w:sdtEndPr>
      <w:rPr>
        <w:noProof/>
      </w:rPr>
    </w:sdtEndPr>
    <w:sdtContent>
      <w:p w14:paraId="0E1AA1DD" w14:textId="77777777" w:rsidR="00CE318B" w:rsidRDefault="00CE318B">
        <w:pPr>
          <w:pStyle w:val="Footer"/>
          <w:jc w:val="right"/>
        </w:pPr>
        <w:r w:rsidRPr="007D7CC1">
          <w:rPr>
            <w:sz w:val="20"/>
          </w:rPr>
          <w:fldChar w:fldCharType="begin"/>
        </w:r>
        <w:r w:rsidRPr="007D7CC1">
          <w:rPr>
            <w:sz w:val="20"/>
          </w:rPr>
          <w:instrText xml:space="preserve"> PAGE   \* MERGEFORMAT </w:instrText>
        </w:r>
        <w:r w:rsidRPr="007D7CC1">
          <w:rPr>
            <w:sz w:val="20"/>
          </w:rPr>
          <w:fldChar w:fldCharType="separate"/>
        </w:r>
        <w:r>
          <w:rPr>
            <w:noProof/>
            <w:sz w:val="20"/>
          </w:rPr>
          <w:t>21</w:t>
        </w:r>
        <w:r w:rsidRPr="007D7CC1">
          <w:rPr>
            <w:noProof/>
            <w:sz w:val="20"/>
          </w:rPr>
          <w:fldChar w:fldCharType="end"/>
        </w:r>
      </w:p>
    </w:sdtContent>
  </w:sdt>
  <w:p w14:paraId="2EC04B04" w14:textId="77777777" w:rsidR="00CE318B" w:rsidRPr="00FC322F" w:rsidRDefault="00CE318B" w:rsidP="00FC322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27806"/>
      <w:docPartObj>
        <w:docPartGallery w:val="Page Numbers (Bottom of Page)"/>
        <w:docPartUnique/>
      </w:docPartObj>
    </w:sdtPr>
    <w:sdtEndPr>
      <w:rPr>
        <w:noProof/>
      </w:rPr>
    </w:sdtEndPr>
    <w:sdtContent>
      <w:p w14:paraId="7B750A3E" w14:textId="77777777" w:rsidR="00CE318B" w:rsidRDefault="00CE318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416F32B" w14:textId="30094F95" w:rsidR="00CE318B" w:rsidRPr="00FC322F" w:rsidRDefault="005C302A" w:rsidP="005C302A">
    <w:pPr>
      <w:pStyle w:val="Footer"/>
      <w:tabs>
        <w:tab w:val="left" w:pos="7820"/>
      </w:tabs>
      <w:rPr>
        <w:b/>
      </w:rPr>
    </w:pP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DC282" w14:textId="77777777" w:rsidR="00827A7E" w:rsidRPr="008C5A0E" w:rsidRDefault="00827A7E" w:rsidP="00D37B04">
      <w:pPr>
        <w:pStyle w:val="Footer"/>
      </w:pPr>
    </w:p>
  </w:footnote>
  <w:footnote w:type="continuationSeparator" w:id="0">
    <w:p w14:paraId="6C25D521" w14:textId="77777777" w:rsidR="00827A7E" w:rsidRDefault="00827A7E" w:rsidP="00D37B04">
      <w:r>
        <w:continuationSeparator/>
      </w:r>
    </w:p>
  </w:footnote>
  <w:footnote w:type="continuationNotice" w:id="1">
    <w:p w14:paraId="5BCB23F2" w14:textId="77777777" w:rsidR="00827A7E" w:rsidRDefault="00827A7E">
      <w:pPr>
        <w:spacing w:before="0" w:after="0" w:line="240" w:lineRule="auto"/>
      </w:pPr>
    </w:p>
  </w:footnote>
  <w:footnote w:id="2">
    <w:p w14:paraId="7A8A4264" w14:textId="0842F9B4" w:rsidR="00CE318B" w:rsidRPr="00804086" w:rsidRDefault="00CE318B">
      <w:pPr>
        <w:pStyle w:val="FootnoteText"/>
        <w:rPr>
          <w:lang w:val="en-AU"/>
        </w:rPr>
      </w:pPr>
      <w:r w:rsidRPr="00804086">
        <w:rPr>
          <w:rStyle w:val="FootnoteReference"/>
        </w:rPr>
        <w:footnoteRef/>
      </w:r>
      <w:r w:rsidRPr="00804086">
        <w:t xml:space="preserve">   </w:t>
      </w:r>
      <w:r w:rsidRPr="00804086">
        <w:rPr>
          <w:rFonts w:cstheme="minorHAnsi"/>
          <w:sz w:val="16"/>
          <w:szCs w:val="16"/>
          <w:lang w:val="en-AU"/>
        </w:rPr>
        <w:t xml:space="preserve">See Rose, S., </w:t>
      </w:r>
      <w:proofErr w:type="spellStart"/>
      <w:r w:rsidRPr="00804086">
        <w:rPr>
          <w:rFonts w:cstheme="minorHAnsi"/>
          <w:sz w:val="16"/>
          <w:szCs w:val="16"/>
          <w:lang w:val="en-AU"/>
        </w:rPr>
        <w:t>Quanchi</w:t>
      </w:r>
      <w:proofErr w:type="spellEnd"/>
      <w:r w:rsidRPr="00804086">
        <w:rPr>
          <w:rFonts w:cstheme="minorHAnsi"/>
          <w:sz w:val="16"/>
          <w:szCs w:val="16"/>
          <w:lang w:val="en-AU"/>
        </w:rPr>
        <w:t>, M., &amp; C. Moore (2009) A National Strategy for the Study of the Pacific, Australian Association for the Advancement of Pacific studies</w:t>
      </w:r>
    </w:p>
  </w:footnote>
  <w:footnote w:id="3">
    <w:p w14:paraId="2521FEED" w14:textId="0C722458" w:rsidR="00CE318B" w:rsidRPr="00804086" w:rsidRDefault="00CE318B">
      <w:pPr>
        <w:pStyle w:val="FootnoteText"/>
        <w:rPr>
          <w:lang w:val="en-AU"/>
        </w:rPr>
      </w:pPr>
      <w:r w:rsidRPr="00804086">
        <w:rPr>
          <w:rStyle w:val="FootnoteReference"/>
        </w:rPr>
        <w:footnoteRef/>
      </w:r>
      <w:r w:rsidRPr="00804086">
        <w:t xml:space="preserve">   </w:t>
      </w:r>
      <w:r w:rsidRPr="00804086">
        <w:rPr>
          <w:rFonts w:cstheme="minorHAnsi"/>
          <w:sz w:val="16"/>
          <w:szCs w:val="16"/>
          <w:lang w:val="en-AU"/>
        </w:rPr>
        <w:t>See Haley, N. (2021) ‘Pacific studies in Australia’, DPA briefing paper.</w:t>
      </w:r>
    </w:p>
  </w:footnote>
  <w:footnote w:id="4">
    <w:p w14:paraId="243D82AC" w14:textId="11E8EF0E" w:rsidR="00CE318B" w:rsidRPr="00881691" w:rsidRDefault="00CE318B" w:rsidP="00A33BFE">
      <w:pPr>
        <w:pStyle w:val="FootnoteText"/>
        <w:jc w:val="both"/>
        <w:rPr>
          <w:lang w:val="en-AU"/>
        </w:rPr>
      </w:pPr>
      <w:r w:rsidRPr="00804086">
        <w:rPr>
          <w:rStyle w:val="FootnoteReference"/>
        </w:rPr>
        <w:footnoteRef/>
      </w:r>
      <w:r w:rsidRPr="00804086">
        <w:t xml:space="preserve">   </w:t>
      </w:r>
      <w:r w:rsidRPr="00804086">
        <w:rPr>
          <w:rFonts w:cstheme="minorHAnsi"/>
          <w:sz w:val="16"/>
          <w:szCs w:val="16"/>
          <w:lang w:val="en-AU"/>
        </w:rPr>
        <w:t xml:space="preserve">See Rose, S., </w:t>
      </w:r>
      <w:proofErr w:type="spellStart"/>
      <w:r w:rsidRPr="00804086">
        <w:rPr>
          <w:rFonts w:cstheme="minorHAnsi"/>
          <w:sz w:val="16"/>
          <w:szCs w:val="16"/>
          <w:lang w:val="en-AU"/>
        </w:rPr>
        <w:t>Quanchi</w:t>
      </w:r>
      <w:proofErr w:type="spellEnd"/>
      <w:r w:rsidRPr="00804086">
        <w:rPr>
          <w:rFonts w:cstheme="minorHAnsi"/>
          <w:sz w:val="16"/>
          <w:szCs w:val="16"/>
          <w:lang w:val="en-AU"/>
        </w:rPr>
        <w:t>, M., and C. Moore (2009) A National Strategy for the Study of the Pacific, Australian Association for the Advancement of Pacific studies and Carpenter, D (2021) Review of the Pacific Research Program, November 2021, Australian Department of Foreign Affairs and Trade.</w:t>
      </w:r>
    </w:p>
  </w:footnote>
  <w:footnote w:id="5">
    <w:p w14:paraId="66CAB947" w14:textId="13ED0E1C" w:rsidR="00CE318B" w:rsidRPr="00ED47E4" w:rsidRDefault="00CE318B">
      <w:pPr>
        <w:pStyle w:val="FootnoteText"/>
        <w:rPr>
          <w:lang w:val="en-AU"/>
        </w:rPr>
      </w:pPr>
      <w:r>
        <w:rPr>
          <w:rStyle w:val="FootnoteReference"/>
        </w:rPr>
        <w:footnoteRef/>
      </w:r>
      <w:r>
        <w:t xml:space="preserve"> </w:t>
      </w:r>
      <w:r w:rsidRPr="00804086">
        <w:rPr>
          <w:rFonts w:cstheme="minorHAnsi"/>
          <w:sz w:val="16"/>
          <w:szCs w:val="16"/>
        </w:rPr>
        <w:t xml:space="preserve">See Firth, S. (2003) ‘Future Directions for Pacific </w:t>
      </w:r>
      <w:proofErr w:type="gramStart"/>
      <w:r w:rsidRPr="00804086">
        <w:rPr>
          <w:rFonts w:cstheme="minorHAnsi"/>
          <w:sz w:val="16"/>
          <w:szCs w:val="16"/>
        </w:rPr>
        <w:t>studies’</w:t>
      </w:r>
      <w:proofErr w:type="gramEnd"/>
      <w:r w:rsidRPr="00804086">
        <w:rPr>
          <w:rFonts w:cstheme="minorHAnsi"/>
          <w:sz w:val="16"/>
          <w:szCs w:val="16"/>
        </w:rPr>
        <w:t>. The Contemporary Pacific 15(1):139-148.</w:t>
      </w:r>
    </w:p>
  </w:footnote>
  <w:footnote w:id="6">
    <w:p w14:paraId="0A32CCDC" w14:textId="1F7C3402" w:rsidR="00CE318B" w:rsidRPr="00804086" w:rsidRDefault="00CE318B" w:rsidP="006D76D4">
      <w:pPr>
        <w:pStyle w:val="FootnoteText"/>
        <w:jc w:val="both"/>
        <w:rPr>
          <w:rFonts w:cstheme="minorHAnsi"/>
          <w:sz w:val="16"/>
          <w:szCs w:val="16"/>
        </w:rPr>
      </w:pPr>
      <w:r>
        <w:rPr>
          <w:rStyle w:val="FootnoteReference"/>
        </w:rPr>
        <w:footnoteRef/>
      </w:r>
      <w:r>
        <w:t xml:space="preserve"> </w:t>
      </w:r>
      <w:r w:rsidRPr="00804086">
        <w:rPr>
          <w:rFonts w:cstheme="minorHAnsi"/>
          <w:sz w:val="16"/>
          <w:szCs w:val="16"/>
        </w:rPr>
        <w:t>These being the Bachelor of Pacific studies (BPAST), Graduate Certificate of Pacific Development (CPADE), Graduate Certificate of Engaging the Pacific (CENPA), and the Masters of Pacific Development (MPADE).</w:t>
      </w:r>
    </w:p>
  </w:footnote>
  <w:footnote w:id="7">
    <w:p w14:paraId="59E9D542" w14:textId="77777777" w:rsidR="00CE318B" w:rsidRPr="0052770E" w:rsidRDefault="00CE318B">
      <w:pPr>
        <w:pStyle w:val="FootnoteText"/>
        <w:rPr>
          <w:lang w:val="en-AU"/>
        </w:rPr>
      </w:pPr>
      <w:r>
        <w:rPr>
          <w:rStyle w:val="FootnoteReference"/>
        </w:rPr>
        <w:footnoteRef/>
      </w:r>
      <w:r>
        <w:t xml:space="preserve"> </w:t>
      </w:r>
      <w:r w:rsidRPr="0052770E">
        <w:rPr>
          <w:rFonts w:cstheme="minorHAnsi"/>
          <w:sz w:val="16"/>
          <w:szCs w:val="16"/>
        </w:rPr>
        <w:t xml:space="preserve">See: </w:t>
      </w:r>
      <w:hyperlink r:id="rId1" w:history="1">
        <w:r w:rsidRPr="0052770E">
          <w:rPr>
            <w:rStyle w:val="Hyperlink"/>
            <w:rFonts w:cstheme="minorHAnsi"/>
            <w:color w:val="495965" w:themeColor="text2"/>
            <w:sz w:val="16"/>
            <w:szCs w:val="16"/>
          </w:rPr>
          <w:t>Australian National University Act 1946 (legislation.gov.au)</w:t>
        </w:r>
      </w:hyperlink>
    </w:p>
  </w:footnote>
  <w:footnote w:id="8">
    <w:p w14:paraId="7AA72DCC" w14:textId="1989649B" w:rsidR="00CE318B" w:rsidRPr="0052770E" w:rsidRDefault="00CE318B">
      <w:pPr>
        <w:pStyle w:val="FootnoteText"/>
        <w:rPr>
          <w:lang w:val="en-AU"/>
        </w:rPr>
      </w:pPr>
      <w:r>
        <w:rPr>
          <w:rStyle w:val="FootnoteReference"/>
        </w:rPr>
        <w:footnoteRef/>
      </w:r>
      <w:r>
        <w:t xml:space="preserve"> </w:t>
      </w:r>
      <w:r w:rsidRPr="0052770E">
        <w:rPr>
          <w:rFonts w:cstheme="minorHAnsi"/>
          <w:sz w:val="16"/>
          <w:szCs w:val="16"/>
        </w:rPr>
        <w:t xml:space="preserve">See Haley, N. (2021) </w:t>
      </w:r>
      <w:r w:rsidRPr="0052770E">
        <w:rPr>
          <w:rFonts w:cstheme="minorHAnsi"/>
          <w:sz w:val="16"/>
          <w:szCs w:val="16"/>
          <w:lang w:val="en-AU"/>
        </w:rPr>
        <w:t>‘</w:t>
      </w:r>
      <w:r>
        <w:rPr>
          <w:rFonts w:cstheme="minorHAnsi"/>
          <w:sz w:val="16"/>
          <w:szCs w:val="16"/>
          <w:lang w:val="en-AU"/>
        </w:rPr>
        <w:t>Pacific studies</w:t>
      </w:r>
      <w:r w:rsidRPr="0052770E">
        <w:rPr>
          <w:rFonts w:cstheme="minorHAnsi"/>
          <w:sz w:val="16"/>
          <w:szCs w:val="16"/>
          <w:lang w:val="en-AU"/>
        </w:rPr>
        <w:t xml:space="preserve"> in Australia’, DPA briefing paper.</w:t>
      </w:r>
    </w:p>
  </w:footnote>
  <w:footnote w:id="9">
    <w:p w14:paraId="7A94EFBB" w14:textId="77777777" w:rsidR="00CE318B" w:rsidRPr="00627539" w:rsidRDefault="00CE318B">
      <w:pPr>
        <w:pStyle w:val="FootnoteText"/>
        <w:rPr>
          <w:lang w:val="en-AU"/>
        </w:rPr>
      </w:pPr>
      <w:r w:rsidRPr="008B40D8">
        <w:rPr>
          <w:rStyle w:val="FootnoteReference"/>
          <w:rFonts w:cstheme="minorHAnsi"/>
          <w:sz w:val="16"/>
          <w:szCs w:val="16"/>
        </w:rPr>
        <w:footnoteRef/>
      </w:r>
      <w:r w:rsidRPr="008B40D8">
        <w:rPr>
          <w:rFonts w:cstheme="minorHAnsi"/>
          <w:sz w:val="16"/>
          <w:szCs w:val="16"/>
        </w:rPr>
        <w:t xml:space="preserve"> </w:t>
      </w:r>
      <w:r>
        <w:rPr>
          <w:rFonts w:cstheme="minorHAnsi"/>
          <w:sz w:val="16"/>
          <w:szCs w:val="16"/>
        </w:rPr>
        <w:t xml:space="preserve">   </w:t>
      </w:r>
      <w:r w:rsidRPr="008B40D8">
        <w:rPr>
          <w:rFonts w:cstheme="minorHAnsi"/>
          <w:sz w:val="16"/>
          <w:szCs w:val="16"/>
          <w:lang w:val="en-AU"/>
        </w:rPr>
        <w:t>See Carpenter, D (2021) Review of the Pacific Research Program, November 2021, Australian Department of Foreign Affairs and Trade</w:t>
      </w:r>
      <w:r>
        <w:rPr>
          <w:rFonts w:cstheme="minorHAnsi"/>
          <w:sz w:val="16"/>
          <w:szCs w:val="16"/>
          <w:lang w:val="en-AU"/>
        </w:rPr>
        <w:t>, Canberra.</w:t>
      </w:r>
    </w:p>
  </w:footnote>
  <w:footnote w:id="10">
    <w:p w14:paraId="3EBDC641" w14:textId="77777777" w:rsidR="00CE318B" w:rsidRPr="005969E8" w:rsidRDefault="00CE318B">
      <w:pPr>
        <w:pStyle w:val="FootnoteText"/>
        <w:rPr>
          <w:lang w:val="en-AU"/>
        </w:rPr>
      </w:pPr>
      <w:r>
        <w:rPr>
          <w:rStyle w:val="FootnoteReference"/>
        </w:rPr>
        <w:footnoteRef/>
      </w:r>
      <w:r>
        <w:t xml:space="preserve"> </w:t>
      </w:r>
      <w:r>
        <w:rPr>
          <w:lang w:val="en-AU"/>
        </w:rPr>
        <w:t xml:space="preserve">    </w:t>
      </w:r>
      <w:r w:rsidRPr="00E77149">
        <w:rPr>
          <w:sz w:val="16"/>
          <w:szCs w:val="16"/>
          <w:lang w:val="en-AU"/>
        </w:rPr>
        <w:t>See Office of Development Effectiveness (2015) Research for better aid: an evaluation of DFAT’s investments. ODE, Australian Government Department of</w:t>
      </w:r>
      <w:r>
        <w:rPr>
          <w:sz w:val="16"/>
          <w:szCs w:val="16"/>
          <w:lang w:val="en-AU"/>
        </w:rPr>
        <w:t xml:space="preserve"> </w:t>
      </w:r>
      <w:r w:rsidRPr="00E77149">
        <w:rPr>
          <w:sz w:val="16"/>
          <w:szCs w:val="16"/>
          <w:lang w:val="en-AU"/>
        </w:rPr>
        <w:t>Foreign Affairs and Trade, Canberra.</w:t>
      </w:r>
    </w:p>
  </w:footnote>
  <w:footnote w:id="11">
    <w:p w14:paraId="116B860E" w14:textId="7DADABA0" w:rsidR="00CE318B" w:rsidRPr="00804086" w:rsidRDefault="00CE318B">
      <w:pPr>
        <w:pStyle w:val="FootnoteText"/>
        <w:rPr>
          <w:lang w:val="en-AU"/>
        </w:rPr>
      </w:pPr>
      <w:r>
        <w:rPr>
          <w:rStyle w:val="FootnoteReference"/>
        </w:rPr>
        <w:footnoteRef/>
      </w:r>
      <w:r>
        <w:t xml:space="preserve"> </w:t>
      </w:r>
      <w:r>
        <w:rPr>
          <w:lang w:val="en-AU"/>
        </w:rPr>
        <w:t xml:space="preserve">  </w:t>
      </w:r>
      <w:r w:rsidRPr="00804086">
        <w:rPr>
          <w:sz w:val="16"/>
          <w:szCs w:val="16"/>
          <w:lang w:val="en-AU"/>
        </w:rPr>
        <w:t>Ibid, pages 29 and 40.</w:t>
      </w:r>
    </w:p>
  </w:footnote>
  <w:footnote w:id="12">
    <w:p w14:paraId="650283C7" w14:textId="3027B092" w:rsidR="00CE318B" w:rsidRPr="008567A5" w:rsidRDefault="00CE318B" w:rsidP="005D195D">
      <w:pPr>
        <w:pStyle w:val="FootnoteText"/>
        <w:jc w:val="both"/>
        <w:rPr>
          <w:rFonts w:cs="Arial Narrow"/>
          <w:color w:val="221E1F"/>
          <w:sz w:val="18"/>
          <w:szCs w:val="18"/>
        </w:rPr>
      </w:pPr>
      <w:r w:rsidRPr="00804086">
        <w:rPr>
          <w:rStyle w:val="FootnoteReference"/>
        </w:rPr>
        <w:footnoteRef/>
      </w:r>
      <w:r w:rsidRPr="00804086">
        <w:t xml:space="preserve">  </w:t>
      </w:r>
      <w:r w:rsidRPr="00804086">
        <w:rPr>
          <w:rFonts w:cs="Arial Narrow"/>
          <w:sz w:val="16"/>
          <w:szCs w:val="16"/>
        </w:rPr>
        <w:t>Funded in partnership by DFAT and the ANU, SSGM was established in 1996 following a competitive search for new research initiatives.  Initially a modest research project, comprising three academics and a seconded DFAT officer, it was established with a view to better understand Australia’s immediate region and to stem the acknowledged decline in Pacific expertise across Australia. Over time SSGM established itself as the leading centre for Pacific research, education, and training. In 2017 it became the ANU Department of Pacific Affairs (DPA), reflecting its consolidation as a vibrant and a fully integrated university department, undertaking a comprehensive suite of research, education, and outreach activities.</w:t>
      </w:r>
    </w:p>
  </w:footnote>
  <w:footnote w:id="13">
    <w:p w14:paraId="2C864814" w14:textId="77777777" w:rsidR="00CE318B" w:rsidRPr="001B710F" w:rsidRDefault="00CE318B">
      <w:pPr>
        <w:pStyle w:val="FootnoteText"/>
        <w:rPr>
          <w:sz w:val="16"/>
          <w:szCs w:val="16"/>
          <w:lang w:val="en-AU"/>
        </w:rPr>
      </w:pPr>
      <w:r w:rsidRPr="001B710F">
        <w:rPr>
          <w:rStyle w:val="FootnoteReference"/>
          <w:sz w:val="16"/>
          <w:szCs w:val="16"/>
        </w:rPr>
        <w:footnoteRef/>
      </w:r>
      <w:r w:rsidRPr="001B710F">
        <w:rPr>
          <w:sz w:val="16"/>
          <w:szCs w:val="16"/>
        </w:rPr>
        <w:t xml:space="preserve"> </w:t>
      </w:r>
      <w:r w:rsidRPr="001B710F">
        <w:rPr>
          <w:sz w:val="16"/>
          <w:szCs w:val="16"/>
          <w:lang w:val="en-AU"/>
        </w:rPr>
        <w:t xml:space="preserve">See Australian Research Council </w:t>
      </w:r>
      <w:hyperlink r:id="rId2" w:history="1">
        <w:r w:rsidRPr="001201A5">
          <w:rPr>
            <w:rStyle w:val="Hyperlink"/>
            <w:rFonts w:cstheme="minorBidi"/>
            <w:color w:val="495965" w:themeColor="text2"/>
            <w:sz w:val="16"/>
            <w:szCs w:val="16"/>
            <w:lang w:val="en-AU"/>
          </w:rPr>
          <w:t>Research Impact Principles and Framework | Australian Research Council</w:t>
        </w:r>
      </w:hyperlink>
    </w:p>
  </w:footnote>
  <w:footnote w:id="14">
    <w:p w14:paraId="3687F87D" w14:textId="77777777" w:rsidR="00CE318B" w:rsidRPr="00CB441C" w:rsidRDefault="00CE318B" w:rsidP="00CC4812">
      <w:pPr>
        <w:pStyle w:val="FootnoteText"/>
        <w:ind w:right="-568"/>
        <w:rPr>
          <w:sz w:val="18"/>
          <w:szCs w:val="18"/>
          <w:lang w:val="en-AU"/>
        </w:rPr>
      </w:pPr>
      <w:r w:rsidRPr="00CB441C">
        <w:rPr>
          <w:rStyle w:val="FootnoteReference"/>
          <w:sz w:val="18"/>
          <w:szCs w:val="18"/>
        </w:rPr>
        <w:footnoteRef/>
      </w:r>
      <w:r w:rsidRPr="00CB441C">
        <w:rPr>
          <w:sz w:val="18"/>
          <w:szCs w:val="18"/>
        </w:rPr>
        <w:t xml:space="preserve"> </w:t>
      </w:r>
      <w:r w:rsidRPr="00804086">
        <w:rPr>
          <w:rFonts w:cs="Arial Narrow"/>
          <w:sz w:val="16"/>
          <w:szCs w:val="16"/>
        </w:rPr>
        <w:t>See Carpenter, D (2021) Review of the Pacific Research Program, Department of Foreign Affairs and Trade, Canberra, November 2021, p.16</w:t>
      </w:r>
    </w:p>
  </w:footnote>
  <w:footnote w:id="15">
    <w:p w14:paraId="1954A95B" w14:textId="77777777" w:rsidR="00CE318B" w:rsidRPr="00402187" w:rsidRDefault="00CE318B" w:rsidP="0033787D">
      <w:pPr>
        <w:pStyle w:val="FootnoteText"/>
        <w:spacing w:before="0"/>
        <w:rPr>
          <w:sz w:val="18"/>
          <w:szCs w:val="18"/>
        </w:rPr>
      </w:pPr>
      <w:r w:rsidRPr="00FD5E7B">
        <w:rPr>
          <w:rStyle w:val="FootnoteReference"/>
          <w:sz w:val="18"/>
        </w:rPr>
        <w:footnoteRef/>
      </w:r>
      <w:r w:rsidRPr="00FD5E7B">
        <w:rPr>
          <w:sz w:val="18"/>
        </w:rPr>
        <w:t xml:space="preserve"> </w:t>
      </w:r>
      <w:r w:rsidRPr="00804086">
        <w:rPr>
          <w:rFonts w:cs="Arial Narrow"/>
          <w:sz w:val="16"/>
          <w:szCs w:val="16"/>
        </w:rPr>
        <w:t>See DFAT (2021) Monitoring and Evaluation Standards – Standard 3 Investment Progress Reporting</w:t>
      </w:r>
    </w:p>
  </w:footnote>
  <w:footnote w:id="16">
    <w:p w14:paraId="5FF1C8A5" w14:textId="77777777" w:rsidR="00CE318B" w:rsidRPr="00314BEB" w:rsidRDefault="00CE318B">
      <w:pPr>
        <w:pStyle w:val="FootnoteText"/>
        <w:rPr>
          <w:sz w:val="18"/>
          <w:szCs w:val="18"/>
          <w:lang w:val="en-AU"/>
        </w:rPr>
      </w:pPr>
      <w:r w:rsidRPr="00314BEB">
        <w:rPr>
          <w:rStyle w:val="FootnoteReference"/>
          <w:sz w:val="18"/>
          <w:szCs w:val="18"/>
        </w:rPr>
        <w:footnoteRef/>
      </w:r>
      <w:r w:rsidRPr="00314BEB">
        <w:rPr>
          <w:sz w:val="18"/>
          <w:szCs w:val="18"/>
        </w:rPr>
        <w:t xml:space="preserve"> </w:t>
      </w:r>
      <w:r w:rsidRPr="00804086">
        <w:rPr>
          <w:rFonts w:cs="Arial Narrow"/>
          <w:sz w:val="16"/>
          <w:szCs w:val="16"/>
        </w:rPr>
        <w:t xml:space="preserve">See ANU (2021) </w:t>
      </w:r>
      <w:hyperlink r:id="rId3" w:history="1">
        <w:r w:rsidRPr="00804086">
          <w:rPr>
            <w:rFonts w:cs="Arial Narrow"/>
            <w:sz w:val="16"/>
            <w:szCs w:val="16"/>
          </w:rPr>
          <w:t>ANU by 2025: Strategic Plan 2021 – 2025</w:t>
        </w:r>
      </w:hyperlink>
      <w:r w:rsidRPr="00804086">
        <w:rPr>
          <w:rFonts w:cs="Arial Narrow"/>
          <w:sz w:val="16"/>
          <w:szCs w:val="16"/>
        </w:rPr>
        <w:t>.</w:t>
      </w:r>
      <w:r w:rsidRPr="00314BE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409B" w14:textId="24B04CE8" w:rsidR="00CE318B" w:rsidRPr="000854FD" w:rsidRDefault="00CE318B" w:rsidP="00DB058C">
    <w:pPr>
      <w:pStyle w:val="Header"/>
      <w:tabs>
        <w:tab w:val="clear" w:pos="4513"/>
        <w:tab w:val="clear" w:pos="9026"/>
        <w:tab w:val="left" w:pos="9484"/>
      </w:tabs>
    </w:pPr>
    <w:r w:rsidRPr="00943730">
      <w:rPr>
        <w:noProof/>
        <w:lang w:val="en-AU" w:eastAsia="en-AU"/>
      </w:rPr>
      <w:drawing>
        <wp:anchor distT="0" distB="0" distL="114300" distR="114300" simplePos="0" relativeHeight="251663360" behindDoc="1" locked="1" layoutInCell="1" allowOverlap="1" wp14:anchorId="42C88690" wp14:editId="21DF127D">
          <wp:simplePos x="0" y="0"/>
          <wp:positionH relativeFrom="page">
            <wp:posOffset>15240</wp:posOffset>
          </wp:positionH>
          <wp:positionV relativeFrom="page">
            <wp:posOffset>0</wp:posOffset>
          </wp:positionV>
          <wp:extent cx="10246995" cy="10692765"/>
          <wp:effectExtent l="0" t="0" r="190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46995" cy="1069276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AC73" w14:textId="2C9AAC8D" w:rsidR="00CE318B" w:rsidRDefault="00CE318B" w:rsidP="00943730">
    <w:pPr>
      <w:pStyle w:val="Header"/>
    </w:pPr>
    <w:r w:rsidRPr="00943730">
      <w:fldChar w:fldCharType="begin"/>
    </w:r>
    <w:r w:rsidRPr="00943730">
      <w:instrText xml:space="preserve"> DATE  \@ "MMMM yyyy"  \* MERGEFORMAT </w:instrText>
    </w:r>
    <w:r w:rsidRPr="00943730">
      <w:fldChar w:fldCharType="separate"/>
    </w:r>
    <w:r w:rsidR="00006BD8">
      <w:rPr>
        <w:noProof/>
      </w:rPr>
      <w:t>October 2022</w:t>
    </w:r>
    <w:r w:rsidRPr="00943730">
      <w:fldChar w:fldCharType="end"/>
    </w:r>
  </w:p>
  <w:p w14:paraId="67487345" w14:textId="77777777" w:rsidR="00CE318B" w:rsidRDefault="00CE318B" w:rsidP="00943730">
    <w:pPr>
      <w:pStyle w:val="Header"/>
    </w:pPr>
  </w:p>
  <w:p w14:paraId="617B0072" w14:textId="77777777" w:rsidR="00CE318B" w:rsidRDefault="00CE318B" w:rsidP="00943730">
    <w:pPr>
      <w:pStyle w:val="Header"/>
    </w:pPr>
  </w:p>
  <w:p w14:paraId="46CD0236" w14:textId="65DD3CAC" w:rsidR="00CE318B" w:rsidRPr="00943730" w:rsidRDefault="00CE318B" w:rsidP="005C302A">
    <w:pPr>
      <w:pStyle w:val="Header"/>
      <w:tabs>
        <w:tab w:val="clear" w:pos="9026"/>
        <w:tab w:val="left" w:pos="7518"/>
      </w:tabs>
    </w:pPr>
    <w:r w:rsidRPr="00252C04">
      <w:rPr>
        <w:noProof/>
        <w:lang w:val="en-AU" w:eastAsia="en-AU"/>
      </w:rPr>
      <w:drawing>
        <wp:anchor distT="0" distB="0" distL="114300" distR="114300" simplePos="0" relativeHeight="251658240" behindDoc="1" locked="1" layoutInCell="1" allowOverlap="1" wp14:anchorId="05D50687" wp14:editId="58681699">
          <wp:simplePos x="0" y="0"/>
          <wp:positionH relativeFrom="page">
            <wp:posOffset>11541760</wp:posOffset>
          </wp:positionH>
          <wp:positionV relativeFrom="page">
            <wp:posOffset>928370</wp:posOffset>
          </wp:positionV>
          <wp:extent cx="1115060" cy="512445"/>
          <wp:effectExtent l="0" t="0" r="8890" b="190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inline distT="0" distB="0" distL="0" distR="0" wp14:anchorId="2C37D635" wp14:editId="752174EF">
          <wp:extent cx="3166920" cy="554400"/>
          <wp:effectExtent l="0" t="0" r="0" b="0"/>
          <wp:docPr id="22" name="Picture 22"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val="en-AU" w:eastAsia="en-AU"/>
      </w:rPr>
      <w:drawing>
        <wp:anchor distT="0" distB="0" distL="114300" distR="114300" simplePos="0" relativeHeight="251655168" behindDoc="1" locked="1" layoutInCell="1" allowOverlap="1" wp14:anchorId="1F8FF22E" wp14:editId="704AA434">
          <wp:simplePos x="0" y="0"/>
          <wp:positionH relativeFrom="page">
            <wp:posOffset>-615315</wp:posOffset>
          </wp:positionH>
          <wp:positionV relativeFrom="page">
            <wp:posOffset>0</wp:posOffset>
          </wp:positionV>
          <wp:extent cx="14582775" cy="10692130"/>
          <wp:effectExtent l="0" t="0" r="952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r w:rsidR="005C30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736CAE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7E1BB2"/>
    <w:multiLevelType w:val="hybridMultilevel"/>
    <w:tmpl w:val="63E60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07F0B"/>
    <w:multiLevelType w:val="hybridMultilevel"/>
    <w:tmpl w:val="57DC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A857CE"/>
    <w:multiLevelType w:val="hybridMultilevel"/>
    <w:tmpl w:val="9FC611DA"/>
    <w:lvl w:ilvl="0" w:tplc="0BA88A9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34E7F"/>
    <w:multiLevelType w:val="hybridMultilevel"/>
    <w:tmpl w:val="30C8BA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7" w15:restartNumberingAfterBreak="0">
    <w:nsid w:val="179B44E8"/>
    <w:multiLevelType w:val="hybridMultilevel"/>
    <w:tmpl w:val="5610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62430"/>
    <w:multiLevelType w:val="hybridMultilevel"/>
    <w:tmpl w:val="CB529434"/>
    <w:lvl w:ilvl="0" w:tplc="6ED416E6">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E0C07"/>
    <w:multiLevelType w:val="hybridMultilevel"/>
    <w:tmpl w:val="49B62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231073"/>
    <w:multiLevelType w:val="hybridMultilevel"/>
    <w:tmpl w:val="781C3E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052C0F"/>
    <w:multiLevelType w:val="hybridMultilevel"/>
    <w:tmpl w:val="7E865128"/>
    <w:lvl w:ilvl="0" w:tplc="0058A63A">
      <w:start w:val="4"/>
      <w:numFmt w:val="bullet"/>
      <w:lvlText w:val="-"/>
      <w:lvlJc w:val="left"/>
      <w:pPr>
        <w:ind w:left="410" w:hanging="360"/>
      </w:pPr>
      <w:rPr>
        <w:rFonts w:ascii="Calibri Light" w:eastAsiaTheme="minorHAnsi" w:hAnsi="Calibri Light" w:cs="Calibri Light"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2" w15:restartNumberingAfterBreak="0">
    <w:nsid w:val="22B11F7A"/>
    <w:multiLevelType w:val="hybridMultilevel"/>
    <w:tmpl w:val="35742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0B23A2"/>
    <w:multiLevelType w:val="hybridMultilevel"/>
    <w:tmpl w:val="7200F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809F6"/>
    <w:multiLevelType w:val="hybridMultilevel"/>
    <w:tmpl w:val="68A8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0D02ED"/>
    <w:multiLevelType w:val="hybridMultilevel"/>
    <w:tmpl w:val="F09C2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D6B2654"/>
    <w:multiLevelType w:val="hybridMultilevel"/>
    <w:tmpl w:val="55565084"/>
    <w:lvl w:ilvl="0" w:tplc="0C09000F">
      <w:start w:val="1"/>
      <w:numFmt w:val="decimal"/>
      <w:lvlText w:val="%1."/>
      <w:lvlJc w:val="left"/>
      <w:pPr>
        <w:ind w:left="862" w:hanging="360"/>
      </w:pPr>
      <w:rPr>
        <w:rFont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315B1A84"/>
    <w:multiLevelType w:val="hybridMultilevel"/>
    <w:tmpl w:val="DF16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01187D"/>
    <w:multiLevelType w:val="hybridMultilevel"/>
    <w:tmpl w:val="6A48E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76964"/>
    <w:multiLevelType w:val="hybridMultilevel"/>
    <w:tmpl w:val="C0B6AF88"/>
    <w:lvl w:ilvl="0" w:tplc="A1106602">
      <w:start w:val="1"/>
      <w:numFmt w:val="upperLetter"/>
      <w:pStyle w:val="Heading2"/>
      <w:lvlText w:val="%1."/>
      <w:lvlJc w:val="left"/>
      <w:pPr>
        <w:ind w:left="720" w:hanging="360"/>
      </w:pPr>
      <w:rPr>
        <w:b/>
        <w:color w:val="495965" w:themeColor="tex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0C60D4"/>
    <w:multiLevelType w:val="hybridMultilevel"/>
    <w:tmpl w:val="D4AA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F7D56"/>
    <w:multiLevelType w:val="hybridMultilevel"/>
    <w:tmpl w:val="AA4A8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356B43"/>
    <w:multiLevelType w:val="hybridMultilevel"/>
    <w:tmpl w:val="B972D11A"/>
    <w:lvl w:ilvl="0" w:tplc="ACE8AC68">
      <w:start w:val="2"/>
      <w:numFmt w:val="bullet"/>
      <w:lvlText w:val="-"/>
      <w:lvlJc w:val="left"/>
      <w:pPr>
        <w:ind w:left="410" w:hanging="360"/>
      </w:pPr>
      <w:rPr>
        <w:rFonts w:ascii="Calibri Light" w:eastAsiaTheme="minorEastAsia" w:hAnsi="Calibri Light" w:cs="Calibri Light"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4" w15:restartNumberingAfterBreak="0">
    <w:nsid w:val="52553D9F"/>
    <w:multiLevelType w:val="multilevel"/>
    <w:tmpl w:val="A6FA45D0"/>
    <w:numStyleLink w:val="BulletsList"/>
  </w:abstractNum>
  <w:abstractNum w:abstractNumId="25" w15:restartNumberingAfterBreak="0">
    <w:nsid w:val="57A34351"/>
    <w:multiLevelType w:val="hybridMultilevel"/>
    <w:tmpl w:val="5712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A651652"/>
    <w:multiLevelType w:val="hybridMultilevel"/>
    <w:tmpl w:val="1E92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BF775D"/>
    <w:multiLevelType w:val="hybridMultilevel"/>
    <w:tmpl w:val="9440F7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640C6DF1"/>
    <w:multiLevelType w:val="hybridMultilevel"/>
    <w:tmpl w:val="114CE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C210A4"/>
    <w:multiLevelType w:val="hybridMultilevel"/>
    <w:tmpl w:val="531E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B2B06"/>
    <w:multiLevelType w:val="hybridMultilevel"/>
    <w:tmpl w:val="7604D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AA1B4B"/>
    <w:multiLevelType w:val="hybridMultilevel"/>
    <w:tmpl w:val="AD9001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FA30E2"/>
    <w:multiLevelType w:val="hybridMultilevel"/>
    <w:tmpl w:val="0662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69163A0"/>
    <w:multiLevelType w:val="hybridMultilevel"/>
    <w:tmpl w:val="83827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E7811DD"/>
    <w:multiLevelType w:val="hybridMultilevel"/>
    <w:tmpl w:val="F98027CA"/>
    <w:lvl w:ilvl="0" w:tplc="0058A63A">
      <w:start w:val="4"/>
      <w:numFmt w:val="bullet"/>
      <w:lvlText w:val="-"/>
      <w:lvlJc w:val="left"/>
      <w:pPr>
        <w:ind w:left="41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FE5563D"/>
    <w:multiLevelType w:val="hybridMultilevel"/>
    <w:tmpl w:val="56461D7A"/>
    <w:lvl w:ilvl="0" w:tplc="A0E4C54A">
      <w:start w:val="1"/>
      <w:numFmt w:val="decimal"/>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num w:numId="1">
    <w:abstractNumId w:val="35"/>
  </w:num>
  <w:num w:numId="2">
    <w:abstractNumId w:val="3"/>
  </w:num>
  <w:num w:numId="3">
    <w:abstractNumId w:val="16"/>
  </w:num>
  <w:num w:numId="4">
    <w:abstractNumId w:val="26"/>
  </w:num>
  <w:num w:numId="5">
    <w:abstractNumId w:val="29"/>
  </w:num>
  <w:num w:numId="6">
    <w:abstractNumId w:val="16"/>
  </w:num>
  <w:num w:numId="7">
    <w:abstractNumId w:val="3"/>
  </w:num>
  <w:num w:numId="8">
    <w:abstractNumId w:val="6"/>
  </w:num>
  <w:num w:numId="9">
    <w:abstractNumId w:val="37"/>
  </w:num>
  <w:num w:numId="10">
    <w:abstractNumId w:val="24"/>
  </w:num>
  <w:num w:numId="11">
    <w:abstractNumId w:val="20"/>
  </w:num>
  <w:num w:numId="12">
    <w:abstractNumId w:val="39"/>
  </w:num>
  <w:num w:numId="13">
    <w:abstractNumId w:val="12"/>
  </w:num>
  <w:num w:numId="14">
    <w:abstractNumId w:val="19"/>
  </w:num>
  <w:num w:numId="15">
    <w:abstractNumId w:val="33"/>
  </w:num>
  <w:num w:numId="16">
    <w:abstractNumId w:val="7"/>
  </w:num>
  <w:num w:numId="17">
    <w:abstractNumId w:val="25"/>
  </w:num>
  <w:num w:numId="18">
    <w:abstractNumId w:val="1"/>
  </w:num>
  <w:num w:numId="19">
    <w:abstractNumId w:val="15"/>
  </w:num>
  <w:num w:numId="20">
    <w:abstractNumId w:val="30"/>
  </w:num>
  <w:num w:numId="21">
    <w:abstractNumId w:val="40"/>
  </w:num>
  <w:num w:numId="22">
    <w:abstractNumId w:val="22"/>
  </w:num>
  <w:num w:numId="23">
    <w:abstractNumId w:val="28"/>
  </w:num>
  <w:num w:numId="24">
    <w:abstractNumId w:val="23"/>
  </w:num>
  <w:num w:numId="25">
    <w:abstractNumId w:val="11"/>
  </w:num>
  <w:num w:numId="26">
    <w:abstractNumId w:val="38"/>
  </w:num>
  <w:num w:numId="27">
    <w:abstractNumId w:val="34"/>
  </w:num>
  <w:num w:numId="28">
    <w:abstractNumId w:val="27"/>
  </w:num>
  <w:num w:numId="29">
    <w:abstractNumId w:val="32"/>
  </w:num>
  <w:num w:numId="30">
    <w:abstractNumId w:val="13"/>
  </w:num>
  <w:num w:numId="31">
    <w:abstractNumId w:val="9"/>
  </w:num>
  <w:num w:numId="32">
    <w:abstractNumId w:val="21"/>
  </w:num>
  <w:num w:numId="33">
    <w:abstractNumId w:val="18"/>
  </w:num>
  <w:num w:numId="34">
    <w:abstractNumId w:val="2"/>
  </w:num>
  <w:num w:numId="35">
    <w:abstractNumId w:val="4"/>
  </w:num>
  <w:num w:numId="36">
    <w:abstractNumId w:val="8"/>
  </w:num>
  <w:num w:numId="37">
    <w:abstractNumId w:val="31"/>
  </w:num>
  <w:num w:numId="38">
    <w:abstractNumId w:val="17"/>
  </w:num>
  <w:num w:numId="39">
    <w:abstractNumId w:val="0"/>
  </w:num>
  <w:num w:numId="40">
    <w:abstractNumId w:val="14"/>
  </w:num>
  <w:num w:numId="41">
    <w:abstractNumId w:val="36"/>
  </w:num>
  <w:num w:numId="42">
    <w:abstractNumId w:val="10"/>
  </w:num>
  <w:num w:numId="43">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83"/>
    <w:rsid w:val="00000101"/>
    <w:rsid w:val="0000047F"/>
    <w:rsid w:val="00000D3D"/>
    <w:rsid w:val="000019D3"/>
    <w:rsid w:val="00001DA8"/>
    <w:rsid w:val="000020B4"/>
    <w:rsid w:val="000020C1"/>
    <w:rsid w:val="0000210A"/>
    <w:rsid w:val="00003A56"/>
    <w:rsid w:val="000042A7"/>
    <w:rsid w:val="00004417"/>
    <w:rsid w:val="00005372"/>
    <w:rsid w:val="000065A8"/>
    <w:rsid w:val="00006922"/>
    <w:rsid w:val="00006BD8"/>
    <w:rsid w:val="00007B66"/>
    <w:rsid w:val="00010AF5"/>
    <w:rsid w:val="000110F5"/>
    <w:rsid w:val="000118BC"/>
    <w:rsid w:val="00011E28"/>
    <w:rsid w:val="00013EEC"/>
    <w:rsid w:val="00014960"/>
    <w:rsid w:val="000153F0"/>
    <w:rsid w:val="000172A8"/>
    <w:rsid w:val="000173FC"/>
    <w:rsid w:val="00020161"/>
    <w:rsid w:val="0002080A"/>
    <w:rsid w:val="00021C74"/>
    <w:rsid w:val="00022484"/>
    <w:rsid w:val="000238BB"/>
    <w:rsid w:val="000239DB"/>
    <w:rsid w:val="000239F0"/>
    <w:rsid w:val="0002533B"/>
    <w:rsid w:val="000258D6"/>
    <w:rsid w:val="000265DA"/>
    <w:rsid w:val="00026F9C"/>
    <w:rsid w:val="0002782F"/>
    <w:rsid w:val="00034234"/>
    <w:rsid w:val="000343F7"/>
    <w:rsid w:val="0003448B"/>
    <w:rsid w:val="00035BBF"/>
    <w:rsid w:val="00035D4E"/>
    <w:rsid w:val="000365E6"/>
    <w:rsid w:val="0003672D"/>
    <w:rsid w:val="00037AD1"/>
    <w:rsid w:val="000412B2"/>
    <w:rsid w:val="00041F7F"/>
    <w:rsid w:val="00042B37"/>
    <w:rsid w:val="00043DB9"/>
    <w:rsid w:val="00043DEA"/>
    <w:rsid w:val="00045117"/>
    <w:rsid w:val="000452AB"/>
    <w:rsid w:val="0004748C"/>
    <w:rsid w:val="00050406"/>
    <w:rsid w:val="00050806"/>
    <w:rsid w:val="0005088D"/>
    <w:rsid w:val="00051096"/>
    <w:rsid w:val="00051A98"/>
    <w:rsid w:val="000525A8"/>
    <w:rsid w:val="000546D9"/>
    <w:rsid w:val="00054E4D"/>
    <w:rsid w:val="000550A1"/>
    <w:rsid w:val="00055147"/>
    <w:rsid w:val="00060073"/>
    <w:rsid w:val="00060079"/>
    <w:rsid w:val="000611B7"/>
    <w:rsid w:val="00061516"/>
    <w:rsid w:val="000616C6"/>
    <w:rsid w:val="00064001"/>
    <w:rsid w:val="000652EB"/>
    <w:rsid w:val="000653E2"/>
    <w:rsid w:val="00065F79"/>
    <w:rsid w:val="0006756C"/>
    <w:rsid w:val="00070566"/>
    <w:rsid w:val="000717DB"/>
    <w:rsid w:val="000732A0"/>
    <w:rsid w:val="0007439A"/>
    <w:rsid w:val="0007454A"/>
    <w:rsid w:val="00074853"/>
    <w:rsid w:val="0007707E"/>
    <w:rsid w:val="00080A35"/>
    <w:rsid w:val="000811DD"/>
    <w:rsid w:val="00081D8C"/>
    <w:rsid w:val="00083266"/>
    <w:rsid w:val="00083536"/>
    <w:rsid w:val="00083AB4"/>
    <w:rsid w:val="0008403E"/>
    <w:rsid w:val="000854FD"/>
    <w:rsid w:val="00086B78"/>
    <w:rsid w:val="00090287"/>
    <w:rsid w:val="000909CD"/>
    <w:rsid w:val="00092221"/>
    <w:rsid w:val="00092509"/>
    <w:rsid w:val="00092679"/>
    <w:rsid w:val="00092B08"/>
    <w:rsid w:val="00092C21"/>
    <w:rsid w:val="000930CE"/>
    <w:rsid w:val="00094D67"/>
    <w:rsid w:val="00095A25"/>
    <w:rsid w:val="00096E0B"/>
    <w:rsid w:val="000A2150"/>
    <w:rsid w:val="000A30BD"/>
    <w:rsid w:val="000A3F07"/>
    <w:rsid w:val="000A56D7"/>
    <w:rsid w:val="000A5AD7"/>
    <w:rsid w:val="000A5C80"/>
    <w:rsid w:val="000A5DF5"/>
    <w:rsid w:val="000A79A3"/>
    <w:rsid w:val="000B2735"/>
    <w:rsid w:val="000B37F5"/>
    <w:rsid w:val="000B4F21"/>
    <w:rsid w:val="000C074F"/>
    <w:rsid w:val="000C0A9B"/>
    <w:rsid w:val="000C0E37"/>
    <w:rsid w:val="000C21AD"/>
    <w:rsid w:val="000C3612"/>
    <w:rsid w:val="000C37D0"/>
    <w:rsid w:val="000C50C3"/>
    <w:rsid w:val="000D0896"/>
    <w:rsid w:val="000D20D3"/>
    <w:rsid w:val="000D28CA"/>
    <w:rsid w:val="000D3851"/>
    <w:rsid w:val="000D38A7"/>
    <w:rsid w:val="000D3D36"/>
    <w:rsid w:val="000D4E08"/>
    <w:rsid w:val="000D535E"/>
    <w:rsid w:val="000D59E6"/>
    <w:rsid w:val="000D5C10"/>
    <w:rsid w:val="000D66D6"/>
    <w:rsid w:val="000D7146"/>
    <w:rsid w:val="000D7D5F"/>
    <w:rsid w:val="000E1EF8"/>
    <w:rsid w:val="000E26C0"/>
    <w:rsid w:val="000E345C"/>
    <w:rsid w:val="000E3B54"/>
    <w:rsid w:val="000E51E0"/>
    <w:rsid w:val="000E57D5"/>
    <w:rsid w:val="000E5D68"/>
    <w:rsid w:val="000E5EA6"/>
    <w:rsid w:val="000F0CD3"/>
    <w:rsid w:val="000F0D44"/>
    <w:rsid w:val="000F0DF3"/>
    <w:rsid w:val="000F2146"/>
    <w:rsid w:val="000F2362"/>
    <w:rsid w:val="000F245D"/>
    <w:rsid w:val="000F5073"/>
    <w:rsid w:val="000F5140"/>
    <w:rsid w:val="00100D57"/>
    <w:rsid w:val="00100F31"/>
    <w:rsid w:val="00102634"/>
    <w:rsid w:val="0010294D"/>
    <w:rsid w:val="001035B4"/>
    <w:rsid w:val="00105C32"/>
    <w:rsid w:val="0010798E"/>
    <w:rsid w:val="0011051E"/>
    <w:rsid w:val="00112D1B"/>
    <w:rsid w:val="00112D8C"/>
    <w:rsid w:val="00113288"/>
    <w:rsid w:val="00113A84"/>
    <w:rsid w:val="00116655"/>
    <w:rsid w:val="001173CB"/>
    <w:rsid w:val="00117BBF"/>
    <w:rsid w:val="001201A5"/>
    <w:rsid w:val="001205B4"/>
    <w:rsid w:val="001210E9"/>
    <w:rsid w:val="001214BE"/>
    <w:rsid w:val="0012403C"/>
    <w:rsid w:val="00124E40"/>
    <w:rsid w:val="0012642D"/>
    <w:rsid w:val="00127A16"/>
    <w:rsid w:val="0013101C"/>
    <w:rsid w:val="0013107F"/>
    <w:rsid w:val="00131B1E"/>
    <w:rsid w:val="00134E35"/>
    <w:rsid w:val="00135B40"/>
    <w:rsid w:val="00136B6D"/>
    <w:rsid w:val="00137DA6"/>
    <w:rsid w:val="00140112"/>
    <w:rsid w:val="00140117"/>
    <w:rsid w:val="00143FD1"/>
    <w:rsid w:val="00145CC9"/>
    <w:rsid w:val="001461D6"/>
    <w:rsid w:val="0015142E"/>
    <w:rsid w:val="001541EA"/>
    <w:rsid w:val="00154647"/>
    <w:rsid w:val="00155AFC"/>
    <w:rsid w:val="00156ACE"/>
    <w:rsid w:val="00160C0B"/>
    <w:rsid w:val="0016240A"/>
    <w:rsid w:val="00163508"/>
    <w:rsid w:val="00164DE1"/>
    <w:rsid w:val="001652D8"/>
    <w:rsid w:val="00165458"/>
    <w:rsid w:val="001658CA"/>
    <w:rsid w:val="00167DCA"/>
    <w:rsid w:val="00170F21"/>
    <w:rsid w:val="00171207"/>
    <w:rsid w:val="001716EC"/>
    <w:rsid w:val="0017296F"/>
    <w:rsid w:val="00173244"/>
    <w:rsid w:val="0017397B"/>
    <w:rsid w:val="00173DAE"/>
    <w:rsid w:val="00176205"/>
    <w:rsid w:val="00177B91"/>
    <w:rsid w:val="00181351"/>
    <w:rsid w:val="0018187F"/>
    <w:rsid w:val="00181B62"/>
    <w:rsid w:val="00182781"/>
    <w:rsid w:val="00182AF3"/>
    <w:rsid w:val="0018455A"/>
    <w:rsid w:val="00184BD3"/>
    <w:rsid w:val="00185118"/>
    <w:rsid w:val="00185290"/>
    <w:rsid w:val="001864B7"/>
    <w:rsid w:val="00191132"/>
    <w:rsid w:val="0019189F"/>
    <w:rsid w:val="00191981"/>
    <w:rsid w:val="00191AEB"/>
    <w:rsid w:val="00191FEC"/>
    <w:rsid w:val="00194C80"/>
    <w:rsid w:val="00196C31"/>
    <w:rsid w:val="00196EBE"/>
    <w:rsid w:val="00197AD3"/>
    <w:rsid w:val="00197AF1"/>
    <w:rsid w:val="001A2FBB"/>
    <w:rsid w:val="001A31B0"/>
    <w:rsid w:val="001A53DF"/>
    <w:rsid w:val="001A5622"/>
    <w:rsid w:val="001A5DD9"/>
    <w:rsid w:val="001A7D3F"/>
    <w:rsid w:val="001B0F81"/>
    <w:rsid w:val="001B13F2"/>
    <w:rsid w:val="001B1F12"/>
    <w:rsid w:val="001B24F3"/>
    <w:rsid w:val="001B3633"/>
    <w:rsid w:val="001B5C7F"/>
    <w:rsid w:val="001B6DD6"/>
    <w:rsid w:val="001B710F"/>
    <w:rsid w:val="001C0599"/>
    <w:rsid w:val="001C1236"/>
    <w:rsid w:val="001C22E9"/>
    <w:rsid w:val="001C364B"/>
    <w:rsid w:val="001C4C28"/>
    <w:rsid w:val="001D2F2D"/>
    <w:rsid w:val="001D312D"/>
    <w:rsid w:val="001D3377"/>
    <w:rsid w:val="001D4523"/>
    <w:rsid w:val="001D663E"/>
    <w:rsid w:val="001D6F87"/>
    <w:rsid w:val="001D7314"/>
    <w:rsid w:val="001D7936"/>
    <w:rsid w:val="001D7C1C"/>
    <w:rsid w:val="001E0BDC"/>
    <w:rsid w:val="001E1574"/>
    <w:rsid w:val="001E1A78"/>
    <w:rsid w:val="001E1DC0"/>
    <w:rsid w:val="001E2F49"/>
    <w:rsid w:val="001E704D"/>
    <w:rsid w:val="001E76F2"/>
    <w:rsid w:val="001F0760"/>
    <w:rsid w:val="001F1A23"/>
    <w:rsid w:val="001F32F2"/>
    <w:rsid w:val="001F365C"/>
    <w:rsid w:val="001F36DA"/>
    <w:rsid w:val="001F4990"/>
    <w:rsid w:val="001F50DE"/>
    <w:rsid w:val="001F6C8E"/>
    <w:rsid w:val="001F6E40"/>
    <w:rsid w:val="00200720"/>
    <w:rsid w:val="0020214A"/>
    <w:rsid w:val="00202D62"/>
    <w:rsid w:val="0020314F"/>
    <w:rsid w:val="00203277"/>
    <w:rsid w:val="00203923"/>
    <w:rsid w:val="00205B2E"/>
    <w:rsid w:val="002115AD"/>
    <w:rsid w:val="0021166E"/>
    <w:rsid w:val="00211A04"/>
    <w:rsid w:val="0021214F"/>
    <w:rsid w:val="002132B3"/>
    <w:rsid w:val="0021375B"/>
    <w:rsid w:val="0021452D"/>
    <w:rsid w:val="00214821"/>
    <w:rsid w:val="00214956"/>
    <w:rsid w:val="002150E4"/>
    <w:rsid w:val="00215856"/>
    <w:rsid w:val="00215C4D"/>
    <w:rsid w:val="00220707"/>
    <w:rsid w:val="00220AAE"/>
    <w:rsid w:val="00220E19"/>
    <w:rsid w:val="00221427"/>
    <w:rsid w:val="00221860"/>
    <w:rsid w:val="00221AD6"/>
    <w:rsid w:val="002220CA"/>
    <w:rsid w:val="002221F6"/>
    <w:rsid w:val="0022235D"/>
    <w:rsid w:val="00222635"/>
    <w:rsid w:val="0022402A"/>
    <w:rsid w:val="00225AED"/>
    <w:rsid w:val="00225D35"/>
    <w:rsid w:val="00226060"/>
    <w:rsid w:val="00231F84"/>
    <w:rsid w:val="00232512"/>
    <w:rsid w:val="002360E6"/>
    <w:rsid w:val="002416EF"/>
    <w:rsid w:val="00241AEF"/>
    <w:rsid w:val="00243121"/>
    <w:rsid w:val="00243647"/>
    <w:rsid w:val="00245212"/>
    <w:rsid w:val="00246137"/>
    <w:rsid w:val="00246177"/>
    <w:rsid w:val="002468FF"/>
    <w:rsid w:val="00247C83"/>
    <w:rsid w:val="002506A2"/>
    <w:rsid w:val="00250A43"/>
    <w:rsid w:val="00252C04"/>
    <w:rsid w:val="00253E04"/>
    <w:rsid w:val="0025419A"/>
    <w:rsid w:val="002542AB"/>
    <w:rsid w:val="002543CA"/>
    <w:rsid w:val="002546AB"/>
    <w:rsid w:val="002550E5"/>
    <w:rsid w:val="002551ED"/>
    <w:rsid w:val="0025784E"/>
    <w:rsid w:val="00261076"/>
    <w:rsid w:val="002641E8"/>
    <w:rsid w:val="00265896"/>
    <w:rsid w:val="0026608B"/>
    <w:rsid w:val="002667B4"/>
    <w:rsid w:val="002667C2"/>
    <w:rsid w:val="00270BBC"/>
    <w:rsid w:val="0027114E"/>
    <w:rsid w:val="00272838"/>
    <w:rsid w:val="00273C32"/>
    <w:rsid w:val="0027408B"/>
    <w:rsid w:val="00274B92"/>
    <w:rsid w:val="002768A4"/>
    <w:rsid w:val="00276F5E"/>
    <w:rsid w:val="0027767C"/>
    <w:rsid w:val="00277E1D"/>
    <w:rsid w:val="00281C13"/>
    <w:rsid w:val="002820B9"/>
    <w:rsid w:val="002823BA"/>
    <w:rsid w:val="00283AFE"/>
    <w:rsid w:val="00284002"/>
    <w:rsid w:val="00285CB4"/>
    <w:rsid w:val="0028602A"/>
    <w:rsid w:val="0028700E"/>
    <w:rsid w:val="00287283"/>
    <w:rsid w:val="00287662"/>
    <w:rsid w:val="00287D17"/>
    <w:rsid w:val="00292177"/>
    <w:rsid w:val="00293534"/>
    <w:rsid w:val="002939F3"/>
    <w:rsid w:val="00294073"/>
    <w:rsid w:val="00295938"/>
    <w:rsid w:val="0029599A"/>
    <w:rsid w:val="002977CB"/>
    <w:rsid w:val="002978DA"/>
    <w:rsid w:val="00297EFB"/>
    <w:rsid w:val="002A01B1"/>
    <w:rsid w:val="002A0AF9"/>
    <w:rsid w:val="002A16FF"/>
    <w:rsid w:val="002A2E15"/>
    <w:rsid w:val="002A3A65"/>
    <w:rsid w:val="002A5732"/>
    <w:rsid w:val="002A7B40"/>
    <w:rsid w:val="002B2172"/>
    <w:rsid w:val="002B5345"/>
    <w:rsid w:val="002B5E10"/>
    <w:rsid w:val="002B60C2"/>
    <w:rsid w:val="002B6118"/>
    <w:rsid w:val="002B6664"/>
    <w:rsid w:val="002C1119"/>
    <w:rsid w:val="002C4DE2"/>
    <w:rsid w:val="002C54CC"/>
    <w:rsid w:val="002C6508"/>
    <w:rsid w:val="002C6678"/>
    <w:rsid w:val="002C793D"/>
    <w:rsid w:val="002D054D"/>
    <w:rsid w:val="002D184F"/>
    <w:rsid w:val="002D2138"/>
    <w:rsid w:val="002D3B5E"/>
    <w:rsid w:val="002D4827"/>
    <w:rsid w:val="002D5020"/>
    <w:rsid w:val="002D5B25"/>
    <w:rsid w:val="002D6C1E"/>
    <w:rsid w:val="002D6EF7"/>
    <w:rsid w:val="002D7487"/>
    <w:rsid w:val="002E0CD9"/>
    <w:rsid w:val="002E202A"/>
    <w:rsid w:val="002E442F"/>
    <w:rsid w:val="002E4E2F"/>
    <w:rsid w:val="002E6690"/>
    <w:rsid w:val="002E7E0C"/>
    <w:rsid w:val="002F080A"/>
    <w:rsid w:val="002F0A40"/>
    <w:rsid w:val="002F1114"/>
    <w:rsid w:val="002F2D4F"/>
    <w:rsid w:val="002F42DD"/>
    <w:rsid w:val="002F43B5"/>
    <w:rsid w:val="002F4F2B"/>
    <w:rsid w:val="002F6BAC"/>
    <w:rsid w:val="003002C0"/>
    <w:rsid w:val="00300C8B"/>
    <w:rsid w:val="00301144"/>
    <w:rsid w:val="00301BB6"/>
    <w:rsid w:val="00302602"/>
    <w:rsid w:val="0030295E"/>
    <w:rsid w:val="00302C73"/>
    <w:rsid w:val="003031C6"/>
    <w:rsid w:val="00304984"/>
    <w:rsid w:val="00305BD1"/>
    <w:rsid w:val="00305D3F"/>
    <w:rsid w:val="00305D66"/>
    <w:rsid w:val="003076B6"/>
    <w:rsid w:val="003114F5"/>
    <w:rsid w:val="00311CBB"/>
    <w:rsid w:val="003121EF"/>
    <w:rsid w:val="0031243E"/>
    <w:rsid w:val="00312BF8"/>
    <w:rsid w:val="00312E49"/>
    <w:rsid w:val="00314076"/>
    <w:rsid w:val="003148B7"/>
    <w:rsid w:val="00314BEB"/>
    <w:rsid w:val="00315099"/>
    <w:rsid w:val="003158C3"/>
    <w:rsid w:val="00317E43"/>
    <w:rsid w:val="00321AAF"/>
    <w:rsid w:val="00321AB6"/>
    <w:rsid w:val="00321D1C"/>
    <w:rsid w:val="00323212"/>
    <w:rsid w:val="0032351E"/>
    <w:rsid w:val="00323DA7"/>
    <w:rsid w:val="0032411D"/>
    <w:rsid w:val="003257E1"/>
    <w:rsid w:val="003274CD"/>
    <w:rsid w:val="0032755B"/>
    <w:rsid w:val="003305F7"/>
    <w:rsid w:val="0033101F"/>
    <w:rsid w:val="00333501"/>
    <w:rsid w:val="0033406D"/>
    <w:rsid w:val="003342B5"/>
    <w:rsid w:val="00334989"/>
    <w:rsid w:val="00335028"/>
    <w:rsid w:val="00335458"/>
    <w:rsid w:val="0033729A"/>
    <w:rsid w:val="0033787D"/>
    <w:rsid w:val="00340962"/>
    <w:rsid w:val="00340C7D"/>
    <w:rsid w:val="00341B57"/>
    <w:rsid w:val="00343852"/>
    <w:rsid w:val="00344B46"/>
    <w:rsid w:val="00345383"/>
    <w:rsid w:val="00345520"/>
    <w:rsid w:val="003457C4"/>
    <w:rsid w:val="00346810"/>
    <w:rsid w:val="0035119D"/>
    <w:rsid w:val="00352678"/>
    <w:rsid w:val="00352940"/>
    <w:rsid w:val="00355030"/>
    <w:rsid w:val="00355C02"/>
    <w:rsid w:val="0035741B"/>
    <w:rsid w:val="0035771F"/>
    <w:rsid w:val="00357A08"/>
    <w:rsid w:val="00357AB9"/>
    <w:rsid w:val="003603C9"/>
    <w:rsid w:val="00361424"/>
    <w:rsid w:val="003616F0"/>
    <w:rsid w:val="0036178A"/>
    <w:rsid w:val="00362056"/>
    <w:rsid w:val="00363B62"/>
    <w:rsid w:val="00365038"/>
    <w:rsid w:val="00365EB5"/>
    <w:rsid w:val="00366F5F"/>
    <w:rsid w:val="00370849"/>
    <w:rsid w:val="00371755"/>
    <w:rsid w:val="0037185C"/>
    <w:rsid w:val="00373BFB"/>
    <w:rsid w:val="00374D09"/>
    <w:rsid w:val="00374FC9"/>
    <w:rsid w:val="0038063C"/>
    <w:rsid w:val="00382038"/>
    <w:rsid w:val="00382F17"/>
    <w:rsid w:val="003833C4"/>
    <w:rsid w:val="00384757"/>
    <w:rsid w:val="00384899"/>
    <w:rsid w:val="00384A8A"/>
    <w:rsid w:val="00384D40"/>
    <w:rsid w:val="0038500D"/>
    <w:rsid w:val="00385B32"/>
    <w:rsid w:val="00385EBF"/>
    <w:rsid w:val="00386573"/>
    <w:rsid w:val="00386A04"/>
    <w:rsid w:val="00386EB2"/>
    <w:rsid w:val="00387254"/>
    <w:rsid w:val="003872DE"/>
    <w:rsid w:val="0039344A"/>
    <w:rsid w:val="00393796"/>
    <w:rsid w:val="00395163"/>
    <w:rsid w:val="003956E0"/>
    <w:rsid w:val="00396C11"/>
    <w:rsid w:val="00397EAC"/>
    <w:rsid w:val="003A0448"/>
    <w:rsid w:val="003A0D7A"/>
    <w:rsid w:val="003A1683"/>
    <w:rsid w:val="003A1CB9"/>
    <w:rsid w:val="003A1FEE"/>
    <w:rsid w:val="003A3177"/>
    <w:rsid w:val="003A5026"/>
    <w:rsid w:val="003A5DE6"/>
    <w:rsid w:val="003A62CE"/>
    <w:rsid w:val="003B280F"/>
    <w:rsid w:val="003B28C5"/>
    <w:rsid w:val="003B455B"/>
    <w:rsid w:val="003B4F12"/>
    <w:rsid w:val="003B5D89"/>
    <w:rsid w:val="003B6C49"/>
    <w:rsid w:val="003C007E"/>
    <w:rsid w:val="003C043B"/>
    <w:rsid w:val="003C0629"/>
    <w:rsid w:val="003C2157"/>
    <w:rsid w:val="003C2F98"/>
    <w:rsid w:val="003C3E55"/>
    <w:rsid w:val="003C4BAA"/>
    <w:rsid w:val="003C4F84"/>
    <w:rsid w:val="003C7DDB"/>
    <w:rsid w:val="003D2539"/>
    <w:rsid w:val="003D3319"/>
    <w:rsid w:val="003D4BA9"/>
    <w:rsid w:val="003D6346"/>
    <w:rsid w:val="003D674B"/>
    <w:rsid w:val="003D7936"/>
    <w:rsid w:val="003E0453"/>
    <w:rsid w:val="003E1405"/>
    <w:rsid w:val="003E1D0D"/>
    <w:rsid w:val="003E2BE5"/>
    <w:rsid w:val="003E2DD1"/>
    <w:rsid w:val="003E34C3"/>
    <w:rsid w:val="003E392A"/>
    <w:rsid w:val="003E4752"/>
    <w:rsid w:val="003E5D73"/>
    <w:rsid w:val="003E6D79"/>
    <w:rsid w:val="003E79CE"/>
    <w:rsid w:val="003F1AE2"/>
    <w:rsid w:val="003F1F80"/>
    <w:rsid w:val="003F1FD8"/>
    <w:rsid w:val="003F2041"/>
    <w:rsid w:val="003F2300"/>
    <w:rsid w:val="003F2E6A"/>
    <w:rsid w:val="003F3273"/>
    <w:rsid w:val="003F3A4A"/>
    <w:rsid w:val="003F3C71"/>
    <w:rsid w:val="003F5109"/>
    <w:rsid w:val="003F512C"/>
    <w:rsid w:val="003F5D99"/>
    <w:rsid w:val="003F632B"/>
    <w:rsid w:val="003F6D90"/>
    <w:rsid w:val="003F6E71"/>
    <w:rsid w:val="003F77E3"/>
    <w:rsid w:val="00400976"/>
    <w:rsid w:val="00402ACC"/>
    <w:rsid w:val="00402FFA"/>
    <w:rsid w:val="00404E23"/>
    <w:rsid w:val="004057CE"/>
    <w:rsid w:val="004120EC"/>
    <w:rsid w:val="00412588"/>
    <w:rsid w:val="004126AC"/>
    <w:rsid w:val="00414077"/>
    <w:rsid w:val="00414AB3"/>
    <w:rsid w:val="00414CB3"/>
    <w:rsid w:val="004156C6"/>
    <w:rsid w:val="00415B37"/>
    <w:rsid w:val="00415BFF"/>
    <w:rsid w:val="0041719D"/>
    <w:rsid w:val="00422688"/>
    <w:rsid w:val="004232F4"/>
    <w:rsid w:val="00423F31"/>
    <w:rsid w:val="00425F07"/>
    <w:rsid w:val="004263F6"/>
    <w:rsid w:val="00426A33"/>
    <w:rsid w:val="00427216"/>
    <w:rsid w:val="004277A5"/>
    <w:rsid w:val="00427BE6"/>
    <w:rsid w:val="00430322"/>
    <w:rsid w:val="00431899"/>
    <w:rsid w:val="0043508A"/>
    <w:rsid w:val="00435362"/>
    <w:rsid w:val="00435A6F"/>
    <w:rsid w:val="004370C2"/>
    <w:rsid w:val="00437705"/>
    <w:rsid w:val="00437803"/>
    <w:rsid w:val="00442055"/>
    <w:rsid w:val="00442960"/>
    <w:rsid w:val="00442E4B"/>
    <w:rsid w:val="00445557"/>
    <w:rsid w:val="00445E91"/>
    <w:rsid w:val="0045133D"/>
    <w:rsid w:val="00451604"/>
    <w:rsid w:val="004529A7"/>
    <w:rsid w:val="00453888"/>
    <w:rsid w:val="00456727"/>
    <w:rsid w:val="00457EF3"/>
    <w:rsid w:val="00457FE6"/>
    <w:rsid w:val="0046008B"/>
    <w:rsid w:val="0046396A"/>
    <w:rsid w:val="00463D93"/>
    <w:rsid w:val="00464307"/>
    <w:rsid w:val="00466B8B"/>
    <w:rsid w:val="004709E9"/>
    <w:rsid w:val="00470F04"/>
    <w:rsid w:val="004725FB"/>
    <w:rsid w:val="00473B45"/>
    <w:rsid w:val="00474734"/>
    <w:rsid w:val="00475775"/>
    <w:rsid w:val="00476F50"/>
    <w:rsid w:val="00480B0C"/>
    <w:rsid w:val="00480D4D"/>
    <w:rsid w:val="00481685"/>
    <w:rsid w:val="0048193C"/>
    <w:rsid w:val="00481B34"/>
    <w:rsid w:val="00481C03"/>
    <w:rsid w:val="004825D3"/>
    <w:rsid w:val="004828A7"/>
    <w:rsid w:val="00482AE8"/>
    <w:rsid w:val="00483775"/>
    <w:rsid w:val="004845E6"/>
    <w:rsid w:val="00484730"/>
    <w:rsid w:val="0048492D"/>
    <w:rsid w:val="00484E13"/>
    <w:rsid w:val="00486804"/>
    <w:rsid w:val="004877A7"/>
    <w:rsid w:val="00487BB6"/>
    <w:rsid w:val="00490538"/>
    <w:rsid w:val="00490B14"/>
    <w:rsid w:val="00491C3F"/>
    <w:rsid w:val="00492201"/>
    <w:rsid w:val="004936C8"/>
    <w:rsid w:val="004939C4"/>
    <w:rsid w:val="00493B72"/>
    <w:rsid w:val="00493FBA"/>
    <w:rsid w:val="004943A1"/>
    <w:rsid w:val="00495A84"/>
    <w:rsid w:val="00497CA9"/>
    <w:rsid w:val="004A1AED"/>
    <w:rsid w:val="004A1C03"/>
    <w:rsid w:val="004A20E0"/>
    <w:rsid w:val="004A2896"/>
    <w:rsid w:val="004A5B83"/>
    <w:rsid w:val="004A6A1D"/>
    <w:rsid w:val="004A7F73"/>
    <w:rsid w:val="004B0DD0"/>
    <w:rsid w:val="004B141D"/>
    <w:rsid w:val="004B29C7"/>
    <w:rsid w:val="004B3775"/>
    <w:rsid w:val="004B3DED"/>
    <w:rsid w:val="004B68F0"/>
    <w:rsid w:val="004B707B"/>
    <w:rsid w:val="004C1BDD"/>
    <w:rsid w:val="004C2766"/>
    <w:rsid w:val="004C4529"/>
    <w:rsid w:val="004C4BBD"/>
    <w:rsid w:val="004C4DE7"/>
    <w:rsid w:val="004C6342"/>
    <w:rsid w:val="004C655E"/>
    <w:rsid w:val="004C6A51"/>
    <w:rsid w:val="004C774A"/>
    <w:rsid w:val="004D05D4"/>
    <w:rsid w:val="004D0BA0"/>
    <w:rsid w:val="004D1F4D"/>
    <w:rsid w:val="004D2403"/>
    <w:rsid w:val="004D320B"/>
    <w:rsid w:val="004D5589"/>
    <w:rsid w:val="004D5938"/>
    <w:rsid w:val="004D7633"/>
    <w:rsid w:val="004E001C"/>
    <w:rsid w:val="004E058F"/>
    <w:rsid w:val="004E0AB0"/>
    <w:rsid w:val="004E1279"/>
    <w:rsid w:val="004E15CA"/>
    <w:rsid w:val="004E1BDF"/>
    <w:rsid w:val="004E256C"/>
    <w:rsid w:val="004E35A6"/>
    <w:rsid w:val="004E3B87"/>
    <w:rsid w:val="004E50E9"/>
    <w:rsid w:val="004E5A70"/>
    <w:rsid w:val="004E6807"/>
    <w:rsid w:val="004F00C5"/>
    <w:rsid w:val="004F03FB"/>
    <w:rsid w:val="004F0FBF"/>
    <w:rsid w:val="004F2AF9"/>
    <w:rsid w:val="004F388B"/>
    <w:rsid w:val="004F3FF2"/>
    <w:rsid w:val="004F4464"/>
    <w:rsid w:val="004F4A47"/>
    <w:rsid w:val="004F52AB"/>
    <w:rsid w:val="004F569C"/>
    <w:rsid w:val="004F6E77"/>
    <w:rsid w:val="004F70E2"/>
    <w:rsid w:val="004F71AF"/>
    <w:rsid w:val="004F78EA"/>
    <w:rsid w:val="00500753"/>
    <w:rsid w:val="00500F98"/>
    <w:rsid w:val="00501653"/>
    <w:rsid w:val="00502183"/>
    <w:rsid w:val="005025F2"/>
    <w:rsid w:val="00502F7F"/>
    <w:rsid w:val="005033AA"/>
    <w:rsid w:val="00504CAB"/>
    <w:rsid w:val="00507522"/>
    <w:rsid w:val="0051006C"/>
    <w:rsid w:val="00510921"/>
    <w:rsid w:val="00510AD3"/>
    <w:rsid w:val="005128DE"/>
    <w:rsid w:val="00513348"/>
    <w:rsid w:val="00513AD8"/>
    <w:rsid w:val="00513C69"/>
    <w:rsid w:val="00514014"/>
    <w:rsid w:val="0051620B"/>
    <w:rsid w:val="005204D2"/>
    <w:rsid w:val="005207C4"/>
    <w:rsid w:val="00521159"/>
    <w:rsid w:val="005219C7"/>
    <w:rsid w:val="00521C47"/>
    <w:rsid w:val="00521D24"/>
    <w:rsid w:val="00522396"/>
    <w:rsid w:val="0052396F"/>
    <w:rsid w:val="00523AAA"/>
    <w:rsid w:val="00523E38"/>
    <w:rsid w:val="00525A66"/>
    <w:rsid w:val="005268A5"/>
    <w:rsid w:val="005269C6"/>
    <w:rsid w:val="0052770E"/>
    <w:rsid w:val="005277A5"/>
    <w:rsid w:val="00530259"/>
    <w:rsid w:val="00530831"/>
    <w:rsid w:val="0053100F"/>
    <w:rsid w:val="00532994"/>
    <w:rsid w:val="00532A8E"/>
    <w:rsid w:val="00533B5D"/>
    <w:rsid w:val="00536896"/>
    <w:rsid w:val="005400D3"/>
    <w:rsid w:val="005415BF"/>
    <w:rsid w:val="00541766"/>
    <w:rsid w:val="00545149"/>
    <w:rsid w:val="00546A79"/>
    <w:rsid w:val="00547592"/>
    <w:rsid w:val="00550A5F"/>
    <w:rsid w:val="00550C4E"/>
    <w:rsid w:val="00551218"/>
    <w:rsid w:val="005516BA"/>
    <w:rsid w:val="0055347E"/>
    <w:rsid w:val="00554516"/>
    <w:rsid w:val="00554D84"/>
    <w:rsid w:val="00555464"/>
    <w:rsid w:val="00555C10"/>
    <w:rsid w:val="00556910"/>
    <w:rsid w:val="005569E4"/>
    <w:rsid w:val="00557C48"/>
    <w:rsid w:val="00557ECC"/>
    <w:rsid w:val="005603FA"/>
    <w:rsid w:val="00561344"/>
    <w:rsid w:val="00562699"/>
    <w:rsid w:val="0056328E"/>
    <w:rsid w:val="005636D4"/>
    <w:rsid w:val="00564AF6"/>
    <w:rsid w:val="00564C8A"/>
    <w:rsid w:val="00566197"/>
    <w:rsid w:val="00570C47"/>
    <w:rsid w:val="00571B02"/>
    <w:rsid w:val="005726BF"/>
    <w:rsid w:val="00572CF9"/>
    <w:rsid w:val="00576692"/>
    <w:rsid w:val="00582A80"/>
    <w:rsid w:val="005830F2"/>
    <w:rsid w:val="00583DBE"/>
    <w:rsid w:val="00584247"/>
    <w:rsid w:val="00584484"/>
    <w:rsid w:val="00586538"/>
    <w:rsid w:val="0058673B"/>
    <w:rsid w:val="00587E2F"/>
    <w:rsid w:val="005903A4"/>
    <w:rsid w:val="00590759"/>
    <w:rsid w:val="00590D70"/>
    <w:rsid w:val="005916D3"/>
    <w:rsid w:val="005939AE"/>
    <w:rsid w:val="00594946"/>
    <w:rsid w:val="0059675B"/>
    <w:rsid w:val="005969E8"/>
    <w:rsid w:val="005973A2"/>
    <w:rsid w:val="005A16C1"/>
    <w:rsid w:val="005A1B92"/>
    <w:rsid w:val="005A1F95"/>
    <w:rsid w:val="005A20F6"/>
    <w:rsid w:val="005A2EAF"/>
    <w:rsid w:val="005A3886"/>
    <w:rsid w:val="005A3E88"/>
    <w:rsid w:val="005A4065"/>
    <w:rsid w:val="005A5257"/>
    <w:rsid w:val="005A5290"/>
    <w:rsid w:val="005A65F6"/>
    <w:rsid w:val="005A6E12"/>
    <w:rsid w:val="005B1CE0"/>
    <w:rsid w:val="005B3C38"/>
    <w:rsid w:val="005B53E7"/>
    <w:rsid w:val="005B55E8"/>
    <w:rsid w:val="005B581F"/>
    <w:rsid w:val="005B644F"/>
    <w:rsid w:val="005B734A"/>
    <w:rsid w:val="005C01C0"/>
    <w:rsid w:val="005C16D9"/>
    <w:rsid w:val="005C2399"/>
    <w:rsid w:val="005C2645"/>
    <w:rsid w:val="005C302A"/>
    <w:rsid w:val="005C30D4"/>
    <w:rsid w:val="005C3EDB"/>
    <w:rsid w:val="005C60CE"/>
    <w:rsid w:val="005C620C"/>
    <w:rsid w:val="005D195D"/>
    <w:rsid w:val="005D2ABB"/>
    <w:rsid w:val="005D3655"/>
    <w:rsid w:val="005D41F4"/>
    <w:rsid w:val="005D446F"/>
    <w:rsid w:val="005D57A2"/>
    <w:rsid w:val="005D581D"/>
    <w:rsid w:val="005D6986"/>
    <w:rsid w:val="005D6A78"/>
    <w:rsid w:val="005D7523"/>
    <w:rsid w:val="005E090B"/>
    <w:rsid w:val="005E28CF"/>
    <w:rsid w:val="005E3B54"/>
    <w:rsid w:val="005E4830"/>
    <w:rsid w:val="005E4DD7"/>
    <w:rsid w:val="005E53C5"/>
    <w:rsid w:val="005E6344"/>
    <w:rsid w:val="005E6368"/>
    <w:rsid w:val="005E67A2"/>
    <w:rsid w:val="005F1F44"/>
    <w:rsid w:val="005F2523"/>
    <w:rsid w:val="005F30D6"/>
    <w:rsid w:val="005F3277"/>
    <w:rsid w:val="005F35BE"/>
    <w:rsid w:val="005F42B0"/>
    <w:rsid w:val="005F4402"/>
    <w:rsid w:val="005F5F35"/>
    <w:rsid w:val="005F72AC"/>
    <w:rsid w:val="005F7AFE"/>
    <w:rsid w:val="00600833"/>
    <w:rsid w:val="00600854"/>
    <w:rsid w:val="0060111B"/>
    <w:rsid w:val="00601DF6"/>
    <w:rsid w:val="00603308"/>
    <w:rsid w:val="00603DCE"/>
    <w:rsid w:val="00606E8F"/>
    <w:rsid w:val="006074C9"/>
    <w:rsid w:val="00607B2F"/>
    <w:rsid w:val="00610C96"/>
    <w:rsid w:val="00611656"/>
    <w:rsid w:val="00612571"/>
    <w:rsid w:val="00612826"/>
    <w:rsid w:val="0061292B"/>
    <w:rsid w:val="00613C0F"/>
    <w:rsid w:val="00613F53"/>
    <w:rsid w:val="00615035"/>
    <w:rsid w:val="0061548B"/>
    <w:rsid w:val="00615A5C"/>
    <w:rsid w:val="00617909"/>
    <w:rsid w:val="00617F7B"/>
    <w:rsid w:val="006206FA"/>
    <w:rsid w:val="0062086A"/>
    <w:rsid w:val="00621AB3"/>
    <w:rsid w:val="00621FE4"/>
    <w:rsid w:val="00622316"/>
    <w:rsid w:val="00622B86"/>
    <w:rsid w:val="00622D26"/>
    <w:rsid w:val="0062301F"/>
    <w:rsid w:val="00623734"/>
    <w:rsid w:val="00623BA1"/>
    <w:rsid w:val="00624A5F"/>
    <w:rsid w:val="00626515"/>
    <w:rsid w:val="00627231"/>
    <w:rsid w:val="00627539"/>
    <w:rsid w:val="00631694"/>
    <w:rsid w:val="00632B49"/>
    <w:rsid w:val="006343FC"/>
    <w:rsid w:val="006344BE"/>
    <w:rsid w:val="006346BC"/>
    <w:rsid w:val="00634BCF"/>
    <w:rsid w:val="00637B69"/>
    <w:rsid w:val="006401B5"/>
    <w:rsid w:val="00642375"/>
    <w:rsid w:val="00642663"/>
    <w:rsid w:val="00643542"/>
    <w:rsid w:val="006436FE"/>
    <w:rsid w:val="00643A26"/>
    <w:rsid w:val="00645017"/>
    <w:rsid w:val="00645664"/>
    <w:rsid w:val="00645E94"/>
    <w:rsid w:val="00646C15"/>
    <w:rsid w:val="006478CF"/>
    <w:rsid w:val="0065181F"/>
    <w:rsid w:val="006536C4"/>
    <w:rsid w:val="00654243"/>
    <w:rsid w:val="006559DF"/>
    <w:rsid w:val="006602F4"/>
    <w:rsid w:val="0066120F"/>
    <w:rsid w:val="00662437"/>
    <w:rsid w:val="00662B67"/>
    <w:rsid w:val="00663621"/>
    <w:rsid w:val="0066500A"/>
    <w:rsid w:val="00665079"/>
    <w:rsid w:val="00665D77"/>
    <w:rsid w:val="0066652A"/>
    <w:rsid w:val="00670C53"/>
    <w:rsid w:val="00671349"/>
    <w:rsid w:val="006719C3"/>
    <w:rsid w:val="00671E5E"/>
    <w:rsid w:val="006736B8"/>
    <w:rsid w:val="006743AE"/>
    <w:rsid w:val="00674CB5"/>
    <w:rsid w:val="00676F22"/>
    <w:rsid w:val="00677150"/>
    <w:rsid w:val="00677A1D"/>
    <w:rsid w:val="00680522"/>
    <w:rsid w:val="006806FC"/>
    <w:rsid w:val="00682167"/>
    <w:rsid w:val="00682331"/>
    <w:rsid w:val="0068334F"/>
    <w:rsid w:val="0068409F"/>
    <w:rsid w:val="00686621"/>
    <w:rsid w:val="006872BF"/>
    <w:rsid w:val="0069025E"/>
    <w:rsid w:val="00690F67"/>
    <w:rsid w:val="00694450"/>
    <w:rsid w:val="00696A78"/>
    <w:rsid w:val="006A01D5"/>
    <w:rsid w:val="006A0332"/>
    <w:rsid w:val="006A1457"/>
    <w:rsid w:val="006A1906"/>
    <w:rsid w:val="006A193E"/>
    <w:rsid w:val="006A3781"/>
    <w:rsid w:val="006A6975"/>
    <w:rsid w:val="006B216E"/>
    <w:rsid w:val="006B353F"/>
    <w:rsid w:val="006B39DC"/>
    <w:rsid w:val="006B5A5E"/>
    <w:rsid w:val="006B67F7"/>
    <w:rsid w:val="006B6EA8"/>
    <w:rsid w:val="006B775B"/>
    <w:rsid w:val="006C0914"/>
    <w:rsid w:val="006C4073"/>
    <w:rsid w:val="006C42AF"/>
    <w:rsid w:val="006C4360"/>
    <w:rsid w:val="006C47FD"/>
    <w:rsid w:val="006C498E"/>
    <w:rsid w:val="006D19CC"/>
    <w:rsid w:val="006D1FCF"/>
    <w:rsid w:val="006D39B5"/>
    <w:rsid w:val="006D3BE0"/>
    <w:rsid w:val="006D69D7"/>
    <w:rsid w:val="006D6E84"/>
    <w:rsid w:val="006D76D4"/>
    <w:rsid w:val="006E0A6D"/>
    <w:rsid w:val="006E15EF"/>
    <w:rsid w:val="006E2601"/>
    <w:rsid w:val="006E4289"/>
    <w:rsid w:val="006E7103"/>
    <w:rsid w:val="006E7E0E"/>
    <w:rsid w:val="006F0898"/>
    <w:rsid w:val="006F13AE"/>
    <w:rsid w:val="006F49F7"/>
    <w:rsid w:val="006F5402"/>
    <w:rsid w:val="006F602A"/>
    <w:rsid w:val="006F69B9"/>
    <w:rsid w:val="006F6C84"/>
    <w:rsid w:val="006F70DF"/>
    <w:rsid w:val="006F7E43"/>
    <w:rsid w:val="00700EF9"/>
    <w:rsid w:val="007024FD"/>
    <w:rsid w:val="0070266C"/>
    <w:rsid w:val="00702C9C"/>
    <w:rsid w:val="0070601A"/>
    <w:rsid w:val="00706501"/>
    <w:rsid w:val="00706E1D"/>
    <w:rsid w:val="00707DA5"/>
    <w:rsid w:val="00710B12"/>
    <w:rsid w:val="00711D8E"/>
    <w:rsid w:val="00712672"/>
    <w:rsid w:val="00712D2A"/>
    <w:rsid w:val="00715EFC"/>
    <w:rsid w:val="0071615D"/>
    <w:rsid w:val="00716657"/>
    <w:rsid w:val="00716F46"/>
    <w:rsid w:val="0072037D"/>
    <w:rsid w:val="00721FB1"/>
    <w:rsid w:val="00723B47"/>
    <w:rsid w:val="007252D8"/>
    <w:rsid w:val="00726672"/>
    <w:rsid w:val="00727A98"/>
    <w:rsid w:val="00731BCD"/>
    <w:rsid w:val="007327C8"/>
    <w:rsid w:val="00732D54"/>
    <w:rsid w:val="00733EA5"/>
    <w:rsid w:val="00734C81"/>
    <w:rsid w:val="00734E3F"/>
    <w:rsid w:val="0073550B"/>
    <w:rsid w:val="007361F2"/>
    <w:rsid w:val="00736985"/>
    <w:rsid w:val="00736C66"/>
    <w:rsid w:val="00736D99"/>
    <w:rsid w:val="00740AAE"/>
    <w:rsid w:val="007426EE"/>
    <w:rsid w:val="00743336"/>
    <w:rsid w:val="00743342"/>
    <w:rsid w:val="007434E6"/>
    <w:rsid w:val="0074409A"/>
    <w:rsid w:val="00744E99"/>
    <w:rsid w:val="007452A6"/>
    <w:rsid w:val="007454E2"/>
    <w:rsid w:val="00745DF5"/>
    <w:rsid w:val="00746A9E"/>
    <w:rsid w:val="00747C04"/>
    <w:rsid w:val="00750B64"/>
    <w:rsid w:val="0075111E"/>
    <w:rsid w:val="00753BBA"/>
    <w:rsid w:val="00753CA0"/>
    <w:rsid w:val="00754FC2"/>
    <w:rsid w:val="00755ADA"/>
    <w:rsid w:val="00755FF0"/>
    <w:rsid w:val="0075602F"/>
    <w:rsid w:val="007564CD"/>
    <w:rsid w:val="00756F34"/>
    <w:rsid w:val="007579CC"/>
    <w:rsid w:val="007608C7"/>
    <w:rsid w:val="0076250F"/>
    <w:rsid w:val="0076425B"/>
    <w:rsid w:val="00764663"/>
    <w:rsid w:val="00765B97"/>
    <w:rsid w:val="00766A25"/>
    <w:rsid w:val="007706B8"/>
    <w:rsid w:val="00771CC1"/>
    <w:rsid w:val="007738A7"/>
    <w:rsid w:val="007741E1"/>
    <w:rsid w:val="00774553"/>
    <w:rsid w:val="007747FE"/>
    <w:rsid w:val="00774EE4"/>
    <w:rsid w:val="00776744"/>
    <w:rsid w:val="00776C42"/>
    <w:rsid w:val="00780614"/>
    <w:rsid w:val="00780FA5"/>
    <w:rsid w:val="0078275C"/>
    <w:rsid w:val="007836F5"/>
    <w:rsid w:val="0078495E"/>
    <w:rsid w:val="00786395"/>
    <w:rsid w:val="00791404"/>
    <w:rsid w:val="0079178A"/>
    <w:rsid w:val="00792F10"/>
    <w:rsid w:val="007954AD"/>
    <w:rsid w:val="00795D23"/>
    <w:rsid w:val="00796253"/>
    <w:rsid w:val="007962C0"/>
    <w:rsid w:val="00797050"/>
    <w:rsid w:val="00797A60"/>
    <w:rsid w:val="00797B22"/>
    <w:rsid w:val="007A06C0"/>
    <w:rsid w:val="007A20EA"/>
    <w:rsid w:val="007A2303"/>
    <w:rsid w:val="007A230D"/>
    <w:rsid w:val="007A24C0"/>
    <w:rsid w:val="007A2F15"/>
    <w:rsid w:val="007A399C"/>
    <w:rsid w:val="007A3F7E"/>
    <w:rsid w:val="007A4491"/>
    <w:rsid w:val="007A52BA"/>
    <w:rsid w:val="007A638E"/>
    <w:rsid w:val="007A651A"/>
    <w:rsid w:val="007B018A"/>
    <w:rsid w:val="007B0741"/>
    <w:rsid w:val="007B32CF"/>
    <w:rsid w:val="007B4D06"/>
    <w:rsid w:val="007B5205"/>
    <w:rsid w:val="007B6200"/>
    <w:rsid w:val="007B7444"/>
    <w:rsid w:val="007B765C"/>
    <w:rsid w:val="007C06C3"/>
    <w:rsid w:val="007C0E22"/>
    <w:rsid w:val="007C20B7"/>
    <w:rsid w:val="007C47B0"/>
    <w:rsid w:val="007C4A55"/>
    <w:rsid w:val="007C4FCB"/>
    <w:rsid w:val="007C6027"/>
    <w:rsid w:val="007C69E4"/>
    <w:rsid w:val="007D1F7F"/>
    <w:rsid w:val="007D21E1"/>
    <w:rsid w:val="007D2869"/>
    <w:rsid w:val="007D2C70"/>
    <w:rsid w:val="007D3C5B"/>
    <w:rsid w:val="007D3CD5"/>
    <w:rsid w:val="007D5729"/>
    <w:rsid w:val="007D619A"/>
    <w:rsid w:val="007D6A5F"/>
    <w:rsid w:val="007D7C9C"/>
    <w:rsid w:val="007D7CC1"/>
    <w:rsid w:val="007E0457"/>
    <w:rsid w:val="007E0A5D"/>
    <w:rsid w:val="007E32BC"/>
    <w:rsid w:val="007E52EC"/>
    <w:rsid w:val="007E6837"/>
    <w:rsid w:val="007E6F8B"/>
    <w:rsid w:val="007F1039"/>
    <w:rsid w:val="007F3395"/>
    <w:rsid w:val="007F3F87"/>
    <w:rsid w:val="007F4DBB"/>
    <w:rsid w:val="007F6E94"/>
    <w:rsid w:val="00801B9F"/>
    <w:rsid w:val="00801DC4"/>
    <w:rsid w:val="0080204D"/>
    <w:rsid w:val="00804086"/>
    <w:rsid w:val="00804D27"/>
    <w:rsid w:val="0080562F"/>
    <w:rsid w:val="00805B9C"/>
    <w:rsid w:val="00806836"/>
    <w:rsid w:val="00807D2F"/>
    <w:rsid w:val="00807EEE"/>
    <w:rsid w:val="008122C5"/>
    <w:rsid w:val="00812A0D"/>
    <w:rsid w:val="00813249"/>
    <w:rsid w:val="0081542B"/>
    <w:rsid w:val="00815A9B"/>
    <w:rsid w:val="008164E3"/>
    <w:rsid w:val="00820030"/>
    <w:rsid w:val="008209A2"/>
    <w:rsid w:val="00822A1B"/>
    <w:rsid w:val="00822CBB"/>
    <w:rsid w:val="0082417E"/>
    <w:rsid w:val="00824DE1"/>
    <w:rsid w:val="00824FB5"/>
    <w:rsid w:val="00825B75"/>
    <w:rsid w:val="00827A7E"/>
    <w:rsid w:val="00830021"/>
    <w:rsid w:val="0083052F"/>
    <w:rsid w:val="008305AD"/>
    <w:rsid w:val="00832A30"/>
    <w:rsid w:val="00832E72"/>
    <w:rsid w:val="0083400D"/>
    <w:rsid w:val="00836806"/>
    <w:rsid w:val="00836A11"/>
    <w:rsid w:val="00836F4E"/>
    <w:rsid w:val="00842647"/>
    <w:rsid w:val="008432C7"/>
    <w:rsid w:val="00844E8C"/>
    <w:rsid w:val="00845896"/>
    <w:rsid w:val="00846BBE"/>
    <w:rsid w:val="008475F0"/>
    <w:rsid w:val="00853870"/>
    <w:rsid w:val="008557A7"/>
    <w:rsid w:val="00855B30"/>
    <w:rsid w:val="008567A5"/>
    <w:rsid w:val="008622F8"/>
    <w:rsid w:val="00862DA1"/>
    <w:rsid w:val="00864726"/>
    <w:rsid w:val="0086527C"/>
    <w:rsid w:val="00867484"/>
    <w:rsid w:val="00870085"/>
    <w:rsid w:val="0087079A"/>
    <w:rsid w:val="00870928"/>
    <w:rsid w:val="0087161A"/>
    <w:rsid w:val="0087285A"/>
    <w:rsid w:val="00872B07"/>
    <w:rsid w:val="0087733D"/>
    <w:rsid w:val="0087735F"/>
    <w:rsid w:val="00880BC5"/>
    <w:rsid w:val="00881691"/>
    <w:rsid w:val="00881E15"/>
    <w:rsid w:val="00883AEB"/>
    <w:rsid w:val="00884839"/>
    <w:rsid w:val="00884875"/>
    <w:rsid w:val="0088552B"/>
    <w:rsid w:val="00885A62"/>
    <w:rsid w:val="00885F8C"/>
    <w:rsid w:val="0088622D"/>
    <w:rsid w:val="0089025F"/>
    <w:rsid w:val="00891221"/>
    <w:rsid w:val="008913BB"/>
    <w:rsid w:val="00892196"/>
    <w:rsid w:val="00892D39"/>
    <w:rsid w:val="0089405C"/>
    <w:rsid w:val="0089557D"/>
    <w:rsid w:val="00896032"/>
    <w:rsid w:val="00896947"/>
    <w:rsid w:val="00897FA2"/>
    <w:rsid w:val="008A0825"/>
    <w:rsid w:val="008A0D42"/>
    <w:rsid w:val="008A25C6"/>
    <w:rsid w:val="008A4859"/>
    <w:rsid w:val="008A5305"/>
    <w:rsid w:val="008A5325"/>
    <w:rsid w:val="008A5AFE"/>
    <w:rsid w:val="008A623C"/>
    <w:rsid w:val="008B0F3E"/>
    <w:rsid w:val="008B2600"/>
    <w:rsid w:val="008B36BE"/>
    <w:rsid w:val="008B3865"/>
    <w:rsid w:val="008B3ED5"/>
    <w:rsid w:val="008B40D8"/>
    <w:rsid w:val="008B4AF0"/>
    <w:rsid w:val="008B4D61"/>
    <w:rsid w:val="008B5895"/>
    <w:rsid w:val="008C0423"/>
    <w:rsid w:val="008C0811"/>
    <w:rsid w:val="008C291D"/>
    <w:rsid w:val="008C57A7"/>
    <w:rsid w:val="008C5A0E"/>
    <w:rsid w:val="008C6BEC"/>
    <w:rsid w:val="008C6EF3"/>
    <w:rsid w:val="008C71EE"/>
    <w:rsid w:val="008C75A0"/>
    <w:rsid w:val="008C7CD4"/>
    <w:rsid w:val="008D331E"/>
    <w:rsid w:val="008D50FE"/>
    <w:rsid w:val="008D5DAF"/>
    <w:rsid w:val="008D624D"/>
    <w:rsid w:val="008D7B29"/>
    <w:rsid w:val="008E2475"/>
    <w:rsid w:val="008E3EC7"/>
    <w:rsid w:val="008E5D28"/>
    <w:rsid w:val="008E6405"/>
    <w:rsid w:val="008E7157"/>
    <w:rsid w:val="008E7A28"/>
    <w:rsid w:val="008F0721"/>
    <w:rsid w:val="008F21C7"/>
    <w:rsid w:val="008F39AF"/>
    <w:rsid w:val="008F46B4"/>
    <w:rsid w:val="008F4BF9"/>
    <w:rsid w:val="009029E0"/>
    <w:rsid w:val="0090331A"/>
    <w:rsid w:val="009038E1"/>
    <w:rsid w:val="00903D78"/>
    <w:rsid w:val="00904AEC"/>
    <w:rsid w:val="00911EA0"/>
    <w:rsid w:val="009129EB"/>
    <w:rsid w:val="00914A37"/>
    <w:rsid w:val="00915541"/>
    <w:rsid w:val="009162B5"/>
    <w:rsid w:val="00916746"/>
    <w:rsid w:val="00921336"/>
    <w:rsid w:val="00921702"/>
    <w:rsid w:val="00922E84"/>
    <w:rsid w:val="0092587B"/>
    <w:rsid w:val="009258D7"/>
    <w:rsid w:val="00925948"/>
    <w:rsid w:val="009276D7"/>
    <w:rsid w:val="009308E2"/>
    <w:rsid w:val="00931970"/>
    <w:rsid w:val="009320B9"/>
    <w:rsid w:val="00932138"/>
    <w:rsid w:val="00932719"/>
    <w:rsid w:val="009327FB"/>
    <w:rsid w:val="00935C3E"/>
    <w:rsid w:val="00940B74"/>
    <w:rsid w:val="00942243"/>
    <w:rsid w:val="009431AF"/>
    <w:rsid w:val="00943730"/>
    <w:rsid w:val="00943C1B"/>
    <w:rsid w:val="00943E2F"/>
    <w:rsid w:val="00943FDC"/>
    <w:rsid w:val="00945F7C"/>
    <w:rsid w:val="00946C8A"/>
    <w:rsid w:val="009474A6"/>
    <w:rsid w:val="009476DA"/>
    <w:rsid w:val="009504EF"/>
    <w:rsid w:val="00950524"/>
    <w:rsid w:val="00950804"/>
    <w:rsid w:val="00951C28"/>
    <w:rsid w:val="009524B4"/>
    <w:rsid w:val="00954A1F"/>
    <w:rsid w:val="00960471"/>
    <w:rsid w:val="00960A4B"/>
    <w:rsid w:val="00961E72"/>
    <w:rsid w:val="00965406"/>
    <w:rsid w:val="00965648"/>
    <w:rsid w:val="009657B3"/>
    <w:rsid w:val="00965CDC"/>
    <w:rsid w:val="00966D81"/>
    <w:rsid w:val="009677E7"/>
    <w:rsid w:val="00967E26"/>
    <w:rsid w:val="00967EF5"/>
    <w:rsid w:val="00970F26"/>
    <w:rsid w:val="0097257C"/>
    <w:rsid w:val="00973F57"/>
    <w:rsid w:val="00973FB0"/>
    <w:rsid w:val="00975CA5"/>
    <w:rsid w:val="00976B6C"/>
    <w:rsid w:val="00976BC4"/>
    <w:rsid w:val="009777C1"/>
    <w:rsid w:val="00977822"/>
    <w:rsid w:val="00977925"/>
    <w:rsid w:val="00980A21"/>
    <w:rsid w:val="009819C5"/>
    <w:rsid w:val="00983AED"/>
    <w:rsid w:val="009852BE"/>
    <w:rsid w:val="009857A0"/>
    <w:rsid w:val="00986590"/>
    <w:rsid w:val="00991E53"/>
    <w:rsid w:val="00992059"/>
    <w:rsid w:val="0099263F"/>
    <w:rsid w:val="00992A49"/>
    <w:rsid w:val="00992C76"/>
    <w:rsid w:val="00992DA5"/>
    <w:rsid w:val="009956D6"/>
    <w:rsid w:val="009969D6"/>
    <w:rsid w:val="00996EF7"/>
    <w:rsid w:val="009A0040"/>
    <w:rsid w:val="009A13A8"/>
    <w:rsid w:val="009A1D53"/>
    <w:rsid w:val="009A24E5"/>
    <w:rsid w:val="009A2E8F"/>
    <w:rsid w:val="009A3DD2"/>
    <w:rsid w:val="009A5331"/>
    <w:rsid w:val="009A639D"/>
    <w:rsid w:val="009A7694"/>
    <w:rsid w:val="009A787E"/>
    <w:rsid w:val="009B0ED8"/>
    <w:rsid w:val="009B1773"/>
    <w:rsid w:val="009B4048"/>
    <w:rsid w:val="009B4D3B"/>
    <w:rsid w:val="009B4EB6"/>
    <w:rsid w:val="009B51C6"/>
    <w:rsid w:val="009B5725"/>
    <w:rsid w:val="009B5C12"/>
    <w:rsid w:val="009B6281"/>
    <w:rsid w:val="009B67E5"/>
    <w:rsid w:val="009B6EE6"/>
    <w:rsid w:val="009B70C0"/>
    <w:rsid w:val="009B7942"/>
    <w:rsid w:val="009B7ABD"/>
    <w:rsid w:val="009C0A42"/>
    <w:rsid w:val="009C0B1A"/>
    <w:rsid w:val="009C23D6"/>
    <w:rsid w:val="009C263A"/>
    <w:rsid w:val="009C2E95"/>
    <w:rsid w:val="009C309E"/>
    <w:rsid w:val="009C3140"/>
    <w:rsid w:val="009C4467"/>
    <w:rsid w:val="009D0DDF"/>
    <w:rsid w:val="009D0F02"/>
    <w:rsid w:val="009D0F29"/>
    <w:rsid w:val="009D17D6"/>
    <w:rsid w:val="009D1F5B"/>
    <w:rsid w:val="009D2331"/>
    <w:rsid w:val="009D2483"/>
    <w:rsid w:val="009D274C"/>
    <w:rsid w:val="009D2A78"/>
    <w:rsid w:val="009D2FED"/>
    <w:rsid w:val="009D517A"/>
    <w:rsid w:val="009D57F7"/>
    <w:rsid w:val="009D5E50"/>
    <w:rsid w:val="009D7407"/>
    <w:rsid w:val="009E0866"/>
    <w:rsid w:val="009E0BFF"/>
    <w:rsid w:val="009E1149"/>
    <w:rsid w:val="009E133D"/>
    <w:rsid w:val="009E273C"/>
    <w:rsid w:val="009E2904"/>
    <w:rsid w:val="009E2A97"/>
    <w:rsid w:val="009E2DEB"/>
    <w:rsid w:val="009F1350"/>
    <w:rsid w:val="009F14EE"/>
    <w:rsid w:val="009F1650"/>
    <w:rsid w:val="009F16E3"/>
    <w:rsid w:val="009F2379"/>
    <w:rsid w:val="009F35F9"/>
    <w:rsid w:val="009F450D"/>
    <w:rsid w:val="009F5268"/>
    <w:rsid w:val="009F53E6"/>
    <w:rsid w:val="009F5854"/>
    <w:rsid w:val="009F6423"/>
    <w:rsid w:val="009F6DCB"/>
    <w:rsid w:val="009F7C76"/>
    <w:rsid w:val="00A006F2"/>
    <w:rsid w:val="00A00C2C"/>
    <w:rsid w:val="00A02528"/>
    <w:rsid w:val="00A05921"/>
    <w:rsid w:val="00A06722"/>
    <w:rsid w:val="00A07161"/>
    <w:rsid w:val="00A07408"/>
    <w:rsid w:val="00A115D2"/>
    <w:rsid w:val="00A12CF0"/>
    <w:rsid w:val="00A136AF"/>
    <w:rsid w:val="00A13DFB"/>
    <w:rsid w:val="00A175B3"/>
    <w:rsid w:val="00A204FF"/>
    <w:rsid w:val="00A2108A"/>
    <w:rsid w:val="00A24A62"/>
    <w:rsid w:val="00A26253"/>
    <w:rsid w:val="00A27FF1"/>
    <w:rsid w:val="00A31C9F"/>
    <w:rsid w:val="00A32858"/>
    <w:rsid w:val="00A333E2"/>
    <w:rsid w:val="00A333E5"/>
    <w:rsid w:val="00A336FE"/>
    <w:rsid w:val="00A33BFE"/>
    <w:rsid w:val="00A348DC"/>
    <w:rsid w:val="00A354CE"/>
    <w:rsid w:val="00A3578A"/>
    <w:rsid w:val="00A36CC4"/>
    <w:rsid w:val="00A36DB6"/>
    <w:rsid w:val="00A4144F"/>
    <w:rsid w:val="00A4168E"/>
    <w:rsid w:val="00A4243F"/>
    <w:rsid w:val="00A43723"/>
    <w:rsid w:val="00A43CE8"/>
    <w:rsid w:val="00A446C3"/>
    <w:rsid w:val="00A44947"/>
    <w:rsid w:val="00A46856"/>
    <w:rsid w:val="00A46CE9"/>
    <w:rsid w:val="00A4761F"/>
    <w:rsid w:val="00A51AA1"/>
    <w:rsid w:val="00A529B7"/>
    <w:rsid w:val="00A52C9D"/>
    <w:rsid w:val="00A53C8F"/>
    <w:rsid w:val="00A54861"/>
    <w:rsid w:val="00A54E74"/>
    <w:rsid w:val="00A5739B"/>
    <w:rsid w:val="00A60630"/>
    <w:rsid w:val="00A60BE8"/>
    <w:rsid w:val="00A60FB7"/>
    <w:rsid w:val="00A614AB"/>
    <w:rsid w:val="00A619E2"/>
    <w:rsid w:val="00A61B4D"/>
    <w:rsid w:val="00A62DA6"/>
    <w:rsid w:val="00A63D12"/>
    <w:rsid w:val="00A650D2"/>
    <w:rsid w:val="00A65596"/>
    <w:rsid w:val="00A65857"/>
    <w:rsid w:val="00A65D40"/>
    <w:rsid w:val="00A72AE7"/>
    <w:rsid w:val="00A757CC"/>
    <w:rsid w:val="00A75C30"/>
    <w:rsid w:val="00A76D1F"/>
    <w:rsid w:val="00A8084E"/>
    <w:rsid w:val="00A80CFA"/>
    <w:rsid w:val="00A80F61"/>
    <w:rsid w:val="00A80F95"/>
    <w:rsid w:val="00A83A40"/>
    <w:rsid w:val="00A83F5A"/>
    <w:rsid w:val="00A86418"/>
    <w:rsid w:val="00A8651E"/>
    <w:rsid w:val="00A905FF"/>
    <w:rsid w:val="00A91064"/>
    <w:rsid w:val="00A91795"/>
    <w:rsid w:val="00A919D2"/>
    <w:rsid w:val="00A924B2"/>
    <w:rsid w:val="00A9322C"/>
    <w:rsid w:val="00A932CB"/>
    <w:rsid w:val="00A93C7A"/>
    <w:rsid w:val="00A94381"/>
    <w:rsid w:val="00A95340"/>
    <w:rsid w:val="00A95CB1"/>
    <w:rsid w:val="00A970FA"/>
    <w:rsid w:val="00A97BF1"/>
    <w:rsid w:val="00AA298A"/>
    <w:rsid w:val="00AA3108"/>
    <w:rsid w:val="00AA315B"/>
    <w:rsid w:val="00AA40E8"/>
    <w:rsid w:val="00AA55C0"/>
    <w:rsid w:val="00AA5AE1"/>
    <w:rsid w:val="00AB0392"/>
    <w:rsid w:val="00AB2024"/>
    <w:rsid w:val="00AB26E4"/>
    <w:rsid w:val="00AB2B50"/>
    <w:rsid w:val="00AB2E3A"/>
    <w:rsid w:val="00AB36BA"/>
    <w:rsid w:val="00AC164A"/>
    <w:rsid w:val="00AC1E70"/>
    <w:rsid w:val="00AC24C7"/>
    <w:rsid w:val="00AC3F2A"/>
    <w:rsid w:val="00AC4C34"/>
    <w:rsid w:val="00AC544E"/>
    <w:rsid w:val="00AC571B"/>
    <w:rsid w:val="00AC7265"/>
    <w:rsid w:val="00AC72C9"/>
    <w:rsid w:val="00AC76F9"/>
    <w:rsid w:val="00AD188D"/>
    <w:rsid w:val="00AD21C7"/>
    <w:rsid w:val="00AD2AA9"/>
    <w:rsid w:val="00AD3CC6"/>
    <w:rsid w:val="00AD4469"/>
    <w:rsid w:val="00AD4CF2"/>
    <w:rsid w:val="00AD5623"/>
    <w:rsid w:val="00AE2E53"/>
    <w:rsid w:val="00AE3131"/>
    <w:rsid w:val="00AE448A"/>
    <w:rsid w:val="00AE4EBA"/>
    <w:rsid w:val="00AE61F3"/>
    <w:rsid w:val="00AF0CA0"/>
    <w:rsid w:val="00AF2050"/>
    <w:rsid w:val="00AF3ADB"/>
    <w:rsid w:val="00AF5E49"/>
    <w:rsid w:val="00AF72D9"/>
    <w:rsid w:val="00B0129C"/>
    <w:rsid w:val="00B0145B"/>
    <w:rsid w:val="00B02BB4"/>
    <w:rsid w:val="00B02EE0"/>
    <w:rsid w:val="00B031E8"/>
    <w:rsid w:val="00B036C2"/>
    <w:rsid w:val="00B03CA8"/>
    <w:rsid w:val="00B03E9D"/>
    <w:rsid w:val="00B04908"/>
    <w:rsid w:val="00B04CAF"/>
    <w:rsid w:val="00B06042"/>
    <w:rsid w:val="00B06375"/>
    <w:rsid w:val="00B06F5B"/>
    <w:rsid w:val="00B0755B"/>
    <w:rsid w:val="00B07AD8"/>
    <w:rsid w:val="00B07B97"/>
    <w:rsid w:val="00B108B1"/>
    <w:rsid w:val="00B10F44"/>
    <w:rsid w:val="00B135EB"/>
    <w:rsid w:val="00B164ED"/>
    <w:rsid w:val="00B22583"/>
    <w:rsid w:val="00B238B4"/>
    <w:rsid w:val="00B23B03"/>
    <w:rsid w:val="00B241B9"/>
    <w:rsid w:val="00B25DCB"/>
    <w:rsid w:val="00B2762A"/>
    <w:rsid w:val="00B30DE9"/>
    <w:rsid w:val="00B31A5F"/>
    <w:rsid w:val="00B325B5"/>
    <w:rsid w:val="00B334DE"/>
    <w:rsid w:val="00B3358D"/>
    <w:rsid w:val="00B33C0A"/>
    <w:rsid w:val="00B345B0"/>
    <w:rsid w:val="00B4002A"/>
    <w:rsid w:val="00B41D4E"/>
    <w:rsid w:val="00B41E6A"/>
    <w:rsid w:val="00B42018"/>
    <w:rsid w:val="00B430C4"/>
    <w:rsid w:val="00B43FD8"/>
    <w:rsid w:val="00B448C3"/>
    <w:rsid w:val="00B45DCE"/>
    <w:rsid w:val="00B50441"/>
    <w:rsid w:val="00B506C6"/>
    <w:rsid w:val="00B51B57"/>
    <w:rsid w:val="00B51F10"/>
    <w:rsid w:val="00B528E4"/>
    <w:rsid w:val="00B55E19"/>
    <w:rsid w:val="00B600B6"/>
    <w:rsid w:val="00B60727"/>
    <w:rsid w:val="00B63554"/>
    <w:rsid w:val="00B63B4F"/>
    <w:rsid w:val="00B64029"/>
    <w:rsid w:val="00B66985"/>
    <w:rsid w:val="00B669AB"/>
    <w:rsid w:val="00B66FCF"/>
    <w:rsid w:val="00B67E10"/>
    <w:rsid w:val="00B703DC"/>
    <w:rsid w:val="00B74FAB"/>
    <w:rsid w:val="00B769CD"/>
    <w:rsid w:val="00B8018D"/>
    <w:rsid w:val="00B80DD0"/>
    <w:rsid w:val="00B817D6"/>
    <w:rsid w:val="00B82532"/>
    <w:rsid w:val="00B82BD0"/>
    <w:rsid w:val="00B82E26"/>
    <w:rsid w:val="00B82FDC"/>
    <w:rsid w:val="00B83F19"/>
    <w:rsid w:val="00B845D9"/>
    <w:rsid w:val="00B85D06"/>
    <w:rsid w:val="00B86715"/>
    <w:rsid w:val="00B9044B"/>
    <w:rsid w:val="00B924ED"/>
    <w:rsid w:val="00B92EFA"/>
    <w:rsid w:val="00B9381A"/>
    <w:rsid w:val="00B93A39"/>
    <w:rsid w:val="00B940FD"/>
    <w:rsid w:val="00B94758"/>
    <w:rsid w:val="00B94C6D"/>
    <w:rsid w:val="00B95960"/>
    <w:rsid w:val="00B96591"/>
    <w:rsid w:val="00BA1126"/>
    <w:rsid w:val="00BA168E"/>
    <w:rsid w:val="00BA1E1A"/>
    <w:rsid w:val="00BA1E26"/>
    <w:rsid w:val="00BA4B6D"/>
    <w:rsid w:val="00BA558A"/>
    <w:rsid w:val="00BB101E"/>
    <w:rsid w:val="00BB26C5"/>
    <w:rsid w:val="00BB5738"/>
    <w:rsid w:val="00BC31BD"/>
    <w:rsid w:val="00BC51A3"/>
    <w:rsid w:val="00BC5851"/>
    <w:rsid w:val="00BC6034"/>
    <w:rsid w:val="00BC6A92"/>
    <w:rsid w:val="00BD019E"/>
    <w:rsid w:val="00BD0FA3"/>
    <w:rsid w:val="00BD1703"/>
    <w:rsid w:val="00BD191B"/>
    <w:rsid w:val="00BD22B8"/>
    <w:rsid w:val="00BD372B"/>
    <w:rsid w:val="00BD574E"/>
    <w:rsid w:val="00BD58EB"/>
    <w:rsid w:val="00BD5917"/>
    <w:rsid w:val="00BD63D4"/>
    <w:rsid w:val="00BE0381"/>
    <w:rsid w:val="00BE13BD"/>
    <w:rsid w:val="00BE2FE6"/>
    <w:rsid w:val="00BE4EDB"/>
    <w:rsid w:val="00BE5FA5"/>
    <w:rsid w:val="00BE6074"/>
    <w:rsid w:val="00BE6697"/>
    <w:rsid w:val="00BE6F4F"/>
    <w:rsid w:val="00BF30E4"/>
    <w:rsid w:val="00BF4DE6"/>
    <w:rsid w:val="00BF58A5"/>
    <w:rsid w:val="00BF6D4C"/>
    <w:rsid w:val="00BF7A04"/>
    <w:rsid w:val="00C00309"/>
    <w:rsid w:val="00C0058F"/>
    <w:rsid w:val="00C016EF"/>
    <w:rsid w:val="00C01DEC"/>
    <w:rsid w:val="00C0355E"/>
    <w:rsid w:val="00C041E4"/>
    <w:rsid w:val="00C05189"/>
    <w:rsid w:val="00C05FF7"/>
    <w:rsid w:val="00C060DF"/>
    <w:rsid w:val="00C06B13"/>
    <w:rsid w:val="00C070D0"/>
    <w:rsid w:val="00C101F3"/>
    <w:rsid w:val="00C1367E"/>
    <w:rsid w:val="00C15569"/>
    <w:rsid w:val="00C15C64"/>
    <w:rsid w:val="00C16182"/>
    <w:rsid w:val="00C16F8B"/>
    <w:rsid w:val="00C1724A"/>
    <w:rsid w:val="00C17D84"/>
    <w:rsid w:val="00C217C0"/>
    <w:rsid w:val="00C21D45"/>
    <w:rsid w:val="00C22E95"/>
    <w:rsid w:val="00C23A69"/>
    <w:rsid w:val="00C24DFE"/>
    <w:rsid w:val="00C255CF"/>
    <w:rsid w:val="00C26983"/>
    <w:rsid w:val="00C26B97"/>
    <w:rsid w:val="00C27D25"/>
    <w:rsid w:val="00C308FE"/>
    <w:rsid w:val="00C3214F"/>
    <w:rsid w:val="00C32762"/>
    <w:rsid w:val="00C34569"/>
    <w:rsid w:val="00C37A0D"/>
    <w:rsid w:val="00C42541"/>
    <w:rsid w:val="00C42CDE"/>
    <w:rsid w:val="00C43202"/>
    <w:rsid w:val="00C44304"/>
    <w:rsid w:val="00C4465A"/>
    <w:rsid w:val="00C46768"/>
    <w:rsid w:val="00C46B65"/>
    <w:rsid w:val="00C47E85"/>
    <w:rsid w:val="00C50222"/>
    <w:rsid w:val="00C5182A"/>
    <w:rsid w:val="00C527DA"/>
    <w:rsid w:val="00C538C5"/>
    <w:rsid w:val="00C54FAB"/>
    <w:rsid w:val="00C56E99"/>
    <w:rsid w:val="00C6038E"/>
    <w:rsid w:val="00C609B6"/>
    <w:rsid w:val="00C60A4B"/>
    <w:rsid w:val="00C60CB7"/>
    <w:rsid w:val="00C620A6"/>
    <w:rsid w:val="00C635F8"/>
    <w:rsid w:val="00C63EE9"/>
    <w:rsid w:val="00C677D3"/>
    <w:rsid w:val="00C67B25"/>
    <w:rsid w:val="00C73F37"/>
    <w:rsid w:val="00C7681B"/>
    <w:rsid w:val="00C77058"/>
    <w:rsid w:val="00C82B03"/>
    <w:rsid w:val="00C84018"/>
    <w:rsid w:val="00C85001"/>
    <w:rsid w:val="00C85343"/>
    <w:rsid w:val="00C86A9F"/>
    <w:rsid w:val="00C87C35"/>
    <w:rsid w:val="00C87EAB"/>
    <w:rsid w:val="00C90F9C"/>
    <w:rsid w:val="00C94188"/>
    <w:rsid w:val="00C94958"/>
    <w:rsid w:val="00C94F15"/>
    <w:rsid w:val="00C97E6E"/>
    <w:rsid w:val="00CA02BF"/>
    <w:rsid w:val="00CA071B"/>
    <w:rsid w:val="00CA16F3"/>
    <w:rsid w:val="00CA1E15"/>
    <w:rsid w:val="00CA1E90"/>
    <w:rsid w:val="00CA3365"/>
    <w:rsid w:val="00CA37B1"/>
    <w:rsid w:val="00CA473E"/>
    <w:rsid w:val="00CA486F"/>
    <w:rsid w:val="00CA527F"/>
    <w:rsid w:val="00CA57D2"/>
    <w:rsid w:val="00CA62D5"/>
    <w:rsid w:val="00CA643B"/>
    <w:rsid w:val="00CA677A"/>
    <w:rsid w:val="00CB0017"/>
    <w:rsid w:val="00CB1872"/>
    <w:rsid w:val="00CB1959"/>
    <w:rsid w:val="00CB366C"/>
    <w:rsid w:val="00CB448F"/>
    <w:rsid w:val="00CB648C"/>
    <w:rsid w:val="00CB6672"/>
    <w:rsid w:val="00CC0CCC"/>
    <w:rsid w:val="00CC1164"/>
    <w:rsid w:val="00CC2DA7"/>
    <w:rsid w:val="00CC3DEF"/>
    <w:rsid w:val="00CC437F"/>
    <w:rsid w:val="00CC45DA"/>
    <w:rsid w:val="00CC4812"/>
    <w:rsid w:val="00CC6DB8"/>
    <w:rsid w:val="00CC6FF0"/>
    <w:rsid w:val="00CC741B"/>
    <w:rsid w:val="00CD0D6D"/>
    <w:rsid w:val="00CD0E4B"/>
    <w:rsid w:val="00CD107E"/>
    <w:rsid w:val="00CD1EA2"/>
    <w:rsid w:val="00CD1EA9"/>
    <w:rsid w:val="00CD2DF4"/>
    <w:rsid w:val="00CD2E0F"/>
    <w:rsid w:val="00CD3BDB"/>
    <w:rsid w:val="00CD4474"/>
    <w:rsid w:val="00CD4607"/>
    <w:rsid w:val="00CD493C"/>
    <w:rsid w:val="00CD4C21"/>
    <w:rsid w:val="00CD52DB"/>
    <w:rsid w:val="00CD7BE4"/>
    <w:rsid w:val="00CE0194"/>
    <w:rsid w:val="00CE19E7"/>
    <w:rsid w:val="00CE2638"/>
    <w:rsid w:val="00CE318B"/>
    <w:rsid w:val="00CE4C89"/>
    <w:rsid w:val="00CE5FF3"/>
    <w:rsid w:val="00CE6802"/>
    <w:rsid w:val="00CF07BA"/>
    <w:rsid w:val="00CF19E1"/>
    <w:rsid w:val="00CF1FCA"/>
    <w:rsid w:val="00CF7E71"/>
    <w:rsid w:val="00D000AF"/>
    <w:rsid w:val="00D01A44"/>
    <w:rsid w:val="00D0296C"/>
    <w:rsid w:val="00D03A17"/>
    <w:rsid w:val="00D04191"/>
    <w:rsid w:val="00D06C46"/>
    <w:rsid w:val="00D1042B"/>
    <w:rsid w:val="00D1142F"/>
    <w:rsid w:val="00D11702"/>
    <w:rsid w:val="00D11996"/>
    <w:rsid w:val="00D121D6"/>
    <w:rsid w:val="00D13B43"/>
    <w:rsid w:val="00D13B92"/>
    <w:rsid w:val="00D14C35"/>
    <w:rsid w:val="00D1678E"/>
    <w:rsid w:val="00D16823"/>
    <w:rsid w:val="00D17B90"/>
    <w:rsid w:val="00D17F46"/>
    <w:rsid w:val="00D20714"/>
    <w:rsid w:val="00D23D04"/>
    <w:rsid w:val="00D24625"/>
    <w:rsid w:val="00D26590"/>
    <w:rsid w:val="00D2689E"/>
    <w:rsid w:val="00D26F65"/>
    <w:rsid w:val="00D27175"/>
    <w:rsid w:val="00D27EF9"/>
    <w:rsid w:val="00D3000E"/>
    <w:rsid w:val="00D327A9"/>
    <w:rsid w:val="00D32D6F"/>
    <w:rsid w:val="00D34375"/>
    <w:rsid w:val="00D349AE"/>
    <w:rsid w:val="00D35918"/>
    <w:rsid w:val="00D35CA8"/>
    <w:rsid w:val="00D36634"/>
    <w:rsid w:val="00D37B04"/>
    <w:rsid w:val="00D401B4"/>
    <w:rsid w:val="00D41D72"/>
    <w:rsid w:val="00D41EDD"/>
    <w:rsid w:val="00D44187"/>
    <w:rsid w:val="00D448DA"/>
    <w:rsid w:val="00D45281"/>
    <w:rsid w:val="00D4590F"/>
    <w:rsid w:val="00D47290"/>
    <w:rsid w:val="00D474C9"/>
    <w:rsid w:val="00D47992"/>
    <w:rsid w:val="00D47B98"/>
    <w:rsid w:val="00D47EC5"/>
    <w:rsid w:val="00D533EB"/>
    <w:rsid w:val="00D540C6"/>
    <w:rsid w:val="00D55C7A"/>
    <w:rsid w:val="00D61694"/>
    <w:rsid w:val="00D62FD6"/>
    <w:rsid w:val="00D6319D"/>
    <w:rsid w:val="00D64094"/>
    <w:rsid w:val="00D64BD1"/>
    <w:rsid w:val="00D674A9"/>
    <w:rsid w:val="00D70405"/>
    <w:rsid w:val="00D7168A"/>
    <w:rsid w:val="00D73478"/>
    <w:rsid w:val="00D7682C"/>
    <w:rsid w:val="00D800C5"/>
    <w:rsid w:val="00D80D42"/>
    <w:rsid w:val="00D84ECB"/>
    <w:rsid w:val="00D8626E"/>
    <w:rsid w:val="00D86D4B"/>
    <w:rsid w:val="00D900A9"/>
    <w:rsid w:val="00D90A65"/>
    <w:rsid w:val="00D92254"/>
    <w:rsid w:val="00D922E5"/>
    <w:rsid w:val="00D9234B"/>
    <w:rsid w:val="00D924ED"/>
    <w:rsid w:val="00D92977"/>
    <w:rsid w:val="00D9356C"/>
    <w:rsid w:val="00D9395A"/>
    <w:rsid w:val="00D941A5"/>
    <w:rsid w:val="00D94371"/>
    <w:rsid w:val="00D951ED"/>
    <w:rsid w:val="00D957C8"/>
    <w:rsid w:val="00D95813"/>
    <w:rsid w:val="00D97BE9"/>
    <w:rsid w:val="00DA3468"/>
    <w:rsid w:val="00DA4077"/>
    <w:rsid w:val="00DA40E1"/>
    <w:rsid w:val="00DA463A"/>
    <w:rsid w:val="00DA5070"/>
    <w:rsid w:val="00DA57D6"/>
    <w:rsid w:val="00DA601D"/>
    <w:rsid w:val="00DA6360"/>
    <w:rsid w:val="00DA6660"/>
    <w:rsid w:val="00DB0315"/>
    <w:rsid w:val="00DB058C"/>
    <w:rsid w:val="00DB27C9"/>
    <w:rsid w:val="00DB2A74"/>
    <w:rsid w:val="00DB53DA"/>
    <w:rsid w:val="00DB55D5"/>
    <w:rsid w:val="00DB585C"/>
    <w:rsid w:val="00DB665A"/>
    <w:rsid w:val="00DB746B"/>
    <w:rsid w:val="00DC24E9"/>
    <w:rsid w:val="00DC5030"/>
    <w:rsid w:val="00DC610E"/>
    <w:rsid w:val="00DC7545"/>
    <w:rsid w:val="00DC755F"/>
    <w:rsid w:val="00DD09A6"/>
    <w:rsid w:val="00DD0B42"/>
    <w:rsid w:val="00DD186B"/>
    <w:rsid w:val="00DD5F38"/>
    <w:rsid w:val="00DD68CB"/>
    <w:rsid w:val="00DE0214"/>
    <w:rsid w:val="00DE084C"/>
    <w:rsid w:val="00DE169D"/>
    <w:rsid w:val="00DE3F47"/>
    <w:rsid w:val="00DE5685"/>
    <w:rsid w:val="00DE5907"/>
    <w:rsid w:val="00DE6290"/>
    <w:rsid w:val="00DE7A16"/>
    <w:rsid w:val="00DF213A"/>
    <w:rsid w:val="00DF3085"/>
    <w:rsid w:val="00DF3A8A"/>
    <w:rsid w:val="00DF764A"/>
    <w:rsid w:val="00E0085F"/>
    <w:rsid w:val="00E01035"/>
    <w:rsid w:val="00E01485"/>
    <w:rsid w:val="00E020DD"/>
    <w:rsid w:val="00E027AB"/>
    <w:rsid w:val="00E02C14"/>
    <w:rsid w:val="00E03BBD"/>
    <w:rsid w:val="00E03D24"/>
    <w:rsid w:val="00E042E8"/>
    <w:rsid w:val="00E0473F"/>
    <w:rsid w:val="00E04F8B"/>
    <w:rsid w:val="00E050A9"/>
    <w:rsid w:val="00E07820"/>
    <w:rsid w:val="00E07C1D"/>
    <w:rsid w:val="00E10165"/>
    <w:rsid w:val="00E113FF"/>
    <w:rsid w:val="00E1362E"/>
    <w:rsid w:val="00E136C5"/>
    <w:rsid w:val="00E138B3"/>
    <w:rsid w:val="00E13D6B"/>
    <w:rsid w:val="00E13F58"/>
    <w:rsid w:val="00E14B7F"/>
    <w:rsid w:val="00E14F51"/>
    <w:rsid w:val="00E165AA"/>
    <w:rsid w:val="00E168D5"/>
    <w:rsid w:val="00E175FF"/>
    <w:rsid w:val="00E178DF"/>
    <w:rsid w:val="00E21951"/>
    <w:rsid w:val="00E22910"/>
    <w:rsid w:val="00E22DC4"/>
    <w:rsid w:val="00E24EAC"/>
    <w:rsid w:val="00E25127"/>
    <w:rsid w:val="00E2533B"/>
    <w:rsid w:val="00E25CE3"/>
    <w:rsid w:val="00E26417"/>
    <w:rsid w:val="00E3029B"/>
    <w:rsid w:val="00E304E5"/>
    <w:rsid w:val="00E321A2"/>
    <w:rsid w:val="00E330F2"/>
    <w:rsid w:val="00E33EE0"/>
    <w:rsid w:val="00E344B1"/>
    <w:rsid w:val="00E34985"/>
    <w:rsid w:val="00E34C3C"/>
    <w:rsid w:val="00E34CDE"/>
    <w:rsid w:val="00E357B7"/>
    <w:rsid w:val="00E3588F"/>
    <w:rsid w:val="00E36D7C"/>
    <w:rsid w:val="00E40A25"/>
    <w:rsid w:val="00E43431"/>
    <w:rsid w:val="00E4372F"/>
    <w:rsid w:val="00E46321"/>
    <w:rsid w:val="00E47431"/>
    <w:rsid w:val="00E511A2"/>
    <w:rsid w:val="00E52437"/>
    <w:rsid w:val="00E52CA1"/>
    <w:rsid w:val="00E5350E"/>
    <w:rsid w:val="00E53800"/>
    <w:rsid w:val="00E54172"/>
    <w:rsid w:val="00E54575"/>
    <w:rsid w:val="00E57523"/>
    <w:rsid w:val="00E5767E"/>
    <w:rsid w:val="00E6081F"/>
    <w:rsid w:val="00E612FA"/>
    <w:rsid w:val="00E62409"/>
    <w:rsid w:val="00E6390B"/>
    <w:rsid w:val="00E670DC"/>
    <w:rsid w:val="00E676CA"/>
    <w:rsid w:val="00E718EA"/>
    <w:rsid w:val="00E73471"/>
    <w:rsid w:val="00E7454C"/>
    <w:rsid w:val="00E74CA4"/>
    <w:rsid w:val="00E7522A"/>
    <w:rsid w:val="00E765F7"/>
    <w:rsid w:val="00E77149"/>
    <w:rsid w:val="00E778B3"/>
    <w:rsid w:val="00E77D0C"/>
    <w:rsid w:val="00E801CB"/>
    <w:rsid w:val="00E80BAA"/>
    <w:rsid w:val="00E8171C"/>
    <w:rsid w:val="00E8296D"/>
    <w:rsid w:val="00E82C94"/>
    <w:rsid w:val="00E8457B"/>
    <w:rsid w:val="00E855C3"/>
    <w:rsid w:val="00E85F80"/>
    <w:rsid w:val="00E86E6F"/>
    <w:rsid w:val="00E8757A"/>
    <w:rsid w:val="00E87633"/>
    <w:rsid w:val="00E8770A"/>
    <w:rsid w:val="00E87894"/>
    <w:rsid w:val="00E93302"/>
    <w:rsid w:val="00E9469F"/>
    <w:rsid w:val="00E953E5"/>
    <w:rsid w:val="00E9609F"/>
    <w:rsid w:val="00E96160"/>
    <w:rsid w:val="00E96B38"/>
    <w:rsid w:val="00E97726"/>
    <w:rsid w:val="00E97A4F"/>
    <w:rsid w:val="00EA04B2"/>
    <w:rsid w:val="00EA12F4"/>
    <w:rsid w:val="00EA20F3"/>
    <w:rsid w:val="00EA5AE8"/>
    <w:rsid w:val="00EA60CC"/>
    <w:rsid w:val="00EB2DD3"/>
    <w:rsid w:val="00EB408A"/>
    <w:rsid w:val="00EB41C4"/>
    <w:rsid w:val="00EB6580"/>
    <w:rsid w:val="00EB678B"/>
    <w:rsid w:val="00EB74EB"/>
    <w:rsid w:val="00EB7E0A"/>
    <w:rsid w:val="00EC00FB"/>
    <w:rsid w:val="00EC0866"/>
    <w:rsid w:val="00EC3FF3"/>
    <w:rsid w:val="00EC7A55"/>
    <w:rsid w:val="00ED1A7A"/>
    <w:rsid w:val="00ED1E59"/>
    <w:rsid w:val="00ED261B"/>
    <w:rsid w:val="00ED2831"/>
    <w:rsid w:val="00ED2B84"/>
    <w:rsid w:val="00ED43D1"/>
    <w:rsid w:val="00ED459B"/>
    <w:rsid w:val="00ED47E4"/>
    <w:rsid w:val="00ED7578"/>
    <w:rsid w:val="00EE1816"/>
    <w:rsid w:val="00EE1D28"/>
    <w:rsid w:val="00EE25F4"/>
    <w:rsid w:val="00EE4EE1"/>
    <w:rsid w:val="00EE4F2F"/>
    <w:rsid w:val="00EF0D40"/>
    <w:rsid w:val="00EF11E5"/>
    <w:rsid w:val="00EF1255"/>
    <w:rsid w:val="00EF1789"/>
    <w:rsid w:val="00EF1A8A"/>
    <w:rsid w:val="00EF1FB7"/>
    <w:rsid w:val="00EF4574"/>
    <w:rsid w:val="00EF46F2"/>
    <w:rsid w:val="00EF5FB3"/>
    <w:rsid w:val="00EF7C9E"/>
    <w:rsid w:val="00F0068B"/>
    <w:rsid w:val="00F007C0"/>
    <w:rsid w:val="00F0564E"/>
    <w:rsid w:val="00F07E9C"/>
    <w:rsid w:val="00F1136A"/>
    <w:rsid w:val="00F117E5"/>
    <w:rsid w:val="00F1243C"/>
    <w:rsid w:val="00F12E2D"/>
    <w:rsid w:val="00F1678C"/>
    <w:rsid w:val="00F17817"/>
    <w:rsid w:val="00F17B1E"/>
    <w:rsid w:val="00F2040B"/>
    <w:rsid w:val="00F2182E"/>
    <w:rsid w:val="00F2577A"/>
    <w:rsid w:val="00F25897"/>
    <w:rsid w:val="00F25A93"/>
    <w:rsid w:val="00F2684E"/>
    <w:rsid w:val="00F307C4"/>
    <w:rsid w:val="00F310EC"/>
    <w:rsid w:val="00F316D0"/>
    <w:rsid w:val="00F319B9"/>
    <w:rsid w:val="00F31E7E"/>
    <w:rsid w:val="00F328B4"/>
    <w:rsid w:val="00F32949"/>
    <w:rsid w:val="00F33449"/>
    <w:rsid w:val="00F353F9"/>
    <w:rsid w:val="00F362B9"/>
    <w:rsid w:val="00F4032A"/>
    <w:rsid w:val="00F403B5"/>
    <w:rsid w:val="00F411E0"/>
    <w:rsid w:val="00F42FE1"/>
    <w:rsid w:val="00F43316"/>
    <w:rsid w:val="00F4344B"/>
    <w:rsid w:val="00F440D6"/>
    <w:rsid w:val="00F46E6E"/>
    <w:rsid w:val="00F50A94"/>
    <w:rsid w:val="00F512D3"/>
    <w:rsid w:val="00F51C5F"/>
    <w:rsid w:val="00F51DE6"/>
    <w:rsid w:val="00F5404C"/>
    <w:rsid w:val="00F554F7"/>
    <w:rsid w:val="00F56EB2"/>
    <w:rsid w:val="00F57902"/>
    <w:rsid w:val="00F607D2"/>
    <w:rsid w:val="00F61693"/>
    <w:rsid w:val="00F6325C"/>
    <w:rsid w:val="00F63459"/>
    <w:rsid w:val="00F63FF7"/>
    <w:rsid w:val="00F641F8"/>
    <w:rsid w:val="00F64377"/>
    <w:rsid w:val="00F65867"/>
    <w:rsid w:val="00F65E71"/>
    <w:rsid w:val="00F67DBB"/>
    <w:rsid w:val="00F7028B"/>
    <w:rsid w:val="00F70B9C"/>
    <w:rsid w:val="00F729EF"/>
    <w:rsid w:val="00F73DCC"/>
    <w:rsid w:val="00F744A2"/>
    <w:rsid w:val="00F748DF"/>
    <w:rsid w:val="00F76D4C"/>
    <w:rsid w:val="00F76DC9"/>
    <w:rsid w:val="00F76F4E"/>
    <w:rsid w:val="00F77203"/>
    <w:rsid w:val="00F77434"/>
    <w:rsid w:val="00F77A1C"/>
    <w:rsid w:val="00F77C59"/>
    <w:rsid w:val="00F77CAE"/>
    <w:rsid w:val="00F80322"/>
    <w:rsid w:val="00F81A1D"/>
    <w:rsid w:val="00F82271"/>
    <w:rsid w:val="00F82CB3"/>
    <w:rsid w:val="00F83148"/>
    <w:rsid w:val="00F83428"/>
    <w:rsid w:val="00F83A39"/>
    <w:rsid w:val="00F84741"/>
    <w:rsid w:val="00F84B3E"/>
    <w:rsid w:val="00F85227"/>
    <w:rsid w:val="00F8613C"/>
    <w:rsid w:val="00F87073"/>
    <w:rsid w:val="00F87D79"/>
    <w:rsid w:val="00F90F9E"/>
    <w:rsid w:val="00F93987"/>
    <w:rsid w:val="00F9422D"/>
    <w:rsid w:val="00F94F2E"/>
    <w:rsid w:val="00F96AB3"/>
    <w:rsid w:val="00F96BB9"/>
    <w:rsid w:val="00F96EC2"/>
    <w:rsid w:val="00F970BD"/>
    <w:rsid w:val="00F97842"/>
    <w:rsid w:val="00FA018A"/>
    <w:rsid w:val="00FA1323"/>
    <w:rsid w:val="00FA165F"/>
    <w:rsid w:val="00FA1ED4"/>
    <w:rsid w:val="00FA2D0C"/>
    <w:rsid w:val="00FA33BA"/>
    <w:rsid w:val="00FA4FAC"/>
    <w:rsid w:val="00FA5019"/>
    <w:rsid w:val="00FA6705"/>
    <w:rsid w:val="00FB06EE"/>
    <w:rsid w:val="00FB11ED"/>
    <w:rsid w:val="00FB1597"/>
    <w:rsid w:val="00FB16A4"/>
    <w:rsid w:val="00FB7836"/>
    <w:rsid w:val="00FB7DC5"/>
    <w:rsid w:val="00FC1352"/>
    <w:rsid w:val="00FC233F"/>
    <w:rsid w:val="00FC322F"/>
    <w:rsid w:val="00FC38A5"/>
    <w:rsid w:val="00FC3AE2"/>
    <w:rsid w:val="00FC6561"/>
    <w:rsid w:val="00FC7E70"/>
    <w:rsid w:val="00FD0844"/>
    <w:rsid w:val="00FD0924"/>
    <w:rsid w:val="00FD1BEC"/>
    <w:rsid w:val="00FD258F"/>
    <w:rsid w:val="00FD3419"/>
    <w:rsid w:val="00FD4333"/>
    <w:rsid w:val="00FD6C85"/>
    <w:rsid w:val="00FE1C8A"/>
    <w:rsid w:val="00FE2CDD"/>
    <w:rsid w:val="00FE3CE3"/>
    <w:rsid w:val="00FE50E5"/>
    <w:rsid w:val="00FE6D51"/>
    <w:rsid w:val="00FE6F2A"/>
    <w:rsid w:val="00FE7E4B"/>
    <w:rsid w:val="00FF008F"/>
    <w:rsid w:val="00FF0DFB"/>
    <w:rsid w:val="00FF28BC"/>
    <w:rsid w:val="00FF39F9"/>
    <w:rsid w:val="00FF40BF"/>
    <w:rsid w:val="00FF4865"/>
    <w:rsid w:val="00FF5246"/>
    <w:rsid w:val="00FF6347"/>
    <w:rsid w:val="00FF78FB"/>
    <w:rsid w:val="00FF7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C0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Normal"/>
    <w:next w:val="Normal"/>
    <w:link w:val="Heading2Char"/>
    <w:uiPriority w:val="9"/>
    <w:unhideWhenUsed/>
    <w:qFormat/>
    <w:rsid w:val="007B018A"/>
    <w:pPr>
      <w:numPr>
        <w:numId w:val="11"/>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0" w:after="0" w:line="240" w:lineRule="auto"/>
      <w:ind w:left="284" w:hanging="284"/>
      <w:jc w:val="both"/>
      <w:outlineLvl w:val="1"/>
    </w:pPr>
    <w:rPr>
      <w:rFonts w:asciiTheme="majorHAnsi" w:hAnsiTheme="majorHAnsi"/>
      <w:b/>
      <w:szCs w:val="21"/>
    </w:rPr>
  </w:style>
  <w:style w:type="paragraph" w:styleId="Heading3">
    <w:name w:val="heading 3"/>
    <w:basedOn w:val="Heading2"/>
    <w:next w:val="Normal"/>
    <w:link w:val="Heading3Char"/>
    <w:uiPriority w:val="9"/>
    <w:unhideWhenUsed/>
    <w:qFormat/>
    <w:rsid w:val="00ED2831"/>
    <w:pPr>
      <w:spacing w:line="360" w:lineRule="atLeast"/>
      <w:outlineLvl w:val="2"/>
    </w:pPr>
    <w:rPr>
      <w:bCs/>
      <w:caps/>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7B018A"/>
    <w:rPr>
      <w:rFonts w:asciiTheme="majorHAnsi" w:hAnsiTheme="majorHAnsi"/>
      <w:b/>
      <w:color w:val="495965" w:themeColor="text2"/>
      <w:szCs w:val="21"/>
      <w:shd w:val="clear" w:color="auto" w:fill="E0F3EF" w:themeFill="accent1" w:themeFillTint="33"/>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rsid w:val="008C5A0E"/>
    <w:rPr>
      <w:color w:val="495965" w:themeColor="text2"/>
      <w:sz w:val="12"/>
      <w:szCs w:val="20"/>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10 pt"/>
    <w:basedOn w:val="DefaultParagraphFont"/>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Recommendation,List Paragraph11,L,CV text,Table text,F5 List Paragraph,Dot pt,List Paragraph111,Medium Grid 1 - Accent 21,Numbered Paragraph,Bullet List,FooterText,List Paragraph2,Main numbered paragraph,sub-section,Bullet paras,numbered"/>
    <w:basedOn w:val="Normal"/>
    <w:link w:val="ListParagraphChar"/>
    <w:uiPriority w:val="34"/>
    <w:qFormat/>
    <w:locked/>
    <w:rsid w:val="00A32858"/>
    <w:pPr>
      <w:ind w:left="720"/>
      <w:contextualSpacing/>
    </w:pPr>
  </w:style>
  <w:style w:type="paragraph" w:styleId="ListBullet">
    <w:name w:val="List Bullet"/>
    <w:basedOn w:val="BodyText"/>
    <w:qFormat/>
    <w:locked/>
    <w:rsid w:val="00A32858"/>
    <w:pPr>
      <w:numPr>
        <w:numId w:val="12"/>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B22583"/>
    <w:rPr>
      <w:rFonts w:ascii="Calibri" w:eastAsiaTheme="majorEastAsia" w:hAnsi="Calibri" w:cstheme="majorBidi"/>
      <w:b w:val="0"/>
      <w:caps/>
      <w:color w:val="7C8C88"/>
      <w:sz w:val="26"/>
      <w:szCs w:val="26"/>
      <w:shd w:val="clear" w:color="auto" w:fill="E0F3EF" w:themeFill="accent1" w:themeFillTint="33"/>
      <w:lang w:val="en-GB"/>
    </w:rPr>
  </w:style>
  <w:style w:type="paragraph" w:customStyle="1" w:styleId="Tablecolumnheading">
    <w:name w:val="Table column heading"/>
    <w:basedOn w:val="Normal"/>
    <w:qFormat/>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NormalWeb">
    <w:name w:val="Normal (Web)"/>
    <w:basedOn w:val="Normal"/>
    <w:uiPriority w:val="99"/>
    <w:semiHidden/>
    <w:unhideWhenUsed/>
    <w:rsid w:val="00AB2B50"/>
    <w:rPr>
      <w:rFonts w:ascii="Times New Roman" w:hAnsi="Times New Roman" w:cs="Times New Roman"/>
      <w:sz w:val="24"/>
      <w:szCs w:val="24"/>
    </w:rPr>
  </w:style>
  <w:style w:type="table" w:customStyle="1" w:styleId="TableGrid2">
    <w:name w:val="Table Grid2"/>
    <w:basedOn w:val="TableNormal"/>
    <w:next w:val="TableGrid"/>
    <w:uiPriority w:val="39"/>
    <w:rsid w:val="005F30D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MediumShading1-Accent6"/>
    <w:uiPriority w:val="63"/>
    <w:semiHidden/>
    <w:unhideWhenUsed/>
    <w:rsid w:val="005F30D6"/>
    <w:pPr>
      <w:spacing w:after="0" w:line="240" w:lineRule="auto"/>
    </w:pPr>
    <w:rPr>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5F30D6"/>
    <w:pPr>
      <w:spacing w:after="0" w:line="240" w:lineRule="auto"/>
    </w:pPr>
    <w:tblPr>
      <w:tblStyleRowBandSize w:val="1"/>
      <w:tblStyleColBandSize w:val="1"/>
      <w:tblBorders>
        <w:top w:val="single" w:sz="8" w:space="0" w:color="00CFE6" w:themeColor="accent6" w:themeTint="BF"/>
        <w:left w:val="single" w:sz="8" w:space="0" w:color="00CFE6" w:themeColor="accent6" w:themeTint="BF"/>
        <w:bottom w:val="single" w:sz="8" w:space="0" w:color="00CFE6" w:themeColor="accent6" w:themeTint="BF"/>
        <w:right w:val="single" w:sz="8" w:space="0" w:color="00CFE6" w:themeColor="accent6" w:themeTint="BF"/>
        <w:insideH w:val="single" w:sz="8" w:space="0" w:color="00CFE6" w:themeColor="accent6" w:themeTint="BF"/>
      </w:tblBorders>
    </w:tblPr>
    <w:tblStylePr w:type="firstRow">
      <w:pPr>
        <w:spacing w:before="0" w:after="0" w:line="240" w:lineRule="auto"/>
      </w:pPr>
      <w:rPr>
        <w:b/>
        <w:bCs/>
        <w:color w:val="FFFFFF" w:themeColor="background1"/>
      </w:rPr>
      <w:tblPr/>
      <w:tcPr>
        <w:tcBorders>
          <w:top w:val="single" w:sz="8" w:space="0" w:color="00CFE6" w:themeColor="accent6" w:themeTint="BF"/>
          <w:left w:val="single" w:sz="8" w:space="0" w:color="00CFE6" w:themeColor="accent6" w:themeTint="BF"/>
          <w:bottom w:val="single" w:sz="8" w:space="0" w:color="00CFE6" w:themeColor="accent6" w:themeTint="BF"/>
          <w:right w:val="single" w:sz="8" w:space="0" w:color="00CFE6" w:themeColor="accent6" w:themeTint="BF"/>
          <w:insideH w:val="nil"/>
          <w:insideV w:val="nil"/>
        </w:tcBorders>
        <w:shd w:val="clear" w:color="auto" w:fill="007C89" w:themeFill="accent6"/>
      </w:tcPr>
    </w:tblStylePr>
    <w:tblStylePr w:type="lastRow">
      <w:pPr>
        <w:spacing w:before="0" w:after="0" w:line="240" w:lineRule="auto"/>
      </w:pPr>
      <w:rPr>
        <w:b/>
        <w:bCs/>
      </w:rPr>
      <w:tblPr/>
      <w:tcPr>
        <w:tcBorders>
          <w:top w:val="double" w:sz="6" w:space="0" w:color="00CFE6" w:themeColor="accent6" w:themeTint="BF"/>
          <w:left w:val="single" w:sz="8" w:space="0" w:color="00CFE6" w:themeColor="accent6" w:themeTint="BF"/>
          <w:bottom w:val="single" w:sz="8" w:space="0" w:color="00CFE6" w:themeColor="accent6" w:themeTint="BF"/>
          <w:right w:val="single" w:sz="8" w:space="0" w:color="00CF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6" w:themeFillTint="3F"/>
      </w:tcPr>
    </w:tblStylePr>
    <w:tblStylePr w:type="band1Horz">
      <w:tblPr/>
      <w:tcPr>
        <w:tcBorders>
          <w:insideH w:val="nil"/>
          <w:insideV w:val="nil"/>
        </w:tcBorders>
        <w:shd w:val="clear" w:color="auto" w:fill="A2F5FF" w:themeFill="accent6"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571B02"/>
    <w:rPr>
      <w:color w:val="605E5C"/>
      <w:shd w:val="clear" w:color="auto" w:fill="E1DFDD"/>
    </w:rPr>
  </w:style>
  <w:style w:type="table" w:customStyle="1" w:styleId="TableGrid3">
    <w:name w:val="Table Grid3"/>
    <w:basedOn w:val="TableNormal"/>
    <w:next w:val="TableGrid"/>
    <w:uiPriority w:val="39"/>
    <w:rsid w:val="00250A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0A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14BEB"/>
    <w:rPr>
      <w:color w:val="605E5C"/>
      <w:shd w:val="clear" w:color="auto" w:fill="E1DFDD"/>
    </w:rPr>
  </w:style>
  <w:style w:type="paragraph" w:styleId="Revision">
    <w:name w:val="Revision"/>
    <w:hidden/>
    <w:uiPriority w:val="99"/>
    <w:semiHidden/>
    <w:rsid w:val="003A1683"/>
    <w:pPr>
      <w:spacing w:after="0" w:line="240" w:lineRule="auto"/>
    </w:pPr>
    <w:rPr>
      <w:color w:val="495965" w:themeColor="text2"/>
      <w:lang w:val="en-GB"/>
    </w:rPr>
  </w:style>
  <w:style w:type="character" w:customStyle="1" w:styleId="ListParagraphChar">
    <w:name w:val="List Paragraph Char"/>
    <w:aliases w:val="Recommendation Char,List Paragraph11 Char,L Char,CV text Char,Table text Char,F5 List Paragraph Char,Dot pt Char,List Paragraph111 Char,Medium Grid 1 - Accent 21 Char,Numbered Paragraph Char,Bullet List Char,FooterText Char"/>
    <w:basedOn w:val="DefaultParagraphFont"/>
    <w:link w:val="ListParagraph"/>
    <w:uiPriority w:val="34"/>
    <w:locked/>
    <w:rsid w:val="001B6DD6"/>
    <w:rPr>
      <w:color w:val="495965" w:themeColor="text2"/>
      <w:lang w:val="en-GB"/>
    </w:rPr>
  </w:style>
  <w:style w:type="paragraph" w:customStyle="1" w:styleId="Default">
    <w:name w:val="Default"/>
    <w:rsid w:val="00F31E7E"/>
    <w:pPr>
      <w:autoSpaceDE w:val="0"/>
      <w:autoSpaceDN w:val="0"/>
      <w:adjustRightInd w:val="0"/>
      <w:spacing w:after="0" w:line="240" w:lineRule="auto"/>
    </w:pPr>
    <w:rPr>
      <w:rFonts w:ascii="Public Sans Light" w:hAnsi="Public Sans Light" w:cs="Public Sans Light"/>
      <w:color w:val="000000"/>
      <w:sz w:val="24"/>
      <w:szCs w:val="24"/>
    </w:rPr>
  </w:style>
  <w:style w:type="character" w:customStyle="1" w:styleId="A4">
    <w:name w:val="A4"/>
    <w:uiPriority w:val="99"/>
    <w:rsid w:val="00F31E7E"/>
    <w:rPr>
      <w:rFonts w:cs="Public Sans Light"/>
      <w:color w:val="404041"/>
      <w:sz w:val="22"/>
      <w:szCs w:val="22"/>
    </w:rPr>
  </w:style>
  <w:style w:type="character" w:customStyle="1" w:styleId="apple-converted-space">
    <w:name w:val="apple-converted-space"/>
    <w:basedOn w:val="DefaultParagraphFont"/>
    <w:rsid w:val="00A86418"/>
  </w:style>
  <w:style w:type="paragraph" w:customStyle="1" w:styleId="m-3026103092014776252msolistparagraph">
    <w:name w:val="m_-3026103092014776252msolistparagraph"/>
    <w:basedOn w:val="Normal"/>
    <w:rsid w:val="00334989"/>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paragraph" w:styleId="ListBullet3">
    <w:name w:val="List Bullet 3"/>
    <w:basedOn w:val="Normal"/>
    <w:uiPriority w:val="99"/>
    <w:semiHidden/>
    <w:unhideWhenUsed/>
    <w:locked/>
    <w:rsid w:val="0070266C"/>
    <w:pPr>
      <w:numPr>
        <w:numId w:val="3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6404">
      <w:bodyDiv w:val="1"/>
      <w:marLeft w:val="0"/>
      <w:marRight w:val="0"/>
      <w:marTop w:val="0"/>
      <w:marBottom w:val="0"/>
      <w:divBdr>
        <w:top w:val="none" w:sz="0" w:space="0" w:color="auto"/>
        <w:left w:val="none" w:sz="0" w:space="0" w:color="auto"/>
        <w:bottom w:val="none" w:sz="0" w:space="0" w:color="auto"/>
        <w:right w:val="none" w:sz="0" w:space="0" w:color="auto"/>
      </w:divBdr>
      <w:divsChild>
        <w:div w:id="688605529">
          <w:marLeft w:val="173"/>
          <w:marRight w:val="0"/>
          <w:marTop w:val="0"/>
          <w:marBottom w:val="0"/>
          <w:divBdr>
            <w:top w:val="none" w:sz="0" w:space="0" w:color="auto"/>
            <w:left w:val="none" w:sz="0" w:space="0" w:color="auto"/>
            <w:bottom w:val="none" w:sz="0" w:space="0" w:color="auto"/>
            <w:right w:val="none" w:sz="0" w:space="0" w:color="auto"/>
          </w:divBdr>
        </w:div>
      </w:divsChild>
    </w:div>
    <w:div w:id="70472163">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679699673">
      <w:bodyDiv w:val="1"/>
      <w:marLeft w:val="0"/>
      <w:marRight w:val="0"/>
      <w:marTop w:val="0"/>
      <w:marBottom w:val="0"/>
      <w:divBdr>
        <w:top w:val="none" w:sz="0" w:space="0" w:color="auto"/>
        <w:left w:val="none" w:sz="0" w:space="0" w:color="auto"/>
        <w:bottom w:val="none" w:sz="0" w:space="0" w:color="auto"/>
        <w:right w:val="none" w:sz="0" w:space="0" w:color="auto"/>
      </w:divBdr>
    </w:div>
    <w:div w:id="705064934">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28998114">
      <w:bodyDiv w:val="1"/>
      <w:marLeft w:val="0"/>
      <w:marRight w:val="0"/>
      <w:marTop w:val="0"/>
      <w:marBottom w:val="0"/>
      <w:divBdr>
        <w:top w:val="none" w:sz="0" w:space="0" w:color="auto"/>
        <w:left w:val="none" w:sz="0" w:space="0" w:color="auto"/>
        <w:bottom w:val="none" w:sz="0" w:space="0" w:color="auto"/>
        <w:right w:val="none" w:sz="0" w:space="0" w:color="auto"/>
      </w:divBdr>
    </w:div>
    <w:div w:id="1279411274">
      <w:bodyDiv w:val="1"/>
      <w:marLeft w:val="0"/>
      <w:marRight w:val="0"/>
      <w:marTop w:val="0"/>
      <w:marBottom w:val="0"/>
      <w:divBdr>
        <w:top w:val="none" w:sz="0" w:space="0" w:color="auto"/>
        <w:left w:val="none" w:sz="0" w:space="0" w:color="auto"/>
        <w:bottom w:val="none" w:sz="0" w:space="0" w:color="auto"/>
        <w:right w:val="none" w:sz="0" w:space="0" w:color="auto"/>
      </w:divBdr>
    </w:div>
    <w:div w:id="1469398311">
      <w:bodyDiv w:val="1"/>
      <w:marLeft w:val="0"/>
      <w:marRight w:val="0"/>
      <w:marTop w:val="0"/>
      <w:marBottom w:val="0"/>
      <w:divBdr>
        <w:top w:val="none" w:sz="0" w:space="0" w:color="auto"/>
        <w:left w:val="none" w:sz="0" w:space="0" w:color="auto"/>
        <w:bottom w:val="none" w:sz="0" w:space="0" w:color="auto"/>
        <w:right w:val="none" w:sz="0" w:space="0" w:color="auto"/>
      </w:divBdr>
    </w:div>
    <w:div w:id="1503661899">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706905114">
      <w:bodyDiv w:val="1"/>
      <w:marLeft w:val="0"/>
      <w:marRight w:val="0"/>
      <w:marTop w:val="0"/>
      <w:marBottom w:val="0"/>
      <w:divBdr>
        <w:top w:val="none" w:sz="0" w:space="0" w:color="auto"/>
        <w:left w:val="none" w:sz="0" w:space="0" w:color="auto"/>
        <w:bottom w:val="none" w:sz="0" w:space="0" w:color="auto"/>
        <w:right w:val="none" w:sz="0" w:space="0" w:color="auto"/>
      </w:divBdr>
    </w:div>
    <w:div w:id="1757552913">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888636714">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04504906">
      <w:bodyDiv w:val="1"/>
      <w:marLeft w:val="0"/>
      <w:marRight w:val="0"/>
      <w:marTop w:val="0"/>
      <w:marBottom w:val="0"/>
      <w:divBdr>
        <w:top w:val="none" w:sz="0" w:space="0" w:color="auto"/>
        <w:left w:val="none" w:sz="0" w:space="0" w:color="auto"/>
        <w:bottom w:val="none" w:sz="0" w:space="0" w:color="auto"/>
        <w:right w:val="none" w:sz="0" w:space="0" w:color="auto"/>
      </w:divBdr>
    </w:div>
    <w:div w:id="2020043768">
      <w:bodyDiv w:val="1"/>
      <w:marLeft w:val="0"/>
      <w:marRight w:val="0"/>
      <w:marTop w:val="0"/>
      <w:marBottom w:val="0"/>
      <w:divBdr>
        <w:top w:val="none" w:sz="0" w:space="0" w:color="auto"/>
        <w:left w:val="none" w:sz="0" w:space="0" w:color="auto"/>
        <w:bottom w:val="none" w:sz="0" w:space="0" w:color="auto"/>
        <w:right w:val="none" w:sz="0" w:space="0" w:color="auto"/>
      </w:divBdr>
    </w:div>
    <w:div w:id="205797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nu.edu.au/files/review/MO210072%202025%20Strategic%20Plan%20v8%20WEB.pdf" TargetMode="External"/><Relationship Id="rId2" Type="http://schemas.openxmlformats.org/officeDocument/2006/relationships/hyperlink" Target="https://www.arc.gov.au/policies-strategies/strategy/research-impact-principles-framework" TargetMode="External"/><Relationship Id="rId1" Type="http://schemas.openxmlformats.org/officeDocument/2006/relationships/hyperlink" Target="https://www.legislation.gov.au/Details/C1946A00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DECE3-BF1B-4958-B621-53A80DF2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13509</Words>
  <Characters>79217</Characters>
  <Application>Microsoft Office Word</Application>
  <DocSecurity>0</DocSecurity>
  <Lines>1135</Lines>
  <Paragraphs>265</Paragraphs>
  <ScaleCrop>false</ScaleCrop>
  <Company/>
  <LinksUpToDate>false</LinksUpToDate>
  <CharactersWithSpaces>92681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2022-10-13T07:17:00Z</dcterms:created>
  <dcterms:modified xsi:type="dcterms:W3CDTF">2022-10-13T07:17:00Z</dcterms:modified>
  <cp:category/>
</cp:coreProperties>
</file>