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1D" w:rsidRDefault="00AC361D" w:rsidP="00AC361D">
      <w:pPr>
        <w:pStyle w:val="Heading1"/>
      </w:pPr>
      <w:bookmarkStart w:id="0" w:name="_GoBack"/>
      <w:bookmarkEnd w:id="0"/>
      <w:r>
        <w:t>Annexes</w:t>
      </w:r>
    </w:p>
    <w:p w:rsidR="00AC361D" w:rsidRDefault="005459D4" w:rsidP="002C7617">
      <w:pPr>
        <w:pStyle w:val="Heading2"/>
      </w:pPr>
      <w:r>
        <w:t>Annex A</w:t>
      </w:r>
      <w:r w:rsidR="00E802FA">
        <w:t xml:space="preserve"> – Terms of Reference</w:t>
      </w:r>
    </w:p>
    <w:p w:rsidR="002C7617" w:rsidRPr="002C7617" w:rsidRDefault="002C7617" w:rsidP="002C7617"/>
    <w:p w:rsidR="002C7617" w:rsidRPr="00F02EEF" w:rsidRDefault="002C7617" w:rsidP="002C7617">
      <w:pPr>
        <w:jc w:val="center"/>
        <w:rPr>
          <w:rFonts w:cstheme="minorHAnsi"/>
          <w:b/>
          <w:sz w:val="28"/>
          <w:szCs w:val="28"/>
        </w:rPr>
      </w:pPr>
      <w:r w:rsidRPr="00F02EEF">
        <w:rPr>
          <w:rFonts w:cstheme="minorHAnsi"/>
          <w:b/>
          <w:sz w:val="28"/>
          <w:szCs w:val="28"/>
        </w:rPr>
        <w:t>Terms of Reference</w:t>
      </w:r>
    </w:p>
    <w:p w:rsidR="002C7617" w:rsidRPr="00F02EEF" w:rsidRDefault="002C7617" w:rsidP="002C7617">
      <w:pPr>
        <w:pBdr>
          <w:bottom w:val="single" w:sz="4" w:space="1" w:color="auto"/>
        </w:pBdr>
        <w:spacing w:before="120" w:after="120"/>
        <w:jc w:val="center"/>
        <w:rPr>
          <w:rFonts w:cstheme="minorHAnsi"/>
          <w:b/>
          <w:sz w:val="28"/>
          <w:szCs w:val="28"/>
        </w:rPr>
      </w:pPr>
      <w:r>
        <w:rPr>
          <w:rFonts w:cstheme="minorHAnsi"/>
          <w:b/>
          <w:sz w:val="28"/>
          <w:szCs w:val="28"/>
        </w:rPr>
        <w:t>Independent Evaluation</w:t>
      </w:r>
      <w:r w:rsidRPr="00F02EEF">
        <w:rPr>
          <w:rFonts w:cstheme="minorHAnsi"/>
          <w:b/>
          <w:sz w:val="28"/>
          <w:szCs w:val="28"/>
        </w:rPr>
        <w:t xml:space="preserve"> of </w:t>
      </w:r>
      <w:r>
        <w:rPr>
          <w:rFonts w:cstheme="minorHAnsi"/>
          <w:b/>
          <w:sz w:val="28"/>
          <w:szCs w:val="28"/>
        </w:rPr>
        <w:t>DFAT’s</w:t>
      </w:r>
      <w:r>
        <w:rPr>
          <w:rFonts w:cstheme="minorHAnsi"/>
          <w:b/>
          <w:sz w:val="28"/>
          <w:szCs w:val="28"/>
        </w:rPr>
        <w:br/>
        <w:t>Challenging</w:t>
      </w:r>
      <w:r w:rsidR="0062221E">
        <w:rPr>
          <w:rFonts w:cstheme="minorHAnsi"/>
          <w:b/>
          <w:sz w:val="28"/>
          <w:szCs w:val="28"/>
        </w:rPr>
        <w:t xml:space="preserve"> </w:t>
      </w:r>
      <w:r>
        <w:rPr>
          <w:rFonts w:cstheme="minorHAnsi"/>
          <w:b/>
          <w:sz w:val="28"/>
          <w:szCs w:val="28"/>
        </w:rPr>
        <w:t>V</w:t>
      </w:r>
      <w:r w:rsidRPr="00F02EEF">
        <w:rPr>
          <w:rFonts w:cstheme="minorHAnsi"/>
          <w:b/>
          <w:sz w:val="28"/>
          <w:szCs w:val="28"/>
        </w:rPr>
        <w:t>iolence Against Women (EVAW)</w:t>
      </w:r>
      <w:r w:rsidR="0062221E">
        <w:rPr>
          <w:rFonts w:cstheme="minorHAnsi"/>
          <w:b/>
          <w:sz w:val="28"/>
          <w:szCs w:val="28"/>
        </w:rPr>
        <w:t xml:space="preserve"> </w:t>
      </w:r>
      <w:r w:rsidRPr="00F02EEF">
        <w:rPr>
          <w:rFonts w:cstheme="minorHAnsi"/>
          <w:b/>
          <w:sz w:val="28"/>
          <w:szCs w:val="28"/>
        </w:rPr>
        <w:t>Program</w:t>
      </w:r>
      <w:r>
        <w:rPr>
          <w:rFonts w:cstheme="minorHAnsi"/>
          <w:b/>
          <w:sz w:val="28"/>
          <w:szCs w:val="28"/>
        </w:rPr>
        <w:br/>
        <w:t>in Pakistan</w:t>
      </w:r>
    </w:p>
    <w:p w:rsidR="002C7617" w:rsidRPr="007F31DE" w:rsidRDefault="002C7617" w:rsidP="002C7617">
      <w:pPr>
        <w:pStyle w:val="ListParagraph"/>
        <w:numPr>
          <w:ilvl w:val="0"/>
          <w:numId w:val="5"/>
        </w:numPr>
        <w:spacing w:before="120" w:after="120" w:line="240" w:lineRule="auto"/>
        <w:ind w:left="426" w:hanging="426"/>
        <w:contextualSpacing w:val="0"/>
        <w:jc w:val="both"/>
        <w:rPr>
          <w:rFonts w:ascii="Calibri" w:hAnsi="Calibri" w:cs="Calibri"/>
          <w:b/>
        </w:rPr>
      </w:pPr>
      <w:r w:rsidRPr="007F31DE">
        <w:rPr>
          <w:rFonts w:ascii="Calibri" w:hAnsi="Calibri" w:cs="Calibri"/>
          <w:b/>
        </w:rPr>
        <w:t xml:space="preserve">Background </w:t>
      </w:r>
    </w:p>
    <w:p w:rsidR="002C7617" w:rsidRDefault="002C7617" w:rsidP="002C7617">
      <w:pPr>
        <w:spacing w:before="120"/>
        <w:jc w:val="both"/>
        <w:rPr>
          <w:rFonts w:ascii="Calibri" w:hAnsi="Calibri" w:cs="Calibri"/>
        </w:rPr>
      </w:pPr>
      <w:r w:rsidRPr="00851276">
        <w:rPr>
          <w:rFonts w:ascii="Calibri" w:hAnsi="Calibri" w:cs="Calibri"/>
        </w:rPr>
        <w:t xml:space="preserve">Australia commenced a 4 year </w:t>
      </w:r>
      <w:r>
        <w:rPr>
          <w:rFonts w:ascii="Calibri" w:hAnsi="Calibri" w:cs="Calibri"/>
        </w:rPr>
        <w:t>(</w:t>
      </w:r>
      <w:r w:rsidRPr="00851276">
        <w:rPr>
          <w:rFonts w:ascii="Calibri" w:hAnsi="Calibri" w:cs="Calibri"/>
        </w:rPr>
        <w:t>$</w:t>
      </w:r>
      <w:r>
        <w:rPr>
          <w:rFonts w:ascii="Calibri" w:hAnsi="Calibri" w:cs="Calibri"/>
        </w:rPr>
        <w:t xml:space="preserve">7.46 </w:t>
      </w:r>
      <w:r w:rsidRPr="00851276">
        <w:rPr>
          <w:rFonts w:ascii="Calibri" w:hAnsi="Calibri" w:cs="Calibri"/>
        </w:rPr>
        <w:t>m</w:t>
      </w:r>
      <w:r>
        <w:rPr>
          <w:rFonts w:ascii="Calibri" w:hAnsi="Calibri" w:cs="Calibri"/>
        </w:rPr>
        <w:t>illion) program in June 2014</w:t>
      </w:r>
      <w:r w:rsidRPr="00C83A72">
        <w:rPr>
          <w:rFonts w:ascii="Calibri" w:hAnsi="Calibri" w:cs="Calibri"/>
        </w:rPr>
        <w:t xml:space="preserve"> to </w:t>
      </w:r>
      <w:r>
        <w:rPr>
          <w:rFonts w:ascii="Calibri" w:hAnsi="Calibri" w:cs="Calibri"/>
        </w:rPr>
        <w:t xml:space="preserve">eliminate violence against women (EVAW) </w:t>
      </w:r>
      <w:r w:rsidRPr="00C83A72">
        <w:rPr>
          <w:rFonts w:ascii="Calibri" w:hAnsi="Calibri" w:cs="Calibri"/>
        </w:rPr>
        <w:t>in targeted commu</w:t>
      </w:r>
      <w:r>
        <w:rPr>
          <w:rFonts w:ascii="Calibri" w:hAnsi="Calibri" w:cs="Calibri"/>
        </w:rPr>
        <w:t>nities of Sindh and Khyber Pakhtunkhwa</w:t>
      </w:r>
      <w:r w:rsidR="00801F96">
        <w:rPr>
          <w:rFonts w:ascii="Calibri" w:hAnsi="Calibri" w:cs="Calibri"/>
        </w:rPr>
        <w:t xml:space="preserve"> (KP)</w:t>
      </w:r>
      <w:r>
        <w:rPr>
          <w:rFonts w:ascii="Calibri" w:hAnsi="Calibri" w:cs="Calibri"/>
        </w:rPr>
        <w:t xml:space="preserve">. </w:t>
      </w:r>
      <w:r w:rsidRPr="00C83A72">
        <w:rPr>
          <w:rFonts w:ascii="Calibri" w:hAnsi="Calibri" w:cs="Calibri"/>
        </w:rPr>
        <w:t>Th</w:t>
      </w:r>
      <w:r>
        <w:rPr>
          <w:rFonts w:ascii="Calibri" w:hAnsi="Calibri" w:cs="Calibri"/>
        </w:rPr>
        <w:t>e</w:t>
      </w:r>
      <w:r w:rsidRPr="00C83A72">
        <w:rPr>
          <w:rFonts w:ascii="Calibri" w:hAnsi="Calibri" w:cs="Calibri"/>
        </w:rPr>
        <w:t xml:space="preserve"> program builds on </w:t>
      </w:r>
      <w:r>
        <w:rPr>
          <w:rFonts w:ascii="Calibri" w:hAnsi="Calibri" w:cs="Calibri"/>
        </w:rPr>
        <w:t xml:space="preserve">an existing </w:t>
      </w:r>
      <w:r w:rsidRPr="00102620">
        <w:rPr>
          <w:rFonts w:ascii="Calibri" w:hAnsi="Calibri" w:cs="Calibri"/>
        </w:rPr>
        <w:t>Trócaire</w:t>
      </w:r>
      <w:r>
        <w:rPr>
          <w:rFonts w:ascii="Calibri" w:hAnsi="Calibri" w:cs="Calibri"/>
        </w:rPr>
        <w:t xml:space="preserve"> program</w:t>
      </w:r>
      <w:r w:rsidR="0062221E">
        <w:rPr>
          <w:rFonts w:ascii="Calibri" w:hAnsi="Calibri" w:cs="Calibri"/>
        </w:rPr>
        <w:t xml:space="preserve"> </w:t>
      </w:r>
      <w:r>
        <w:rPr>
          <w:rFonts w:ascii="Calibri" w:hAnsi="Calibri" w:cs="Calibri"/>
        </w:rPr>
        <w:t xml:space="preserve">supported by </w:t>
      </w:r>
      <w:r w:rsidRPr="0036403F">
        <w:rPr>
          <w:rFonts w:ascii="Calibri" w:hAnsi="Calibri" w:cs="Calibri"/>
        </w:rPr>
        <w:t>Irish Aid, value</w:t>
      </w:r>
      <w:r>
        <w:rPr>
          <w:rFonts w:ascii="Calibri" w:hAnsi="Calibri" w:cs="Calibri"/>
        </w:rPr>
        <w:t>d at</w:t>
      </w:r>
      <w:r w:rsidRPr="0036403F">
        <w:rPr>
          <w:rFonts w:ascii="Calibri" w:hAnsi="Calibri" w:cs="Calibri"/>
        </w:rPr>
        <w:t xml:space="preserve"> €1.1 mill</w:t>
      </w:r>
      <w:r w:rsidR="00801F96">
        <w:rPr>
          <w:rFonts w:ascii="Calibri" w:hAnsi="Calibri" w:cs="Calibri"/>
        </w:rPr>
        <w:t>ion over four years (2012-</w:t>
      </w:r>
      <w:r>
        <w:rPr>
          <w:rFonts w:ascii="Calibri" w:hAnsi="Calibri" w:cs="Calibri"/>
        </w:rPr>
        <w:t>16). The strategic objectives of the DFAT funded program are to:</w:t>
      </w:r>
    </w:p>
    <w:p w:rsidR="002C7617" w:rsidRDefault="002C7617" w:rsidP="002C7617">
      <w:pPr>
        <w:pStyle w:val="ListParagraph"/>
        <w:numPr>
          <w:ilvl w:val="0"/>
          <w:numId w:val="8"/>
        </w:numPr>
        <w:spacing w:before="120" w:after="0" w:line="240" w:lineRule="auto"/>
        <w:jc w:val="both"/>
        <w:rPr>
          <w:rFonts w:ascii="Calibri" w:hAnsi="Calibri" w:cs="Calibri"/>
        </w:rPr>
      </w:pPr>
      <w:r>
        <w:rPr>
          <w:rFonts w:ascii="Calibri" w:hAnsi="Calibri" w:cs="Calibri"/>
        </w:rPr>
        <w:t xml:space="preserve">To strengthen Gender Based Violence (GBV) survivors’ access to quality support services for selected partners in </w:t>
      </w:r>
      <w:r w:rsidRPr="00B71F97">
        <w:rPr>
          <w:rFonts w:ascii="Calibri" w:hAnsi="Calibri" w:cs="Calibri"/>
        </w:rPr>
        <w:t>Khyber Pakhtunkhwa</w:t>
      </w:r>
      <w:r w:rsidR="0062221E">
        <w:rPr>
          <w:rFonts w:ascii="Calibri" w:hAnsi="Calibri" w:cs="Calibri"/>
        </w:rPr>
        <w:t xml:space="preserve"> </w:t>
      </w:r>
      <w:r>
        <w:rPr>
          <w:rFonts w:ascii="Calibri" w:hAnsi="Calibri" w:cs="Calibri"/>
        </w:rPr>
        <w:t>and Sindh</w:t>
      </w:r>
    </w:p>
    <w:p w:rsidR="002C7617" w:rsidRDefault="002C7617" w:rsidP="002C7617">
      <w:pPr>
        <w:pStyle w:val="ListParagraph"/>
        <w:numPr>
          <w:ilvl w:val="0"/>
          <w:numId w:val="8"/>
        </w:numPr>
        <w:spacing w:before="120" w:after="0" w:line="240" w:lineRule="auto"/>
        <w:jc w:val="both"/>
        <w:rPr>
          <w:rFonts w:ascii="Calibri" w:hAnsi="Calibri" w:cs="Calibri"/>
        </w:rPr>
      </w:pPr>
      <w:r>
        <w:rPr>
          <w:rFonts w:ascii="Calibri" w:hAnsi="Calibri" w:cs="Calibri"/>
        </w:rPr>
        <w:t>To promote reduced tolerance to GBV and action to address violence against women, among women, men and youth</w:t>
      </w:r>
    </w:p>
    <w:p w:rsidR="002C7617" w:rsidRPr="00D82F25" w:rsidRDefault="002C7617" w:rsidP="002C7617">
      <w:pPr>
        <w:pStyle w:val="ListParagraph"/>
        <w:numPr>
          <w:ilvl w:val="0"/>
          <w:numId w:val="8"/>
        </w:numPr>
        <w:spacing w:before="120" w:after="0" w:line="240" w:lineRule="auto"/>
        <w:jc w:val="both"/>
        <w:rPr>
          <w:rFonts w:ascii="Calibri" w:hAnsi="Calibri" w:cs="Calibri"/>
        </w:rPr>
      </w:pPr>
      <w:r>
        <w:rPr>
          <w:rFonts w:ascii="Calibri" w:hAnsi="Calibri" w:cs="Calibri"/>
        </w:rPr>
        <w:t>To support advocacy efforts with key stakeholders to enable passage and full implementation of key legislation relating to GBV</w:t>
      </w:r>
    </w:p>
    <w:p w:rsidR="00AD5A81" w:rsidRPr="003967FF" w:rsidRDefault="002C7617" w:rsidP="003967FF">
      <w:pPr>
        <w:pStyle w:val="ListParagraph"/>
        <w:numPr>
          <w:ilvl w:val="0"/>
          <w:numId w:val="8"/>
        </w:numPr>
        <w:spacing w:before="120" w:after="0" w:line="240" w:lineRule="auto"/>
        <w:jc w:val="both"/>
        <w:rPr>
          <w:rFonts w:ascii="Calibri" w:hAnsi="Calibri" w:cs="Calibri"/>
        </w:rPr>
      </w:pPr>
      <w:r>
        <w:rPr>
          <w:rFonts w:ascii="Calibri" w:hAnsi="Calibri" w:cs="Calibri"/>
        </w:rPr>
        <w:t>To improve EWA</w:t>
      </w:r>
      <w:r w:rsidR="00801F96">
        <w:rPr>
          <w:rFonts w:ascii="Calibri" w:hAnsi="Calibri" w:cs="Calibri"/>
        </w:rPr>
        <w:t>V</w:t>
      </w:r>
      <w:r>
        <w:rPr>
          <w:rFonts w:ascii="Calibri" w:hAnsi="Calibri" w:cs="Calibri"/>
        </w:rPr>
        <w:t xml:space="preserve"> </w:t>
      </w:r>
      <w:r w:rsidR="00801F96">
        <w:rPr>
          <w:rFonts w:ascii="Calibri" w:hAnsi="Calibri" w:cs="Calibri"/>
        </w:rPr>
        <w:t>P</w:t>
      </w:r>
      <w:r>
        <w:rPr>
          <w:rFonts w:ascii="Calibri" w:hAnsi="Calibri" w:cs="Calibri"/>
        </w:rPr>
        <w:t>rogram partners’ capacity to support sustainable change in targeted communities</w:t>
      </w:r>
      <w:r w:rsidR="00801F96">
        <w:rPr>
          <w:rFonts w:ascii="Calibri" w:hAnsi="Calibri" w:cs="Calibri"/>
        </w:rPr>
        <w:t>.</w:t>
      </w:r>
    </w:p>
    <w:p w:rsidR="002C7617" w:rsidRPr="00D82F25" w:rsidRDefault="002C7617" w:rsidP="003967FF">
      <w:pPr>
        <w:spacing w:before="120" w:after="120"/>
        <w:jc w:val="both"/>
        <w:rPr>
          <w:rFonts w:ascii="Calibri" w:hAnsi="Calibri" w:cs="Calibri"/>
        </w:rPr>
      </w:pPr>
      <w:r>
        <w:rPr>
          <w:rFonts w:ascii="Calibri" w:hAnsi="Calibri" w:cs="Calibri"/>
        </w:rPr>
        <w:t xml:space="preserve">Key program activities include improving </w:t>
      </w:r>
      <w:r w:rsidRPr="00D82F25">
        <w:rPr>
          <w:rFonts w:ascii="Calibri" w:hAnsi="Calibri" w:cs="Calibri"/>
        </w:rPr>
        <w:t xml:space="preserve">support services for women affected by violence, including through funding for shelters, counselling, legal aid and medical services, and income generation support to help survivors reintegrate back into their communities.  In addition, </w:t>
      </w:r>
      <w:r>
        <w:rPr>
          <w:rFonts w:ascii="Calibri" w:hAnsi="Calibri" w:cs="Calibri"/>
        </w:rPr>
        <w:t xml:space="preserve">the program engages </w:t>
      </w:r>
      <w:r w:rsidRPr="00D82F25">
        <w:rPr>
          <w:rFonts w:ascii="Calibri" w:hAnsi="Calibri" w:cs="Calibri"/>
        </w:rPr>
        <w:t xml:space="preserve">women, men, girls and boys, religious and community leaders to challenge attitudes and behaviours that tolerate violence against women.  </w:t>
      </w:r>
      <w:r>
        <w:rPr>
          <w:rFonts w:ascii="Calibri" w:hAnsi="Calibri" w:cs="Calibri"/>
        </w:rPr>
        <w:t>The program is also working to s</w:t>
      </w:r>
      <w:r w:rsidRPr="00D82F25">
        <w:rPr>
          <w:rFonts w:ascii="Calibri" w:hAnsi="Calibri" w:cs="Calibri"/>
        </w:rPr>
        <w:t xml:space="preserve">trengthen </w:t>
      </w:r>
      <w:r>
        <w:rPr>
          <w:rFonts w:ascii="Calibri" w:hAnsi="Calibri" w:cs="Calibri"/>
        </w:rPr>
        <w:t xml:space="preserve">the </w:t>
      </w:r>
      <w:r w:rsidRPr="00D82F25">
        <w:rPr>
          <w:rFonts w:ascii="Calibri" w:hAnsi="Calibri" w:cs="Calibri"/>
        </w:rPr>
        <w:t>capacity of police, medical institutions, the judiciary and female parliamentarians to respond to cases of violence and to pass and implement policy and legislation to protect women from violence.</w:t>
      </w:r>
    </w:p>
    <w:p w:rsidR="002C7617" w:rsidRDefault="002C7617" w:rsidP="002C7617">
      <w:pPr>
        <w:contextualSpacing/>
        <w:jc w:val="both"/>
        <w:rPr>
          <w:rFonts w:ascii="Calibri" w:hAnsi="Calibri" w:cs="Calibri"/>
        </w:rPr>
      </w:pPr>
      <w:r>
        <w:rPr>
          <w:rFonts w:ascii="Calibri" w:hAnsi="Calibri" w:cs="Calibri"/>
        </w:rPr>
        <w:t xml:space="preserve">The principal program partner is Irish NGO, </w:t>
      </w:r>
      <w:r w:rsidRPr="00102620">
        <w:rPr>
          <w:rFonts w:ascii="Calibri" w:hAnsi="Calibri" w:cs="Calibri"/>
        </w:rPr>
        <w:t>Trócaire</w:t>
      </w:r>
      <w:r>
        <w:rPr>
          <w:rFonts w:ascii="Calibri" w:hAnsi="Calibri" w:cs="Calibri"/>
        </w:rPr>
        <w:t xml:space="preserve">, with implementation conducted by five local NGOs, with selection of </w:t>
      </w:r>
      <w:r w:rsidR="00801F96">
        <w:rPr>
          <w:rFonts w:ascii="Calibri" w:hAnsi="Calibri" w:cs="Calibri"/>
        </w:rPr>
        <w:t>two</w:t>
      </w:r>
      <w:r>
        <w:rPr>
          <w:rFonts w:ascii="Calibri" w:hAnsi="Calibri" w:cs="Calibri"/>
        </w:rPr>
        <w:t xml:space="preserve"> new advocacy partners and a technical partner to support the local body representative leadership component currently in process:</w:t>
      </w:r>
    </w:p>
    <w:p w:rsidR="002C7617" w:rsidRPr="00F42A48" w:rsidRDefault="002C7617" w:rsidP="002C7617">
      <w:pPr>
        <w:pStyle w:val="ListParagraph"/>
        <w:numPr>
          <w:ilvl w:val="0"/>
          <w:numId w:val="15"/>
        </w:numPr>
        <w:spacing w:after="0" w:line="240" w:lineRule="auto"/>
        <w:jc w:val="both"/>
        <w:rPr>
          <w:rFonts w:ascii="Calibri" w:hAnsi="Calibri" w:cs="Calibri"/>
        </w:rPr>
      </w:pPr>
      <w:r w:rsidRPr="00F42A48">
        <w:rPr>
          <w:rFonts w:ascii="Calibri" w:hAnsi="Calibri" w:cs="Calibri"/>
        </w:rPr>
        <w:t>Association for the Betterment and Development of Human Beings (ABAD)</w:t>
      </w:r>
    </w:p>
    <w:p w:rsidR="002C7617" w:rsidRPr="00F42A48" w:rsidRDefault="002C7617" w:rsidP="002C7617">
      <w:pPr>
        <w:pStyle w:val="ListParagraph"/>
        <w:numPr>
          <w:ilvl w:val="0"/>
          <w:numId w:val="15"/>
        </w:numPr>
        <w:spacing w:after="0" w:line="240" w:lineRule="auto"/>
        <w:jc w:val="both"/>
        <w:rPr>
          <w:rFonts w:ascii="Calibri" w:hAnsi="Calibri" w:cs="Calibri"/>
        </w:rPr>
      </w:pPr>
      <w:r w:rsidRPr="00F42A48">
        <w:rPr>
          <w:rFonts w:ascii="Calibri" w:hAnsi="Calibri" w:cs="Calibri"/>
        </w:rPr>
        <w:t>Noor</w:t>
      </w:r>
      <w:r>
        <w:rPr>
          <w:rFonts w:ascii="Calibri" w:hAnsi="Calibri" w:cs="Calibri"/>
        </w:rPr>
        <w:t xml:space="preserve"> Education Trust (NET) </w:t>
      </w:r>
    </w:p>
    <w:p w:rsidR="002C7617" w:rsidRPr="00F42A48" w:rsidRDefault="002C7617" w:rsidP="002C7617">
      <w:pPr>
        <w:pStyle w:val="ListParagraph"/>
        <w:numPr>
          <w:ilvl w:val="0"/>
          <w:numId w:val="15"/>
        </w:numPr>
        <w:spacing w:after="0" w:line="240" w:lineRule="auto"/>
        <w:jc w:val="both"/>
        <w:rPr>
          <w:rFonts w:ascii="Calibri" w:hAnsi="Calibri" w:cs="Calibri"/>
        </w:rPr>
      </w:pPr>
      <w:r w:rsidRPr="00F42A48">
        <w:rPr>
          <w:rFonts w:ascii="Calibri" w:hAnsi="Calibri" w:cs="Calibri"/>
        </w:rPr>
        <w:t xml:space="preserve">Sindh Development Society (SDS) </w:t>
      </w:r>
    </w:p>
    <w:p w:rsidR="002C7617" w:rsidRPr="00F42A48" w:rsidRDefault="002C7617" w:rsidP="002C7617">
      <w:pPr>
        <w:pStyle w:val="ListParagraph"/>
        <w:numPr>
          <w:ilvl w:val="0"/>
          <w:numId w:val="15"/>
        </w:numPr>
        <w:spacing w:after="0" w:line="240" w:lineRule="auto"/>
        <w:jc w:val="both"/>
        <w:rPr>
          <w:rFonts w:ascii="Calibri" w:hAnsi="Calibri" w:cs="Calibri"/>
        </w:rPr>
      </w:pPr>
      <w:r w:rsidRPr="00F42A48">
        <w:rPr>
          <w:rFonts w:ascii="Calibri" w:hAnsi="Calibri" w:cs="Calibri"/>
        </w:rPr>
        <w:t xml:space="preserve">Aiming for Change Tomorrow (ACT) </w:t>
      </w:r>
    </w:p>
    <w:p w:rsidR="002C7617" w:rsidRPr="00D82F25" w:rsidRDefault="002C7617" w:rsidP="002C7617">
      <w:pPr>
        <w:pStyle w:val="ListParagraph"/>
        <w:numPr>
          <w:ilvl w:val="0"/>
          <w:numId w:val="15"/>
        </w:numPr>
        <w:spacing w:after="0" w:line="240" w:lineRule="auto"/>
        <w:jc w:val="both"/>
        <w:rPr>
          <w:rFonts w:ascii="Calibri" w:hAnsi="Calibri" w:cs="Calibri"/>
          <w:lang w:val="fr-FR"/>
        </w:rPr>
      </w:pPr>
      <w:r w:rsidRPr="00D82F25">
        <w:rPr>
          <w:rFonts w:ascii="Calibri" w:hAnsi="Calibri" w:cs="Calibri"/>
          <w:lang w:val="fr-FR"/>
        </w:rPr>
        <w:t xml:space="preserve">Pakistan Village Development Programme (PVDP) </w:t>
      </w:r>
    </w:p>
    <w:p w:rsidR="002C7617" w:rsidRDefault="002C7617" w:rsidP="002C7617">
      <w:pPr>
        <w:spacing w:before="120" w:after="120"/>
        <w:jc w:val="both"/>
        <w:rPr>
          <w:rFonts w:ascii="Calibri" w:hAnsi="Calibri" w:cs="Calibri"/>
        </w:rPr>
      </w:pPr>
      <w:r w:rsidRPr="00C434B7">
        <w:rPr>
          <w:rFonts w:ascii="Calibri" w:hAnsi="Calibri" w:cs="Calibri"/>
        </w:rPr>
        <w:t>This program represent</w:t>
      </w:r>
      <w:r>
        <w:rPr>
          <w:rFonts w:ascii="Calibri" w:hAnsi="Calibri" w:cs="Calibri"/>
        </w:rPr>
        <w:t>s</w:t>
      </w:r>
      <w:r w:rsidRPr="00C434B7">
        <w:rPr>
          <w:rFonts w:ascii="Calibri" w:hAnsi="Calibri" w:cs="Calibri"/>
        </w:rPr>
        <w:t xml:space="preserve"> the first time the Australian Government </w:t>
      </w:r>
      <w:r>
        <w:rPr>
          <w:rFonts w:ascii="Calibri" w:hAnsi="Calibri" w:cs="Calibri"/>
        </w:rPr>
        <w:t xml:space="preserve">has </w:t>
      </w:r>
      <w:r w:rsidRPr="00C434B7">
        <w:rPr>
          <w:rFonts w:ascii="Calibri" w:hAnsi="Calibri" w:cs="Calibri"/>
        </w:rPr>
        <w:t xml:space="preserve">engaged in the EVAW sector in Pakistan, and </w:t>
      </w:r>
      <w:r>
        <w:rPr>
          <w:rFonts w:ascii="Calibri" w:hAnsi="Calibri" w:cs="Calibri"/>
        </w:rPr>
        <w:t xml:space="preserve">has </w:t>
      </w:r>
      <w:r w:rsidRPr="00C434B7">
        <w:rPr>
          <w:rFonts w:ascii="Calibri" w:hAnsi="Calibri" w:cs="Calibri"/>
        </w:rPr>
        <w:t>enabled a significant scale</w:t>
      </w:r>
      <w:r>
        <w:rPr>
          <w:rFonts w:ascii="Calibri" w:hAnsi="Calibri" w:cs="Calibri"/>
        </w:rPr>
        <w:t>-</w:t>
      </w:r>
      <w:r w:rsidRPr="00C434B7">
        <w:rPr>
          <w:rFonts w:ascii="Calibri" w:hAnsi="Calibri" w:cs="Calibri"/>
        </w:rPr>
        <w:t xml:space="preserve">up of </w:t>
      </w:r>
      <w:r w:rsidRPr="00102620">
        <w:rPr>
          <w:rFonts w:ascii="Calibri" w:hAnsi="Calibri" w:cs="Calibri"/>
        </w:rPr>
        <w:t>Trócaire</w:t>
      </w:r>
      <w:r w:rsidRPr="00C434B7">
        <w:rPr>
          <w:rFonts w:ascii="Calibri" w:hAnsi="Calibri" w:cs="Calibri"/>
        </w:rPr>
        <w:t>’s existing activities, beneficiar</w:t>
      </w:r>
      <w:r>
        <w:rPr>
          <w:rFonts w:ascii="Calibri" w:hAnsi="Calibri" w:cs="Calibri"/>
        </w:rPr>
        <w:t>ies</w:t>
      </w:r>
      <w:r w:rsidRPr="00C434B7">
        <w:rPr>
          <w:rFonts w:ascii="Calibri" w:hAnsi="Calibri" w:cs="Calibri"/>
        </w:rPr>
        <w:t xml:space="preserve"> and geographic reach. It was designed as a four year investment</w:t>
      </w:r>
      <w:r>
        <w:rPr>
          <w:rFonts w:ascii="Calibri" w:hAnsi="Calibri" w:cs="Calibri"/>
        </w:rPr>
        <w:t xml:space="preserve"> (2014-18)</w:t>
      </w:r>
      <w:r w:rsidRPr="00C434B7">
        <w:rPr>
          <w:rFonts w:ascii="Calibri" w:hAnsi="Calibri" w:cs="Calibri"/>
        </w:rPr>
        <w:t xml:space="preserve">, with detailed and costed </w:t>
      </w:r>
      <w:r w:rsidRPr="00C434B7">
        <w:rPr>
          <w:rFonts w:ascii="Calibri" w:hAnsi="Calibri" w:cs="Calibri"/>
        </w:rPr>
        <w:lastRenderedPageBreak/>
        <w:t xml:space="preserve">implementation plans </w:t>
      </w:r>
      <w:r>
        <w:rPr>
          <w:rFonts w:ascii="Calibri" w:hAnsi="Calibri" w:cs="Calibri"/>
        </w:rPr>
        <w:t xml:space="preserve">initially </w:t>
      </w:r>
      <w:r w:rsidRPr="00C434B7">
        <w:rPr>
          <w:rFonts w:ascii="Calibri" w:hAnsi="Calibri" w:cs="Calibri"/>
        </w:rPr>
        <w:t xml:space="preserve">outlined for the first two years. A mid-term review was </w:t>
      </w:r>
      <w:r>
        <w:rPr>
          <w:rFonts w:ascii="Calibri" w:hAnsi="Calibri" w:cs="Calibri"/>
        </w:rPr>
        <w:t xml:space="preserve">originally </w:t>
      </w:r>
      <w:r w:rsidRPr="00C434B7">
        <w:rPr>
          <w:rFonts w:ascii="Calibri" w:hAnsi="Calibri" w:cs="Calibri"/>
        </w:rPr>
        <w:t xml:space="preserve">planned to inform </w:t>
      </w:r>
      <w:r>
        <w:rPr>
          <w:rFonts w:ascii="Calibri" w:hAnsi="Calibri" w:cs="Calibri"/>
        </w:rPr>
        <w:t xml:space="preserve">the third and fourth </w:t>
      </w:r>
      <w:r w:rsidRPr="00C434B7">
        <w:rPr>
          <w:rFonts w:ascii="Calibri" w:hAnsi="Calibri" w:cs="Calibri"/>
        </w:rPr>
        <w:t>year</w:t>
      </w:r>
      <w:r w:rsidR="0062221E">
        <w:rPr>
          <w:rFonts w:ascii="Calibri" w:hAnsi="Calibri" w:cs="Calibri"/>
        </w:rPr>
        <w:t xml:space="preserve"> </w:t>
      </w:r>
      <w:r w:rsidRPr="00C434B7">
        <w:rPr>
          <w:rFonts w:ascii="Calibri" w:hAnsi="Calibri" w:cs="Calibri"/>
        </w:rPr>
        <w:t>activities</w:t>
      </w:r>
      <w:r>
        <w:rPr>
          <w:rFonts w:ascii="Calibri" w:hAnsi="Calibri" w:cs="Calibri"/>
        </w:rPr>
        <w:t xml:space="preserve"> and budgeting (</w:t>
      </w:r>
      <w:r w:rsidRPr="00C434B7">
        <w:rPr>
          <w:rFonts w:ascii="Calibri" w:hAnsi="Calibri" w:cs="Calibri"/>
        </w:rPr>
        <w:t>valued at approximately $4 million</w:t>
      </w:r>
      <w:r>
        <w:rPr>
          <w:rFonts w:ascii="Calibri" w:hAnsi="Calibri" w:cs="Calibri"/>
        </w:rPr>
        <w:t xml:space="preserve"> in years </w:t>
      </w:r>
      <w:r w:rsidR="00801F96">
        <w:rPr>
          <w:rFonts w:ascii="Calibri" w:hAnsi="Calibri" w:cs="Calibri"/>
        </w:rPr>
        <w:t>three</w:t>
      </w:r>
      <w:r>
        <w:rPr>
          <w:rFonts w:ascii="Calibri" w:hAnsi="Calibri" w:cs="Calibri"/>
        </w:rPr>
        <w:t xml:space="preserve"> and </w:t>
      </w:r>
      <w:r w:rsidR="00801F96">
        <w:rPr>
          <w:rFonts w:ascii="Calibri" w:hAnsi="Calibri" w:cs="Calibri"/>
        </w:rPr>
        <w:t>four</w:t>
      </w:r>
      <w:r>
        <w:rPr>
          <w:rFonts w:ascii="Calibri" w:hAnsi="Calibri" w:cs="Calibri"/>
        </w:rPr>
        <w:t xml:space="preserve">, </w:t>
      </w:r>
      <w:r w:rsidRPr="00C434B7">
        <w:rPr>
          <w:rFonts w:ascii="Calibri" w:hAnsi="Calibri" w:cs="Calibri"/>
        </w:rPr>
        <w:t xml:space="preserve">subject to </w:t>
      </w:r>
      <w:r>
        <w:rPr>
          <w:rFonts w:ascii="Calibri" w:hAnsi="Calibri" w:cs="Calibri"/>
        </w:rPr>
        <w:t xml:space="preserve">adjustment). The review would examine lessons learnt in the first two years and ensure that operations continued to be in line with </w:t>
      </w:r>
      <w:r w:rsidRPr="00C434B7">
        <w:rPr>
          <w:rFonts w:ascii="Calibri" w:hAnsi="Calibri" w:cs="Calibri"/>
        </w:rPr>
        <w:t xml:space="preserve">Australian government </w:t>
      </w:r>
      <w:r>
        <w:rPr>
          <w:rFonts w:ascii="Calibri" w:hAnsi="Calibri" w:cs="Calibri"/>
        </w:rPr>
        <w:t xml:space="preserve">gender policy </w:t>
      </w:r>
      <w:r w:rsidRPr="00C434B7">
        <w:rPr>
          <w:rFonts w:ascii="Calibri" w:hAnsi="Calibri" w:cs="Calibri"/>
        </w:rPr>
        <w:t>priorities</w:t>
      </w:r>
      <w:r>
        <w:rPr>
          <w:rFonts w:ascii="Calibri" w:hAnsi="Calibri" w:cs="Calibri"/>
        </w:rPr>
        <w:t>, with potential minor activity amendments pending the outcomes of the evaluation.</w:t>
      </w:r>
    </w:p>
    <w:p w:rsidR="002C7617" w:rsidRDefault="002C7617" w:rsidP="002C7617">
      <w:pPr>
        <w:spacing w:before="120" w:after="120"/>
        <w:jc w:val="both"/>
        <w:rPr>
          <w:rFonts w:ascii="Calibri" w:hAnsi="Calibri" w:cs="Calibri"/>
        </w:rPr>
      </w:pPr>
      <w:r>
        <w:rPr>
          <w:rFonts w:ascii="Calibri" w:hAnsi="Calibri" w:cs="Calibri"/>
        </w:rPr>
        <w:t>The program has now been under implementation for over 2 years</w:t>
      </w:r>
      <w:r w:rsidR="0062221E">
        <w:rPr>
          <w:rFonts w:ascii="Calibri" w:hAnsi="Calibri" w:cs="Calibri"/>
        </w:rPr>
        <w:t xml:space="preserve"> </w:t>
      </w:r>
      <w:r>
        <w:rPr>
          <w:rFonts w:ascii="Calibri" w:hAnsi="Calibri" w:cs="Calibri"/>
        </w:rPr>
        <w:t>starting from May 2014. A</w:t>
      </w:r>
      <w:r w:rsidRPr="003F68C8">
        <w:rPr>
          <w:rFonts w:ascii="Calibri" w:hAnsi="Calibri" w:cs="Calibri"/>
        </w:rPr>
        <w:t xml:space="preserve"> number of activities were delayed due to the discontinuation of </w:t>
      </w:r>
      <w:r>
        <w:rPr>
          <w:rFonts w:ascii="Calibri" w:hAnsi="Calibri" w:cs="Calibri"/>
        </w:rPr>
        <w:t>one</w:t>
      </w:r>
      <w:r w:rsidRPr="003F68C8">
        <w:rPr>
          <w:rFonts w:ascii="Calibri" w:hAnsi="Calibri" w:cs="Calibri"/>
        </w:rPr>
        <w:t xml:space="preserve"> partnership resulting in the need to identify new partners and re-plan </w:t>
      </w:r>
      <w:r>
        <w:rPr>
          <w:rFonts w:ascii="Calibri" w:hAnsi="Calibri" w:cs="Calibri"/>
        </w:rPr>
        <w:t>some strategies and activities. However there h</w:t>
      </w:r>
      <w:r w:rsidRPr="003F68C8">
        <w:rPr>
          <w:rFonts w:ascii="Calibri" w:hAnsi="Calibri" w:cs="Calibri"/>
        </w:rPr>
        <w:t xml:space="preserve">ave been a number of significant achievements in the first </w:t>
      </w:r>
      <w:r>
        <w:rPr>
          <w:rFonts w:ascii="Calibri" w:hAnsi="Calibri" w:cs="Calibri"/>
        </w:rPr>
        <w:t>year of operations including:</w:t>
      </w:r>
    </w:p>
    <w:p w:rsidR="002C7617" w:rsidRPr="00E93D4F" w:rsidRDefault="002C7617" w:rsidP="002C7617">
      <w:pPr>
        <w:pStyle w:val="ListParagraph"/>
        <w:numPr>
          <w:ilvl w:val="0"/>
          <w:numId w:val="8"/>
        </w:numPr>
        <w:spacing w:before="120" w:after="0" w:line="240" w:lineRule="auto"/>
        <w:jc w:val="both"/>
        <w:rPr>
          <w:rFonts w:ascii="Calibri" w:hAnsi="Calibri" w:cs="Calibri"/>
        </w:rPr>
      </w:pPr>
      <w:r w:rsidRPr="00E93D4F">
        <w:rPr>
          <w:rFonts w:ascii="Calibri" w:hAnsi="Calibri" w:cs="Calibri"/>
        </w:rPr>
        <w:t>establishment of a new shelter in Sindh</w:t>
      </w:r>
      <w:r>
        <w:rPr>
          <w:rFonts w:ascii="Calibri" w:hAnsi="Calibri" w:cs="Calibri"/>
        </w:rPr>
        <w:t xml:space="preserve"> and 2 new helplines in Sindh and KP</w:t>
      </w:r>
    </w:p>
    <w:p w:rsidR="002C7617" w:rsidRPr="00E93D4F" w:rsidRDefault="00801F96" w:rsidP="002C7617">
      <w:pPr>
        <w:pStyle w:val="ListParagraph"/>
        <w:numPr>
          <w:ilvl w:val="0"/>
          <w:numId w:val="8"/>
        </w:numPr>
        <w:spacing w:before="120" w:after="0" w:line="240" w:lineRule="auto"/>
        <w:jc w:val="both"/>
        <w:rPr>
          <w:rFonts w:ascii="Calibri" w:hAnsi="Calibri" w:cs="Calibri"/>
        </w:rPr>
      </w:pPr>
      <w:r>
        <w:rPr>
          <w:rFonts w:ascii="Calibri" w:hAnsi="Calibri" w:cs="Calibri"/>
        </w:rPr>
        <w:t>f</w:t>
      </w:r>
      <w:r w:rsidR="002C7617">
        <w:rPr>
          <w:rFonts w:ascii="Calibri" w:hAnsi="Calibri" w:cs="Calibri"/>
        </w:rPr>
        <w:t xml:space="preserve">ollowed by </w:t>
      </w:r>
      <w:r w:rsidR="002C7617" w:rsidRPr="00E93D4F">
        <w:rPr>
          <w:rFonts w:ascii="Calibri" w:hAnsi="Calibri" w:cs="Calibri"/>
        </w:rPr>
        <w:t>assessments and analysis of service delivery at new and existing shelters</w:t>
      </w:r>
      <w:r w:rsidR="002C7617">
        <w:rPr>
          <w:rFonts w:ascii="Calibri" w:hAnsi="Calibri" w:cs="Calibri"/>
        </w:rPr>
        <w:t>, strengthening of services in program run shelters and scale up of services in government run shelter in Hyderabad</w:t>
      </w:r>
      <w:r w:rsidR="002C7617" w:rsidRPr="00E93D4F">
        <w:rPr>
          <w:rFonts w:ascii="Calibri" w:hAnsi="Calibri" w:cs="Calibri"/>
        </w:rPr>
        <w:t>;</w:t>
      </w:r>
    </w:p>
    <w:p w:rsidR="002C7617" w:rsidRPr="00E93D4F" w:rsidRDefault="002C7617" w:rsidP="002C7617">
      <w:pPr>
        <w:pStyle w:val="ListParagraph"/>
        <w:numPr>
          <w:ilvl w:val="0"/>
          <w:numId w:val="8"/>
        </w:numPr>
        <w:spacing w:before="120" w:after="0" w:line="240" w:lineRule="auto"/>
        <w:jc w:val="both"/>
        <w:rPr>
          <w:rFonts w:ascii="Calibri" w:hAnsi="Calibri" w:cs="Calibri"/>
        </w:rPr>
      </w:pPr>
      <w:r w:rsidRPr="00E93D4F">
        <w:rPr>
          <w:rFonts w:ascii="Calibri" w:hAnsi="Calibri" w:cs="Calibri"/>
        </w:rPr>
        <w:t>continued focus on increasing women’s awareness of their right</w:t>
      </w:r>
      <w:r>
        <w:rPr>
          <w:rFonts w:ascii="Calibri" w:hAnsi="Calibri" w:cs="Calibri"/>
        </w:rPr>
        <w:t>s through active engagement with community groups and launch of media campaign</w:t>
      </w:r>
      <w:r w:rsidRPr="00E93D4F">
        <w:rPr>
          <w:rFonts w:ascii="Calibri" w:hAnsi="Calibri" w:cs="Calibri"/>
        </w:rPr>
        <w:t xml:space="preserve">; </w:t>
      </w:r>
    </w:p>
    <w:p w:rsidR="002C7617" w:rsidRPr="00E93D4F" w:rsidRDefault="002C7617" w:rsidP="002C7617">
      <w:pPr>
        <w:pStyle w:val="ListParagraph"/>
        <w:numPr>
          <w:ilvl w:val="0"/>
          <w:numId w:val="8"/>
        </w:numPr>
        <w:spacing w:before="120" w:after="0" w:line="240" w:lineRule="auto"/>
        <w:jc w:val="both"/>
        <w:rPr>
          <w:rFonts w:ascii="Calibri" w:hAnsi="Calibri" w:cs="Calibri"/>
        </w:rPr>
      </w:pPr>
      <w:r w:rsidRPr="00E93D4F">
        <w:rPr>
          <w:rFonts w:ascii="Calibri" w:hAnsi="Calibri" w:cs="Calibri"/>
        </w:rPr>
        <w:t>development of innovative strateg</w:t>
      </w:r>
      <w:r>
        <w:rPr>
          <w:rFonts w:ascii="Calibri" w:hAnsi="Calibri" w:cs="Calibri"/>
        </w:rPr>
        <w:t>ies</w:t>
      </w:r>
      <w:r w:rsidRPr="00E93D4F">
        <w:rPr>
          <w:rFonts w:ascii="Calibri" w:hAnsi="Calibri" w:cs="Calibri"/>
        </w:rPr>
        <w:t xml:space="preserve"> to increase men’s role in pre</w:t>
      </w:r>
      <w:r>
        <w:rPr>
          <w:rFonts w:ascii="Calibri" w:hAnsi="Calibri" w:cs="Calibri"/>
        </w:rPr>
        <w:t>venting violence against women,</w:t>
      </w:r>
      <w:r w:rsidRPr="00E93D4F">
        <w:rPr>
          <w:rFonts w:ascii="Calibri" w:hAnsi="Calibri" w:cs="Calibri"/>
        </w:rPr>
        <w:t xml:space="preserve"> including through support to research projects at various universities</w:t>
      </w:r>
      <w:r>
        <w:rPr>
          <w:rFonts w:ascii="Calibri" w:hAnsi="Calibri" w:cs="Calibri"/>
        </w:rPr>
        <w:t xml:space="preserve"> and SASA! (Start, Awareness, Support, Action)</w:t>
      </w:r>
      <w:r w:rsidRPr="00E93D4F">
        <w:rPr>
          <w:rFonts w:ascii="Calibri" w:hAnsi="Calibri" w:cs="Calibri"/>
        </w:rPr>
        <w:t xml:space="preserve">. </w:t>
      </w:r>
    </w:p>
    <w:p w:rsidR="002C7617" w:rsidRDefault="002C7617" w:rsidP="002C7617">
      <w:pPr>
        <w:spacing w:before="120" w:after="120"/>
        <w:jc w:val="both"/>
        <w:rPr>
          <w:rFonts w:ascii="Calibri" w:hAnsi="Calibri" w:cs="Calibri"/>
        </w:rPr>
      </w:pPr>
      <w:r>
        <w:rPr>
          <w:rFonts w:ascii="Calibri" w:hAnsi="Calibri" w:cs="Calibri"/>
        </w:rPr>
        <w:t>To date, program a</w:t>
      </w:r>
      <w:r w:rsidRPr="003F68C8">
        <w:rPr>
          <w:rFonts w:ascii="Calibri" w:hAnsi="Calibri" w:cs="Calibri"/>
        </w:rPr>
        <w:t>ctivities have resulted in</w:t>
      </w:r>
      <w:r>
        <w:rPr>
          <w:rFonts w:ascii="Calibri" w:hAnsi="Calibri" w:cs="Calibri"/>
        </w:rPr>
        <w:t>:</w:t>
      </w:r>
    </w:p>
    <w:p w:rsidR="002C7617" w:rsidRPr="00B41229" w:rsidRDefault="002C7617" w:rsidP="002C7617">
      <w:pPr>
        <w:pStyle w:val="ListParagraph"/>
        <w:numPr>
          <w:ilvl w:val="0"/>
          <w:numId w:val="8"/>
        </w:numPr>
        <w:spacing w:before="120" w:after="0" w:line="240" w:lineRule="auto"/>
        <w:jc w:val="both"/>
        <w:rPr>
          <w:rFonts w:cs="Calibri"/>
        </w:rPr>
      </w:pPr>
      <w:r w:rsidRPr="00B41229">
        <w:rPr>
          <w:rFonts w:cs="Arial"/>
          <w:color w:val="000000" w:themeColor="text1"/>
        </w:rPr>
        <w:t>3,183 survivors access</w:t>
      </w:r>
      <w:r>
        <w:rPr>
          <w:rFonts w:cs="Arial"/>
          <w:color w:val="000000" w:themeColor="text1"/>
        </w:rPr>
        <w:t>ing</w:t>
      </w:r>
      <w:r w:rsidRPr="00B41229">
        <w:rPr>
          <w:rFonts w:cs="Arial"/>
          <w:color w:val="000000" w:themeColor="text1"/>
        </w:rPr>
        <w:t xml:space="preserve"> services with 99</w:t>
      </w:r>
      <w:r w:rsidR="00801F96">
        <w:rPr>
          <w:rFonts w:cs="Arial"/>
          <w:color w:val="000000" w:themeColor="text1"/>
        </w:rPr>
        <w:t xml:space="preserve"> per cent</w:t>
      </w:r>
      <w:r w:rsidRPr="00B41229">
        <w:rPr>
          <w:rFonts w:cs="Arial"/>
          <w:color w:val="000000" w:themeColor="text1"/>
        </w:rPr>
        <w:t xml:space="preserve"> of survivors </w:t>
      </w:r>
      <w:r w:rsidRPr="00B41229">
        <w:rPr>
          <w:rFonts w:cs="Arial"/>
        </w:rPr>
        <w:t>report</w:t>
      </w:r>
      <w:r>
        <w:rPr>
          <w:rFonts w:cs="Arial"/>
        </w:rPr>
        <w:t>ing</w:t>
      </w:r>
      <w:r w:rsidR="0062221E">
        <w:rPr>
          <w:rFonts w:cs="Arial"/>
        </w:rPr>
        <w:t xml:space="preserve"> </w:t>
      </w:r>
      <w:r>
        <w:rPr>
          <w:rFonts w:cs="Arial"/>
        </w:rPr>
        <w:t>satisfaction</w:t>
      </w:r>
      <w:r w:rsidRPr="00B41229">
        <w:rPr>
          <w:rFonts w:cs="Arial"/>
        </w:rPr>
        <w:t xml:space="preserve"> with the quality of services;  </w:t>
      </w:r>
    </w:p>
    <w:p w:rsidR="002C7617" w:rsidRPr="00B41229" w:rsidRDefault="002C7617" w:rsidP="002C7617">
      <w:pPr>
        <w:pStyle w:val="ListParagraph"/>
        <w:numPr>
          <w:ilvl w:val="0"/>
          <w:numId w:val="8"/>
        </w:numPr>
        <w:spacing w:before="120" w:after="0" w:line="240" w:lineRule="auto"/>
        <w:jc w:val="both"/>
        <w:rPr>
          <w:rFonts w:cs="Calibri"/>
        </w:rPr>
      </w:pPr>
      <w:r w:rsidRPr="00B41229">
        <w:rPr>
          <w:rFonts w:cs="Arial"/>
          <w:color w:val="000000" w:themeColor="text1"/>
        </w:rPr>
        <w:t>18 survivors reintegrated as a result of livelihood opportunities, 6 th</w:t>
      </w:r>
      <w:r>
        <w:rPr>
          <w:rFonts w:cs="Arial"/>
          <w:color w:val="000000" w:themeColor="text1"/>
        </w:rPr>
        <w:t>r</w:t>
      </w:r>
      <w:r w:rsidRPr="00B41229">
        <w:rPr>
          <w:rFonts w:cs="Arial"/>
          <w:color w:val="000000" w:themeColor="text1"/>
        </w:rPr>
        <w:t xml:space="preserve">ough the provision of small grants and 11 </w:t>
      </w:r>
      <w:r w:rsidRPr="00B41229">
        <w:rPr>
          <w:rFonts w:cs="Arial"/>
        </w:rPr>
        <w:t xml:space="preserve">through orders received from designers/shop keepers or sale their products; </w:t>
      </w:r>
    </w:p>
    <w:p w:rsidR="002C7617" w:rsidRPr="00B41229" w:rsidRDefault="002C7617" w:rsidP="002C7617">
      <w:pPr>
        <w:pStyle w:val="ListParagraph"/>
        <w:numPr>
          <w:ilvl w:val="0"/>
          <w:numId w:val="8"/>
        </w:numPr>
        <w:spacing w:before="120" w:after="0" w:line="240" w:lineRule="auto"/>
        <w:jc w:val="both"/>
        <w:rPr>
          <w:rFonts w:cs="Calibri"/>
        </w:rPr>
      </w:pPr>
      <w:r w:rsidRPr="00B41229">
        <w:rPr>
          <w:rFonts w:cs="Arial"/>
          <w:color w:val="000000" w:themeColor="text1"/>
          <w:spacing w:val="2"/>
        </w:rPr>
        <w:t>1,045 offic</w:t>
      </w:r>
      <w:r>
        <w:rPr>
          <w:rFonts w:cs="Arial"/>
          <w:color w:val="000000" w:themeColor="text1"/>
          <w:spacing w:val="2"/>
        </w:rPr>
        <w:t>ials trained</w:t>
      </w:r>
      <w:r w:rsidRPr="00B41229">
        <w:rPr>
          <w:rFonts w:cs="Arial"/>
          <w:color w:val="000000" w:themeColor="text1"/>
          <w:spacing w:val="2"/>
        </w:rPr>
        <w:t xml:space="preserve"> including 656 </w:t>
      </w:r>
      <w:r w:rsidRPr="00B41229">
        <w:rPr>
          <w:rFonts w:cs="Arial"/>
          <w:spacing w:val="2"/>
        </w:rPr>
        <w:t xml:space="preserve">Police Officers </w:t>
      </w:r>
      <w:r w:rsidRPr="00B41229">
        <w:rPr>
          <w:rFonts w:cs="Arial"/>
          <w:color w:val="000000" w:themeColor="text1"/>
          <w:spacing w:val="-2"/>
        </w:rPr>
        <w:t>(84 female, 572 male)</w:t>
      </w:r>
      <w:r w:rsidRPr="00B41229">
        <w:rPr>
          <w:rFonts w:cs="Arial"/>
          <w:spacing w:val="2"/>
        </w:rPr>
        <w:t>, 60 Medico-Legal Officers (26 female, 34 male), 141 Judge (53 female, 88 male), 28 pro-bono lawyers (5 male, 23 female) and 160 government officials (105 males, 55 females);</w:t>
      </w:r>
    </w:p>
    <w:p w:rsidR="002C7617" w:rsidRPr="00B41229" w:rsidRDefault="002C7617" w:rsidP="002C7617">
      <w:pPr>
        <w:pStyle w:val="ListParagraph"/>
        <w:numPr>
          <w:ilvl w:val="0"/>
          <w:numId w:val="8"/>
        </w:numPr>
        <w:spacing w:before="120" w:after="0" w:line="240" w:lineRule="auto"/>
        <w:jc w:val="both"/>
        <w:rPr>
          <w:rFonts w:cs="Calibri"/>
        </w:rPr>
      </w:pPr>
      <w:r w:rsidRPr="00B41229">
        <w:rPr>
          <w:rFonts w:cs="Arial"/>
          <w:color w:val="000000" w:themeColor="text1"/>
          <w:spacing w:val="-2"/>
        </w:rPr>
        <w:t>41</w:t>
      </w:r>
      <w:r w:rsidR="00801F96">
        <w:rPr>
          <w:rFonts w:cs="Arial"/>
          <w:color w:val="000000" w:themeColor="text1"/>
          <w:spacing w:val="-2"/>
        </w:rPr>
        <w:t xml:space="preserve"> per cent</w:t>
      </w:r>
      <w:r w:rsidRPr="00B41229">
        <w:rPr>
          <w:rFonts w:cs="Arial"/>
          <w:color w:val="000000" w:themeColor="text1"/>
          <w:spacing w:val="-2"/>
        </w:rPr>
        <w:t xml:space="preserve"> of targeted men, women, girls and boys </w:t>
      </w:r>
      <w:r>
        <w:rPr>
          <w:rFonts w:cs="Arial"/>
          <w:color w:val="000000" w:themeColor="text1"/>
          <w:spacing w:val="-2"/>
        </w:rPr>
        <w:t>taking</w:t>
      </w:r>
      <w:r w:rsidRPr="00B41229">
        <w:rPr>
          <w:rFonts w:cs="Arial"/>
          <w:color w:val="000000" w:themeColor="text1"/>
          <w:spacing w:val="-2"/>
        </w:rPr>
        <w:t xml:space="preserve"> actions to prevent or respond to GBV; </w:t>
      </w:r>
      <w:r w:rsidRPr="00B41229">
        <w:rPr>
          <w:rFonts w:cs="Arial"/>
          <w:spacing w:val="-2"/>
        </w:rPr>
        <w:t>Six public service messages (PSM) produced and shared using television, print, radio and social media. 26 national and regional newspapers with circulation figures of 1,308,278</w:t>
      </w:r>
      <w:r>
        <w:rPr>
          <w:rFonts w:cs="Arial"/>
          <w:spacing w:val="-2"/>
        </w:rPr>
        <w:t xml:space="preserve"> covered the launch event</w:t>
      </w:r>
      <w:r w:rsidRPr="00B41229">
        <w:rPr>
          <w:rFonts w:cs="Arial"/>
          <w:spacing w:val="-2"/>
        </w:rPr>
        <w:t xml:space="preserve"> whilst PSMs for both phases were aired 216 times on </w:t>
      </w:r>
      <w:r w:rsidR="00801F96">
        <w:rPr>
          <w:rFonts w:cs="Arial"/>
          <w:spacing w:val="-2"/>
        </w:rPr>
        <w:t>five</w:t>
      </w:r>
      <w:r w:rsidRPr="00B41229">
        <w:rPr>
          <w:rFonts w:cs="Arial"/>
          <w:spacing w:val="-2"/>
        </w:rPr>
        <w:t xml:space="preserve"> television channels and 1,000 times on </w:t>
      </w:r>
      <w:r w:rsidR="00801F96">
        <w:rPr>
          <w:rFonts w:cs="Arial"/>
          <w:spacing w:val="-2"/>
        </w:rPr>
        <w:t>seven</w:t>
      </w:r>
      <w:r w:rsidRPr="00B41229">
        <w:rPr>
          <w:rFonts w:cs="Arial"/>
          <w:spacing w:val="-2"/>
        </w:rPr>
        <w:t xml:space="preserve"> radio stations. The same messages were also displayed in provincial and national newspapers.</w:t>
      </w:r>
    </w:p>
    <w:p w:rsidR="002C7617" w:rsidRDefault="002C7617" w:rsidP="002C7617">
      <w:pPr>
        <w:pStyle w:val="ListParagraph"/>
        <w:numPr>
          <w:ilvl w:val="0"/>
          <w:numId w:val="8"/>
        </w:numPr>
        <w:spacing w:before="120" w:after="0" w:line="240" w:lineRule="auto"/>
        <w:jc w:val="both"/>
        <w:rPr>
          <w:rFonts w:ascii="Calibri" w:hAnsi="Calibri" w:cs="Calibri"/>
        </w:rPr>
      </w:pPr>
      <w:r w:rsidRPr="00BB7C6A">
        <w:rPr>
          <w:rFonts w:ascii="Calibri" w:hAnsi="Calibri" w:cs="Calibri"/>
        </w:rPr>
        <w:t>increased collaboration with government departments</w:t>
      </w:r>
      <w:r>
        <w:rPr>
          <w:rFonts w:ascii="Calibri" w:hAnsi="Calibri" w:cs="Calibri"/>
        </w:rPr>
        <w:t>,</w:t>
      </w:r>
      <w:r w:rsidRPr="00BB7C6A">
        <w:rPr>
          <w:rFonts w:ascii="Calibri" w:hAnsi="Calibri" w:cs="Calibri"/>
        </w:rPr>
        <w:t xml:space="preserve"> including the Department of Social Welfare and the drafting/signing of a number of MoUs to formalise continued collaboration</w:t>
      </w:r>
      <w:r>
        <w:rPr>
          <w:rFonts w:ascii="Calibri" w:hAnsi="Calibri" w:cs="Calibri"/>
        </w:rPr>
        <w:t>; and</w:t>
      </w:r>
    </w:p>
    <w:p w:rsidR="002C7617" w:rsidRDefault="002C7617" w:rsidP="006619D5">
      <w:pPr>
        <w:pStyle w:val="ListParagraph"/>
        <w:numPr>
          <w:ilvl w:val="0"/>
          <w:numId w:val="8"/>
        </w:numPr>
        <w:spacing w:before="120" w:after="0" w:line="240" w:lineRule="auto"/>
        <w:jc w:val="both"/>
        <w:rPr>
          <w:rFonts w:ascii="Calibri" w:hAnsi="Calibri" w:cs="Calibri"/>
        </w:rPr>
      </w:pPr>
      <w:r>
        <w:rPr>
          <w:rFonts w:ascii="Calibri" w:hAnsi="Calibri" w:cs="Calibri"/>
        </w:rPr>
        <w:t>t</w:t>
      </w:r>
      <w:r w:rsidRPr="00BB7C6A">
        <w:rPr>
          <w:rFonts w:ascii="Calibri" w:hAnsi="Calibri" w:cs="Calibri"/>
        </w:rPr>
        <w:t xml:space="preserve">he establishment of strategic partnerships with National and Provincial Commissions on the </w:t>
      </w:r>
      <w:r>
        <w:rPr>
          <w:rFonts w:ascii="Calibri" w:hAnsi="Calibri" w:cs="Calibri"/>
        </w:rPr>
        <w:t xml:space="preserve">Status of Women (NCSW and PCSW), which will </w:t>
      </w:r>
      <w:r w:rsidRPr="00BB7C6A">
        <w:rPr>
          <w:rFonts w:ascii="Calibri" w:hAnsi="Calibri" w:cs="Calibri"/>
        </w:rPr>
        <w:t>enable Trócaire to support the strengthening of the national and provincial bodies as well as collaborate on research and advocacy initiatives</w:t>
      </w:r>
      <w:r>
        <w:rPr>
          <w:rFonts w:ascii="Calibri" w:hAnsi="Calibri" w:cs="Calibri"/>
        </w:rPr>
        <w:t xml:space="preserve">; </w:t>
      </w:r>
    </w:p>
    <w:p w:rsidR="006619D5" w:rsidRPr="006619D5" w:rsidRDefault="006619D5" w:rsidP="006619D5">
      <w:pPr>
        <w:pStyle w:val="ListParagraph"/>
        <w:spacing w:before="120" w:after="0" w:line="240" w:lineRule="auto"/>
        <w:jc w:val="both"/>
        <w:rPr>
          <w:rFonts w:ascii="Calibri" w:hAnsi="Calibri" w:cs="Calibri"/>
        </w:rPr>
      </w:pPr>
    </w:p>
    <w:p w:rsidR="002C7617" w:rsidRPr="002C7617" w:rsidRDefault="002C7617" w:rsidP="002C7617">
      <w:pPr>
        <w:jc w:val="both"/>
        <w:rPr>
          <w:rFonts w:ascii="Calibri" w:hAnsi="Calibri" w:cs="Calibri"/>
        </w:rPr>
      </w:pPr>
      <w:r>
        <w:rPr>
          <w:rFonts w:ascii="Calibri" w:hAnsi="Calibri" w:cs="Calibri"/>
        </w:rPr>
        <w:t xml:space="preserve">The investment has been assessed as performing very well in the 2015-16 DFAT Annual Aid Quality Check process. </w:t>
      </w:r>
      <w:r w:rsidRPr="00E93D4F">
        <w:rPr>
          <w:rFonts w:ascii="Calibri" w:hAnsi="Calibri" w:cs="Calibri"/>
        </w:rPr>
        <w:t xml:space="preserve">A monitoring visit to the Sindh operations was conducted in late 2015. This visit identified particular challenges in strengthening police capacity and women’s access to legal institutions and facilities. It is expected that the evaluation will consider program progress and challenges and will inform program approaches in the remaining years of the program. </w:t>
      </w:r>
    </w:p>
    <w:p w:rsidR="002C7617" w:rsidRPr="00072474" w:rsidRDefault="002C7617" w:rsidP="002C7617">
      <w:pPr>
        <w:pStyle w:val="ListParagraph"/>
        <w:numPr>
          <w:ilvl w:val="0"/>
          <w:numId w:val="5"/>
        </w:numPr>
        <w:spacing w:after="0" w:line="240" w:lineRule="auto"/>
        <w:ind w:left="426" w:hanging="426"/>
        <w:jc w:val="both"/>
        <w:rPr>
          <w:rFonts w:ascii="Calibri" w:hAnsi="Calibri" w:cs="Calibri"/>
          <w:b/>
        </w:rPr>
      </w:pPr>
      <w:r w:rsidRPr="00072474">
        <w:rPr>
          <w:rFonts w:ascii="Calibri" w:hAnsi="Calibri" w:cs="Calibri"/>
          <w:b/>
        </w:rPr>
        <w:lastRenderedPageBreak/>
        <w:t>Purpose</w:t>
      </w:r>
    </w:p>
    <w:p w:rsidR="002C7617" w:rsidRDefault="002C7617" w:rsidP="002C7617">
      <w:pPr>
        <w:spacing w:before="120" w:after="120"/>
        <w:jc w:val="both"/>
        <w:rPr>
          <w:rFonts w:ascii="Calibri" w:hAnsi="Calibri" w:cs="Calibri"/>
        </w:rPr>
      </w:pPr>
      <w:r w:rsidRPr="00F42A48">
        <w:rPr>
          <w:rFonts w:ascii="Calibri" w:hAnsi="Calibri" w:cs="Calibri"/>
        </w:rPr>
        <w:t>The evaluat</w:t>
      </w:r>
      <w:r>
        <w:rPr>
          <w:rFonts w:ascii="Calibri" w:hAnsi="Calibri" w:cs="Calibri"/>
        </w:rPr>
        <w:t xml:space="preserve">ion </w:t>
      </w:r>
      <w:r w:rsidRPr="00431A32">
        <w:rPr>
          <w:rFonts w:ascii="Calibri" w:hAnsi="Calibri" w:cs="Calibri"/>
        </w:rPr>
        <w:t>will</w:t>
      </w:r>
      <w:r>
        <w:rPr>
          <w:rFonts w:ascii="Calibri" w:hAnsi="Calibri" w:cs="Calibri"/>
        </w:rPr>
        <w:t>:</w:t>
      </w:r>
    </w:p>
    <w:p w:rsidR="002C7617" w:rsidRDefault="00801F96" w:rsidP="002C7617">
      <w:pPr>
        <w:pStyle w:val="ListParagraph"/>
        <w:numPr>
          <w:ilvl w:val="0"/>
          <w:numId w:val="6"/>
        </w:numPr>
        <w:spacing w:before="120" w:after="120" w:line="240" w:lineRule="auto"/>
        <w:jc w:val="both"/>
        <w:rPr>
          <w:rFonts w:ascii="Calibri" w:hAnsi="Calibri" w:cs="Calibri"/>
        </w:rPr>
      </w:pPr>
      <w:r>
        <w:rPr>
          <w:rFonts w:ascii="Calibri" w:hAnsi="Calibri" w:cs="Calibri"/>
        </w:rPr>
        <w:t>a</w:t>
      </w:r>
      <w:r w:rsidR="002C7617">
        <w:rPr>
          <w:rFonts w:ascii="Calibri" w:hAnsi="Calibri" w:cs="Calibri"/>
        </w:rPr>
        <w:t>ssess progress to date against objectives by</w:t>
      </w:r>
      <w:r w:rsidR="002C7617" w:rsidRPr="00431A32">
        <w:rPr>
          <w:rFonts w:ascii="Calibri" w:hAnsi="Calibri" w:cs="Calibri"/>
        </w:rPr>
        <w:t xml:space="preserve"> examin</w:t>
      </w:r>
      <w:r w:rsidR="002C7617">
        <w:rPr>
          <w:rFonts w:ascii="Calibri" w:hAnsi="Calibri" w:cs="Calibri"/>
        </w:rPr>
        <w:t>ing</w:t>
      </w:r>
      <w:r w:rsidR="002C7617" w:rsidRPr="00431A32">
        <w:rPr>
          <w:rFonts w:ascii="Calibri" w:hAnsi="Calibri" w:cs="Calibri"/>
        </w:rPr>
        <w:t xml:space="preserve"> the efficiency, effectiveness, sustainability, risk management and monitoring &amp; evaluation arrangements of the program</w:t>
      </w:r>
      <w:r>
        <w:rPr>
          <w:rFonts w:ascii="Calibri" w:hAnsi="Calibri" w:cs="Calibri"/>
        </w:rPr>
        <w:t>, and</w:t>
      </w:r>
    </w:p>
    <w:p w:rsidR="002C7617" w:rsidRDefault="00801F96" w:rsidP="002C7617">
      <w:pPr>
        <w:pStyle w:val="ListParagraph"/>
        <w:numPr>
          <w:ilvl w:val="0"/>
          <w:numId w:val="6"/>
        </w:numPr>
        <w:spacing w:before="120" w:after="120" w:line="240" w:lineRule="auto"/>
        <w:jc w:val="both"/>
        <w:rPr>
          <w:rFonts w:ascii="Calibri" w:hAnsi="Calibri" w:cs="Calibri"/>
        </w:rPr>
      </w:pPr>
      <w:r>
        <w:rPr>
          <w:rFonts w:ascii="Calibri" w:hAnsi="Calibri" w:cs="Calibri"/>
        </w:rPr>
        <w:t>i</w:t>
      </w:r>
      <w:r w:rsidR="002C7617">
        <w:rPr>
          <w:rFonts w:ascii="Calibri" w:hAnsi="Calibri" w:cs="Calibri"/>
        </w:rPr>
        <w:t>dentify lessons learnt and recommendations to inform the remainder of the investment, and a potential next phase of Australian support.</w:t>
      </w:r>
    </w:p>
    <w:p w:rsidR="002C7617" w:rsidRPr="00431A32" w:rsidRDefault="002C7617" w:rsidP="002C7617">
      <w:pPr>
        <w:pStyle w:val="ListParagraph"/>
        <w:spacing w:before="120" w:after="120"/>
        <w:jc w:val="both"/>
        <w:rPr>
          <w:rFonts w:ascii="Calibri" w:hAnsi="Calibri" w:cs="Calibri"/>
        </w:rPr>
      </w:pPr>
    </w:p>
    <w:p w:rsidR="002C7617" w:rsidRPr="00F42A48" w:rsidRDefault="002C7617" w:rsidP="002C7617">
      <w:pPr>
        <w:pStyle w:val="ListParagraph"/>
        <w:numPr>
          <w:ilvl w:val="0"/>
          <w:numId w:val="5"/>
        </w:numPr>
        <w:spacing w:after="0" w:line="240" w:lineRule="auto"/>
        <w:ind w:left="426" w:hanging="426"/>
        <w:jc w:val="both"/>
        <w:rPr>
          <w:rFonts w:ascii="Calibri" w:hAnsi="Calibri" w:cs="Calibri"/>
          <w:b/>
        </w:rPr>
      </w:pPr>
      <w:r w:rsidRPr="00F42A48">
        <w:rPr>
          <w:rFonts w:ascii="Calibri" w:hAnsi="Calibri" w:cs="Calibri"/>
          <w:b/>
        </w:rPr>
        <w:t>Evaluation Questions</w:t>
      </w:r>
    </w:p>
    <w:p w:rsidR="002C7617" w:rsidRDefault="002C7617" w:rsidP="002C7617">
      <w:pPr>
        <w:spacing w:before="120"/>
        <w:ind w:left="709" w:hanging="709"/>
        <w:jc w:val="both"/>
        <w:rPr>
          <w:rFonts w:ascii="Calibri" w:hAnsi="Calibri" w:cs="Calibri"/>
        </w:rPr>
      </w:pPr>
      <w:r>
        <w:rPr>
          <w:rFonts w:ascii="Calibri" w:hAnsi="Calibri" w:cs="Calibri"/>
        </w:rPr>
        <w:t>The evaluation will respond to the following key questions:</w:t>
      </w:r>
    </w:p>
    <w:p w:rsidR="002C7617" w:rsidRDefault="002C7617" w:rsidP="002C7617">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 xml:space="preserve">How effective is the program in achieving its expected outputs and short term outcomes as outlined in the design? </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sidRPr="009A6AE0">
        <w:rPr>
          <w:rFonts w:ascii="Calibri" w:hAnsi="Calibri" w:cs="Calibri"/>
        </w:rPr>
        <w:t>What factors are influencing progress and why?</w:t>
      </w:r>
    </w:p>
    <w:p w:rsidR="002C7617" w:rsidRPr="007E5B7F"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sidRPr="007E5B7F">
        <w:rPr>
          <w:rFonts w:ascii="Calibri" w:hAnsi="Calibri" w:cs="Calibri"/>
        </w:rPr>
        <w:t>To what extent are the different components aligning to achieve program-level outcomes/results as stated in the program results framework?</w:t>
      </w:r>
    </w:p>
    <w:p w:rsidR="002C7617" w:rsidRPr="00C32A59" w:rsidRDefault="002C7617" w:rsidP="002C7617">
      <w:pPr>
        <w:pStyle w:val="ListParagraph"/>
        <w:numPr>
          <w:ilvl w:val="1"/>
          <w:numId w:val="7"/>
        </w:numPr>
        <w:spacing w:after="0" w:line="240" w:lineRule="auto"/>
        <w:ind w:left="567" w:hanging="283"/>
        <w:jc w:val="both"/>
        <w:rPr>
          <w:rFonts w:ascii="Calibri" w:hAnsi="Calibri" w:cs="Calibri"/>
        </w:rPr>
      </w:pPr>
      <w:r w:rsidRPr="00C32A59">
        <w:rPr>
          <w:rFonts w:ascii="Calibri" w:hAnsi="Calibri" w:cs="Calibri"/>
        </w:rPr>
        <w:t>How effectively is the program working in partnership with local police and the judiciary?</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Is the Theory of Change sound? What adjustments, if any, are recommended?</w:t>
      </w:r>
    </w:p>
    <w:p w:rsidR="002C7617" w:rsidRPr="006E1895" w:rsidRDefault="002C7617" w:rsidP="002C7617">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 xml:space="preserve">How efficient and effective are governance and management arrangements?  </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Are</w:t>
      </w:r>
      <w:r w:rsidRPr="006E1895">
        <w:rPr>
          <w:rFonts w:ascii="Calibri" w:hAnsi="Calibri" w:cs="Calibri"/>
        </w:rPr>
        <w:t xml:space="preserve"> engage</w:t>
      </w:r>
      <w:r>
        <w:rPr>
          <w:rFonts w:ascii="Calibri" w:hAnsi="Calibri" w:cs="Calibri"/>
        </w:rPr>
        <w:t>ment and coordination arrangements with partners and government appropriate</w:t>
      </w:r>
      <w:r w:rsidRPr="006E1895">
        <w:rPr>
          <w:rFonts w:ascii="Calibri" w:hAnsi="Calibri" w:cs="Calibri"/>
        </w:rPr>
        <w:t xml:space="preserve"> at provincial</w:t>
      </w:r>
      <w:r>
        <w:rPr>
          <w:rFonts w:ascii="Calibri" w:hAnsi="Calibri" w:cs="Calibri"/>
        </w:rPr>
        <w:t>, district</w:t>
      </w:r>
      <w:r w:rsidRPr="006E1895">
        <w:rPr>
          <w:rFonts w:ascii="Calibri" w:hAnsi="Calibri" w:cs="Calibri"/>
        </w:rPr>
        <w:t xml:space="preserve"> and national level?</w:t>
      </w:r>
    </w:p>
    <w:p w:rsidR="002C7617" w:rsidRPr="000A0401"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Is the program sufficiently harmonised (at a policy and implementation level) with</w:t>
      </w:r>
      <w:r w:rsidR="0062221E">
        <w:rPr>
          <w:rFonts w:ascii="Calibri" w:hAnsi="Calibri" w:cs="Calibri"/>
        </w:rPr>
        <w:t xml:space="preserve"> </w:t>
      </w:r>
      <w:r>
        <w:rPr>
          <w:rFonts w:ascii="Calibri" w:hAnsi="Calibri" w:cs="Calibri"/>
        </w:rPr>
        <w:t xml:space="preserve">other donors and </w:t>
      </w:r>
      <w:r w:rsidRPr="006E1895">
        <w:rPr>
          <w:rFonts w:ascii="Calibri" w:hAnsi="Calibri" w:cs="Calibri"/>
        </w:rPr>
        <w:t>key sector stakeholders</w:t>
      </w:r>
      <w:r>
        <w:rPr>
          <w:rFonts w:ascii="Calibri" w:hAnsi="Calibri" w:cs="Calibri"/>
        </w:rPr>
        <w:t>?</w:t>
      </w:r>
    </w:p>
    <w:p w:rsidR="002C7617" w:rsidRDefault="002C7617" w:rsidP="002C7617">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To what extent is sustainability being maximised through the program’s design and implementation?</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 xml:space="preserve">What evidence is there that the program is influencing relevant policy and legislative reform processes? </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What evidence exists of awareness and behavioural change as a result of this investment?</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How effective has livelihoods training been in enabling women to access economic opportunities and reintegrate into the community?</w:t>
      </w:r>
    </w:p>
    <w:p w:rsidR="002C7617" w:rsidRPr="00C466F1"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 xml:space="preserve">How effective </w:t>
      </w:r>
      <w:r w:rsidR="00801F96">
        <w:rPr>
          <w:rFonts w:ascii="Calibri" w:hAnsi="Calibri" w:cs="Calibri"/>
        </w:rPr>
        <w:t>are</w:t>
      </w:r>
      <w:r w:rsidRPr="00522AB2">
        <w:rPr>
          <w:rFonts w:ascii="Calibri" w:hAnsi="Calibri" w:cs="Calibri"/>
        </w:rPr>
        <w:t xml:space="preserve"> partners’ capacity </w:t>
      </w:r>
      <w:r>
        <w:rPr>
          <w:rFonts w:ascii="Calibri" w:hAnsi="Calibri" w:cs="Calibri"/>
        </w:rPr>
        <w:t xml:space="preserve">development and to what extent are partners managing risks to their effectiveness and sustainability? Which areas require greater attention over the remainder of the program? </w:t>
      </w:r>
    </w:p>
    <w:p w:rsidR="002C7617" w:rsidRPr="007E5B7F" w:rsidRDefault="002C7617" w:rsidP="002C7617">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How robust are the program’s risk management systems and are key risks effectively being identified and managed?</w:t>
      </w:r>
    </w:p>
    <w:p w:rsidR="002C7617" w:rsidRPr="00113C23" w:rsidRDefault="002C7617" w:rsidP="002C7617">
      <w:pPr>
        <w:pStyle w:val="ListParagraph"/>
        <w:numPr>
          <w:ilvl w:val="0"/>
          <w:numId w:val="7"/>
        </w:numPr>
        <w:spacing w:before="120" w:after="120" w:line="240" w:lineRule="auto"/>
        <w:ind w:left="284" w:hanging="284"/>
        <w:contextualSpacing w:val="0"/>
        <w:jc w:val="both"/>
        <w:rPr>
          <w:rFonts w:ascii="Calibri" w:hAnsi="Calibri" w:cs="Calibri"/>
        </w:rPr>
      </w:pPr>
      <w:r w:rsidRPr="00113C23">
        <w:rPr>
          <w:rFonts w:ascii="Calibri" w:hAnsi="Calibri" w:cs="Calibri"/>
        </w:rPr>
        <w:t xml:space="preserve">How robust </w:t>
      </w:r>
      <w:r>
        <w:rPr>
          <w:rFonts w:ascii="Calibri" w:hAnsi="Calibri" w:cs="Calibri"/>
        </w:rPr>
        <w:t xml:space="preserve">and fit-for-purpose </w:t>
      </w:r>
      <w:r w:rsidRPr="00113C23">
        <w:rPr>
          <w:rFonts w:ascii="Calibri" w:hAnsi="Calibri" w:cs="Calibri"/>
        </w:rPr>
        <w:t>is the M&amp;E system and d</w:t>
      </w:r>
      <w:r>
        <w:rPr>
          <w:rFonts w:ascii="Calibri" w:hAnsi="Calibri" w:cs="Calibri"/>
        </w:rPr>
        <w:t xml:space="preserve">ata collected </w:t>
      </w:r>
      <w:r w:rsidRPr="00113C23">
        <w:rPr>
          <w:rFonts w:ascii="Calibri" w:hAnsi="Calibri" w:cs="Calibri"/>
        </w:rPr>
        <w:t>at the whole-of-progr</w:t>
      </w:r>
      <w:r>
        <w:rPr>
          <w:rFonts w:ascii="Calibri" w:hAnsi="Calibri" w:cs="Calibri"/>
        </w:rPr>
        <w:t>am and individual partner level</w:t>
      </w:r>
      <w:r w:rsidRPr="00113C23">
        <w:rPr>
          <w:rFonts w:ascii="Calibri" w:hAnsi="Calibri" w:cs="Calibri"/>
        </w:rPr>
        <w:t xml:space="preserve">? </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Does the M&amp;E system adequately capture data on gender domains of change - access to resources and services; policies and laws;</w:t>
      </w:r>
      <w:r w:rsidR="0062221E">
        <w:rPr>
          <w:rFonts w:ascii="Calibri" w:hAnsi="Calibri" w:cs="Calibri"/>
        </w:rPr>
        <w:t xml:space="preserve"> </w:t>
      </w:r>
      <w:r>
        <w:rPr>
          <w:rFonts w:ascii="Calibri" w:hAnsi="Calibri" w:cs="Calibri"/>
        </w:rPr>
        <w:t>awareness/agency; social norms and practice?</w:t>
      </w:r>
    </w:p>
    <w:p w:rsidR="002C7617" w:rsidRDefault="002C7617" w:rsidP="002C7617">
      <w:pPr>
        <w:pStyle w:val="ListParagraph"/>
        <w:numPr>
          <w:ilvl w:val="1"/>
          <w:numId w:val="7"/>
        </w:numPr>
        <w:spacing w:before="120" w:after="120" w:line="240" w:lineRule="auto"/>
        <w:ind w:left="567" w:hanging="283"/>
        <w:contextualSpacing w:val="0"/>
        <w:jc w:val="both"/>
        <w:rPr>
          <w:rFonts w:ascii="Calibri" w:hAnsi="Calibri" w:cs="Calibri"/>
        </w:rPr>
      </w:pPr>
      <w:r w:rsidRPr="00F42A48">
        <w:rPr>
          <w:rFonts w:ascii="Calibri" w:hAnsi="Calibri" w:cs="Calibri"/>
        </w:rPr>
        <w:t>To what extent is data being used to inform decision-</w:t>
      </w:r>
      <w:r>
        <w:rPr>
          <w:rFonts w:ascii="Calibri" w:hAnsi="Calibri" w:cs="Calibri"/>
        </w:rPr>
        <w:t>making in program implementation and management?</w:t>
      </w:r>
    </w:p>
    <w:p w:rsidR="002C7617" w:rsidRDefault="002C7617" w:rsidP="002C7617">
      <w:pPr>
        <w:spacing w:before="120" w:after="120"/>
        <w:jc w:val="both"/>
        <w:rPr>
          <w:rFonts w:ascii="Calibri" w:hAnsi="Calibri" w:cs="Calibri"/>
        </w:rPr>
      </w:pPr>
      <w:r>
        <w:rPr>
          <w:rFonts w:ascii="Calibri" w:hAnsi="Calibri" w:cs="Calibri"/>
        </w:rPr>
        <w:lastRenderedPageBreak/>
        <w:t>Under each criterion the evaluation should provide a description and analysis of progress to date, lessons learnt and recommendations for improvements.</w:t>
      </w:r>
    </w:p>
    <w:p w:rsidR="002C7617" w:rsidRPr="00F42A48" w:rsidRDefault="002C7617" w:rsidP="002C7617">
      <w:pPr>
        <w:pStyle w:val="ListParagraph"/>
        <w:numPr>
          <w:ilvl w:val="0"/>
          <w:numId w:val="5"/>
        </w:numPr>
        <w:spacing w:before="120" w:after="120" w:line="240" w:lineRule="auto"/>
        <w:ind w:left="426" w:hanging="426"/>
        <w:jc w:val="both"/>
        <w:rPr>
          <w:rFonts w:ascii="Calibri" w:hAnsi="Calibri" w:cs="Calibri"/>
          <w:b/>
        </w:rPr>
      </w:pPr>
      <w:r w:rsidRPr="00F42A48">
        <w:rPr>
          <w:rFonts w:ascii="Calibri" w:hAnsi="Calibri" w:cs="Calibri"/>
          <w:b/>
        </w:rPr>
        <w:t>Evaluation Process</w:t>
      </w:r>
    </w:p>
    <w:p w:rsidR="002C7617" w:rsidRPr="00510679" w:rsidRDefault="002C7617" w:rsidP="002C7617">
      <w:pPr>
        <w:pStyle w:val="BodyText"/>
        <w:spacing w:before="0" w:after="0"/>
        <w:jc w:val="both"/>
        <w:rPr>
          <w:rFonts w:asciiTheme="minorHAnsi" w:hAnsiTheme="minorHAnsi" w:cstheme="minorHAnsi"/>
          <w:sz w:val="24"/>
          <w:szCs w:val="24"/>
        </w:rPr>
      </w:pPr>
      <w:r w:rsidRPr="00510679">
        <w:rPr>
          <w:rFonts w:asciiTheme="minorHAnsi" w:hAnsiTheme="minorHAnsi" w:cstheme="minorHAnsi"/>
          <w:sz w:val="24"/>
          <w:szCs w:val="24"/>
        </w:rPr>
        <w:t>The process for the evaluation team to conduct the evaluation will consist of the following main stages of work:</w:t>
      </w:r>
    </w:p>
    <w:p w:rsidR="002C7617" w:rsidRPr="00510679"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b</w:t>
      </w:r>
      <w:r w:rsidR="002C7617" w:rsidRPr="00510679">
        <w:rPr>
          <w:rFonts w:asciiTheme="minorHAnsi" w:hAnsiTheme="minorHAnsi" w:cstheme="minorHAnsi"/>
          <w:sz w:val="24"/>
          <w:szCs w:val="24"/>
        </w:rPr>
        <w:t>riefing with the DFAT project team</w:t>
      </w:r>
    </w:p>
    <w:p w:rsidR="002C7617" w:rsidRPr="00510679"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d</w:t>
      </w:r>
      <w:r w:rsidR="002C7617">
        <w:rPr>
          <w:rFonts w:asciiTheme="minorHAnsi" w:hAnsiTheme="minorHAnsi" w:cstheme="minorHAnsi"/>
          <w:sz w:val="24"/>
          <w:szCs w:val="24"/>
        </w:rPr>
        <w:t>evelopment of an evaluation</w:t>
      </w:r>
      <w:r w:rsidR="002C7617" w:rsidRPr="00510679">
        <w:rPr>
          <w:rFonts w:asciiTheme="minorHAnsi" w:hAnsiTheme="minorHAnsi" w:cstheme="minorHAnsi"/>
          <w:sz w:val="24"/>
          <w:szCs w:val="24"/>
        </w:rPr>
        <w:t xml:space="preserve"> plan</w:t>
      </w:r>
    </w:p>
    <w:p w:rsidR="002C7617" w:rsidRPr="00510679"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d</w:t>
      </w:r>
      <w:r w:rsidR="002C7617" w:rsidRPr="00510679">
        <w:rPr>
          <w:rFonts w:asciiTheme="minorHAnsi" w:hAnsiTheme="minorHAnsi" w:cstheme="minorHAnsi"/>
          <w:sz w:val="24"/>
          <w:szCs w:val="24"/>
        </w:rPr>
        <w:t>esk review and appraisal of key documents</w:t>
      </w:r>
    </w:p>
    <w:p w:rsidR="002C7617" w:rsidRPr="00510679"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i</w:t>
      </w:r>
      <w:r w:rsidR="002C7617" w:rsidRPr="00510679">
        <w:rPr>
          <w:rFonts w:asciiTheme="minorHAnsi" w:hAnsiTheme="minorHAnsi" w:cstheme="minorHAnsi"/>
          <w:sz w:val="24"/>
          <w:szCs w:val="24"/>
        </w:rPr>
        <w:t>n-country data collection</w:t>
      </w:r>
      <w:r w:rsidR="002C7617">
        <w:rPr>
          <w:rFonts w:asciiTheme="minorHAnsi" w:hAnsiTheme="minorHAnsi" w:cstheme="minorHAnsi"/>
          <w:sz w:val="24"/>
          <w:szCs w:val="24"/>
        </w:rPr>
        <w:t xml:space="preserve"> and analysis</w:t>
      </w:r>
    </w:p>
    <w:p w:rsidR="002C7617"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d</w:t>
      </w:r>
      <w:r w:rsidR="002C7617">
        <w:rPr>
          <w:rFonts w:asciiTheme="minorHAnsi" w:hAnsiTheme="minorHAnsi" w:cstheme="minorHAnsi"/>
          <w:sz w:val="24"/>
          <w:szCs w:val="24"/>
        </w:rPr>
        <w:t xml:space="preserve">ebrief with DFAT and implementing partners </w:t>
      </w:r>
    </w:p>
    <w:p w:rsidR="002C7617" w:rsidRPr="00510679"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d</w:t>
      </w:r>
      <w:r w:rsidR="002C7617">
        <w:rPr>
          <w:rFonts w:asciiTheme="minorHAnsi" w:hAnsiTheme="minorHAnsi" w:cstheme="minorHAnsi"/>
          <w:sz w:val="24"/>
          <w:szCs w:val="24"/>
        </w:rPr>
        <w:t xml:space="preserve">evelopment of the aide memoire </w:t>
      </w:r>
    </w:p>
    <w:p w:rsidR="002C7617" w:rsidRDefault="00801F96" w:rsidP="002C7617">
      <w:pPr>
        <w:pStyle w:val="BodyText"/>
        <w:numPr>
          <w:ilvl w:val="0"/>
          <w:numId w:val="9"/>
        </w:numPr>
        <w:spacing w:before="0" w:after="0"/>
        <w:ind w:left="567" w:hanging="283"/>
        <w:jc w:val="both"/>
        <w:rPr>
          <w:rFonts w:asciiTheme="minorHAnsi" w:hAnsiTheme="minorHAnsi" w:cstheme="minorHAnsi"/>
          <w:sz w:val="24"/>
          <w:szCs w:val="24"/>
        </w:rPr>
      </w:pPr>
      <w:r>
        <w:rPr>
          <w:rFonts w:asciiTheme="minorHAnsi" w:hAnsiTheme="minorHAnsi" w:cstheme="minorHAnsi"/>
          <w:sz w:val="24"/>
          <w:szCs w:val="24"/>
        </w:rPr>
        <w:t>d</w:t>
      </w:r>
      <w:r w:rsidR="002C7617">
        <w:rPr>
          <w:rFonts w:asciiTheme="minorHAnsi" w:hAnsiTheme="minorHAnsi" w:cstheme="minorHAnsi"/>
          <w:sz w:val="24"/>
          <w:szCs w:val="24"/>
        </w:rPr>
        <w:t>rafting of an</w:t>
      </w:r>
      <w:r w:rsidR="002C7617" w:rsidRPr="00510679">
        <w:rPr>
          <w:rFonts w:asciiTheme="minorHAnsi" w:hAnsiTheme="minorHAnsi" w:cstheme="minorHAnsi"/>
          <w:sz w:val="24"/>
          <w:szCs w:val="24"/>
        </w:rPr>
        <w:t xml:space="preserve"> evaluation report, appropriate for publication</w:t>
      </w:r>
    </w:p>
    <w:p w:rsidR="002C7617" w:rsidRPr="00FF7E11" w:rsidRDefault="002C7617" w:rsidP="002C7617">
      <w:pPr>
        <w:pStyle w:val="BodyText"/>
        <w:numPr>
          <w:ilvl w:val="0"/>
          <w:numId w:val="9"/>
        </w:numPr>
        <w:spacing w:before="0" w:after="0"/>
        <w:ind w:left="567" w:hanging="283"/>
        <w:jc w:val="both"/>
        <w:rPr>
          <w:rFonts w:asciiTheme="minorHAnsi" w:hAnsiTheme="minorHAnsi" w:cstheme="minorHAnsi"/>
          <w:sz w:val="24"/>
          <w:szCs w:val="24"/>
        </w:rPr>
      </w:pPr>
      <w:r w:rsidRPr="00FF7E11">
        <w:rPr>
          <w:rFonts w:asciiTheme="minorHAnsi" w:hAnsiTheme="minorHAnsi" w:cstheme="minorHAnsi"/>
          <w:sz w:val="24"/>
          <w:szCs w:val="24"/>
        </w:rPr>
        <w:t>DFAT will develop a management response and conduct learning activities as appropriate</w:t>
      </w:r>
    </w:p>
    <w:p w:rsidR="002C7617" w:rsidRDefault="002C7617" w:rsidP="002C7617">
      <w:pPr>
        <w:pStyle w:val="ListParagraph"/>
        <w:numPr>
          <w:ilvl w:val="0"/>
          <w:numId w:val="5"/>
        </w:numPr>
        <w:spacing w:before="120" w:after="120" w:line="240" w:lineRule="auto"/>
        <w:ind w:left="426" w:hanging="426"/>
        <w:contextualSpacing w:val="0"/>
        <w:jc w:val="both"/>
        <w:rPr>
          <w:rFonts w:ascii="Calibri" w:hAnsi="Calibri" w:cs="Calibri"/>
          <w:b/>
        </w:rPr>
      </w:pPr>
      <w:r w:rsidRPr="00C43BA4">
        <w:rPr>
          <w:rFonts w:ascii="Calibri" w:hAnsi="Calibri" w:cs="Calibri"/>
          <w:b/>
        </w:rPr>
        <w:t>Timing and Duration</w:t>
      </w:r>
    </w:p>
    <w:p w:rsidR="002C7617" w:rsidRPr="00692FAC" w:rsidRDefault="002C7617" w:rsidP="002C7617">
      <w:pPr>
        <w:jc w:val="both"/>
        <w:rPr>
          <w:rFonts w:ascii="Calibri" w:hAnsi="Calibri" w:cs="Calibri"/>
        </w:rPr>
      </w:pPr>
      <w:r w:rsidRPr="00C466EB">
        <w:rPr>
          <w:rFonts w:ascii="Calibri" w:hAnsi="Calibri" w:cs="Calibri"/>
        </w:rPr>
        <w:t xml:space="preserve">The </w:t>
      </w:r>
      <w:r>
        <w:rPr>
          <w:rFonts w:ascii="Calibri" w:hAnsi="Calibri" w:cs="Calibri"/>
        </w:rPr>
        <w:t xml:space="preserve">in-country component of the </w:t>
      </w:r>
      <w:r w:rsidRPr="00C466EB">
        <w:rPr>
          <w:rFonts w:ascii="Calibri" w:hAnsi="Calibri" w:cs="Calibri"/>
        </w:rPr>
        <w:t xml:space="preserve">evaluation will take place </w:t>
      </w:r>
      <w:r>
        <w:rPr>
          <w:rFonts w:ascii="Calibri" w:hAnsi="Calibri" w:cs="Calibri"/>
        </w:rPr>
        <w:t>in</w:t>
      </w:r>
      <w:r w:rsidR="0062221E">
        <w:rPr>
          <w:rFonts w:ascii="Calibri" w:hAnsi="Calibri" w:cs="Calibri"/>
        </w:rPr>
        <w:t xml:space="preserve"> </w:t>
      </w:r>
      <w:r>
        <w:rPr>
          <w:rFonts w:ascii="Calibri" w:hAnsi="Calibri" w:cs="Calibri"/>
        </w:rPr>
        <w:t>late November – early December</w:t>
      </w:r>
      <w:r w:rsidRPr="00C466EB">
        <w:rPr>
          <w:rFonts w:ascii="Calibri" w:hAnsi="Calibri" w:cs="Calibri"/>
        </w:rPr>
        <w:t xml:space="preserve"> 2016 involving </w:t>
      </w:r>
      <w:r>
        <w:rPr>
          <w:rFonts w:ascii="Calibri" w:hAnsi="Calibri" w:cs="Calibri"/>
        </w:rPr>
        <w:t xml:space="preserve">an </w:t>
      </w:r>
      <w:r w:rsidRPr="008B2388">
        <w:rPr>
          <w:rFonts w:ascii="Calibri" w:hAnsi="Calibri" w:cs="Calibri"/>
        </w:rPr>
        <w:t>Independent Team Leader</w:t>
      </w:r>
      <w:r>
        <w:rPr>
          <w:rFonts w:ascii="Calibri" w:hAnsi="Calibri" w:cs="Calibri"/>
        </w:rPr>
        <w:t xml:space="preserve"> (TL) and a Gender Expert (GE). The below table outlines number of days anticipated for each role with a </w:t>
      </w:r>
      <w:r w:rsidRPr="009C3B34">
        <w:rPr>
          <w:rFonts w:ascii="Calibri" w:hAnsi="Calibri" w:cs="Calibri"/>
        </w:rPr>
        <w:t>maximum of 1</w:t>
      </w:r>
      <w:r>
        <w:rPr>
          <w:rFonts w:ascii="Calibri" w:hAnsi="Calibri" w:cs="Calibri"/>
        </w:rPr>
        <w:t>1.5</w:t>
      </w:r>
      <w:r w:rsidRPr="009C3B34">
        <w:rPr>
          <w:rFonts w:ascii="Calibri" w:hAnsi="Calibri" w:cs="Calibri"/>
        </w:rPr>
        <w:t xml:space="preserve"> working days in P</w:t>
      </w:r>
      <w:r>
        <w:rPr>
          <w:rFonts w:ascii="Calibri" w:hAnsi="Calibri" w:cs="Calibri"/>
        </w:rPr>
        <w:t>akistan for the</w:t>
      </w:r>
      <w:r w:rsidRPr="009C3B34">
        <w:rPr>
          <w:rFonts w:ascii="Calibri" w:hAnsi="Calibri" w:cs="Calibri"/>
        </w:rPr>
        <w:t xml:space="preserve"> TL and GE</w:t>
      </w:r>
      <w:r>
        <w:rPr>
          <w:rFonts w:ascii="Calibri" w:hAnsi="Calibri" w:cs="Calibri"/>
        </w:rPr>
        <w:t>, plus international travel days as required</w:t>
      </w:r>
      <w:r w:rsidRPr="009C3B34">
        <w:rPr>
          <w:rFonts w:ascii="Calibri" w:hAnsi="Calibri" w:cs="Calibri"/>
        </w:rPr>
        <w:t>.</w:t>
      </w:r>
      <w:r w:rsidR="0062221E">
        <w:rPr>
          <w:rFonts w:ascii="Calibri" w:hAnsi="Calibri" w:cs="Calibri"/>
        </w:rPr>
        <w:t xml:space="preserve"> </w:t>
      </w:r>
      <w:r w:rsidRPr="0038204D">
        <w:rPr>
          <w:rFonts w:ascii="Calibri" w:hAnsi="Calibri" w:cs="Calibri"/>
        </w:rPr>
        <w:t xml:space="preserve">The schedule and division of days for different tasks </w:t>
      </w:r>
      <w:r>
        <w:rPr>
          <w:rFonts w:ascii="Calibri" w:hAnsi="Calibri" w:cs="Calibri"/>
        </w:rPr>
        <w:t>is subject to discussion following receipt of the Evaluation Plan, however should include the following activities:</w:t>
      </w:r>
    </w:p>
    <w:tbl>
      <w:tblPr>
        <w:tblStyle w:val="TableGrid"/>
        <w:tblpPr w:leftFromText="180" w:rightFromText="180" w:vertAnchor="text" w:horzAnchor="page" w:tblpX="950" w:tblpY="24"/>
        <w:tblW w:w="10041" w:type="dxa"/>
        <w:tblLayout w:type="fixed"/>
        <w:tblLook w:val="00A0" w:firstRow="1" w:lastRow="0" w:firstColumn="1" w:lastColumn="0" w:noHBand="0" w:noVBand="0"/>
      </w:tblPr>
      <w:tblGrid>
        <w:gridCol w:w="4179"/>
        <w:gridCol w:w="1413"/>
        <w:gridCol w:w="43"/>
        <w:gridCol w:w="1136"/>
        <w:gridCol w:w="141"/>
        <w:gridCol w:w="882"/>
        <w:gridCol w:w="43"/>
        <w:gridCol w:w="2170"/>
        <w:gridCol w:w="34"/>
      </w:tblGrid>
      <w:tr w:rsidR="002C7617" w:rsidRPr="00EA2D59"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617" w:rsidRPr="006E0CF4" w:rsidRDefault="002C7617" w:rsidP="006619D5">
            <w:pPr>
              <w:pStyle w:val="BodyText"/>
              <w:spacing w:before="0" w:after="0"/>
              <w:jc w:val="both"/>
              <w:rPr>
                <w:rFonts w:ascii="Calibri" w:hAnsi="Calibri" w:cs="Calibri"/>
                <w:b/>
                <w:sz w:val="24"/>
                <w:szCs w:val="24"/>
                <w:u w:val="single"/>
              </w:rPr>
            </w:pPr>
            <w:r w:rsidRPr="006E0CF4">
              <w:rPr>
                <w:rFonts w:ascii="Calibri" w:hAnsi="Calibri" w:cs="Calibri"/>
                <w:b/>
                <w:sz w:val="24"/>
                <w:szCs w:val="24"/>
                <w:u w:val="single"/>
              </w:rPr>
              <w:t>Activity</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617" w:rsidRPr="006E0CF4" w:rsidRDefault="002C7617" w:rsidP="006619D5">
            <w:pPr>
              <w:pStyle w:val="BodyText"/>
              <w:spacing w:before="0" w:after="0"/>
              <w:jc w:val="both"/>
              <w:rPr>
                <w:rFonts w:ascii="Calibri" w:hAnsi="Calibri" w:cs="Calibri"/>
                <w:b/>
                <w:sz w:val="24"/>
                <w:szCs w:val="24"/>
                <w:u w:val="single"/>
              </w:rPr>
            </w:pPr>
            <w:r w:rsidRPr="006E0CF4">
              <w:rPr>
                <w:rFonts w:ascii="Calibri" w:hAnsi="Calibri" w:cs="Calibri"/>
                <w:b/>
                <w:sz w:val="24"/>
                <w:szCs w:val="24"/>
                <w:u w:val="single"/>
              </w:rPr>
              <w:t>Timing (per person)</w:t>
            </w:r>
          </w:p>
        </w:tc>
        <w:tc>
          <w:tcPr>
            <w:tcW w:w="11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617" w:rsidRPr="006E0CF4" w:rsidRDefault="002C7617" w:rsidP="006619D5">
            <w:pPr>
              <w:pStyle w:val="BodyText"/>
              <w:spacing w:before="0" w:after="0"/>
              <w:jc w:val="both"/>
              <w:rPr>
                <w:rFonts w:ascii="Calibri" w:hAnsi="Calibri" w:cs="Calibri"/>
                <w:b/>
                <w:sz w:val="24"/>
                <w:szCs w:val="24"/>
                <w:u w:val="single"/>
              </w:rPr>
            </w:pPr>
            <w:r>
              <w:rPr>
                <w:rFonts w:ascii="Calibri" w:hAnsi="Calibri" w:cs="Calibri"/>
                <w:b/>
                <w:sz w:val="24"/>
                <w:szCs w:val="24"/>
                <w:u w:val="single"/>
              </w:rPr>
              <w:t>Locati</w:t>
            </w:r>
            <w:r w:rsidRPr="006E0CF4">
              <w:rPr>
                <w:rFonts w:ascii="Calibri" w:hAnsi="Calibri" w:cs="Calibri"/>
                <w:b/>
                <w:sz w:val="24"/>
                <w:szCs w:val="24"/>
                <w:u w:val="single"/>
              </w:rPr>
              <w:t>on</w:t>
            </w:r>
          </w:p>
        </w:tc>
        <w:tc>
          <w:tcPr>
            <w:tcW w:w="1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6E0CF4" w:rsidRDefault="002C7617" w:rsidP="006619D5">
            <w:pPr>
              <w:pStyle w:val="BodyText"/>
              <w:spacing w:before="0" w:after="0"/>
              <w:jc w:val="both"/>
              <w:rPr>
                <w:rFonts w:ascii="Calibri" w:hAnsi="Calibri" w:cs="Calibri"/>
                <w:b/>
                <w:sz w:val="24"/>
                <w:szCs w:val="24"/>
                <w:u w:val="single"/>
              </w:rPr>
            </w:pPr>
            <w:r w:rsidRPr="006E0CF4">
              <w:rPr>
                <w:rFonts w:ascii="Calibri" w:hAnsi="Calibri" w:cs="Calibri"/>
                <w:b/>
                <w:sz w:val="24"/>
                <w:szCs w:val="24"/>
                <w:u w:val="single"/>
              </w:rPr>
              <w:t>Date</w:t>
            </w:r>
          </w:p>
        </w:tc>
        <w:tc>
          <w:tcPr>
            <w:tcW w:w="2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617" w:rsidRPr="006E0CF4" w:rsidRDefault="002C7617" w:rsidP="006619D5">
            <w:pPr>
              <w:pStyle w:val="BodyText"/>
              <w:spacing w:before="0" w:after="0"/>
              <w:jc w:val="both"/>
              <w:rPr>
                <w:rFonts w:ascii="Calibri" w:hAnsi="Calibri" w:cs="Calibri"/>
                <w:b/>
                <w:sz w:val="24"/>
                <w:szCs w:val="24"/>
                <w:u w:val="single"/>
              </w:rPr>
            </w:pPr>
            <w:r w:rsidRPr="006E0CF4">
              <w:rPr>
                <w:rFonts w:ascii="Calibri" w:hAnsi="Calibri" w:cs="Calibri"/>
                <w:b/>
                <w:sz w:val="24"/>
                <w:szCs w:val="24"/>
                <w:u w:val="single"/>
              </w:rPr>
              <w:t>Responsibility</w:t>
            </w:r>
          </w:p>
        </w:tc>
      </w:tr>
      <w:tr w:rsidR="002C7617" w:rsidRPr="00EA2D59" w:rsidTr="006619D5">
        <w:tc>
          <w:tcPr>
            <w:tcW w:w="1004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6E0CF4" w:rsidRDefault="002C7617" w:rsidP="006619D5">
            <w:pPr>
              <w:pStyle w:val="BodyText"/>
              <w:spacing w:before="0" w:after="0"/>
              <w:jc w:val="both"/>
              <w:rPr>
                <w:rFonts w:ascii="Calibri" w:hAnsi="Calibri" w:cs="Calibri"/>
                <w:b/>
                <w:sz w:val="24"/>
                <w:szCs w:val="24"/>
              </w:rPr>
            </w:pPr>
            <w:r w:rsidRPr="006E0CF4">
              <w:rPr>
                <w:rFonts w:ascii="Calibri" w:hAnsi="Calibri" w:cs="Calibri"/>
                <w:b/>
                <w:sz w:val="24"/>
                <w:szCs w:val="24"/>
              </w:rPr>
              <w:t xml:space="preserve">Planning </w:t>
            </w:r>
          </w:p>
        </w:tc>
      </w:tr>
      <w:tr w:rsidR="002C7617" w:rsidRPr="00C43BA4"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b/>
                <w:sz w:val="22"/>
                <w:szCs w:val="22"/>
              </w:rPr>
            </w:pPr>
            <w:r w:rsidRPr="00C43BA4">
              <w:rPr>
                <w:rFonts w:ascii="Calibri" w:hAnsi="Calibri" w:cs="Calibri"/>
                <w:sz w:val="22"/>
                <w:szCs w:val="22"/>
              </w:rPr>
              <w:t xml:space="preserve">Initial briefing with DFAT </w:t>
            </w:r>
            <w:r>
              <w:rPr>
                <w:rFonts w:ascii="Calibri" w:hAnsi="Calibri" w:cs="Calibri"/>
                <w:sz w:val="22"/>
                <w:szCs w:val="22"/>
              </w:rPr>
              <w:t>Pakistan</w:t>
            </w:r>
            <w:r w:rsidR="0062221E">
              <w:rPr>
                <w:rFonts w:ascii="Calibri" w:hAnsi="Calibri" w:cs="Calibri"/>
                <w:sz w:val="22"/>
                <w:szCs w:val="22"/>
              </w:rPr>
              <w:t xml:space="preserve"> </w:t>
            </w:r>
            <w:r>
              <w:rPr>
                <w:rFonts w:ascii="Calibri" w:hAnsi="Calibri" w:cs="Calibri"/>
                <w:sz w:val="22"/>
                <w:szCs w:val="22"/>
              </w:rPr>
              <w:t>D</w:t>
            </w:r>
            <w:r w:rsidRPr="00C43BA4">
              <w:rPr>
                <w:rFonts w:ascii="Calibri" w:hAnsi="Calibri" w:cs="Calibri"/>
                <w:sz w:val="22"/>
                <w:szCs w:val="22"/>
              </w:rPr>
              <w:t>esk</w:t>
            </w:r>
            <w:r>
              <w:rPr>
                <w:rFonts w:ascii="Calibri" w:hAnsi="Calibri" w:cs="Calibri"/>
                <w:sz w:val="22"/>
                <w:szCs w:val="22"/>
              </w:rPr>
              <w:t>/Post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2 hours</w:t>
            </w:r>
            <w:r>
              <w:rPr>
                <w:rFonts w:ascii="Calibri" w:hAnsi="Calibri" w:cs="Calibri"/>
                <w:sz w:val="22"/>
                <w:szCs w:val="22"/>
              </w:rPr>
              <w:t xml:space="preserve"> – TL</w:t>
            </w:r>
          </w:p>
          <w:p w:rsidR="002C7617" w:rsidRPr="00C43BA4"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2 hours</w:t>
            </w:r>
            <w:r>
              <w:rPr>
                <w:rFonts w:ascii="Calibri" w:hAnsi="Calibri" w:cs="Calibri"/>
                <w:sz w:val="22"/>
                <w:szCs w:val="22"/>
              </w:rPr>
              <w:t xml:space="preserve"> - GE</w:t>
            </w:r>
          </w:p>
        </w:tc>
        <w:tc>
          <w:tcPr>
            <w:tcW w:w="11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Virtual</w:t>
            </w:r>
          </w:p>
        </w:tc>
        <w:tc>
          <w:tcPr>
            <w:tcW w:w="1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8 Nov (TBC)</w:t>
            </w:r>
          </w:p>
        </w:tc>
        <w:tc>
          <w:tcPr>
            <w:tcW w:w="2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All team members </w:t>
            </w:r>
          </w:p>
        </w:tc>
      </w:tr>
      <w:tr w:rsidR="002C7617" w:rsidRPr="00C43BA4"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b/>
                <w:sz w:val="22"/>
                <w:szCs w:val="22"/>
              </w:rPr>
            </w:pPr>
            <w:r w:rsidRPr="00C43BA4">
              <w:rPr>
                <w:rFonts w:ascii="Calibri" w:hAnsi="Calibri" w:cs="Calibri"/>
                <w:sz w:val="22"/>
                <w:szCs w:val="22"/>
              </w:rPr>
              <w:t>Undertake a desk-based assessment of all relevant project documents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3</w:t>
            </w:r>
            <w:r w:rsidRPr="00C43BA4">
              <w:rPr>
                <w:rFonts w:ascii="Calibri" w:hAnsi="Calibri" w:cs="Calibri"/>
                <w:sz w:val="22"/>
                <w:szCs w:val="22"/>
              </w:rPr>
              <w:t xml:space="preserve"> days</w:t>
            </w:r>
            <w:r>
              <w:rPr>
                <w:rFonts w:ascii="Calibri" w:hAnsi="Calibri" w:cs="Calibri"/>
                <w:sz w:val="22"/>
                <w:szCs w:val="22"/>
              </w:rPr>
              <w:t xml:space="preserve"> – TL</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3 days – GE</w:t>
            </w:r>
          </w:p>
          <w:p w:rsidR="002C7617" w:rsidRPr="00C43BA4" w:rsidRDefault="002C7617" w:rsidP="006619D5">
            <w:pPr>
              <w:pStyle w:val="BodyText"/>
              <w:spacing w:before="0" w:after="0"/>
              <w:jc w:val="both"/>
              <w:rPr>
                <w:rFonts w:ascii="Calibri" w:hAnsi="Calibri" w:cs="Calibri"/>
                <w:sz w:val="22"/>
                <w:szCs w:val="22"/>
              </w:rPr>
            </w:pPr>
          </w:p>
        </w:tc>
        <w:tc>
          <w:tcPr>
            <w:tcW w:w="11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Virtual</w:t>
            </w:r>
          </w:p>
        </w:tc>
        <w:tc>
          <w:tcPr>
            <w:tcW w:w="1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Early Nov</w:t>
            </w:r>
          </w:p>
        </w:tc>
        <w:tc>
          <w:tcPr>
            <w:tcW w:w="2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All team members</w:t>
            </w:r>
          </w:p>
          <w:p w:rsidR="002C7617" w:rsidRPr="00C43BA4" w:rsidRDefault="002C7617" w:rsidP="006619D5">
            <w:pPr>
              <w:pStyle w:val="BodyText"/>
              <w:spacing w:before="0" w:after="0"/>
              <w:jc w:val="both"/>
              <w:rPr>
                <w:rFonts w:ascii="Calibri" w:hAnsi="Calibri" w:cs="Calibri"/>
                <w:b/>
                <w:sz w:val="22"/>
                <w:szCs w:val="22"/>
              </w:rPr>
            </w:pPr>
          </w:p>
        </w:tc>
      </w:tr>
      <w:tr w:rsidR="002C7617" w:rsidRPr="00C43BA4"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02845"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Prepare an evaluation plan including the methodology and tools w</w:t>
            </w:r>
            <w:r>
              <w:rPr>
                <w:rFonts w:ascii="Calibri" w:hAnsi="Calibri" w:cs="Calibri"/>
                <w:sz w:val="22"/>
                <w:szCs w:val="22"/>
              </w:rPr>
              <w:t>hich will be adopted to meet</w:t>
            </w:r>
            <w:r w:rsidRPr="00C43BA4">
              <w:rPr>
                <w:rFonts w:ascii="Calibri" w:hAnsi="Calibri" w:cs="Calibri"/>
                <w:sz w:val="22"/>
                <w:szCs w:val="22"/>
              </w:rPr>
              <w:t xml:space="preserve"> evaluation requirements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days – TL</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1 day - GE</w:t>
            </w:r>
          </w:p>
          <w:p w:rsidR="002C7617" w:rsidRPr="00C43BA4" w:rsidRDefault="002C7617" w:rsidP="006619D5">
            <w:pPr>
              <w:pStyle w:val="BodyText"/>
              <w:spacing w:before="0" w:after="0"/>
              <w:jc w:val="both"/>
              <w:rPr>
                <w:rFonts w:ascii="Calibri" w:hAnsi="Calibri" w:cs="Calibri"/>
                <w:sz w:val="22"/>
                <w:szCs w:val="22"/>
              </w:rPr>
            </w:pPr>
          </w:p>
        </w:tc>
        <w:tc>
          <w:tcPr>
            <w:tcW w:w="11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Virtual</w:t>
            </w:r>
          </w:p>
        </w:tc>
        <w:tc>
          <w:tcPr>
            <w:tcW w:w="1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By 9 Nov</w:t>
            </w:r>
          </w:p>
        </w:tc>
        <w:tc>
          <w:tcPr>
            <w:tcW w:w="2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b/>
                <w:sz w:val="22"/>
                <w:szCs w:val="22"/>
              </w:rPr>
            </w:pPr>
            <w:r>
              <w:rPr>
                <w:rFonts w:ascii="Calibri" w:hAnsi="Calibri" w:cs="Calibri"/>
                <w:sz w:val="22"/>
                <w:szCs w:val="22"/>
              </w:rPr>
              <w:t>TL, GE</w:t>
            </w:r>
          </w:p>
        </w:tc>
      </w:tr>
      <w:tr w:rsidR="002C7617" w:rsidRPr="00C43BA4"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6E0CF4"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Revise evaluation plan on the basis of feed-back</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1</w:t>
            </w:r>
            <w:r w:rsidRPr="00C43BA4">
              <w:rPr>
                <w:rFonts w:ascii="Calibri" w:hAnsi="Calibri" w:cs="Calibri"/>
                <w:sz w:val="22"/>
                <w:szCs w:val="22"/>
              </w:rPr>
              <w:t xml:space="preserve"> day</w:t>
            </w:r>
            <w:r>
              <w:rPr>
                <w:rFonts w:ascii="Calibri" w:hAnsi="Calibri" w:cs="Calibri"/>
                <w:sz w:val="22"/>
                <w:szCs w:val="22"/>
              </w:rPr>
              <w:t>- TL</w:t>
            </w:r>
          </w:p>
        </w:tc>
        <w:tc>
          <w:tcPr>
            <w:tcW w:w="11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Virtual</w:t>
            </w:r>
          </w:p>
        </w:tc>
        <w:tc>
          <w:tcPr>
            <w:tcW w:w="1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By 16 Nov</w:t>
            </w:r>
          </w:p>
        </w:tc>
        <w:tc>
          <w:tcPr>
            <w:tcW w:w="2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b/>
                <w:sz w:val="22"/>
                <w:szCs w:val="22"/>
              </w:rPr>
            </w:pPr>
            <w:r>
              <w:rPr>
                <w:rFonts w:ascii="Calibri" w:hAnsi="Calibri" w:cs="Calibri"/>
                <w:sz w:val="22"/>
                <w:szCs w:val="22"/>
              </w:rPr>
              <w:t>TL</w:t>
            </w:r>
          </w:p>
        </w:tc>
      </w:tr>
      <w:tr w:rsidR="002C7617" w:rsidRPr="00C43BA4"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Arrange NOCs for travel to proposed locations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p>
        </w:tc>
        <w:tc>
          <w:tcPr>
            <w:tcW w:w="11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ISL</w:t>
            </w:r>
          </w:p>
        </w:tc>
        <w:tc>
          <w:tcPr>
            <w:tcW w:w="10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Early Nov</w:t>
            </w:r>
          </w:p>
        </w:tc>
        <w:tc>
          <w:tcPr>
            <w:tcW w:w="2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DFAT Post</w:t>
            </w:r>
            <w:r w:rsidR="0062221E">
              <w:rPr>
                <w:rFonts w:ascii="Calibri" w:hAnsi="Calibri" w:cs="Calibri"/>
                <w:sz w:val="22"/>
                <w:szCs w:val="22"/>
              </w:rPr>
              <w:t xml:space="preserve"> </w:t>
            </w:r>
            <w:r>
              <w:rPr>
                <w:rFonts w:ascii="Calibri" w:hAnsi="Calibri" w:cs="Calibri"/>
                <w:sz w:val="22"/>
                <w:szCs w:val="22"/>
              </w:rPr>
              <w:t>to arrange.</w:t>
            </w:r>
          </w:p>
        </w:tc>
      </w:tr>
      <w:tr w:rsidR="002C7617" w:rsidRPr="00C43BA4" w:rsidTr="006619D5">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Total</w:t>
            </w:r>
          </w:p>
        </w:tc>
        <w:tc>
          <w:tcPr>
            <w:tcW w:w="58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TL – 6.5 days</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GE –4.5 days</w:t>
            </w:r>
          </w:p>
        </w:tc>
      </w:tr>
      <w:tr w:rsidR="002C7617" w:rsidRPr="00C43BA4" w:rsidTr="006619D5">
        <w:trPr>
          <w:gridAfter w:val="1"/>
          <w:wAfter w:w="34" w:type="dxa"/>
        </w:trPr>
        <w:tc>
          <w:tcPr>
            <w:tcW w:w="100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6E0CF4" w:rsidRDefault="002C7617" w:rsidP="006619D5">
            <w:pPr>
              <w:pStyle w:val="BodyText"/>
              <w:spacing w:before="0" w:after="0"/>
              <w:jc w:val="both"/>
              <w:rPr>
                <w:rFonts w:ascii="Calibri" w:hAnsi="Calibri" w:cs="Calibri"/>
                <w:b/>
                <w:sz w:val="24"/>
                <w:szCs w:val="24"/>
              </w:rPr>
            </w:pPr>
            <w:r w:rsidRPr="006E0CF4">
              <w:rPr>
                <w:rFonts w:ascii="Calibri" w:hAnsi="Calibri" w:cs="Calibri"/>
                <w:b/>
                <w:sz w:val="24"/>
                <w:szCs w:val="24"/>
              </w:rPr>
              <w:t>In-Country Evaluation - In country data collection and preliminary analysis</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Initial meeting with TL </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hrs – TL</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2hrs - GE</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ISL</w:t>
            </w: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Sunday 20 Nov</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TL and GE</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Security Brief and Meeting with HOM and DHOM</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hours – TL</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2 hours – GE </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ISL</w:t>
            </w: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Monday 21 Nov</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All team members. DFAT Post</w:t>
            </w:r>
            <w:r w:rsidR="0062221E">
              <w:rPr>
                <w:rFonts w:ascii="Calibri" w:hAnsi="Calibri" w:cs="Calibri"/>
                <w:sz w:val="22"/>
                <w:szCs w:val="22"/>
              </w:rPr>
              <w:t xml:space="preserve"> </w:t>
            </w:r>
            <w:r>
              <w:rPr>
                <w:rFonts w:ascii="Calibri" w:hAnsi="Calibri" w:cs="Calibri"/>
                <w:sz w:val="22"/>
                <w:szCs w:val="22"/>
              </w:rPr>
              <w:t>to arrange.</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541405"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lastRenderedPageBreak/>
              <w:t>Briefing with DFAT project team on the project and review expectations</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hrs – TL</w:t>
            </w:r>
          </w:p>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2 hours – GE</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ISL</w:t>
            </w: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sidRPr="00BF2AE8">
              <w:rPr>
                <w:rFonts w:ascii="Calibri" w:hAnsi="Calibri" w:cs="Calibri"/>
                <w:sz w:val="22"/>
                <w:szCs w:val="22"/>
              </w:rPr>
              <w:t>Monday</w:t>
            </w:r>
            <w:r>
              <w:rPr>
                <w:rFonts w:ascii="Calibri" w:hAnsi="Calibri" w:cs="Calibri"/>
                <w:sz w:val="22"/>
                <w:szCs w:val="22"/>
              </w:rPr>
              <w:t xml:space="preserve"> 21 Nov</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E93D4F" w:rsidRDefault="002C7617" w:rsidP="006619D5">
            <w:pPr>
              <w:pStyle w:val="BodyText"/>
              <w:spacing w:before="0" w:after="0"/>
              <w:jc w:val="both"/>
              <w:rPr>
                <w:rFonts w:ascii="Calibri" w:hAnsi="Calibri" w:cs="Calibri"/>
                <w:sz w:val="22"/>
                <w:szCs w:val="22"/>
              </w:rPr>
            </w:pPr>
            <w:r>
              <w:rPr>
                <w:rFonts w:ascii="Calibri" w:hAnsi="Calibri" w:cs="Calibri"/>
                <w:sz w:val="22"/>
                <w:szCs w:val="22"/>
              </w:rPr>
              <w:t>All team members DFAT Post</w:t>
            </w:r>
            <w:r w:rsidR="0062221E">
              <w:rPr>
                <w:rFonts w:ascii="Calibri" w:hAnsi="Calibri" w:cs="Calibri"/>
                <w:sz w:val="22"/>
                <w:szCs w:val="22"/>
              </w:rPr>
              <w:t xml:space="preserve"> </w:t>
            </w:r>
            <w:r>
              <w:rPr>
                <w:rFonts w:ascii="Calibri" w:hAnsi="Calibri" w:cs="Calibri"/>
                <w:sz w:val="22"/>
                <w:szCs w:val="22"/>
              </w:rPr>
              <w:t>to arrange.</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Briefing with Trocaire, Islamabad on the purpose, scope and schedule of the evaluation</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4 hrs – TL</w:t>
            </w:r>
          </w:p>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4 hrs – GE</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ISL</w:t>
            </w: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sidRPr="00BF2AE8">
              <w:rPr>
                <w:rFonts w:ascii="Calibri" w:hAnsi="Calibri" w:cs="Calibri"/>
                <w:sz w:val="22"/>
                <w:szCs w:val="22"/>
              </w:rPr>
              <w:t xml:space="preserve">Monday </w:t>
            </w:r>
            <w:r>
              <w:rPr>
                <w:rFonts w:ascii="Calibri" w:hAnsi="Calibri" w:cs="Calibri"/>
                <w:sz w:val="22"/>
                <w:szCs w:val="22"/>
              </w:rPr>
              <w:t>21 Nov</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All team members</w:t>
            </w:r>
          </w:p>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DFAT Post to arrange.</w:t>
            </w:r>
          </w:p>
        </w:tc>
      </w:tr>
      <w:tr w:rsidR="002C7617" w:rsidRPr="009C3B3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9C3B34" w:rsidRDefault="002C7617" w:rsidP="006619D5">
            <w:pPr>
              <w:pStyle w:val="BodyText"/>
              <w:spacing w:before="0" w:after="0"/>
              <w:jc w:val="both"/>
              <w:rPr>
                <w:rFonts w:ascii="Calibri" w:hAnsi="Calibri" w:cs="Calibri"/>
                <w:sz w:val="22"/>
                <w:szCs w:val="22"/>
              </w:rPr>
            </w:pPr>
            <w:r w:rsidRPr="009C3B34">
              <w:rPr>
                <w:rFonts w:ascii="Calibri" w:hAnsi="Calibri" w:cs="Calibri"/>
                <w:sz w:val="22"/>
                <w:szCs w:val="22"/>
              </w:rPr>
              <w:t>Briefing with other local implementing partners in Islamabad on the purpose, scope and schedule of the evaluation</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9C3B34" w:rsidRDefault="002C7617" w:rsidP="006619D5">
            <w:pPr>
              <w:pStyle w:val="BodyText"/>
              <w:spacing w:before="0" w:after="0"/>
              <w:jc w:val="both"/>
              <w:rPr>
                <w:rFonts w:ascii="Calibri" w:hAnsi="Calibri" w:cs="Calibri"/>
                <w:sz w:val="22"/>
                <w:szCs w:val="22"/>
              </w:rPr>
            </w:pPr>
            <w:r w:rsidRPr="009C3B34">
              <w:rPr>
                <w:rFonts w:ascii="Calibri" w:hAnsi="Calibri" w:cs="Calibri"/>
                <w:sz w:val="22"/>
                <w:szCs w:val="22"/>
              </w:rPr>
              <w:t xml:space="preserve">4 </w:t>
            </w:r>
            <w:r>
              <w:rPr>
                <w:rFonts w:ascii="Calibri" w:hAnsi="Calibri" w:cs="Calibri"/>
                <w:sz w:val="22"/>
                <w:szCs w:val="22"/>
              </w:rPr>
              <w:t>hrs</w:t>
            </w:r>
            <w:r w:rsidRPr="009C3B34">
              <w:rPr>
                <w:rFonts w:ascii="Calibri" w:hAnsi="Calibri" w:cs="Calibri"/>
                <w:sz w:val="22"/>
                <w:szCs w:val="22"/>
              </w:rPr>
              <w:t xml:space="preserve"> – TL</w:t>
            </w:r>
          </w:p>
          <w:p w:rsidR="002C7617" w:rsidRPr="009C3B34" w:rsidRDefault="002C7617" w:rsidP="006619D5">
            <w:pPr>
              <w:pStyle w:val="BodyText"/>
              <w:spacing w:before="0" w:after="0"/>
              <w:jc w:val="both"/>
              <w:rPr>
                <w:rFonts w:ascii="Calibri" w:hAnsi="Calibri" w:cs="Calibri"/>
                <w:sz w:val="22"/>
                <w:szCs w:val="22"/>
              </w:rPr>
            </w:pPr>
            <w:r w:rsidRPr="009C3B34">
              <w:rPr>
                <w:rFonts w:ascii="Calibri" w:hAnsi="Calibri" w:cs="Calibri"/>
                <w:sz w:val="22"/>
                <w:szCs w:val="22"/>
              </w:rPr>
              <w:t>4 hrs – GE</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9C3B34" w:rsidRDefault="002C7617" w:rsidP="006619D5">
            <w:pPr>
              <w:pStyle w:val="BodyText"/>
              <w:spacing w:before="0" w:after="0"/>
              <w:jc w:val="both"/>
              <w:rPr>
                <w:rFonts w:ascii="Calibri" w:hAnsi="Calibri" w:cs="Calibri"/>
                <w:sz w:val="22"/>
                <w:szCs w:val="22"/>
              </w:rPr>
            </w:pP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9C3B34" w:rsidRDefault="002C7617" w:rsidP="006619D5">
            <w:pPr>
              <w:pStyle w:val="BodyText"/>
              <w:spacing w:before="0" w:after="0"/>
              <w:jc w:val="both"/>
              <w:rPr>
                <w:rFonts w:ascii="Calibri" w:hAnsi="Calibri" w:cs="Calibri"/>
                <w:sz w:val="22"/>
                <w:szCs w:val="22"/>
              </w:rPr>
            </w:pPr>
            <w:r>
              <w:rPr>
                <w:rFonts w:ascii="Calibri" w:hAnsi="Calibri" w:cs="Calibri"/>
                <w:sz w:val="22"/>
                <w:szCs w:val="22"/>
              </w:rPr>
              <w:t>Tuesday 22 Nov</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9C3B34" w:rsidRDefault="002C7617" w:rsidP="006619D5">
            <w:pPr>
              <w:pStyle w:val="BodyText"/>
              <w:spacing w:before="0" w:after="0"/>
              <w:jc w:val="both"/>
              <w:rPr>
                <w:rFonts w:ascii="Calibri" w:hAnsi="Calibri" w:cs="Calibri"/>
                <w:sz w:val="22"/>
                <w:szCs w:val="22"/>
              </w:rPr>
            </w:pPr>
            <w:r w:rsidRPr="009C3B34">
              <w:rPr>
                <w:rFonts w:ascii="Calibri" w:hAnsi="Calibri" w:cs="Calibri"/>
                <w:sz w:val="22"/>
                <w:szCs w:val="22"/>
              </w:rPr>
              <w:t>All team members</w:t>
            </w:r>
          </w:p>
          <w:p w:rsidR="002C7617" w:rsidRPr="009C3B34" w:rsidRDefault="002C7617" w:rsidP="006619D5">
            <w:pPr>
              <w:pStyle w:val="BodyText"/>
              <w:spacing w:before="0" w:after="0"/>
              <w:jc w:val="both"/>
              <w:rPr>
                <w:rFonts w:ascii="Calibri" w:hAnsi="Calibri" w:cs="Calibri"/>
                <w:sz w:val="22"/>
                <w:szCs w:val="22"/>
              </w:rPr>
            </w:pPr>
            <w:r>
              <w:rPr>
                <w:rFonts w:ascii="Calibri" w:hAnsi="Calibri" w:cs="Calibri"/>
                <w:sz w:val="22"/>
                <w:szCs w:val="22"/>
              </w:rPr>
              <w:t>DFAT Post to arrange</w:t>
            </w:r>
            <w:r w:rsidRPr="009C3B34">
              <w:rPr>
                <w:rFonts w:ascii="Calibri" w:hAnsi="Calibri" w:cs="Calibri"/>
                <w:sz w:val="22"/>
                <w:szCs w:val="22"/>
              </w:rPr>
              <w:t>.</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Sindh and KP Operations – Post and Team to determine duration/schedule/dates.</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7.5 days – TL</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7.5 days - GE</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Hyderabad / Peshawar </w:t>
            </w: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22 - 30 Nov  (Sunday rest day)</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DFAT Post to assist. Post/Trocaire to advise most suitable locations.</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Analysis and preparation of presentation / aide memoire;</w:t>
            </w:r>
          </w:p>
          <w:p w:rsidR="002C7617"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Brief DFAT Post/Desk</w:t>
            </w:r>
            <w:r>
              <w:rPr>
                <w:rFonts w:ascii="Calibri" w:hAnsi="Calibri" w:cs="Calibri"/>
                <w:sz w:val="22"/>
                <w:szCs w:val="22"/>
              </w:rPr>
              <w:t xml:space="preserve"> and implementing partnerson preliminary findings and recommendations </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days – TL</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days – GE</w:t>
            </w:r>
          </w:p>
          <w:p w:rsidR="002C7617" w:rsidRDefault="002C7617" w:rsidP="006619D5">
            <w:pPr>
              <w:pStyle w:val="BodyText"/>
              <w:spacing w:before="0" w:after="0"/>
              <w:jc w:val="both"/>
              <w:rPr>
                <w:rFonts w:ascii="Calibri" w:hAnsi="Calibri" w:cs="Calibri"/>
                <w:sz w:val="22"/>
                <w:szCs w:val="22"/>
              </w:rPr>
            </w:pP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ISL</w:t>
            </w:r>
          </w:p>
        </w:tc>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1-2 Dec</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All team members</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DFAT Post &amp; CBR to participate</w:t>
            </w:r>
          </w:p>
          <w:p w:rsidR="002C7617" w:rsidRDefault="002C7617" w:rsidP="006619D5">
            <w:pPr>
              <w:pStyle w:val="BodyText"/>
              <w:spacing w:before="0" w:after="0"/>
              <w:jc w:val="both"/>
              <w:rPr>
                <w:rFonts w:ascii="Calibri" w:hAnsi="Calibri" w:cs="Calibri"/>
                <w:sz w:val="22"/>
                <w:szCs w:val="22"/>
              </w:rPr>
            </w:pP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Total</w:t>
            </w:r>
          </w:p>
        </w:tc>
        <w:tc>
          <w:tcPr>
            <w:tcW w:w="58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TL – 11.5 days</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GE – 11.5 days </w:t>
            </w:r>
          </w:p>
        </w:tc>
      </w:tr>
      <w:tr w:rsidR="002C7617" w:rsidRPr="00C43BA4" w:rsidTr="006619D5">
        <w:trPr>
          <w:gridAfter w:val="1"/>
          <w:wAfter w:w="34" w:type="dxa"/>
        </w:trPr>
        <w:tc>
          <w:tcPr>
            <w:tcW w:w="100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sidRPr="00A57B63">
              <w:rPr>
                <w:rFonts w:ascii="Calibri" w:hAnsi="Calibri" w:cs="Calibri"/>
                <w:b/>
                <w:sz w:val="24"/>
                <w:szCs w:val="24"/>
              </w:rPr>
              <w:t>Following in-country evaluation</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Follow up data collection (if necessary)</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GE – 3 days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p>
        </w:tc>
        <w:tc>
          <w:tcPr>
            <w:tcW w:w="1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Del="00326776" w:rsidRDefault="002C7617" w:rsidP="006619D5">
            <w:pPr>
              <w:pStyle w:val="BodyText"/>
              <w:spacing w:before="0" w:after="0"/>
              <w:jc w:val="both"/>
              <w:rPr>
                <w:rFonts w:ascii="Calibri" w:hAnsi="Calibri" w:cs="Calibri"/>
                <w:sz w:val="22"/>
                <w:szCs w:val="22"/>
              </w:rPr>
            </w:pP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TBD at DFAT debrief</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Analysis and </w:t>
            </w:r>
            <w:r w:rsidRPr="00C43BA4">
              <w:rPr>
                <w:rFonts w:ascii="Calibri" w:hAnsi="Calibri" w:cs="Calibri"/>
                <w:sz w:val="22"/>
                <w:szCs w:val="22"/>
              </w:rPr>
              <w:t>draft</w:t>
            </w:r>
            <w:r>
              <w:rPr>
                <w:rFonts w:ascii="Calibri" w:hAnsi="Calibri" w:cs="Calibri"/>
                <w:sz w:val="22"/>
                <w:szCs w:val="22"/>
              </w:rPr>
              <w:t>ing of the</w:t>
            </w:r>
            <w:r w:rsidRPr="00C43BA4">
              <w:rPr>
                <w:rFonts w:ascii="Calibri" w:hAnsi="Calibri" w:cs="Calibri"/>
                <w:sz w:val="22"/>
                <w:szCs w:val="22"/>
              </w:rPr>
              <w:t xml:space="preserve"> evaluation report</w:t>
            </w:r>
            <w:r>
              <w:rPr>
                <w:rFonts w:ascii="Calibri" w:hAnsi="Calibri" w:cs="Calibri"/>
                <w:sz w:val="22"/>
                <w:szCs w:val="22"/>
              </w:rPr>
              <w:t xml:space="preserve"> (plus finalisation of Aide Memoire document if necessary)</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5</w:t>
            </w:r>
            <w:r w:rsidRPr="00C43BA4">
              <w:rPr>
                <w:rFonts w:ascii="Calibri" w:hAnsi="Calibri" w:cs="Calibri"/>
                <w:sz w:val="22"/>
                <w:szCs w:val="22"/>
              </w:rPr>
              <w:t xml:space="preserve"> days</w:t>
            </w:r>
            <w:r>
              <w:rPr>
                <w:rFonts w:ascii="Calibri" w:hAnsi="Calibri" w:cs="Calibri"/>
                <w:sz w:val="22"/>
                <w:szCs w:val="22"/>
              </w:rPr>
              <w:t xml:space="preserve"> - TL</w:t>
            </w:r>
          </w:p>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2 days  - GE</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Virtual</w:t>
            </w:r>
          </w:p>
        </w:tc>
        <w:tc>
          <w:tcPr>
            <w:tcW w:w="1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by 22 Dec 16</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TL, GE</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DFAT to consider draft and provide comments </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3 days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CBR and ISL</w:t>
            </w:r>
          </w:p>
        </w:tc>
        <w:tc>
          <w:tcPr>
            <w:tcW w:w="1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By 20 Jan 17</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Desk and Post</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Finalise Report</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1.5 days - TL</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Virtual</w:t>
            </w:r>
          </w:p>
        </w:tc>
        <w:tc>
          <w:tcPr>
            <w:tcW w:w="1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By 3 Feb 17</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TL</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Attend DFAT debrief</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2 hours - TL</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p>
        </w:tc>
        <w:tc>
          <w:tcPr>
            <w:tcW w:w="1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Jan/Feb 17</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TL</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Pr>
                <w:rFonts w:ascii="Calibri" w:hAnsi="Calibri" w:cs="Calibri"/>
                <w:sz w:val="22"/>
                <w:szCs w:val="22"/>
              </w:rPr>
              <w:t xml:space="preserve">Attend learning activities as required </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 xml:space="preserve">0.5 days </w:t>
            </w:r>
            <w:r>
              <w:rPr>
                <w:rFonts w:ascii="Calibri" w:hAnsi="Calibri" w:cs="Calibri"/>
                <w:sz w:val="22"/>
                <w:szCs w:val="22"/>
              </w:rPr>
              <w:t>– TL</w:t>
            </w:r>
          </w:p>
          <w:p w:rsidR="002C7617" w:rsidRPr="00C43BA4" w:rsidRDefault="002C7617" w:rsidP="006619D5">
            <w:pPr>
              <w:pStyle w:val="BodyText"/>
              <w:spacing w:before="0" w:after="0"/>
              <w:jc w:val="both"/>
              <w:rPr>
                <w:rFonts w:ascii="Calibri" w:hAnsi="Calibri" w:cs="Calibri"/>
                <w:sz w:val="22"/>
                <w:szCs w:val="22"/>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sz w:val="22"/>
                <w:szCs w:val="22"/>
              </w:rPr>
            </w:pPr>
            <w:r w:rsidRPr="00C43BA4">
              <w:rPr>
                <w:rFonts w:ascii="Calibri" w:hAnsi="Calibri" w:cs="Calibri"/>
                <w:sz w:val="22"/>
                <w:szCs w:val="22"/>
              </w:rPr>
              <w:t>Canberra</w:t>
            </w:r>
          </w:p>
        </w:tc>
        <w:tc>
          <w:tcPr>
            <w:tcW w:w="1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From Feb 17</w:t>
            </w:r>
          </w:p>
        </w:tc>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C43BA4" w:rsidRDefault="002C7617" w:rsidP="006619D5">
            <w:pPr>
              <w:pStyle w:val="BodyText"/>
              <w:spacing w:before="0" w:after="0"/>
              <w:jc w:val="both"/>
              <w:rPr>
                <w:rFonts w:ascii="Calibri" w:hAnsi="Calibri" w:cs="Calibri"/>
                <w:b/>
                <w:sz w:val="22"/>
                <w:szCs w:val="22"/>
              </w:rPr>
            </w:pPr>
            <w:r>
              <w:rPr>
                <w:rFonts w:ascii="Calibri" w:hAnsi="Calibri" w:cs="Calibri"/>
                <w:sz w:val="22"/>
                <w:szCs w:val="22"/>
              </w:rPr>
              <w:t>TL</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Total</w:t>
            </w:r>
          </w:p>
        </w:tc>
        <w:tc>
          <w:tcPr>
            <w:tcW w:w="58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Default="002C7617" w:rsidP="006619D5">
            <w:pPr>
              <w:pStyle w:val="BodyText"/>
              <w:spacing w:before="0" w:after="0"/>
              <w:jc w:val="both"/>
              <w:rPr>
                <w:rFonts w:ascii="Calibri" w:hAnsi="Calibri" w:cs="Calibri"/>
                <w:sz w:val="16"/>
                <w:szCs w:val="16"/>
              </w:rPr>
            </w:pPr>
            <w:r>
              <w:rPr>
                <w:rFonts w:ascii="Calibri" w:hAnsi="Calibri" w:cs="Calibri"/>
                <w:sz w:val="22"/>
                <w:szCs w:val="22"/>
              </w:rPr>
              <w:t>TL – 8 days</w:t>
            </w:r>
          </w:p>
          <w:p w:rsidR="002C7617" w:rsidRDefault="002C7617" w:rsidP="006619D5">
            <w:pPr>
              <w:pStyle w:val="BodyText"/>
              <w:spacing w:before="0" w:after="0"/>
              <w:jc w:val="both"/>
              <w:rPr>
                <w:rFonts w:ascii="Calibri" w:hAnsi="Calibri" w:cs="Calibri"/>
                <w:sz w:val="22"/>
                <w:szCs w:val="22"/>
              </w:rPr>
            </w:pPr>
            <w:r>
              <w:rPr>
                <w:rFonts w:ascii="Calibri" w:hAnsi="Calibri" w:cs="Calibri"/>
                <w:sz w:val="22"/>
                <w:szCs w:val="22"/>
              </w:rPr>
              <w:t>GE – 5 days</w:t>
            </w:r>
          </w:p>
        </w:tc>
      </w:tr>
      <w:tr w:rsidR="002C7617" w:rsidRPr="00C43BA4" w:rsidTr="006619D5">
        <w:trPr>
          <w:gridAfter w:val="1"/>
          <w:wAfter w:w="34" w:type="dxa"/>
        </w:trPr>
        <w:tc>
          <w:tcPr>
            <w:tcW w:w="4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7617" w:rsidRPr="000E18E2" w:rsidRDefault="002C7617" w:rsidP="006619D5">
            <w:pPr>
              <w:pStyle w:val="BodyText"/>
              <w:spacing w:before="0" w:after="0"/>
              <w:jc w:val="both"/>
              <w:rPr>
                <w:rFonts w:ascii="Calibri" w:hAnsi="Calibri" w:cs="Calibri"/>
                <w:b/>
                <w:sz w:val="22"/>
                <w:szCs w:val="22"/>
              </w:rPr>
            </w:pPr>
            <w:r w:rsidRPr="000E18E2">
              <w:rPr>
                <w:rFonts w:ascii="Calibri" w:hAnsi="Calibri" w:cs="Calibri"/>
                <w:b/>
                <w:sz w:val="22"/>
                <w:szCs w:val="22"/>
              </w:rPr>
              <w:t>Maximum time</w:t>
            </w:r>
          </w:p>
        </w:tc>
        <w:tc>
          <w:tcPr>
            <w:tcW w:w="58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617" w:rsidRPr="000E18E2" w:rsidRDefault="002C7617" w:rsidP="006619D5">
            <w:pPr>
              <w:pStyle w:val="BodyText"/>
              <w:spacing w:before="0" w:after="0"/>
              <w:jc w:val="both"/>
              <w:rPr>
                <w:rFonts w:ascii="Calibri" w:hAnsi="Calibri" w:cs="Calibri"/>
                <w:b/>
                <w:sz w:val="22"/>
                <w:szCs w:val="22"/>
              </w:rPr>
            </w:pPr>
            <w:r w:rsidRPr="000E18E2">
              <w:rPr>
                <w:rFonts w:ascii="Calibri" w:hAnsi="Calibri" w:cs="Calibri"/>
                <w:b/>
                <w:sz w:val="22"/>
                <w:szCs w:val="22"/>
              </w:rPr>
              <w:t xml:space="preserve">TL – 26 days </w:t>
            </w:r>
          </w:p>
          <w:p w:rsidR="002C7617" w:rsidRDefault="002C7617" w:rsidP="006619D5">
            <w:pPr>
              <w:pStyle w:val="BodyText"/>
              <w:spacing w:before="0" w:after="0"/>
              <w:jc w:val="both"/>
              <w:rPr>
                <w:rFonts w:ascii="Calibri" w:hAnsi="Calibri" w:cs="Calibri"/>
                <w:sz w:val="22"/>
                <w:szCs w:val="22"/>
              </w:rPr>
            </w:pPr>
            <w:r w:rsidRPr="000E18E2">
              <w:rPr>
                <w:rFonts w:ascii="Calibri" w:hAnsi="Calibri" w:cs="Calibri"/>
                <w:b/>
                <w:sz w:val="22"/>
                <w:szCs w:val="22"/>
              </w:rPr>
              <w:t>GE – 21 days</w:t>
            </w:r>
          </w:p>
        </w:tc>
      </w:tr>
    </w:tbl>
    <w:p w:rsidR="002C7617" w:rsidRPr="00FA4741" w:rsidRDefault="002C7617" w:rsidP="002C7617">
      <w:pPr>
        <w:pStyle w:val="ListParagraph"/>
        <w:numPr>
          <w:ilvl w:val="0"/>
          <w:numId w:val="5"/>
        </w:numPr>
        <w:spacing w:before="120" w:after="120" w:line="240" w:lineRule="auto"/>
        <w:ind w:left="426" w:hanging="426"/>
        <w:contextualSpacing w:val="0"/>
        <w:jc w:val="both"/>
        <w:rPr>
          <w:rFonts w:ascii="Calibri" w:hAnsi="Calibri" w:cs="Calibri"/>
          <w:b/>
        </w:rPr>
      </w:pPr>
      <w:r w:rsidRPr="00C43BA4">
        <w:rPr>
          <w:rFonts w:ascii="Calibri" w:hAnsi="Calibri" w:cs="Calibri"/>
          <w:b/>
        </w:rPr>
        <w:t>Deliverables</w:t>
      </w:r>
    </w:p>
    <w:p w:rsidR="002C7617" w:rsidRDefault="002C7617" w:rsidP="002C7617">
      <w:pPr>
        <w:spacing w:before="120" w:after="120"/>
        <w:jc w:val="both"/>
        <w:rPr>
          <w:rFonts w:ascii="Calibri" w:hAnsi="Calibri" w:cs="Calibri"/>
        </w:rPr>
      </w:pPr>
      <w:r w:rsidRPr="00FA4741">
        <w:rPr>
          <w:rFonts w:ascii="Calibri" w:hAnsi="Calibri" w:cs="Calibri"/>
        </w:rPr>
        <w:t xml:space="preserve">The </w:t>
      </w:r>
      <w:r>
        <w:rPr>
          <w:rFonts w:ascii="Calibri" w:hAnsi="Calibri" w:cs="Calibri"/>
        </w:rPr>
        <w:t xml:space="preserve">Team Leader is responsible for the following deliverables: </w:t>
      </w:r>
    </w:p>
    <w:p w:rsidR="002C7617" w:rsidRPr="00FA4741" w:rsidRDefault="002C7617" w:rsidP="002C7617">
      <w:pPr>
        <w:pStyle w:val="ListParagraph"/>
        <w:numPr>
          <w:ilvl w:val="0"/>
          <w:numId w:val="12"/>
        </w:numPr>
        <w:spacing w:after="0" w:line="240" w:lineRule="auto"/>
        <w:ind w:left="567" w:hanging="567"/>
        <w:jc w:val="both"/>
        <w:rPr>
          <w:rFonts w:ascii="Calibri" w:hAnsi="Calibri" w:cs="Calibri"/>
        </w:rPr>
      </w:pPr>
      <w:r w:rsidRPr="00FA4741">
        <w:rPr>
          <w:rFonts w:ascii="Calibri" w:hAnsi="Calibri" w:cs="Calibri"/>
        </w:rPr>
        <w:t>An evaluation plan that confirms the process of evaluation and includes key evaluation questions and methodology (and which meets the requirements set out in Standard 5 of the DFAT M&amp;E Standards);</w:t>
      </w:r>
    </w:p>
    <w:p w:rsidR="002C7617" w:rsidRPr="00FA4741" w:rsidRDefault="002C7617" w:rsidP="002C7617">
      <w:pPr>
        <w:pStyle w:val="ListParagraph"/>
        <w:numPr>
          <w:ilvl w:val="0"/>
          <w:numId w:val="12"/>
        </w:numPr>
        <w:spacing w:before="120" w:after="120" w:line="240" w:lineRule="auto"/>
        <w:ind w:left="567" w:hanging="567"/>
        <w:contextualSpacing w:val="0"/>
        <w:jc w:val="both"/>
        <w:rPr>
          <w:rFonts w:ascii="Calibri" w:hAnsi="Calibri" w:cs="Calibri"/>
        </w:rPr>
      </w:pPr>
      <w:r w:rsidRPr="00FA4741">
        <w:rPr>
          <w:rFonts w:ascii="Calibri" w:hAnsi="Calibri" w:cs="Calibri"/>
        </w:rPr>
        <w:t xml:space="preserve">An Aide Memoire outlining the preliminary findings and indicative recommendations of the independent evaluation; </w:t>
      </w:r>
    </w:p>
    <w:p w:rsidR="002C7617" w:rsidRDefault="002C7617" w:rsidP="002C7617">
      <w:pPr>
        <w:pStyle w:val="ListParagraph"/>
        <w:numPr>
          <w:ilvl w:val="0"/>
          <w:numId w:val="12"/>
        </w:numPr>
        <w:spacing w:before="120" w:after="120" w:line="240" w:lineRule="auto"/>
        <w:ind w:left="567" w:hanging="567"/>
        <w:contextualSpacing w:val="0"/>
        <w:jc w:val="both"/>
        <w:rPr>
          <w:rFonts w:ascii="Calibri" w:hAnsi="Calibri" w:cs="Calibri"/>
        </w:rPr>
      </w:pPr>
      <w:r>
        <w:rPr>
          <w:rFonts w:ascii="Calibri" w:hAnsi="Calibri" w:cs="Calibri"/>
        </w:rPr>
        <w:t>A debrief session for DFAT and Trocaire at the end of the in-country visit.</w:t>
      </w:r>
    </w:p>
    <w:p w:rsidR="002C7617" w:rsidRPr="00FA4741" w:rsidRDefault="002C7617" w:rsidP="002C7617">
      <w:pPr>
        <w:pStyle w:val="ListParagraph"/>
        <w:numPr>
          <w:ilvl w:val="0"/>
          <w:numId w:val="12"/>
        </w:numPr>
        <w:spacing w:before="120" w:after="120" w:line="240" w:lineRule="auto"/>
        <w:ind w:left="567" w:hanging="567"/>
        <w:contextualSpacing w:val="0"/>
        <w:jc w:val="both"/>
        <w:rPr>
          <w:rFonts w:ascii="Calibri" w:hAnsi="Calibri" w:cs="Calibri"/>
        </w:rPr>
      </w:pPr>
      <w:r w:rsidRPr="00FA4741">
        <w:rPr>
          <w:rFonts w:ascii="Calibri" w:hAnsi="Calibri" w:cs="Calibri"/>
        </w:rPr>
        <w:lastRenderedPageBreak/>
        <w:t>A Draft Report with executive summary provided to DFAT in electronic version within fourteen working days of completion of the mission which meets the requirements set out in Standard 6 of the DFAT M&amp;E Standards and is appropriate for publication; and</w:t>
      </w:r>
    </w:p>
    <w:p w:rsidR="002C7617" w:rsidRPr="00FA4741" w:rsidRDefault="002C7617" w:rsidP="002C7617">
      <w:pPr>
        <w:pStyle w:val="ListParagraph"/>
        <w:numPr>
          <w:ilvl w:val="0"/>
          <w:numId w:val="12"/>
        </w:numPr>
        <w:spacing w:before="120" w:after="120" w:line="240" w:lineRule="auto"/>
        <w:ind w:left="567" w:hanging="567"/>
        <w:contextualSpacing w:val="0"/>
        <w:jc w:val="both"/>
        <w:rPr>
          <w:rFonts w:ascii="Calibri" w:hAnsi="Calibri" w:cs="Calibri"/>
        </w:rPr>
      </w:pPr>
      <w:r w:rsidRPr="00FA4741">
        <w:rPr>
          <w:rFonts w:ascii="Calibri" w:hAnsi="Calibri" w:cs="Calibri"/>
        </w:rPr>
        <w:t xml:space="preserve">A final report of no more than 20 pages in length (excluding annexes), with a standalone executive summary of no more than 4 pages provided to DFAT in MS Word format within seven working days of receipt of DFAT comments on the draft report and which meets the requirements set out in Standard 6 of the DFAT M&amp;E Standards. This report should </w:t>
      </w:r>
      <w:r>
        <w:rPr>
          <w:rFonts w:ascii="Calibri" w:hAnsi="Calibri" w:cs="Calibri"/>
        </w:rPr>
        <w:t>be appropriate for publication.</w:t>
      </w:r>
    </w:p>
    <w:p w:rsidR="002C7617" w:rsidRPr="00A71D49" w:rsidRDefault="002C7617" w:rsidP="002C7617">
      <w:pPr>
        <w:pStyle w:val="ListParagraph"/>
        <w:numPr>
          <w:ilvl w:val="0"/>
          <w:numId w:val="12"/>
        </w:numPr>
        <w:spacing w:before="120" w:after="120" w:line="240" w:lineRule="auto"/>
        <w:ind w:left="567" w:hanging="567"/>
        <w:contextualSpacing w:val="0"/>
        <w:jc w:val="both"/>
        <w:rPr>
          <w:rFonts w:ascii="Calibri" w:hAnsi="Calibri" w:cs="Calibri"/>
        </w:rPr>
      </w:pPr>
      <w:r w:rsidRPr="00187747">
        <w:rPr>
          <w:rFonts w:ascii="Calibri" w:hAnsi="Calibri" w:cs="Calibri"/>
        </w:rPr>
        <w:t xml:space="preserve">2-3 vignettes/case studies on positive examples of change by the EVAW Program. </w:t>
      </w:r>
    </w:p>
    <w:p w:rsidR="002C7617" w:rsidRPr="00A71D49" w:rsidRDefault="002C7617" w:rsidP="002C7617">
      <w:pPr>
        <w:pStyle w:val="ListParagraph"/>
        <w:numPr>
          <w:ilvl w:val="0"/>
          <w:numId w:val="5"/>
        </w:numPr>
        <w:spacing w:after="0" w:line="240" w:lineRule="auto"/>
        <w:ind w:left="426" w:hanging="426"/>
        <w:jc w:val="both"/>
        <w:rPr>
          <w:rFonts w:ascii="Calibri" w:hAnsi="Calibri" w:cs="Calibri"/>
          <w:b/>
        </w:rPr>
      </w:pPr>
      <w:r w:rsidRPr="003464B4">
        <w:rPr>
          <w:rFonts w:ascii="Calibri" w:hAnsi="Calibri" w:cs="Calibri"/>
          <w:b/>
        </w:rPr>
        <w:t>Team Composition and Responsibilities</w:t>
      </w:r>
    </w:p>
    <w:p w:rsidR="002C7617" w:rsidRPr="003464B4" w:rsidRDefault="002C7617" w:rsidP="002C7617">
      <w:pPr>
        <w:jc w:val="both"/>
        <w:rPr>
          <w:rFonts w:ascii="Calibri" w:hAnsi="Calibri" w:cs="Calibri"/>
        </w:rPr>
      </w:pPr>
      <w:r w:rsidRPr="003464B4">
        <w:rPr>
          <w:rFonts w:ascii="Calibri" w:hAnsi="Calibri" w:cs="Calibri"/>
        </w:rPr>
        <w:t>The evalua</w:t>
      </w:r>
      <w:r>
        <w:rPr>
          <w:rFonts w:ascii="Calibri" w:hAnsi="Calibri" w:cs="Calibri"/>
        </w:rPr>
        <w:t>tion team will comprise of the i</w:t>
      </w:r>
      <w:r w:rsidRPr="003464B4">
        <w:rPr>
          <w:rFonts w:ascii="Calibri" w:hAnsi="Calibri" w:cs="Calibri"/>
        </w:rPr>
        <w:t>ndependent team leader</w:t>
      </w:r>
      <w:r>
        <w:rPr>
          <w:rFonts w:ascii="Calibri" w:hAnsi="Calibri" w:cs="Calibri"/>
        </w:rPr>
        <w:t xml:space="preserve"> and a gender expert. DFAT staff in Canberra and Islamabad will provide support to manage the logistics of the mission. Responsibilities of team members would be as follows</w:t>
      </w:r>
      <w:r w:rsidRPr="003464B4">
        <w:rPr>
          <w:rFonts w:ascii="Calibri" w:hAnsi="Calibri" w:cs="Calibri"/>
        </w:rPr>
        <w:t xml:space="preserve">. </w:t>
      </w:r>
    </w:p>
    <w:p w:rsidR="002C7617" w:rsidRPr="00E93D4F" w:rsidRDefault="002C7617" w:rsidP="002C7617">
      <w:pPr>
        <w:pStyle w:val="ListParagraph"/>
        <w:numPr>
          <w:ilvl w:val="0"/>
          <w:numId w:val="13"/>
        </w:numPr>
        <w:spacing w:before="120" w:after="120" w:line="240" w:lineRule="auto"/>
        <w:ind w:left="567" w:hanging="567"/>
        <w:contextualSpacing w:val="0"/>
        <w:jc w:val="both"/>
        <w:rPr>
          <w:rFonts w:ascii="Calibri" w:hAnsi="Calibri" w:cs="Calibri"/>
        </w:rPr>
      </w:pPr>
      <w:r w:rsidRPr="00E93D4F">
        <w:rPr>
          <w:rFonts w:ascii="Calibri" w:hAnsi="Calibri" w:cs="Calibri"/>
          <w:b/>
        </w:rPr>
        <w:t>Independent Team Leader:</w:t>
      </w:r>
      <w:r w:rsidRPr="003464B4">
        <w:rPr>
          <w:rFonts w:ascii="Calibri" w:hAnsi="Calibri" w:cs="Calibri"/>
        </w:rPr>
        <w:t xml:space="preserve"> The </w:t>
      </w:r>
      <w:r>
        <w:rPr>
          <w:rFonts w:ascii="Calibri" w:hAnsi="Calibri" w:cs="Calibri"/>
        </w:rPr>
        <w:t>T</w:t>
      </w:r>
      <w:r w:rsidRPr="003464B4">
        <w:rPr>
          <w:rFonts w:ascii="Calibri" w:hAnsi="Calibri" w:cs="Calibri"/>
        </w:rPr>
        <w:t xml:space="preserve">eam </w:t>
      </w:r>
      <w:r>
        <w:rPr>
          <w:rFonts w:ascii="Calibri" w:hAnsi="Calibri" w:cs="Calibri"/>
        </w:rPr>
        <w:t>L</w:t>
      </w:r>
      <w:r w:rsidRPr="003464B4">
        <w:rPr>
          <w:rFonts w:ascii="Calibri" w:hAnsi="Calibri" w:cs="Calibri"/>
        </w:rPr>
        <w:t xml:space="preserve">eader will have </w:t>
      </w:r>
      <w:r>
        <w:rPr>
          <w:rFonts w:ascii="Calibri" w:hAnsi="Calibri" w:cs="Calibri"/>
        </w:rPr>
        <w:t>experience on conducting evaluations; a strong understanding of gender equality and women’s empowerment; an understanding of DFAT EVAW program; understanding of Australian aid program to Pakistan; and understanding of the</w:t>
      </w:r>
      <w:r w:rsidRPr="003464B4">
        <w:rPr>
          <w:rFonts w:ascii="Calibri" w:hAnsi="Calibri" w:cs="Calibri"/>
        </w:rPr>
        <w:t xml:space="preserve"> Pakistani operating environment. The </w:t>
      </w:r>
      <w:r>
        <w:rPr>
          <w:rFonts w:ascii="Calibri" w:hAnsi="Calibri" w:cs="Calibri"/>
        </w:rPr>
        <w:t>T</w:t>
      </w:r>
      <w:r w:rsidRPr="003464B4">
        <w:rPr>
          <w:rFonts w:ascii="Calibri" w:hAnsi="Calibri" w:cs="Calibri"/>
        </w:rPr>
        <w:t xml:space="preserve">eam </w:t>
      </w:r>
      <w:r>
        <w:rPr>
          <w:rFonts w:ascii="Calibri" w:hAnsi="Calibri" w:cs="Calibri"/>
        </w:rPr>
        <w:t>L</w:t>
      </w:r>
      <w:r w:rsidRPr="003464B4">
        <w:rPr>
          <w:rFonts w:ascii="Calibri" w:hAnsi="Calibri" w:cs="Calibri"/>
        </w:rPr>
        <w:t xml:space="preserve">eader </w:t>
      </w:r>
      <w:r>
        <w:rPr>
          <w:rFonts w:ascii="Calibri" w:hAnsi="Calibri" w:cs="Calibri"/>
        </w:rPr>
        <w:t>will lead</w:t>
      </w:r>
      <w:r w:rsidRPr="003464B4">
        <w:rPr>
          <w:rFonts w:ascii="Calibri" w:hAnsi="Calibri" w:cs="Calibri"/>
        </w:rPr>
        <w:t xml:space="preserve"> drafting the evaluation plan; managing data collection/interviews and for </w:t>
      </w:r>
      <w:r>
        <w:rPr>
          <w:rFonts w:ascii="Calibri" w:hAnsi="Calibri" w:cs="Calibri"/>
        </w:rPr>
        <w:t xml:space="preserve">coordinating </w:t>
      </w:r>
      <w:r w:rsidRPr="003464B4">
        <w:rPr>
          <w:rFonts w:ascii="Calibri" w:hAnsi="Calibri" w:cs="Calibri"/>
        </w:rPr>
        <w:t>drafting and quality control of the report in accordance with DFAT’s M&amp;E Standards</w:t>
      </w:r>
      <w:r>
        <w:rPr>
          <w:rFonts w:ascii="Calibri" w:hAnsi="Calibri" w:cs="Calibri"/>
        </w:rPr>
        <w:t xml:space="preserve">. </w:t>
      </w:r>
      <w:r w:rsidRPr="003464B4">
        <w:rPr>
          <w:rFonts w:ascii="Calibri" w:hAnsi="Calibri" w:cs="Calibri"/>
        </w:rPr>
        <w:t xml:space="preserve">The </w:t>
      </w:r>
      <w:r>
        <w:rPr>
          <w:rFonts w:ascii="Calibri" w:hAnsi="Calibri" w:cs="Calibri"/>
        </w:rPr>
        <w:t>T</w:t>
      </w:r>
      <w:r w:rsidRPr="003464B4">
        <w:rPr>
          <w:rFonts w:ascii="Calibri" w:hAnsi="Calibri" w:cs="Calibri"/>
        </w:rPr>
        <w:t xml:space="preserve">eam </w:t>
      </w:r>
      <w:r>
        <w:rPr>
          <w:rFonts w:ascii="Calibri" w:hAnsi="Calibri" w:cs="Calibri"/>
        </w:rPr>
        <w:t>L</w:t>
      </w:r>
      <w:r w:rsidRPr="003464B4">
        <w:rPr>
          <w:rFonts w:ascii="Calibri" w:hAnsi="Calibri" w:cs="Calibri"/>
        </w:rPr>
        <w:t>eader will provide direction to the team</w:t>
      </w:r>
      <w:r>
        <w:rPr>
          <w:rFonts w:ascii="Calibri" w:hAnsi="Calibri" w:cs="Calibri"/>
        </w:rPr>
        <w:t xml:space="preserve"> and will coordinate all team input as the contact point for the Evaluation Team with the Pakistan program. </w:t>
      </w:r>
      <w:r w:rsidRPr="00624EB6">
        <w:rPr>
          <w:rFonts w:ascii="Calibri" w:hAnsi="Calibri" w:cs="Calibri"/>
        </w:rPr>
        <w:t xml:space="preserve">The </w:t>
      </w:r>
      <w:r>
        <w:rPr>
          <w:rFonts w:ascii="Calibri" w:hAnsi="Calibri" w:cs="Calibri"/>
        </w:rPr>
        <w:t>T</w:t>
      </w:r>
      <w:r w:rsidRPr="00624EB6">
        <w:rPr>
          <w:rFonts w:ascii="Calibri" w:hAnsi="Calibri" w:cs="Calibri"/>
        </w:rPr>
        <w:t xml:space="preserve">eam </w:t>
      </w:r>
      <w:r>
        <w:rPr>
          <w:rFonts w:ascii="Calibri" w:hAnsi="Calibri" w:cs="Calibri"/>
        </w:rPr>
        <w:t>L</w:t>
      </w:r>
      <w:r w:rsidRPr="00624EB6">
        <w:rPr>
          <w:rFonts w:ascii="Calibri" w:hAnsi="Calibri" w:cs="Calibri"/>
        </w:rPr>
        <w:t xml:space="preserve">eader may also undertake </w:t>
      </w:r>
      <w:r>
        <w:rPr>
          <w:rFonts w:ascii="Calibri" w:hAnsi="Calibri" w:cs="Calibri"/>
        </w:rPr>
        <w:t xml:space="preserve">a </w:t>
      </w:r>
      <w:r w:rsidRPr="00624EB6">
        <w:rPr>
          <w:rFonts w:ascii="Calibri" w:hAnsi="Calibri" w:cs="Calibri"/>
        </w:rPr>
        <w:t>learning event following the evaluation</w:t>
      </w:r>
      <w:r>
        <w:rPr>
          <w:rFonts w:ascii="Calibri" w:hAnsi="Calibri" w:cs="Calibri"/>
        </w:rPr>
        <w:t xml:space="preserve">. </w:t>
      </w:r>
    </w:p>
    <w:p w:rsidR="002C7617" w:rsidRPr="00E93D4F" w:rsidRDefault="002C7617" w:rsidP="002C7617">
      <w:pPr>
        <w:pStyle w:val="ListParagraph"/>
        <w:numPr>
          <w:ilvl w:val="0"/>
          <w:numId w:val="13"/>
        </w:numPr>
        <w:spacing w:before="120" w:after="120" w:line="240" w:lineRule="auto"/>
        <w:ind w:left="567" w:hanging="567"/>
        <w:jc w:val="both"/>
        <w:rPr>
          <w:rFonts w:ascii="Calibri" w:hAnsi="Calibri" w:cs="Calibri"/>
        </w:rPr>
      </w:pPr>
      <w:r w:rsidRPr="00E93D4F">
        <w:rPr>
          <w:rFonts w:ascii="Calibri" w:hAnsi="Calibri" w:cs="Calibri"/>
          <w:b/>
        </w:rPr>
        <w:t>Independent Gender Expert:</w:t>
      </w:r>
      <w:r w:rsidRPr="00E93D4F">
        <w:rPr>
          <w:rFonts w:ascii="Calibri" w:hAnsi="Calibri" w:cs="Calibri"/>
        </w:rPr>
        <w:t xml:space="preserve"> This team member will have strong analytical skills and expertise in gender equality and women’s empowerment in Pakistan, particularly in the field of </w:t>
      </w:r>
      <w:r w:rsidR="00801F96">
        <w:rPr>
          <w:rFonts w:ascii="Calibri" w:hAnsi="Calibri" w:cs="Calibri"/>
        </w:rPr>
        <w:t>EVAW</w:t>
      </w:r>
      <w:r w:rsidRPr="00E93D4F">
        <w:rPr>
          <w:rFonts w:ascii="Calibri" w:hAnsi="Calibri" w:cs="Calibri"/>
        </w:rPr>
        <w:t xml:space="preserve">. The Gender Expert will be Pakistani and will be fluent in English and Urdu. They will </w:t>
      </w:r>
      <w:r>
        <w:rPr>
          <w:rFonts w:ascii="Calibri" w:hAnsi="Calibri" w:cs="Calibri"/>
        </w:rPr>
        <w:t xml:space="preserve">provide input into the evaluation plan, </w:t>
      </w:r>
      <w:r w:rsidRPr="00E93D4F">
        <w:rPr>
          <w:rFonts w:ascii="Calibri" w:hAnsi="Calibri" w:cs="Calibri"/>
        </w:rPr>
        <w:t xml:space="preserve">work with the Team Leader to arrange stakeholder consultations and meetings; conduct and support interviews; collate and triangulate data and analysis; </w:t>
      </w:r>
      <w:r>
        <w:rPr>
          <w:rFonts w:ascii="Calibri" w:hAnsi="Calibri" w:cs="Calibri"/>
        </w:rPr>
        <w:t xml:space="preserve">undertake follow up data collection and analysis following the in-country visit if required, </w:t>
      </w:r>
      <w:r w:rsidRPr="00E93D4F">
        <w:rPr>
          <w:rFonts w:ascii="Calibri" w:hAnsi="Calibri" w:cs="Calibri"/>
        </w:rPr>
        <w:t>draft sections of the Evaluation Report</w:t>
      </w:r>
      <w:r>
        <w:rPr>
          <w:rFonts w:ascii="Calibri" w:hAnsi="Calibri" w:cs="Calibri"/>
        </w:rPr>
        <w:t xml:space="preserve"> (likely to be approximately </w:t>
      </w:r>
      <w:r w:rsidR="00801F96">
        <w:rPr>
          <w:rFonts w:ascii="Calibri" w:hAnsi="Calibri" w:cs="Calibri"/>
        </w:rPr>
        <w:t>six to eight</w:t>
      </w:r>
      <w:r>
        <w:rPr>
          <w:rFonts w:ascii="Calibri" w:hAnsi="Calibri" w:cs="Calibri"/>
        </w:rPr>
        <w:t xml:space="preserve"> pages) and Aide Memoire, provide input into the recommendations</w:t>
      </w:r>
      <w:r w:rsidRPr="00E93D4F">
        <w:rPr>
          <w:rFonts w:ascii="Calibri" w:hAnsi="Calibri" w:cs="Calibri"/>
        </w:rPr>
        <w:t xml:space="preserve">; and remain available to respond to any follow-up questions </w:t>
      </w:r>
      <w:r>
        <w:rPr>
          <w:rFonts w:ascii="Calibri" w:hAnsi="Calibri" w:cs="Calibri"/>
        </w:rPr>
        <w:t xml:space="preserve">on the </w:t>
      </w:r>
      <w:r w:rsidRPr="00E93D4F">
        <w:rPr>
          <w:rFonts w:ascii="Calibri" w:hAnsi="Calibri" w:cs="Calibri"/>
        </w:rPr>
        <w:t>report after f</w:t>
      </w:r>
      <w:r>
        <w:rPr>
          <w:rFonts w:ascii="Calibri" w:hAnsi="Calibri" w:cs="Calibri"/>
        </w:rPr>
        <w:t xml:space="preserve">eedback from DFAT is received. </w:t>
      </w:r>
    </w:p>
    <w:p w:rsidR="002C7617" w:rsidRPr="00624EB6" w:rsidRDefault="002C7617" w:rsidP="002C7617">
      <w:pPr>
        <w:spacing w:before="120" w:after="120"/>
        <w:jc w:val="both"/>
        <w:rPr>
          <w:rFonts w:ascii="Calibri" w:hAnsi="Calibri" w:cs="Calibri"/>
        </w:rPr>
      </w:pPr>
      <w:r w:rsidRPr="00624EB6">
        <w:rPr>
          <w:rFonts w:ascii="Calibri" w:hAnsi="Calibri" w:cs="Calibri"/>
        </w:rPr>
        <w:t xml:space="preserve">A translator who speaks Urdu, Pashto, Sindhi and English will be provided by </w:t>
      </w:r>
      <w:r>
        <w:rPr>
          <w:rFonts w:ascii="Calibri" w:hAnsi="Calibri" w:cs="Calibri"/>
        </w:rPr>
        <w:t xml:space="preserve">DFAT or </w:t>
      </w:r>
      <w:r w:rsidRPr="00624EB6">
        <w:rPr>
          <w:rFonts w:ascii="Calibri" w:hAnsi="Calibri" w:cs="Calibri"/>
        </w:rPr>
        <w:t xml:space="preserve">the program partner (Trocaire). It is anticipated that meetings with most government counterparts and Trocaire will be conducted in English with </w:t>
      </w:r>
      <w:r>
        <w:rPr>
          <w:rFonts w:ascii="Calibri" w:hAnsi="Calibri" w:cs="Calibri"/>
        </w:rPr>
        <w:t xml:space="preserve">many </w:t>
      </w:r>
      <w:r w:rsidRPr="00624EB6">
        <w:rPr>
          <w:rFonts w:ascii="Calibri" w:hAnsi="Calibri" w:cs="Calibri"/>
        </w:rPr>
        <w:t xml:space="preserve">stakeholder and beneficiary </w:t>
      </w:r>
      <w:r>
        <w:rPr>
          <w:rFonts w:ascii="Calibri" w:hAnsi="Calibri" w:cs="Calibri"/>
        </w:rPr>
        <w:t>consultations</w:t>
      </w:r>
      <w:r w:rsidRPr="00624EB6">
        <w:rPr>
          <w:rFonts w:ascii="Calibri" w:hAnsi="Calibri" w:cs="Calibri"/>
        </w:rPr>
        <w:t xml:space="preserve"> li</w:t>
      </w:r>
      <w:r>
        <w:rPr>
          <w:rFonts w:ascii="Calibri" w:hAnsi="Calibri" w:cs="Calibri"/>
        </w:rPr>
        <w:t xml:space="preserve">kely to be conducted in Urdu, </w:t>
      </w:r>
      <w:r w:rsidRPr="00624EB6">
        <w:rPr>
          <w:rFonts w:ascii="Calibri" w:hAnsi="Calibri" w:cs="Calibri"/>
        </w:rPr>
        <w:t>Pashto</w:t>
      </w:r>
      <w:r>
        <w:rPr>
          <w:rFonts w:ascii="Calibri" w:hAnsi="Calibri" w:cs="Calibri"/>
        </w:rPr>
        <w:t xml:space="preserve"> and/or Sindhi</w:t>
      </w:r>
      <w:r w:rsidRPr="00624EB6">
        <w:rPr>
          <w:rFonts w:ascii="Calibri" w:hAnsi="Calibri" w:cs="Calibri"/>
        </w:rPr>
        <w:t>.</w:t>
      </w:r>
    </w:p>
    <w:p w:rsidR="002C7617" w:rsidRPr="00624EB6" w:rsidRDefault="002C7617" w:rsidP="002C7617">
      <w:pPr>
        <w:spacing w:before="120" w:after="120"/>
        <w:jc w:val="both"/>
        <w:rPr>
          <w:rFonts w:ascii="Calibri" w:hAnsi="Calibri" w:cs="Calibri"/>
        </w:rPr>
      </w:pPr>
      <w:r w:rsidRPr="00624EB6">
        <w:rPr>
          <w:rFonts w:ascii="Calibri" w:hAnsi="Calibri" w:cs="Calibri"/>
        </w:rPr>
        <w:t>Representatives from Irish Aid and DFAT may observe some parts of the evaluation as determined by the Team Leader and as appropriate to maintain the independence of the evaluation.</w:t>
      </w:r>
    </w:p>
    <w:p w:rsidR="002C7617" w:rsidRDefault="002C7617" w:rsidP="002C7617">
      <w:pPr>
        <w:spacing w:before="120" w:after="120"/>
        <w:jc w:val="both"/>
        <w:rPr>
          <w:rFonts w:ascii="Calibri" w:hAnsi="Calibri" w:cs="Calibri"/>
        </w:rPr>
      </w:pPr>
      <w:r w:rsidRPr="00E93D4F">
        <w:rPr>
          <w:rFonts w:ascii="Calibri" w:hAnsi="Calibri" w:cs="Calibri"/>
        </w:rPr>
        <w:t xml:space="preserve">Team members travelling from outside Pakistan will be responsible for arranging their own travel to Pakistan. They will also be required to have undertaken the necessary security training to travel to “reconsider your need to travel” and “do not travel” locations, and are required to liaise closely with DFAT Canberra and Islamabad on logistics prior to arriving in country.  DFAT Islamabad will assist with managing security requirements and logistics while in-country. </w:t>
      </w:r>
    </w:p>
    <w:p w:rsidR="0062221E" w:rsidRDefault="0062221E" w:rsidP="002C7617">
      <w:pPr>
        <w:spacing w:before="120" w:after="120"/>
        <w:jc w:val="both"/>
        <w:rPr>
          <w:rFonts w:ascii="Calibri" w:hAnsi="Calibri" w:cs="Calibri"/>
        </w:rPr>
      </w:pPr>
    </w:p>
    <w:p w:rsidR="003967FF" w:rsidRPr="0062221E" w:rsidRDefault="003967FF" w:rsidP="002C7617">
      <w:pPr>
        <w:spacing w:before="120" w:after="120"/>
        <w:jc w:val="both"/>
        <w:rPr>
          <w:rFonts w:ascii="Calibri" w:hAnsi="Calibri" w:cs="Calibri"/>
        </w:rPr>
      </w:pPr>
    </w:p>
    <w:p w:rsidR="002C7617" w:rsidRPr="003464B4" w:rsidRDefault="002C7617" w:rsidP="002C7617">
      <w:pPr>
        <w:pStyle w:val="ListParagraph"/>
        <w:numPr>
          <w:ilvl w:val="0"/>
          <w:numId w:val="5"/>
        </w:numPr>
        <w:spacing w:before="120" w:after="120" w:line="240" w:lineRule="auto"/>
        <w:ind w:left="426" w:hanging="426"/>
        <w:contextualSpacing w:val="0"/>
        <w:jc w:val="both"/>
        <w:rPr>
          <w:rFonts w:ascii="Calibri" w:hAnsi="Calibri" w:cs="Calibri"/>
          <w:b/>
        </w:rPr>
      </w:pPr>
      <w:r w:rsidRPr="00C43BA4">
        <w:rPr>
          <w:rFonts w:ascii="Calibri" w:hAnsi="Calibri" w:cs="Calibri"/>
          <w:b/>
        </w:rPr>
        <w:lastRenderedPageBreak/>
        <w:t>Key documents</w:t>
      </w:r>
    </w:p>
    <w:p w:rsidR="002C7617" w:rsidRPr="00C43BA4" w:rsidRDefault="002C7617" w:rsidP="002C7617">
      <w:pPr>
        <w:jc w:val="both"/>
        <w:rPr>
          <w:rFonts w:ascii="Calibri" w:hAnsi="Calibri" w:cs="Calibri"/>
        </w:rPr>
      </w:pPr>
      <w:r w:rsidRPr="00C43BA4">
        <w:rPr>
          <w:rFonts w:ascii="Calibri" w:hAnsi="Calibri" w:cs="Calibri"/>
        </w:rPr>
        <w:t xml:space="preserve">Key documents will be provided by </w:t>
      </w:r>
      <w:r>
        <w:rPr>
          <w:rFonts w:ascii="Calibri" w:hAnsi="Calibri" w:cs="Calibri"/>
        </w:rPr>
        <w:t>DFAT</w:t>
      </w:r>
      <w:r w:rsidRPr="00C43BA4">
        <w:rPr>
          <w:rFonts w:ascii="Calibri" w:hAnsi="Calibri" w:cs="Calibri"/>
        </w:rPr>
        <w:t xml:space="preserve"> to the Evaluation Team at commencement of the</w:t>
      </w:r>
      <w:r w:rsidR="0062221E">
        <w:rPr>
          <w:rFonts w:ascii="Calibri" w:hAnsi="Calibri" w:cs="Calibri"/>
        </w:rPr>
        <w:t xml:space="preserve"> </w:t>
      </w:r>
      <w:r w:rsidRPr="00C43BA4">
        <w:rPr>
          <w:rFonts w:ascii="Calibri" w:hAnsi="Calibri" w:cs="Calibri"/>
        </w:rPr>
        <w:t xml:space="preserve">assignment as below: </w:t>
      </w:r>
    </w:p>
    <w:p w:rsidR="002C7617" w:rsidRPr="009A489C" w:rsidRDefault="002C7617" w:rsidP="002C7617">
      <w:pPr>
        <w:pStyle w:val="ListParagraph"/>
        <w:numPr>
          <w:ilvl w:val="0"/>
          <w:numId w:val="14"/>
        </w:numPr>
        <w:spacing w:after="0" w:line="240" w:lineRule="auto"/>
        <w:contextualSpacing w:val="0"/>
        <w:jc w:val="both"/>
        <w:rPr>
          <w:rFonts w:ascii="Calibri" w:hAnsi="Calibri" w:cs="Calibri"/>
        </w:rPr>
      </w:pPr>
      <w:r>
        <w:rPr>
          <w:rFonts w:ascii="Calibri" w:hAnsi="Calibri" w:cs="Calibri"/>
        </w:rPr>
        <w:t>Program design document (with final Annexes 1-14)</w:t>
      </w:r>
    </w:p>
    <w:p w:rsidR="002C7617" w:rsidRPr="009A489C" w:rsidRDefault="002C7617" w:rsidP="002C7617">
      <w:pPr>
        <w:pStyle w:val="ListParagraph"/>
        <w:numPr>
          <w:ilvl w:val="0"/>
          <w:numId w:val="14"/>
        </w:numPr>
        <w:spacing w:before="240" w:after="0" w:line="240" w:lineRule="auto"/>
        <w:jc w:val="both"/>
        <w:rPr>
          <w:rFonts w:ascii="Calibri" w:hAnsi="Calibri" w:cs="Calibri"/>
        </w:rPr>
      </w:pPr>
      <w:r w:rsidRPr="009A489C">
        <w:rPr>
          <w:rFonts w:ascii="Calibri" w:hAnsi="Calibri" w:cs="Calibri"/>
        </w:rPr>
        <w:t>DFAT Gender</w:t>
      </w:r>
      <w:r>
        <w:rPr>
          <w:rFonts w:ascii="Calibri" w:hAnsi="Calibri" w:cs="Calibri"/>
        </w:rPr>
        <w:t xml:space="preserve"> Equality and Women’s Empowerment</w:t>
      </w:r>
      <w:r w:rsidRPr="009A489C">
        <w:rPr>
          <w:rFonts w:ascii="Calibri" w:hAnsi="Calibri" w:cs="Calibri"/>
        </w:rPr>
        <w:t xml:space="preserve"> Str</w:t>
      </w:r>
      <w:r>
        <w:rPr>
          <w:rFonts w:ascii="Calibri" w:hAnsi="Calibri" w:cs="Calibri"/>
        </w:rPr>
        <w:t>ategy</w:t>
      </w:r>
    </w:p>
    <w:p w:rsidR="002C7617" w:rsidRDefault="002C7617" w:rsidP="002C7617">
      <w:pPr>
        <w:pStyle w:val="ListParagraph"/>
        <w:numPr>
          <w:ilvl w:val="0"/>
          <w:numId w:val="14"/>
        </w:numPr>
        <w:spacing w:before="240" w:after="0" w:line="240" w:lineRule="auto"/>
        <w:jc w:val="both"/>
        <w:rPr>
          <w:rFonts w:ascii="Calibri" w:hAnsi="Calibri" w:cs="Calibri"/>
        </w:rPr>
      </w:pPr>
      <w:r w:rsidRPr="00C76314">
        <w:rPr>
          <w:rFonts w:ascii="Calibri" w:hAnsi="Calibri" w:cs="Calibri"/>
        </w:rPr>
        <w:t xml:space="preserve">SWD Gender Equality and Women’s Empowerment Strategy </w:t>
      </w:r>
    </w:p>
    <w:p w:rsidR="002C7617" w:rsidRPr="00C76314" w:rsidRDefault="002C7617" w:rsidP="002C7617">
      <w:pPr>
        <w:pStyle w:val="ListParagraph"/>
        <w:numPr>
          <w:ilvl w:val="0"/>
          <w:numId w:val="14"/>
        </w:numPr>
        <w:spacing w:before="240" w:after="0" w:line="240" w:lineRule="auto"/>
        <w:jc w:val="both"/>
        <w:rPr>
          <w:rFonts w:ascii="Calibri" w:hAnsi="Calibri" w:cs="Calibri"/>
        </w:rPr>
      </w:pPr>
      <w:r w:rsidRPr="00C76314">
        <w:rPr>
          <w:rFonts w:ascii="Calibri" w:hAnsi="Calibri" w:cs="Calibri"/>
        </w:rPr>
        <w:t xml:space="preserve">Post Gender Equality Booklet </w:t>
      </w:r>
    </w:p>
    <w:p w:rsidR="002C7617" w:rsidRDefault="002C7617" w:rsidP="002C7617">
      <w:pPr>
        <w:pStyle w:val="ListParagraph"/>
        <w:numPr>
          <w:ilvl w:val="0"/>
          <w:numId w:val="14"/>
        </w:numPr>
        <w:spacing w:before="240" w:after="0" w:line="240" w:lineRule="auto"/>
        <w:jc w:val="both"/>
        <w:rPr>
          <w:rFonts w:ascii="Calibri" w:hAnsi="Calibri" w:cs="Calibri"/>
        </w:rPr>
      </w:pPr>
      <w:r w:rsidRPr="009A489C">
        <w:rPr>
          <w:rFonts w:ascii="Calibri" w:hAnsi="Calibri" w:cs="Calibri"/>
        </w:rPr>
        <w:t xml:space="preserve">Six-monthly Reports and Annual Reports from </w:t>
      </w:r>
      <w:r w:rsidRPr="003F68C8">
        <w:rPr>
          <w:rFonts w:ascii="Calibri" w:hAnsi="Calibri" w:cs="Calibri"/>
        </w:rPr>
        <w:t>Trócaire</w:t>
      </w:r>
    </w:p>
    <w:p w:rsidR="002C7617" w:rsidRPr="009A489C" w:rsidRDefault="002C7617" w:rsidP="002C7617">
      <w:pPr>
        <w:pStyle w:val="ListParagraph"/>
        <w:numPr>
          <w:ilvl w:val="0"/>
          <w:numId w:val="14"/>
        </w:numPr>
        <w:spacing w:before="240" w:after="0" w:line="240" w:lineRule="auto"/>
        <w:jc w:val="both"/>
        <w:rPr>
          <w:rFonts w:ascii="Calibri" w:hAnsi="Calibri" w:cs="Calibri"/>
        </w:rPr>
      </w:pPr>
      <w:r w:rsidRPr="009A489C">
        <w:rPr>
          <w:rFonts w:ascii="Calibri" w:hAnsi="Calibri" w:cs="Calibri"/>
        </w:rPr>
        <w:t>DFAT’s M&amp;E Standards</w:t>
      </w:r>
    </w:p>
    <w:p w:rsidR="002C7617" w:rsidRDefault="002C7617" w:rsidP="002C7617">
      <w:pPr>
        <w:pStyle w:val="ListParagraph"/>
        <w:numPr>
          <w:ilvl w:val="0"/>
          <w:numId w:val="14"/>
        </w:numPr>
        <w:spacing w:before="240" w:after="0" w:line="240" w:lineRule="auto"/>
        <w:jc w:val="both"/>
        <w:rPr>
          <w:rFonts w:ascii="Calibri" w:hAnsi="Calibri" w:cs="Calibri"/>
        </w:rPr>
      </w:pPr>
      <w:r w:rsidRPr="009A489C">
        <w:rPr>
          <w:rFonts w:ascii="Calibri" w:hAnsi="Calibri" w:cs="Calibri"/>
        </w:rPr>
        <w:t>Pakistan Summary Narrative Report (draft) and attachments</w:t>
      </w:r>
    </w:p>
    <w:p w:rsidR="002C7617" w:rsidRDefault="002C7617" w:rsidP="002C7617">
      <w:pPr>
        <w:pStyle w:val="ListParagraph"/>
        <w:numPr>
          <w:ilvl w:val="0"/>
          <w:numId w:val="14"/>
        </w:numPr>
        <w:spacing w:before="240" w:after="0" w:line="240" w:lineRule="auto"/>
        <w:jc w:val="both"/>
        <w:rPr>
          <w:rFonts w:ascii="Calibri" w:hAnsi="Calibri" w:cs="Calibri"/>
        </w:rPr>
      </w:pPr>
      <w:r>
        <w:rPr>
          <w:rFonts w:ascii="Calibri" w:hAnsi="Calibri" w:cs="Calibri"/>
        </w:rPr>
        <w:t>Pakistan Gender Review, Action Plan and Scorecards</w:t>
      </w:r>
    </w:p>
    <w:p w:rsidR="002C7617" w:rsidRDefault="002C7617" w:rsidP="002C7617">
      <w:pPr>
        <w:pStyle w:val="ListParagraph"/>
        <w:numPr>
          <w:ilvl w:val="0"/>
          <w:numId w:val="14"/>
        </w:numPr>
        <w:spacing w:before="240" w:after="0" w:line="240" w:lineRule="auto"/>
        <w:jc w:val="both"/>
        <w:rPr>
          <w:rFonts w:ascii="Calibri" w:hAnsi="Calibri" w:cs="Calibri"/>
        </w:rPr>
      </w:pPr>
      <w:r>
        <w:rPr>
          <w:rFonts w:ascii="Calibri" w:hAnsi="Calibri" w:cs="Calibri"/>
        </w:rPr>
        <w:t xml:space="preserve">DFAT Aid Investment Plan for Pakistan </w:t>
      </w:r>
    </w:p>
    <w:p w:rsidR="002C7617" w:rsidRDefault="002C7617" w:rsidP="002C7617">
      <w:pPr>
        <w:pStyle w:val="ListParagraph"/>
        <w:numPr>
          <w:ilvl w:val="0"/>
          <w:numId w:val="14"/>
        </w:numPr>
        <w:spacing w:before="240" w:after="0" w:line="240" w:lineRule="auto"/>
        <w:jc w:val="both"/>
        <w:rPr>
          <w:rFonts w:ascii="Calibri" w:hAnsi="Calibri" w:cs="Calibri"/>
        </w:rPr>
      </w:pPr>
      <w:r>
        <w:rPr>
          <w:rFonts w:ascii="Calibri" w:hAnsi="Calibri" w:cs="Calibri"/>
        </w:rPr>
        <w:t>DFAT Aid Program Performance Report 2014-15</w:t>
      </w:r>
    </w:p>
    <w:p w:rsidR="002C7617" w:rsidRDefault="002C7617" w:rsidP="002C7617">
      <w:pPr>
        <w:pStyle w:val="ListParagraph"/>
        <w:numPr>
          <w:ilvl w:val="0"/>
          <w:numId w:val="14"/>
        </w:numPr>
        <w:spacing w:before="240" w:after="0" w:line="240" w:lineRule="auto"/>
        <w:jc w:val="both"/>
        <w:rPr>
          <w:rFonts w:ascii="Calibri" w:hAnsi="Calibri" w:cs="Calibri"/>
        </w:rPr>
      </w:pPr>
      <w:r>
        <w:rPr>
          <w:rFonts w:ascii="Calibri" w:hAnsi="Calibri" w:cs="Calibri"/>
        </w:rPr>
        <w:t>2015-16 Aid Quality Check for Challenging Violence Program</w:t>
      </w:r>
    </w:p>
    <w:p w:rsidR="002C7617" w:rsidRDefault="002C7617" w:rsidP="002C7617">
      <w:pPr>
        <w:pStyle w:val="ListParagraph"/>
        <w:numPr>
          <w:ilvl w:val="0"/>
          <w:numId w:val="14"/>
        </w:numPr>
        <w:spacing w:before="240" w:after="0" w:line="240" w:lineRule="auto"/>
        <w:jc w:val="both"/>
        <w:rPr>
          <w:rFonts w:ascii="Calibri" w:hAnsi="Calibri" w:cs="Calibri"/>
        </w:rPr>
      </w:pPr>
      <w:r>
        <w:rPr>
          <w:rFonts w:ascii="Calibri" w:hAnsi="Calibri" w:cs="Calibri"/>
        </w:rPr>
        <w:t>Report from 2015 Monitoring Visit to Sindh</w:t>
      </w:r>
      <w:r w:rsidR="00801F96">
        <w:rPr>
          <w:rFonts w:ascii="Calibri" w:hAnsi="Calibri" w:cs="Calibri"/>
        </w:rPr>
        <w:t>.</w:t>
      </w:r>
    </w:p>
    <w:p w:rsidR="00E802FA" w:rsidRDefault="002C7617" w:rsidP="002C7617">
      <w:r w:rsidRPr="00431A32">
        <w:rPr>
          <w:rFonts w:ascii="Calibri" w:hAnsi="Calibri" w:cs="Calibri"/>
        </w:rPr>
        <w:br/>
      </w:r>
      <w:r w:rsidR="00E802FA">
        <w:br w:type="page"/>
      </w:r>
    </w:p>
    <w:p w:rsidR="00E802FA" w:rsidRDefault="005459D4" w:rsidP="00AC361D">
      <w:pPr>
        <w:pStyle w:val="Heading2"/>
      </w:pPr>
      <w:r>
        <w:lastRenderedPageBreak/>
        <w:t>Annex B</w:t>
      </w:r>
      <w:r w:rsidR="00E802FA">
        <w:t xml:space="preserve"> – Evaluation Plan</w:t>
      </w:r>
    </w:p>
    <w:p w:rsidR="00AC361D" w:rsidRPr="00AC361D" w:rsidRDefault="00AC361D" w:rsidP="00AC361D"/>
    <w:p w:rsidR="00BE16CB" w:rsidRPr="005E6984" w:rsidRDefault="00BE16CB" w:rsidP="00BE16CB">
      <w:pPr>
        <w:pStyle w:val="ListParagraph"/>
        <w:jc w:val="center"/>
        <w:rPr>
          <w:b/>
          <w:sz w:val="28"/>
          <w:szCs w:val="28"/>
        </w:rPr>
      </w:pPr>
      <w:r w:rsidRPr="005E6984">
        <w:rPr>
          <w:b/>
          <w:sz w:val="28"/>
          <w:szCs w:val="28"/>
        </w:rPr>
        <w:t>Evaluation Plan</w:t>
      </w:r>
    </w:p>
    <w:p w:rsidR="00BE16CB" w:rsidRPr="00AC361D" w:rsidRDefault="00BE16CB" w:rsidP="00AC361D">
      <w:pPr>
        <w:pStyle w:val="ListParagraph"/>
        <w:jc w:val="center"/>
        <w:rPr>
          <w:b/>
          <w:sz w:val="28"/>
          <w:szCs w:val="28"/>
        </w:rPr>
      </w:pPr>
      <w:r w:rsidRPr="005E6984">
        <w:rPr>
          <w:b/>
          <w:sz w:val="28"/>
          <w:szCs w:val="28"/>
        </w:rPr>
        <w:t>Pakistan Chal</w:t>
      </w:r>
      <w:r w:rsidR="00AC361D">
        <w:rPr>
          <w:b/>
          <w:sz w:val="28"/>
          <w:szCs w:val="28"/>
        </w:rPr>
        <w:t>lenging Violence Against Women P</w:t>
      </w:r>
      <w:r w:rsidRPr="005E6984">
        <w:rPr>
          <w:b/>
          <w:sz w:val="28"/>
          <w:szCs w:val="28"/>
        </w:rPr>
        <w:t>rogram</w:t>
      </w:r>
    </w:p>
    <w:p w:rsidR="00BE16CB" w:rsidRDefault="00BE16CB" w:rsidP="00BE16CB">
      <w:pPr>
        <w:pStyle w:val="ListParagraph"/>
        <w:numPr>
          <w:ilvl w:val="0"/>
          <w:numId w:val="5"/>
        </w:numPr>
        <w:spacing w:after="0" w:line="240" w:lineRule="auto"/>
        <w:ind w:left="426" w:hanging="426"/>
        <w:jc w:val="both"/>
        <w:rPr>
          <w:rFonts w:ascii="Calibri" w:hAnsi="Calibri" w:cs="Calibri"/>
          <w:b/>
        </w:rPr>
      </w:pPr>
      <w:r>
        <w:rPr>
          <w:rFonts w:ascii="Calibri" w:hAnsi="Calibri" w:cs="Calibri"/>
          <w:b/>
        </w:rPr>
        <w:t>Introduction</w:t>
      </w:r>
    </w:p>
    <w:p w:rsidR="00BE16CB" w:rsidRDefault="00BE16CB" w:rsidP="00BE16CB">
      <w:pPr>
        <w:spacing w:before="120" w:after="120"/>
        <w:jc w:val="both"/>
        <w:rPr>
          <w:rFonts w:ascii="Calibri" w:hAnsi="Calibri" w:cs="Calibri"/>
        </w:rPr>
      </w:pPr>
      <w:r w:rsidRPr="00851276">
        <w:rPr>
          <w:rFonts w:ascii="Calibri" w:hAnsi="Calibri" w:cs="Calibri"/>
        </w:rPr>
        <w:t xml:space="preserve">Australia </w:t>
      </w:r>
      <w:r>
        <w:rPr>
          <w:rFonts w:ascii="Calibri" w:hAnsi="Calibri" w:cs="Calibri"/>
        </w:rPr>
        <w:t xml:space="preserve">supports </w:t>
      </w:r>
      <w:r w:rsidRPr="00851276">
        <w:rPr>
          <w:rFonts w:ascii="Calibri" w:hAnsi="Calibri" w:cs="Calibri"/>
        </w:rPr>
        <w:t>$</w:t>
      </w:r>
      <w:r>
        <w:rPr>
          <w:rFonts w:ascii="Calibri" w:hAnsi="Calibri" w:cs="Calibri"/>
        </w:rPr>
        <w:t xml:space="preserve">7.46 </w:t>
      </w:r>
      <w:r w:rsidRPr="00851276">
        <w:rPr>
          <w:rFonts w:ascii="Calibri" w:hAnsi="Calibri" w:cs="Calibri"/>
        </w:rPr>
        <w:t>m</w:t>
      </w:r>
      <w:r>
        <w:rPr>
          <w:rFonts w:ascii="Calibri" w:hAnsi="Calibri" w:cs="Calibri"/>
        </w:rPr>
        <w:t xml:space="preserve">illion aid investment (2014-18) in Pakistan to challenge violence against women </w:t>
      </w:r>
      <w:r w:rsidRPr="00C83A72">
        <w:rPr>
          <w:rFonts w:ascii="Calibri" w:hAnsi="Calibri" w:cs="Calibri"/>
        </w:rPr>
        <w:t>in targeted commu</w:t>
      </w:r>
      <w:r>
        <w:rPr>
          <w:rFonts w:ascii="Calibri" w:hAnsi="Calibri" w:cs="Calibri"/>
        </w:rPr>
        <w:t xml:space="preserve">nities of two provinces, Sindh and Khyber Pakhtunkhwa. </w:t>
      </w:r>
      <w:r w:rsidRPr="00C434B7">
        <w:rPr>
          <w:rFonts w:ascii="Calibri" w:hAnsi="Calibri" w:cs="Calibri"/>
        </w:rPr>
        <w:t xml:space="preserve">This </w:t>
      </w:r>
      <w:r>
        <w:rPr>
          <w:rFonts w:ascii="Calibri" w:hAnsi="Calibri" w:cs="Calibri"/>
        </w:rPr>
        <w:t>is</w:t>
      </w:r>
      <w:r w:rsidRPr="00C434B7">
        <w:rPr>
          <w:rFonts w:ascii="Calibri" w:hAnsi="Calibri" w:cs="Calibri"/>
        </w:rPr>
        <w:t xml:space="preserve"> the first time the Australian Government </w:t>
      </w:r>
      <w:r>
        <w:rPr>
          <w:rFonts w:ascii="Calibri" w:hAnsi="Calibri" w:cs="Calibri"/>
        </w:rPr>
        <w:t xml:space="preserve">has </w:t>
      </w:r>
      <w:r w:rsidRPr="00C434B7">
        <w:rPr>
          <w:rFonts w:ascii="Calibri" w:hAnsi="Calibri" w:cs="Calibri"/>
        </w:rPr>
        <w:t xml:space="preserve">engaged </w:t>
      </w:r>
      <w:r>
        <w:rPr>
          <w:rFonts w:ascii="Calibri" w:hAnsi="Calibri" w:cs="Calibri"/>
        </w:rPr>
        <w:t>in the Ending Violence Against Women (EVAW) sector in Pakistan.</w:t>
      </w:r>
    </w:p>
    <w:p w:rsidR="00BE16CB" w:rsidRDefault="00BE16CB" w:rsidP="00BE16CB">
      <w:pPr>
        <w:spacing w:before="120"/>
        <w:jc w:val="both"/>
        <w:rPr>
          <w:rFonts w:ascii="Calibri" w:hAnsi="Calibri" w:cs="Calibri"/>
        </w:rPr>
      </w:pPr>
      <w:r>
        <w:rPr>
          <w:rFonts w:ascii="Calibri" w:hAnsi="Calibri" w:cs="Calibri"/>
        </w:rPr>
        <w:t>The strategic objectives of the investment are:</w:t>
      </w:r>
    </w:p>
    <w:p w:rsidR="00BE16CB" w:rsidRDefault="00801F96" w:rsidP="00BE16CB">
      <w:pPr>
        <w:pStyle w:val="ListParagraph"/>
        <w:numPr>
          <w:ilvl w:val="0"/>
          <w:numId w:val="8"/>
        </w:numPr>
        <w:spacing w:before="120" w:after="0" w:line="240" w:lineRule="auto"/>
        <w:jc w:val="both"/>
        <w:rPr>
          <w:rFonts w:ascii="Calibri" w:hAnsi="Calibri" w:cs="Calibri"/>
        </w:rPr>
      </w:pPr>
      <w:r>
        <w:rPr>
          <w:rFonts w:ascii="Calibri" w:hAnsi="Calibri" w:cs="Calibri"/>
        </w:rPr>
        <w:t>t</w:t>
      </w:r>
      <w:r w:rsidR="00BE16CB">
        <w:rPr>
          <w:rFonts w:ascii="Calibri" w:hAnsi="Calibri" w:cs="Calibri"/>
        </w:rPr>
        <w:t xml:space="preserve">o strengthen Gender Based Violence (GBV) survivors’ access to quality support services for selected partners in </w:t>
      </w:r>
      <w:r w:rsidR="00BE16CB" w:rsidRPr="00B71F97">
        <w:rPr>
          <w:rFonts w:ascii="Calibri" w:hAnsi="Calibri" w:cs="Calibri"/>
        </w:rPr>
        <w:t>Khyber Pakhtunkhwa</w:t>
      </w:r>
      <w:r>
        <w:rPr>
          <w:rFonts w:ascii="Calibri" w:hAnsi="Calibri" w:cs="Calibri"/>
        </w:rPr>
        <w:t xml:space="preserve"> (KP)</w:t>
      </w:r>
      <w:r w:rsidR="0062221E">
        <w:rPr>
          <w:rFonts w:ascii="Calibri" w:hAnsi="Calibri" w:cs="Calibri"/>
        </w:rPr>
        <w:t xml:space="preserve"> </w:t>
      </w:r>
      <w:r w:rsidR="00BE16CB">
        <w:rPr>
          <w:rFonts w:ascii="Calibri" w:hAnsi="Calibri" w:cs="Calibri"/>
        </w:rPr>
        <w:t>and Sindh</w:t>
      </w:r>
    </w:p>
    <w:p w:rsidR="00BE16CB" w:rsidRDefault="00801F96" w:rsidP="00BE16CB">
      <w:pPr>
        <w:pStyle w:val="ListParagraph"/>
        <w:numPr>
          <w:ilvl w:val="0"/>
          <w:numId w:val="8"/>
        </w:numPr>
        <w:spacing w:before="120" w:after="0" w:line="240" w:lineRule="auto"/>
        <w:jc w:val="both"/>
        <w:rPr>
          <w:rFonts w:ascii="Calibri" w:hAnsi="Calibri" w:cs="Calibri"/>
        </w:rPr>
      </w:pPr>
      <w:r>
        <w:rPr>
          <w:rFonts w:ascii="Calibri" w:hAnsi="Calibri" w:cs="Calibri"/>
        </w:rPr>
        <w:t>t</w:t>
      </w:r>
      <w:r w:rsidR="00BE16CB">
        <w:rPr>
          <w:rFonts w:ascii="Calibri" w:hAnsi="Calibri" w:cs="Calibri"/>
        </w:rPr>
        <w:t>o promote reduced tolerance to GBV and action to address violence against women, among women, men and youth</w:t>
      </w:r>
    </w:p>
    <w:p w:rsidR="00BE16CB" w:rsidRPr="00D82F25" w:rsidRDefault="00801F96" w:rsidP="00BE16CB">
      <w:pPr>
        <w:pStyle w:val="ListParagraph"/>
        <w:numPr>
          <w:ilvl w:val="0"/>
          <w:numId w:val="8"/>
        </w:numPr>
        <w:spacing w:before="120" w:after="0" w:line="240" w:lineRule="auto"/>
        <w:jc w:val="both"/>
        <w:rPr>
          <w:rFonts w:ascii="Calibri" w:hAnsi="Calibri" w:cs="Calibri"/>
        </w:rPr>
      </w:pPr>
      <w:r>
        <w:rPr>
          <w:rFonts w:ascii="Calibri" w:hAnsi="Calibri" w:cs="Calibri"/>
        </w:rPr>
        <w:t>t</w:t>
      </w:r>
      <w:r w:rsidR="00BE16CB">
        <w:rPr>
          <w:rFonts w:ascii="Calibri" w:hAnsi="Calibri" w:cs="Calibri"/>
        </w:rPr>
        <w:t>o support advocacy efforts with key stakeholders to enable passage and full implementation of key legislation relating to GBV</w:t>
      </w:r>
      <w:r>
        <w:rPr>
          <w:rFonts w:ascii="Calibri" w:hAnsi="Calibri" w:cs="Calibri"/>
        </w:rPr>
        <w:t>; and</w:t>
      </w:r>
    </w:p>
    <w:p w:rsidR="00BE16CB" w:rsidRDefault="00BE16CB" w:rsidP="00AC361D">
      <w:pPr>
        <w:pStyle w:val="ListParagraph"/>
        <w:numPr>
          <w:ilvl w:val="0"/>
          <w:numId w:val="8"/>
        </w:numPr>
        <w:spacing w:before="120" w:after="0" w:line="240" w:lineRule="auto"/>
        <w:jc w:val="both"/>
        <w:rPr>
          <w:rFonts w:ascii="Calibri" w:hAnsi="Calibri" w:cs="Calibri"/>
        </w:rPr>
      </w:pPr>
      <w:r>
        <w:rPr>
          <w:rFonts w:ascii="Calibri" w:hAnsi="Calibri" w:cs="Calibri"/>
        </w:rPr>
        <w:t xml:space="preserve">To improve EVAW </w:t>
      </w:r>
      <w:r w:rsidR="00801F96">
        <w:rPr>
          <w:rFonts w:ascii="Calibri" w:hAnsi="Calibri" w:cs="Calibri"/>
        </w:rPr>
        <w:t>P</w:t>
      </w:r>
      <w:r>
        <w:rPr>
          <w:rFonts w:ascii="Calibri" w:hAnsi="Calibri" w:cs="Calibri"/>
        </w:rPr>
        <w:t>rogram partners’ capacity to support sustainable change in targeted communities</w:t>
      </w:r>
    </w:p>
    <w:p w:rsidR="00AC361D" w:rsidRPr="00AC361D" w:rsidRDefault="00AC361D" w:rsidP="00AC361D">
      <w:pPr>
        <w:pStyle w:val="ListParagraph"/>
        <w:spacing w:before="120" w:after="0" w:line="240" w:lineRule="auto"/>
        <w:jc w:val="both"/>
        <w:rPr>
          <w:rFonts w:ascii="Calibri" w:hAnsi="Calibri" w:cs="Calibri"/>
        </w:rPr>
      </w:pPr>
    </w:p>
    <w:p w:rsidR="00BE16CB" w:rsidRPr="00D82F25" w:rsidRDefault="00BE16CB" w:rsidP="00BE16CB">
      <w:pPr>
        <w:jc w:val="both"/>
        <w:rPr>
          <w:rFonts w:ascii="Calibri" w:hAnsi="Calibri" w:cs="Calibri"/>
        </w:rPr>
      </w:pPr>
      <w:r>
        <w:rPr>
          <w:rFonts w:ascii="Calibri" w:hAnsi="Calibri" w:cs="Calibri"/>
        </w:rPr>
        <w:t xml:space="preserve">Key program activities include improving </w:t>
      </w:r>
      <w:r w:rsidRPr="00D82F25">
        <w:rPr>
          <w:rFonts w:ascii="Calibri" w:hAnsi="Calibri" w:cs="Calibri"/>
        </w:rPr>
        <w:t xml:space="preserve">support services for women affected by violence, including through funding for shelters, counselling, legal aid and medical services, and income generation support to help survivors reintegrate back into their communities.  In addition, </w:t>
      </w:r>
      <w:r>
        <w:rPr>
          <w:rFonts w:ascii="Calibri" w:hAnsi="Calibri" w:cs="Calibri"/>
        </w:rPr>
        <w:t xml:space="preserve">the </w:t>
      </w:r>
      <w:r w:rsidR="00801F96">
        <w:rPr>
          <w:rFonts w:ascii="Calibri" w:hAnsi="Calibri" w:cs="Calibri"/>
        </w:rPr>
        <w:t>P</w:t>
      </w:r>
      <w:r>
        <w:rPr>
          <w:rFonts w:ascii="Calibri" w:hAnsi="Calibri" w:cs="Calibri"/>
        </w:rPr>
        <w:t xml:space="preserve">rogram engages </w:t>
      </w:r>
      <w:r w:rsidRPr="00D82F25">
        <w:rPr>
          <w:rFonts w:ascii="Calibri" w:hAnsi="Calibri" w:cs="Calibri"/>
        </w:rPr>
        <w:t>women, men, girls and boys, religious and community leaders to challenge attitudes and behaviours that tolerate violence against women</w:t>
      </w:r>
      <w:r>
        <w:rPr>
          <w:rFonts w:ascii="Calibri" w:hAnsi="Calibri" w:cs="Calibri"/>
        </w:rPr>
        <w:t xml:space="preserve">. The </w:t>
      </w:r>
      <w:r w:rsidR="00801F96">
        <w:rPr>
          <w:rFonts w:ascii="Calibri" w:hAnsi="Calibri" w:cs="Calibri"/>
        </w:rPr>
        <w:t>P</w:t>
      </w:r>
      <w:r>
        <w:rPr>
          <w:rFonts w:ascii="Calibri" w:hAnsi="Calibri" w:cs="Calibri"/>
        </w:rPr>
        <w:t>rogram is also working to s</w:t>
      </w:r>
      <w:r w:rsidRPr="00D82F25">
        <w:rPr>
          <w:rFonts w:ascii="Calibri" w:hAnsi="Calibri" w:cs="Calibri"/>
        </w:rPr>
        <w:t xml:space="preserve">trengthen </w:t>
      </w:r>
      <w:r>
        <w:rPr>
          <w:rFonts w:ascii="Calibri" w:hAnsi="Calibri" w:cs="Calibri"/>
        </w:rPr>
        <w:t xml:space="preserve">the </w:t>
      </w:r>
      <w:r w:rsidRPr="00D82F25">
        <w:rPr>
          <w:rFonts w:ascii="Calibri" w:hAnsi="Calibri" w:cs="Calibri"/>
        </w:rPr>
        <w:t xml:space="preserve">capacity of police, medical institutions, the judiciary and </w:t>
      </w:r>
      <w:r>
        <w:rPr>
          <w:rFonts w:ascii="Calibri" w:hAnsi="Calibri" w:cs="Calibri"/>
        </w:rPr>
        <w:t>women</w:t>
      </w:r>
      <w:r w:rsidRPr="00D82F25">
        <w:rPr>
          <w:rFonts w:ascii="Calibri" w:hAnsi="Calibri" w:cs="Calibri"/>
        </w:rPr>
        <w:t xml:space="preserve"> parliamentarians to respond to cases of violence and to pass and implement policy and legislation to protect women from violence.</w:t>
      </w:r>
    </w:p>
    <w:p w:rsidR="00BE16CB" w:rsidRPr="00C42BF2" w:rsidRDefault="00BE16CB" w:rsidP="00BE16CB">
      <w:pPr>
        <w:jc w:val="both"/>
        <w:rPr>
          <w:rFonts w:ascii="Calibri" w:hAnsi="Calibri" w:cs="Calibri"/>
        </w:rPr>
      </w:pPr>
      <w:r w:rsidRPr="00C42BF2">
        <w:rPr>
          <w:rFonts w:ascii="Calibri" w:hAnsi="Calibri" w:cs="Calibri"/>
        </w:rPr>
        <w:t xml:space="preserve">The </w:t>
      </w:r>
      <w:r w:rsidR="00801F96">
        <w:rPr>
          <w:rFonts w:ascii="Calibri" w:hAnsi="Calibri" w:cs="Calibri"/>
        </w:rPr>
        <w:t>EVAW P</w:t>
      </w:r>
      <w:r w:rsidRPr="00C42BF2">
        <w:rPr>
          <w:rFonts w:ascii="Calibri" w:hAnsi="Calibri" w:cs="Calibri"/>
        </w:rPr>
        <w:t>rogram is implemented by Irish NGO Trocaire, in collaboration with five local implementing partners</w:t>
      </w:r>
      <w:r>
        <w:rPr>
          <w:rFonts w:ascii="Calibri" w:hAnsi="Calibri" w:cs="Calibri"/>
        </w:rPr>
        <w:t xml:space="preserve"> (</w:t>
      </w:r>
      <w:r w:rsidRPr="00C42BF2">
        <w:rPr>
          <w:rFonts w:ascii="Calibri" w:hAnsi="Calibri" w:cs="Calibri"/>
        </w:rPr>
        <w:t>Association for the Betterment and Development of Human Beings (ABAD)</w:t>
      </w:r>
      <w:r>
        <w:rPr>
          <w:rFonts w:ascii="Calibri" w:hAnsi="Calibri" w:cs="Calibri"/>
        </w:rPr>
        <w:t xml:space="preserve">, </w:t>
      </w:r>
      <w:r w:rsidRPr="00C42BF2">
        <w:rPr>
          <w:rFonts w:ascii="Calibri" w:hAnsi="Calibri" w:cs="Calibri"/>
        </w:rPr>
        <w:t>Noor Education Trust (NET)</w:t>
      </w:r>
      <w:r>
        <w:rPr>
          <w:rFonts w:ascii="Calibri" w:hAnsi="Calibri" w:cs="Calibri"/>
        </w:rPr>
        <w:t>,</w:t>
      </w:r>
      <w:r w:rsidRPr="00C42BF2">
        <w:rPr>
          <w:rFonts w:ascii="Calibri" w:hAnsi="Calibri" w:cs="Calibri"/>
        </w:rPr>
        <w:t xml:space="preserve"> Sindh Development Society (SDS)</w:t>
      </w:r>
      <w:r>
        <w:rPr>
          <w:rFonts w:ascii="Calibri" w:hAnsi="Calibri" w:cs="Calibri"/>
        </w:rPr>
        <w:t>,</w:t>
      </w:r>
      <w:r w:rsidRPr="00C42BF2">
        <w:rPr>
          <w:rFonts w:ascii="Calibri" w:hAnsi="Calibri" w:cs="Calibri"/>
        </w:rPr>
        <w:t xml:space="preserve"> Aiming for Change Tomorrow (ACT)</w:t>
      </w:r>
      <w:r>
        <w:rPr>
          <w:rFonts w:ascii="Calibri" w:hAnsi="Calibri" w:cs="Calibri"/>
        </w:rPr>
        <w:t xml:space="preserve">, and </w:t>
      </w:r>
      <w:r w:rsidRPr="00C42BF2">
        <w:rPr>
          <w:rFonts w:ascii="Calibri" w:hAnsi="Calibri" w:cs="Calibri"/>
          <w:lang w:val="fr-FR"/>
        </w:rPr>
        <w:t>Pakistan Village Development Programme (PVDP)</w:t>
      </w:r>
      <w:r>
        <w:rPr>
          <w:rFonts w:ascii="Calibri" w:hAnsi="Calibri" w:cs="Calibri"/>
          <w:lang w:val="fr-FR"/>
        </w:rPr>
        <w:t xml:space="preserve">.  </w:t>
      </w:r>
    </w:p>
    <w:p w:rsidR="00BE16CB" w:rsidRPr="00DD5548" w:rsidRDefault="00BE16CB" w:rsidP="00DD5548">
      <w:pPr>
        <w:jc w:val="both"/>
        <w:rPr>
          <w:rFonts w:ascii="Calibri" w:hAnsi="Calibri" w:cs="Calibri"/>
        </w:rPr>
      </w:pPr>
      <w:r>
        <w:rPr>
          <w:rFonts w:ascii="Calibri" w:hAnsi="Calibri" w:cs="Calibri"/>
        </w:rPr>
        <w:t xml:space="preserve">The investment has been assessed as performing very well overall in the 2015-16 DFAT Annual Aid Quality Check (AQC) process. The AQC identified challenges in areas related to effectiveness and sustainability - policy dialogue/advocacy, legislative impact, behaviour change, reintegration of survivors, partnerships with the police and judiciary, and disability inclusiveness. </w:t>
      </w:r>
      <w:r w:rsidRPr="00E93D4F">
        <w:rPr>
          <w:rFonts w:ascii="Calibri" w:hAnsi="Calibri" w:cs="Calibri"/>
        </w:rPr>
        <w:t xml:space="preserve">A monitoring visit to the Sindh </w:t>
      </w:r>
      <w:r>
        <w:rPr>
          <w:rFonts w:ascii="Calibri" w:hAnsi="Calibri" w:cs="Calibri"/>
        </w:rPr>
        <w:t>program</w:t>
      </w:r>
      <w:r w:rsidRPr="00E93D4F">
        <w:rPr>
          <w:rFonts w:ascii="Calibri" w:hAnsi="Calibri" w:cs="Calibri"/>
        </w:rPr>
        <w:t xml:space="preserve"> was</w:t>
      </w:r>
      <w:r>
        <w:rPr>
          <w:rFonts w:ascii="Calibri" w:hAnsi="Calibri" w:cs="Calibri"/>
        </w:rPr>
        <w:t xml:space="preserve"> also</w:t>
      </w:r>
      <w:r w:rsidRPr="00E93D4F">
        <w:rPr>
          <w:rFonts w:ascii="Calibri" w:hAnsi="Calibri" w:cs="Calibri"/>
        </w:rPr>
        <w:t xml:space="preserve"> conducted in late 2015</w:t>
      </w:r>
      <w:r>
        <w:rPr>
          <w:rFonts w:ascii="Calibri" w:hAnsi="Calibri" w:cs="Calibri"/>
        </w:rPr>
        <w:t xml:space="preserve"> by the AHC team</w:t>
      </w:r>
      <w:r w:rsidRPr="00E93D4F">
        <w:rPr>
          <w:rFonts w:ascii="Calibri" w:hAnsi="Calibri" w:cs="Calibri"/>
        </w:rPr>
        <w:t>. This visit identified particular challenges in strengthening police capacity and women’s access to lega</w:t>
      </w:r>
      <w:r>
        <w:rPr>
          <w:rFonts w:ascii="Calibri" w:hAnsi="Calibri" w:cs="Calibri"/>
        </w:rPr>
        <w:t>l institutions and facilities</w:t>
      </w:r>
      <w:r w:rsidR="00DD5548">
        <w:rPr>
          <w:rFonts w:ascii="Calibri" w:hAnsi="Calibri" w:cs="Calibri"/>
        </w:rPr>
        <w:t xml:space="preserve"> in </w:t>
      </w:r>
      <w:r>
        <w:rPr>
          <w:rFonts w:ascii="Calibri" w:hAnsi="Calibri" w:cs="Calibri"/>
        </w:rPr>
        <w:t xml:space="preserve">Sindh. </w:t>
      </w:r>
    </w:p>
    <w:p w:rsidR="00BE16CB" w:rsidRPr="00072474" w:rsidRDefault="00BE16CB" w:rsidP="00BE16CB">
      <w:pPr>
        <w:pStyle w:val="ListParagraph"/>
        <w:numPr>
          <w:ilvl w:val="0"/>
          <w:numId w:val="5"/>
        </w:numPr>
        <w:spacing w:after="0" w:line="240" w:lineRule="auto"/>
        <w:ind w:left="426" w:hanging="426"/>
        <w:jc w:val="both"/>
        <w:rPr>
          <w:rFonts w:ascii="Calibri" w:hAnsi="Calibri" w:cs="Calibri"/>
          <w:b/>
        </w:rPr>
      </w:pPr>
      <w:r w:rsidRPr="00072474">
        <w:rPr>
          <w:rFonts w:ascii="Calibri" w:hAnsi="Calibri" w:cs="Calibri"/>
          <w:b/>
        </w:rPr>
        <w:t>Purpose</w:t>
      </w:r>
    </w:p>
    <w:p w:rsidR="00BE16CB" w:rsidRDefault="00BE16CB" w:rsidP="00BE16CB">
      <w:pPr>
        <w:spacing w:before="120" w:after="120"/>
        <w:jc w:val="both"/>
        <w:rPr>
          <w:rFonts w:ascii="Calibri" w:hAnsi="Calibri" w:cs="Calibri"/>
        </w:rPr>
      </w:pPr>
      <w:r w:rsidRPr="00F42A48">
        <w:rPr>
          <w:rFonts w:ascii="Calibri" w:hAnsi="Calibri" w:cs="Calibri"/>
        </w:rPr>
        <w:t>The evaluat</w:t>
      </w:r>
      <w:r>
        <w:rPr>
          <w:rFonts w:ascii="Calibri" w:hAnsi="Calibri" w:cs="Calibri"/>
        </w:rPr>
        <w:t>ion has two key purposes:</w:t>
      </w:r>
    </w:p>
    <w:p w:rsidR="00BE16CB" w:rsidRPr="00570BE1" w:rsidRDefault="00801F96" w:rsidP="00DD5548">
      <w:pPr>
        <w:pStyle w:val="ListParagraph"/>
        <w:numPr>
          <w:ilvl w:val="0"/>
          <w:numId w:val="8"/>
        </w:numPr>
        <w:spacing w:before="120" w:after="0" w:line="240" w:lineRule="auto"/>
        <w:jc w:val="both"/>
        <w:rPr>
          <w:rFonts w:ascii="Calibri" w:hAnsi="Calibri" w:cs="Calibri"/>
        </w:rPr>
      </w:pPr>
      <w:r>
        <w:rPr>
          <w:rFonts w:ascii="Calibri" w:hAnsi="Calibri" w:cs="Calibri"/>
        </w:rPr>
        <w:lastRenderedPageBreak/>
        <w:t>t</w:t>
      </w:r>
      <w:r w:rsidR="00BE16CB">
        <w:rPr>
          <w:rFonts w:ascii="Calibri" w:hAnsi="Calibri" w:cs="Calibri"/>
        </w:rPr>
        <w:t>o a</w:t>
      </w:r>
      <w:r w:rsidR="00BE16CB" w:rsidRPr="00570BE1">
        <w:rPr>
          <w:rFonts w:ascii="Calibri" w:hAnsi="Calibri" w:cs="Calibri"/>
        </w:rPr>
        <w:t xml:space="preserve">ssess progress to date against objectives by examining the efficiency, effectiveness, sustainability, risk management and monitoring </w:t>
      </w:r>
      <w:r>
        <w:rPr>
          <w:rFonts w:ascii="Calibri" w:hAnsi="Calibri" w:cs="Calibri"/>
        </w:rPr>
        <w:t>and</w:t>
      </w:r>
      <w:r w:rsidR="00BE16CB" w:rsidRPr="00570BE1">
        <w:rPr>
          <w:rFonts w:ascii="Calibri" w:hAnsi="Calibri" w:cs="Calibri"/>
        </w:rPr>
        <w:t xml:space="preserve"> evaluation</w:t>
      </w:r>
      <w:r w:rsidR="003E1F70">
        <w:rPr>
          <w:rFonts w:ascii="Calibri" w:hAnsi="Calibri" w:cs="Calibri"/>
        </w:rPr>
        <w:t xml:space="preserve"> (M&amp;E)</w:t>
      </w:r>
      <w:r w:rsidR="00BE16CB" w:rsidRPr="00570BE1">
        <w:rPr>
          <w:rFonts w:ascii="Calibri" w:hAnsi="Calibri" w:cs="Calibri"/>
        </w:rPr>
        <w:t xml:space="preserve"> arrangements of the program</w:t>
      </w:r>
      <w:r>
        <w:rPr>
          <w:rFonts w:ascii="Calibri" w:hAnsi="Calibri" w:cs="Calibri"/>
        </w:rPr>
        <w:t>, and</w:t>
      </w:r>
    </w:p>
    <w:p w:rsidR="00BE16CB" w:rsidRDefault="00801F96" w:rsidP="00DD5548">
      <w:pPr>
        <w:pStyle w:val="ListParagraph"/>
        <w:numPr>
          <w:ilvl w:val="0"/>
          <w:numId w:val="8"/>
        </w:numPr>
        <w:spacing w:before="120" w:after="0" w:line="240" w:lineRule="auto"/>
        <w:jc w:val="both"/>
        <w:rPr>
          <w:rFonts w:ascii="Calibri" w:hAnsi="Calibri" w:cs="Calibri"/>
        </w:rPr>
      </w:pPr>
      <w:r>
        <w:rPr>
          <w:rFonts w:ascii="Calibri" w:hAnsi="Calibri" w:cs="Calibri"/>
        </w:rPr>
        <w:t>t</w:t>
      </w:r>
      <w:r w:rsidR="00BE16CB">
        <w:rPr>
          <w:rFonts w:ascii="Calibri" w:hAnsi="Calibri" w:cs="Calibri"/>
        </w:rPr>
        <w:t>o identify lessons learnt and recommendations to inform the remainder of the investment, and a potential next phase of Australian support.</w:t>
      </w:r>
    </w:p>
    <w:p w:rsidR="00BE16CB" w:rsidRPr="00431A32" w:rsidRDefault="00BE16CB" w:rsidP="00BE16CB">
      <w:pPr>
        <w:pStyle w:val="ListParagraph"/>
        <w:spacing w:before="120" w:after="120"/>
        <w:jc w:val="both"/>
        <w:rPr>
          <w:rFonts w:ascii="Calibri" w:hAnsi="Calibri" w:cs="Calibri"/>
        </w:rPr>
      </w:pPr>
    </w:p>
    <w:p w:rsidR="00BE16CB" w:rsidRDefault="00BE16CB" w:rsidP="00BE16CB">
      <w:pPr>
        <w:pStyle w:val="ListParagraph"/>
        <w:numPr>
          <w:ilvl w:val="0"/>
          <w:numId w:val="5"/>
        </w:numPr>
        <w:spacing w:after="0" w:line="240" w:lineRule="auto"/>
        <w:ind w:left="426" w:hanging="426"/>
        <w:jc w:val="both"/>
        <w:rPr>
          <w:rFonts w:ascii="Calibri" w:hAnsi="Calibri" w:cs="Calibri"/>
          <w:b/>
        </w:rPr>
      </w:pPr>
      <w:r w:rsidRPr="00F42A48">
        <w:rPr>
          <w:rFonts w:ascii="Calibri" w:hAnsi="Calibri" w:cs="Calibri"/>
          <w:b/>
        </w:rPr>
        <w:t>Evaluation Questions</w:t>
      </w:r>
    </w:p>
    <w:p w:rsidR="00BE16CB" w:rsidRDefault="00BE16CB" w:rsidP="00BE16CB">
      <w:pPr>
        <w:spacing w:before="120"/>
        <w:jc w:val="both"/>
        <w:rPr>
          <w:rFonts w:ascii="Calibri" w:hAnsi="Calibri" w:cs="Calibri"/>
        </w:rPr>
      </w:pPr>
      <w:r>
        <w:rPr>
          <w:rFonts w:ascii="Calibri" w:hAnsi="Calibri" w:cs="Calibri"/>
        </w:rPr>
        <w:t xml:space="preserve">There are five key questions for this evaluation, with a number of sub-questions. In addition to an analysis of progress and issues in each of the areas, the evaluation will identify lessons learnt and provide recommendations to inform the remainder of Phase </w:t>
      </w:r>
      <w:r w:rsidR="00801F96">
        <w:rPr>
          <w:rFonts w:ascii="Calibri" w:hAnsi="Calibri" w:cs="Calibri"/>
        </w:rPr>
        <w:t>One</w:t>
      </w:r>
      <w:r>
        <w:rPr>
          <w:rFonts w:ascii="Calibri" w:hAnsi="Calibri" w:cs="Calibri"/>
        </w:rPr>
        <w:t xml:space="preserve"> and potentia</w:t>
      </w:r>
      <w:r w:rsidR="003F7325">
        <w:rPr>
          <w:rFonts w:ascii="Calibri" w:hAnsi="Calibri" w:cs="Calibri"/>
        </w:rPr>
        <w:t xml:space="preserve">l future support. Annex B </w:t>
      </w:r>
      <w:r>
        <w:rPr>
          <w:rFonts w:ascii="Calibri" w:hAnsi="Calibri" w:cs="Calibri"/>
        </w:rPr>
        <w:t>interpret</w:t>
      </w:r>
      <w:r w:rsidR="003F7325">
        <w:rPr>
          <w:rFonts w:ascii="Calibri" w:hAnsi="Calibri" w:cs="Calibri"/>
        </w:rPr>
        <w:t>s</w:t>
      </w:r>
      <w:r>
        <w:rPr>
          <w:rFonts w:ascii="Calibri" w:hAnsi="Calibri" w:cs="Calibri"/>
        </w:rPr>
        <w:t xml:space="preserve"> these questions for the various stakeholders. Note that question </w:t>
      </w:r>
      <w:r w:rsidR="00801F96">
        <w:rPr>
          <w:rFonts w:ascii="Calibri" w:hAnsi="Calibri" w:cs="Calibri"/>
        </w:rPr>
        <w:t>four</w:t>
      </w:r>
      <w:r>
        <w:rPr>
          <w:rFonts w:ascii="Calibri" w:hAnsi="Calibri" w:cs="Calibri"/>
        </w:rPr>
        <w:t xml:space="preserve"> below has been changed to become question 2c. Disability inclusiveness has also been added under question </w:t>
      </w:r>
      <w:r w:rsidR="00801F96">
        <w:rPr>
          <w:rFonts w:ascii="Calibri" w:hAnsi="Calibri" w:cs="Calibri"/>
        </w:rPr>
        <w:t xml:space="preserve">five part </w:t>
      </w:r>
      <w:r>
        <w:rPr>
          <w:rFonts w:ascii="Calibri" w:hAnsi="Calibri" w:cs="Calibri"/>
        </w:rPr>
        <w:t>a.</w:t>
      </w:r>
    </w:p>
    <w:p w:rsidR="00BE16CB" w:rsidRDefault="00BE16CB" w:rsidP="00BE16CB">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 xml:space="preserve">How effective is the </w:t>
      </w:r>
      <w:r w:rsidR="00801F96">
        <w:rPr>
          <w:rFonts w:ascii="Calibri" w:hAnsi="Calibri" w:cs="Calibri"/>
        </w:rPr>
        <w:t>P</w:t>
      </w:r>
      <w:r>
        <w:rPr>
          <w:rFonts w:ascii="Calibri" w:hAnsi="Calibri" w:cs="Calibri"/>
        </w:rPr>
        <w:t>rogram in achieving its expected outputs and short</w:t>
      </w:r>
      <w:r w:rsidR="00801F96">
        <w:rPr>
          <w:rFonts w:ascii="Calibri" w:hAnsi="Calibri" w:cs="Calibri"/>
        </w:rPr>
        <w:t>-</w:t>
      </w:r>
      <w:r>
        <w:rPr>
          <w:rFonts w:ascii="Calibri" w:hAnsi="Calibri" w:cs="Calibri"/>
        </w:rPr>
        <w:t xml:space="preserve">term outcomes as outlined in the design? </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sidRPr="009A6AE0">
        <w:rPr>
          <w:rFonts w:ascii="Calibri" w:hAnsi="Calibri" w:cs="Calibri"/>
        </w:rPr>
        <w:t>What factors are influencing progress and why?</w:t>
      </w:r>
    </w:p>
    <w:p w:rsidR="00BE16CB" w:rsidRPr="007E5B7F"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sidRPr="007E5B7F">
        <w:rPr>
          <w:rFonts w:ascii="Calibri" w:hAnsi="Calibri" w:cs="Calibri"/>
        </w:rPr>
        <w:t>To what extent are the different components aligning to achieve program-level outcomes/results as stated in the program results framework?</w:t>
      </w:r>
    </w:p>
    <w:p w:rsidR="00BE16CB" w:rsidRPr="00C32A59" w:rsidRDefault="00BE16CB" w:rsidP="00BE16CB">
      <w:pPr>
        <w:pStyle w:val="ListParagraph"/>
        <w:numPr>
          <w:ilvl w:val="1"/>
          <w:numId w:val="7"/>
        </w:numPr>
        <w:spacing w:after="0" w:line="240" w:lineRule="auto"/>
        <w:ind w:left="567" w:hanging="283"/>
        <w:jc w:val="both"/>
        <w:rPr>
          <w:rFonts w:ascii="Calibri" w:hAnsi="Calibri" w:cs="Calibri"/>
        </w:rPr>
      </w:pPr>
      <w:r w:rsidRPr="00C32A59">
        <w:rPr>
          <w:rFonts w:ascii="Calibri" w:hAnsi="Calibri" w:cs="Calibri"/>
        </w:rPr>
        <w:t xml:space="preserve">How effectively is the </w:t>
      </w:r>
      <w:r w:rsidR="00801F96">
        <w:rPr>
          <w:rFonts w:ascii="Calibri" w:hAnsi="Calibri" w:cs="Calibri"/>
        </w:rPr>
        <w:t>P</w:t>
      </w:r>
      <w:r w:rsidRPr="00C32A59">
        <w:rPr>
          <w:rFonts w:ascii="Calibri" w:hAnsi="Calibri" w:cs="Calibri"/>
        </w:rPr>
        <w:t>rogram working in partnership with local police and the judiciary?</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Is the Theory of Change sound? What adjustments, if any, are recommended?</w:t>
      </w:r>
    </w:p>
    <w:p w:rsidR="00BE16CB" w:rsidRPr="006E1895" w:rsidRDefault="00BE16CB" w:rsidP="00BE16CB">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 xml:space="preserve">How efficient and effective are governance and management arrangements?  </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Are</w:t>
      </w:r>
      <w:r w:rsidRPr="006E1895">
        <w:rPr>
          <w:rFonts w:ascii="Calibri" w:hAnsi="Calibri" w:cs="Calibri"/>
        </w:rPr>
        <w:t xml:space="preserve"> engage</w:t>
      </w:r>
      <w:r>
        <w:rPr>
          <w:rFonts w:ascii="Calibri" w:hAnsi="Calibri" w:cs="Calibri"/>
        </w:rPr>
        <w:t>ment and coordination arrangements with partners and government appropriate</w:t>
      </w:r>
      <w:r w:rsidRPr="006E1895">
        <w:rPr>
          <w:rFonts w:ascii="Calibri" w:hAnsi="Calibri" w:cs="Calibri"/>
        </w:rPr>
        <w:t xml:space="preserve"> at </w:t>
      </w:r>
      <w:r>
        <w:rPr>
          <w:rFonts w:ascii="Calibri" w:hAnsi="Calibri" w:cs="Calibri"/>
        </w:rPr>
        <w:t xml:space="preserve">district, </w:t>
      </w:r>
      <w:r w:rsidRPr="006E1895">
        <w:rPr>
          <w:rFonts w:ascii="Calibri" w:hAnsi="Calibri" w:cs="Calibri"/>
        </w:rPr>
        <w:t>provincial</w:t>
      </w:r>
      <w:r>
        <w:rPr>
          <w:rFonts w:ascii="Calibri" w:hAnsi="Calibri" w:cs="Calibri"/>
        </w:rPr>
        <w:t xml:space="preserve">, </w:t>
      </w:r>
      <w:r w:rsidRPr="006E1895">
        <w:rPr>
          <w:rFonts w:ascii="Calibri" w:hAnsi="Calibri" w:cs="Calibri"/>
        </w:rPr>
        <w:t>and</w:t>
      </w:r>
      <w:r>
        <w:rPr>
          <w:rFonts w:ascii="Calibri" w:hAnsi="Calibri" w:cs="Calibri"/>
        </w:rPr>
        <w:t>/or</w:t>
      </w:r>
      <w:r w:rsidRPr="006E1895">
        <w:rPr>
          <w:rFonts w:ascii="Calibri" w:hAnsi="Calibri" w:cs="Calibri"/>
        </w:rPr>
        <w:t xml:space="preserve"> national level?</w:t>
      </w:r>
    </w:p>
    <w:p w:rsidR="00BE16CB" w:rsidRPr="000A0401"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 xml:space="preserve">Is the </w:t>
      </w:r>
      <w:r w:rsidR="00801F96">
        <w:rPr>
          <w:rFonts w:ascii="Calibri" w:hAnsi="Calibri" w:cs="Calibri"/>
        </w:rPr>
        <w:t>P</w:t>
      </w:r>
      <w:r>
        <w:rPr>
          <w:rFonts w:ascii="Calibri" w:hAnsi="Calibri" w:cs="Calibri"/>
        </w:rPr>
        <w:t xml:space="preserve">rogram sufficiently harmonised (at a policy and implementation level) with other donors and </w:t>
      </w:r>
      <w:r w:rsidRPr="006E1895">
        <w:rPr>
          <w:rFonts w:ascii="Calibri" w:hAnsi="Calibri" w:cs="Calibri"/>
        </w:rPr>
        <w:t>key sector stakeholders</w:t>
      </w:r>
      <w:r>
        <w:rPr>
          <w:rFonts w:ascii="Calibri" w:hAnsi="Calibri" w:cs="Calibri"/>
        </w:rPr>
        <w:t>?</w:t>
      </w:r>
    </w:p>
    <w:p w:rsidR="00BE16CB" w:rsidRDefault="00BE16CB" w:rsidP="00BE16CB">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 xml:space="preserve">To what extent is sustainability being maximised through the </w:t>
      </w:r>
      <w:r w:rsidR="00801F96">
        <w:rPr>
          <w:rFonts w:ascii="Calibri" w:hAnsi="Calibri" w:cs="Calibri"/>
        </w:rPr>
        <w:t>P</w:t>
      </w:r>
      <w:r>
        <w:rPr>
          <w:rFonts w:ascii="Calibri" w:hAnsi="Calibri" w:cs="Calibri"/>
        </w:rPr>
        <w:t>rogram’s design and implementation?</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 xml:space="preserve">What evidence is there that the </w:t>
      </w:r>
      <w:r w:rsidR="00801F96">
        <w:rPr>
          <w:rFonts w:ascii="Calibri" w:hAnsi="Calibri" w:cs="Calibri"/>
        </w:rPr>
        <w:t>P</w:t>
      </w:r>
      <w:r>
        <w:rPr>
          <w:rFonts w:ascii="Calibri" w:hAnsi="Calibri" w:cs="Calibri"/>
        </w:rPr>
        <w:t xml:space="preserve">rogram is influencing relevant policy and legislative reform processes? </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What evidence exists of awareness and behavioural change as a result of this investment?</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How effective has livelihoods training been in enabling women to access economic opportunities and reintegrate into the community?</w:t>
      </w:r>
    </w:p>
    <w:p w:rsidR="00BE16CB" w:rsidRPr="00C466F1"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 xml:space="preserve">How effective </w:t>
      </w:r>
      <w:r w:rsidR="00801F96">
        <w:rPr>
          <w:rFonts w:ascii="Calibri" w:hAnsi="Calibri" w:cs="Calibri"/>
        </w:rPr>
        <w:t>are</w:t>
      </w:r>
      <w:r w:rsidRPr="00522AB2">
        <w:rPr>
          <w:rFonts w:ascii="Calibri" w:hAnsi="Calibri" w:cs="Calibri"/>
        </w:rPr>
        <w:t xml:space="preserve"> partners’ capacity </w:t>
      </w:r>
      <w:r>
        <w:rPr>
          <w:rFonts w:ascii="Calibri" w:hAnsi="Calibri" w:cs="Calibri"/>
        </w:rPr>
        <w:t xml:space="preserve">development and to what extent are partners managing risks to their effectiveness and sustainability? Which areas require greater attention over the remainder of the </w:t>
      </w:r>
      <w:r w:rsidR="00801F96">
        <w:rPr>
          <w:rFonts w:ascii="Calibri" w:hAnsi="Calibri" w:cs="Calibri"/>
        </w:rPr>
        <w:t>P</w:t>
      </w:r>
      <w:r>
        <w:rPr>
          <w:rFonts w:ascii="Calibri" w:hAnsi="Calibri" w:cs="Calibri"/>
        </w:rPr>
        <w:t xml:space="preserve">rogram? </w:t>
      </w:r>
    </w:p>
    <w:p w:rsidR="00BE16CB" w:rsidRPr="007E5B7F" w:rsidRDefault="00BE16CB" w:rsidP="00BE16CB">
      <w:pPr>
        <w:pStyle w:val="ListParagraph"/>
        <w:numPr>
          <w:ilvl w:val="0"/>
          <w:numId w:val="7"/>
        </w:numPr>
        <w:spacing w:before="120" w:after="120" w:line="240" w:lineRule="auto"/>
        <w:ind w:left="284" w:hanging="284"/>
        <w:contextualSpacing w:val="0"/>
        <w:jc w:val="both"/>
        <w:rPr>
          <w:rFonts w:ascii="Calibri" w:hAnsi="Calibri" w:cs="Calibri"/>
        </w:rPr>
      </w:pPr>
      <w:r>
        <w:rPr>
          <w:rFonts w:ascii="Calibri" w:hAnsi="Calibri" w:cs="Calibri"/>
        </w:rPr>
        <w:t xml:space="preserve">How robust are the </w:t>
      </w:r>
      <w:r w:rsidR="00801F96">
        <w:rPr>
          <w:rFonts w:ascii="Calibri" w:hAnsi="Calibri" w:cs="Calibri"/>
        </w:rPr>
        <w:t>P</w:t>
      </w:r>
      <w:r>
        <w:rPr>
          <w:rFonts w:ascii="Calibri" w:hAnsi="Calibri" w:cs="Calibri"/>
        </w:rPr>
        <w:t>rogram’s risk management systems and are key risks effectively being identified and managed?</w:t>
      </w:r>
    </w:p>
    <w:p w:rsidR="00BE16CB" w:rsidRPr="00113C23" w:rsidRDefault="00BE16CB" w:rsidP="00BE16CB">
      <w:pPr>
        <w:pStyle w:val="ListParagraph"/>
        <w:numPr>
          <w:ilvl w:val="0"/>
          <w:numId w:val="7"/>
        </w:numPr>
        <w:spacing w:before="120" w:after="120" w:line="240" w:lineRule="auto"/>
        <w:ind w:left="284" w:hanging="284"/>
        <w:contextualSpacing w:val="0"/>
        <w:jc w:val="both"/>
        <w:rPr>
          <w:rFonts w:ascii="Calibri" w:hAnsi="Calibri" w:cs="Calibri"/>
        </w:rPr>
      </w:pPr>
      <w:r w:rsidRPr="00113C23">
        <w:rPr>
          <w:rFonts w:ascii="Calibri" w:hAnsi="Calibri" w:cs="Calibri"/>
        </w:rPr>
        <w:t xml:space="preserve">How robust </w:t>
      </w:r>
      <w:r>
        <w:rPr>
          <w:rFonts w:ascii="Calibri" w:hAnsi="Calibri" w:cs="Calibri"/>
        </w:rPr>
        <w:t xml:space="preserve">and fit-for-purpose </w:t>
      </w:r>
      <w:r w:rsidRPr="00113C23">
        <w:rPr>
          <w:rFonts w:ascii="Calibri" w:hAnsi="Calibri" w:cs="Calibri"/>
        </w:rPr>
        <w:t>is the M&amp;E system and d</w:t>
      </w:r>
      <w:r>
        <w:rPr>
          <w:rFonts w:ascii="Calibri" w:hAnsi="Calibri" w:cs="Calibri"/>
        </w:rPr>
        <w:t xml:space="preserve">ata collected </w:t>
      </w:r>
      <w:r w:rsidRPr="00113C23">
        <w:rPr>
          <w:rFonts w:ascii="Calibri" w:hAnsi="Calibri" w:cs="Calibri"/>
        </w:rPr>
        <w:t>at the whole-of-progr</w:t>
      </w:r>
      <w:r>
        <w:rPr>
          <w:rFonts w:ascii="Calibri" w:hAnsi="Calibri" w:cs="Calibri"/>
        </w:rPr>
        <w:t>am and individual partner level</w:t>
      </w:r>
      <w:r w:rsidRPr="00113C23">
        <w:rPr>
          <w:rFonts w:ascii="Calibri" w:hAnsi="Calibri" w:cs="Calibri"/>
        </w:rPr>
        <w:t xml:space="preserve">? </w:t>
      </w:r>
    </w:p>
    <w:p w:rsidR="00BE16CB" w:rsidRDefault="00BE16CB" w:rsidP="00BE16CB">
      <w:pPr>
        <w:pStyle w:val="ListParagraph"/>
        <w:numPr>
          <w:ilvl w:val="1"/>
          <w:numId w:val="7"/>
        </w:numPr>
        <w:spacing w:before="120" w:after="120" w:line="240" w:lineRule="auto"/>
        <w:ind w:left="567" w:hanging="283"/>
        <w:contextualSpacing w:val="0"/>
        <w:jc w:val="both"/>
        <w:rPr>
          <w:rFonts w:ascii="Calibri" w:hAnsi="Calibri" w:cs="Calibri"/>
        </w:rPr>
      </w:pPr>
      <w:r>
        <w:rPr>
          <w:rFonts w:ascii="Calibri" w:hAnsi="Calibri" w:cs="Calibri"/>
        </w:rPr>
        <w:t>Does the M&amp;E system adequately capture data on gender domains of change - access to resources and services; policies and laws; awareness/agency; social norms and practice?</w:t>
      </w:r>
    </w:p>
    <w:p w:rsidR="00BE16CB" w:rsidRPr="003F7325" w:rsidRDefault="00BE16CB" w:rsidP="003F7325">
      <w:pPr>
        <w:pStyle w:val="ListParagraph"/>
        <w:numPr>
          <w:ilvl w:val="1"/>
          <w:numId w:val="7"/>
        </w:numPr>
        <w:spacing w:before="120" w:after="120" w:line="240" w:lineRule="auto"/>
        <w:ind w:left="567" w:hanging="283"/>
        <w:contextualSpacing w:val="0"/>
        <w:jc w:val="both"/>
        <w:rPr>
          <w:rFonts w:ascii="Calibri" w:hAnsi="Calibri" w:cs="Calibri"/>
        </w:rPr>
      </w:pPr>
      <w:r w:rsidRPr="00F42A48">
        <w:rPr>
          <w:rFonts w:ascii="Calibri" w:hAnsi="Calibri" w:cs="Calibri"/>
        </w:rPr>
        <w:lastRenderedPageBreak/>
        <w:t>To what extent is data being used to inform decision-</w:t>
      </w:r>
      <w:r>
        <w:rPr>
          <w:rFonts w:ascii="Calibri" w:hAnsi="Calibri" w:cs="Calibri"/>
        </w:rPr>
        <w:t>making in program implementation and management?</w:t>
      </w:r>
    </w:p>
    <w:p w:rsidR="00BE16CB" w:rsidRPr="004070F5" w:rsidRDefault="00BE16CB" w:rsidP="00BE16CB">
      <w:pPr>
        <w:pStyle w:val="ListParagraph"/>
        <w:numPr>
          <w:ilvl w:val="0"/>
          <w:numId w:val="5"/>
        </w:numPr>
        <w:spacing w:after="0" w:line="240" w:lineRule="auto"/>
        <w:ind w:left="426" w:hanging="426"/>
        <w:jc w:val="both"/>
        <w:rPr>
          <w:rFonts w:ascii="Calibri" w:hAnsi="Calibri" w:cs="Calibri"/>
          <w:b/>
        </w:rPr>
      </w:pPr>
      <w:r w:rsidRPr="004070F5">
        <w:rPr>
          <w:rFonts w:ascii="Calibri" w:hAnsi="Calibri" w:cs="Calibri"/>
          <w:b/>
        </w:rPr>
        <w:t>Methodology</w:t>
      </w:r>
    </w:p>
    <w:p w:rsidR="00BE16CB" w:rsidRDefault="00BE16CB" w:rsidP="00BE16CB">
      <w:pPr>
        <w:pStyle w:val="BodyText"/>
        <w:spacing w:before="0" w:after="0"/>
        <w:jc w:val="both"/>
        <w:rPr>
          <w:rFonts w:asciiTheme="minorHAnsi" w:hAnsiTheme="minorHAnsi" w:cstheme="minorHAnsi"/>
          <w:sz w:val="24"/>
          <w:szCs w:val="24"/>
        </w:rPr>
      </w:pPr>
    </w:p>
    <w:p w:rsidR="00BE16CB" w:rsidRPr="00DD5548" w:rsidRDefault="00BE16CB" w:rsidP="00DD5548">
      <w:r w:rsidRPr="00DD5548">
        <w:t>The evaluation will consist of the following main stages of work:</w:t>
      </w:r>
    </w:p>
    <w:p w:rsidR="00BE16CB" w:rsidRPr="00DD5548" w:rsidRDefault="003E1F70" w:rsidP="00DD5548">
      <w:pPr>
        <w:pStyle w:val="ListParagraph"/>
        <w:numPr>
          <w:ilvl w:val="0"/>
          <w:numId w:val="8"/>
        </w:numPr>
        <w:spacing w:before="120" w:after="0" w:line="240" w:lineRule="auto"/>
        <w:jc w:val="both"/>
        <w:rPr>
          <w:rFonts w:ascii="Calibri" w:hAnsi="Calibri" w:cs="Calibri"/>
        </w:rPr>
      </w:pPr>
      <w:r>
        <w:rPr>
          <w:rFonts w:ascii="Calibri" w:hAnsi="Calibri" w:cs="Calibri"/>
        </w:rPr>
        <w:t>b</w:t>
      </w:r>
      <w:r w:rsidR="00BE16CB" w:rsidRPr="00DD5548">
        <w:rPr>
          <w:rFonts w:ascii="Calibri" w:hAnsi="Calibri" w:cs="Calibri"/>
        </w:rPr>
        <w:t>riefing with the DFAT project team</w:t>
      </w:r>
    </w:p>
    <w:p w:rsidR="00BE16CB" w:rsidRPr="00DD5548" w:rsidRDefault="003E1F70" w:rsidP="00DD5548">
      <w:pPr>
        <w:pStyle w:val="ListParagraph"/>
        <w:numPr>
          <w:ilvl w:val="0"/>
          <w:numId w:val="8"/>
        </w:numPr>
        <w:spacing w:before="120" w:after="0" w:line="240" w:lineRule="auto"/>
        <w:jc w:val="both"/>
        <w:rPr>
          <w:rFonts w:ascii="Calibri" w:hAnsi="Calibri" w:cs="Calibri"/>
        </w:rPr>
      </w:pPr>
      <w:r>
        <w:rPr>
          <w:rFonts w:ascii="Calibri" w:hAnsi="Calibri" w:cs="Calibri"/>
        </w:rPr>
        <w:t>d</w:t>
      </w:r>
      <w:r w:rsidR="00BE16CB" w:rsidRPr="00DD5548">
        <w:rPr>
          <w:rFonts w:ascii="Calibri" w:hAnsi="Calibri" w:cs="Calibri"/>
        </w:rPr>
        <w:t>evelopment of an evaluation plan</w:t>
      </w:r>
    </w:p>
    <w:p w:rsidR="00BE16CB" w:rsidRPr="00DD5548" w:rsidRDefault="003E1F70" w:rsidP="00DD5548">
      <w:pPr>
        <w:pStyle w:val="ListParagraph"/>
        <w:numPr>
          <w:ilvl w:val="0"/>
          <w:numId w:val="8"/>
        </w:numPr>
        <w:spacing w:before="120" w:after="0" w:line="240" w:lineRule="auto"/>
        <w:jc w:val="both"/>
        <w:rPr>
          <w:rFonts w:ascii="Calibri" w:hAnsi="Calibri" w:cs="Calibri"/>
        </w:rPr>
      </w:pPr>
      <w:r>
        <w:rPr>
          <w:rFonts w:ascii="Calibri" w:hAnsi="Calibri" w:cs="Calibri"/>
        </w:rPr>
        <w:t>d</w:t>
      </w:r>
      <w:r w:rsidR="00BE16CB" w:rsidRPr="00DD5548">
        <w:rPr>
          <w:rFonts w:ascii="Calibri" w:hAnsi="Calibri" w:cs="Calibri"/>
        </w:rPr>
        <w:t>esk review and appraisal of key documents</w:t>
      </w:r>
    </w:p>
    <w:p w:rsidR="00BE16CB" w:rsidRPr="00DD5548" w:rsidRDefault="003E1F70" w:rsidP="00DD5548">
      <w:pPr>
        <w:pStyle w:val="ListParagraph"/>
        <w:numPr>
          <w:ilvl w:val="0"/>
          <w:numId w:val="8"/>
        </w:numPr>
        <w:spacing w:before="120" w:after="0" w:line="240" w:lineRule="auto"/>
        <w:jc w:val="both"/>
        <w:rPr>
          <w:rFonts w:ascii="Calibri" w:hAnsi="Calibri" w:cs="Calibri"/>
        </w:rPr>
      </w:pPr>
      <w:r>
        <w:rPr>
          <w:rFonts w:ascii="Calibri" w:hAnsi="Calibri" w:cs="Calibri"/>
        </w:rPr>
        <w:t>i</w:t>
      </w:r>
      <w:r w:rsidR="00BE16CB" w:rsidRPr="00DD5548">
        <w:rPr>
          <w:rFonts w:ascii="Calibri" w:hAnsi="Calibri" w:cs="Calibri"/>
        </w:rPr>
        <w:t>n-country data collection and analysis (2 weeks)</w:t>
      </w:r>
    </w:p>
    <w:p w:rsidR="00BE16CB" w:rsidRPr="00DD5548" w:rsidRDefault="003E1F70" w:rsidP="00DD5548">
      <w:pPr>
        <w:pStyle w:val="ListParagraph"/>
        <w:numPr>
          <w:ilvl w:val="0"/>
          <w:numId w:val="8"/>
        </w:numPr>
        <w:spacing w:before="120" w:after="0" w:line="240" w:lineRule="auto"/>
        <w:jc w:val="both"/>
        <w:rPr>
          <w:rFonts w:ascii="Calibri" w:hAnsi="Calibri" w:cs="Calibri"/>
        </w:rPr>
      </w:pPr>
      <w:r>
        <w:rPr>
          <w:rFonts w:ascii="Calibri" w:hAnsi="Calibri" w:cs="Calibri"/>
        </w:rPr>
        <w:t>d</w:t>
      </w:r>
      <w:r w:rsidR="00BE16CB" w:rsidRPr="00DD5548">
        <w:rPr>
          <w:rFonts w:ascii="Calibri" w:hAnsi="Calibri" w:cs="Calibri"/>
        </w:rPr>
        <w:t>ebrief with DFAT and implementing partners</w:t>
      </w:r>
      <w:r>
        <w:rPr>
          <w:rFonts w:ascii="Calibri" w:hAnsi="Calibri" w:cs="Calibri"/>
        </w:rPr>
        <w:t>, and</w:t>
      </w:r>
    </w:p>
    <w:p w:rsidR="00BE16CB" w:rsidRPr="00DD5548" w:rsidRDefault="003E1F70" w:rsidP="00DD5548">
      <w:pPr>
        <w:pStyle w:val="ListParagraph"/>
        <w:numPr>
          <w:ilvl w:val="0"/>
          <w:numId w:val="8"/>
        </w:numPr>
        <w:spacing w:before="120" w:after="0" w:line="240" w:lineRule="auto"/>
        <w:jc w:val="both"/>
        <w:rPr>
          <w:rFonts w:ascii="Calibri" w:hAnsi="Calibri" w:cs="Calibri"/>
        </w:rPr>
      </w:pPr>
      <w:r>
        <w:rPr>
          <w:rFonts w:ascii="Calibri" w:hAnsi="Calibri" w:cs="Calibri"/>
        </w:rPr>
        <w:t>l</w:t>
      </w:r>
      <w:r w:rsidR="00BE16CB" w:rsidRPr="00DD5548">
        <w:rPr>
          <w:rFonts w:ascii="Calibri" w:hAnsi="Calibri" w:cs="Calibri"/>
        </w:rPr>
        <w:t>earning activities following the evaluation</w:t>
      </w:r>
      <w:r>
        <w:rPr>
          <w:rFonts w:ascii="Calibri" w:hAnsi="Calibri" w:cs="Calibri"/>
        </w:rPr>
        <w:t>.</w:t>
      </w:r>
    </w:p>
    <w:p w:rsidR="00BE16CB" w:rsidRDefault="00BE16CB" w:rsidP="00BE16CB">
      <w:pPr>
        <w:spacing w:before="120" w:after="120"/>
        <w:jc w:val="both"/>
        <w:rPr>
          <w:rFonts w:ascii="Calibri" w:hAnsi="Calibri" w:cs="Calibri"/>
        </w:rPr>
      </w:pPr>
      <w:r>
        <w:rPr>
          <w:rFonts w:ascii="Calibri" w:hAnsi="Calibri" w:cs="Calibri"/>
        </w:rPr>
        <w:t>This evaluation is largely a forward-looking, formative evaluation (to inform work going forward), with some summative elements (to assess progress to date). The evaluation will u</w:t>
      </w:r>
      <w:r w:rsidR="003E1F70">
        <w:rPr>
          <w:rFonts w:ascii="Calibri" w:hAnsi="Calibri" w:cs="Calibri"/>
        </w:rPr>
        <w:t>se</w:t>
      </w:r>
      <w:r>
        <w:rPr>
          <w:rFonts w:ascii="Calibri" w:hAnsi="Calibri" w:cs="Calibri"/>
        </w:rPr>
        <w:t xml:space="preserve"> a strength-based approach that will build on progress to date. It will provide time and space for collective reflection and learning by stakeholders involved in the </w:t>
      </w:r>
      <w:r w:rsidR="003E1F70">
        <w:rPr>
          <w:rFonts w:ascii="Calibri" w:hAnsi="Calibri" w:cs="Calibri"/>
        </w:rPr>
        <w:t>P</w:t>
      </w:r>
      <w:r>
        <w:rPr>
          <w:rFonts w:ascii="Calibri" w:hAnsi="Calibri" w:cs="Calibri"/>
        </w:rPr>
        <w:t>rogram, with the aim of fostering mutual understanding of progress to date, remaining challenges, lessons learnt and future action to improve outcomes. It will be focused on utili</w:t>
      </w:r>
      <w:r w:rsidR="003E1F70">
        <w:rPr>
          <w:rFonts w:ascii="Calibri" w:hAnsi="Calibri" w:cs="Calibri"/>
        </w:rPr>
        <w:t>s</w:t>
      </w:r>
      <w:r>
        <w:rPr>
          <w:rFonts w:ascii="Calibri" w:hAnsi="Calibri" w:cs="Calibri"/>
        </w:rPr>
        <w:t xml:space="preserve">ation by providing practical suggestions to improve the program and to meet DFAT requirements. This approach is appropriate given the high performance of the investment to date (according to internal quality checks, AQCs), the nature of the investment (addressing a sensitive issue in a challenging environment), and the nature of stakeholders (local NGOs as implementing partners). </w:t>
      </w:r>
    </w:p>
    <w:p w:rsidR="00BE16CB" w:rsidRDefault="00BE16CB" w:rsidP="00BE16CB">
      <w:pPr>
        <w:spacing w:before="120" w:after="120"/>
        <w:jc w:val="both"/>
        <w:rPr>
          <w:rFonts w:ascii="Calibri" w:hAnsi="Calibri" w:cs="Calibri"/>
        </w:rPr>
      </w:pPr>
      <w:r>
        <w:rPr>
          <w:rFonts w:ascii="Calibri" w:hAnsi="Calibri" w:cs="Calibri"/>
        </w:rPr>
        <w:t xml:space="preserve">The evaluation team will </w:t>
      </w:r>
      <w:r w:rsidR="003E1F70">
        <w:rPr>
          <w:rFonts w:ascii="Calibri" w:hAnsi="Calibri" w:cs="Calibri"/>
        </w:rPr>
        <w:t xml:space="preserve">use </w:t>
      </w:r>
      <w:r>
        <w:rPr>
          <w:rFonts w:ascii="Calibri" w:hAnsi="Calibri" w:cs="Calibri"/>
        </w:rPr>
        <w:t>primarily qualitative methods to inform the evaluation. During the in-country visit, the team will meet with all the implementing partners, a range of stakeholders and conduct semi-structured inte</w:t>
      </w:r>
      <w:r w:rsidR="003F7325">
        <w:rPr>
          <w:rFonts w:ascii="Calibri" w:hAnsi="Calibri" w:cs="Calibri"/>
        </w:rPr>
        <w:t>rviews (based on Annex B</w:t>
      </w:r>
      <w:r>
        <w:rPr>
          <w:rFonts w:ascii="Calibri" w:hAnsi="Calibri" w:cs="Calibri"/>
        </w:rPr>
        <w:t>) and focus group discussions. The team will facilitate discussion among stakeholders, guiding them through an exploration of the successes, issues, and potential ways forward. A draft visit schedule is at Annex A.</w:t>
      </w:r>
    </w:p>
    <w:p w:rsidR="00BE16CB" w:rsidRDefault="00BE16CB" w:rsidP="00BE16CB">
      <w:pPr>
        <w:spacing w:before="120" w:after="120"/>
        <w:jc w:val="both"/>
        <w:rPr>
          <w:rFonts w:ascii="Calibri" w:hAnsi="Calibri" w:cs="Calibri"/>
        </w:rPr>
      </w:pPr>
      <w:r>
        <w:rPr>
          <w:rFonts w:ascii="Calibri" w:hAnsi="Calibri" w:cs="Calibri"/>
        </w:rPr>
        <w:t>Building rapport and trust with interviewees will be important for this approach. Security protocols will make this more challenging, and the team will be guided by the AHC and local partners to minimi</w:t>
      </w:r>
      <w:r w:rsidR="003E1F70">
        <w:rPr>
          <w:rFonts w:ascii="Calibri" w:hAnsi="Calibri" w:cs="Calibri"/>
        </w:rPr>
        <w:t>s</w:t>
      </w:r>
      <w:r>
        <w:rPr>
          <w:rFonts w:ascii="Calibri" w:hAnsi="Calibri" w:cs="Calibri"/>
        </w:rPr>
        <w:t>e the effects of this. The evaluation team will also limit numbers of AHC/Trocaire staff in some meetings to create a more comfortable dynamic.</w:t>
      </w:r>
    </w:p>
    <w:p w:rsidR="00BE16CB" w:rsidRDefault="00BE16CB" w:rsidP="00BE16CB">
      <w:pPr>
        <w:spacing w:before="120" w:after="120"/>
        <w:jc w:val="both"/>
        <w:rPr>
          <w:rFonts w:ascii="Calibri" w:hAnsi="Calibri" w:cs="Calibri"/>
        </w:rPr>
      </w:pPr>
      <w:r>
        <w:rPr>
          <w:rFonts w:ascii="Calibri" w:hAnsi="Calibri" w:cs="Calibri"/>
        </w:rPr>
        <w:t xml:space="preserve">Do No Harm considerations will be paramount in this evaluation mission due to its focus on violence against women, a highly sensitive issue in Pakistani society. The high profile nature of the evaluation team’s security entourage will draw (possibly unwanted) attention to the implementing partners’ work and stakeholders involved in the provincial programs.  This will be a significant issue in both Sindh (police escort at all times) and KP (police escort and </w:t>
      </w:r>
      <w:r w:rsidR="003E1F70">
        <w:rPr>
          <w:rFonts w:ascii="Calibri" w:hAnsi="Calibri" w:cs="Calibri"/>
        </w:rPr>
        <w:t>c</w:t>
      </w:r>
      <w:r>
        <w:rPr>
          <w:rFonts w:ascii="Calibri" w:hAnsi="Calibri" w:cs="Calibri"/>
        </w:rPr>
        <w:t xml:space="preserve">lose </w:t>
      </w:r>
      <w:r w:rsidR="003E1F70">
        <w:rPr>
          <w:rFonts w:ascii="Calibri" w:hAnsi="Calibri" w:cs="Calibri"/>
        </w:rPr>
        <w:t>p</w:t>
      </w:r>
      <w:r>
        <w:rPr>
          <w:rFonts w:ascii="Calibri" w:hAnsi="Calibri" w:cs="Calibri"/>
        </w:rPr>
        <w:t xml:space="preserve">ersonal </w:t>
      </w:r>
      <w:r w:rsidR="003E1F70">
        <w:rPr>
          <w:rFonts w:ascii="Calibri" w:hAnsi="Calibri" w:cs="Calibri"/>
        </w:rPr>
        <w:t>p</w:t>
      </w:r>
      <w:r>
        <w:rPr>
          <w:rFonts w:ascii="Calibri" w:hAnsi="Calibri" w:cs="Calibri"/>
        </w:rPr>
        <w:t>rotection. Ongoing, close consultation with Trocaire and implementing partners will be required to minimize and mitigate these risks. For example, bringing Swat community members and implementing partner staff to Islamabad instead of Peshawar is preferable, as they will have more anonymity in Islamabad compared to Peshawar. Consideration should also be given to meeting with survivors of violence and shelter staff in a separate location (not at the shelter), to avoid drawing attention to shelter locations. It would be advisable to avoid visiting shelters altogether. If the team does visit shelters in Sindh and KP, escort vehicles and security personnel should remain as far away as possible from the entrance. As little information as possible on the shelter locations will be provided to the police. Proposed questions for survivors of violence will be cleared through Trocaire prior to interview.</w:t>
      </w:r>
    </w:p>
    <w:p w:rsidR="00BE16CB" w:rsidRDefault="00BE16CB" w:rsidP="00BE16CB">
      <w:pPr>
        <w:spacing w:before="120" w:after="120"/>
        <w:jc w:val="both"/>
        <w:rPr>
          <w:rFonts w:ascii="Calibri" w:hAnsi="Calibri" w:cs="Calibri"/>
        </w:rPr>
      </w:pPr>
      <w:r>
        <w:rPr>
          <w:rFonts w:ascii="Calibri" w:hAnsi="Calibri" w:cs="Calibri"/>
        </w:rPr>
        <w:lastRenderedPageBreak/>
        <w:t xml:space="preserve">Given the sensitivity of the issue, consent to participate in the evaluation will be sought verbally, rather than in written </w:t>
      </w:r>
      <w:r w:rsidR="003F7325">
        <w:rPr>
          <w:rFonts w:ascii="Calibri" w:hAnsi="Calibri" w:cs="Calibri"/>
        </w:rPr>
        <w:t>form - see Annex C</w:t>
      </w:r>
      <w:r>
        <w:rPr>
          <w:rFonts w:ascii="Calibri" w:hAnsi="Calibri" w:cs="Calibri"/>
        </w:rPr>
        <w:t>.</w:t>
      </w:r>
    </w:p>
    <w:p w:rsidR="00BE16CB" w:rsidRDefault="00BE16CB" w:rsidP="00BE16CB">
      <w:pPr>
        <w:spacing w:before="120" w:after="120"/>
        <w:jc w:val="both"/>
        <w:rPr>
          <w:rFonts w:ascii="Calibri" w:hAnsi="Calibri" w:cs="Calibri"/>
        </w:rPr>
      </w:pPr>
      <w:r>
        <w:rPr>
          <w:rFonts w:ascii="Calibri" w:hAnsi="Calibri" w:cs="Calibri"/>
        </w:rPr>
        <w:t>Project documentation and quantitative data gathered by the program will be used as supplementary evidence and for triangulation purposes.</w:t>
      </w:r>
    </w:p>
    <w:p w:rsidR="00BE16CB" w:rsidRDefault="00BE16CB" w:rsidP="00BE16CB">
      <w:pPr>
        <w:spacing w:before="120" w:after="120"/>
        <w:jc w:val="both"/>
        <w:rPr>
          <w:rFonts w:ascii="Calibri" w:hAnsi="Calibri" w:cs="Calibri"/>
        </w:rPr>
      </w:pPr>
      <w:r>
        <w:rPr>
          <w:rFonts w:ascii="Calibri" w:hAnsi="Calibri" w:cs="Calibri"/>
        </w:rPr>
        <w:t xml:space="preserve">Regarding case studies, it is requested that the visit schedule include meetings with individuals who could potentially provide vignettes about how the program has positively affected their lives, this will enable the evaluation team to collect quotes and data. It is envisaged that these vignettes/case studies will take a similar form to the beneficiary stories provided in Trocaire’s progress reports. </w:t>
      </w:r>
    </w:p>
    <w:p w:rsidR="00BE16CB" w:rsidRPr="005E6984" w:rsidRDefault="00BE16CB" w:rsidP="00BE16CB">
      <w:pPr>
        <w:pStyle w:val="ListParagraph"/>
        <w:numPr>
          <w:ilvl w:val="0"/>
          <w:numId w:val="5"/>
        </w:numPr>
        <w:spacing w:after="0" w:line="240" w:lineRule="auto"/>
        <w:ind w:left="426" w:hanging="426"/>
        <w:jc w:val="both"/>
        <w:rPr>
          <w:rFonts w:ascii="Calibri" w:hAnsi="Calibri" w:cs="Calibri"/>
          <w:b/>
        </w:rPr>
      </w:pPr>
      <w:r w:rsidRPr="00236595">
        <w:rPr>
          <w:rFonts w:ascii="Calibri" w:hAnsi="Calibri" w:cs="Calibri"/>
          <w:b/>
        </w:rPr>
        <w:t>Reporting and Deliverables</w:t>
      </w:r>
    </w:p>
    <w:p w:rsidR="00BE16CB" w:rsidRDefault="00BE16CB" w:rsidP="00BE16CB">
      <w:pPr>
        <w:spacing w:before="120" w:after="120"/>
        <w:jc w:val="both"/>
        <w:rPr>
          <w:rFonts w:ascii="Calibri" w:hAnsi="Calibri" w:cs="Calibri"/>
        </w:rPr>
      </w:pPr>
      <w:r>
        <w:rPr>
          <w:rFonts w:ascii="Calibri" w:hAnsi="Calibri" w:cs="Calibri"/>
        </w:rPr>
        <w:t>At the conclusion of the in-country visit, the evaluation team will provide a debrief to AHC and Trocaire on the initial findings and proposed recommendations of the evaluation. This will be an opportunity to test findings with them and prompt further discussion that will assist in firming up the findings and recommendations. An Aide-Memoire (cleared by HOM) will be developed for Trocaire and Government of Pakistan stakeholders, providing a summary of where the evaluation team went, who they met with, and the initial findings and proposed recommendations.</w:t>
      </w:r>
    </w:p>
    <w:p w:rsidR="00BE16CB" w:rsidRDefault="00BE16CB" w:rsidP="00BE16CB">
      <w:pPr>
        <w:spacing w:before="120" w:after="120"/>
        <w:jc w:val="both"/>
        <w:rPr>
          <w:rFonts w:ascii="Calibri" w:hAnsi="Calibri" w:cs="Calibri"/>
        </w:rPr>
      </w:pPr>
      <w:r>
        <w:rPr>
          <w:rFonts w:ascii="Calibri" w:hAnsi="Calibri" w:cs="Calibri"/>
        </w:rPr>
        <w:t>An evaluation report will be drafted by end December 2016. This will be finali</w:t>
      </w:r>
      <w:r w:rsidR="003E1F70">
        <w:rPr>
          <w:rFonts w:ascii="Calibri" w:hAnsi="Calibri" w:cs="Calibri"/>
        </w:rPr>
        <w:t>s</w:t>
      </w:r>
      <w:r>
        <w:rPr>
          <w:rFonts w:ascii="Calibri" w:hAnsi="Calibri" w:cs="Calibri"/>
        </w:rPr>
        <w:t>ed in January 2017 for publication. The proposed table of contents is:</w:t>
      </w:r>
    </w:p>
    <w:p w:rsidR="00BE16CB" w:rsidRPr="005E6984" w:rsidRDefault="00BE16CB" w:rsidP="00BE16CB">
      <w:pPr>
        <w:pStyle w:val="ListParagraph"/>
        <w:numPr>
          <w:ilvl w:val="0"/>
          <w:numId w:val="10"/>
        </w:numPr>
        <w:spacing w:after="0" w:line="240" w:lineRule="auto"/>
      </w:pPr>
      <w:r w:rsidRPr="005E6984">
        <w:t>Executive Summary (2 pages)</w:t>
      </w:r>
    </w:p>
    <w:p w:rsidR="00BE16CB" w:rsidRPr="005E6984" w:rsidRDefault="00BE16CB" w:rsidP="00BE16CB">
      <w:pPr>
        <w:pStyle w:val="ListParagraph"/>
        <w:numPr>
          <w:ilvl w:val="0"/>
          <w:numId w:val="10"/>
        </w:numPr>
        <w:spacing w:after="0" w:line="240" w:lineRule="auto"/>
      </w:pPr>
      <w:r w:rsidRPr="005E6984">
        <w:t>Introduction (1 page)</w:t>
      </w:r>
    </w:p>
    <w:p w:rsidR="00BE16CB" w:rsidRPr="005E6984" w:rsidRDefault="00BE16CB" w:rsidP="00BE16CB">
      <w:pPr>
        <w:pStyle w:val="ListParagraph"/>
        <w:numPr>
          <w:ilvl w:val="0"/>
          <w:numId w:val="10"/>
        </w:numPr>
        <w:spacing w:after="0" w:line="240" w:lineRule="auto"/>
      </w:pPr>
      <w:r w:rsidRPr="005E6984">
        <w:t>Purpose and Methodology (2 pages)</w:t>
      </w:r>
    </w:p>
    <w:p w:rsidR="00BE16CB" w:rsidRPr="005E6984" w:rsidRDefault="00BE16CB" w:rsidP="00BE16CB">
      <w:pPr>
        <w:pStyle w:val="ListParagraph"/>
        <w:numPr>
          <w:ilvl w:val="0"/>
          <w:numId w:val="10"/>
        </w:numPr>
        <w:spacing w:after="0" w:line="240" w:lineRule="auto"/>
      </w:pPr>
      <w:r w:rsidRPr="005E6984">
        <w:t>Context (2 pages)</w:t>
      </w:r>
    </w:p>
    <w:p w:rsidR="00BE16CB" w:rsidRPr="005E6984" w:rsidRDefault="00BE16CB" w:rsidP="00BE16CB">
      <w:pPr>
        <w:pStyle w:val="ListParagraph"/>
        <w:numPr>
          <w:ilvl w:val="0"/>
          <w:numId w:val="10"/>
        </w:numPr>
        <w:spacing w:after="0" w:line="240" w:lineRule="auto"/>
      </w:pPr>
      <w:r w:rsidRPr="005E6984">
        <w:t>Findings (10 pages)</w:t>
      </w:r>
    </w:p>
    <w:p w:rsidR="00BE16CB" w:rsidRPr="005E6984" w:rsidRDefault="00BE16CB" w:rsidP="00BE16CB">
      <w:pPr>
        <w:pStyle w:val="ListParagraph"/>
        <w:numPr>
          <w:ilvl w:val="0"/>
          <w:numId w:val="10"/>
        </w:numPr>
        <w:spacing w:after="0" w:line="240" w:lineRule="auto"/>
      </w:pPr>
      <w:r w:rsidRPr="005E6984">
        <w:t>Lessons Learnt, Conclusions and Recommendations (</w:t>
      </w:r>
      <w:r>
        <w:t>3</w:t>
      </w:r>
      <w:r w:rsidRPr="005E6984">
        <w:t xml:space="preserve"> pages)</w:t>
      </w:r>
    </w:p>
    <w:p w:rsidR="00BE16CB" w:rsidRPr="005E6984" w:rsidRDefault="00BE16CB" w:rsidP="00BE16CB">
      <w:pPr>
        <w:pStyle w:val="ListParagraph"/>
        <w:numPr>
          <w:ilvl w:val="0"/>
          <w:numId w:val="10"/>
        </w:numPr>
        <w:spacing w:after="0" w:line="240" w:lineRule="auto"/>
      </w:pPr>
      <w:r w:rsidRPr="005E6984">
        <w:t>Annexes: TOR, Evaluation Plan, Schedule of Visit, List of Organisations and People met, Aide Memoire, Summary Responses to Review Questions, 2-3 vignettes/case studies</w:t>
      </w:r>
      <w:r>
        <w:t>, list of references/documents consulted</w:t>
      </w:r>
      <w:r w:rsidR="00DD5548">
        <w:t>, list of laws passe</w:t>
      </w:r>
      <w:r w:rsidR="00D51FD1">
        <w:t>d</w:t>
      </w:r>
      <w:r w:rsidR="00DD5548">
        <w:t xml:space="preserve"> in Sindh and KP</w:t>
      </w:r>
      <w:r w:rsidRPr="005E6984">
        <w:t>.</w:t>
      </w:r>
    </w:p>
    <w:p w:rsidR="00BE16CB" w:rsidRDefault="00BE16CB" w:rsidP="00BE16CB">
      <w:pPr>
        <w:spacing w:after="160" w:line="259" w:lineRule="auto"/>
        <w:rPr>
          <w:rFonts w:ascii="Calibri" w:hAnsi="Calibri" w:cs="Calibri"/>
        </w:rPr>
      </w:pPr>
      <w:r>
        <w:rPr>
          <w:rFonts w:ascii="Calibri" w:hAnsi="Calibri" w:cs="Calibri"/>
        </w:rPr>
        <w:br w:type="page"/>
      </w:r>
    </w:p>
    <w:p w:rsidR="00BE16CB" w:rsidRPr="00042619" w:rsidRDefault="00BE16CB" w:rsidP="00042619">
      <w:pPr>
        <w:pStyle w:val="ListParagraph"/>
        <w:numPr>
          <w:ilvl w:val="0"/>
          <w:numId w:val="5"/>
        </w:numPr>
        <w:spacing w:after="0" w:line="240" w:lineRule="auto"/>
        <w:ind w:left="426" w:hanging="426"/>
        <w:jc w:val="both"/>
        <w:rPr>
          <w:rFonts w:ascii="Calibri" w:hAnsi="Calibri" w:cs="Calibri"/>
          <w:b/>
        </w:rPr>
      </w:pPr>
      <w:r w:rsidRPr="00042619">
        <w:rPr>
          <w:rFonts w:ascii="Calibri" w:hAnsi="Calibri" w:cs="Calibri"/>
          <w:b/>
        </w:rPr>
        <w:lastRenderedPageBreak/>
        <w:t>Interpretation of Questions for the Various Stakeholder Groups</w:t>
      </w:r>
    </w:p>
    <w:tbl>
      <w:tblPr>
        <w:tblStyle w:val="TableGrid"/>
        <w:tblW w:w="0" w:type="auto"/>
        <w:tblLook w:val="04A0" w:firstRow="1" w:lastRow="0" w:firstColumn="1" w:lastColumn="0" w:noHBand="0" w:noVBand="1"/>
      </w:tblPr>
      <w:tblGrid>
        <w:gridCol w:w="3114"/>
        <w:gridCol w:w="2946"/>
        <w:gridCol w:w="2956"/>
      </w:tblGrid>
      <w:tr w:rsidR="00BE16CB" w:rsidTr="00441303">
        <w:tc>
          <w:tcPr>
            <w:tcW w:w="3173" w:type="dxa"/>
          </w:tcPr>
          <w:p w:rsidR="00BE16CB" w:rsidRDefault="00BE16CB" w:rsidP="00441303">
            <w:r>
              <w:t>Questions:</w:t>
            </w:r>
          </w:p>
        </w:tc>
        <w:tc>
          <w:tcPr>
            <w:tcW w:w="3005" w:type="dxa"/>
          </w:tcPr>
          <w:p w:rsidR="00BE16CB" w:rsidRDefault="00BE16CB" w:rsidP="00441303">
            <w:r>
              <w:t>Relevant to:</w:t>
            </w:r>
          </w:p>
        </w:tc>
        <w:tc>
          <w:tcPr>
            <w:tcW w:w="3006" w:type="dxa"/>
          </w:tcPr>
          <w:p w:rsidR="00BE16CB" w:rsidRDefault="00BE16CB" w:rsidP="00441303">
            <w:r>
              <w:t>Expressed As:</w:t>
            </w:r>
          </w:p>
        </w:tc>
      </w:tr>
      <w:tr w:rsidR="00BE16CB" w:rsidTr="00441303">
        <w:tc>
          <w:tcPr>
            <w:tcW w:w="3173" w:type="dxa"/>
          </w:tcPr>
          <w:p w:rsidR="00BE16CB" w:rsidRPr="003967FF" w:rsidRDefault="00BE16CB" w:rsidP="003967FF">
            <w:pPr>
              <w:spacing w:before="120" w:after="120"/>
              <w:rPr>
                <w:rFonts w:ascii="Calibri" w:hAnsi="Calibri" w:cs="Calibri"/>
                <w:b/>
              </w:rPr>
            </w:pPr>
            <w:r w:rsidRPr="003967FF">
              <w:rPr>
                <w:rFonts w:ascii="Calibri" w:hAnsi="Calibri" w:cs="Calibri"/>
                <w:b/>
              </w:rPr>
              <w:t xml:space="preserve">How effective is the program in achieving its expected outputs and short term outcomes as outlined in the design? </w:t>
            </w:r>
          </w:p>
        </w:tc>
        <w:tc>
          <w:tcPr>
            <w:tcW w:w="3005" w:type="dxa"/>
          </w:tcPr>
          <w:p w:rsidR="00BE16CB" w:rsidRPr="00DD5548" w:rsidRDefault="00BE16CB" w:rsidP="00DD5548">
            <w:pPr>
              <w:rPr>
                <w:rFonts w:asciiTheme="minorHAnsi" w:hAnsiTheme="minorHAnsi"/>
              </w:rPr>
            </w:pPr>
            <w:r w:rsidRPr="00DD5548">
              <w:rPr>
                <w:rFonts w:asciiTheme="minorHAnsi" w:hAnsiTheme="minorHAnsi"/>
              </w:rPr>
              <w:t>A</w:t>
            </w:r>
            <w:r w:rsidR="003E1F70">
              <w:rPr>
                <w:rFonts w:asciiTheme="minorHAnsi" w:hAnsiTheme="minorHAnsi"/>
              </w:rPr>
              <w:t>ll</w:t>
            </w:r>
            <w:r w:rsidRPr="00DD5548">
              <w:rPr>
                <w:rFonts w:asciiTheme="minorHAnsi" w:hAnsiTheme="minorHAnsi"/>
              </w:rPr>
              <w:t xml:space="preserve"> Stakeholders</w:t>
            </w:r>
          </w:p>
          <w:p w:rsidR="00BE16CB" w:rsidRPr="00DD5548" w:rsidRDefault="00BE16CB" w:rsidP="00DD5548">
            <w:pPr>
              <w:rPr>
                <w:rFonts w:asciiTheme="minorHAnsi" w:hAnsiTheme="minorHAnsi"/>
              </w:rPr>
            </w:pPr>
            <w:r w:rsidRPr="00DD5548">
              <w:rPr>
                <w:rFonts w:asciiTheme="minorHAnsi" w:hAnsiTheme="minorHAnsi"/>
              </w:rPr>
              <w:t>AHC Staff,</w:t>
            </w:r>
          </w:p>
          <w:p w:rsidR="00BE16CB" w:rsidRPr="00DD5548" w:rsidRDefault="00BE16CB" w:rsidP="00DD5548">
            <w:pPr>
              <w:rPr>
                <w:rFonts w:asciiTheme="minorHAnsi" w:hAnsiTheme="minorHAnsi"/>
              </w:rPr>
            </w:pPr>
            <w:r w:rsidRPr="00DD5548">
              <w:rPr>
                <w:rFonts w:asciiTheme="minorHAnsi" w:hAnsiTheme="minorHAnsi"/>
              </w:rPr>
              <w:t>Service Providers,</w:t>
            </w:r>
          </w:p>
          <w:p w:rsidR="00BE16CB" w:rsidRPr="00DD5548" w:rsidRDefault="00BE16CB" w:rsidP="00DD5548">
            <w:pPr>
              <w:rPr>
                <w:rFonts w:asciiTheme="minorHAnsi" w:hAnsiTheme="minorHAnsi"/>
              </w:rPr>
            </w:pPr>
            <w:r w:rsidRPr="00DD5548">
              <w:rPr>
                <w:rFonts w:asciiTheme="minorHAnsi" w:hAnsiTheme="minorHAnsi"/>
              </w:rPr>
              <w:t>Community Members,</w:t>
            </w:r>
          </w:p>
          <w:p w:rsidR="00BE16CB" w:rsidRPr="00DD5548" w:rsidRDefault="00BE16CB" w:rsidP="00DD5548">
            <w:pPr>
              <w:rPr>
                <w:rFonts w:asciiTheme="minorHAnsi" w:hAnsiTheme="minorHAnsi"/>
              </w:rPr>
            </w:pPr>
            <w:r w:rsidRPr="00DD5548">
              <w:rPr>
                <w:rFonts w:asciiTheme="minorHAnsi" w:hAnsiTheme="minorHAnsi"/>
              </w:rPr>
              <w:t>Advocacy Partners,</w:t>
            </w:r>
          </w:p>
          <w:p w:rsidR="00BE16CB" w:rsidRPr="00DD5548" w:rsidRDefault="00BE16CB" w:rsidP="00DD5548">
            <w:pPr>
              <w:rPr>
                <w:rFonts w:asciiTheme="minorHAnsi" w:hAnsiTheme="minorHAnsi"/>
              </w:rPr>
            </w:pPr>
            <w:r w:rsidRPr="00DD5548">
              <w:rPr>
                <w:rFonts w:asciiTheme="minorHAnsi" w:hAnsiTheme="minorHAnsi"/>
              </w:rPr>
              <w:t>Implementing Partners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 xml:space="preserve">What is your assessment of how the different components of the program are progressing? Which parts are progressing well? Which components are more challenging? </w:t>
            </w:r>
            <w:r w:rsidR="003F7325" w:rsidRPr="00DD5548">
              <w:rPr>
                <w:rFonts w:asciiTheme="minorHAnsi" w:hAnsiTheme="minorHAnsi"/>
              </w:rPr>
              <w:t>Please describe how this program has assisted you. Do you have any recommendations to improve the support provided by the program?</w:t>
            </w:r>
          </w:p>
        </w:tc>
      </w:tr>
      <w:tr w:rsidR="00BE16CB" w:rsidTr="00441303">
        <w:tc>
          <w:tcPr>
            <w:tcW w:w="3173" w:type="dxa"/>
          </w:tcPr>
          <w:p w:rsidR="00BE16CB" w:rsidRPr="003967FF" w:rsidRDefault="00BE16CB" w:rsidP="003967FF">
            <w:pPr>
              <w:spacing w:before="120" w:after="120"/>
            </w:pPr>
            <w:r w:rsidRPr="003967FF">
              <w:rPr>
                <w:rFonts w:ascii="Calibri" w:hAnsi="Calibri" w:cs="Calibri"/>
              </w:rPr>
              <w:t>What factors are influencing progress and why?</w:t>
            </w:r>
          </w:p>
        </w:tc>
        <w:tc>
          <w:tcPr>
            <w:tcW w:w="3005" w:type="dxa"/>
          </w:tcPr>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Service Providers,</w:t>
            </w:r>
          </w:p>
          <w:p w:rsidR="00BE16CB" w:rsidRPr="00DD5548" w:rsidRDefault="00BE16CB" w:rsidP="00441303">
            <w:pPr>
              <w:rPr>
                <w:rFonts w:asciiTheme="minorHAnsi" w:hAnsiTheme="minorHAnsi"/>
              </w:rPr>
            </w:pPr>
            <w:r w:rsidRPr="00DD5548">
              <w:rPr>
                <w:rFonts w:asciiTheme="minorHAnsi" w:hAnsiTheme="minorHAnsi"/>
              </w:rPr>
              <w:t>Advocacy Partners,</w:t>
            </w:r>
          </w:p>
          <w:p w:rsidR="00BE16CB" w:rsidRPr="00DD5548" w:rsidRDefault="00BE16CB" w:rsidP="00441303">
            <w:pPr>
              <w:rPr>
                <w:rFonts w:asciiTheme="minorHAnsi" w:hAnsiTheme="minorHAnsi"/>
              </w:rPr>
            </w:pPr>
            <w:r w:rsidRPr="00DD5548">
              <w:rPr>
                <w:rFonts w:asciiTheme="minorHAnsi" w:hAnsiTheme="minorHAnsi"/>
              </w:rPr>
              <w:t>Implementing Partners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What specific factors have affected the program’s progress and performance to date?</w:t>
            </w:r>
          </w:p>
          <w:p w:rsidR="00BE16CB" w:rsidRPr="00DD5548" w:rsidRDefault="00BE16CB" w:rsidP="00441303">
            <w:pPr>
              <w:rPr>
                <w:rFonts w:asciiTheme="minorHAnsi" w:hAnsiTheme="minorHAnsi"/>
              </w:rPr>
            </w:pPr>
            <w:r w:rsidRPr="00DD5548">
              <w:rPr>
                <w:rFonts w:asciiTheme="minorHAnsi" w:hAnsiTheme="minorHAnsi"/>
              </w:rPr>
              <w:t>Are there any key lessons emerging from the project so far?</w:t>
            </w:r>
          </w:p>
        </w:tc>
      </w:tr>
      <w:tr w:rsidR="00BE16CB" w:rsidTr="00441303">
        <w:tc>
          <w:tcPr>
            <w:tcW w:w="3173" w:type="dxa"/>
          </w:tcPr>
          <w:p w:rsidR="00BE16CB" w:rsidRPr="003967FF" w:rsidRDefault="00BE16CB" w:rsidP="003967FF">
            <w:pPr>
              <w:spacing w:before="120" w:after="120"/>
              <w:rPr>
                <w:rFonts w:ascii="Calibri" w:hAnsi="Calibri" w:cs="Calibri"/>
              </w:rPr>
            </w:pPr>
            <w:r w:rsidRPr="003967FF">
              <w:rPr>
                <w:rFonts w:ascii="Calibri" w:hAnsi="Calibri" w:cs="Calibri"/>
              </w:rPr>
              <w:t>To what extent are the different components aligning to achieve program-level outcomes/results as stated in the program results framework?</w:t>
            </w:r>
          </w:p>
        </w:tc>
        <w:tc>
          <w:tcPr>
            <w:tcW w:w="3005" w:type="dxa"/>
          </w:tcPr>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Government Partners</w:t>
            </w:r>
          </w:p>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r w:rsidRPr="00DD5548">
              <w:rPr>
                <w:rFonts w:asciiTheme="minorHAnsi" w:hAnsiTheme="minorHAnsi"/>
              </w:rPr>
              <w:t>Advocacy Partners</w:t>
            </w:r>
          </w:p>
          <w:p w:rsidR="00BE16CB" w:rsidRPr="00DD5548" w:rsidRDefault="00BE16CB" w:rsidP="00441303">
            <w:pPr>
              <w:rPr>
                <w:rFonts w:asciiTheme="minorHAnsi" w:hAnsiTheme="minorHAnsi"/>
              </w:rPr>
            </w:pPr>
            <w:r w:rsidRPr="00DD5548">
              <w:rPr>
                <w:rFonts w:asciiTheme="minorHAnsi" w:hAnsiTheme="minorHAnsi"/>
              </w:rPr>
              <w:t>Program Documentation</w:t>
            </w:r>
          </w:p>
          <w:p w:rsidR="00BE16CB" w:rsidRPr="00DD5548" w:rsidRDefault="00BE16CB" w:rsidP="00441303">
            <w:pPr>
              <w:rPr>
                <w:rFonts w:asciiTheme="minorHAnsi" w:hAnsiTheme="minorHAnsi"/>
              </w:rPr>
            </w:pPr>
            <w:r w:rsidRPr="00DD5548">
              <w:rPr>
                <w:rFonts w:asciiTheme="minorHAnsi" w:hAnsiTheme="minorHAnsi"/>
              </w:rPr>
              <w:t>Trocaire</w:t>
            </w:r>
          </w:p>
        </w:tc>
        <w:tc>
          <w:tcPr>
            <w:tcW w:w="3006" w:type="dxa"/>
          </w:tcPr>
          <w:p w:rsidR="00BE16CB" w:rsidRPr="00DD5548" w:rsidRDefault="00BE16CB" w:rsidP="00441303">
            <w:pPr>
              <w:rPr>
                <w:rFonts w:asciiTheme="minorHAnsi" w:hAnsiTheme="minorHAnsi"/>
              </w:rPr>
            </w:pPr>
            <w:r w:rsidRPr="00DD5548">
              <w:rPr>
                <w:rFonts w:asciiTheme="minorHAnsi" w:hAnsiTheme="minorHAnsi"/>
              </w:rPr>
              <w:t>What are the key successes/results of the program thus far?</w:t>
            </w:r>
          </w:p>
        </w:tc>
      </w:tr>
      <w:tr w:rsidR="00BE16CB" w:rsidTr="00441303">
        <w:tc>
          <w:tcPr>
            <w:tcW w:w="3173" w:type="dxa"/>
          </w:tcPr>
          <w:p w:rsidR="00BE16CB" w:rsidRPr="003967FF" w:rsidRDefault="00BE16CB" w:rsidP="003967FF">
            <w:r w:rsidRPr="003967FF">
              <w:rPr>
                <w:rFonts w:ascii="Calibri" w:hAnsi="Calibri" w:cs="Calibri"/>
              </w:rPr>
              <w:t>How effectively is the program working in partnership with local police and the judiciary?</w:t>
            </w:r>
          </w:p>
        </w:tc>
        <w:tc>
          <w:tcPr>
            <w:tcW w:w="3005" w:type="dxa"/>
          </w:tcPr>
          <w:p w:rsidR="00BE16CB" w:rsidRPr="00DD5548" w:rsidRDefault="00BE16CB" w:rsidP="00441303">
            <w:pPr>
              <w:rPr>
                <w:rFonts w:asciiTheme="minorHAnsi" w:hAnsiTheme="minorHAnsi"/>
              </w:rPr>
            </w:pPr>
            <w:r w:rsidRPr="00DD5548">
              <w:rPr>
                <w:rFonts w:asciiTheme="minorHAnsi" w:hAnsiTheme="minorHAnsi"/>
              </w:rPr>
              <w:t xml:space="preserve">Service Providers – Police, Bar Council, pro-bono lawyers </w:t>
            </w:r>
          </w:p>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r w:rsidRPr="00DD5548">
              <w:rPr>
                <w:rFonts w:asciiTheme="minorHAnsi" w:hAnsiTheme="minorHAnsi"/>
              </w:rPr>
              <w:t>Trocaire</w:t>
            </w:r>
          </w:p>
        </w:tc>
        <w:tc>
          <w:tcPr>
            <w:tcW w:w="3006" w:type="dxa"/>
          </w:tcPr>
          <w:p w:rsidR="00BE16CB" w:rsidRPr="00DD5548" w:rsidRDefault="00BE16CB" w:rsidP="00441303">
            <w:pPr>
              <w:rPr>
                <w:rFonts w:asciiTheme="minorHAnsi" w:hAnsiTheme="minorHAnsi"/>
              </w:rPr>
            </w:pPr>
            <w:r w:rsidRPr="00DD5548">
              <w:rPr>
                <w:rFonts w:asciiTheme="minorHAnsi" w:hAnsiTheme="minorHAnsi"/>
              </w:rPr>
              <w:t>Can you describe the work you are undertaking specifically with the police &amp; judiciary and how this is progressing?</w:t>
            </w:r>
          </w:p>
          <w:p w:rsidR="00BE16CB" w:rsidRPr="00DD5548" w:rsidRDefault="00BE16CB" w:rsidP="00441303">
            <w:pPr>
              <w:rPr>
                <w:rFonts w:asciiTheme="minorHAnsi" w:hAnsiTheme="minorHAnsi"/>
              </w:rPr>
            </w:pPr>
          </w:p>
        </w:tc>
      </w:tr>
      <w:tr w:rsidR="00BE16CB" w:rsidTr="00441303">
        <w:tc>
          <w:tcPr>
            <w:tcW w:w="3173" w:type="dxa"/>
          </w:tcPr>
          <w:p w:rsidR="00BE16CB" w:rsidRPr="003967FF" w:rsidRDefault="00BE16CB" w:rsidP="003967FF">
            <w:pPr>
              <w:spacing w:before="120" w:after="120"/>
              <w:rPr>
                <w:rFonts w:ascii="Calibri" w:hAnsi="Calibri" w:cs="Calibri"/>
              </w:rPr>
            </w:pPr>
            <w:r w:rsidRPr="003967FF">
              <w:rPr>
                <w:rFonts w:ascii="Calibri" w:hAnsi="Calibri" w:cs="Calibri"/>
              </w:rPr>
              <w:t>Is the Theory of Change sound? What adjustments, if any, are recommended?</w:t>
            </w:r>
          </w:p>
        </w:tc>
        <w:tc>
          <w:tcPr>
            <w:tcW w:w="3005" w:type="dxa"/>
          </w:tcPr>
          <w:p w:rsidR="00BE16CB" w:rsidRPr="00DD5548" w:rsidRDefault="00BE16CB" w:rsidP="00441303">
            <w:pPr>
              <w:rPr>
                <w:rFonts w:asciiTheme="minorHAnsi" w:hAnsiTheme="minorHAnsi"/>
              </w:rPr>
            </w:pPr>
            <w:r w:rsidRPr="00DD5548">
              <w:rPr>
                <w:rFonts w:asciiTheme="minorHAnsi" w:hAnsiTheme="minorHAnsi"/>
              </w:rPr>
              <w:t xml:space="preserve">Implementing Partners, </w:t>
            </w:r>
          </w:p>
          <w:p w:rsidR="00BE16CB" w:rsidRPr="00DD5548" w:rsidRDefault="00BE16CB" w:rsidP="00441303">
            <w:pPr>
              <w:rPr>
                <w:rFonts w:asciiTheme="minorHAnsi" w:hAnsiTheme="minorHAnsi"/>
              </w:rPr>
            </w:pPr>
            <w:r w:rsidRPr="00DD5548">
              <w:rPr>
                <w:rFonts w:asciiTheme="minorHAnsi" w:hAnsiTheme="minorHAnsi"/>
              </w:rPr>
              <w:t>National Advocacy Partners,</w:t>
            </w:r>
          </w:p>
          <w:p w:rsidR="00BE16CB" w:rsidRPr="00DD5548" w:rsidRDefault="00BE16CB" w:rsidP="00441303">
            <w:pPr>
              <w:rPr>
                <w:rFonts w:asciiTheme="minorHAnsi" w:hAnsiTheme="minorHAnsi"/>
              </w:rPr>
            </w:pPr>
            <w:r w:rsidRPr="00DD5548">
              <w:rPr>
                <w:rFonts w:asciiTheme="minorHAnsi" w:hAnsiTheme="minorHAnsi"/>
              </w:rPr>
              <w:t>Project Documentation</w:t>
            </w:r>
          </w:p>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Trocaire</w:t>
            </w:r>
          </w:p>
        </w:tc>
        <w:tc>
          <w:tcPr>
            <w:tcW w:w="3006" w:type="dxa"/>
          </w:tcPr>
          <w:p w:rsidR="00BE16CB" w:rsidRPr="00DD5548" w:rsidRDefault="00BE16CB" w:rsidP="00441303">
            <w:pPr>
              <w:rPr>
                <w:rFonts w:asciiTheme="minorHAnsi" w:hAnsiTheme="minorHAnsi"/>
              </w:rPr>
            </w:pPr>
            <w:r w:rsidRPr="00DD5548">
              <w:rPr>
                <w:rFonts w:asciiTheme="minorHAnsi" w:hAnsiTheme="minorHAnsi"/>
              </w:rPr>
              <w:t>Have there been any unintended consequences of the project (positive or negative)?</w:t>
            </w:r>
          </w:p>
          <w:p w:rsidR="00BE16CB" w:rsidRPr="00DD5548" w:rsidRDefault="00BE16CB" w:rsidP="00441303">
            <w:pPr>
              <w:rPr>
                <w:rFonts w:asciiTheme="minorHAnsi" w:hAnsiTheme="minorHAnsi"/>
              </w:rPr>
            </w:pPr>
            <w:r w:rsidRPr="00DD5548">
              <w:rPr>
                <w:rFonts w:asciiTheme="minorHAnsi" w:hAnsiTheme="minorHAnsi"/>
              </w:rPr>
              <w:t>Do you have any recommendation</w:t>
            </w:r>
            <w:r w:rsidR="00DD5548">
              <w:rPr>
                <w:rFonts w:asciiTheme="minorHAnsi" w:hAnsiTheme="minorHAnsi"/>
              </w:rPr>
              <w:t>s for</w:t>
            </w:r>
            <w:r w:rsidRPr="00DD5548">
              <w:rPr>
                <w:rFonts w:asciiTheme="minorHAnsi" w:hAnsiTheme="minorHAnsi"/>
              </w:rPr>
              <w:t xml:space="preserve"> the program approach – is it working well or are there any additional aspects that should be added or strengthened?</w:t>
            </w:r>
          </w:p>
          <w:p w:rsidR="00BE16CB" w:rsidRPr="00DD5548" w:rsidRDefault="00BE16CB" w:rsidP="00441303">
            <w:pPr>
              <w:rPr>
                <w:rFonts w:asciiTheme="minorHAnsi" w:hAnsiTheme="minorHAnsi"/>
              </w:rPr>
            </w:pPr>
            <w:r w:rsidRPr="00DD5548">
              <w:rPr>
                <w:rFonts w:asciiTheme="minorHAnsi" w:hAnsiTheme="minorHAnsi"/>
              </w:rPr>
              <w:t>Would you recommend modifying the approach for greater impact?</w:t>
            </w:r>
          </w:p>
        </w:tc>
      </w:tr>
      <w:tr w:rsidR="00BE16CB" w:rsidTr="00441303">
        <w:tc>
          <w:tcPr>
            <w:tcW w:w="3173" w:type="dxa"/>
          </w:tcPr>
          <w:p w:rsidR="00BE16CB" w:rsidRPr="003967FF" w:rsidRDefault="00BE16CB" w:rsidP="003967FF">
            <w:pPr>
              <w:spacing w:before="120" w:after="120"/>
              <w:rPr>
                <w:rFonts w:ascii="Calibri" w:hAnsi="Calibri" w:cs="Calibri"/>
                <w:b/>
              </w:rPr>
            </w:pPr>
            <w:r w:rsidRPr="003967FF">
              <w:rPr>
                <w:rFonts w:ascii="Calibri" w:hAnsi="Calibri" w:cs="Calibri"/>
                <w:b/>
              </w:rPr>
              <w:t xml:space="preserve">How efficient and effective are governance and management arrangements?  </w:t>
            </w:r>
          </w:p>
        </w:tc>
        <w:tc>
          <w:tcPr>
            <w:tcW w:w="3005" w:type="dxa"/>
          </w:tcPr>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Implementing Partners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Does your current management arrangement with Trocaire work well?  How could it be improved?</w:t>
            </w:r>
          </w:p>
        </w:tc>
      </w:tr>
      <w:tr w:rsidR="00BE16CB" w:rsidTr="00441303">
        <w:tc>
          <w:tcPr>
            <w:tcW w:w="3173" w:type="dxa"/>
          </w:tcPr>
          <w:p w:rsidR="00BE16CB" w:rsidRPr="003967FF" w:rsidRDefault="00BE16CB" w:rsidP="003967FF">
            <w:pPr>
              <w:spacing w:before="120" w:after="120"/>
            </w:pPr>
            <w:r w:rsidRPr="003967FF">
              <w:rPr>
                <w:rFonts w:ascii="Calibri" w:hAnsi="Calibri" w:cs="Calibri"/>
              </w:rPr>
              <w:t>Are engagement and coordination arrangements with partners and government appropriate at provincial, district and national level?</w:t>
            </w:r>
          </w:p>
        </w:tc>
        <w:tc>
          <w:tcPr>
            <w:tcW w:w="3005" w:type="dxa"/>
          </w:tcPr>
          <w:p w:rsidR="00BE16CB" w:rsidRPr="00DD5548" w:rsidRDefault="00BE16CB" w:rsidP="00441303">
            <w:pPr>
              <w:rPr>
                <w:rFonts w:asciiTheme="minorHAnsi" w:hAnsiTheme="minorHAnsi"/>
              </w:rPr>
            </w:pPr>
            <w:r w:rsidRPr="00DD5548">
              <w:rPr>
                <w:rFonts w:asciiTheme="minorHAnsi" w:hAnsiTheme="minorHAnsi"/>
              </w:rPr>
              <w:t>Service Providers,</w:t>
            </w:r>
          </w:p>
          <w:p w:rsidR="00BE16CB" w:rsidRPr="00DD5548" w:rsidRDefault="00BE16CB" w:rsidP="00441303">
            <w:pPr>
              <w:rPr>
                <w:rFonts w:asciiTheme="minorHAnsi" w:hAnsiTheme="minorHAnsi"/>
              </w:rPr>
            </w:pPr>
            <w:r w:rsidRPr="00DD5548">
              <w:rPr>
                <w:rFonts w:asciiTheme="minorHAnsi" w:hAnsiTheme="minorHAnsi"/>
              </w:rPr>
              <w:t>Advocacy Partners,</w:t>
            </w:r>
          </w:p>
          <w:p w:rsidR="00BE16CB" w:rsidRPr="00DD5548" w:rsidRDefault="00BE16CB" w:rsidP="00441303">
            <w:pPr>
              <w:rPr>
                <w:rFonts w:asciiTheme="minorHAnsi" w:hAnsiTheme="minorHAnsi"/>
              </w:rPr>
            </w:pPr>
            <w:r w:rsidRPr="00DD5548">
              <w:rPr>
                <w:rFonts w:asciiTheme="minorHAnsi" w:hAnsiTheme="minorHAnsi"/>
              </w:rPr>
              <w:t>Implementing Partners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How do you keep in touch with government and partners at the national, provincial and district level?</w:t>
            </w:r>
          </w:p>
        </w:tc>
      </w:tr>
      <w:tr w:rsidR="00BE16CB" w:rsidTr="00441303">
        <w:tc>
          <w:tcPr>
            <w:tcW w:w="3173" w:type="dxa"/>
          </w:tcPr>
          <w:p w:rsidR="00BE16CB" w:rsidRPr="003967FF" w:rsidRDefault="00BE16CB" w:rsidP="003967FF">
            <w:pPr>
              <w:spacing w:before="120" w:after="120"/>
            </w:pPr>
            <w:r w:rsidRPr="003967FF">
              <w:rPr>
                <w:rFonts w:ascii="Calibri" w:hAnsi="Calibri" w:cs="Calibri"/>
              </w:rPr>
              <w:t xml:space="preserve">Is the program sufficiently harmonised (at a policy and implementation level) with other </w:t>
            </w:r>
            <w:r w:rsidRPr="003967FF">
              <w:rPr>
                <w:rFonts w:ascii="Calibri" w:hAnsi="Calibri" w:cs="Calibri"/>
              </w:rPr>
              <w:lastRenderedPageBreak/>
              <w:t xml:space="preserve">donors and key sector stakeholders? </w:t>
            </w:r>
          </w:p>
        </w:tc>
        <w:tc>
          <w:tcPr>
            <w:tcW w:w="3005" w:type="dxa"/>
          </w:tcPr>
          <w:p w:rsidR="00BE16CB" w:rsidRPr="00DD5548" w:rsidRDefault="00BE16CB" w:rsidP="00441303">
            <w:pPr>
              <w:rPr>
                <w:rFonts w:asciiTheme="minorHAnsi" w:hAnsiTheme="minorHAnsi"/>
              </w:rPr>
            </w:pPr>
            <w:r w:rsidRPr="00DD5548">
              <w:rPr>
                <w:rFonts w:asciiTheme="minorHAnsi" w:hAnsiTheme="minorHAnsi"/>
              </w:rPr>
              <w:lastRenderedPageBreak/>
              <w:t>AHC Staff,</w:t>
            </w:r>
          </w:p>
          <w:p w:rsidR="00BE16CB" w:rsidRPr="00DD5548" w:rsidRDefault="00BE16CB" w:rsidP="00441303">
            <w:pPr>
              <w:rPr>
                <w:rFonts w:asciiTheme="minorHAnsi" w:hAnsiTheme="minorHAnsi"/>
              </w:rPr>
            </w:pPr>
            <w:r w:rsidRPr="00DD5548">
              <w:rPr>
                <w:rFonts w:asciiTheme="minorHAnsi" w:hAnsiTheme="minorHAnsi"/>
              </w:rPr>
              <w:t>Advocacy Partners,</w:t>
            </w:r>
          </w:p>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r w:rsidRPr="00DD5548">
              <w:rPr>
                <w:rFonts w:asciiTheme="minorHAnsi" w:hAnsiTheme="minorHAnsi"/>
              </w:rPr>
              <w:t>Donors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 xml:space="preserve">Can you explain how this program complements other EVAW work in Pakistan, and the mechanisms used to coordinate </w:t>
            </w:r>
            <w:r w:rsidRPr="00DD5548">
              <w:rPr>
                <w:rFonts w:asciiTheme="minorHAnsi" w:hAnsiTheme="minorHAnsi"/>
              </w:rPr>
              <w:lastRenderedPageBreak/>
              <w:t>with key stakeholders in the sector?</w:t>
            </w:r>
          </w:p>
        </w:tc>
      </w:tr>
      <w:tr w:rsidR="00BE16CB" w:rsidTr="00441303">
        <w:tc>
          <w:tcPr>
            <w:tcW w:w="3173" w:type="dxa"/>
          </w:tcPr>
          <w:p w:rsidR="00BE16CB" w:rsidRPr="003967FF" w:rsidRDefault="00BE16CB" w:rsidP="003967FF">
            <w:pPr>
              <w:spacing w:before="120" w:after="120"/>
              <w:rPr>
                <w:rFonts w:ascii="Calibri" w:hAnsi="Calibri" w:cs="Calibri"/>
              </w:rPr>
            </w:pPr>
            <w:r w:rsidRPr="003967FF">
              <w:rPr>
                <w:rFonts w:ascii="Calibri" w:hAnsi="Calibri" w:cs="Calibri"/>
              </w:rPr>
              <w:lastRenderedPageBreak/>
              <w:t>How robust are the program’s risk management systems and are key risks effectively being identified and managed?</w:t>
            </w:r>
          </w:p>
        </w:tc>
        <w:tc>
          <w:tcPr>
            <w:tcW w:w="3005" w:type="dxa"/>
          </w:tcPr>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Implementing Partners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What risk management processes do you use?</w:t>
            </w:r>
          </w:p>
          <w:p w:rsidR="00BE16CB" w:rsidRPr="00DD5548" w:rsidRDefault="00BE16CB" w:rsidP="00441303">
            <w:pPr>
              <w:rPr>
                <w:rFonts w:asciiTheme="minorHAnsi" w:hAnsiTheme="minorHAnsi"/>
              </w:rPr>
            </w:pPr>
          </w:p>
          <w:p w:rsidR="00BE16CB" w:rsidRPr="00DD5548" w:rsidRDefault="00BE16CB" w:rsidP="00441303">
            <w:pPr>
              <w:rPr>
                <w:rFonts w:asciiTheme="minorHAnsi" w:hAnsiTheme="minorHAnsi"/>
              </w:rPr>
            </w:pPr>
            <w:r w:rsidRPr="00DD5548">
              <w:rPr>
                <w:rFonts w:asciiTheme="minorHAnsi" w:hAnsiTheme="minorHAnsi"/>
              </w:rPr>
              <w:t>How do you mitigate against potential harm to women and survivors of GBV as a result of program activities?</w:t>
            </w:r>
          </w:p>
        </w:tc>
      </w:tr>
      <w:tr w:rsidR="00BE16CB" w:rsidTr="00441303">
        <w:tc>
          <w:tcPr>
            <w:tcW w:w="3173" w:type="dxa"/>
          </w:tcPr>
          <w:p w:rsidR="00BE16CB" w:rsidRPr="003967FF" w:rsidRDefault="00BE16CB" w:rsidP="003967FF">
            <w:pPr>
              <w:spacing w:before="120" w:after="120"/>
              <w:rPr>
                <w:rFonts w:ascii="Calibri" w:hAnsi="Calibri" w:cs="Calibri"/>
                <w:b/>
              </w:rPr>
            </w:pPr>
            <w:r w:rsidRPr="003967FF">
              <w:rPr>
                <w:rFonts w:ascii="Calibri" w:hAnsi="Calibri" w:cs="Calibri"/>
                <w:b/>
              </w:rPr>
              <w:t>To what extent is sustainability being maximised through the program’s design and implementation?</w:t>
            </w:r>
          </w:p>
        </w:tc>
        <w:tc>
          <w:tcPr>
            <w:tcW w:w="3005" w:type="dxa"/>
          </w:tcPr>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Trocaire</w:t>
            </w:r>
          </w:p>
        </w:tc>
        <w:tc>
          <w:tcPr>
            <w:tcW w:w="3006" w:type="dxa"/>
          </w:tcPr>
          <w:p w:rsidR="00BE16CB" w:rsidRPr="00DD5548" w:rsidRDefault="00BE16CB" w:rsidP="00441303">
            <w:pPr>
              <w:rPr>
                <w:rFonts w:asciiTheme="minorHAnsi" w:hAnsiTheme="minorHAnsi"/>
              </w:rPr>
            </w:pPr>
            <w:r w:rsidRPr="00DD5548">
              <w:rPr>
                <w:rFonts w:asciiTheme="minorHAnsi" w:hAnsiTheme="minorHAnsi"/>
              </w:rPr>
              <w:t>Is the current design of the program sustainable in the long term?  Provide examples.</w:t>
            </w:r>
          </w:p>
        </w:tc>
      </w:tr>
      <w:tr w:rsidR="00BE16CB" w:rsidTr="00441303">
        <w:tc>
          <w:tcPr>
            <w:tcW w:w="3173" w:type="dxa"/>
          </w:tcPr>
          <w:p w:rsidR="00BE16CB" w:rsidRPr="003967FF" w:rsidRDefault="00BE16CB" w:rsidP="003967FF">
            <w:pPr>
              <w:spacing w:before="120" w:after="120"/>
              <w:rPr>
                <w:rFonts w:ascii="Calibri" w:hAnsi="Calibri" w:cs="Calibri"/>
              </w:rPr>
            </w:pPr>
            <w:r w:rsidRPr="003967FF">
              <w:rPr>
                <w:rFonts w:ascii="Calibri" w:hAnsi="Calibri" w:cs="Calibri"/>
              </w:rPr>
              <w:t xml:space="preserve">What evidence is there that the program is influencing relevant policy and legislative reform processes? </w:t>
            </w:r>
          </w:p>
          <w:p w:rsidR="00BE16CB" w:rsidRDefault="00BE16CB"/>
        </w:tc>
        <w:tc>
          <w:tcPr>
            <w:tcW w:w="3005" w:type="dxa"/>
          </w:tcPr>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Advocacy Partners, Trocaire (national level)</w:t>
            </w:r>
          </w:p>
          <w:p w:rsidR="00BE16CB" w:rsidRPr="00DD5548" w:rsidRDefault="00BE16CB" w:rsidP="00441303">
            <w:pPr>
              <w:rPr>
                <w:rFonts w:asciiTheme="minorHAnsi" w:hAnsiTheme="minorHAnsi"/>
              </w:rPr>
            </w:pPr>
            <w:r w:rsidRPr="00DD5548">
              <w:rPr>
                <w:rFonts w:asciiTheme="minorHAnsi" w:hAnsiTheme="minorHAnsi"/>
              </w:rPr>
              <w:t>Implementing Partners (provincial level)</w:t>
            </w:r>
          </w:p>
        </w:tc>
        <w:tc>
          <w:tcPr>
            <w:tcW w:w="3006" w:type="dxa"/>
          </w:tcPr>
          <w:p w:rsidR="00BE16CB" w:rsidRPr="00DD5548" w:rsidRDefault="00BE16CB" w:rsidP="00441303">
            <w:pPr>
              <w:rPr>
                <w:rFonts w:asciiTheme="minorHAnsi" w:hAnsiTheme="minorHAnsi"/>
              </w:rPr>
            </w:pPr>
            <w:r w:rsidRPr="00DD5548">
              <w:rPr>
                <w:rFonts w:asciiTheme="minorHAnsi" w:hAnsiTheme="minorHAnsi"/>
              </w:rPr>
              <w:t>What evidence, if any, do you see of the program’s effectiveness in influencing policy and law  at the provincial and/or national level?</w:t>
            </w:r>
          </w:p>
        </w:tc>
      </w:tr>
      <w:tr w:rsidR="00BE16CB" w:rsidTr="00441303">
        <w:tc>
          <w:tcPr>
            <w:tcW w:w="3173" w:type="dxa"/>
          </w:tcPr>
          <w:p w:rsidR="00BE16CB" w:rsidRPr="003967FF" w:rsidRDefault="00BE16CB" w:rsidP="003967FF">
            <w:pPr>
              <w:spacing w:before="120" w:after="120"/>
              <w:rPr>
                <w:rFonts w:ascii="Calibri" w:hAnsi="Calibri" w:cs="Calibri"/>
              </w:rPr>
            </w:pPr>
            <w:r w:rsidRPr="003967FF">
              <w:rPr>
                <w:rFonts w:ascii="Calibri" w:hAnsi="Calibri" w:cs="Calibri"/>
              </w:rPr>
              <w:t>What evidence exists of awareness and behavioural change as a result of this investment?</w:t>
            </w:r>
          </w:p>
        </w:tc>
        <w:tc>
          <w:tcPr>
            <w:tcW w:w="3005" w:type="dxa"/>
          </w:tcPr>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r w:rsidRPr="00DD5548">
              <w:rPr>
                <w:rFonts w:asciiTheme="minorHAnsi" w:hAnsiTheme="minorHAnsi"/>
              </w:rPr>
              <w:t>Advocacy Partners</w:t>
            </w:r>
          </w:p>
          <w:p w:rsidR="00BE16CB" w:rsidRPr="00DD5548" w:rsidRDefault="00BE16CB" w:rsidP="00441303">
            <w:pPr>
              <w:rPr>
                <w:rFonts w:asciiTheme="minorHAnsi" w:hAnsiTheme="minorHAnsi"/>
              </w:rPr>
            </w:pPr>
            <w:r w:rsidRPr="00DD5548">
              <w:rPr>
                <w:rFonts w:asciiTheme="minorHAnsi" w:hAnsiTheme="minorHAnsi"/>
              </w:rPr>
              <w:t>Community members</w:t>
            </w:r>
          </w:p>
        </w:tc>
        <w:tc>
          <w:tcPr>
            <w:tcW w:w="3006" w:type="dxa"/>
          </w:tcPr>
          <w:p w:rsidR="00BE16CB" w:rsidRPr="00DD5548" w:rsidRDefault="00BE16CB" w:rsidP="003F7325">
            <w:pPr>
              <w:rPr>
                <w:rFonts w:asciiTheme="minorHAnsi" w:hAnsiTheme="minorHAnsi"/>
              </w:rPr>
            </w:pPr>
            <w:r w:rsidRPr="00DD5548">
              <w:rPr>
                <w:rFonts w:asciiTheme="minorHAnsi" w:hAnsiTheme="minorHAnsi" w:cs="Calibri"/>
              </w:rPr>
              <w:t xml:space="preserve">Have you noticed any changes in attitudes or behavior around the issue of VAW in people involved in the program? </w:t>
            </w:r>
            <w:r w:rsidR="003F7325" w:rsidRPr="00DD5548">
              <w:rPr>
                <w:rFonts w:asciiTheme="minorHAnsi" w:hAnsiTheme="minorHAnsi"/>
              </w:rPr>
              <w:t xml:space="preserve">How has this program affected your understanding of the rights of women? Have you changed your views or behavior in any way as a result of this program? </w:t>
            </w:r>
            <w:r w:rsidR="003F7325" w:rsidRPr="00DD5548">
              <w:rPr>
                <w:rFonts w:asciiTheme="minorHAnsi" w:hAnsiTheme="minorHAnsi" w:cs="Calibri"/>
              </w:rPr>
              <w:t>Please give examples.</w:t>
            </w:r>
          </w:p>
        </w:tc>
      </w:tr>
      <w:tr w:rsidR="00BE16CB" w:rsidTr="00441303">
        <w:tc>
          <w:tcPr>
            <w:tcW w:w="3173" w:type="dxa"/>
          </w:tcPr>
          <w:p w:rsidR="00BE16CB" w:rsidRPr="003967FF" w:rsidRDefault="00BE16CB" w:rsidP="003967FF">
            <w:pPr>
              <w:spacing w:before="120" w:after="120"/>
              <w:rPr>
                <w:rFonts w:ascii="Calibri" w:hAnsi="Calibri" w:cs="Calibri"/>
                <w:sz w:val="22"/>
                <w:szCs w:val="22"/>
              </w:rPr>
            </w:pPr>
            <w:r w:rsidRPr="003967FF">
              <w:rPr>
                <w:rFonts w:ascii="Calibri" w:hAnsi="Calibri" w:cs="Calibri"/>
              </w:rPr>
              <w:t>How effective has livelihood training been in enabling women to access economic opportunities and reintegrate into the community?</w:t>
            </w:r>
          </w:p>
        </w:tc>
        <w:tc>
          <w:tcPr>
            <w:tcW w:w="3005" w:type="dxa"/>
          </w:tcPr>
          <w:p w:rsidR="00BE16CB" w:rsidRPr="00DD5548" w:rsidRDefault="00BE16CB" w:rsidP="00441303">
            <w:pPr>
              <w:rPr>
                <w:rFonts w:asciiTheme="minorHAnsi" w:hAnsiTheme="minorHAnsi"/>
              </w:rPr>
            </w:pPr>
            <w:r w:rsidRPr="00DD5548">
              <w:rPr>
                <w:rFonts w:asciiTheme="minorHAnsi" w:hAnsiTheme="minorHAnsi"/>
              </w:rPr>
              <w:t xml:space="preserve">Community members - </w:t>
            </w:r>
          </w:p>
          <w:p w:rsidR="00BE16CB" w:rsidRPr="00DD5548" w:rsidRDefault="00BE16CB" w:rsidP="00441303">
            <w:pPr>
              <w:rPr>
                <w:rFonts w:asciiTheme="minorHAnsi" w:hAnsiTheme="minorHAnsi"/>
              </w:rPr>
            </w:pPr>
            <w:r w:rsidRPr="00DD5548">
              <w:rPr>
                <w:rFonts w:asciiTheme="minorHAnsi" w:hAnsiTheme="minorHAnsi"/>
              </w:rPr>
              <w:t xml:space="preserve">GBV survivors, women </w:t>
            </w:r>
          </w:p>
          <w:p w:rsidR="00BE16CB" w:rsidRPr="00DD5548" w:rsidRDefault="00BE16CB" w:rsidP="00441303">
            <w:pPr>
              <w:rPr>
                <w:rFonts w:asciiTheme="minorHAnsi" w:hAnsiTheme="minorHAnsi"/>
              </w:rPr>
            </w:pPr>
            <w:r w:rsidRPr="00DD5548">
              <w:rPr>
                <w:rFonts w:asciiTheme="minorHAnsi" w:hAnsiTheme="minorHAnsi"/>
              </w:rPr>
              <w:t>Avicenna Consulting</w:t>
            </w:r>
          </w:p>
          <w:p w:rsidR="00BE16CB" w:rsidRPr="00DD5548" w:rsidRDefault="00BE16CB" w:rsidP="00441303">
            <w:pPr>
              <w:rPr>
                <w:rFonts w:asciiTheme="minorHAnsi" w:hAnsiTheme="minorHAnsi"/>
              </w:rPr>
            </w:pPr>
            <w:r w:rsidRPr="00DD5548">
              <w:rPr>
                <w:rFonts w:asciiTheme="minorHAnsi" w:hAnsiTheme="minorHAnsi"/>
              </w:rPr>
              <w:t>Service Providers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 xml:space="preserve">Have you had training under this program? What has been the benefit to you? Would you recommend this to others? Would you recommend changes to the support provided? </w:t>
            </w:r>
          </w:p>
        </w:tc>
      </w:tr>
      <w:tr w:rsidR="00BE16CB" w:rsidTr="00441303">
        <w:tc>
          <w:tcPr>
            <w:tcW w:w="3173" w:type="dxa"/>
          </w:tcPr>
          <w:p w:rsidR="00BE16CB" w:rsidRPr="003967FF" w:rsidRDefault="00BE16CB" w:rsidP="003967FF">
            <w:pPr>
              <w:spacing w:before="120" w:after="120"/>
            </w:pPr>
            <w:r w:rsidRPr="003967FF">
              <w:rPr>
                <w:rFonts w:ascii="Calibri" w:hAnsi="Calibri" w:cs="Calibri"/>
              </w:rPr>
              <w:t xml:space="preserve">How effective </w:t>
            </w:r>
            <w:r w:rsidR="003E1F70" w:rsidRPr="003967FF">
              <w:rPr>
                <w:rFonts w:ascii="Calibri" w:hAnsi="Calibri" w:cs="Calibri"/>
              </w:rPr>
              <w:t>are</w:t>
            </w:r>
            <w:r w:rsidRPr="003967FF">
              <w:rPr>
                <w:rFonts w:ascii="Calibri" w:hAnsi="Calibri" w:cs="Calibri"/>
              </w:rPr>
              <w:t xml:space="preserve"> partners’ capacity development and to what extent are partners managing risks to their effectiveness and sustainability? Which areas require greater attention over the remainder of the program?  </w:t>
            </w:r>
          </w:p>
        </w:tc>
        <w:tc>
          <w:tcPr>
            <w:tcW w:w="3005" w:type="dxa"/>
          </w:tcPr>
          <w:p w:rsidR="00BE16CB" w:rsidRPr="00DD5548" w:rsidRDefault="00BE16CB" w:rsidP="00441303">
            <w:pPr>
              <w:rPr>
                <w:rFonts w:asciiTheme="minorHAnsi" w:hAnsiTheme="minorHAnsi"/>
              </w:rPr>
            </w:pPr>
            <w:r w:rsidRPr="00DD5548">
              <w:rPr>
                <w:rFonts w:asciiTheme="minorHAnsi" w:hAnsiTheme="minorHAnsi"/>
              </w:rPr>
              <w:t xml:space="preserve">Implementing partners, </w:t>
            </w:r>
          </w:p>
          <w:p w:rsidR="00BE16CB" w:rsidRPr="00DD5548" w:rsidRDefault="00BE16CB" w:rsidP="00441303">
            <w:pPr>
              <w:rPr>
                <w:rFonts w:asciiTheme="minorHAnsi" w:hAnsiTheme="minorHAnsi"/>
              </w:rPr>
            </w:pPr>
            <w:r w:rsidRPr="00DD5548">
              <w:rPr>
                <w:rFonts w:asciiTheme="minorHAnsi" w:hAnsiTheme="minorHAnsi"/>
              </w:rPr>
              <w:t>Program documentation</w:t>
            </w:r>
          </w:p>
          <w:p w:rsidR="00BE16CB" w:rsidRPr="00DD5548" w:rsidRDefault="00BE16CB" w:rsidP="00441303">
            <w:pPr>
              <w:rPr>
                <w:rFonts w:asciiTheme="minorHAnsi" w:hAnsiTheme="minorHAnsi"/>
              </w:rPr>
            </w:pPr>
            <w:r w:rsidRPr="00DD5548">
              <w:rPr>
                <w:rFonts w:asciiTheme="minorHAnsi" w:hAnsiTheme="minorHAnsi"/>
              </w:rPr>
              <w:t>AHC Staff</w:t>
            </w:r>
          </w:p>
          <w:p w:rsidR="00BE16CB" w:rsidRPr="00DD5548" w:rsidRDefault="00BE16CB" w:rsidP="00441303">
            <w:pPr>
              <w:rPr>
                <w:rFonts w:asciiTheme="minorHAnsi" w:hAnsiTheme="minorHAnsi"/>
              </w:rPr>
            </w:pPr>
            <w:r w:rsidRPr="00DD5548">
              <w:rPr>
                <w:rFonts w:asciiTheme="minorHAnsi" w:hAnsiTheme="minorHAnsi"/>
              </w:rPr>
              <w:t>Trocaire</w:t>
            </w:r>
          </w:p>
        </w:tc>
        <w:tc>
          <w:tcPr>
            <w:tcW w:w="3006" w:type="dxa"/>
          </w:tcPr>
          <w:p w:rsidR="00BE16CB" w:rsidRPr="00DD5548" w:rsidRDefault="00BE16CB" w:rsidP="00441303">
            <w:pPr>
              <w:rPr>
                <w:rFonts w:asciiTheme="minorHAnsi" w:hAnsiTheme="minorHAnsi"/>
              </w:rPr>
            </w:pPr>
            <w:r w:rsidRPr="00DD5548">
              <w:rPr>
                <w:rFonts w:asciiTheme="minorHAnsi" w:hAnsiTheme="minorHAnsi"/>
              </w:rPr>
              <w:t>What have been the major capacity development interventions?</w:t>
            </w:r>
          </w:p>
          <w:p w:rsidR="00BE16CB" w:rsidRPr="00DD5548" w:rsidRDefault="00BE16CB" w:rsidP="00441303">
            <w:pPr>
              <w:rPr>
                <w:rFonts w:asciiTheme="minorHAnsi" w:hAnsiTheme="minorHAnsi"/>
              </w:rPr>
            </w:pPr>
          </w:p>
          <w:p w:rsidR="00BE16CB" w:rsidRPr="00DD5548" w:rsidRDefault="00BE16CB" w:rsidP="00441303">
            <w:pPr>
              <w:rPr>
                <w:rFonts w:asciiTheme="minorHAnsi" w:hAnsiTheme="minorHAnsi"/>
              </w:rPr>
            </w:pPr>
            <w:r w:rsidRPr="00DD5548">
              <w:rPr>
                <w:rFonts w:asciiTheme="minorHAnsi" w:hAnsiTheme="minorHAnsi"/>
              </w:rPr>
              <w:t>In which areas does the Program need to give more attention?</w:t>
            </w:r>
          </w:p>
        </w:tc>
      </w:tr>
      <w:tr w:rsidR="00BE16CB" w:rsidTr="00441303">
        <w:tc>
          <w:tcPr>
            <w:tcW w:w="3173" w:type="dxa"/>
          </w:tcPr>
          <w:p w:rsidR="00BE16CB" w:rsidRPr="003967FF" w:rsidRDefault="00BE16CB" w:rsidP="003967FF">
            <w:pPr>
              <w:spacing w:before="120" w:after="120"/>
              <w:rPr>
                <w:rFonts w:ascii="Calibri" w:hAnsi="Calibri" w:cs="Calibri"/>
                <w:b/>
              </w:rPr>
            </w:pPr>
            <w:r w:rsidRPr="003967FF">
              <w:rPr>
                <w:rFonts w:ascii="Calibri" w:hAnsi="Calibri" w:cs="Calibri"/>
                <w:b/>
              </w:rPr>
              <w:t xml:space="preserve">How robust and fit-for-purpose is the M&amp;E system and data collected at the whole-of-program and individual partner level? </w:t>
            </w:r>
          </w:p>
        </w:tc>
        <w:tc>
          <w:tcPr>
            <w:tcW w:w="3005" w:type="dxa"/>
          </w:tcPr>
          <w:p w:rsidR="00BE16CB" w:rsidRPr="00DD5548" w:rsidRDefault="00BE16CB" w:rsidP="00441303">
            <w:pPr>
              <w:rPr>
                <w:rFonts w:asciiTheme="minorHAnsi" w:hAnsiTheme="minorHAnsi"/>
              </w:rPr>
            </w:pPr>
            <w:r w:rsidRPr="00DD5548">
              <w:rPr>
                <w:rFonts w:asciiTheme="minorHAnsi" w:hAnsiTheme="minorHAnsi"/>
              </w:rPr>
              <w:t xml:space="preserve">AHC staff </w:t>
            </w:r>
          </w:p>
          <w:p w:rsidR="00BE16CB" w:rsidRPr="00DD5548" w:rsidRDefault="00BE16CB" w:rsidP="00441303">
            <w:pPr>
              <w:rPr>
                <w:rFonts w:asciiTheme="minorHAnsi" w:hAnsiTheme="minorHAnsi"/>
              </w:rPr>
            </w:pPr>
            <w:r w:rsidRPr="00DD5548">
              <w:rPr>
                <w:rFonts w:asciiTheme="minorHAnsi" w:hAnsiTheme="minorHAnsi"/>
              </w:rPr>
              <w:t>Program documentation</w:t>
            </w:r>
          </w:p>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r w:rsidRPr="00DD5548">
              <w:rPr>
                <w:rFonts w:asciiTheme="minorHAnsi" w:hAnsiTheme="minorHAnsi"/>
              </w:rPr>
              <w:t>Trocaire</w:t>
            </w:r>
          </w:p>
          <w:p w:rsidR="00BE16CB" w:rsidRPr="00DD5548" w:rsidRDefault="00BE16CB" w:rsidP="00441303">
            <w:pPr>
              <w:rPr>
                <w:rFonts w:asciiTheme="minorHAnsi" w:hAnsiTheme="minorHAnsi"/>
              </w:rPr>
            </w:pPr>
          </w:p>
        </w:tc>
        <w:tc>
          <w:tcPr>
            <w:tcW w:w="3006" w:type="dxa"/>
          </w:tcPr>
          <w:p w:rsidR="00BE16CB" w:rsidRPr="00DD5548" w:rsidRDefault="00BE16CB" w:rsidP="00441303">
            <w:pPr>
              <w:rPr>
                <w:rFonts w:asciiTheme="minorHAnsi" w:hAnsiTheme="minorHAnsi"/>
              </w:rPr>
            </w:pPr>
            <w:r w:rsidRPr="00DD5548">
              <w:rPr>
                <w:rFonts w:asciiTheme="minorHAnsi" w:hAnsiTheme="minorHAnsi"/>
              </w:rPr>
              <w:t>How do you collect data and who does this? (partners)</w:t>
            </w:r>
          </w:p>
          <w:p w:rsidR="00BE16CB" w:rsidRPr="00DD5548" w:rsidRDefault="00BE16CB" w:rsidP="00441303">
            <w:pPr>
              <w:rPr>
                <w:rFonts w:asciiTheme="minorHAnsi" w:hAnsiTheme="minorHAnsi"/>
              </w:rPr>
            </w:pPr>
            <w:r w:rsidRPr="00DD5548">
              <w:rPr>
                <w:rFonts w:asciiTheme="minorHAnsi" w:hAnsiTheme="minorHAnsi"/>
              </w:rPr>
              <w:t xml:space="preserve">Does the M&amp;E system provide you the information you need to report on quality and progress of the activity? </w:t>
            </w:r>
          </w:p>
        </w:tc>
      </w:tr>
      <w:tr w:rsidR="00BE16CB" w:rsidTr="00441303">
        <w:tc>
          <w:tcPr>
            <w:tcW w:w="3173" w:type="dxa"/>
          </w:tcPr>
          <w:p w:rsidR="00BE16CB" w:rsidRPr="00DD5548" w:rsidRDefault="00BE16CB" w:rsidP="003967FF">
            <w:pPr>
              <w:spacing w:before="120" w:after="120"/>
              <w:rPr>
                <w:rFonts w:asciiTheme="minorHAnsi" w:hAnsiTheme="minorHAnsi"/>
              </w:rPr>
            </w:pPr>
            <w:r w:rsidRPr="00DD5548">
              <w:rPr>
                <w:rFonts w:asciiTheme="minorHAnsi" w:hAnsiTheme="minorHAnsi"/>
              </w:rPr>
              <w:t>Does the M&amp;E system adequately capture data on gender domains of change?</w:t>
            </w:r>
          </w:p>
          <w:p w:rsidR="00BE16CB" w:rsidRDefault="00BE16CB" w:rsidP="003967FF">
            <w:pPr>
              <w:spacing w:before="120" w:after="120"/>
            </w:pPr>
          </w:p>
        </w:tc>
        <w:tc>
          <w:tcPr>
            <w:tcW w:w="3005" w:type="dxa"/>
          </w:tcPr>
          <w:p w:rsidR="00BE16CB" w:rsidRPr="00DD5548" w:rsidRDefault="00BE16CB" w:rsidP="00441303">
            <w:pPr>
              <w:rPr>
                <w:rFonts w:asciiTheme="minorHAnsi" w:hAnsiTheme="minorHAnsi"/>
              </w:rPr>
            </w:pPr>
            <w:r w:rsidRPr="00DD5548">
              <w:rPr>
                <w:rFonts w:asciiTheme="minorHAnsi" w:hAnsiTheme="minorHAnsi"/>
              </w:rPr>
              <w:t>Service Providers,</w:t>
            </w:r>
          </w:p>
          <w:p w:rsidR="00BE16CB" w:rsidRPr="00DD5548" w:rsidRDefault="00BE16CB" w:rsidP="00441303">
            <w:pPr>
              <w:rPr>
                <w:rFonts w:asciiTheme="minorHAnsi" w:hAnsiTheme="minorHAnsi"/>
              </w:rPr>
            </w:pPr>
            <w:r w:rsidRPr="00DD5548">
              <w:rPr>
                <w:rFonts w:asciiTheme="minorHAnsi" w:hAnsiTheme="minorHAnsi"/>
              </w:rPr>
              <w:t>Community Members,</w:t>
            </w:r>
          </w:p>
          <w:p w:rsidR="00BE16CB" w:rsidRPr="00DD5548" w:rsidRDefault="00BE16CB" w:rsidP="00441303">
            <w:pPr>
              <w:rPr>
                <w:rFonts w:asciiTheme="minorHAnsi" w:hAnsiTheme="minorHAnsi"/>
              </w:rPr>
            </w:pPr>
            <w:r w:rsidRPr="00DD5548">
              <w:rPr>
                <w:rFonts w:asciiTheme="minorHAnsi" w:hAnsiTheme="minorHAnsi"/>
              </w:rPr>
              <w:t>Advocacy Partners,</w:t>
            </w:r>
          </w:p>
          <w:p w:rsidR="00BE16CB" w:rsidRPr="00DD5548" w:rsidRDefault="00BE16CB" w:rsidP="00441303">
            <w:pPr>
              <w:rPr>
                <w:rFonts w:asciiTheme="minorHAnsi" w:hAnsiTheme="minorHAnsi"/>
              </w:rPr>
            </w:pPr>
            <w:r w:rsidRPr="00DD5548">
              <w:rPr>
                <w:rFonts w:asciiTheme="minorHAnsi" w:hAnsiTheme="minorHAnsi"/>
              </w:rPr>
              <w:t>Implementing Partners</w:t>
            </w:r>
          </w:p>
          <w:p w:rsidR="00BE16CB" w:rsidRPr="00DD5548" w:rsidRDefault="00BE16CB" w:rsidP="00441303">
            <w:pPr>
              <w:rPr>
                <w:rFonts w:asciiTheme="minorHAnsi" w:hAnsiTheme="minorHAnsi"/>
              </w:rPr>
            </w:pPr>
          </w:p>
          <w:p w:rsidR="00BE16CB" w:rsidRPr="00DD5548" w:rsidRDefault="00BE16CB" w:rsidP="00441303">
            <w:pPr>
              <w:rPr>
                <w:rFonts w:asciiTheme="minorHAnsi" w:hAnsiTheme="minorHAnsi"/>
              </w:rPr>
            </w:pPr>
            <w:r w:rsidRPr="00DD5548">
              <w:rPr>
                <w:rFonts w:asciiTheme="minorHAnsi" w:hAnsiTheme="minorHAnsi"/>
              </w:rPr>
              <w:t>Program Documentation</w:t>
            </w:r>
          </w:p>
        </w:tc>
        <w:tc>
          <w:tcPr>
            <w:tcW w:w="3006" w:type="dxa"/>
          </w:tcPr>
          <w:p w:rsidR="00BE16CB" w:rsidRPr="00DD5548" w:rsidRDefault="00BE16CB" w:rsidP="00441303">
            <w:pPr>
              <w:rPr>
                <w:rFonts w:asciiTheme="minorHAnsi" w:hAnsiTheme="minorHAnsi"/>
              </w:rPr>
            </w:pPr>
            <w:r w:rsidRPr="00DD5548">
              <w:rPr>
                <w:rFonts w:asciiTheme="minorHAnsi" w:hAnsiTheme="minorHAnsi" w:cs="Calibri"/>
              </w:rPr>
              <w:t xml:space="preserve">To what extent is the program promoting gender equality, women’s empowerment and disability-inclusive development? Does the M&amp;E system </w:t>
            </w:r>
            <w:r w:rsidRPr="00DD5548">
              <w:rPr>
                <w:rFonts w:asciiTheme="minorHAnsi" w:hAnsiTheme="minorHAnsi" w:cs="Calibri"/>
              </w:rPr>
              <w:lastRenderedPageBreak/>
              <w:t>adequately collect data and evidence on these aspects.</w:t>
            </w:r>
          </w:p>
        </w:tc>
      </w:tr>
      <w:tr w:rsidR="00BE16CB" w:rsidTr="00441303">
        <w:tc>
          <w:tcPr>
            <w:tcW w:w="3173" w:type="dxa"/>
          </w:tcPr>
          <w:p w:rsidR="00BE16CB" w:rsidRPr="00906590" w:rsidRDefault="00BE16CB" w:rsidP="003967FF">
            <w:pPr>
              <w:spacing w:before="120" w:after="120"/>
              <w:rPr>
                <w:rFonts w:ascii="Calibri" w:hAnsi="Calibri" w:cs="Calibri"/>
              </w:rPr>
            </w:pPr>
            <w:r>
              <w:rPr>
                <w:rFonts w:ascii="Calibri" w:hAnsi="Calibri" w:cs="Calibri"/>
              </w:rPr>
              <w:lastRenderedPageBreak/>
              <w:t>To what extent</w:t>
            </w:r>
            <w:r w:rsidRPr="00906590">
              <w:rPr>
                <w:rFonts w:ascii="Calibri" w:hAnsi="Calibri" w:cs="Calibri"/>
              </w:rPr>
              <w:t xml:space="preserve"> is data being used to inform decision-making in program implementation and management?</w:t>
            </w:r>
          </w:p>
        </w:tc>
        <w:tc>
          <w:tcPr>
            <w:tcW w:w="3005" w:type="dxa"/>
          </w:tcPr>
          <w:p w:rsidR="00BE16CB" w:rsidRPr="00DD5548" w:rsidRDefault="00BE16CB" w:rsidP="00441303">
            <w:pPr>
              <w:rPr>
                <w:rFonts w:asciiTheme="minorHAnsi" w:hAnsiTheme="minorHAnsi"/>
              </w:rPr>
            </w:pPr>
            <w:r w:rsidRPr="00DD5548">
              <w:rPr>
                <w:rFonts w:asciiTheme="minorHAnsi" w:hAnsiTheme="minorHAnsi"/>
              </w:rPr>
              <w:t>Trocaire</w:t>
            </w:r>
          </w:p>
          <w:p w:rsidR="00BE16CB" w:rsidRPr="00DD5548" w:rsidRDefault="00BE16CB" w:rsidP="00441303">
            <w:pPr>
              <w:rPr>
                <w:rFonts w:asciiTheme="minorHAnsi" w:hAnsiTheme="minorHAnsi"/>
              </w:rPr>
            </w:pPr>
            <w:r w:rsidRPr="00DD5548">
              <w:rPr>
                <w:rFonts w:asciiTheme="minorHAnsi" w:hAnsiTheme="minorHAnsi"/>
              </w:rPr>
              <w:t>Implementing Partners</w:t>
            </w:r>
          </w:p>
        </w:tc>
        <w:tc>
          <w:tcPr>
            <w:tcW w:w="3006" w:type="dxa"/>
          </w:tcPr>
          <w:p w:rsidR="00BE16CB" w:rsidRPr="00DD5548" w:rsidRDefault="00BE16CB" w:rsidP="00441303">
            <w:pPr>
              <w:rPr>
                <w:rFonts w:asciiTheme="minorHAnsi" w:hAnsiTheme="minorHAnsi"/>
              </w:rPr>
            </w:pPr>
            <w:r w:rsidRPr="00DD5548">
              <w:rPr>
                <w:rFonts w:asciiTheme="minorHAnsi" w:hAnsiTheme="minorHAnsi"/>
              </w:rPr>
              <w:t>Can you provide any examples of where you have adjusted your approach based on the data collected?</w:t>
            </w:r>
          </w:p>
        </w:tc>
      </w:tr>
    </w:tbl>
    <w:p w:rsidR="00BE16CB" w:rsidRPr="0077127A" w:rsidRDefault="00BE16CB" w:rsidP="00BE16CB">
      <w:pPr>
        <w:jc w:val="both"/>
        <w:rPr>
          <w:rFonts w:ascii="Calibri" w:hAnsi="Calibri" w:cs="Calibri"/>
        </w:rPr>
      </w:pPr>
    </w:p>
    <w:p w:rsidR="00827C35" w:rsidRPr="00827C35" w:rsidRDefault="00BE16CB" w:rsidP="00827C35">
      <w:pPr>
        <w:spacing w:after="0" w:line="240" w:lineRule="auto"/>
        <w:jc w:val="both"/>
        <w:rPr>
          <w:rFonts w:ascii="Calibri" w:hAnsi="Calibri" w:cs="Calibri"/>
          <w:b/>
        </w:rPr>
      </w:pPr>
      <w:r w:rsidRPr="00827C35">
        <w:rPr>
          <w:rFonts w:ascii="Calibri" w:hAnsi="Calibri" w:cs="Calibri"/>
        </w:rPr>
        <w:br w:type="page"/>
      </w:r>
    </w:p>
    <w:tbl>
      <w:tblPr>
        <w:tblStyle w:val="TableGrid"/>
        <w:tblW w:w="0" w:type="auto"/>
        <w:tblLook w:val="04A0" w:firstRow="1" w:lastRow="0" w:firstColumn="1" w:lastColumn="0" w:noHBand="0" w:noVBand="1"/>
      </w:tblPr>
      <w:tblGrid>
        <w:gridCol w:w="9016"/>
      </w:tblGrid>
      <w:tr w:rsidR="00827C35" w:rsidTr="00827C35">
        <w:trPr>
          <w:trHeight w:val="6387"/>
        </w:trPr>
        <w:tc>
          <w:tcPr>
            <w:tcW w:w="9016" w:type="dxa"/>
          </w:tcPr>
          <w:p w:rsidR="00827C35" w:rsidRPr="00827C35" w:rsidRDefault="00827C35" w:rsidP="00827C35">
            <w:pPr>
              <w:jc w:val="both"/>
              <w:rPr>
                <w:i/>
              </w:rPr>
            </w:pPr>
            <w:r w:rsidRPr="00827C35">
              <w:rPr>
                <w:rFonts w:ascii="Calibri" w:hAnsi="Calibri" w:cs="Calibri"/>
                <w:b/>
                <w:i/>
              </w:rPr>
              <w:lastRenderedPageBreak/>
              <w:t>Agreement to Participate in Review of the Challenging Violence against Women Program in Pakistan</w:t>
            </w:r>
          </w:p>
          <w:p w:rsidR="00827C35" w:rsidRPr="005E6984" w:rsidRDefault="00827C35" w:rsidP="00827C35">
            <w:pPr>
              <w:spacing w:before="120" w:after="120"/>
              <w:jc w:val="both"/>
              <w:rPr>
                <w:rFonts w:ascii="Calibri" w:hAnsi="Calibri" w:cs="Calibri"/>
              </w:rPr>
            </w:pPr>
            <w:r w:rsidRPr="005E6984">
              <w:rPr>
                <w:rFonts w:ascii="Calibri" w:hAnsi="Calibri" w:cs="Calibri"/>
              </w:rPr>
              <w:t xml:space="preserve">You are being asked to take part in a review of the support that the Australian Government provides to the Challenging Violence Against Women </w:t>
            </w:r>
            <w:r>
              <w:rPr>
                <w:rFonts w:ascii="Calibri" w:hAnsi="Calibri" w:cs="Calibri"/>
              </w:rPr>
              <w:t>P</w:t>
            </w:r>
            <w:r w:rsidRPr="005E6984">
              <w:rPr>
                <w:rFonts w:ascii="Calibri" w:hAnsi="Calibri" w:cs="Calibri"/>
              </w:rPr>
              <w:t>rogram in Pakistan.</w:t>
            </w:r>
          </w:p>
          <w:p w:rsidR="00827C35" w:rsidRPr="005E6984" w:rsidRDefault="00827C35" w:rsidP="00827C35">
            <w:pPr>
              <w:spacing w:before="120" w:after="120"/>
              <w:jc w:val="both"/>
              <w:rPr>
                <w:rFonts w:ascii="Calibri" w:hAnsi="Calibri" w:cs="Calibri"/>
              </w:rPr>
            </w:pPr>
            <w:r w:rsidRPr="005E6984">
              <w:rPr>
                <w:rFonts w:ascii="Calibri" w:hAnsi="Calibri" w:cs="Calibri"/>
              </w:rPr>
              <w:t>Today we will ask you some questions about your experience with the program.  First, we will tell you about what will happen to the information you tell us.  Then we will ask if you are happy to take part in this meeting.  If so, we ask whether you agree to take part. If you say yes, this will be taken as verbal consent.  If you say no, that is fine – we understand your decision.</w:t>
            </w:r>
          </w:p>
          <w:p w:rsidR="00827C35" w:rsidRPr="005E6984" w:rsidRDefault="00827C35" w:rsidP="00827C35">
            <w:pPr>
              <w:spacing w:before="120" w:after="120"/>
              <w:jc w:val="both"/>
              <w:rPr>
                <w:rFonts w:ascii="Calibri" w:hAnsi="Calibri" w:cs="Calibri"/>
              </w:rPr>
            </w:pPr>
            <w:r w:rsidRPr="005E6984">
              <w:rPr>
                <w:rFonts w:ascii="Calibri" w:hAnsi="Calibri" w:cs="Calibri"/>
              </w:rPr>
              <w:t xml:space="preserve">Please take your time making your decision. You can ask us or someone else to explain any words or information you do not clearly understand.  </w:t>
            </w:r>
          </w:p>
          <w:p w:rsidR="00827C35" w:rsidRPr="005E6984" w:rsidRDefault="00827C35" w:rsidP="00827C35">
            <w:pPr>
              <w:spacing w:before="120" w:after="120"/>
              <w:jc w:val="both"/>
              <w:rPr>
                <w:rFonts w:ascii="Calibri" w:hAnsi="Calibri" w:cs="Calibri"/>
              </w:rPr>
            </w:pPr>
            <w:r w:rsidRPr="005E6984">
              <w:rPr>
                <w:rFonts w:ascii="Calibri" w:hAnsi="Calibri" w:cs="Calibri"/>
              </w:rPr>
              <w:t>The review is being undertaken to help improve the program. The review gives us all an opportunity to think about this work, what it has achieved, and what it might do in the future.  We place a lot of value on hearing and understanding the views of people who have direct experience of the work of the program.</w:t>
            </w:r>
          </w:p>
          <w:p w:rsidR="00827C35" w:rsidRPr="005E6984" w:rsidRDefault="00827C35" w:rsidP="00827C35">
            <w:pPr>
              <w:spacing w:before="120" w:after="120"/>
              <w:jc w:val="both"/>
              <w:rPr>
                <w:rFonts w:ascii="Calibri" w:hAnsi="Calibri" w:cs="Calibri"/>
              </w:rPr>
            </w:pPr>
            <w:r w:rsidRPr="005E6984">
              <w:rPr>
                <w:rFonts w:ascii="Calibri" w:hAnsi="Calibri" w:cs="Calibri"/>
              </w:rPr>
              <w:t>If you agree to take part, we would like to know about your</w:t>
            </w:r>
            <w:r>
              <w:rPr>
                <w:rFonts w:ascii="Calibri" w:hAnsi="Calibri" w:cs="Calibri"/>
              </w:rPr>
              <w:t xml:space="preserve"> experiences</w:t>
            </w:r>
            <w:r w:rsidRPr="005E6984">
              <w:rPr>
                <w:rFonts w:ascii="Calibri" w:hAnsi="Calibri" w:cs="Calibri"/>
              </w:rPr>
              <w:t xml:space="preserve"> and your organisation’s </w:t>
            </w:r>
            <w:r>
              <w:rPr>
                <w:rFonts w:ascii="Calibri" w:hAnsi="Calibri" w:cs="Calibri"/>
              </w:rPr>
              <w:t xml:space="preserve">engagement or involvement </w:t>
            </w:r>
            <w:r w:rsidRPr="005E6984">
              <w:rPr>
                <w:rFonts w:ascii="Calibri" w:hAnsi="Calibri" w:cs="Calibri"/>
              </w:rPr>
              <w:t xml:space="preserve">with the program.  We will ask you </w:t>
            </w:r>
            <w:r>
              <w:rPr>
                <w:rFonts w:ascii="Calibri" w:hAnsi="Calibri" w:cs="Calibri"/>
              </w:rPr>
              <w:t xml:space="preserve">a few </w:t>
            </w:r>
            <w:r w:rsidRPr="005E6984">
              <w:rPr>
                <w:rFonts w:ascii="Calibri" w:hAnsi="Calibri" w:cs="Calibri"/>
              </w:rPr>
              <w:t xml:space="preserve">questions and write down your answers.  Then we will write some of the information you tell us in a report to DFAT and the program team.  We will not mention your name in the report. </w:t>
            </w:r>
          </w:p>
          <w:p w:rsidR="00827C35" w:rsidRDefault="00827C35" w:rsidP="00827C35">
            <w:pPr>
              <w:jc w:val="both"/>
              <w:rPr>
                <w:rFonts w:ascii="Calibri" w:hAnsi="Calibri" w:cs="Calibri"/>
                <w:b/>
              </w:rPr>
            </w:pPr>
          </w:p>
        </w:tc>
      </w:tr>
    </w:tbl>
    <w:p w:rsidR="00BE16CB" w:rsidRDefault="00BE16CB" w:rsidP="00BE16CB">
      <w:pPr>
        <w:pBdr>
          <w:bottom w:val="single" w:sz="12" w:space="1" w:color="auto"/>
        </w:pBdr>
        <w:spacing w:before="120" w:after="120"/>
      </w:pPr>
    </w:p>
    <w:p w:rsidR="00BE16CB" w:rsidRDefault="00BE16CB" w:rsidP="00BE16CB"/>
    <w:p w:rsidR="006B2204" w:rsidRPr="006B2204" w:rsidRDefault="00BE16CB" w:rsidP="006B2204">
      <w:pPr>
        <w:pStyle w:val="Heading2"/>
      </w:pPr>
      <w:r>
        <w:br w:type="page"/>
      </w:r>
      <w:r w:rsidR="006B2204">
        <w:lastRenderedPageBreak/>
        <w:t>Annex C – Itinerary</w:t>
      </w:r>
    </w:p>
    <w:p w:rsidR="006B2204" w:rsidRPr="00827C35" w:rsidRDefault="006B2204" w:rsidP="006B2204">
      <w:pPr>
        <w:spacing w:before="120" w:after="120"/>
        <w:jc w:val="center"/>
        <w:rPr>
          <w:b/>
          <w:sz w:val="20"/>
          <w:szCs w:val="20"/>
        </w:rPr>
      </w:pPr>
      <w:r w:rsidRPr="003C682C">
        <w:rPr>
          <w:b/>
        </w:rPr>
        <w:t xml:space="preserve">Schedule of </w:t>
      </w:r>
      <w:r>
        <w:rPr>
          <w:b/>
        </w:rPr>
        <w:t>In-Country Mission</w:t>
      </w:r>
    </w:p>
    <w:tbl>
      <w:tblPr>
        <w:tblW w:w="9727" w:type="dxa"/>
        <w:tblInd w:w="-98" w:type="dxa"/>
        <w:tblLayout w:type="fixed"/>
        <w:tblCellMar>
          <w:left w:w="0" w:type="dxa"/>
          <w:right w:w="0" w:type="dxa"/>
        </w:tblCellMar>
        <w:tblLook w:val="04A0" w:firstRow="1" w:lastRow="0" w:firstColumn="1" w:lastColumn="0" w:noHBand="0" w:noVBand="1"/>
      </w:tblPr>
      <w:tblGrid>
        <w:gridCol w:w="2055"/>
        <w:gridCol w:w="1435"/>
        <w:gridCol w:w="6237"/>
      </w:tblGrid>
      <w:tr w:rsidR="006B2204" w:rsidRPr="00827C35" w:rsidTr="006B2204">
        <w:tc>
          <w:tcPr>
            <w:tcW w:w="9727"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b/>
                <w:bCs/>
                <w:sz w:val="20"/>
                <w:szCs w:val="20"/>
              </w:rPr>
            </w:pPr>
            <w:r w:rsidRPr="00827C35">
              <w:rPr>
                <w:b/>
                <w:bCs/>
                <w:sz w:val="20"/>
                <w:szCs w:val="20"/>
              </w:rPr>
              <w:t>GBV Programme Evaluation Mission</w:t>
            </w:r>
          </w:p>
          <w:p w:rsidR="006B2204" w:rsidRPr="00827C35" w:rsidRDefault="006B2204" w:rsidP="001F54F5">
            <w:pPr>
              <w:jc w:val="center"/>
              <w:rPr>
                <w:b/>
                <w:bCs/>
                <w:sz w:val="20"/>
                <w:szCs w:val="20"/>
              </w:rPr>
            </w:pPr>
            <w:r w:rsidRPr="00827C35">
              <w:rPr>
                <w:b/>
                <w:bCs/>
                <w:sz w:val="20"/>
                <w:szCs w:val="20"/>
              </w:rPr>
              <w:t>(Islamabad/Sindh/KP)</w:t>
            </w:r>
          </w:p>
          <w:p w:rsidR="006B2204" w:rsidRPr="00827C35" w:rsidRDefault="006B2204" w:rsidP="001F54F5">
            <w:pPr>
              <w:jc w:val="center"/>
              <w:rPr>
                <w:b/>
                <w:bCs/>
                <w:sz w:val="20"/>
                <w:szCs w:val="20"/>
              </w:rPr>
            </w:pPr>
            <w:r w:rsidRPr="00827C35">
              <w:rPr>
                <w:b/>
                <w:bCs/>
                <w:sz w:val="20"/>
                <w:szCs w:val="20"/>
              </w:rPr>
              <w:t>20 November – 2 December 2016</w:t>
            </w:r>
          </w:p>
        </w:tc>
      </w:tr>
      <w:tr w:rsidR="006B2204" w:rsidRPr="00827C35" w:rsidTr="00827C35">
        <w:tc>
          <w:tcPr>
            <w:tcW w:w="2055" w:type="dxa"/>
            <w:tcBorders>
              <w:top w:val="single" w:sz="8" w:space="0" w:color="auto"/>
              <w:left w:val="single" w:sz="8" w:space="0" w:color="auto"/>
              <w:bottom w:val="single" w:sz="8" w:space="0" w:color="auto"/>
              <w:right w:val="single" w:sz="8" w:space="0" w:color="auto"/>
            </w:tcBorders>
            <w:shd w:val="pct25" w:color="auto" w:fill="auto"/>
          </w:tcPr>
          <w:p w:rsidR="006B2204" w:rsidRPr="00827C35" w:rsidRDefault="006B2204" w:rsidP="001F54F5">
            <w:pPr>
              <w:jc w:val="center"/>
              <w:rPr>
                <w:b/>
                <w:bCs/>
                <w:sz w:val="20"/>
                <w:szCs w:val="20"/>
              </w:rPr>
            </w:pPr>
            <w:r w:rsidRPr="00827C35">
              <w:rPr>
                <w:b/>
                <w:bCs/>
                <w:sz w:val="20"/>
                <w:szCs w:val="20"/>
              </w:rPr>
              <w:t xml:space="preserve">Date </w:t>
            </w:r>
          </w:p>
        </w:tc>
        <w:tc>
          <w:tcPr>
            <w:tcW w:w="1435" w:type="dxa"/>
            <w:tcBorders>
              <w:top w:val="single" w:sz="8" w:space="0" w:color="auto"/>
              <w:left w:val="single" w:sz="8" w:space="0" w:color="auto"/>
              <w:bottom w:val="single" w:sz="8" w:space="0" w:color="auto"/>
              <w:right w:val="single" w:sz="8" w:space="0" w:color="auto"/>
            </w:tcBorders>
            <w:shd w:val="pct25" w:color="auto" w:fill="auto"/>
            <w:tcMar>
              <w:top w:w="0" w:type="dxa"/>
              <w:left w:w="108" w:type="dxa"/>
              <w:bottom w:w="0" w:type="dxa"/>
              <w:right w:w="108" w:type="dxa"/>
            </w:tcMar>
            <w:hideMark/>
          </w:tcPr>
          <w:p w:rsidR="006B2204" w:rsidRPr="00827C35" w:rsidRDefault="006B2204" w:rsidP="001F54F5">
            <w:pPr>
              <w:jc w:val="center"/>
              <w:rPr>
                <w:b/>
                <w:bCs/>
                <w:sz w:val="20"/>
                <w:szCs w:val="20"/>
              </w:rPr>
            </w:pPr>
            <w:r w:rsidRPr="00827C35">
              <w:rPr>
                <w:b/>
                <w:bCs/>
                <w:sz w:val="20"/>
                <w:szCs w:val="20"/>
              </w:rPr>
              <w:t>Time</w:t>
            </w:r>
          </w:p>
        </w:tc>
        <w:tc>
          <w:tcPr>
            <w:tcW w:w="6237" w:type="dxa"/>
            <w:tcBorders>
              <w:top w:val="single" w:sz="8" w:space="0" w:color="auto"/>
              <w:left w:val="nil"/>
              <w:bottom w:val="single" w:sz="8" w:space="0" w:color="auto"/>
              <w:right w:val="single" w:sz="8" w:space="0" w:color="auto"/>
            </w:tcBorders>
            <w:shd w:val="pct25" w:color="auto" w:fill="auto"/>
            <w:tcMar>
              <w:top w:w="0" w:type="dxa"/>
              <w:left w:w="108" w:type="dxa"/>
              <w:bottom w:w="0" w:type="dxa"/>
              <w:right w:w="108" w:type="dxa"/>
            </w:tcMar>
            <w:hideMark/>
          </w:tcPr>
          <w:p w:rsidR="006B2204" w:rsidRPr="00827C35" w:rsidRDefault="006B2204" w:rsidP="001F54F5">
            <w:pPr>
              <w:jc w:val="center"/>
              <w:rPr>
                <w:b/>
                <w:bCs/>
                <w:sz w:val="20"/>
                <w:szCs w:val="20"/>
              </w:rPr>
            </w:pPr>
            <w:r w:rsidRPr="00827C35">
              <w:rPr>
                <w:b/>
                <w:bCs/>
                <w:sz w:val="20"/>
                <w:szCs w:val="20"/>
              </w:rPr>
              <w:t xml:space="preserve">Activity/Meeting </w:t>
            </w:r>
          </w:p>
        </w:tc>
      </w:tr>
      <w:tr w:rsidR="006B2204" w:rsidRPr="00827C35" w:rsidTr="00827C35">
        <w:tc>
          <w:tcPr>
            <w:tcW w:w="2055" w:type="dxa"/>
            <w:tcBorders>
              <w:top w:val="nil"/>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Saturday 19 November </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22:30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Evaluation team leader arrives Islamabad, DFAT vehicle collects from Airport &amp; transfer to Transit House</w:t>
            </w:r>
          </w:p>
        </w:tc>
      </w:tr>
      <w:tr w:rsidR="006B2204" w:rsidRPr="00827C35" w:rsidTr="00827C35">
        <w:tc>
          <w:tcPr>
            <w:tcW w:w="2055" w:type="dxa"/>
            <w:tcBorders>
              <w:top w:val="nil"/>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Sunday 20 November </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6B2204" w:rsidRPr="00827C35" w:rsidRDefault="006B2204" w:rsidP="006B2204">
            <w:pPr>
              <w:jc w:val="center"/>
              <w:rPr>
                <w:sz w:val="20"/>
                <w:szCs w:val="20"/>
              </w:rPr>
            </w:pPr>
            <w:r w:rsidRPr="00827C35">
              <w:rPr>
                <w:sz w:val="20"/>
                <w:szCs w:val="20"/>
              </w:rPr>
              <w:t>14:30-18:00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with gender specialist</w:t>
            </w:r>
          </w:p>
        </w:tc>
      </w:tr>
      <w:tr w:rsidR="006B2204" w:rsidRPr="00827C35" w:rsidTr="00827C35">
        <w:tc>
          <w:tcPr>
            <w:tcW w:w="2055" w:type="dxa"/>
            <w:vMerge w:val="restart"/>
            <w:tcBorders>
              <w:top w:val="single" w:sz="8" w:space="0" w:color="auto"/>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Monday 21 November </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6B2204" w:rsidRPr="00827C35" w:rsidRDefault="006B2204" w:rsidP="006B2204">
            <w:pPr>
              <w:jc w:val="center"/>
              <w:rPr>
                <w:sz w:val="20"/>
                <w:szCs w:val="20"/>
              </w:rPr>
            </w:pPr>
            <w:r w:rsidRPr="00827C35">
              <w:rPr>
                <w:sz w:val="20"/>
                <w:szCs w:val="20"/>
              </w:rPr>
              <w:t>09:15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rFonts w:eastAsia="Arial Unicode MS"/>
                <w:bCs/>
                <w:sz w:val="20"/>
                <w:szCs w:val="20"/>
              </w:rPr>
              <w:t>Separate security briefings</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09:45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rFonts w:eastAsia="Arial Unicode MS"/>
                <w:bCs/>
                <w:sz w:val="20"/>
                <w:szCs w:val="20"/>
              </w:rPr>
              <w:t xml:space="preserve">Evaluation team&amp; DFAT program team meeting </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11:10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Depart for Trocaire office</w:t>
            </w:r>
          </w:p>
        </w:tc>
      </w:tr>
      <w:tr w:rsidR="006B2204" w:rsidRPr="00827C35" w:rsidTr="00827C35">
        <w:trPr>
          <w:trHeight w:val="650"/>
        </w:trPr>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11:30 -14:00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rFonts w:eastAsia="Arial Unicode MS"/>
                <w:bCs/>
                <w:sz w:val="20"/>
                <w:szCs w:val="20"/>
              </w:rPr>
              <w:t xml:space="preserve">Meeting&amp; working lunch with TrocaireGBVteam </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14:00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6B2204">
            <w:pPr>
              <w:rPr>
                <w:rFonts w:eastAsia="Arial Unicode MS"/>
                <w:bCs/>
                <w:sz w:val="20"/>
                <w:szCs w:val="20"/>
              </w:rPr>
            </w:pPr>
            <w:r w:rsidRPr="00827C35">
              <w:rPr>
                <w:rFonts w:eastAsia="Arial Unicode MS"/>
                <w:bCs/>
                <w:sz w:val="20"/>
                <w:szCs w:val="20"/>
              </w:rPr>
              <w:t xml:space="preserve">Meeting Avicenna Consulting </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15:25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Depart for Aurat Foundation Office</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15:50 -17:15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6B2204">
            <w:pPr>
              <w:rPr>
                <w:rFonts w:eastAsia="Arial Unicode MS"/>
                <w:bCs/>
                <w:sz w:val="20"/>
                <w:szCs w:val="20"/>
                <w:lang w:val="en-IE"/>
              </w:rPr>
            </w:pPr>
            <w:r w:rsidRPr="00827C35">
              <w:rPr>
                <w:rFonts w:eastAsia="Arial Unicode MS"/>
                <w:bCs/>
                <w:sz w:val="20"/>
                <w:szCs w:val="20"/>
              </w:rPr>
              <w:t>Meeting Aurat Foundation</w:t>
            </w:r>
          </w:p>
        </w:tc>
      </w:tr>
      <w:tr w:rsidR="006B2204" w:rsidRPr="00827C35" w:rsidTr="00827C35">
        <w:tc>
          <w:tcPr>
            <w:tcW w:w="2055" w:type="dxa"/>
            <w:vMerge w:val="restart"/>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Tuesday 22 November </w:t>
            </w:r>
          </w:p>
        </w:tc>
        <w:tc>
          <w:tcPr>
            <w:tcW w:w="1435"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9:00 -10:30</w:t>
            </w:r>
          </w:p>
        </w:tc>
        <w:tc>
          <w:tcPr>
            <w:tcW w:w="6237" w:type="dxa"/>
            <w:tcBorders>
              <w:top w:val="nil"/>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Meeting with Shirakat/MenEngageAlliance members -Rozan, ACT&amp; Plan International Pakistan</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10:30</w:t>
            </w:r>
          </w:p>
        </w:tc>
        <w:tc>
          <w:tcPr>
            <w:tcW w:w="62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Depart for Parliament House</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11:00- 12:00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6B2204">
            <w:pPr>
              <w:tabs>
                <w:tab w:val="left" w:pos="1440"/>
                <w:tab w:val="left" w:pos="2714"/>
              </w:tabs>
              <w:rPr>
                <w:rFonts w:eastAsia="Arial Unicode MS"/>
                <w:bCs/>
                <w:sz w:val="20"/>
                <w:szCs w:val="20"/>
              </w:rPr>
            </w:pPr>
            <w:r w:rsidRPr="00827C35">
              <w:rPr>
                <w:rFonts w:eastAsia="Arial Unicode MS"/>
                <w:bCs/>
                <w:sz w:val="20"/>
                <w:szCs w:val="20"/>
              </w:rPr>
              <w:t xml:space="preserve">Meeting Women’s Parliamentary Caucus Representatives </w:t>
            </w:r>
          </w:p>
        </w:tc>
      </w:tr>
      <w:tr w:rsidR="006B2204" w:rsidRPr="00827C35" w:rsidTr="00827C35">
        <w:trPr>
          <w:trHeight w:val="179"/>
        </w:trPr>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12:00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Return to AHC</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13:00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bCs/>
                <w:sz w:val="20"/>
                <w:szCs w:val="20"/>
              </w:rPr>
            </w:pPr>
            <w:r w:rsidRPr="00827C35">
              <w:rPr>
                <w:bCs/>
                <w:sz w:val="20"/>
                <w:szCs w:val="20"/>
              </w:rPr>
              <w:t>Depart for airport - flight at 1500hrs</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Arrive in Karachi</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19:30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Dinner meeting Afiya Zia, member Women’s Action Forum</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p>
        </w:tc>
        <w:tc>
          <w:tcPr>
            <w:tcW w:w="6237" w:type="dxa"/>
            <w:tcBorders>
              <w:top w:val="nil"/>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rFonts w:eastAsia="Arial Unicode MS"/>
                <w:bCs/>
                <w:sz w:val="20"/>
                <w:szCs w:val="20"/>
              </w:rPr>
            </w:pPr>
            <w:r w:rsidRPr="00827C35">
              <w:rPr>
                <w:rFonts w:eastAsia="Arial Unicode MS"/>
                <w:bCs/>
                <w:sz w:val="20"/>
                <w:szCs w:val="20"/>
              </w:rPr>
              <w:t xml:space="preserve">Overnight in Karachi </w:t>
            </w:r>
          </w:p>
        </w:tc>
      </w:tr>
      <w:tr w:rsidR="006B2204" w:rsidRPr="00827C35" w:rsidTr="00827C35">
        <w:tc>
          <w:tcPr>
            <w:tcW w:w="2055" w:type="dxa"/>
            <w:vMerge w:val="restart"/>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Wednesday 23 November </w:t>
            </w: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08:00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 xml:space="preserve">Depart for Hyderabad </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11:15</w:t>
            </w:r>
          </w:p>
        </w:tc>
        <w:tc>
          <w:tcPr>
            <w:tcW w:w="6237" w:type="dxa"/>
            <w:tcBorders>
              <w:top w:val="nil"/>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Arrive in Hyderabad</w:t>
            </w:r>
          </w:p>
        </w:tc>
      </w:tr>
      <w:tr w:rsidR="006B2204" w:rsidRPr="00827C35" w:rsidTr="00827C35">
        <w:tc>
          <w:tcPr>
            <w:tcW w:w="2055" w:type="dxa"/>
            <w:vMerge/>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11:30</w:t>
            </w:r>
          </w:p>
        </w:tc>
        <w:tc>
          <w:tcPr>
            <w:tcW w:w="62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Visit GBV helpline(Police 15 in charge, &amp;2 ABAD helpline staff)</w:t>
            </w:r>
          </w:p>
        </w:tc>
      </w:tr>
      <w:tr w:rsidR="006B2204" w:rsidRPr="00827C35" w:rsidTr="00827C35">
        <w:tc>
          <w:tcPr>
            <w:tcW w:w="2055" w:type="dxa"/>
            <w:vMerge/>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12:30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Deputy Inspector General (DIG) Police</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14:15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Visit ABAD Shelter (separate meeting with 2 residents of shelter)</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15:45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color w:val="000000"/>
                <w:sz w:val="20"/>
                <w:szCs w:val="20"/>
              </w:rPr>
              <w:t xml:space="preserve">Visit ABAD Advice &amp; Legal Assistance Centre; meeting ABAD staff members&amp; separate meeting with </w:t>
            </w:r>
            <w:r w:rsidRPr="00827C35">
              <w:rPr>
                <w:sz w:val="20"/>
                <w:szCs w:val="20"/>
              </w:rPr>
              <w:t>reintegrated survivors</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18:30</w:t>
            </w:r>
          </w:p>
        </w:tc>
        <w:tc>
          <w:tcPr>
            <w:tcW w:w="6237" w:type="dxa"/>
            <w:tcBorders>
              <w:top w:val="nil"/>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Check-in Indus Hotel</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19:00- 20:30</w:t>
            </w:r>
          </w:p>
        </w:tc>
        <w:tc>
          <w:tcPr>
            <w:tcW w:w="62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B2204" w:rsidRPr="00827C35" w:rsidRDefault="006B2204" w:rsidP="006B2204">
            <w:pPr>
              <w:rPr>
                <w:sz w:val="20"/>
                <w:szCs w:val="20"/>
              </w:rPr>
            </w:pPr>
            <w:r w:rsidRPr="00827C35">
              <w:rPr>
                <w:sz w:val="20"/>
                <w:szCs w:val="20"/>
              </w:rPr>
              <w:t>Meeting Trocaire</w:t>
            </w:r>
          </w:p>
        </w:tc>
      </w:tr>
      <w:tr w:rsidR="006B2204" w:rsidRPr="00827C35" w:rsidTr="00827C35">
        <w:tc>
          <w:tcPr>
            <w:tcW w:w="2055" w:type="dxa"/>
            <w:vMerge w:val="restart"/>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Thursday 24 November</w:t>
            </w: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08:30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Travel to Jamshoro</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09:00– 12:30</w:t>
            </w:r>
          </w:p>
        </w:tc>
        <w:tc>
          <w:tcPr>
            <w:tcW w:w="6237" w:type="dxa"/>
            <w:tcBorders>
              <w:top w:val="nil"/>
              <w:left w:val="nil"/>
              <w:bottom w:val="single" w:sz="8" w:space="0" w:color="auto"/>
              <w:right w:val="single" w:sz="4" w:space="0" w:color="auto"/>
            </w:tcBorders>
            <w:tcMar>
              <w:top w:w="0" w:type="dxa"/>
              <w:left w:w="108" w:type="dxa"/>
              <w:bottom w:w="0" w:type="dxa"/>
              <w:right w:w="108" w:type="dxa"/>
            </w:tcMar>
          </w:tcPr>
          <w:p w:rsidR="006B2204" w:rsidRPr="00827C35" w:rsidRDefault="006B2204" w:rsidP="001F54F5">
            <w:pPr>
              <w:rPr>
                <w:sz w:val="20"/>
                <w:szCs w:val="20"/>
              </w:rPr>
            </w:pPr>
            <w:r w:rsidRPr="00827C35">
              <w:rPr>
                <w:color w:val="000000"/>
                <w:sz w:val="20"/>
                <w:szCs w:val="20"/>
              </w:rPr>
              <w:t>Visit to SDS Gender Resource Centre (GRC) &amp;separate meetings with women beneficiaries; Avicenna coordinator &amp; male community stakeholders</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12:30</w:t>
            </w:r>
          </w:p>
        </w:tc>
        <w:tc>
          <w:tcPr>
            <w:tcW w:w="6237" w:type="dxa"/>
            <w:tcBorders>
              <w:top w:val="nil"/>
              <w:left w:val="nil"/>
              <w:bottom w:val="single" w:sz="8" w:space="0" w:color="auto"/>
              <w:right w:val="single" w:sz="4" w:space="0" w:color="auto"/>
            </w:tcBorders>
            <w:tcMar>
              <w:top w:w="0" w:type="dxa"/>
              <w:left w:w="108" w:type="dxa"/>
              <w:bottom w:w="0" w:type="dxa"/>
              <w:right w:w="108" w:type="dxa"/>
            </w:tcMar>
          </w:tcPr>
          <w:p w:rsidR="006B2204" w:rsidRPr="00827C35" w:rsidRDefault="006B2204" w:rsidP="001F54F5">
            <w:pPr>
              <w:rPr>
                <w:color w:val="000000"/>
                <w:sz w:val="20"/>
                <w:szCs w:val="20"/>
              </w:rPr>
            </w:pPr>
            <w:r w:rsidRPr="00827C35">
              <w:rPr>
                <w:color w:val="000000"/>
                <w:sz w:val="20"/>
                <w:szCs w:val="20"/>
              </w:rPr>
              <w:t>Working lunch with SDS staff at GRC</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13:30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color w:val="000000"/>
                <w:sz w:val="20"/>
                <w:szCs w:val="20"/>
              </w:rPr>
            </w:pPr>
            <w:r w:rsidRPr="00827C35">
              <w:rPr>
                <w:color w:val="000000"/>
                <w:sz w:val="20"/>
                <w:szCs w:val="20"/>
              </w:rPr>
              <w:t>Visit Learning Resource Centre; meeting women beneficiaries &amp; meeting SASA! team</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17:00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Hyderabad</w:t>
            </w:r>
          </w:p>
        </w:tc>
      </w:tr>
      <w:tr w:rsidR="006B2204" w:rsidRPr="00827C35" w:rsidTr="00827C35">
        <w:tc>
          <w:tcPr>
            <w:tcW w:w="2055" w:type="dxa"/>
            <w:tcBorders>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17:30- 19:00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6B2204">
            <w:pPr>
              <w:rPr>
                <w:sz w:val="20"/>
                <w:szCs w:val="20"/>
              </w:rPr>
            </w:pPr>
            <w:r w:rsidRPr="00827C35">
              <w:rPr>
                <w:sz w:val="20"/>
                <w:szCs w:val="20"/>
              </w:rPr>
              <w:t>Meeting Trocaire</w:t>
            </w:r>
          </w:p>
        </w:tc>
      </w:tr>
      <w:tr w:rsidR="006B2204" w:rsidRPr="00827C35" w:rsidTr="00827C35">
        <w:tc>
          <w:tcPr>
            <w:tcW w:w="2055" w:type="dxa"/>
            <w:vMerge w:val="restart"/>
            <w:tcBorders>
              <w:top w:val="nil"/>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Friday 25 November</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6B2204">
            <w:pPr>
              <w:rPr>
                <w:sz w:val="20"/>
                <w:szCs w:val="20"/>
              </w:rPr>
            </w:pPr>
            <w:r w:rsidRPr="00827C35">
              <w:rPr>
                <w:sz w:val="20"/>
                <w:szCs w:val="20"/>
              </w:rPr>
              <w:t>Meeting ABAD</w:t>
            </w:r>
          </w:p>
        </w:tc>
      </w:tr>
      <w:tr w:rsidR="006B2204" w:rsidRPr="00827C35" w:rsidTr="00827C35">
        <w:tc>
          <w:tcPr>
            <w:tcW w:w="2055" w:type="dxa"/>
            <w:vMerge/>
            <w:tcBorders>
              <w:top w:val="nil"/>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10:15– 13:00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Visit DarulAman Hyderabad, meeting Supervisor</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13:10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Karachi</w:t>
            </w:r>
          </w:p>
        </w:tc>
      </w:tr>
      <w:tr w:rsidR="006B2204" w:rsidRPr="00827C35" w:rsidTr="00827C35">
        <w:tc>
          <w:tcPr>
            <w:tcW w:w="2055" w:type="dxa"/>
            <w:vMerge/>
            <w:tcBorders>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Overnight in Karachi</w:t>
            </w:r>
          </w:p>
        </w:tc>
      </w:tr>
      <w:tr w:rsidR="006B2204" w:rsidRPr="00827C35" w:rsidTr="00827C35">
        <w:tc>
          <w:tcPr>
            <w:tcW w:w="2055" w:type="dxa"/>
            <w:tcBorders>
              <w:top w:val="single" w:sz="8"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Saturday 26 November </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Team meeting</w:t>
            </w:r>
          </w:p>
        </w:tc>
      </w:tr>
      <w:tr w:rsidR="006B2204" w:rsidRPr="00827C35" w:rsidTr="00827C35">
        <w:tc>
          <w:tcPr>
            <w:tcW w:w="2055" w:type="dxa"/>
            <w:tcBorders>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10:30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airport, Islamabad flight 1300</w:t>
            </w:r>
          </w:p>
        </w:tc>
      </w:tr>
      <w:tr w:rsidR="006B2204" w:rsidRPr="00827C35" w:rsidTr="00827C35">
        <w:trPr>
          <w:trHeight w:val="393"/>
        </w:trPr>
        <w:tc>
          <w:tcPr>
            <w:tcW w:w="2055" w:type="dxa"/>
            <w:tcBorders>
              <w:top w:val="nil"/>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Sunday 27 November</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 xml:space="preserve">Rest Day </w:t>
            </w:r>
          </w:p>
        </w:tc>
      </w:tr>
      <w:tr w:rsidR="006B2204" w:rsidRPr="00827C35" w:rsidTr="00827C35">
        <w:tc>
          <w:tcPr>
            <w:tcW w:w="2055" w:type="dxa"/>
            <w:vMerge w:val="restart"/>
            <w:tcBorders>
              <w:top w:val="single" w:sz="8" w:space="0" w:color="auto"/>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Monday 28 November</w:t>
            </w:r>
          </w:p>
        </w:tc>
        <w:tc>
          <w:tcPr>
            <w:tcW w:w="1435" w:type="dxa"/>
            <w:tcBorders>
              <w:top w:val="single" w:sz="8"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07:00</w:t>
            </w:r>
          </w:p>
        </w:tc>
        <w:tc>
          <w:tcPr>
            <w:tcW w:w="623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Peshawar</w:t>
            </w:r>
          </w:p>
        </w:tc>
      </w:tr>
      <w:tr w:rsidR="006B2204" w:rsidRPr="00827C35" w:rsidTr="00827C35">
        <w:tc>
          <w:tcPr>
            <w:tcW w:w="2055" w:type="dxa"/>
            <w:vMerge/>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10:00- 11:30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Visit Drop In Centre; meet NET staff; visit District Bar Council; meet members of Peshawar Bar Association&amp; pro bono lawyers</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11:30</w:t>
            </w:r>
          </w:p>
        </w:tc>
        <w:tc>
          <w:tcPr>
            <w:tcW w:w="6237" w:type="dxa"/>
            <w:tcBorders>
              <w:top w:val="nil"/>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pStyle w:val="NormalWeb"/>
              <w:rPr>
                <w:rFonts w:eastAsia="Times New Roman"/>
                <w:sz w:val="20"/>
                <w:szCs w:val="20"/>
                <w:lang w:val="en-US" w:eastAsia="en-US"/>
              </w:rPr>
            </w:pPr>
            <w:r w:rsidRPr="00827C35">
              <w:rPr>
                <w:rFonts w:asciiTheme="minorHAnsi" w:hAnsiTheme="minorHAnsi" w:cstheme="minorBidi"/>
                <w:sz w:val="20"/>
                <w:szCs w:val="20"/>
                <w:lang w:val="en-AU" w:eastAsia="en-US"/>
              </w:rPr>
              <w:t>Depart for SWD</w:t>
            </w:r>
          </w:p>
        </w:tc>
      </w:tr>
      <w:tr w:rsidR="006B2204" w:rsidRPr="00827C35" w:rsidTr="00827C35">
        <w:tc>
          <w:tcPr>
            <w:tcW w:w="2055" w:type="dxa"/>
            <w:vMerge/>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12:00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Director and staff of Social Welfare Department</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14:30-17:15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Visit NET Shelter; separate meetings with staff; survivors; &amp; 1 reintegrated survivor</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19:00-20:30</w:t>
            </w:r>
          </w:p>
        </w:tc>
        <w:tc>
          <w:tcPr>
            <w:tcW w:w="6237" w:type="dxa"/>
            <w:tcBorders>
              <w:top w:val="nil"/>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Rahim Bangash&amp;Awais Khan, NET</w:t>
            </w:r>
          </w:p>
        </w:tc>
      </w:tr>
      <w:tr w:rsidR="006B2204" w:rsidRPr="00827C35" w:rsidTr="00827C35">
        <w:tc>
          <w:tcPr>
            <w:tcW w:w="2055" w:type="dxa"/>
            <w:vMerge/>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Overnight Peshawar</w:t>
            </w:r>
          </w:p>
        </w:tc>
      </w:tr>
      <w:tr w:rsidR="006B2204" w:rsidRPr="00827C35" w:rsidTr="00827C35">
        <w:tc>
          <w:tcPr>
            <w:tcW w:w="2055" w:type="dxa"/>
            <w:vMerge w:val="restart"/>
            <w:tcBorders>
              <w:top w:val="nil"/>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Tuesday 29 November </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07:45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Nowshera</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WISE women &amp; girls group, ACT</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10:30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Mardan</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ACT staff &amp;WISE men’s group from Jamodar Kali, at ACT Mardan office</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13:30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Lunch meeting with ACT staff at Mardan office</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14:30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Male stakeholders meeting at ACTMardanoffice</w:t>
            </w:r>
          </w:p>
        </w:tc>
      </w:tr>
      <w:tr w:rsidR="006B2204" w:rsidRPr="00827C35" w:rsidTr="00827C35">
        <w:tc>
          <w:tcPr>
            <w:tcW w:w="2055" w:type="dxa"/>
            <w:vMerge/>
            <w:tcBorders>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15:45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for Islamabad</w:t>
            </w:r>
          </w:p>
        </w:tc>
      </w:tr>
      <w:tr w:rsidR="006B2204" w:rsidRPr="00827C35" w:rsidTr="00827C35">
        <w:tc>
          <w:tcPr>
            <w:tcW w:w="20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 xml:space="preserve">Wednesday 30 November </w:t>
            </w:r>
          </w:p>
        </w:tc>
        <w:tc>
          <w:tcPr>
            <w:tcW w:w="1435" w:type="dxa"/>
            <w:tcBorders>
              <w:left w:val="single" w:sz="4"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09:00-10:00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6B2204">
            <w:pPr>
              <w:rPr>
                <w:sz w:val="20"/>
                <w:szCs w:val="20"/>
              </w:rPr>
            </w:pPr>
            <w:r w:rsidRPr="00827C35">
              <w:rPr>
                <w:sz w:val="20"/>
                <w:szCs w:val="20"/>
              </w:rPr>
              <w:t>Meeting Trocaire</w:t>
            </w:r>
          </w:p>
        </w:tc>
      </w:tr>
      <w:tr w:rsidR="006B2204" w:rsidRPr="00827C35" w:rsidTr="00827C35">
        <w:tc>
          <w:tcPr>
            <w:tcW w:w="2055" w:type="dxa"/>
            <w:vMerge/>
            <w:tcBorders>
              <w:top w:val="nil"/>
              <w:left w:val="single" w:sz="4" w:space="0" w:color="auto"/>
              <w:bottom w:val="single" w:sz="4" w:space="0" w:color="auto"/>
              <w:right w:val="single" w:sz="4"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10:00 -13:30</w:t>
            </w:r>
          </w:p>
        </w:tc>
        <w:tc>
          <w:tcPr>
            <w:tcW w:w="6237" w:type="dxa"/>
            <w:tcBorders>
              <w:top w:val="nil"/>
              <w:left w:val="nil"/>
              <w:bottom w:val="single" w:sz="8" w:space="0" w:color="auto"/>
              <w:right w:val="single" w:sz="4"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7 staff members from Swat PVDP; malerepresentativesfromSwatadvocacy group&amp; working lunch</w:t>
            </w:r>
          </w:p>
        </w:tc>
      </w:tr>
      <w:tr w:rsidR="006B2204" w:rsidRPr="00827C35" w:rsidTr="00827C35">
        <w:tc>
          <w:tcPr>
            <w:tcW w:w="2055" w:type="dxa"/>
            <w:vMerge/>
            <w:tcBorders>
              <w:top w:val="nil"/>
              <w:left w:val="single" w:sz="4" w:space="0" w:color="auto"/>
              <w:bottom w:val="single" w:sz="4" w:space="0" w:color="auto"/>
              <w:right w:val="single" w:sz="4"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14:00 -16:00</w:t>
            </w:r>
          </w:p>
        </w:tc>
        <w:tc>
          <w:tcPr>
            <w:tcW w:w="6237" w:type="dxa"/>
            <w:tcBorders>
              <w:top w:val="nil"/>
              <w:left w:val="nil"/>
              <w:bottom w:val="single" w:sz="4" w:space="0" w:color="auto"/>
              <w:right w:val="single" w:sz="4"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Meeting GBV donors&amp; international NGOs</w:t>
            </w:r>
          </w:p>
        </w:tc>
      </w:tr>
      <w:tr w:rsidR="006B2204" w:rsidRPr="00827C35" w:rsidTr="00827C35">
        <w:tc>
          <w:tcPr>
            <w:tcW w:w="2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17:30-19.30</w:t>
            </w:r>
          </w:p>
        </w:tc>
        <w:tc>
          <w:tcPr>
            <w:tcW w:w="623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 xml:space="preserve">Meeting </w:t>
            </w:r>
            <w:r w:rsidRPr="00827C35">
              <w:rPr>
                <w:rFonts w:eastAsia="Arial Unicode MS"/>
                <w:bCs/>
                <w:sz w:val="20"/>
                <w:szCs w:val="20"/>
              </w:rPr>
              <w:t>Safiullah Khan, Trocaire</w:t>
            </w:r>
          </w:p>
        </w:tc>
      </w:tr>
      <w:tr w:rsidR="006B2204" w:rsidRPr="00827C35" w:rsidTr="00827C35">
        <w:tc>
          <w:tcPr>
            <w:tcW w:w="2055" w:type="dxa"/>
            <w:tcBorders>
              <w:top w:val="single" w:sz="4"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Thursday 1 December</w:t>
            </w:r>
          </w:p>
        </w:tc>
        <w:tc>
          <w:tcPr>
            <w:tcW w:w="143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09:00– 15:45</w:t>
            </w:r>
          </w:p>
        </w:tc>
        <w:tc>
          <w:tcPr>
            <w:tcW w:w="623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Working on debrief presentation</w:t>
            </w:r>
          </w:p>
        </w:tc>
      </w:tr>
      <w:tr w:rsidR="006B2204" w:rsidRPr="00827C35" w:rsidTr="00827C35">
        <w:tc>
          <w:tcPr>
            <w:tcW w:w="2055" w:type="dxa"/>
            <w:tcBorders>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16:15- 17:30</w:t>
            </w:r>
          </w:p>
        </w:tc>
        <w:tc>
          <w:tcPr>
            <w:tcW w:w="6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Debrief with AHC project team</w:t>
            </w:r>
          </w:p>
        </w:tc>
      </w:tr>
      <w:tr w:rsidR="006B2204" w:rsidRPr="00827C35" w:rsidTr="00827C35">
        <w:tc>
          <w:tcPr>
            <w:tcW w:w="2055" w:type="dxa"/>
            <w:tcBorders>
              <w:left w:val="single" w:sz="8" w:space="0" w:color="auto"/>
              <w:bottom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18:00-20:00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Working on debrief presentation</w:t>
            </w:r>
          </w:p>
        </w:tc>
      </w:tr>
      <w:tr w:rsidR="006B2204" w:rsidRPr="00827C35" w:rsidTr="00827C35">
        <w:tc>
          <w:tcPr>
            <w:tcW w:w="2055" w:type="dxa"/>
            <w:tcBorders>
              <w:top w:val="single" w:sz="8" w:space="0" w:color="auto"/>
              <w:left w:val="single" w:sz="8"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r w:rsidRPr="00827C35">
              <w:rPr>
                <w:sz w:val="20"/>
                <w:szCs w:val="20"/>
              </w:rPr>
              <w:t>Friday 2 December</w:t>
            </w: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9:00 -10:00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Debriefing Australian Head of Mission</w:t>
            </w:r>
          </w:p>
        </w:tc>
      </w:tr>
      <w:tr w:rsidR="006B2204" w:rsidRPr="00827C35" w:rsidTr="00827C35">
        <w:tc>
          <w:tcPr>
            <w:tcW w:w="2055" w:type="dxa"/>
            <w:vMerge w:val="restart"/>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11:00 -13:00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Debrief for AHC &amp;Trocaire</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13:45</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Depart AHC</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14.30-18.30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Finalizing debrief presentation&amp; report outline</w:t>
            </w:r>
          </w:p>
        </w:tc>
      </w:tr>
      <w:tr w:rsidR="006B2204" w:rsidRPr="00827C35" w:rsidTr="00827C35">
        <w:tc>
          <w:tcPr>
            <w:tcW w:w="2055" w:type="dxa"/>
            <w:vMerge/>
            <w:tcBorders>
              <w:left w:val="single" w:sz="8" w:space="0" w:color="auto"/>
              <w:bottom w:val="single" w:sz="4" w:space="0" w:color="auto"/>
              <w:right w:val="single" w:sz="8" w:space="0" w:color="auto"/>
            </w:tcBorders>
            <w:shd w:val="clear" w:color="auto" w:fill="BFBFBF" w:themeFill="background1" w:themeFillShade="BF"/>
          </w:tcPr>
          <w:p w:rsidR="006B2204" w:rsidRPr="00827C35" w:rsidRDefault="006B2204" w:rsidP="001F54F5">
            <w:pPr>
              <w:jc w:val="center"/>
              <w:rPr>
                <w:sz w:val="20"/>
                <w:szCs w:val="20"/>
              </w:rPr>
            </w:pPr>
          </w:p>
        </w:tc>
        <w:tc>
          <w:tcPr>
            <w:tcW w:w="143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B2204" w:rsidRPr="00827C35" w:rsidRDefault="006B2204" w:rsidP="006B2204">
            <w:pPr>
              <w:jc w:val="center"/>
              <w:rPr>
                <w:sz w:val="20"/>
                <w:szCs w:val="20"/>
              </w:rPr>
            </w:pPr>
            <w:r w:rsidRPr="00827C35">
              <w:rPr>
                <w:sz w:val="20"/>
                <w:szCs w:val="20"/>
              </w:rPr>
              <w:t>23:30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6B2204" w:rsidRPr="00827C35" w:rsidRDefault="006B2204" w:rsidP="001F54F5">
            <w:pPr>
              <w:rPr>
                <w:sz w:val="20"/>
                <w:szCs w:val="20"/>
              </w:rPr>
            </w:pPr>
            <w:r w:rsidRPr="00827C35">
              <w:rPr>
                <w:sz w:val="20"/>
                <w:szCs w:val="20"/>
              </w:rPr>
              <w:t>Evaluation team leader departs Islamabad</w:t>
            </w:r>
          </w:p>
        </w:tc>
      </w:tr>
    </w:tbl>
    <w:p w:rsidR="006B2204" w:rsidRPr="00827C35" w:rsidRDefault="006B2204" w:rsidP="006B2204">
      <w:pPr>
        <w:ind w:left="-90"/>
        <w:jc w:val="both"/>
        <w:rPr>
          <w:sz w:val="20"/>
          <w:szCs w:val="20"/>
        </w:rPr>
      </w:pPr>
      <w:r w:rsidRPr="00827C35">
        <w:rPr>
          <w:b/>
          <w:sz w:val="20"/>
          <w:szCs w:val="20"/>
        </w:rPr>
        <w:t>Note</w:t>
      </w:r>
      <w:r w:rsidRPr="00827C35">
        <w:rPr>
          <w:sz w:val="20"/>
          <w:szCs w:val="20"/>
        </w:rPr>
        <w:t>: On 7</w:t>
      </w:r>
      <w:r w:rsidRPr="00827C35">
        <w:rPr>
          <w:sz w:val="20"/>
          <w:szCs w:val="20"/>
          <w:vertAlign w:val="superscript"/>
        </w:rPr>
        <w:t>th</w:t>
      </w:r>
      <w:r w:rsidRPr="00827C35">
        <w:rPr>
          <w:sz w:val="20"/>
          <w:szCs w:val="20"/>
        </w:rPr>
        <w:t xml:space="preserve"> December as a follow up to the in-country mission RR met with the Trocaire finance team and with the CEO and Director Marketing of ShaziaAbbasi Consulting in Islamabad.</w:t>
      </w:r>
    </w:p>
    <w:p w:rsidR="00827C35" w:rsidRDefault="00827C35">
      <w:r>
        <w:br w:type="page"/>
      </w:r>
    </w:p>
    <w:p w:rsidR="006B2204" w:rsidRDefault="006B2204" w:rsidP="006B2204">
      <w:pPr>
        <w:ind w:hanging="90"/>
      </w:pPr>
    </w:p>
    <w:p w:rsidR="00E802FA" w:rsidRDefault="00E802FA"/>
    <w:p w:rsidR="00E802FA" w:rsidRDefault="005459D4" w:rsidP="009A3CD3">
      <w:pPr>
        <w:pStyle w:val="Heading2"/>
      </w:pPr>
      <w:r>
        <w:t>Annex D</w:t>
      </w:r>
      <w:r w:rsidR="00E802FA">
        <w:t xml:space="preserve"> – List of References and Documents Consulted</w:t>
      </w:r>
    </w:p>
    <w:p w:rsidR="00E802FA" w:rsidRDefault="00E802FA" w:rsidP="009A3CD3">
      <w:pPr>
        <w:spacing w:after="0" w:line="240" w:lineRule="auto"/>
        <w:rPr>
          <w:rFonts w:ascii="Times New Roman" w:hAnsi="Times New Roman" w:cs="Times New Roman"/>
          <w:b/>
          <w:sz w:val="24"/>
          <w:szCs w:val="24"/>
        </w:rPr>
      </w:pPr>
    </w:p>
    <w:p w:rsidR="00E802FA" w:rsidRPr="009A3CD3" w:rsidRDefault="00E802FA" w:rsidP="009A3CD3">
      <w:pPr>
        <w:spacing w:after="0" w:line="240" w:lineRule="auto"/>
        <w:rPr>
          <w:rFonts w:cs="Times New Roman"/>
          <w:b/>
          <w:sz w:val="24"/>
          <w:szCs w:val="24"/>
          <w:u w:val="single"/>
        </w:rPr>
      </w:pPr>
      <w:r w:rsidRPr="009A3CD3">
        <w:rPr>
          <w:rFonts w:cs="Times New Roman"/>
          <w:b/>
          <w:sz w:val="24"/>
          <w:szCs w:val="24"/>
          <w:u w:val="single"/>
        </w:rPr>
        <w:t>Trocaire Documents</w:t>
      </w:r>
    </w:p>
    <w:p w:rsidR="00E802FA" w:rsidRPr="00B62722" w:rsidRDefault="00E802FA" w:rsidP="00E802FA">
      <w:pPr>
        <w:spacing w:after="0" w:line="240" w:lineRule="auto"/>
        <w:rPr>
          <w:rFonts w:ascii="Times New Roman" w:hAnsi="Times New Roman" w:cs="Times New Roman"/>
          <w:b/>
          <w:sz w:val="24"/>
          <w:szCs w:val="24"/>
        </w:rPr>
      </w:pPr>
    </w:p>
    <w:p w:rsidR="00E802FA" w:rsidRPr="009A3CD3" w:rsidRDefault="00E802FA" w:rsidP="00E802FA">
      <w:pPr>
        <w:pStyle w:val="ListParagraph"/>
        <w:numPr>
          <w:ilvl w:val="0"/>
          <w:numId w:val="1"/>
        </w:numPr>
        <w:spacing w:after="0" w:line="240" w:lineRule="auto"/>
        <w:jc w:val="both"/>
        <w:rPr>
          <w:rFonts w:cs="Times New Roman"/>
        </w:rPr>
      </w:pPr>
      <w:r w:rsidRPr="009A3CD3">
        <w:rPr>
          <w:rFonts w:cs="Times New Roman"/>
        </w:rPr>
        <w:t>Assessment of Medico-Legal Services from a Gender Perspective: A National Study November 30, 2015; commissioned by Trócaire in Pakistan and in collaboration with the Ministry of Human Rights and the National Commission on the Status of Women by Dr. Ayesha Khan, Research and Development Solutions, Islamabad.</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Default"/>
        <w:numPr>
          <w:ilvl w:val="0"/>
          <w:numId w:val="1"/>
        </w:numPr>
        <w:jc w:val="both"/>
        <w:rPr>
          <w:rFonts w:asciiTheme="minorHAnsi" w:hAnsiTheme="minorHAnsi" w:cs="Times New Roman"/>
          <w:bCs/>
          <w:sz w:val="22"/>
          <w:szCs w:val="22"/>
        </w:rPr>
      </w:pPr>
      <w:r w:rsidRPr="009A3CD3">
        <w:rPr>
          <w:rFonts w:asciiTheme="minorHAnsi" w:hAnsiTheme="minorHAnsi" w:cs="Times New Roman"/>
          <w:bCs/>
          <w:sz w:val="22"/>
          <w:szCs w:val="22"/>
        </w:rPr>
        <w:t>Assessment of Medico-Legal Services from a Gender Perspective: A National Study Key Findings, March 2016, Trocaire.</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Monitoring and Evaluation Strategy, GBV Program, Pakistan by Ishrat Jabeen, Trocaire.</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Monitoring and Evaluation Operational Plan, GBV Program, Pakistan by M. Zahid, Manager M&amp;E, Trocaire, February, 2015.</w:t>
      </w:r>
    </w:p>
    <w:p w:rsidR="00E802FA" w:rsidRPr="009A3CD3" w:rsidRDefault="00E802FA" w:rsidP="00E802FA">
      <w:pPr>
        <w:autoSpaceDE w:val="0"/>
        <w:autoSpaceDN w:val="0"/>
        <w:adjustRightInd w:val="0"/>
        <w:spacing w:after="0" w:line="240" w:lineRule="auto"/>
        <w:jc w:val="both"/>
        <w:rPr>
          <w:rFonts w:cs="Times New Roman"/>
          <w:color w:val="000000"/>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color w:val="000000"/>
          <w:lang w:bidi="ar-SA"/>
        </w:rPr>
        <w:t>Challenging GBV Program Trócaire, Pakistan PROGRESS REPORT June – November 2014.</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bCs/>
        </w:rPr>
      </w:pPr>
      <w:r w:rsidRPr="009A3CD3">
        <w:rPr>
          <w:rFonts w:cs="Times New Roman"/>
          <w:bCs/>
          <w:iCs/>
          <w:color w:val="000000"/>
          <w:lang w:bidi="ar-SA"/>
        </w:rPr>
        <w:t xml:space="preserve">Challenging GBV Program Trócaire Pakistan, ANNUAL PROGRESS REPORT </w:t>
      </w:r>
      <w:r w:rsidRPr="009A3CD3">
        <w:rPr>
          <w:rFonts w:cs="Times New Roman"/>
          <w:bCs/>
          <w:iCs/>
        </w:rPr>
        <w:t>1 June 2014 – 28 February 2015.</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color w:val="000000"/>
          <w:lang w:bidi="ar-SA"/>
        </w:rPr>
        <w:t>Challenging GBV Program Trócaire, Pakistan PROGRESS REPORT June - November 2015.</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color w:val="000000"/>
          <w:lang w:bidi="ar-SA"/>
        </w:rPr>
        <w:t>Challenging GBV Program Trócaire Pakistan, PROGRESS REPORT, Year 2: June 2015 - May 2016.</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Default"/>
        <w:numPr>
          <w:ilvl w:val="0"/>
          <w:numId w:val="1"/>
        </w:numPr>
        <w:jc w:val="both"/>
        <w:rPr>
          <w:rFonts w:asciiTheme="minorHAnsi" w:hAnsiTheme="minorHAnsi" w:cs="Times New Roman"/>
          <w:bCs/>
          <w:sz w:val="22"/>
          <w:szCs w:val="22"/>
        </w:rPr>
      </w:pPr>
      <w:r w:rsidRPr="009A3CD3">
        <w:rPr>
          <w:rFonts w:asciiTheme="minorHAnsi" w:hAnsiTheme="minorHAnsi" w:cs="Times New Roman"/>
          <w:bCs/>
          <w:sz w:val="22"/>
          <w:szCs w:val="22"/>
        </w:rPr>
        <w:t>Scanned Cumulative Financial Report DFAT GBV Program 2016, Trocaire, June 2016.</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Default"/>
        <w:numPr>
          <w:ilvl w:val="0"/>
          <w:numId w:val="1"/>
        </w:numPr>
        <w:jc w:val="both"/>
        <w:rPr>
          <w:rFonts w:asciiTheme="minorHAnsi" w:hAnsiTheme="minorHAnsi" w:cs="Times New Roman"/>
          <w:bCs/>
          <w:sz w:val="22"/>
          <w:szCs w:val="22"/>
        </w:rPr>
      </w:pPr>
      <w:r w:rsidRPr="009A3CD3">
        <w:rPr>
          <w:rFonts w:asciiTheme="minorHAnsi" w:hAnsiTheme="minorHAnsi" w:cs="Times New Roman"/>
          <w:bCs/>
          <w:sz w:val="22"/>
          <w:szCs w:val="22"/>
        </w:rPr>
        <w:t>Annual Program Update, March 2014 – February 2015, Trocaire Newsletter.</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Default"/>
        <w:numPr>
          <w:ilvl w:val="0"/>
          <w:numId w:val="1"/>
        </w:numPr>
        <w:jc w:val="both"/>
        <w:rPr>
          <w:rFonts w:asciiTheme="minorHAnsi" w:hAnsiTheme="minorHAnsi" w:cs="Times New Roman"/>
          <w:bCs/>
          <w:sz w:val="22"/>
          <w:szCs w:val="22"/>
        </w:rPr>
      </w:pPr>
      <w:r w:rsidRPr="009A3CD3">
        <w:rPr>
          <w:rFonts w:asciiTheme="minorHAnsi" w:hAnsiTheme="minorHAnsi" w:cs="Times New Roman"/>
          <w:bCs/>
          <w:sz w:val="22"/>
          <w:szCs w:val="22"/>
        </w:rPr>
        <w:t>Annual Program Update, March 2015 – February 2016, Trocaire Newsletter.</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E802FA">
      <w:pPr>
        <w:pStyle w:val="Default"/>
        <w:numPr>
          <w:ilvl w:val="0"/>
          <w:numId w:val="1"/>
        </w:numPr>
        <w:jc w:val="both"/>
        <w:rPr>
          <w:rFonts w:asciiTheme="minorHAnsi" w:hAnsiTheme="minorHAnsi" w:cs="Times New Roman"/>
          <w:bCs/>
          <w:sz w:val="22"/>
          <w:szCs w:val="22"/>
        </w:rPr>
      </w:pPr>
      <w:r w:rsidRPr="009A3CD3">
        <w:rPr>
          <w:rFonts w:asciiTheme="minorHAnsi" w:hAnsiTheme="minorHAnsi" w:cs="Times New Roman"/>
          <w:bCs/>
          <w:sz w:val="22"/>
          <w:szCs w:val="22"/>
        </w:rPr>
        <w:t xml:space="preserve">Grant Agreement Deed Between Commonwealth of Australia Represented by DFAT and Trocaire for </w:t>
      </w:r>
      <w:r w:rsidRPr="009A3CD3">
        <w:rPr>
          <w:rFonts w:asciiTheme="minorHAnsi" w:eastAsia="Calibri" w:hAnsiTheme="minorHAnsi" w:cs="Times New Roman"/>
          <w:sz w:val="22"/>
          <w:szCs w:val="22"/>
          <w:lang w:eastAsia="en-AU"/>
        </w:rPr>
        <w:t>Challenging Gender Based Violence Program in Khyber Pakhtunkhwa and Sindh Provinces (Pakistan), DFAT Agreement 70340, 28 May, 2014.</w:t>
      </w:r>
    </w:p>
    <w:p w:rsidR="00E802FA" w:rsidRPr="009A3CD3" w:rsidRDefault="00E802FA" w:rsidP="00E802FA">
      <w:pPr>
        <w:pStyle w:val="Default"/>
        <w:jc w:val="both"/>
        <w:rPr>
          <w:rFonts w:asciiTheme="minorHAnsi" w:hAnsiTheme="minorHAnsi" w:cs="Times New Roman"/>
          <w:bCs/>
          <w:sz w:val="22"/>
          <w:szCs w:val="22"/>
        </w:rPr>
      </w:pPr>
    </w:p>
    <w:p w:rsidR="00E802FA" w:rsidRPr="009A3CD3" w:rsidRDefault="00E802FA" w:rsidP="009A3CD3">
      <w:pPr>
        <w:autoSpaceDE w:val="0"/>
        <w:autoSpaceDN w:val="0"/>
        <w:adjustRightInd w:val="0"/>
        <w:spacing w:after="0" w:line="240" w:lineRule="auto"/>
        <w:jc w:val="both"/>
        <w:rPr>
          <w:rFonts w:cs="Times New Roman"/>
          <w:b/>
          <w:color w:val="373435"/>
          <w:sz w:val="24"/>
          <w:szCs w:val="24"/>
          <w:u w:val="single"/>
        </w:rPr>
      </w:pPr>
      <w:r w:rsidRPr="009A3CD3">
        <w:rPr>
          <w:rFonts w:cs="Times New Roman"/>
          <w:b/>
          <w:color w:val="373435"/>
          <w:sz w:val="24"/>
          <w:szCs w:val="24"/>
          <w:u w:val="single"/>
        </w:rPr>
        <w:t>Australian Government, Department of Foreign Affairs and Trade (DFAT) Documents</w:t>
      </w:r>
    </w:p>
    <w:p w:rsidR="00E802FA" w:rsidRPr="00B62722" w:rsidRDefault="00E802FA" w:rsidP="00E802FA">
      <w:pPr>
        <w:autoSpaceDE w:val="0"/>
        <w:autoSpaceDN w:val="0"/>
        <w:adjustRightInd w:val="0"/>
        <w:spacing w:after="0" w:line="240" w:lineRule="auto"/>
        <w:jc w:val="both"/>
        <w:rPr>
          <w:rFonts w:ascii="Times New Roman" w:hAnsi="Times New Roman" w:cs="Times New Roman"/>
          <w:color w:val="373435"/>
          <w:sz w:val="24"/>
          <w:szCs w:val="24"/>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lang w:bidi="ar-SA"/>
        </w:rPr>
      </w:pPr>
      <w:r w:rsidRPr="009A3CD3">
        <w:rPr>
          <w:rFonts w:cs="Times New Roman"/>
          <w:lang w:bidi="ar-SA"/>
        </w:rPr>
        <w:t>Aid Program Performance Report 2014-15, Pakistan, DFAT, November 2015.</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spacing w:after="0" w:line="240" w:lineRule="auto"/>
        <w:jc w:val="both"/>
        <w:rPr>
          <w:rFonts w:cs="Times New Roman"/>
          <w:lang w:eastAsia="en-AU"/>
        </w:rPr>
      </w:pPr>
      <w:r w:rsidRPr="009A3CD3">
        <w:rPr>
          <w:rFonts w:eastAsia="Calibri" w:cs="Times New Roman"/>
          <w:lang w:eastAsia="en-AU"/>
        </w:rPr>
        <w:t>Investment Design for Challenging Gender Based Violence in Khyber Pakhtunkhwa and Sindh, Pakistan, September 2013, DFAT.</w:t>
      </w:r>
    </w:p>
    <w:p w:rsidR="00E802FA" w:rsidRPr="009A3CD3" w:rsidRDefault="00E802FA" w:rsidP="00E802FA">
      <w:pPr>
        <w:pStyle w:val="ListParagraph"/>
        <w:spacing w:after="0" w:line="240" w:lineRule="auto"/>
        <w:jc w:val="both"/>
        <w:rPr>
          <w:rFonts w:cs="Times New Roman"/>
          <w:lang w:eastAsia="en-AU"/>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Challenging GBV Revised Budget Y2, March 2016, DFAT.</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lastRenderedPageBreak/>
        <w:t>Aid Quality Check for INL236 - Pakistan Ending Violence Against Women Program, DFAT, April 2016.</w:t>
      </w:r>
    </w:p>
    <w:p w:rsidR="00E802FA" w:rsidRPr="009A3CD3" w:rsidRDefault="00E802FA" w:rsidP="00E802FA">
      <w:pPr>
        <w:autoSpaceDE w:val="0"/>
        <w:autoSpaceDN w:val="0"/>
        <w:adjustRightInd w:val="0"/>
        <w:spacing w:after="0" w:line="240" w:lineRule="auto"/>
        <w:jc w:val="both"/>
        <w:rPr>
          <w:rFonts w:cs="Times New Roman"/>
          <w:color w:val="000000"/>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color w:val="000000"/>
          <w:lang w:bidi="ar-SA"/>
        </w:rPr>
      </w:pPr>
      <w:r w:rsidRPr="009A3CD3">
        <w:rPr>
          <w:rFonts w:cs="Times New Roman"/>
          <w:color w:val="000000"/>
          <w:lang w:bidi="ar-SA"/>
        </w:rPr>
        <w:t>Child Protection Policy for the Australian Government’s aid program, DFAT, originally released January 2013 and reprinted June 2014.</w:t>
      </w: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color w:val="000000"/>
          <w:lang w:bidi="ar-SA"/>
        </w:rPr>
        <w:t>Gender equality and women’s empowerment strategy, Australian Government, DFAT, February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color w:val="000000"/>
          <w:lang w:bidi="ar-SA"/>
        </w:rPr>
      </w:pPr>
      <w:r w:rsidRPr="009A3CD3">
        <w:rPr>
          <w:rFonts w:cs="Times New Roman"/>
          <w:color w:val="000000"/>
          <w:lang w:bidi="ar-SA"/>
        </w:rPr>
        <w:t>Aid Investment Plan Pakistan 2015/16 to 2018/19, DFAT.</w:t>
      </w:r>
    </w:p>
    <w:p w:rsidR="00E802FA" w:rsidRPr="009A3CD3" w:rsidRDefault="00E802FA" w:rsidP="00E802FA">
      <w:pPr>
        <w:autoSpaceDE w:val="0"/>
        <w:autoSpaceDN w:val="0"/>
        <w:adjustRightInd w:val="0"/>
        <w:spacing w:after="0" w:line="240" w:lineRule="auto"/>
        <w:jc w:val="both"/>
        <w:rPr>
          <w:rFonts w:cs="Times New Roman"/>
          <w:color w:val="000000"/>
        </w:rPr>
      </w:pPr>
    </w:p>
    <w:p w:rsidR="00E802FA" w:rsidRPr="009A3CD3" w:rsidRDefault="00E802FA" w:rsidP="00E802FA">
      <w:pPr>
        <w:pStyle w:val="ListParagraph"/>
        <w:numPr>
          <w:ilvl w:val="0"/>
          <w:numId w:val="1"/>
        </w:numPr>
        <w:spacing w:after="0" w:line="240" w:lineRule="auto"/>
        <w:jc w:val="both"/>
        <w:rPr>
          <w:rFonts w:cs="Times New Roman"/>
        </w:rPr>
      </w:pPr>
      <w:r w:rsidRPr="009A3CD3">
        <w:rPr>
          <w:rFonts w:cs="Times New Roman"/>
        </w:rPr>
        <w:t>DFAT Pakistan Country Program Gender Assessment and Action Plan for 2015-2016, Annemarie Reerink Senior Sector Specialist – Gender Equality (MPD), DFAT.</w:t>
      </w:r>
    </w:p>
    <w:p w:rsidR="00E802FA" w:rsidRPr="009A3CD3" w:rsidRDefault="00E802FA" w:rsidP="00E802FA">
      <w:pPr>
        <w:spacing w:after="0" w:line="240" w:lineRule="auto"/>
        <w:jc w:val="both"/>
        <w:rPr>
          <w:rFonts w:cs="Times New Roman"/>
        </w:rPr>
      </w:pPr>
    </w:p>
    <w:p w:rsidR="00E802FA" w:rsidRPr="009A3CD3" w:rsidRDefault="00E802FA" w:rsidP="00E802FA">
      <w:pPr>
        <w:pStyle w:val="ListParagraph"/>
        <w:numPr>
          <w:ilvl w:val="0"/>
          <w:numId w:val="1"/>
        </w:numPr>
        <w:spacing w:after="0" w:line="240" w:lineRule="auto"/>
        <w:jc w:val="both"/>
        <w:rPr>
          <w:rFonts w:cs="Times New Roman"/>
        </w:rPr>
      </w:pPr>
      <w:r w:rsidRPr="009A3CD3">
        <w:rPr>
          <w:rFonts w:cs="Times New Roman"/>
        </w:rPr>
        <w:t>Promoting Gender Equality in Pakistan: Empowering women and girls for the future, Australian Government, Australian Aid, March 2016.</w:t>
      </w:r>
    </w:p>
    <w:p w:rsidR="00E802FA" w:rsidRPr="009A3CD3" w:rsidRDefault="00E802FA" w:rsidP="00E802FA">
      <w:pPr>
        <w:spacing w:after="0" w:line="240" w:lineRule="auto"/>
        <w:jc w:val="both"/>
        <w:rPr>
          <w:rFonts w:eastAsia="Calibri" w:cs="Times New Roman"/>
          <w:lang w:eastAsia="en-AU"/>
        </w:rPr>
      </w:pPr>
    </w:p>
    <w:p w:rsidR="00E802FA" w:rsidRPr="000F1A96" w:rsidRDefault="00E802FA" w:rsidP="00E802F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A3CD3">
        <w:rPr>
          <w:rFonts w:cs="Times New Roman"/>
        </w:rPr>
        <w:t>Safe homes and safe communities – Australia’s commitment to ending all forms of violence against women and girls, Australian Government, DFAT, January 2016.</w:t>
      </w:r>
    </w:p>
    <w:p w:rsidR="00E802FA" w:rsidRPr="00B62722" w:rsidRDefault="00E802FA" w:rsidP="00E802FA">
      <w:pPr>
        <w:autoSpaceDE w:val="0"/>
        <w:autoSpaceDN w:val="0"/>
        <w:adjustRightInd w:val="0"/>
        <w:spacing w:after="0" w:line="240" w:lineRule="auto"/>
        <w:jc w:val="both"/>
        <w:rPr>
          <w:rFonts w:ascii="Times New Roman" w:hAnsi="Times New Roman" w:cs="Times New Roman"/>
          <w:sz w:val="24"/>
          <w:szCs w:val="24"/>
        </w:rPr>
      </w:pPr>
    </w:p>
    <w:p w:rsidR="00E802FA" w:rsidRPr="009A3CD3" w:rsidRDefault="00E802FA" w:rsidP="0096602D">
      <w:pPr>
        <w:autoSpaceDE w:val="0"/>
        <w:autoSpaceDN w:val="0"/>
        <w:adjustRightInd w:val="0"/>
        <w:spacing w:after="0" w:line="240" w:lineRule="auto"/>
        <w:jc w:val="both"/>
        <w:rPr>
          <w:rFonts w:cs="Times New Roman"/>
          <w:b/>
          <w:sz w:val="24"/>
          <w:szCs w:val="24"/>
          <w:u w:val="single"/>
        </w:rPr>
      </w:pPr>
      <w:r w:rsidRPr="009A3CD3">
        <w:rPr>
          <w:rFonts w:cs="Times New Roman"/>
          <w:b/>
          <w:sz w:val="24"/>
          <w:szCs w:val="24"/>
          <w:u w:val="single"/>
        </w:rPr>
        <w:t>Program Partner Documents</w:t>
      </w:r>
    </w:p>
    <w:p w:rsidR="00E802FA" w:rsidRPr="009A3CD3" w:rsidRDefault="00E802FA" w:rsidP="00E802FA">
      <w:pPr>
        <w:autoSpaceDE w:val="0"/>
        <w:autoSpaceDN w:val="0"/>
        <w:adjustRightInd w:val="0"/>
        <w:spacing w:after="0" w:line="240" w:lineRule="auto"/>
        <w:jc w:val="both"/>
        <w:rPr>
          <w:rFonts w:cs="Times New Roman"/>
          <w:sz w:val="24"/>
          <w:szCs w:val="24"/>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lang w:val="en-GB"/>
        </w:rPr>
        <w:t xml:space="preserve">Establishment of GBV Helpline at Directorate of Social Welfare, Special Education and Women Empowerment KP, </w:t>
      </w:r>
      <w:r w:rsidRPr="009A3CD3">
        <w:rPr>
          <w:rFonts w:cs="Times New Roman"/>
        </w:rPr>
        <w:t>ACT PowerPoint Presentation, 28 November,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 xml:space="preserve">Technical Proposal - </w:t>
      </w:r>
      <w:r w:rsidRPr="009A3CD3">
        <w:rPr>
          <w:rFonts w:cs="Times New Roman"/>
          <w:bCs/>
          <w:lang w:val="en-GB"/>
        </w:rPr>
        <w:t>Establishment of Helpline Services for GBV victims and survivors, Directorate of Social Welfare and Women Empowerment, KP, March,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lang w:val="en-GB"/>
        </w:rPr>
        <w:t>Establishment of a toll free Helpline for Needy Women and Children, MOU between ACT and Social Welfare, Special Education and Women Empowerment Department, Government of Khyber Pakhtunkhwa, August,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GBV Prevention through Social Mobilization and Advocacy, ACT PowerPoint Presentation, 29 November,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GBV Telephone Directory, Mardan, Swabi, Nowshera (English and Urdu), ACT.</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16 Days of Activism Campaign Report 2015, ACT, 2016.</w:t>
      </w:r>
    </w:p>
    <w:p w:rsidR="00E802FA" w:rsidRPr="009A3CD3" w:rsidRDefault="00E802FA" w:rsidP="00E802FA">
      <w:pPr>
        <w:pStyle w:val="ListParagraph"/>
        <w:autoSpaceDE w:val="0"/>
        <w:autoSpaceDN w:val="0"/>
        <w:adjustRightInd w:val="0"/>
        <w:spacing w:after="0" w:line="240" w:lineRule="auto"/>
        <w:jc w:val="both"/>
        <w:rPr>
          <w:rFonts w:cs="Times New Roman"/>
        </w:rPr>
      </w:pPr>
    </w:p>
    <w:p w:rsidR="00E802FA"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“MeraGhar” Shelter and Response Program, NET PowerPoint Presentation, 28 November, 2016.</w:t>
      </w:r>
    </w:p>
    <w:p w:rsidR="00441303" w:rsidRPr="009A3CD3" w:rsidRDefault="00441303" w:rsidP="00441303">
      <w:pPr>
        <w:pStyle w:val="ListParagraph"/>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NET Situational Analysis Report of Women Crisis Centre, Peshawar, prepared by NET Peshawar, April,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NET Disability Equality Training 18-19 October, 2016 Action Plan.</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MOUs between NET, Peshawar and i) Regional Directorate of Human Rights, Peshawar, Government of Pakistan; ii) District Bar Association, Peshawar; iii) Peace &amp; Justice Network; and iv) AAWAZ District Forum.</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A Policy Brief – Research on Medico-Legal Policy and Practice in Khyber Pakhtunkhwa, NET.</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 xml:space="preserve">Noor Education Trust Stands for Women and Children Protection Program, NET booklet. </w:t>
      </w:r>
    </w:p>
    <w:p w:rsidR="00E802FA" w:rsidRPr="009A3CD3" w:rsidRDefault="00E802FA" w:rsidP="00E802FA">
      <w:pPr>
        <w:autoSpaceDE w:val="0"/>
        <w:autoSpaceDN w:val="0"/>
        <w:adjustRightInd w:val="0"/>
        <w:spacing w:after="0" w:line="240" w:lineRule="auto"/>
        <w:jc w:val="both"/>
        <w:rPr>
          <w:rFonts w:cs="Times New Roman"/>
        </w:rPr>
      </w:pPr>
    </w:p>
    <w:p w:rsidR="00E802FA"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Guideline for Standard Operating Procedure ABAD Shelter Home, ABAD, June, 2014.</w:t>
      </w:r>
    </w:p>
    <w:p w:rsidR="0096602D" w:rsidRPr="009A3CD3" w:rsidRDefault="0096602D" w:rsidP="0096602D">
      <w:pPr>
        <w:pStyle w:val="ListParagraph"/>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rPr>
          <w:rFonts w:cs="Times New Roman"/>
        </w:rPr>
      </w:pPr>
      <w:r w:rsidRPr="009A3CD3">
        <w:rPr>
          <w:rFonts w:cs="Times New Roman"/>
        </w:rPr>
        <w:t>Protection of Beneficiaries and Participants, ABAD, July 2016.</w:t>
      </w:r>
    </w:p>
    <w:p w:rsidR="00E802FA" w:rsidRPr="009A3CD3" w:rsidRDefault="00E802FA" w:rsidP="00E802FA">
      <w:pPr>
        <w:autoSpaceDE w:val="0"/>
        <w:autoSpaceDN w:val="0"/>
        <w:adjustRightInd w:val="0"/>
        <w:spacing w:after="0" w:line="240" w:lineRule="auto"/>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Preventing and Addressing GBV through Assistance, Support and Capacity Building, ABAD PowerPoint Presentation, 23 November, 2016.</w:t>
      </w:r>
    </w:p>
    <w:p w:rsidR="00E802FA" w:rsidRPr="009A3CD3" w:rsidRDefault="00E802FA" w:rsidP="00E802FA">
      <w:pPr>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rPr>
          <w:rFonts w:cs="Times New Roman"/>
        </w:rPr>
      </w:pPr>
      <w:r w:rsidRPr="009A3CD3">
        <w:rPr>
          <w:rFonts w:cs="Times New Roman"/>
        </w:rPr>
        <w:t>ABAD Profile.</w:t>
      </w:r>
    </w:p>
    <w:p w:rsidR="00E802FA" w:rsidRPr="009A3CD3" w:rsidRDefault="00E802FA" w:rsidP="00E802FA">
      <w:pPr>
        <w:autoSpaceDE w:val="0"/>
        <w:autoSpaceDN w:val="0"/>
        <w:adjustRightInd w:val="0"/>
        <w:spacing w:after="0" w:line="240" w:lineRule="auto"/>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rPr>
        <w:t>AAGAHI [Challenging Gender Based Violence] Project, Swat, Khyber Pakhtunkhwa, PVDP</w:t>
      </w:r>
      <w:r w:rsidRPr="009A3CD3">
        <w:rPr>
          <w:rFonts w:cs="Times New Roman"/>
        </w:rPr>
        <w:t xml:space="preserve"> PowerPoint Presentation, 30 November, 2016.</w:t>
      </w:r>
    </w:p>
    <w:p w:rsidR="00E802FA" w:rsidRPr="009A3CD3" w:rsidRDefault="00E802FA" w:rsidP="00E802FA">
      <w:pPr>
        <w:autoSpaceDE w:val="0"/>
        <w:autoSpaceDN w:val="0"/>
        <w:adjustRightInd w:val="0"/>
        <w:spacing w:after="0" w:line="240" w:lineRule="auto"/>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rPr>
          <w:rFonts w:cs="Times New Roman"/>
        </w:rPr>
      </w:pPr>
      <w:r w:rsidRPr="009A3CD3">
        <w:rPr>
          <w:rFonts w:cs="Times New Roman"/>
        </w:rPr>
        <w:t>Community Activist Identification – Progress, PVDP, 2016.</w:t>
      </w:r>
    </w:p>
    <w:p w:rsidR="00E802FA" w:rsidRPr="009A3CD3" w:rsidRDefault="00E802FA" w:rsidP="00E802FA">
      <w:pPr>
        <w:autoSpaceDE w:val="0"/>
        <w:autoSpaceDN w:val="0"/>
        <w:adjustRightInd w:val="0"/>
        <w:spacing w:after="0" w:line="240" w:lineRule="auto"/>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rPr>
          <w:rFonts w:cs="Times New Roman"/>
        </w:rPr>
      </w:pPr>
      <w:r w:rsidRPr="009A3CD3">
        <w:rPr>
          <w:rFonts w:cs="Times New Roman"/>
        </w:rPr>
        <w:t>SAC Work Plan Phase I and Phase II, SAC, November, 2016.</w:t>
      </w:r>
    </w:p>
    <w:p w:rsidR="00E802FA" w:rsidRPr="009A3CD3" w:rsidRDefault="00E802FA" w:rsidP="00E802FA">
      <w:pPr>
        <w:autoSpaceDE w:val="0"/>
        <w:autoSpaceDN w:val="0"/>
        <w:adjustRightInd w:val="0"/>
        <w:spacing w:after="0" w:line="240" w:lineRule="auto"/>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rPr>
          <w:rFonts w:cs="Times New Roman"/>
        </w:rPr>
      </w:pPr>
      <w:r w:rsidRPr="009A3CD3">
        <w:rPr>
          <w:rFonts w:cs="Times New Roman"/>
        </w:rPr>
        <w:t>SAC Report Quarter 4, Phase I and Total Outreach of Phase I, SAC, November, 2016.</w:t>
      </w:r>
    </w:p>
    <w:p w:rsidR="00E802FA" w:rsidRPr="009A3CD3" w:rsidRDefault="00E802FA" w:rsidP="00E802FA">
      <w:pPr>
        <w:autoSpaceDE w:val="0"/>
        <w:autoSpaceDN w:val="0"/>
        <w:adjustRightInd w:val="0"/>
        <w:spacing w:after="0" w:line="240" w:lineRule="auto"/>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Empowerment of Women for Reduction of Gender Based Violence in District Jamshoro, SDS PowerPoint Presentation, 24 November, 2016.</w:t>
      </w:r>
    </w:p>
    <w:p w:rsidR="00E802FA" w:rsidRPr="009A3CD3" w:rsidRDefault="00E802FA" w:rsidP="00E802FA">
      <w:pPr>
        <w:pStyle w:val="ListParagraph"/>
        <w:autoSpaceDE w:val="0"/>
        <w:autoSpaceDN w:val="0"/>
        <w:adjustRightInd w:val="0"/>
        <w:spacing w:after="0" w:line="240" w:lineRule="auto"/>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color w:val="373435"/>
          <w:lang w:bidi="ar-SA"/>
        </w:rPr>
        <w:t>Gender and Law – A Criminal Justice System Handbook Facilitator’s Guide – Handbook for Judiciary and Police, Aurat Foundation, January, 2015.</w:t>
      </w:r>
      <w:r w:rsidR="00D51FD1">
        <w:rPr>
          <w:rFonts w:cs="Times New Roman"/>
          <w:color w:val="373435"/>
          <w:lang w:bidi="ar-SA"/>
        </w:rPr>
        <w:t xml:space="preserve"> (Available in Urdu as well)</w:t>
      </w:r>
    </w:p>
    <w:p w:rsidR="00E802FA" w:rsidRPr="009A3CD3" w:rsidRDefault="00E802FA" w:rsidP="00E802FA">
      <w:pPr>
        <w:pStyle w:val="ListParagraph"/>
        <w:autoSpaceDE w:val="0"/>
        <w:autoSpaceDN w:val="0"/>
        <w:adjustRightInd w:val="0"/>
        <w:spacing w:after="0" w:line="240" w:lineRule="auto"/>
        <w:ind w:left="360"/>
        <w:jc w:val="both"/>
        <w:rPr>
          <w:rFonts w:cs="Times New Roman"/>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bCs/>
        </w:rPr>
        <w:t xml:space="preserve">An Overview of Vocational Training Component of “Challenging GBV Programme”, Avicenna Consulting &amp; Bin Anwar </w:t>
      </w:r>
      <w:r w:rsidRPr="009A3CD3">
        <w:rPr>
          <w:rFonts w:cs="Times New Roman"/>
        </w:rPr>
        <w:t>PowerPoint Presentation, 21 November, 2016.</w:t>
      </w:r>
    </w:p>
    <w:p w:rsidR="00E802FA" w:rsidRPr="000E28F7" w:rsidRDefault="00E802FA" w:rsidP="00E802FA">
      <w:pPr>
        <w:pStyle w:val="ListParagraph"/>
        <w:autoSpaceDE w:val="0"/>
        <w:autoSpaceDN w:val="0"/>
        <w:adjustRightInd w:val="0"/>
        <w:spacing w:after="0" w:line="240" w:lineRule="auto"/>
        <w:jc w:val="both"/>
        <w:rPr>
          <w:rFonts w:ascii="Times New Roman" w:hAnsi="Times New Roman" w:cs="Times New Roman"/>
          <w:sz w:val="24"/>
          <w:szCs w:val="24"/>
        </w:rPr>
      </w:pPr>
    </w:p>
    <w:p w:rsidR="00E802FA" w:rsidRPr="009A3CD3" w:rsidRDefault="00E802FA" w:rsidP="0096602D">
      <w:pPr>
        <w:autoSpaceDE w:val="0"/>
        <w:autoSpaceDN w:val="0"/>
        <w:adjustRightInd w:val="0"/>
        <w:spacing w:after="0" w:line="240" w:lineRule="auto"/>
        <w:jc w:val="both"/>
        <w:rPr>
          <w:rFonts w:cs="Times New Roman"/>
          <w:b/>
          <w:sz w:val="24"/>
          <w:szCs w:val="24"/>
          <w:u w:val="single"/>
        </w:rPr>
      </w:pPr>
      <w:r w:rsidRPr="009A3CD3">
        <w:rPr>
          <w:rFonts w:cs="Times New Roman"/>
          <w:b/>
          <w:sz w:val="24"/>
          <w:szCs w:val="24"/>
          <w:u w:val="single"/>
        </w:rPr>
        <w:t>Other Documents</w:t>
      </w:r>
    </w:p>
    <w:p w:rsidR="00E802FA" w:rsidRPr="009A3CD3" w:rsidRDefault="00E802FA" w:rsidP="00E802FA">
      <w:pPr>
        <w:autoSpaceDE w:val="0"/>
        <w:autoSpaceDN w:val="0"/>
        <w:adjustRightInd w:val="0"/>
        <w:spacing w:after="0" w:line="240" w:lineRule="auto"/>
        <w:ind w:left="360"/>
        <w:jc w:val="both"/>
        <w:rPr>
          <w:rFonts w:cs="Times New Roman"/>
          <w:b/>
        </w:rPr>
      </w:pPr>
    </w:p>
    <w:p w:rsidR="0096602D" w:rsidRDefault="00E802FA" w:rsidP="00E802FA">
      <w:pPr>
        <w:pStyle w:val="ListParagraph"/>
        <w:numPr>
          <w:ilvl w:val="0"/>
          <w:numId w:val="1"/>
        </w:numPr>
        <w:autoSpaceDE w:val="0"/>
        <w:autoSpaceDN w:val="0"/>
        <w:adjustRightInd w:val="0"/>
        <w:spacing w:after="0" w:line="240" w:lineRule="auto"/>
        <w:jc w:val="both"/>
        <w:rPr>
          <w:rFonts w:cs="Times New Roman"/>
          <w:color w:val="373435"/>
          <w:lang w:bidi="ar-SA"/>
        </w:rPr>
      </w:pPr>
      <w:r w:rsidRPr="009A3CD3">
        <w:rPr>
          <w:rFonts w:cs="Times New Roman"/>
          <w:color w:val="373435"/>
          <w:lang w:bidi="ar-SA"/>
        </w:rPr>
        <w:t>Standardized Indicators on Violence Against Women in Pakistan, National Commission on the Status of Women Pakistan, September 2015.</w:t>
      </w:r>
    </w:p>
    <w:p w:rsidR="00E802FA" w:rsidRPr="009A3CD3" w:rsidRDefault="00E802FA" w:rsidP="0096602D">
      <w:pPr>
        <w:pStyle w:val="ListParagraph"/>
        <w:autoSpaceDE w:val="0"/>
        <w:autoSpaceDN w:val="0"/>
        <w:adjustRightInd w:val="0"/>
        <w:spacing w:after="0" w:line="240" w:lineRule="auto"/>
        <w:jc w:val="both"/>
        <w:rPr>
          <w:rFonts w:cs="Times New Roman"/>
          <w:color w:val="373435"/>
          <w:lang w:bidi="ar-SA"/>
        </w:rPr>
      </w:pPr>
    </w:p>
    <w:p w:rsidR="00E802FA" w:rsidRPr="009A3CD3" w:rsidRDefault="00E802FA" w:rsidP="00E802FA">
      <w:pPr>
        <w:pStyle w:val="ListParagraph"/>
        <w:numPr>
          <w:ilvl w:val="0"/>
          <w:numId w:val="1"/>
        </w:numPr>
        <w:autoSpaceDE w:val="0"/>
        <w:autoSpaceDN w:val="0"/>
        <w:adjustRightInd w:val="0"/>
        <w:spacing w:after="0" w:line="240" w:lineRule="auto"/>
        <w:jc w:val="both"/>
        <w:rPr>
          <w:rFonts w:cs="Times New Roman"/>
        </w:rPr>
      </w:pPr>
      <w:r w:rsidRPr="009A3CD3">
        <w:rPr>
          <w:rFonts w:cs="Times New Roman"/>
        </w:rPr>
        <w:t>MenEngage Alliance Pakistan Profile, Plan International Pakistan and Shirakat.</w:t>
      </w:r>
    </w:p>
    <w:p w:rsidR="00E802FA" w:rsidRDefault="00E802FA">
      <w:r>
        <w:br w:type="page"/>
      </w:r>
    </w:p>
    <w:p w:rsidR="00ED31CD" w:rsidRPr="00ED31CD" w:rsidRDefault="005459D4" w:rsidP="00ED31CD">
      <w:pPr>
        <w:pStyle w:val="Heading2"/>
      </w:pPr>
      <w:r>
        <w:lastRenderedPageBreak/>
        <w:t>Annex F</w:t>
      </w:r>
      <w:r w:rsidR="00E802FA">
        <w:t xml:space="preserve"> – Aide Memoire</w:t>
      </w:r>
      <w:r w:rsidR="00BE16CB">
        <w:t xml:space="preserve"> </w:t>
      </w:r>
    </w:p>
    <w:p w:rsidR="00ED31CD" w:rsidRDefault="00ED31CD" w:rsidP="00ED31CD">
      <w:pPr>
        <w:pBdr>
          <w:bottom w:val="single" w:sz="4" w:space="1" w:color="auto"/>
        </w:pBdr>
        <w:jc w:val="center"/>
        <w:rPr>
          <w:rFonts w:ascii="Arial" w:hAnsi="Arial" w:cs="Arial"/>
          <w:b/>
          <w:smallCaps/>
          <w:color w:val="000000" w:themeColor="text1"/>
        </w:rPr>
      </w:pPr>
      <w:r>
        <w:rPr>
          <w:rFonts w:ascii="Arial" w:hAnsi="Arial" w:cs="Arial"/>
          <w:b/>
          <w:smallCaps/>
          <w:color w:val="000000" w:themeColor="text1"/>
        </w:rPr>
        <w:t>Aide memoire: Independent Evaluation</w:t>
      </w:r>
    </w:p>
    <w:p w:rsidR="00ED31CD" w:rsidRPr="007B384F" w:rsidRDefault="00ED31CD" w:rsidP="00ED31CD">
      <w:pPr>
        <w:pBdr>
          <w:bottom w:val="single" w:sz="4" w:space="1" w:color="auto"/>
        </w:pBdr>
        <w:jc w:val="center"/>
        <w:rPr>
          <w:rFonts w:ascii="Arial" w:hAnsi="Arial" w:cs="Arial"/>
          <w:b/>
          <w:smallCaps/>
          <w:color w:val="000000" w:themeColor="text1"/>
        </w:rPr>
      </w:pPr>
      <w:r>
        <w:rPr>
          <w:rFonts w:ascii="Arial" w:hAnsi="Arial" w:cs="Arial"/>
          <w:b/>
          <w:smallCaps/>
          <w:color w:val="000000" w:themeColor="text1"/>
        </w:rPr>
        <w:t>Challenging Gender Based violence in Pakistan, December 2016</w:t>
      </w:r>
    </w:p>
    <w:p w:rsidR="00ED31CD" w:rsidRPr="00767B54" w:rsidRDefault="00ED31CD" w:rsidP="00ED31CD">
      <w:pPr>
        <w:jc w:val="both"/>
      </w:pPr>
      <w:r>
        <w:rPr>
          <w:color w:val="000000" w:themeColor="text1"/>
        </w:rPr>
        <w:t xml:space="preserve">The </w:t>
      </w:r>
      <w:r w:rsidRPr="00767B54">
        <w:rPr>
          <w:color w:val="000000" w:themeColor="text1"/>
        </w:rPr>
        <w:t>Australian Government</w:t>
      </w:r>
      <w:r>
        <w:rPr>
          <w:color w:val="000000" w:themeColor="text1"/>
        </w:rPr>
        <w:t xml:space="preserve"> recently undertook an evaluation mission to assess progress of one of its aid investments, the Challenging Gender</w:t>
      </w:r>
      <w:r w:rsidR="008305A7">
        <w:rPr>
          <w:color w:val="000000" w:themeColor="text1"/>
        </w:rPr>
        <w:t>-</w:t>
      </w:r>
      <w:r>
        <w:rPr>
          <w:color w:val="000000" w:themeColor="text1"/>
        </w:rPr>
        <w:t>Based Violence in Pakistan</w:t>
      </w:r>
      <w:r w:rsidR="008305A7">
        <w:rPr>
          <w:color w:val="000000" w:themeColor="text1"/>
        </w:rPr>
        <w:t xml:space="preserve"> (GBV)</w:t>
      </w:r>
      <w:r>
        <w:rPr>
          <w:color w:val="000000" w:themeColor="text1"/>
        </w:rPr>
        <w:t xml:space="preserve"> </w:t>
      </w:r>
      <w:r w:rsidR="003E1F70">
        <w:rPr>
          <w:color w:val="000000" w:themeColor="text1"/>
        </w:rPr>
        <w:t>P</w:t>
      </w:r>
      <w:r>
        <w:rPr>
          <w:color w:val="000000" w:themeColor="text1"/>
        </w:rPr>
        <w:t>rogram. In-country data collection was undertaken from 20 November to 2 December 2016. During this period</w:t>
      </w:r>
      <w:r w:rsidR="008305A7">
        <w:rPr>
          <w:color w:val="000000" w:themeColor="text1"/>
        </w:rPr>
        <w:t>,</w:t>
      </w:r>
      <w:r>
        <w:rPr>
          <w:color w:val="000000" w:themeColor="text1"/>
        </w:rPr>
        <w:t xml:space="preserve"> the team</w:t>
      </w:r>
      <w:r w:rsidRPr="00767B54">
        <w:rPr>
          <w:rStyle w:val="FootnoteReference"/>
          <w:rFonts w:cs="Arial"/>
          <w:color w:val="000000" w:themeColor="text1"/>
        </w:rPr>
        <w:footnoteReference w:id="1"/>
      </w:r>
      <w:r w:rsidRPr="00767B54">
        <w:rPr>
          <w:color w:val="000000" w:themeColor="text1"/>
        </w:rPr>
        <w:t xml:space="preserve"> met with a range of stakeholders in </w:t>
      </w:r>
      <w:r>
        <w:rPr>
          <w:color w:val="000000" w:themeColor="text1"/>
        </w:rPr>
        <w:t xml:space="preserve">Islamabad, Sindh and Khyber Pakhtunkhwa (KP). The evaluation findings will be used to further improve the </w:t>
      </w:r>
      <w:r w:rsidR="008305A7">
        <w:rPr>
          <w:color w:val="000000" w:themeColor="text1"/>
        </w:rPr>
        <w:t>GBV P</w:t>
      </w:r>
      <w:r>
        <w:rPr>
          <w:color w:val="000000" w:themeColor="text1"/>
        </w:rPr>
        <w:t>rogram, and to inform potential future support to reduce</w:t>
      </w:r>
      <w:r w:rsidRPr="00767B54">
        <w:t xml:space="preserve"> violence against women in Pakistan</w:t>
      </w:r>
      <w:r>
        <w:t xml:space="preserve">. </w:t>
      </w:r>
      <w:r w:rsidRPr="00767B54">
        <w:t>The</w:t>
      </w:r>
      <w:r>
        <w:t xml:space="preserve"> evaluation</w:t>
      </w:r>
      <w:r w:rsidRPr="00767B54">
        <w:t xml:space="preserve"> team is grateful to representatives of the Government of Pakistan, UN and bilateral agencies and non-gove</w:t>
      </w:r>
      <w:r>
        <w:t>rnmental</w:t>
      </w:r>
      <w:r w:rsidRPr="00767B54">
        <w:t xml:space="preserve"> organi</w:t>
      </w:r>
      <w:r>
        <w:t>s</w:t>
      </w:r>
      <w:r w:rsidRPr="00767B54">
        <w:t>ations</w:t>
      </w:r>
      <w:r>
        <w:t xml:space="preserve"> (NGOs)</w:t>
      </w:r>
      <w:r w:rsidRPr="00767B54">
        <w:t xml:space="preserve"> who generously shared their experiences and insights</w:t>
      </w:r>
      <w:r>
        <w:t xml:space="preserve"> to inform the evaluation findings and recommendations</w:t>
      </w:r>
      <w:r w:rsidRPr="00767B54">
        <w:t>.</w:t>
      </w:r>
      <w:r>
        <w:t xml:space="preserve"> In particular, the team would like to thank the Women’s Parliamentary Caucus in Islamabad, the Police Department in Hyderabad, </w:t>
      </w:r>
      <w:r w:rsidRPr="00DA25F4">
        <w:rPr>
          <w:i/>
        </w:rPr>
        <w:t>Darul Aman</w:t>
      </w:r>
      <w:r>
        <w:rPr>
          <w:rStyle w:val="FootnoteReference"/>
        </w:rPr>
        <w:footnoteReference w:id="2"/>
      </w:r>
      <w:r>
        <w:t xml:space="preserve"> in Hyderabad and the Social Welfare Department in Peshawar, for their time during this mission, and for their ongoing support and collaboration.</w:t>
      </w:r>
    </w:p>
    <w:p w:rsidR="00ED31CD" w:rsidRDefault="00ED31CD" w:rsidP="00ED31CD">
      <w:pPr>
        <w:jc w:val="both"/>
        <w:rPr>
          <w:color w:val="000000" w:themeColor="text1"/>
        </w:rPr>
      </w:pPr>
      <w:r>
        <w:rPr>
          <w:color w:val="000000" w:themeColor="text1"/>
        </w:rPr>
        <w:t xml:space="preserve">The </w:t>
      </w:r>
      <w:r w:rsidR="008305A7">
        <w:rPr>
          <w:color w:val="000000" w:themeColor="text1"/>
        </w:rPr>
        <w:t>GBV</w:t>
      </w:r>
      <w:r>
        <w:rPr>
          <w:color w:val="000000" w:themeColor="text1"/>
        </w:rPr>
        <w:t xml:space="preserve"> </w:t>
      </w:r>
      <w:r w:rsidR="008305A7">
        <w:rPr>
          <w:color w:val="000000" w:themeColor="text1"/>
        </w:rPr>
        <w:t>P</w:t>
      </w:r>
      <w:r>
        <w:rPr>
          <w:color w:val="000000" w:themeColor="text1"/>
        </w:rPr>
        <w:t>rogram (</w:t>
      </w:r>
      <w:r w:rsidR="008305A7">
        <w:rPr>
          <w:color w:val="000000" w:themeColor="text1"/>
        </w:rPr>
        <w:t>$7</w:t>
      </w:r>
      <w:r>
        <w:rPr>
          <w:color w:val="000000" w:themeColor="text1"/>
        </w:rPr>
        <w:t>.4</w:t>
      </w:r>
      <w:r w:rsidR="008305A7">
        <w:rPr>
          <w:color w:val="000000" w:themeColor="text1"/>
        </w:rPr>
        <w:t xml:space="preserve">6 </w:t>
      </w:r>
      <w:r>
        <w:rPr>
          <w:color w:val="000000" w:themeColor="text1"/>
        </w:rPr>
        <w:t>m</w:t>
      </w:r>
      <w:r w:rsidR="008305A7">
        <w:rPr>
          <w:color w:val="000000" w:themeColor="text1"/>
        </w:rPr>
        <w:t>illion</w:t>
      </w:r>
      <w:r>
        <w:rPr>
          <w:color w:val="000000" w:themeColor="text1"/>
        </w:rPr>
        <w:t>, 2014-2018) focuses on three districts in Sindh and five districts in KP. The program takes a holistic, integrated approach to reducing gender</w:t>
      </w:r>
      <w:r w:rsidR="008305A7">
        <w:rPr>
          <w:color w:val="000000" w:themeColor="text1"/>
        </w:rPr>
        <w:t>-</w:t>
      </w:r>
      <w:r>
        <w:rPr>
          <w:color w:val="000000" w:themeColor="text1"/>
        </w:rPr>
        <w:t>based violence, involving close collaboration between the Government of Pakistan, the Sindh and KP Provincial Governments, civil society organisations and donors. The program, managed by Irish NGO Trocaire, has four objectives:</w:t>
      </w:r>
    </w:p>
    <w:p w:rsidR="00ED31CD" w:rsidRPr="0065203F" w:rsidRDefault="008305A7" w:rsidP="00ED31CD">
      <w:pPr>
        <w:pStyle w:val="ListParagraph"/>
        <w:numPr>
          <w:ilvl w:val="0"/>
          <w:numId w:val="16"/>
        </w:numPr>
        <w:spacing w:before="120" w:after="0" w:line="240" w:lineRule="auto"/>
        <w:jc w:val="both"/>
        <w:rPr>
          <w:rFonts w:ascii="Calibri" w:hAnsi="Calibri" w:cs="Calibri"/>
        </w:rPr>
      </w:pPr>
      <w:r>
        <w:rPr>
          <w:rFonts w:ascii="Calibri" w:hAnsi="Calibri" w:cs="Calibri"/>
        </w:rPr>
        <w:t>t</w:t>
      </w:r>
      <w:r w:rsidR="00ED31CD" w:rsidRPr="0065203F">
        <w:rPr>
          <w:rFonts w:ascii="Calibri" w:hAnsi="Calibri" w:cs="Calibri"/>
        </w:rPr>
        <w:t>o strengthen Gender Based Violence (GBV) survivors’ access to quality support services for selected partners in Khyber Pakhtunkhwa and Sindh</w:t>
      </w:r>
      <w:r w:rsidR="00ED31CD">
        <w:rPr>
          <w:rFonts w:ascii="Calibri" w:hAnsi="Calibri" w:cs="Calibri"/>
        </w:rPr>
        <w:t>;</w:t>
      </w:r>
    </w:p>
    <w:p w:rsidR="00ED31CD" w:rsidRPr="0065203F" w:rsidRDefault="008305A7" w:rsidP="00ED31CD">
      <w:pPr>
        <w:pStyle w:val="ListParagraph"/>
        <w:numPr>
          <w:ilvl w:val="0"/>
          <w:numId w:val="16"/>
        </w:numPr>
        <w:spacing w:before="120" w:after="0" w:line="240" w:lineRule="auto"/>
        <w:jc w:val="both"/>
        <w:rPr>
          <w:rFonts w:ascii="Calibri" w:hAnsi="Calibri" w:cs="Calibri"/>
        </w:rPr>
      </w:pPr>
      <w:r>
        <w:rPr>
          <w:rFonts w:ascii="Calibri" w:hAnsi="Calibri" w:cs="Calibri"/>
        </w:rPr>
        <w:t>t</w:t>
      </w:r>
      <w:r w:rsidR="00ED31CD" w:rsidRPr="0065203F">
        <w:rPr>
          <w:rFonts w:ascii="Calibri" w:hAnsi="Calibri" w:cs="Calibri"/>
        </w:rPr>
        <w:t>o promote reduced tolerance to GBV and action to address violence against women, among women, men and youth</w:t>
      </w:r>
      <w:r w:rsidR="00ED31CD">
        <w:rPr>
          <w:rFonts w:ascii="Calibri" w:hAnsi="Calibri" w:cs="Calibri"/>
        </w:rPr>
        <w:t>;</w:t>
      </w:r>
    </w:p>
    <w:p w:rsidR="00ED31CD" w:rsidRPr="0065203F" w:rsidRDefault="008305A7" w:rsidP="00ED31CD">
      <w:pPr>
        <w:pStyle w:val="ListParagraph"/>
        <w:numPr>
          <w:ilvl w:val="0"/>
          <w:numId w:val="16"/>
        </w:numPr>
        <w:spacing w:before="120" w:after="0" w:line="240" w:lineRule="auto"/>
        <w:jc w:val="both"/>
        <w:rPr>
          <w:rFonts w:ascii="Calibri" w:hAnsi="Calibri" w:cs="Calibri"/>
        </w:rPr>
      </w:pPr>
      <w:r>
        <w:rPr>
          <w:rFonts w:ascii="Calibri" w:hAnsi="Calibri" w:cs="Calibri"/>
        </w:rPr>
        <w:t>t</w:t>
      </w:r>
      <w:r w:rsidR="00ED31CD" w:rsidRPr="0065203F">
        <w:rPr>
          <w:rFonts w:ascii="Calibri" w:hAnsi="Calibri" w:cs="Calibri"/>
        </w:rPr>
        <w:t>o support advocacy efforts with key stakeholders to enable passage and implementation of key legislation relating to GBV</w:t>
      </w:r>
      <w:r w:rsidR="00ED31CD">
        <w:rPr>
          <w:rFonts w:ascii="Calibri" w:hAnsi="Calibri" w:cs="Calibri"/>
        </w:rPr>
        <w:t>;</w:t>
      </w:r>
      <w:r>
        <w:rPr>
          <w:rFonts w:ascii="Calibri" w:hAnsi="Calibri" w:cs="Calibri"/>
        </w:rPr>
        <w:t xml:space="preserve"> and</w:t>
      </w:r>
    </w:p>
    <w:p w:rsidR="00ED31CD" w:rsidRPr="0065203F" w:rsidRDefault="008305A7" w:rsidP="00ED31CD">
      <w:pPr>
        <w:pStyle w:val="ListParagraph"/>
        <w:numPr>
          <w:ilvl w:val="0"/>
          <w:numId w:val="16"/>
        </w:numPr>
        <w:spacing w:before="120" w:after="0" w:line="240" w:lineRule="auto"/>
        <w:jc w:val="both"/>
        <w:rPr>
          <w:rFonts w:ascii="Calibri" w:hAnsi="Calibri" w:cs="Calibri"/>
        </w:rPr>
      </w:pPr>
      <w:r>
        <w:rPr>
          <w:rFonts w:ascii="Calibri" w:hAnsi="Calibri" w:cs="Calibri"/>
        </w:rPr>
        <w:t>t</w:t>
      </w:r>
      <w:r w:rsidR="00ED31CD" w:rsidRPr="0065203F">
        <w:rPr>
          <w:rFonts w:ascii="Calibri" w:hAnsi="Calibri" w:cs="Calibri"/>
        </w:rPr>
        <w:t>o improve program partners’ capacity to support sustainable change in targeted communities.</w:t>
      </w:r>
    </w:p>
    <w:p w:rsidR="00ED31CD" w:rsidRDefault="00ED31CD" w:rsidP="00ED31CD">
      <w:pPr>
        <w:pStyle w:val="ListParagraph"/>
        <w:spacing w:before="120" w:after="0" w:line="240" w:lineRule="auto"/>
        <w:jc w:val="both"/>
        <w:rPr>
          <w:rFonts w:ascii="Calibri" w:hAnsi="Calibri" w:cs="Calibri"/>
        </w:rPr>
      </w:pPr>
    </w:p>
    <w:p w:rsidR="00ED31CD" w:rsidRDefault="00ED31CD" w:rsidP="00ED31CD">
      <w:pPr>
        <w:jc w:val="both"/>
        <w:rPr>
          <w:b/>
        </w:rPr>
      </w:pPr>
      <w:r>
        <w:rPr>
          <w:rFonts w:cs="Cambria"/>
          <w:b/>
          <w:bCs/>
        </w:rPr>
        <w:t>Preliminary Evaluation Findings</w:t>
      </w:r>
    </w:p>
    <w:p w:rsidR="00ED31CD" w:rsidRDefault="00ED31CD" w:rsidP="00ED31CD">
      <w:pPr>
        <w:jc w:val="both"/>
        <w:rPr>
          <w:rFonts w:cstheme="minorHAnsi"/>
        </w:rPr>
      </w:pPr>
      <w:r>
        <w:rPr>
          <w:color w:val="000000" w:themeColor="text1"/>
        </w:rPr>
        <w:t xml:space="preserve">Significant steps are being taken </w:t>
      </w:r>
      <w:r w:rsidRPr="00767B54">
        <w:rPr>
          <w:color w:val="000000" w:themeColor="text1"/>
        </w:rPr>
        <w:t xml:space="preserve">to address violence against women in Pakistan, in particular </w:t>
      </w:r>
      <w:r>
        <w:rPr>
          <w:color w:val="000000" w:themeColor="text1"/>
        </w:rPr>
        <w:t>through a number of</w:t>
      </w:r>
      <w:r w:rsidRPr="00A314F6">
        <w:t xml:space="preserve"> laws and policies </w:t>
      </w:r>
      <w:r>
        <w:t>having been passed</w:t>
      </w:r>
      <w:r w:rsidRPr="00A314F6">
        <w:t xml:space="preserve"> by National and Provincial Parliaments in recent years. However</w:t>
      </w:r>
      <w:r>
        <w:t xml:space="preserve">, there have been significant delays to pass domestic violence and other relevant legislation in KP, and implementation challenges remain in both provinces. </w:t>
      </w:r>
      <w:r w:rsidRPr="00A314F6">
        <w:t xml:space="preserve">Women continue to </w:t>
      </w:r>
      <w:r w:rsidRPr="00A314F6">
        <w:lastRenderedPageBreak/>
        <w:t xml:space="preserve">experience </w:t>
      </w:r>
      <w:r>
        <w:t>gender-related</w:t>
      </w:r>
      <w:r w:rsidRPr="00A314F6">
        <w:t xml:space="preserve"> violence, including reported instances of </w:t>
      </w:r>
      <w:r w:rsidRPr="00A314F6">
        <w:rPr>
          <w:rFonts w:cstheme="minorHAnsi"/>
        </w:rPr>
        <w:t>domestic violence, forced and child marriage, sexual assault and honour killings</w:t>
      </w:r>
      <w:r>
        <w:rPr>
          <w:rFonts w:cstheme="minorHAnsi"/>
        </w:rPr>
        <w:t>.</w:t>
      </w:r>
    </w:p>
    <w:p w:rsidR="00ED31CD" w:rsidRDefault="00ED31CD" w:rsidP="00ED31CD">
      <w:pPr>
        <w:jc w:val="both"/>
        <w:rPr>
          <w:color w:val="000000" w:themeColor="text1"/>
        </w:rPr>
      </w:pPr>
      <w:r>
        <w:rPr>
          <w:color w:val="000000" w:themeColor="text1"/>
        </w:rPr>
        <w:t xml:space="preserve">The evaluation team found that overall the GBV </w:t>
      </w:r>
      <w:r w:rsidR="008305A7">
        <w:rPr>
          <w:color w:val="000000" w:themeColor="text1"/>
        </w:rPr>
        <w:t>P</w:t>
      </w:r>
      <w:r>
        <w:rPr>
          <w:color w:val="000000" w:themeColor="text1"/>
        </w:rPr>
        <w:t xml:space="preserve">rogram is progressing well towards its objectives. In particular, Objectives </w:t>
      </w:r>
      <w:r w:rsidR="008305A7">
        <w:rPr>
          <w:color w:val="000000" w:themeColor="text1"/>
        </w:rPr>
        <w:t>one</w:t>
      </w:r>
      <w:r>
        <w:rPr>
          <w:color w:val="000000" w:themeColor="text1"/>
        </w:rPr>
        <w:t xml:space="preserve">, </w:t>
      </w:r>
      <w:r w:rsidR="008305A7">
        <w:rPr>
          <w:color w:val="000000" w:themeColor="text1"/>
        </w:rPr>
        <w:t>two</w:t>
      </w:r>
      <w:r>
        <w:rPr>
          <w:color w:val="000000" w:themeColor="text1"/>
        </w:rPr>
        <w:t xml:space="preserve">, and </w:t>
      </w:r>
      <w:r w:rsidR="008305A7">
        <w:rPr>
          <w:color w:val="000000" w:themeColor="text1"/>
        </w:rPr>
        <w:t>four</w:t>
      </w:r>
      <w:r>
        <w:rPr>
          <w:color w:val="000000" w:themeColor="text1"/>
        </w:rPr>
        <w:t xml:space="preserve"> are performing strongly. Trocaire is considered a valued partner by all stakeholders as it is delivering results and is responsive to partner needs. NGO partners are working at the community level in three districts in Sindh and five districts in KP to build awareness of gender based violence among women, men, girls and boys. The </w:t>
      </w:r>
      <w:r w:rsidR="008305A7">
        <w:rPr>
          <w:color w:val="000000" w:themeColor="text1"/>
        </w:rPr>
        <w:t>P</w:t>
      </w:r>
      <w:r>
        <w:rPr>
          <w:color w:val="000000" w:themeColor="text1"/>
        </w:rPr>
        <w:t xml:space="preserve">rogram is achieving significant outcomes in this area, with evidence of both attitudinal and behavioural change. </w:t>
      </w:r>
    </w:p>
    <w:p w:rsidR="00ED31CD" w:rsidRDefault="00ED31CD" w:rsidP="00ED31CD">
      <w:pPr>
        <w:jc w:val="both"/>
        <w:rPr>
          <w:color w:val="000000" w:themeColor="text1"/>
        </w:rPr>
      </w:pPr>
      <w:r>
        <w:rPr>
          <w:color w:val="000000" w:themeColor="text1"/>
        </w:rPr>
        <w:t xml:space="preserve">The </w:t>
      </w:r>
      <w:r w:rsidR="008305A7">
        <w:rPr>
          <w:color w:val="000000" w:themeColor="text1"/>
        </w:rPr>
        <w:t>P</w:t>
      </w:r>
      <w:r>
        <w:rPr>
          <w:color w:val="000000" w:themeColor="text1"/>
        </w:rPr>
        <w:t xml:space="preserve">rogram works with a number of partners to provide a range of services to female survivors of violence, such as legal aid, psycho-social counselling, medical aid, police support and helplines. Australian aid supports the privately managed women’s shelters in both Hyderabad (ABAD) and Peshawar (NET), which are providing critical services to survivors of violence. Strong linkages already exist between the private shelter and the </w:t>
      </w:r>
      <w:r w:rsidRPr="00DA25F4">
        <w:rPr>
          <w:i/>
          <w:color w:val="000000" w:themeColor="text1"/>
        </w:rPr>
        <w:t>Darul Aman</w:t>
      </w:r>
      <w:r>
        <w:rPr>
          <w:color w:val="000000" w:themeColor="text1"/>
        </w:rPr>
        <w:t xml:space="preserve"> in Hyderabad; steps have been taken to form links with the Women’s Crisis Centre</w:t>
      </w:r>
      <w:r w:rsidR="008305A7">
        <w:rPr>
          <w:color w:val="000000" w:themeColor="text1"/>
        </w:rPr>
        <w:t xml:space="preserve"> (WCC)</w:t>
      </w:r>
      <w:r>
        <w:rPr>
          <w:color w:val="000000" w:themeColor="text1"/>
        </w:rPr>
        <w:t xml:space="preserve"> in Peshawar and the </w:t>
      </w:r>
      <w:r w:rsidRPr="00DA25F4">
        <w:rPr>
          <w:i/>
          <w:color w:val="000000" w:themeColor="text1"/>
        </w:rPr>
        <w:t>Darul Aman</w:t>
      </w:r>
      <w:r>
        <w:rPr>
          <w:color w:val="000000" w:themeColor="text1"/>
        </w:rPr>
        <w:t xml:space="preserve"> in Swat, however these relationships can be strengthened. Training modules have been developed and training has been provided to police at different levels. Progress towards objective </w:t>
      </w:r>
      <w:r w:rsidR="008305A7">
        <w:rPr>
          <w:color w:val="000000" w:themeColor="text1"/>
        </w:rPr>
        <w:t>three</w:t>
      </w:r>
      <w:r>
        <w:rPr>
          <w:color w:val="000000" w:themeColor="text1"/>
        </w:rPr>
        <w:t xml:space="preserve"> has been delayed, as Trocaire has struggled to find provincial level advocacy partners. Trocaire have recently engaged Strengthening Participatory Organization (SPO) in Sindh, and discussions are underway with potential advocacy partners in KP. At the national level, the program has partnered with the National Commission on the Status of Women</w:t>
      </w:r>
      <w:r w:rsidR="008305A7">
        <w:rPr>
          <w:color w:val="000000" w:themeColor="text1"/>
        </w:rPr>
        <w:t xml:space="preserve"> (NCSW)</w:t>
      </w:r>
      <w:r>
        <w:rPr>
          <w:color w:val="000000" w:themeColor="text1"/>
        </w:rPr>
        <w:t>, the Women’s Parliamentary Caucus, and Aurat Foundation.</w:t>
      </w:r>
    </w:p>
    <w:p w:rsidR="00ED31CD" w:rsidRDefault="00ED31CD" w:rsidP="00ED31CD">
      <w:pPr>
        <w:jc w:val="both"/>
        <w:rPr>
          <w:color w:val="000000" w:themeColor="text1"/>
        </w:rPr>
      </w:pPr>
      <w:r>
        <w:rPr>
          <w:color w:val="000000" w:themeColor="text1"/>
        </w:rPr>
        <w:t>While there are some strong partnerships in place at the provincial and district level with the Government of Pakistan (for example, with the D</w:t>
      </w:r>
      <w:r w:rsidR="008305A7">
        <w:rPr>
          <w:color w:val="000000" w:themeColor="text1"/>
        </w:rPr>
        <w:t xml:space="preserve">eputy Inspector </w:t>
      </w:r>
      <w:r>
        <w:rPr>
          <w:color w:val="000000" w:themeColor="text1"/>
        </w:rPr>
        <w:t>G</w:t>
      </w:r>
      <w:r w:rsidR="008305A7">
        <w:rPr>
          <w:color w:val="000000" w:themeColor="text1"/>
        </w:rPr>
        <w:t>eneral (DIG)</w:t>
      </w:r>
      <w:r>
        <w:rPr>
          <w:color w:val="000000" w:themeColor="text1"/>
        </w:rPr>
        <w:t xml:space="preserve"> </w:t>
      </w:r>
      <w:r w:rsidR="008305A7">
        <w:rPr>
          <w:color w:val="000000" w:themeColor="text1"/>
        </w:rPr>
        <w:t xml:space="preserve">of </w:t>
      </w:r>
      <w:r>
        <w:rPr>
          <w:color w:val="000000" w:themeColor="text1"/>
        </w:rPr>
        <w:t>Police</w:t>
      </w:r>
      <w:r w:rsidR="008305A7">
        <w:rPr>
          <w:color w:val="000000" w:themeColor="text1"/>
        </w:rPr>
        <w:t xml:space="preserve"> in</w:t>
      </w:r>
      <w:r>
        <w:rPr>
          <w:color w:val="000000" w:themeColor="text1"/>
        </w:rPr>
        <w:t xml:space="preserve"> Hyderabad, the Director of Social Welfare and Women Empowerment Department Peshawar, and the </w:t>
      </w:r>
      <w:r w:rsidRPr="00DA25F4">
        <w:rPr>
          <w:i/>
          <w:color w:val="000000" w:themeColor="text1"/>
        </w:rPr>
        <w:t>Darul Aman</w:t>
      </w:r>
      <w:r>
        <w:rPr>
          <w:color w:val="000000" w:themeColor="text1"/>
        </w:rPr>
        <w:t xml:space="preserve"> in Hyderabad), there is potential to strengthen links with Government at all levels and to ensure the program is fully integrated with the Governments’ work in this area. The evaluation report will also recommend exploring linkages with the Sindh Human Rights Commission, with the provincial women parliamentarians in both Sindh and KP, and ongoing relationship building with the National and Provincial Commissions on the Status of Women.</w:t>
      </w:r>
    </w:p>
    <w:p w:rsidR="00ED31CD" w:rsidRDefault="00ED31CD" w:rsidP="00ED31CD">
      <w:pPr>
        <w:jc w:val="both"/>
        <w:rPr>
          <w:color w:val="000000" w:themeColor="text1"/>
        </w:rPr>
      </w:pPr>
      <w:r w:rsidRPr="008967D1">
        <w:rPr>
          <w:color w:val="000000" w:themeColor="text1"/>
        </w:rPr>
        <w:t>Furthermore, the evaluation report will recommend increased opportunities for program partners to share their approaches, experiences, challenges and lessons.</w:t>
      </w:r>
      <w:r w:rsidRPr="008967D1">
        <w:rPr>
          <w:rStyle w:val="FootnoteReference"/>
          <w:color w:val="000000" w:themeColor="text1"/>
        </w:rPr>
        <w:footnoteReference w:id="3"/>
      </w:r>
      <w:r w:rsidRPr="008967D1">
        <w:rPr>
          <w:color w:val="000000" w:themeColor="text1"/>
        </w:rPr>
        <w:t xml:space="preserve"> The Pakistan EVAWG Alliance could be better utilised as a mechanism to coordinate efforts by the various actors (government, </w:t>
      </w:r>
      <w:r>
        <w:rPr>
          <w:color w:val="000000" w:themeColor="text1"/>
        </w:rPr>
        <w:t xml:space="preserve">national and provincial assemblies, </w:t>
      </w:r>
      <w:r w:rsidRPr="008967D1">
        <w:rPr>
          <w:color w:val="000000" w:themeColor="text1"/>
        </w:rPr>
        <w:t>civil society, private sector, media, academia), to share learnings and to document effective approaches.</w:t>
      </w:r>
      <w:r>
        <w:rPr>
          <w:color w:val="000000" w:themeColor="text1"/>
        </w:rPr>
        <w:t xml:space="preserve"> Trocaire and the Australian High Commission should continue to support these efforts to leverage outcomes. </w:t>
      </w:r>
    </w:p>
    <w:p w:rsidR="00ED31CD" w:rsidRDefault="00ED31CD" w:rsidP="00ED31CD">
      <w:pPr>
        <w:jc w:val="both"/>
        <w:rPr>
          <w:b/>
        </w:rPr>
      </w:pPr>
    </w:p>
    <w:p w:rsidR="00ED31CD" w:rsidRDefault="00ED31CD" w:rsidP="00ED31CD">
      <w:pPr>
        <w:jc w:val="both"/>
        <w:rPr>
          <w:b/>
        </w:rPr>
      </w:pPr>
    </w:p>
    <w:p w:rsidR="00ED31CD" w:rsidRPr="009F424C" w:rsidRDefault="00ED31CD" w:rsidP="00ED31CD">
      <w:pPr>
        <w:jc w:val="both"/>
        <w:rPr>
          <w:b/>
        </w:rPr>
      </w:pPr>
      <w:r>
        <w:rPr>
          <w:b/>
        </w:rPr>
        <w:t>Next Steps</w:t>
      </w:r>
    </w:p>
    <w:p w:rsidR="00BE16CB" w:rsidRPr="00681E28" w:rsidRDefault="00ED31CD" w:rsidP="00ED31CD">
      <w:pPr>
        <w:jc w:val="both"/>
        <w:rPr>
          <w:color w:val="000000" w:themeColor="text1"/>
        </w:rPr>
      </w:pPr>
      <w:r>
        <w:t>The evaluation team presented preliminary findings to the Australian High Commission</w:t>
      </w:r>
      <w:r w:rsidR="008305A7">
        <w:t xml:space="preserve"> (AHC)</w:t>
      </w:r>
      <w:r>
        <w:t xml:space="preserve"> and Trocaire in Islamabad on 2 December 2016. The team has drafted an </w:t>
      </w:r>
      <w:r w:rsidR="008305A7">
        <w:t>E</w:t>
      </w:r>
      <w:r>
        <w:t xml:space="preserve">valuation </w:t>
      </w:r>
      <w:r w:rsidR="008305A7">
        <w:t>R</w:t>
      </w:r>
      <w:r>
        <w:t xml:space="preserve">eport which includes findings, lessons learnt and recommendations. It is intended that the final report, along with a management response from the </w:t>
      </w:r>
      <w:r w:rsidR="008305A7">
        <w:t>AHC</w:t>
      </w:r>
      <w:r>
        <w:t xml:space="preserve"> will be published on the Australian Department of Foreign Affairs and Trade (DFAT) website. </w:t>
      </w:r>
      <w:r>
        <w:rPr>
          <w:rFonts w:cstheme="minorHAnsi"/>
        </w:rPr>
        <w:t>The Australian Government looks forward to continued collaboration with the Government of Pakistan, the Sindh and KP Provincial Governments, members of national and provincial assemblies and civil society to reduce violence against women and to promote gender equality</w:t>
      </w:r>
      <w:r w:rsidRPr="00AA2C7E">
        <w:rPr>
          <w:rFonts w:cstheme="minorHAnsi"/>
        </w:rPr>
        <w:t xml:space="preserve"> </w:t>
      </w:r>
      <w:r w:rsidRPr="00DA25F4">
        <w:rPr>
          <w:rFonts w:cs="Times New Roman"/>
          <w:color w:val="000000"/>
        </w:rPr>
        <w:t>in Pakistan</w:t>
      </w:r>
      <w:r>
        <w:rPr>
          <w:rFonts w:cstheme="minorHAnsi"/>
        </w:rPr>
        <w:t>.</w:t>
      </w:r>
    </w:p>
    <w:p w:rsidR="00E802FA" w:rsidRDefault="00E802FA">
      <w:r>
        <w:br w:type="page"/>
      </w:r>
    </w:p>
    <w:p w:rsidR="009563AC" w:rsidRPr="009A3CD3" w:rsidRDefault="005459D4" w:rsidP="009A3CD3">
      <w:pPr>
        <w:pStyle w:val="Heading2"/>
      </w:pPr>
      <w:r>
        <w:lastRenderedPageBreak/>
        <w:t>Annex G</w:t>
      </w:r>
      <w:r w:rsidR="00E802FA" w:rsidRPr="009A3CD3">
        <w:t xml:space="preserve"> – </w:t>
      </w:r>
      <w:r w:rsidR="009563AC" w:rsidRPr="009A3CD3">
        <w:t>N</w:t>
      </w:r>
      <w:r w:rsidR="00D413F9">
        <w:t>a</w:t>
      </w:r>
      <w:r w:rsidR="009563AC" w:rsidRPr="009A3CD3">
        <w:t xml:space="preserve">tional, Sindh and Khyber Pukhtunkhwa Laws Related to Women </w:t>
      </w:r>
      <w:r w:rsidR="00D413F9">
        <w:t>and</w:t>
      </w:r>
      <w:r w:rsidR="009563AC" w:rsidRPr="009A3CD3">
        <w:t xml:space="preserve"> Gender Based Violence</w:t>
      </w:r>
    </w:p>
    <w:p w:rsidR="009563AC" w:rsidRPr="00EB52BD" w:rsidRDefault="009563AC" w:rsidP="009563AC">
      <w:pPr>
        <w:pStyle w:val="Default"/>
        <w:rPr>
          <w:rFonts w:ascii="Times New Roman" w:hAnsi="Times New Roman" w:cs="Times New Roman"/>
        </w:rPr>
      </w:pPr>
    </w:p>
    <w:p w:rsidR="009563AC" w:rsidRPr="009A3CD3" w:rsidRDefault="009563AC" w:rsidP="009563AC">
      <w:pPr>
        <w:pStyle w:val="Default"/>
        <w:rPr>
          <w:rFonts w:asciiTheme="minorHAnsi" w:hAnsiTheme="minorHAnsi" w:cs="Times New Roman"/>
          <w:b/>
        </w:rPr>
      </w:pPr>
      <w:r w:rsidRPr="009A3CD3">
        <w:rPr>
          <w:rFonts w:asciiTheme="minorHAnsi" w:hAnsiTheme="minorHAnsi" w:cs="Times New Roman"/>
          <w:b/>
        </w:rPr>
        <w:t>National Laws</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The Guardians and Wards Act, 1890.</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The Foreign Marriages Act, 1903.</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Child Marriage Restraint Act, 1929.</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The Dissolution of Muslim Marriages Act, 1939.</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The Pakistan Citizenship Act, 1951, partially amended in 2000.</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The Muslim Family Laws Ordinance, 1961.</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West Pakistan Rules under the Muslim Family Laws Ordinance, 1961.</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lang w:eastAsia="en-GB"/>
        </w:rPr>
        <w:t xml:space="preserve">The Muslim Family Laws Ordinance, 1961 and </w:t>
      </w:r>
      <w:r w:rsidRPr="009A3CD3">
        <w:rPr>
          <w:rFonts w:cs="Times New Roman"/>
          <w:color w:val="222222"/>
        </w:rPr>
        <w:t>West Pakistan Family Court Act, 1964.</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West Pakistan Family Court Rules, 1965.</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Dowry and Bridal Gifts (Restriction) Act, 1976 and Dowry &amp; Bridal Gifts (Restriction) Rules, 1976.</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The Hudood Ordinances, 1979.</w:t>
      </w:r>
    </w:p>
    <w:p w:rsidR="009563AC" w:rsidRPr="009A3CD3" w:rsidRDefault="009563AC" w:rsidP="009563AC">
      <w:pPr>
        <w:pStyle w:val="ListParagraph"/>
        <w:numPr>
          <w:ilvl w:val="0"/>
          <w:numId w:val="4"/>
        </w:numPr>
        <w:spacing w:after="0" w:line="240" w:lineRule="auto"/>
        <w:ind w:hanging="720"/>
        <w:rPr>
          <w:rFonts w:cs="Times New Roman"/>
          <w:color w:val="222222"/>
        </w:rPr>
      </w:pPr>
      <w:r w:rsidRPr="009A3CD3">
        <w:rPr>
          <w:rFonts w:cs="Times New Roman"/>
          <w:color w:val="222222"/>
        </w:rPr>
        <w:t>Qanun-e-Shahadat Order, 1984 (Law of Evidence).</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shd w:val="clear" w:color="auto" w:fill="FFFFFF"/>
        </w:rPr>
        <w:t xml:space="preserve">Prevention and Control of </w:t>
      </w:r>
      <w:r w:rsidRPr="009A3CD3">
        <w:rPr>
          <w:rFonts w:cs="Times New Roman"/>
          <w:lang w:val="en-CA"/>
        </w:rPr>
        <w:t xml:space="preserve">Human Trafficking Ordinance, 2002; in </w:t>
      </w:r>
      <w:r w:rsidRPr="009A3CD3">
        <w:rPr>
          <w:rFonts w:cs="Times New Roman"/>
          <w:shd w:val="clear" w:color="auto" w:fill="FFFFFF"/>
        </w:rPr>
        <w:t>2004 Federal Government formulated Prevention and Control of Human Trafficking Rules, to exercise powers conferred by section 12 of the Ordinance.</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color w:val="000000"/>
        </w:rPr>
        <w:t>Amendments in Family Courts Act for Khula etc., 2002.</w:t>
      </w:r>
    </w:p>
    <w:p w:rsidR="009563AC" w:rsidRPr="009A3CD3" w:rsidRDefault="009563AC" w:rsidP="009563AC">
      <w:pPr>
        <w:pStyle w:val="Default"/>
        <w:numPr>
          <w:ilvl w:val="0"/>
          <w:numId w:val="4"/>
        </w:numPr>
        <w:ind w:hanging="720"/>
        <w:rPr>
          <w:rFonts w:asciiTheme="minorHAnsi" w:hAnsiTheme="minorHAnsi" w:cs="Times New Roman"/>
          <w:sz w:val="22"/>
          <w:szCs w:val="22"/>
        </w:rPr>
      </w:pPr>
      <w:r w:rsidRPr="009A3CD3">
        <w:rPr>
          <w:rFonts w:asciiTheme="minorHAnsi" w:hAnsiTheme="minorHAnsi" w:cs="Times New Roman"/>
          <w:color w:val="222222"/>
          <w:sz w:val="22"/>
          <w:szCs w:val="22"/>
        </w:rPr>
        <w:t>The Criminal Law (Amendment) Act, 2004 (on honour crimes).</w:t>
      </w:r>
    </w:p>
    <w:p w:rsidR="009563AC" w:rsidRPr="009A3CD3" w:rsidRDefault="009563AC" w:rsidP="009563AC">
      <w:pPr>
        <w:pStyle w:val="Default"/>
        <w:numPr>
          <w:ilvl w:val="0"/>
          <w:numId w:val="4"/>
        </w:numPr>
        <w:ind w:hanging="720"/>
        <w:rPr>
          <w:rFonts w:asciiTheme="minorHAnsi" w:hAnsiTheme="minorHAnsi" w:cs="Times New Roman"/>
          <w:sz w:val="22"/>
          <w:szCs w:val="22"/>
        </w:rPr>
      </w:pPr>
      <w:r w:rsidRPr="009A3CD3">
        <w:rPr>
          <w:rFonts w:asciiTheme="minorHAnsi" w:hAnsiTheme="minorHAnsi" w:cs="Times New Roman"/>
          <w:color w:val="222222"/>
          <w:sz w:val="22"/>
          <w:szCs w:val="22"/>
        </w:rPr>
        <w:t>Protection of Women (Criminal Laws Amendment) Act, 2006.</w:t>
      </w:r>
    </w:p>
    <w:p w:rsidR="009563AC" w:rsidRPr="009A3CD3" w:rsidRDefault="009563AC" w:rsidP="009563AC">
      <w:pPr>
        <w:pStyle w:val="Default"/>
        <w:numPr>
          <w:ilvl w:val="0"/>
          <w:numId w:val="4"/>
        </w:numPr>
        <w:ind w:hanging="720"/>
        <w:rPr>
          <w:rFonts w:asciiTheme="minorHAnsi" w:hAnsiTheme="minorHAnsi" w:cs="Times New Roman"/>
          <w:sz w:val="22"/>
          <w:szCs w:val="22"/>
        </w:rPr>
      </w:pPr>
      <w:r w:rsidRPr="009A3CD3">
        <w:rPr>
          <w:rFonts w:asciiTheme="minorHAnsi" w:hAnsiTheme="minorHAnsi" w:cs="Times New Roman"/>
          <w:sz w:val="22"/>
          <w:szCs w:val="22"/>
          <w:lang w:eastAsia="en-GB"/>
        </w:rPr>
        <w:t>Child Marriage Restraint (Amendment) Act, 2009.</w:t>
      </w:r>
    </w:p>
    <w:p w:rsidR="009563AC" w:rsidRPr="009A3CD3" w:rsidRDefault="009563AC" w:rsidP="009563AC">
      <w:pPr>
        <w:pStyle w:val="Default"/>
        <w:numPr>
          <w:ilvl w:val="0"/>
          <w:numId w:val="4"/>
        </w:numPr>
        <w:ind w:hanging="720"/>
        <w:rPr>
          <w:rFonts w:asciiTheme="minorHAnsi" w:hAnsiTheme="minorHAnsi" w:cs="Times New Roman"/>
          <w:sz w:val="22"/>
          <w:szCs w:val="22"/>
        </w:rPr>
      </w:pPr>
      <w:r w:rsidRPr="009A3CD3">
        <w:rPr>
          <w:rFonts w:asciiTheme="minorHAnsi" w:hAnsiTheme="minorHAnsi" w:cs="Times New Roman"/>
          <w:sz w:val="22"/>
          <w:szCs w:val="22"/>
        </w:rPr>
        <w:t>The Protection against Harassment of Women at the Workplace Act, 2010.</w:t>
      </w:r>
    </w:p>
    <w:p w:rsidR="009563AC" w:rsidRPr="009A3CD3" w:rsidRDefault="009563AC" w:rsidP="009563AC">
      <w:pPr>
        <w:pStyle w:val="Default"/>
        <w:numPr>
          <w:ilvl w:val="0"/>
          <w:numId w:val="4"/>
        </w:numPr>
        <w:ind w:hanging="720"/>
        <w:rPr>
          <w:rFonts w:asciiTheme="minorHAnsi" w:hAnsiTheme="minorHAnsi" w:cs="Times New Roman"/>
          <w:sz w:val="22"/>
          <w:szCs w:val="22"/>
        </w:rPr>
      </w:pPr>
      <w:r w:rsidRPr="009A3CD3">
        <w:rPr>
          <w:rFonts w:asciiTheme="minorHAnsi" w:hAnsiTheme="minorHAnsi" w:cs="Times New Roman"/>
          <w:sz w:val="22"/>
          <w:szCs w:val="22"/>
        </w:rPr>
        <w:t>Criminal Law (Amendment) Act, 2010 (on sexual harassment).</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rPr>
        <w:t>The Acid Control and Acid Crime Prevention Act, 2010 (Criminal Law Act Second Amendment 2011).</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rPr>
        <w:t>Prevention of Anti-Women Practices (Criminal Law Act Third Amendment), 2011.</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rPr>
        <w:t>The Women in Distress and Detention Fund (Amendment) Act, 2011.</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color w:val="000000"/>
        </w:rPr>
        <w:t>Prevention of Anti –Women Practices (Criminal Law Amendment) Act, 2011.</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color w:val="000000"/>
        </w:rPr>
        <w:t>Domestic Violence (Protection and Prevention) Act, 2012.</w:t>
      </w:r>
    </w:p>
    <w:p w:rsidR="009563AC" w:rsidRPr="009A3CD3" w:rsidRDefault="009563AC" w:rsidP="009563AC">
      <w:pPr>
        <w:pStyle w:val="ListParagraph"/>
        <w:numPr>
          <w:ilvl w:val="0"/>
          <w:numId w:val="4"/>
        </w:numPr>
        <w:spacing w:after="0" w:line="240" w:lineRule="auto"/>
        <w:ind w:hanging="720"/>
        <w:rPr>
          <w:rFonts w:cs="Times New Roman"/>
          <w:color w:val="000000"/>
        </w:rPr>
      </w:pPr>
      <w:r w:rsidRPr="009A3CD3">
        <w:rPr>
          <w:rFonts w:cs="Times New Roman"/>
        </w:rPr>
        <w:t>The Anti-Rape Laws Act, 2013.</w:t>
      </w:r>
    </w:p>
    <w:p w:rsidR="009563AC" w:rsidRPr="009A3CD3" w:rsidRDefault="009563AC" w:rsidP="009563AC">
      <w:pPr>
        <w:pStyle w:val="ListParagraph"/>
        <w:numPr>
          <w:ilvl w:val="0"/>
          <w:numId w:val="4"/>
        </w:numPr>
        <w:spacing w:after="0" w:line="240" w:lineRule="auto"/>
        <w:ind w:hanging="720"/>
        <w:rPr>
          <w:rFonts w:cs="Times New Roman"/>
        </w:rPr>
      </w:pPr>
      <w:r w:rsidRPr="009A3CD3">
        <w:rPr>
          <w:rFonts w:cs="Times New Roman"/>
        </w:rPr>
        <w:t>On 2</w:t>
      </w:r>
      <w:r w:rsidRPr="009A3CD3">
        <w:rPr>
          <w:rFonts w:cs="Times New Roman"/>
          <w:vertAlign w:val="superscript"/>
        </w:rPr>
        <w:t>nd</w:t>
      </w:r>
      <w:r w:rsidRPr="009A3CD3">
        <w:rPr>
          <w:rFonts w:cs="Times New Roman"/>
        </w:rPr>
        <w:t xml:space="preserve"> March 2015, Senate of Pakistan unanimously passed three Private Member’s Bills:</w:t>
      </w:r>
    </w:p>
    <w:p w:rsidR="009563AC" w:rsidRPr="009A3CD3" w:rsidRDefault="009563AC" w:rsidP="009563AC">
      <w:pPr>
        <w:pStyle w:val="ListParagraph"/>
        <w:numPr>
          <w:ilvl w:val="1"/>
          <w:numId w:val="4"/>
        </w:numPr>
        <w:spacing w:after="0" w:line="240" w:lineRule="auto"/>
        <w:rPr>
          <w:rFonts w:cs="Times New Roman"/>
        </w:rPr>
      </w:pPr>
      <w:r w:rsidRPr="009A3CD3">
        <w:rPr>
          <w:rFonts w:cs="Times New Roman"/>
        </w:rPr>
        <w:t>Anti-Honour Killing Laws (Criminal Laws Amendment) Bill, 2014.</w:t>
      </w:r>
    </w:p>
    <w:p w:rsidR="009563AC" w:rsidRPr="009A3CD3" w:rsidRDefault="009563AC" w:rsidP="009563AC">
      <w:pPr>
        <w:pStyle w:val="ListParagraph"/>
        <w:numPr>
          <w:ilvl w:val="1"/>
          <w:numId w:val="4"/>
        </w:numPr>
        <w:spacing w:after="0" w:line="240" w:lineRule="auto"/>
        <w:rPr>
          <w:rFonts w:cs="Times New Roman"/>
        </w:rPr>
      </w:pPr>
      <w:r w:rsidRPr="009A3CD3">
        <w:rPr>
          <w:rFonts w:cs="Times New Roman"/>
        </w:rPr>
        <w:t>Anti-Rape Laws (Criminal Laws Amendment) Bill, 2014.</w:t>
      </w:r>
    </w:p>
    <w:p w:rsidR="009563AC" w:rsidRPr="009A3CD3" w:rsidRDefault="009563AC" w:rsidP="009563AC">
      <w:pPr>
        <w:pStyle w:val="ListParagraph"/>
        <w:numPr>
          <w:ilvl w:val="1"/>
          <w:numId w:val="4"/>
        </w:numPr>
        <w:spacing w:after="0" w:line="240" w:lineRule="auto"/>
        <w:rPr>
          <w:rFonts w:cs="Times New Roman"/>
        </w:rPr>
      </w:pPr>
      <w:r w:rsidRPr="009A3CD3">
        <w:rPr>
          <w:rFonts w:cs="Times New Roman"/>
        </w:rPr>
        <w:t>The Torture, Custodial Death and Custodial Rape (Prevention and Punishment) Bill, 2014.</w:t>
      </w:r>
    </w:p>
    <w:p w:rsidR="009563AC" w:rsidRPr="009A3CD3" w:rsidRDefault="009563AC" w:rsidP="009563AC">
      <w:pPr>
        <w:pStyle w:val="ListParagraph"/>
        <w:numPr>
          <w:ilvl w:val="0"/>
          <w:numId w:val="4"/>
        </w:numPr>
        <w:spacing w:after="0" w:line="240" w:lineRule="auto"/>
        <w:ind w:hanging="720"/>
        <w:rPr>
          <w:rFonts w:cs="Times New Roman"/>
        </w:rPr>
      </w:pPr>
      <w:r w:rsidRPr="009A3CD3">
        <w:rPr>
          <w:rFonts w:cs="Times New Roman"/>
        </w:rPr>
        <w:t>The Hindu Marriage Act, 2016.</w:t>
      </w:r>
    </w:p>
    <w:p w:rsidR="009563AC" w:rsidRPr="009A3CD3" w:rsidRDefault="009563AC" w:rsidP="009563AC">
      <w:pPr>
        <w:spacing w:after="0" w:line="240" w:lineRule="auto"/>
        <w:rPr>
          <w:rFonts w:cs="Times New Roman"/>
          <w:b/>
        </w:rPr>
      </w:pPr>
    </w:p>
    <w:p w:rsidR="009563AC" w:rsidRPr="009A3CD3" w:rsidRDefault="009563AC" w:rsidP="009563AC">
      <w:pPr>
        <w:spacing w:after="0" w:line="240" w:lineRule="auto"/>
        <w:rPr>
          <w:rFonts w:cs="Times New Roman"/>
          <w:b/>
          <w:sz w:val="24"/>
          <w:szCs w:val="24"/>
        </w:rPr>
      </w:pPr>
      <w:r w:rsidRPr="009A3CD3">
        <w:rPr>
          <w:rFonts w:cs="Times New Roman"/>
          <w:b/>
          <w:sz w:val="24"/>
          <w:szCs w:val="24"/>
        </w:rPr>
        <w:t>Sindh</w:t>
      </w:r>
    </w:p>
    <w:p w:rsidR="009563AC" w:rsidRPr="009A3CD3" w:rsidRDefault="009563AC" w:rsidP="009563AC">
      <w:pPr>
        <w:pStyle w:val="ListParagraph"/>
        <w:numPr>
          <w:ilvl w:val="0"/>
          <w:numId w:val="2"/>
        </w:numPr>
        <w:spacing w:after="0" w:line="240" w:lineRule="auto"/>
        <w:ind w:hanging="720"/>
        <w:rPr>
          <w:rFonts w:cs="Times New Roman"/>
          <w:b/>
        </w:rPr>
      </w:pPr>
      <w:r w:rsidRPr="009A3CD3">
        <w:rPr>
          <w:rFonts w:cs="Times New Roman"/>
        </w:rPr>
        <w:t>Jirga and Panchayat ruling by Sindh High Court, 2004.</w:t>
      </w:r>
    </w:p>
    <w:p w:rsidR="009563AC" w:rsidRPr="009A3CD3" w:rsidRDefault="009563AC" w:rsidP="009563AC">
      <w:pPr>
        <w:pStyle w:val="ListParagraph"/>
        <w:numPr>
          <w:ilvl w:val="0"/>
          <w:numId w:val="2"/>
        </w:numPr>
        <w:spacing w:after="0" w:line="240" w:lineRule="auto"/>
        <w:ind w:hanging="720"/>
        <w:rPr>
          <w:rFonts w:cs="Times New Roman"/>
        </w:rPr>
      </w:pPr>
      <w:r w:rsidRPr="009A3CD3">
        <w:rPr>
          <w:rFonts w:cs="Times New Roman"/>
        </w:rPr>
        <w:t>Protection against Harassment of Women at Workplace Act, 2010.</w:t>
      </w:r>
    </w:p>
    <w:p w:rsidR="009563AC" w:rsidRPr="009A3CD3" w:rsidRDefault="009563AC" w:rsidP="009563AC">
      <w:pPr>
        <w:pStyle w:val="ListParagraph"/>
        <w:numPr>
          <w:ilvl w:val="0"/>
          <w:numId w:val="2"/>
        </w:numPr>
        <w:spacing w:after="0" w:line="240" w:lineRule="auto"/>
        <w:ind w:hanging="720"/>
        <w:rPr>
          <w:rFonts w:cs="Times New Roman"/>
          <w:b/>
        </w:rPr>
      </w:pPr>
      <w:r w:rsidRPr="009A3CD3">
        <w:rPr>
          <w:rFonts w:cs="Times New Roman"/>
        </w:rPr>
        <w:t>Domestic Violence (Prevention and Protection) Bill, 2013.</w:t>
      </w:r>
    </w:p>
    <w:p w:rsidR="009563AC" w:rsidRPr="009A3CD3" w:rsidRDefault="009563AC" w:rsidP="009563AC">
      <w:pPr>
        <w:pStyle w:val="ListParagraph"/>
        <w:numPr>
          <w:ilvl w:val="0"/>
          <w:numId w:val="2"/>
        </w:numPr>
        <w:spacing w:after="0" w:line="240" w:lineRule="auto"/>
        <w:ind w:hanging="720"/>
        <w:rPr>
          <w:rFonts w:cs="Times New Roman"/>
          <w:b/>
        </w:rPr>
      </w:pPr>
      <w:r w:rsidRPr="009A3CD3">
        <w:rPr>
          <w:rFonts w:cs="Times New Roman"/>
        </w:rPr>
        <w:t>Child Marriages Restraint Act (Amended), 2013.</w:t>
      </w:r>
    </w:p>
    <w:p w:rsidR="009563AC" w:rsidRPr="009A3CD3" w:rsidRDefault="009563AC" w:rsidP="009563AC">
      <w:pPr>
        <w:pStyle w:val="ListParagraph"/>
        <w:numPr>
          <w:ilvl w:val="0"/>
          <w:numId w:val="2"/>
        </w:numPr>
        <w:spacing w:after="0" w:line="240" w:lineRule="auto"/>
        <w:ind w:hanging="720"/>
        <w:rPr>
          <w:rFonts w:cs="Times New Roman"/>
        </w:rPr>
      </w:pPr>
      <w:r w:rsidRPr="009A3CD3">
        <w:rPr>
          <w:rFonts w:cs="Times New Roman"/>
        </w:rPr>
        <w:t>Sindh Minorities’ Rights Commission Bill, 2015.</w:t>
      </w:r>
    </w:p>
    <w:p w:rsidR="009563AC" w:rsidRPr="009A3CD3" w:rsidRDefault="009563AC" w:rsidP="009563AC">
      <w:pPr>
        <w:pStyle w:val="ListParagraph"/>
        <w:numPr>
          <w:ilvl w:val="0"/>
          <w:numId w:val="2"/>
        </w:numPr>
        <w:spacing w:after="0" w:line="240" w:lineRule="auto"/>
        <w:ind w:hanging="720"/>
        <w:rPr>
          <w:rFonts w:cs="Times New Roman"/>
        </w:rPr>
      </w:pPr>
      <w:r w:rsidRPr="009A3CD3">
        <w:rPr>
          <w:rFonts w:cs="Times New Roman"/>
        </w:rPr>
        <w:t>Sindh Abolition of Dowry Act, 2016.</w:t>
      </w:r>
    </w:p>
    <w:p w:rsidR="009563AC" w:rsidRPr="009A3CD3" w:rsidRDefault="009563AC" w:rsidP="009563AC">
      <w:pPr>
        <w:pStyle w:val="ListParagraph"/>
        <w:numPr>
          <w:ilvl w:val="0"/>
          <w:numId w:val="2"/>
        </w:numPr>
        <w:spacing w:after="0" w:line="240" w:lineRule="auto"/>
        <w:ind w:hanging="720"/>
        <w:rPr>
          <w:rFonts w:cs="Times New Roman"/>
        </w:rPr>
      </w:pPr>
      <w:r w:rsidRPr="009A3CD3">
        <w:rPr>
          <w:rFonts w:cs="Times New Roman"/>
        </w:rPr>
        <w:t>Sindh Acid Control and Acid Crimes Prevention Act, 2016.</w:t>
      </w:r>
    </w:p>
    <w:p w:rsidR="009563AC" w:rsidRPr="00EB52BD" w:rsidRDefault="009563AC" w:rsidP="009563AC">
      <w:pPr>
        <w:spacing w:after="0" w:line="240" w:lineRule="auto"/>
        <w:rPr>
          <w:rFonts w:ascii="Times New Roman" w:hAnsi="Times New Roman" w:cs="Times New Roman"/>
          <w:b/>
          <w:sz w:val="24"/>
          <w:szCs w:val="24"/>
        </w:rPr>
      </w:pPr>
    </w:p>
    <w:p w:rsidR="009563AC" w:rsidRPr="009A3CD3" w:rsidRDefault="009563AC" w:rsidP="009563AC">
      <w:pPr>
        <w:spacing w:after="0" w:line="240" w:lineRule="auto"/>
        <w:rPr>
          <w:rFonts w:cs="Times New Roman"/>
          <w:b/>
          <w:sz w:val="24"/>
          <w:szCs w:val="24"/>
        </w:rPr>
      </w:pPr>
      <w:r w:rsidRPr="009A3CD3">
        <w:rPr>
          <w:rFonts w:cs="Times New Roman"/>
          <w:b/>
          <w:sz w:val="24"/>
          <w:szCs w:val="24"/>
        </w:rPr>
        <w:t>Khyber Pakhtunkhwa</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The Khyber Pakhtunkhwa Prevention of Hindus Bigamous Marriages Act, 1946.</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lastRenderedPageBreak/>
        <w:t>Provincial Commission on the Status of Women established under NWFP Act XIX, 2009.</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Establishment of Commission on the Status of Women Act, 2009.</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Child Protection and Welfare Act, 2010.</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Zakat and Ushr Act, 2011.</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Enforcement of Women Ownership Rights Act, 2012.</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Elimination of Custom of Ghag Act, 2013.</w:t>
      </w:r>
    </w:p>
    <w:p w:rsidR="009563AC" w:rsidRPr="009A3CD3" w:rsidRDefault="009563AC" w:rsidP="009563AC">
      <w:pPr>
        <w:pStyle w:val="ListParagraph"/>
        <w:numPr>
          <w:ilvl w:val="0"/>
          <w:numId w:val="3"/>
        </w:numPr>
        <w:spacing w:after="0" w:line="240" w:lineRule="auto"/>
        <w:ind w:left="0" w:firstLine="0"/>
        <w:rPr>
          <w:rFonts w:cs="Times New Roman"/>
        </w:rPr>
      </w:pPr>
      <w:r w:rsidRPr="009A3CD3">
        <w:rPr>
          <w:rFonts w:cs="Times New Roman"/>
        </w:rPr>
        <w:t>The Khyber Pakhtunkhwa Senior Citizens Act, 2014.</w:t>
      </w:r>
    </w:p>
    <w:p w:rsidR="009A3CD3" w:rsidRDefault="009A3CD3">
      <w:r>
        <w:br w:type="page"/>
      </w:r>
    </w:p>
    <w:p w:rsidR="000B7ECA" w:rsidRDefault="000B7ECA">
      <w:pPr>
        <w:sectPr w:rsidR="000B7ECA" w:rsidSect="00450B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E802FA" w:rsidRDefault="000B7ECA" w:rsidP="000B7ECA">
      <w:pPr>
        <w:pStyle w:val="Heading2"/>
      </w:pPr>
      <w:r>
        <w:lastRenderedPageBreak/>
        <w:t>Annex I – Budget Allocation and Expenditure – Pakistan GBV Program</w:t>
      </w:r>
    </w:p>
    <w:p w:rsidR="0095568E" w:rsidRPr="0095568E" w:rsidRDefault="0095568E" w:rsidP="0095568E"/>
    <w:tbl>
      <w:tblPr>
        <w:tblW w:w="19342" w:type="dxa"/>
        <w:tblInd w:w="93" w:type="dxa"/>
        <w:tblLayout w:type="fixed"/>
        <w:tblLook w:val="04A0" w:firstRow="1" w:lastRow="0" w:firstColumn="1" w:lastColumn="0" w:noHBand="0" w:noVBand="1"/>
      </w:tblPr>
      <w:tblGrid>
        <w:gridCol w:w="4235"/>
        <w:gridCol w:w="2475"/>
        <w:gridCol w:w="2377"/>
        <w:gridCol w:w="916"/>
        <w:gridCol w:w="1352"/>
        <w:gridCol w:w="2057"/>
        <w:gridCol w:w="70"/>
        <w:gridCol w:w="196"/>
        <w:gridCol w:w="266"/>
        <w:gridCol w:w="5398"/>
      </w:tblGrid>
      <w:tr w:rsidR="000B7ECA" w:rsidRPr="000B7ECA" w:rsidTr="000B7ECA">
        <w:trPr>
          <w:trHeight w:val="435"/>
        </w:trPr>
        <w:tc>
          <w:tcPr>
            <w:tcW w:w="4235"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ORGANISATION</w:t>
            </w:r>
          </w:p>
        </w:tc>
        <w:tc>
          <w:tcPr>
            <w:tcW w:w="5768" w:type="dxa"/>
            <w:gridSpan w:val="3"/>
            <w:tcBorders>
              <w:top w:val="single" w:sz="8" w:space="0" w:color="auto"/>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Trocaire</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435"/>
        </w:trPr>
        <w:tc>
          <w:tcPr>
            <w:tcW w:w="4235" w:type="dxa"/>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PROJECT TITLE</w:t>
            </w:r>
          </w:p>
        </w:tc>
        <w:tc>
          <w:tcPr>
            <w:tcW w:w="5768" w:type="dxa"/>
            <w:gridSpan w:val="3"/>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Challenging GBV</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435"/>
        </w:trPr>
        <w:tc>
          <w:tcPr>
            <w:tcW w:w="4235" w:type="dxa"/>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COUNTRY</w:t>
            </w:r>
          </w:p>
        </w:tc>
        <w:tc>
          <w:tcPr>
            <w:tcW w:w="5768" w:type="dxa"/>
            <w:gridSpan w:val="3"/>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Pakistan</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405"/>
        </w:trPr>
        <w:tc>
          <w:tcPr>
            <w:tcW w:w="4235" w:type="dxa"/>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FUNDING AGENCY</w:t>
            </w:r>
          </w:p>
        </w:tc>
        <w:tc>
          <w:tcPr>
            <w:tcW w:w="5768" w:type="dxa"/>
            <w:gridSpan w:val="3"/>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AUS Government</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90"/>
        </w:trPr>
        <w:tc>
          <w:tcPr>
            <w:tcW w:w="4235" w:type="dxa"/>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Agreement Ref .No</w:t>
            </w:r>
          </w:p>
        </w:tc>
        <w:tc>
          <w:tcPr>
            <w:tcW w:w="5768" w:type="dxa"/>
            <w:gridSpan w:val="3"/>
            <w:tcBorders>
              <w:top w:val="nil"/>
              <w:left w:val="single" w:sz="8" w:space="0" w:color="auto"/>
              <w:bottom w:val="single" w:sz="4"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70340</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615"/>
        </w:trPr>
        <w:tc>
          <w:tcPr>
            <w:tcW w:w="4235" w:type="dxa"/>
            <w:tcBorders>
              <w:top w:val="nil"/>
              <w:left w:val="single" w:sz="8" w:space="0" w:color="auto"/>
              <w:bottom w:val="single" w:sz="8"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sidRPr="000B7ECA">
              <w:rPr>
                <w:rFonts w:ascii="Arial" w:eastAsia="Times New Roman" w:hAnsi="Arial" w:cs="Arial"/>
                <w:b/>
                <w:bCs/>
                <w:color w:val="000000"/>
                <w:lang w:eastAsia="en-AU"/>
              </w:rPr>
              <w:t>Project Period</w:t>
            </w:r>
          </w:p>
        </w:tc>
        <w:tc>
          <w:tcPr>
            <w:tcW w:w="5768" w:type="dxa"/>
            <w:gridSpan w:val="3"/>
            <w:tcBorders>
              <w:top w:val="nil"/>
              <w:left w:val="single" w:sz="8" w:space="0" w:color="auto"/>
              <w:bottom w:val="single" w:sz="8" w:space="0" w:color="auto"/>
              <w:right w:val="single" w:sz="4" w:space="0" w:color="auto"/>
            </w:tcBorders>
            <w:shd w:val="clear" w:color="000000" w:fill="F2F2F2"/>
            <w:vAlign w:val="center"/>
            <w:hideMark/>
          </w:tcPr>
          <w:p w:rsidR="000B7ECA" w:rsidRPr="000B7ECA" w:rsidRDefault="000B7ECA" w:rsidP="000B7ECA">
            <w:pPr>
              <w:spacing w:after="0" w:line="240" w:lineRule="auto"/>
              <w:jc w:val="center"/>
              <w:rPr>
                <w:rFonts w:ascii="Arial" w:eastAsia="Times New Roman" w:hAnsi="Arial" w:cs="Arial"/>
                <w:b/>
                <w:bCs/>
                <w:color w:val="000000"/>
                <w:lang w:eastAsia="en-AU"/>
              </w:rPr>
            </w:pPr>
            <w:r>
              <w:rPr>
                <w:rFonts w:ascii="Arial" w:eastAsia="Times New Roman" w:hAnsi="Arial" w:cs="Arial"/>
                <w:b/>
                <w:bCs/>
                <w:color w:val="000000"/>
                <w:lang w:eastAsia="en-AU"/>
              </w:rPr>
              <w:t xml:space="preserve">June 2014-May </w:t>
            </w:r>
            <w:r w:rsidRPr="000B7ECA">
              <w:rPr>
                <w:rFonts w:ascii="Arial" w:eastAsia="Times New Roman" w:hAnsi="Arial" w:cs="Arial"/>
                <w:b/>
                <w:bCs/>
                <w:color w:val="000000"/>
                <w:lang w:eastAsia="en-AU"/>
              </w:rPr>
              <w:t>2018</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150"/>
        </w:trPr>
        <w:tc>
          <w:tcPr>
            <w:tcW w:w="4235" w:type="dxa"/>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Arial" w:eastAsia="Times New Roman" w:hAnsi="Arial" w:cs="Arial"/>
                <w:color w:val="000000"/>
                <w:lang w:eastAsia="en-AU"/>
              </w:rPr>
            </w:pPr>
            <w:r w:rsidRPr="000B7ECA">
              <w:rPr>
                <w:rFonts w:ascii="Arial" w:eastAsia="Times New Roman" w:hAnsi="Arial" w:cs="Arial"/>
                <w:color w:val="000000"/>
                <w:lang w:eastAsia="en-AU"/>
              </w:rPr>
              <w:t> </w:t>
            </w:r>
          </w:p>
        </w:tc>
        <w:tc>
          <w:tcPr>
            <w:tcW w:w="5768" w:type="dxa"/>
            <w:gridSpan w:val="3"/>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3409"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gridSpan w:val="2"/>
            <w:tcBorders>
              <w:top w:val="nil"/>
              <w:left w:val="nil"/>
              <w:bottom w:val="nil"/>
              <w:right w:val="nil"/>
            </w:tcBorders>
            <w:shd w:val="clear" w:color="000000" w:fill="FFFFFF"/>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266" w:type="dxa"/>
            <w:tcBorders>
              <w:top w:val="nil"/>
              <w:left w:val="nil"/>
              <w:bottom w:val="nil"/>
              <w:right w:val="nil"/>
            </w:tcBorders>
            <w:shd w:val="clear" w:color="000000" w:fill="FFFFFF"/>
            <w:vAlign w:val="bottom"/>
            <w:hideMark/>
          </w:tcPr>
          <w:p w:rsidR="000B7ECA" w:rsidRPr="000B7ECA" w:rsidRDefault="000B7ECA" w:rsidP="000B7ECA">
            <w:pPr>
              <w:spacing w:after="0" w:line="240" w:lineRule="auto"/>
              <w:jc w:val="center"/>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c>
          <w:tcPr>
            <w:tcW w:w="5398" w:type="dxa"/>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 </w:t>
            </w:r>
          </w:p>
        </w:tc>
        <w:tc>
          <w:tcPr>
            <w:tcW w:w="9247" w:type="dxa"/>
            <w:gridSpan w:val="6"/>
            <w:tcBorders>
              <w:top w:val="single" w:sz="4" w:space="0" w:color="auto"/>
              <w:left w:val="nil"/>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1545"/>
        </w:trPr>
        <w:tc>
          <w:tcPr>
            <w:tcW w:w="4235" w:type="dxa"/>
            <w:tcBorders>
              <w:top w:val="nil"/>
              <w:left w:val="single" w:sz="4" w:space="0" w:color="auto"/>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Budget Lines</w:t>
            </w:r>
          </w:p>
        </w:tc>
        <w:tc>
          <w:tcPr>
            <w:tcW w:w="2475" w:type="dxa"/>
            <w:tcBorders>
              <w:top w:val="nil"/>
              <w:left w:val="nil"/>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xml:space="preserve">     Total Budget  for 2 Years                       (June2014-May,2016)</w:t>
            </w:r>
            <w:r w:rsidRPr="000B7ECA">
              <w:rPr>
                <w:rFonts w:ascii="Arial" w:eastAsia="Times New Roman" w:hAnsi="Arial" w:cs="Arial"/>
                <w:b/>
                <w:bCs/>
                <w:lang w:eastAsia="en-AU"/>
              </w:rPr>
              <w:br/>
            </w:r>
            <w:r w:rsidRPr="000B7ECA">
              <w:rPr>
                <w:rFonts w:ascii="Arial" w:eastAsia="Times New Roman" w:hAnsi="Arial" w:cs="Arial"/>
                <w:b/>
                <w:bCs/>
                <w:lang w:eastAsia="en-AU"/>
              </w:rPr>
              <w:br/>
              <w:t>AUS $</w:t>
            </w:r>
          </w:p>
        </w:tc>
        <w:tc>
          <w:tcPr>
            <w:tcW w:w="2377" w:type="dxa"/>
            <w:tcBorders>
              <w:top w:val="nil"/>
              <w:left w:val="nil"/>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Budget Allocation for Objectives Against Total Budget</w:t>
            </w:r>
          </w:p>
        </w:tc>
        <w:tc>
          <w:tcPr>
            <w:tcW w:w="2268" w:type="dxa"/>
            <w:gridSpan w:val="2"/>
            <w:tcBorders>
              <w:top w:val="nil"/>
              <w:left w:val="nil"/>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Total  Expenditure up to                          31 May 2016</w:t>
            </w:r>
            <w:r w:rsidRPr="000B7ECA">
              <w:rPr>
                <w:rFonts w:ascii="Arial" w:eastAsia="Times New Roman" w:hAnsi="Arial" w:cs="Arial"/>
                <w:b/>
                <w:bCs/>
                <w:lang w:eastAsia="en-AU"/>
              </w:rPr>
              <w:br/>
            </w:r>
            <w:r w:rsidRPr="000B7ECA">
              <w:rPr>
                <w:rFonts w:ascii="Arial" w:eastAsia="Times New Roman" w:hAnsi="Arial" w:cs="Arial"/>
                <w:b/>
                <w:bCs/>
                <w:lang w:eastAsia="en-AU"/>
              </w:rPr>
              <w:br/>
              <w:t>AUS $</w:t>
            </w:r>
          </w:p>
        </w:tc>
        <w:tc>
          <w:tcPr>
            <w:tcW w:w="2127" w:type="dxa"/>
            <w:gridSpan w:val="2"/>
            <w:tcBorders>
              <w:top w:val="nil"/>
              <w:left w:val="nil"/>
              <w:bottom w:val="single" w:sz="4" w:space="0" w:color="auto"/>
              <w:right w:val="single" w:sz="4" w:space="0" w:color="auto"/>
            </w:tcBorders>
            <w:shd w:val="clear" w:color="000000" w:fill="B8CCE4"/>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Expense Allocation for Objectives against Total Expenditure</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Programme Management &amp; Support Cost</w:t>
            </w:r>
          </w:p>
        </w:tc>
        <w:tc>
          <w:tcPr>
            <w:tcW w:w="2475" w:type="dxa"/>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 </w:t>
            </w:r>
          </w:p>
        </w:tc>
        <w:tc>
          <w:tcPr>
            <w:tcW w:w="2377" w:type="dxa"/>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2268" w:type="dxa"/>
            <w:gridSpan w:val="2"/>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 </w:t>
            </w:r>
          </w:p>
        </w:tc>
        <w:tc>
          <w:tcPr>
            <w:tcW w:w="2127" w:type="dxa"/>
            <w:gridSpan w:val="2"/>
            <w:tcBorders>
              <w:top w:val="nil"/>
              <w:left w:val="nil"/>
              <w:bottom w:val="single" w:sz="4" w:space="0" w:color="auto"/>
              <w:right w:val="single" w:sz="4" w:space="0" w:color="auto"/>
            </w:tcBorders>
            <w:shd w:val="clear" w:color="000000" w:fill="FDE9D9"/>
            <w:vAlign w:val="bottom"/>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Trócaire Staff Cost</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202,421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6%</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198,403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7%</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Trócaire Staff Benefits</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37,283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40,227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Trócaire Partner Personnel Costs</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802,938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23%</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739,538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26%</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Office Costs</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27,340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30,320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Travel Cost</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8,793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0.3%</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7,036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0.2%</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lastRenderedPageBreak/>
              <w:t>Equipment's &amp; Supplies</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31,403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31,508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30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 xml:space="preserve">Recruitment &amp; Staff Training </w:t>
            </w:r>
          </w:p>
        </w:tc>
        <w:tc>
          <w:tcPr>
            <w:tcW w:w="2475"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12,036 </w:t>
            </w:r>
          </w:p>
        </w:tc>
        <w:tc>
          <w:tcPr>
            <w:tcW w:w="2377" w:type="dxa"/>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0.3%</w:t>
            </w:r>
          </w:p>
        </w:tc>
        <w:tc>
          <w:tcPr>
            <w:tcW w:w="2268"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10,463 </w:t>
            </w:r>
          </w:p>
        </w:tc>
        <w:tc>
          <w:tcPr>
            <w:tcW w:w="2127" w:type="dxa"/>
            <w:gridSpan w:val="2"/>
            <w:tcBorders>
              <w:top w:val="nil"/>
              <w:left w:val="nil"/>
              <w:bottom w:val="single" w:sz="4" w:space="0" w:color="auto"/>
              <w:right w:val="single" w:sz="4" w:space="0" w:color="auto"/>
            </w:tcBorders>
            <w:shd w:val="clear" w:color="auto" w:fill="auto"/>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0.4%</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435"/>
        </w:trPr>
        <w:tc>
          <w:tcPr>
            <w:tcW w:w="4235" w:type="dxa"/>
            <w:tcBorders>
              <w:top w:val="nil"/>
              <w:left w:val="single" w:sz="4" w:space="0" w:color="auto"/>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Program Activities Cost</w:t>
            </w:r>
          </w:p>
        </w:tc>
        <w:tc>
          <w:tcPr>
            <w:tcW w:w="2475" w:type="dxa"/>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2377" w:type="dxa"/>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2268" w:type="dxa"/>
            <w:gridSpan w:val="2"/>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2127" w:type="dxa"/>
            <w:gridSpan w:val="2"/>
            <w:tcBorders>
              <w:top w:val="nil"/>
              <w:left w:val="nil"/>
              <w:bottom w:val="single" w:sz="4" w:space="0" w:color="auto"/>
              <w:right w:val="single" w:sz="4" w:space="0" w:color="auto"/>
            </w:tcBorders>
            <w:shd w:val="clear" w:color="000000" w:fill="FDE9D9"/>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57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Programme Outcome 1:   GBV survivors are accessing quality support services from partners</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714,743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21%</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662,635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23%</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1125"/>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Programme Outcome 2:    Women, Men and Youth in target areas have reduced tolerance of GBV and are taking action to prevent and respond to GBV</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655,484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529,521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18%</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93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Programme Outcome 3:    Strengthened GBV related laws and policies in place and being implemented</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202,243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105,321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4%</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57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Programme Outcome 4:    Partners have improved capacity on programme implementation and Monitoring and Evaluation (M&amp;E)</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346,468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278,703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10%</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705"/>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Trócaire-Programme Planning &amp; Monitoring &amp; Evaluation</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83,707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2%</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43,317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1%</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585"/>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 xml:space="preserve">Contingency Cost </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113,840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3%</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0.0%</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630"/>
        </w:trPr>
        <w:tc>
          <w:tcPr>
            <w:tcW w:w="4235" w:type="dxa"/>
            <w:tcBorders>
              <w:top w:val="nil"/>
              <w:left w:val="single" w:sz="4" w:space="0" w:color="auto"/>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rPr>
                <w:rFonts w:ascii="Arial" w:eastAsia="Times New Roman" w:hAnsi="Arial" w:cs="Arial"/>
                <w:lang w:eastAsia="en-AU"/>
              </w:rPr>
            </w:pPr>
            <w:r w:rsidRPr="000B7ECA">
              <w:rPr>
                <w:rFonts w:ascii="Arial" w:eastAsia="Times New Roman" w:hAnsi="Arial" w:cs="Arial"/>
                <w:lang w:eastAsia="en-AU"/>
              </w:rPr>
              <w:t xml:space="preserve">7%  Organisational Admin Cost </w:t>
            </w:r>
          </w:p>
        </w:tc>
        <w:tc>
          <w:tcPr>
            <w:tcW w:w="2475"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218,740 </w:t>
            </w:r>
          </w:p>
        </w:tc>
        <w:tc>
          <w:tcPr>
            <w:tcW w:w="2377" w:type="dxa"/>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6%</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 xml:space="preserve">                      218,740 </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0B7ECA" w:rsidRPr="000B7ECA" w:rsidRDefault="000B7ECA" w:rsidP="000B7ECA">
            <w:pPr>
              <w:spacing w:after="0" w:line="240" w:lineRule="auto"/>
              <w:jc w:val="center"/>
              <w:rPr>
                <w:rFonts w:ascii="Arial" w:eastAsia="Times New Roman" w:hAnsi="Arial" w:cs="Arial"/>
                <w:lang w:eastAsia="en-AU"/>
              </w:rPr>
            </w:pPr>
            <w:r w:rsidRPr="000B7ECA">
              <w:rPr>
                <w:rFonts w:ascii="Arial" w:eastAsia="Times New Roman" w:hAnsi="Arial" w:cs="Arial"/>
                <w:lang w:eastAsia="en-AU"/>
              </w:rPr>
              <w:t>8%</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540"/>
        </w:trPr>
        <w:tc>
          <w:tcPr>
            <w:tcW w:w="4235" w:type="dxa"/>
            <w:tcBorders>
              <w:top w:val="nil"/>
              <w:left w:val="single" w:sz="4" w:space="0" w:color="auto"/>
              <w:bottom w:val="single" w:sz="4" w:space="0" w:color="auto"/>
              <w:right w:val="single" w:sz="4" w:space="0" w:color="auto"/>
            </w:tcBorders>
            <w:shd w:val="clear" w:color="000000" w:fill="E4DFEC"/>
            <w:vAlign w:val="center"/>
            <w:hideMark/>
          </w:tcPr>
          <w:p w:rsidR="000B7ECA" w:rsidRPr="000B7ECA" w:rsidRDefault="000B7ECA" w:rsidP="000B7ECA">
            <w:pPr>
              <w:spacing w:after="0" w:line="240" w:lineRule="auto"/>
              <w:rPr>
                <w:rFonts w:ascii="Arial" w:eastAsia="Times New Roman" w:hAnsi="Arial" w:cs="Arial"/>
                <w:b/>
                <w:bCs/>
                <w:lang w:eastAsia="en-AU"/>
              </w:rPr>
            </w:pPr>
            <w:r w:rsidRPr="000B7ECA">
              <w:rPr>
                <w:rFonts w:ascii="Arial" w:eastAsia="Times New Roman" w:hAnsi="Arial" w:cs="Arial"/>
                <w:b/>
                <w:bCs/>
                <w:lang w:eastAsia="en-AU"/>
              </w:rPr>
              <w:t>Total Budget</w:t>
            </w:r>
          </w:p>
        </w:tc>
        <w:tc>
          <w:tcPr>
            <w:tcW w:w="2475" w:type="dxa"/>
            <w:tcBorders>
              <w:top w:val="nil"/>
              <w:left w:val="nil"/>
              <w:bottom w:val="single" w:sz="4" w:space="0" w:color="auto"/>
              <w:right w:val="single" w:sz="4" w:space="0" w:color="auto"/>
            </w:tcBorders>
            <w:shd w:val="clear" w:color="000000" w:fill="E4DFEC"/>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xml:space="preserve">                            3,457,439 </w:t>
            </w:r>
          </w:p>
        </w:tc>
        <w:tc>
          <w:tcPr>
            <w:tcW w:w="2377" w:type="dxa"/>
            <w:tcBorders>
              <w:top w:val="nil"/>
              <w:left w:val="nil"/>
              <w:bottom w:val="single" w:sz="4" w:space="0" w:color="auto"/>
              <w:right w:val="single" w:sz="4" w:space="0" w:color="auto"/>
            </w:tcBorders>
            <w:shd w:val="clear" w:color="000000" w:fill="E4DFEC"/>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100%</w:t>
            </w:r>
          </w:p>
        </w:tc>
        <w:tc>
          <w:tcPr>
            <w:tcW w:w="2268" w:type="dxa"/>
            <w:gridSpan w:val="2"/>
            <w:tcBorders>
              <w:top w:val="nil"/>
              <w:left w:val="nil"/>
              <w:bottom w:val="single" w:sz="4" w:space="0" w:color="auto"/>
              <w:right w:val="single" w:sz="4" w:space="0" w:color="auto"/>
            </w:tcBorders>
            <w:shd w:val="clear" w:color="000000" w:fill="E4DFEC"/>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 xml:space="preserve">                   2,895,733 </w:t>
            </w:r>
          </w:p>
        </w:tc>
        <w:tc>
          <w:tcPr>
            <w:tcW w:w="2127" w:type="dxa"/>
            <w:gridSpan w:val="2"/>
            <w:tcBorders>
              <w:top w:val="nil"/>
              <w:left w:val="nil"/>
              <w:bottom w:val="single" w:sz="4" w:space="0" w:color="auto"/>
              <w:right w:val="single" w:sz="4" w:space="0" w:color="auto"/>
            </w:tcBorders>
            <w:shd w:val="clear" w:color="000000" w:fill="E4DFEC"/>
            <w:vAlign w:val="center"/>
            <w:hideMark/>
          </w:tcPr>
          <w:p w:rsidR="000B7ECA" w:rsidRPr="000B7ECA" w:rsidRDefault="000B7ECA" w:rsidP="000B7ECA">
            <w:pPr>
              <w:spacing w:after="0" w:line="240" w:lineRule="auto"/>
              <w:jc w:val="center"/>
              <w:rPr>
                <w:rFonts w:ascii="Arial" w:eastAsia="Times New Roman" w:hAnsi="Arial" w:cs="Arial"/>
                <w:b/>
                <w:bCs/>
                <w:lang w:eastAsia="en-AU"/>
              </w:rPr>
            </w:pPr>
            <w:r w:rsidRPr="000B7ECA">
              <w:rPr>
                <w:rFonts w:ascii="Arial" w:eastAsia="Times New Roman" w:hAnsi="Arial" w:cs="Arial"/>
                <w:b/>
                <w:bCs/>
                <w:lang w:eastAsia="en-AU"/>
              </w:rPr>
              <w:t>100%</w:t>
            </w:r>
          </w:p>
        </w:tc>
        <w:tc>
          <w:tcPr>
            <w:tcW w:w="5860" w:type="dxa"/>
            <w:gridSpan w:val="3"/>
            <w:tcBorders>
              <w:top w:val="nil"/>
              <w:left w:val="nil"/>
              <w:bottom w:val="nil"/>
              <w:right w:val="nil"/>
            </w:tcBorders>
            <w:shd w:val="clear" w:color="000000" w:fill="FFFFFF"/>
            <w:noWrap/>
            <w:vAlign w:val="center"/>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r w:rsidR="000B7ECA" w:rsidRPr="000B7ECA" w:rsidTr="000B7ECA">
        <w:trPr>
          <w:trHeight w:val="495"/>
        </w:trPr>
        <w:tc>
          <w:tcPr>
            <w:tcW w:w="13482" w:type="dxa"/>
            <w:gridSpan w:val="7"/>
            <w:tcBorders>
              <w:top w:val="nil"/>
              <w:left w:val="nil"/>
              <w:bottom w:val="nil"/>
              <w:right w:val="nil"/>
            </w:tcBorders>
            <w:shd w:val="clear" w:color="000000" w:fill="FFFFFF"/>
            <w:noWrap/>
            <w:vAlign w:val="bottom"/>
            <w:hideMark/>
          </w:tcPr>
          <w:p w:rsidR="000B7ECA" w:rsidRPr="000B7ECA" w:rsidRDefault="000B7ECA" w:rsidP="006221F1">
            <w:pPr>
              <w:spacing w:after="0" w:line="240" w:lineRule="auto"/>
              <w:rPr>
                <w:rFonts w:ascii="Calibri" w:eastAsia="Times New Roman" w:hAnsi="Calibri" w:cs="Times New Roman"/>
                <w:color w:val="0070C0"/>
                <w:sz w:val="20"/>
                <w:szCs w:val="20"/>
                <w:lang w:eastAsia="en-AU"/>
              </w:rPr>
            </w:pPr>
            <w:r w:rsidRPr="000B7ECA">
              <w:rPr>
                <w:rFonts w:ascii="Calibri" w:eastAsia="Times New Roman" w:hAnsi="Calibri" w:cs="Times New Roman"/>
                <w:color w:val="0070C0"/>
                <w:sz w:val="20"/>
                <w:szCs w:val="20"/>
                <w:lang w:eastAsia="en-AU"/>
              </w:rPr>
              <w:t>Note: Organizational cost in this working comes to 6</w:t>
            </w:r>
            <w:r w:rsidR="006221F1">
              <w:rPr>
                <w:rFonts w:ascii="Calibri" w:eastAsia="Times New Roman" w:hAnsi="Calibri" w:cs="Times New Roman"/>
                <w:color w:val="0070C0"/>
                <w:sz w:val="20"/>
                <w:szCs w:val="20"/>
                <w:lang w:eastAsia="en-AU"/>
              </w:rPr>
              <w:t xml:space="preserve"> percent</w:t>
            </w:r>
            <w:r w:rsidRPr="000B7ECA">
              <w:rPr>
                <w:rFonts w:ascii="Calibri" w:eastAsia="Times New Roman" w:hAnsi="Calibri" w:cs="Times New Roman"/>
                <w:color w:val="0070C0"/>
                <w:sz w:val="20"/>
                <w:szCs w:val="20"/>
                <w:lang w:eastAsia="en-AU"/>
              </w:rPr>
              <w:t xml:space="preserve"> which is of </w:t>
            </w:r>
            <w:r w:rsidR="006221F1">
              <w:rPr>
                <w:rFonts w:ascii="Calibri" w:eastAsia="Times New Roman" w:hAnsi="Calibri" w:cs="Times New Roman"/>
                <w:color w:val="0070C0"/>
                <w:sz w:val="20"/>
                <w:szCs w:val="20"/>
                <w:lang w:eastAsia="en-AU"/>
              </w:rPr>
              <w:t>t</w:t>
            </w:r>
            <w:r w:rsidRPr="000B7ECA">
              <w:rPr>
                <w:rFonts w:ascii="Calibri" w:eastAsia="Times New Roman" w:hAnsi="Calibri" w:cs="Times New Roman"/>
                <w:color w:val="0070C0"/>
                <w:sz w:val="20"/>
                <w:szCs w:val="20"/>
                <w:lang w:eastAsia="en-AU"/>
              </w:rPr>
              <w:t>otal budget however 7</w:t>
            </w:r>
            <w:r w:rsidR="006221F1">
              <w:rPr>
                <w:rFonts w:ascii="Calibri" w:eastAsia="Times New Roman" w:hAnsi="Calibri" w:cs="Times New Roman"/>
                <w:color w:val="0070C0"/>
                <w:sz w:val="20"/>
                <w:szCs w:val="20"/>
                <w:lang w:eastAsia="en-AU"/>
              </w:rPr>
              <w:t xml:space="preserve"> percent</w:t>
            </w:r>
            <w:r w:rsidRPr="000B7ECA">
              <w:rPr>
                <w:rFonts w:ascii="Calibri" w:eastAsia="Times New Roman" w:hAnsi="Calibri" w:cs="Times New Roman"/>
                <w:color w:val="0070C0"/>
                <w:sz w:val="20"/>
                <w:szCs w:val="20"/>
                <w:lang w:eastAsia="en-AU"/>
              </w:rPr>
              <w:t xml:space="preserve"> </w:t>
            </w:r>
            <w:r w:rsidR="006221F1">
              <w:rPr>
                <w:rFonts w:ascii="Calibri" w:eastAsia="Times New Roman" w:hAnsi="Calibri" w:cs="Times New Roman"/>
                <w:color w:val="0070C0"/>
                <w:sz w:val="20"/>
                <w:szCs w:val="20"/>
                <w:lang w:eastAsia="en-AU"/>
              </w:rPr>
              <w:t>o</w:t>
            </w:r>
            <w:r w:rsidRPr="000B7ECA">
              <w:rPr>
                <w:rFonts w:ascii="Calibri" w:eastAsia="Times New Roman" w:hAnsi="Calibri" w:cs="Times New Roman"/>
                <w:color w:val="0070C0"/>
                <w:sz w:val="20"/>
                <w:szCs w:val="20"/>
                <w:lang w:eastAsia="en-AU"/>
              </w:rPr>
              <w:t>rganizational cost is 7</w:t>
            </w:r>
            <w:r w:rsidR="006221F1">
              <w:rPr>
                <w:rFonts w:ascii="Calibri" w:eastAsia="Times New Roman" w:hAnsi="Calibri" w:cs="Times New Roman"/>
                <w:color w:val="0070C0"/>
                <w:sz w:val="20"/>
                <w:szCs w:val="20"/>
                <w:lang w:eastAsia="en-AU"/>
              </w:rPr>
              <w:t xml:space="preserve"> percent</w:t>
            </w:r>
            <w:r w:rsidRPr="000B7ECA">
              <w:rPr>
                <w:rFonts w:ascii="Calibri" w:eastAsia="Times New Roman" w:hAnsi="Calibri" w:cs="Times New Roman"/>
                <w:color w:val="0070C0"/>
                <w:sz w:val="20"/>
                <w:szCs w:val="20"/>
                <w:lang w:eastAsia="en-AU"/>
              </w:rPr>
              <w:t xml:space="preserve"> of program activities and program management and support cost excluding </w:t>
            </w:r>
            <w:r w:rsidR="006221F1">
              <w:rPr>
                <w:rFonts w:ascii="Calibri" w:eastAsia="Times New Roman" w:hAnsi="Calibri" w:cs="Times New Roman"/>
                <w:color w:val="0070C0"/>
                <w:sz w:val="20"/>
                <w:szCs w:val="20"/>
                <w:lang w:eastAsia="en-AU"/>
              </w:rPr>
              <w:t>c</w:t>
            </w:r>
            <w:r w:rsidRPr="000B7ECA">
              <w:rPr>
                <w:rFonts w:ascii="Calibri" w:eastAsia="Times New Roman" w:hAnsi="Calibri" w:cs="Times New Roman"/>
                <w:color w:val="0070C0"/>
                <w:sz w:val="20"/>
                <w:szCs w:val="20"/>
                <w:lang w:eastAsia="en-AU"/>
              </w:rPr>
              <w:t>onti</w:t>
            </w:r>
            <w:r w:rsidR="006221F1">
              <w:rPr>
                <w:rFonts w:ascii="Calibri" w:eastAsia="Times New Roman" w:hAnsi="Calibri" w:cs="Times New Roman"/>
                <w:color w:val="0070C0"/>
                <w:sz w:val="20"/>
                <w:szCs w:val="20"/>
                <w:lang w:eastAsia="en-AU"/>
              </w:rPr>
              <w:t>n</w:t>
            </w:r>
            <w:r w:rsidRPr="000B7ECA">
              <w:rPr>
                <w:rFonts w:ascii="Calibri" w:eastAsia="Times New Roman" w:hAnsi="Calibri" w:cs="Times New Roman"/>
                <w:color w:val="0070C0"/>
                <w:sz w:val="20"/>
                <w:szCs w:val="20"/>
                <w:lang w:eastAsia="en-AU"/>
              </w:rPr>
              <w:t>gency cost.</w:t>
            </w:r>
          </w:p>
        </w:tc>
        <w:tc>
          <w:tcPr>
            <w:tcW w:w="5860" w:type="dxa"/>
            <w:gridSpan w:val="3"/>
            <w:tcBorders>
              <w:top w:val="nil"/>
              <w:left w:val="nil"/>
              <w:bottom w:val="nil"/>
              <w:right w:val="nil"/>
            </w:tcBorders>
            <w:shd w:val="clear" w:color="000000" w:fill="FFFFFF"/>
            <w:noWrap/>
            <w:vAlign w:val="bottom"/>
            <w:hideMark/>
          </w:tcPr>
          <w:p w:rsidR="000B7ECA" w:rsidRPr="000B7ECA" w:rsidRDefault="000B7ECA" w:rsidP="000B7ECA">
            <w:pPr>
              <w:spacing w:after="0" w:line="240" w:lineRule="auto"/>
              <w:rPr>
                <w:rFonts w:ascii="Calibri" w:eastAsia="Times New Roman" w:hAnsi="Calibri" w:cs="Times New Roman"/>
                <w:color w:val="000000"/>
                <w:lang w:eastAsia="en-AU"/>
              </w:rPr>
            </w:pPr>
            <w:r w:rsidRPr="000B7ECA">
              <w:rPr>
                <w:rFonts w:ascii="Calibri" w:eastAsia="Times New Roman" w:hAnsi="Calibri" w:cs="Times New Roman"/>
                <w:color w:val="000000"/>
                <w:lang w:eastAsia="en-AU"/>
              </w:rPr>
              <w:t> </w:t>
            </w:r>
          </w:p>
        </w:tc>
      </w:tr>
    </w:tbl>
    <w:p w:rsidR="000B7ECA" w:rsidRDefault="000B7ECA"/>
    <w:sectPr w:rsidR="000B7ECA" w:rsidSect="000B7ECA">
      <w:pgSz w:w="16838" w:h="11906" w:orient="landscape"/>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6E" w:rsidRDefault="001D496E" w:rsidP="00BE16CB">
      <w:pPr>
        <w:spacing w:after="0" w:line="240" w:lineRule="auto"/>
      </w:pPr>
      <w:r>
        <w:separator/>
      </w:r>
    </w:p>
  </w:endnote>
  <w:endnote w:type="continuationSeparator" w:id="0">
    <w:p w:rsidR="001D496E" w:rsidRDefault="001D496E" w:rsidP="00B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2FD" w:rsidRDefault="00FD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276359"/>
      <w:docPartObj>
        <w:docPartGallery w:val="Page Numbers (Bottom of Page)"/>
        <w:docPartUnique/>
      </w:docPartObj>
    </w:sdtPr>
    <w:sdtEndPr>
      <w:rPr>
        <w:noProof/>
      </w:rPr>
    </w:sdtEndPr>
    <w:sdtContent>
      <w:p w:rsidR="00801F96" w:rsidRDefault="00801F96">
        <w:pPr>
          <w:pStyle w:val="Footer"/>
          <w:jc w:val="center"/>
        </w:pPr>
        <w:r>
          <w:fldChar w:fldCharType="begin"/>
        </w:r>
        <w:r>
          <w:instrText xml:space="preserve"> PAGE   \* MERGEFORMAT </w:instrText>
        </w:r>
        <w:r>
          <w:fldChar w:fldCharType="separate"/>
        </w:r>
        <w:r w:rsidR="000652DE">
          <w:rPr>
            <w:noProof/>
          </w:rPr>
          <w:t>13</w:t>
        </w:r>
        <w:r>
          <w:rPr>
            <w:noProof/>
          </w:rPr>
          <w:fldChar w:fldCharType="end"/>
        </w:r>
      </w:p>
    </w:sdtContent>
  </w:sdt>
  <w:p w:rsidR="00801F96" w:rsidRDefault="00801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2FD" w:rsidRDefault="00FD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6E" w:rsidRDefault="001D496E" w:rsidP="00BE16CB">
      <w:pPr>
        <w:spacing w:after="0" w:line="240" w:lineRule="auto"/>
      </w:pPr>
      <w:r>
        <w:separator/>
      </w:r>
    </w:p>
  </w:footnote>
  <w:footnote w:type="continuationSeparator" w:id="0">
    <w:p w:rsidR="001D496E" w:rsidRDefault="001D496E" w:rsidP="00BE16CB">
      <w:pPr>
        <w:spacing w:after="0" w:line="240" w:lineRule="auto"/>
      </w:pPr>
      <w:r>
        <w:continuationSeparator/>
      </w:r>
    </w:p>
  </w:footnote>
  <w:footnote w:id="1">
    <w:p w:rsidR="00801F96" w:rsidRPr="00767B54" w:rsidRDefault="00801F96" w:rsidP="00ED31CD">
      <w:pPr>
        <w:spacing w:after="0"/>
        <w:jc w:val="both"/>
        <w:rPr>
          <w:rFonts w:cs="Arial"/>
          <w:sz w:val="18"/>
          <w:szCs w:val="18"/>
        </w:rPr>
      </w:pPr>
      <w:r w:rsidRPr="00767B54">
        <w:rPr>
          <w:rStyle w:val="FootnoteReference"/>
          <w:rFonts w:cs="Arial"/>
          <w:sz w:val="18"/>
          <w:szCs w:val="18"/>
        </w:rPr>
        <w:footnoteRef/>
      </w:r>
      <w:r w:rsidRPr="00767B54">
        <w:rPr>
          <w:rFonts w:cs="Arial"/>
          <w:sz w:val="18"/>
          <w:szCs w:val="18"/>
        </w:rPr>
        <w:t xml:space="preserve"> The </w:t>
      </w:r>
      <w:r>
        <w:rPr>
          <w:rFonts w:cs="Arial"/>
          <w:sz w:val="18"/>
          <w:szCs w:val="18"/>
        </w:rPr>
        <w:t xml:space="preserve">evaluation </w:t>
      </w:r>
      <w:r w:rsidRPr="00767B54">
        <w:rPr>
          <w:rFonts w:cs="Arial"/>
          <w:sz w:val="18"/>
          <w:szCs w:val="18"/>
        </w:rPr>
        <w:t>team consisted of:</w:t>
      </w:r>
    </w:p>
    <w:p w:rsidR="00801F96" w:rsidRPr="006D768C" w:rsidRDefault="00801F96" w:rsidP="00ED31CD">
      <w:pPr>
        <w:spacing w:after="0"/>
        <w:jc w:val="both"/>
        <w:rPr>
          <w:rFonts w:cs="Arial"/>
          <w:color w:val="000000" w:themeColor="text1"/>
          <w:sz w:val="18"/>
          <w:szCs w:val="18"/>
        </w:rPr>
      </w:pPr>
      <w:r>
        <w:rPr>
          <w:rFonts w:cs="Arial"/>
          <w:sz w:val="18"/>
          <w:szCs w:val="18"/>
        </w:rPr>
        <w:t xml:space="preserve">- </w:t>
      </w:r>
      <w:r w:rsidRPr="006D768C">
        <w:rPr>
          <w:rFonts w:cs="Arial"/>
          <w:sz w:val="18"/>
          <w:szCs w:val="18"/>
        </w:rPr>
        <w:t>Ulla Keech-Marx, Performance and Gender Specialis</w:t>
      </w:r>
      <w:r>
        <w:rPr>
          <w:rFonts w:cs="Arial"/>
          <w:sz w:val="18"/>
          <w:szCs w:val="18"/>
        </w:rPr>
        <w:t>t,</w:t>
      </w:r>
      <w:r w:rsidRPr="006D768C">
        <w:rPr>
          <w:rFonts w:cs="Arial"/>
          <w:color w:val="000000" w:themeColor="text1"/>
          <w:sz w:val="18"/>
          <w:szCs w:val="18"/>
        </w:rPr>
        <w:t xml:space="preserve"> Australian Department of Foreign Affairs and Trade</w:t>
      </w:r>
    </w:p>
    <w:p w:rsidR="00801F96" w:rsidRPr="006D768C" w:rsidRDefault="00801F96" w:rsidP="00ED31CD">
      <w:pPr>
        <w:spacing w:after="0"/>
        <w:jc w:val="both"/>
        <w:rPr>
          <w:rFonts w:cs="Arial"/>
          <w:color w:val="000000" w:themeColor="text1"/>
          <w:sz w:val="18"/>
          <w:szCs w:val="18"/>
        </w:rPr>
      </w:pPr>
      <w:r>
        <w:rPr>
          <w:rFonts w:cs="Arial"/>
          <w:color w:val="000000" w:themeColor="text1"/>
          <w:sz w:val="18"/>
          <w:szCs w:val="18"/>
        </w:rPr>
        <w:t xml:space="preserve">- </w:t>
      </w:r>
      <w:r w:rsidRPr="006D768C">
        <w:rPr>
          <w:rFonts w:cs="Arial"/>
          <w:color w:val="000000" w:themeColor="text1"/>
          <w:sz w:val="18"/>
          <w:szCs w:val="18"/>
        </w:rPr>
        <w:t>Rukhsana Rashid, Development Consultant (Gender Specialist)</w:t>
      </w:r>
    </w:p>
    <w:p w:rsidR="00801F96" w:rsidRDefault="00801F96" w:rsidP="00ED31CD">
      <w:pPr>
        <w:spacing w:after="0"/>
        <w:jc w:val="both"/>
        <w:rPr>
          <w:rFonts w:cs="Arial"/>
          <w:color w:val="000000" w:themeColor="text1"/>
          <w:sz w:val="18"/>
          <w:szCs w:val="18"/>
        </w:rPr>
      </w:pPr>
      <w:r>
        <w:rPr>
          <w:rFonts w:cs="Arial"/>
          <w:color w:val="000000" w:themeColor="text1"/>
          <w:sz w:val="18"/>
          <w:szCs w:val="18"/>
        </w:rPr>
        <w:t xml:space="preserve">The team was accompanied at times by the following staff from the </w:t>
      </w:r>
      <w:r w:rsidRPr="00767B54">
        <w:rPr>
          <w:rFonts w:cs="Arial"/>
          <w:sz w:val="18"/>
          <w:szCs w:val="18"/>
        </w:rPr>
        <w:t>Australian High</w:t>
      </w:r>
      <w:r w:rsidRPr="00767B54">
        <w:rPr>
          <w:rFonts w:cs="Arial"/>
          <w:color w:val="000000" w:themeColor="text1"/>
          <w:sz w:val="18"/>
          <w:szCs w:val="18"/>
        </w:rPr>
        <w:t xml:space="preserve"> Commission Islamabad</w:t>
      </w:r>
      <w:r>
        <w:rPr>
          <w:rFonts w:cs="Arial"/>
          <w:color w:val="000000" w:themeColor="text1"/>
          <w:sz w:val="18"/>
          <w:szCs w:val="18"/>
        </w:rPr>
        <w:t>:</w:t>
      </w:r>
    </w:p>
    <w:p w:rsidR="00801F96" w:rsidRPr="00767B54" w:rsidRDefault="00801F96" w:rsidP="00ED31CD">
      <w:pPr>
        <w:spacing w:after="0"/>
        <w:jc w:val="both"/>
        <w:rPr>
          <w:rFonts w:cs="Arial"/>
          <w:color w:val="000000" w:themeColor="text1"/>
          <w:sz w:val="18"/>
          <w:szCs w:val="18"/>
        </w:rPr>
      </w:pPr>
      <w:r>
        <w:rPr>
          <w:rFonts w:cs="Arial"/>
          <w:sz w:val="18"/>
          <w:szCs w:val="18"/>
        </w:rPr>
        <w:t>- Stacey Greene</w:t>
      </w:r>
      <w:r w:rsidRPr="00767B54">
        <w:rPr>
          <w:rFonts w:cs="Arial"/>
          <w:sz w:val="18"/>
          <w:szCs w:val="18"/>
        </w:rPr>
        <w:t>, First Secre</w:t>
      </w:r>
      <w:r>
        <w:rPr>
          <w:rFonts w:cs="Arial"/>
          <w:sz w:val="18"/>
          <w:szCs w:val="18"/>
        </w:rPr>
        <w:t>tary (Development Cooperation)</w:t>
      </w:r>
    </w:p>
    <w:p w:rsidR="00801F96" w:rsidRDefault="00801F96" w:rsidP="00ED31CD">
      <w:pPr>
        <w:spacing w:after="0"/>
        <w:jc w:val="both"/>
        <w:rPr>
          <w:rFonts w:cs="Arial"/>
          <w:color w:val="000000" w:themeColor="text1"/>
          <w:sz w:val="18"/>
          <w:szCs w:val="18"/>
        </w:rPr>
      </w:pPr>
      <w:r>
        <w:rPr>
          <w:rFonts w:cs="Arial"/>
          <w:color w:val="000000" w:themeColor="text1"/>
          <w:sz w:val="18"/>
          <w:szCs w:val="18"/>
        </w:rPr>
        <w:t xml:space="preserve">- Najma Khan, </w:t>
      </w:r>
      <w:r w:rsidRPr="00767B54">
        <w:rPr>
          <w:rFonts w:cs="Arial"/>
          <w:color w:val="000000" w:themeColor="text1"/>
          <w:sz w:val="18"/>
          <w:szCs w:val="18"/>
        </w:rPr>
        <w:t xml:space="preserve">Program </w:t>
      </w:r>
      <w:r>
        <w:rPr>
          <w:rFonts w:cs="Arial"/>
          <w:color w:val="000000" w:themeColor="text1"/>
          <w:sz w:val="18"/>
          <w:szCs w:val="18"/>
        </w:rPr>
        <w:t>Manager</w:t>
      </w:r>
      <w:r w:rsidRPr="00767B54">
        <w:rPr>
          <w:rFonts w:cs="Arial"/>
          <w:color w:val="000000" w:themeColor="text1"/>
          <w:sz w:val="18"/>
          <w:szCs w:val="18"/>
        </w:rPr>
        <w:t xml:space="preserve">, </w:t>
      </w:r>
      <w:r>
        <w:rPr>
          <w:rFonts w:cs="Arial"/>
          <w:color w:val="000000" w:themeColor="text1"/>
          <w:sz w:val="18"/>
          <w:szCs w:val="18"/>
        </w:rPr>
        <w:t>Gender</w:t>
      </w:r>
    </w:p>
    <w:p w:rsidR="00801F96" w:rsidRPr="00310961" w:rsidRDefault="00801F96" w:rsidP="00ED31CD">
      <w:pPr>
        <w:spacing w:after="0"/>
        <w:jc w:val="both"/>
      </w:pPr>
      <w:r>
        <w:rPr>
          <w:rFonts w:cs="Arial"/>
          <w:color w:val="000000" w:themeColor="text1"/>
          <w:sz w:val="18"/>
          <w:szCs w:val="18"/>
        </w:rPr>
        <w:t xml:space="preserve">- </w:t>
      </w:r>
      <w:r w:rsidRPr="00767B54">
        <w:rPr>
          <w:rFonts w:cs="Arial"/>
          <w:color w:val="000000" w:themeColor="text1"/>
          <w:sz w:val="18"/>
          <w:szCs w:val="18"/>
        </w:rPr>
        <w:t xml:space="preserve">Humaira Ibrahim, </w:t>
      </w:r>
      <w:r>
        <w:rPr>
          <w:rFonts w:cs="Arial"/>
          <w:color w:val="000000" w:themeColor="text1"/>
          <w:sz w:val="18"/>
          <w:szCs w:val="18"/>
        </w:rPr>
        <w:t xml:space="preserve">Program manager Performance and Quality </w:t>
      </w:r>
    </w:p>
  </w:footnote>
  <w:footnote w:id="2">
    <w:p w:rsidR="00801F96" w:rsidRPr="004501FF" w:rsidRDefault="00801F96" w:rsidP="00ED31CD">
      <w:pPr>
        <w:pStyle w:val="FootnoteText"/>
        <w:rPr>
          <w:lang w:val="en-AU"/>
        </w:rPr>
      </w:pPr>
      <w:r>
        <w:rPr>
          <w:rStyle w:val="FootnoteReference"/>
        </w:rPr>
        <w:footnoteRef/>
      </w:r>
      <w:r>
        <w:t xml:space="preserve"> </w:t>
      </w:r>
      <w:r w:rsidRPr="00DA25F4">
        <w:rPr>
          <w:sz w:val="18"/>
          <w:szCs w:val="18"/>
          <w:lang w:val="en-AU"/>
        </w:rPr>
        <w:t>Government shelter facility</w:t>
      </w:r>
    </w:p>
  </w:footnote>
  <w:footnote w:id="3">
    <w:p w:rsidR="00801F96" w:rsidRPr="004338AE" w:rsidRDefault="00801F96" w:rsidP="00ED31CD">
      <w:pPr>
        <w:pStyle w:val="FootnoteText"/>
        <w:rPr>
          <w:sz w:val="18"/>
          <w:szCs w:val="18"/>
        </w:rPr>
      </w:pPr>
      <w:r>
        <w:rPr>
          <w:rStyle w:val="FootnoteReference"/>
        </w:rPr>
        <w:footnoteRef/>
      </w:r>
      <w:r>
        <w:rPr>
          <w:sz w:val="18"/>
          <w:szCs w:val="18"/>
        </w:rPr>
        <w:t>The five</w:t>
      </w:r>
      <w:r w:rsidRPr="004338AE">
        <w:rPr>
          <w:sz w:val="18"/>
          <w:szCs w:val="18"/>
        </w:rPr>
        <w:t xml:space="preserve"> NGO partners are:</w:t>
      </w:r>
    </w:p>
    <w:p w:rsidR="00801F96" w:rsidRPr="004338AE" w:rsidRDefault="00801F96" w:rsidP="00ED31CD">
      <w:pPr>
        <w:pStyle w:val="FootnoteText"/>
        <w:rPr>
          <w:sz w:val="18"/>
          <w:szCs w:val="18"/>
        </w:rPr>
      </w:pPr>
      <w:r>
        <w:rPr>
          <w:rFonts w:cs="Calibri"/>
          <w:sz w:val="18"/>
          <w:szCs w:val="18"/>
        </w:rPr>
        <w:t xml:space="preserve">- </w:t>
      </w:r>
      <w:r w:rsidRPr="004338AE">
        <w:rPr>
          <w:rFonts w:cs="Calibri"/>
          <w:sz w:val="18"/>
          <w:szCs w:val="18"/>
        </w:rPr>
        <w:t xml:space="preserve">Association for the Betterment and Development of Human Beings </w:t>
      </w:r>
      <w:r>
        <w:rPr>
          <w:rFonts w:cs="Calibri"/>
          <w:sz w:val="18"/>
          <w:szCs w:val="18"/>
        </w:rPr>
        <w:t>(</w:t>
      </w:r>
      <w:r w:rsidRPr="004338AE">
        <w:rPr>
          <w:rFonts w:cs="Calibri"/>
          <w:sz w:val="18"/>
          <w:szCs w:val="18"/>
        </w:rPr>
        <w:t>ABAD</w:t>
      </w:r>
      <w:r>
        <w:rPr>
          <w:rFonts w:cs="Calibri"/>
          <w:sz w:val="18"/>
          <w:szCs w:val="18"/>
        </w:rPr>
        <w:t>) –</w:t>
      </w:r>
      <w:r w:rsidRPr="004338AE">
        <w:rPr>
          <w:rFonts w:cs="Calibri"/>
          <w:sz w:val="18"/>
          <w:szCs w:val="18"/>
        </w:rPr>
        <w:t xml:space="preserve"> Hyderabad</w:t>
      </w:r>
      <w:r>
        <w:rPr>
          <w:rFonts w:cs="Calibri"/>
          <w:sz w:val="18"/>
          <w:szCs w:val="18"/>
        </w:rPr>
        <w:t>, Sindh</w:t>
      </w:r>
    </w:p>
    <w:p w:rsidR="00801F96" w:rsidRPr="004338AE" w:rsidRDefault="00801F96" w:rsidP="00ED31CD">
      <w:pPr>
        <w:pStyle w:val="FootnoteText"/>
        <w:rPr>
          <w:rFonts w:cs="Calibri"/>
          <w:sz w:val="18"/>
          <w:szCs w:val="18"/>
        </w:rPr>
      </w:pPr>
      <w:r>
        <w:rPr>
          <w:rFonts w:cs="Calibri"/>
          <w:sz w:val="18"/>
          <w:szCs w:val="18"/>
        </w:rPr>
        <w:t xml:space="preserve">- </w:t>
      </w:r>
      <w:r w:rsidRPr="004338AE">
        <w:rPr>
          <w:rFonts w:cs="Calibri"/>
          <w:sz w:val="18"/>
          <w:szCs w:val="18"/>
        </w:rPr>
        <w:t xml:space="preserve">Noor Education Trust </w:t>
      </w:r>
      <w:r>
        <w:rPr>
          <w:rFonts w:cs="Calibri"/>
          <w:sz w:val="18"/>
          <w:szCs w:val="18"/>
        </w:rPr>
        <w:t>(</w:t>
      </w:r>
      <w:r w:rsidRPr="004338AE">
        <w:rPr>
          <w:rFonts w:cs="Calibri"/>
          <w:sz w:val="18"/>
          <w:szCs w:val="18"/>
        </w:rPr>
        <w:t>NET</w:t>
      </w:r>
      <w:r>
        <w:rPr>
          <w:rFonts w:cs="Calibri"/>
          <w:sz w:val="18"/>
          <w:szCs w:val="18"/>
        </w:rPr>
        <w:t>) –</w:t>
      </w:r>
      <w:r w:rsidRPr="004338AE">
        <w:rPr>
          <w:rFonts w:cs="Calibri"/>
          <w:sz w:val="18"/>
          <w:szCs w:val="18"/>
        </w:rPr>
        <w:t xml:space="preserve"> Peshawar</w:t>
      </w:r>
      <w:r>
        <w:rPr>
          <w:rFonts w:cs="Calibri"/>
          <w:sz w:val="18"/>
          <w:szCs w:val="18"/>
        </w:rPr>
        <w:t>, KP</w:t>
      </w:r>
    </w:p>
    <w:p w:rsidR="00801F96" w:rsidRPr="004338AE" w:rsidRDefault="00801F96" w:rsidP="00ED31CD">
      <w:pPr>
        <w:pStyle w:val="FootnoteText"/>
        <w:rPr>
          <w:rFonts w:cs="Calibri"/>
          <w:sz w:val="18"/>
          <w:szCs w:val="18"/>
        </w:rPr>
      </w:pPr>
      <w:r>
        <w:rPr>
          <w:rFonts w:cs="Calibri"/>
          <w:sz w:val="18"/>
          <w:szCs w:val="18"/>
        </w:rPr>
        <w:t xml:space="preserve">- </w:t>
      </w:r>
      <w:r w:rsidRPr="004338AE">
        <w:rPr>
          <w:rFonts w:cs="Calibri"/>
          <w:sz w:val="18"/>
          <w:szCs w:val="18"/>
        </w:rPr>
        <w:t xml:space="preserve">Sindh Development Society </w:t>
      </w:r>
      <w:r>
        <w:rPr>
          <w:rFonts w:cs="Calibri"/>
          <w:sz w:val="18"/>
          <w:szCs w:val="18"/>
        </w:rPr>
        <w:t>(</w:t>
      </w:r>
      <w:r w:rsidRPr="004338AE">
        <w:rPr>
          <w:rFonts w:cs="Calibri"/>
          <w:sz w:val="18"/>
          <w:szCs w:val="18"/>
        </w:rPr>
        <w:t>SDS</w:t>
      </w:r>
      <w:r>
        <w:rPr>
          <w:rFonts w:cs="Calibri"/>
          <w:sz w:val="18"/>
          <w:szCs w:val="18"/>
        </w:rPr>
        <w:t xml:space="preserve">) - </w:t>
      </w:r>
      <w:r w:rsidRPr="004338AE">
        <w:rPr>
          <w:rFonts w:cs="Calibri"/>
          <w:sz w:val="18"/>
          <w:szCs w:val="18"/>
        </w:rPr>
        <w:t>Jamshoro</w:t>
      </w:r>
      <w:r>
        <w:rPr>
          <w:rFonts w:cs="Calibri"/>
          <w:sz w:val="18"/>
          <w:szCs w:val="18"/>
        </w:rPr>
        <w:t>, Sindh</w:t>
      </w:r>
    </w:p>
    <w:p w:rsidR="00801F96" w:rsidRPr="004338AE" w:rsidRDefault="00801F96" w:rsidP="00ED31CD">
      <w:pPr>
        <w:pStyle w:val="FootnoteText"/>
        <w:rPr>
          <w:rFonts w:cs="Calibri"/>
          <w:sz w:val="18"/>
          <w:szCs w:val="18"/>
        </w:rPr>
      </w:pPr>
      <w:r>
        <w:rPr>
          <w:rFonts w:cs="Calibri"/>
          <w:sz w:val="18"/>
          <w:szCs w:val="18"/>
        </w:rPr>
        <w:t xml:space="preserve">- </w:t>
      </w:r>
      <w:r w:rsidRPr="004338AE">
        <w:rPr>
          <w:rFonts w:cs="Calibri"/>
          <w:sz w:val="18"/>
          <w:szCs w:val="18"/>
        </w:rPr>
        <w:t xml:space="preserve">Aiming for Change Tomorrow </w:t>
      </w:r>
      <w:r>
        <w:rPr>
          <w:rFonts w:cs="Calibri"/>
          <w:sz w:val="18"/>
          <w:szCs w:val="18"/>
        </w:rPr>
        <w:t>(</w:t>
      </w:r>
      <w:r w:rsidRPr="004338AE">
        <w:rPr>
          <w:rFonts w:cs="Calibri"/>
          <w:sz w:val="18"/>
          <w:szCs w:val="18"/>
        </w:rPr>
        <w:t>ACT</w:t>
      </w:r>
      <w:r>
        <w:rPr>
          <w:rFonts w:cs="Calibri"/>
          <w:sz w:val="18"/>
          <w:szCs w:val="18"/>
        </w:rPr>
        <w:t>) – Mardan, KP</w:t>
      </w:r>
    </w:p>
    <w:p w:rsidR="00801F96" w:rsidRPr="004338AE" w:rsidRDefault="00801F96" w:rsidP="00ED31CD">
      <w:pPr>
        <w:pStyle w:val="FootnoteText"/>
        <w:rPr>
          <w:lang w:val="en-AU"/>
        </w:rPr>
      </w:pPr>
      <w:r>
        <w:rPr>
          <w:rFonts w:cs="Calibri"/>
          <w:sz w:val="18"/>
          <w:szCs w:val="18"/>
          <w:lang w:val="fr-FR"/>
        </w:rPr>
        <w:t xml:space="preserve">- </w:t>
      </w:r>
      <w:r w:rsidRPr="004338AE">
        <w:rPr>
          <w:rFonts w:cs="Calibri"/>
          <w:sz w:val="18"/>
          <w:szCs w:val="18"/>
          <w:lang w:val="fr-FR"/>
        </w:rPr>
        <w:t xml:space="preserve">Pakistan Village Development Programme </w:t>
      </w:r>
      <w:r>
        <w:rPr>
          <w:rFonts w:cs="Calibri"/>
          <w:sz w:val="18"/>
          <w:szCs w:val="18"/>
          <w:lang w:val="fr-FR"/>
        </w:rPr>
        <w:t>(</w:t>
      </w:r>
      <w:r w:rsidRPr="004338AE">
        <w:rPr>
          <w:rFonts w:cs="Calibri"/>
          <w:sz w:val="18"/>
          <w:szCs w:val="18"/>
          <w:lang w:val="fr-FR"/>
        </w:rPr>
        <w:t>PVDP</w:t>
      </w:r>
      <w:r>
        <w:rPr>
          <w:rFonts w:cs="Calibri"/>
          <w:sz w:val="18"/>
          <w:szCs w:val="18"/>
          <w:lang w:val="fr-FR"/>
        </w:rPr>
        <w:t>) – Swat, KP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2FD" w:rsidRDefault="00FD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2FD" w:rsidRDefault="00FD6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2FD" w:rsidRDefault="00FD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31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F85B79"/>
    <w:multiLevelType w:val="hybridMultilevel"/>
    <w:tmpl w:val="4C70D16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2" w15:restartNumberingAfterBreak="0">
    <w:nsid w:val="12AA31E3"/>
    <w:multiLevelType w:val="hybridMultilevel"/>
    <w:tmpl w:val="1174DE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67767"/>
    <w:multiLevelType w:val="hybridMultilevel"/>
    <w:tmpl w:val="1B307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F1D3E"/>
    <w:multiLevelType w:val="hybridMultilevel"/>
    <w:tmpl w:val="C4AC7AD6"/>
    <w:lvl w:ilvl="0" w:tplc="0C09000F">
      <w:start w:val="1"/>
      <w:numFmt w:val="decimal"/>
      <w:lvlText w:val="%1."/>
      <w:lvlJc w:val="left"/>
      <w:pPr>
        <w:ind w:left="1778"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2226C"/>
    <w:multiLevelType w:val="hybridMultilevel"/>
    <w:tmpl w:val="7E7605D4"/>
    <w:lvl w:ilvl="0" w:tplc="0409000F">
      <w:start w:val="1"/>
      <w:numFmt w:val="decimal"/>
      <w:lvlText w:val="%1."/>
      <w:lvlJc w:val="left"/>
      <w:pPr>
        <w:ind w:left="720" w:hanging="360"/>
      </w:pPr>
    </w:lvl>
    <w:lvl w:ilvl="1" w:tplc="0409001B">
      <w:start w:val="1"/>
      <w:numFmt w:val="lowerRoman"/>
      <w:lvlText w:val="%2."/>
      <w:lvlJc w:val="righ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B0E92"/>
    <w:multiLevelType w:val="hybridMultilevel"/>
    <w:tmpl w:val="8D964962"/>
    <w:lvl w:ilvl="0" w:tplc="499691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2E45545"/>
    <w:multiLevelType w:val="hybridMultilevel"/>
    <w:tmpl w:val="E0A8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140C95"/>
    <w:multiLevelType w:val="hybridMultilevel"/>
    <w:tmpl w:val="DE72731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BE45D7"/>
    <w:multiLevelType w:val="hybridMultilevel"/>
    <w:tmpl w:val="CB7AB0E2"/>
    <w:lvl w:ilvl="0" w:tplc="6514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428A2"/>
    <w:multiLevelType w:val="hybridMultilevel"/>
    <w:tmpl w:val="ADF295E6"/>
    <w:lvl w:ilvl="0" w:tplc="436E38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75678"/>
    <w:multiLevelType w:val="hybridMultilevel"/>
    <w:tmpl w:val="DDAA4B6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Times New Roman"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Times New Roman"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Times New Roman" w:hint="default"/>
      </w:rPr>
    </w:lvl>
    <w:lvl w:ilvl="8" w:tplc="04090005">
      <w:start w:val="1"/>
      <w:numFmt w:val="bullet"/>
      <w:lvlText w:val=""/>
      <w:lvlJc w:val="left"/>
      <w:pPr>
        <w:ind w:left="6906" w:hanging="360"/>
      </w:pPr>
      <w:rPr>
        <w:rFonts w:ascii="Wingdings" w:hAnsi="Wingdings" w:hint="default"/>
      </w:rPr>
    </w:lvl>
  </w:abstractNum>
  <w:abstractNum w:abstractNumId="12" w15:restartNumberingAfterBreak="0">
    <w:nsid w:val="720A3B71"/>
    <w:multiLevelType w:val="hybridMultilevel"/>
    <w:tmpl w:val="721E8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7311"/>
    <w:multiLevelType w:val="hybridMultilevel"/>
    <w:tmpl w:val="C94C1F8E"/>
    <w:lvl w:ilvl="0" w:tplc="5D9CB0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D16B3"/>
    <w:multiLevelType w:val="hybridMultilevel"/>
    <w:tmpl w:val="4CF49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F00830"/>
    <w:multiLevelType w:val="hybridMultilevel"/>
    <w:tmpl w:val="CE1A608E"/>
    <w:lvl w:ilvl="0" w:tplc="322E54C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5"/>
  </w:num>
  <w:num w:numId="5">
    <w:abstractNumId w:val="14"/>
  </w:num>
  <w:num w:numId="6">
    <w:abstractNumId w:val="15"/>
  </w:num>
  <w:num w:numId="7">
    <w:abstractNumId w:val="4"/>
  </w:num>
  <w:num w:numId="8">
    <w:abstractNumId w:val="12"/>
  </w:num>
  <w:num w:numId="9">
    <w:abstractNumId w:val="11"/>
  </w:num>
  <w:num w:numId="10">
    <w:abstractNumId w:val="0"/>
  </w:num>
  <w:num w:numId="11">
    <w:abstractNumId w:val="1"/>
  </w:num>
  <w:num w:numId="12">
    <w:abstractNumId w:val="2"/>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FA"/>
    <w:rsid w:val="00014B07"/>
    <w:rsid w:val="00042619"/>
    <w:rsid w:val="000652DE"/>
    <w:rsid w:val="0007243C"/>
    <w:rsid w:val="00074AC7"/>
    <w:rsid w:val="00090E93"/>
    <w:rsid w:val="00095694"/>
    <w:rsid w:val="000B7ECA"/>
    <w:rsid w:val="00111CD4"/>
    <w:rsid w:val="00164665"/>
    <w:rsid w:val="001D496E"/>
    <w:rsid w:val="001D715A"/>
    <w:rsid w:val="002161CB"/>
    <w:rsid w:val="00236777"/>
    <w:rsid w:val="00291A25"/>
    <w:rsid w:val="002C7617"/>
    <w:rsid w:val="002E38F4"/>
    <w:rsid w:val="00310E1B"/>
    <w:rsid w:val="00341391"/>
    <w:rsid w:val="0035498F"/>
    <w:rsid w:val="003967FF"/>
    <w:rsid w:val="003E1F70"/>
    <w:rsid w:val="003E6694"/>
    <w:rsid w:val="003F7325"/>
    <w:rsid w:val="00441303"/>
    <w:rsid w:val="00450B4A"/>
    <w:rsid w:val="005459D4"/>
    <w:rsid w:val="00583F08"/>
    <w:rsid w:val="00590CF6"/>
    <w:rsid w:val="005D079C"/>
    <w:rsid w:val="006221F1"/>
    <w:rsid w:val="0062221E"/>
    <w:rsid w:val="006619D5"/>
    <w:rsid w:val="006A55EC"/>
    <w:rsid w:val="006B2204"/>
    <w:rsid w:val="00732DD1"/>
    <w:rsid w:val="007C0E65"/>
    <w:rsid w:val="00801F96"/>
    <w:rsid w:val="00825ABB"/>
    <w:rsid w:val="00827C35"/>
    <w:rsid w:val="008305A7"/>
    <w:rsid w:val="008C3530"/>
    <w:rsid w:val="0092626B"/>
    <w:rsid w:val="0095568E"/>
    <w:rsid w:val="009563AC"/>
    <w:rsid w:val="0096602D"/>
    <w:rsid w:val="009A3CD3"/>
    <w:rsid w:val="00AA26B2"/>
    <w:rsid w:val="00AA2B39"/>
    <w:rsid w:val="00AC361D"/>
    <w:rsid w:val="00AD5A81"/>
    <w:rsid w:val="00AF5BC8"/>
    <w:rsid w:val="00BE16CB"/>
    <w:rsid w:val="00C04ED6"/>
    <w:rsid w:val="00C97A09"/>
    <w:rsid w:val="00D074E4"/>
    <w:rsid w:val="00D4008C"/>
    <w:rsid w:val="00D413F9"/>
    <w:rsid w:val="00D51FD1"/>
    <w:rsid w:val="00DA01AB"/>
    <w:rsid w:val="00DD5548"/>
    <w:rsid w:val="00DE6A1D"/>
    <w:rsid w:val="00E000C7"/>
    <w:rsid w:val="00E802FA"/>
    <w:rsid w:val="00EA2D9E"/>
    <w:rsid w:val="00ED31CD"/>
    <w:rsid w:val="00EE0717"/>
    <w:rsid w:val="00F0509E"/>
    <w:rsid w:val="00FB5420"/>
    <w:rsid w:val="00FD62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B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4A"/>
  </w:style>
  <w:style w:type="paragraph" w:styleId="Heading1">
    <w:name w:val="heading 1"/>
    <w:basedOn w:val="Normal"/>
    <w:next w:val="Normal"/>
    <w:link w:val="Heading1Char"/>
    <w:uiPriority w:val="9"/>
    <w:qFormat/>
    <w:rsid w:val="00AC3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36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0E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E802FA"/>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List Paragraph1,Recommendation,List Paragraph11,L,CV text,Table text,List Paragraph2,ADB List Paragraph"/>
    <w:basedOn w:val="Normal"/>
    <w:link w:val="ListParagraphChar"/>
    <w:qFormat/>
    <w:rsid w:val="00E802FA"/>
    <w:pPr>
      <w:ind w:left="720"/>
      <w:contextualSpacing/>
    </w:pPr>
    <w:rPr>
      <w:rFonts w:eastAsiaTheme="minorEastAsia"/>
      <w:lang w:val="en-US" w:bidi="en-US"/>
    </w:rPr>
  </w:style>
  <w:style w:type="paragraph" w:customStyle="1" w:styleId="Default">
    <w:name w:val="Default"/>
    <w:rsid w:val="00E802FA"/>
    <w:pPr>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TableGrid">
    <w:name w:val="Table Grid"/>
    <w:basedOn w:val="TableNormal"/>
    <w:rsid w:val="00D4008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08C"/>
    <w:pPr>
      <w:spacing w:after="0" w:line="240" w:lineRule="auto"/>
    </w:pPr>
    <w:rPr>
      <w:rFonts w:ascii="Times New Roman" w:hAnsi="Times New Roman" w:cs="Times New Roman"/>
      <w:sz w:val="24"/>
      <w:szCs w:val="24"/>
      <w:lang w:val="en-IE" w:eastAsia="en-IE"/>
    </w:rPr>
  </w:style>
  <w:style w:type="character" w:customStyle="1" w:styleId="ListParagraphChar">
    <w:name w:val="List Paragraph Char"/>
    <w:aliases w:val="List Paragraph1 Char,Recommendation Char,List Paragraph11 Char,L Char,CV text Char,Table text Char,List Paragraph2 Char,ADB List Paragraph Char"/>
    <w:link w:val="ListParagraph"/>
    <w:locked/>
    <w:rsid w:val="009563AC"/>
    <w:rPr>
      <w:rFonts w:eastAsiaTheme="minorEastAsia"/>
      <w:lang w:val="en-US" w:bidi="en-US"/>
    </w:rPr>
  </w:style>
  <w:style w:type="paragraph" w:styleId="BodyText">
    <w:name w:val="Body Text"/>
    <w:basedOn w:val="Normal"/>
    <w:link w:val="BodyTextChar"/>
    <w:uiPriority w:val="99"/>
    <w:unhideWhenUsed/>
    <w:rsid w:val="00BE16CB"/>
    <w:pPr>
      <w:spacing w:before="80" w:after="80" w:line="280" w:lineRule="atLeast"/>
    </w:pPr>
    <w:rPr>
      <w:rFonts w:ascii="Georgia" w:eastAsia="Times New Roman" w:hAnsi="Georgia" w:cs="Times New Roman"/>
      <w:sz w:val="19"/>
      <w:szCs w:val="19"/>
      <w:lang w:eastAsia="en-AU"/>
    </w:rPr>
  </w:style>
  <w:style w:type="character" w:customStyle="1" w:styleId="BodyTextChar">
    <w:name w:val="Body Text Char"/>
    <w:basedOn w:val="DefaultParagraphFont"/>
    <w:link w:val="BodyText"/>
    <w:uiPriority w:val="99"/>
    <w:rsid w:val="00BE16CB"/>
    <w:rPr>
      <w:rFonts w:ascii="Georgia" w:eastAsia="Times New Roman" w:hAnsi="Georgia" w:cs="Times New Roman"/>
      <w:sz w:val="19"/>
      <w:szCs w:val="19"/>
      <w:lang w:eastAsia="en-AU"/>
    </w:rPr>
  </w:style>
  <w:style w:type="character" w:styleId="FootnoteReference">
    <w:name w:val="footnote reference"/>
    <w:aliases w:val="BVI fnr,ftref,16 Point,Superscript 6 Point,Footnotes refss, Char Char,ASI Footer,BVI fnr Char Char Char Char Char Char1,BVI fnr Car Car Char Char Char Char Char Char,BVI fnr Car Char Char Char Char Char Char,FnR-ANZDEC,de nota al pie"/>
    <w:basedOn w:val="DefaultParagraphFont"/>
    <w:link w:val="BVIfnrCharCharCharCharChar"/>
    <w:uiPriority w:val="99"/>
    <w:unhideWhenUsed/>
    <w:rsid w:val="00BE16CB"/>
    <w:rPr>
      <w:vertAlign w:val="superscript"/>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 Ch,Geneva 9,f,footnote text,Fußnote"/>
    <w:basedOn w:val="Normal"/>
    <w:link w:val="FootnoteTextChar"/>
    <w:uiPriority w:val="99"/>
    <w:unhideWhenUsed/>
    <w:qFormat/>
    <w:rsid w:val="00BE16CB"/>
    <w:pPr>
      <w:spacing w:after="0" w:line="240" w:lineRule="auto"/>
    </w:pPr>
    <w:rPr>
      <w:rFonts w:ascii="Calibri" w:eastAsia="Calibri" w:hAnsi="Calibri" w:cs="Times New Roman"/>
      <w:color w:val="000000"/>
      <w:sz w:val="20"/>
      <w:szCs w:val="20"/>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BE16CB"/>
    <w:rPr>
      <w:rFonts w:ascii="Calibri" w:eastAsia="Calibri" w:hAnsi="Calibri" w:cs="Times New Roman"/>
      <w:color w:val="000000"/>
      <w:sz w:val="20"/>
      <w:szCs w:val="20"/>
      <w:lang w:val="en-US"/>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rsid w:val="00BE16CB"/>
    <w:pPr>
      <w:spacing w:after="160" w:line="240" w:lineRule="exact"/>
    </w:pPr>
    <w:rPr>
      <w:vertAlign w:val="superscript"/>
    </w:rPr>
  </w:style>
  <w:style w:type="character" w:customStyle="1" w:styleId="Heading1Char">
    <w:name w:val="Heading 1 Char"/>
    <w:basedOn w:val="DefaultParagraphFont"/>
    <w:link w:val="Heading1"/>
    <w:uiPriority w:val="9"/>
    <w:rsid w:val="00AC36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361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2C7617"/>
    <w:rPr>
      <w:sz w:val="16"/>
      <w:szCs w:val="16"/>
    </w:rPr>
  </w:style>
  <w:style w:type="paragraph" w:styleId="Header">
    <w:name w:val="header"/>
    <w:basedOn w:val="Normal"/>
    <w:link w:val="HeaderChar"/>
    <w:uiPriority w:val="99"/>
    <w:unhideWhenUsed/>
    <w:rsid w:val="00732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DD1"/>
  </w:style>
  <w:style w:type="paragraph" w:styleId="Footer">
    <w:name w:val="footer"/>
    <w:basedOn w:val="Normal"/>
    <w:link w:val="FooterChar"/>
    <w:uiPriority w:val="99"/>
    <w:unhideWhenUsed/>
    <w:rsid w:val="0073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DD1"/>
  </w:style>
  <w:style w:type="paragraph" w:styleId="BalloonText">
    <w:name w:val="Balloon Text"/>
    <w:basedOn w:val="Normal"/>
    <w:link w:val="BalloonTextChar"/>
    <w:uiPriority w:val="99"/>
    <w:semiHidden/>
    <w:unhideWhenUsed/>
    <w:rsid w:val="0062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1F1"/>
    <w:rPr>
      <w:rFonts w:ascii="Tahoma" w:hAnsi="Tahoma" w:cs="Tahoma"/>
      <w:sz w:val="16"/>
      <w:szCs w:val="16"/>
    </w:rPr>
  </w:style>
  <w:style w:type="character" w:customStyle="1" w:styleId="Heading3Char">
    <w:name w:val="Heading 3 Char"/>
    <w:basedOn w:val="DefaultParagraphFont"/>
    <w:link w:val="Heading3"/>
    <w:uiPriority w:val="9"/>
    <w:rsid w:val="00090E93"/>
    <w:rPr>
      <w:rFonts w:asciiTheme="majorHAnsi" w:eastAsiaTheme="majorEastAsia" w:hAnsiTheme="majorHAnsi" w:cstheme="majorBidi"/>
      <w:color w:val="243F60" w:themeColor="accent1" w:themeShade="7F"/>
      <w:sz w:val="24"/>
      <w:szCs w:val="24"/>
    </w:rPr>
  </w:style>
  <w:style w:type="paragraph" w:styleId="Quote">
    <w:name w:val="Quote"/>
    <w:basedOn w:val="Normal"/>
    <w:next w:val="Normal"/>
    <w:link w:val="QuoteChar"/>
    <w:uiPriority w:val="29"/>
    <w:qFormat/>
    <w:rsid w:val="00090E93"/>
    <w:pPr>
      <w:spacing w:before="200" w:after="0"/>
      <w:ind w:left="360" w:right="360"/>
    </w:pPr>
    <w:rPr>
      <w:i/>
      <w:iCs/>
    </w:rPr>
  </w:style>
  <w:style w:type="character" w:customStyle="1" w:styleId="QuoteChar">
    <w:name w:val="Quote Char"/>
    <w:basedOn w:val="DefaultParagraphFont"/>
    <w:link w:val="Quote"/>
    <w:uiPriority w:val="29"/>
    <w:rsid w:val="00090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82100">
      <w:bodyDiv w:val="1"/>
      <w:marLeft w:val="0"/>
      <w:marRight w:val="0"/>
      <w:marTop w:val="0"/>
      <w:marBottom w:val="0"/>
      <w:divBdr>
        <w:top w:val="none" w:sz="0" w:space="0" w:color="auto"/>
        <w:left w:val="none" w:sz="0" w:space="0" w:color="auto"/>
        <w:bottom w:val="none" w:sz="0" w:space="0" w:color="auto"/>
        <w:right w:val="none" w:sz="0" w:space="0" w:color="auto"/>
      </w:divBdr>
    </w:div>
    <w:div w:id="19830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8F2307-4973-4D36-A641-7DF535AC790D}"/>
</file>

<file path=customXml/itemProps2.xml><?xml version="1.0" encoding="utf-8"?>
<ds:datastoreItem xmlns:ds="http://schemas.openxmlformats.org/officeDocument/2006/customXml" ds:itemID="{764FB47A-BA90-4CE9-A273-5265A07414F0}"/>
</file>

<file path=customXml/itemProps3.xml><?xml version="1.0" encoding="utf-8"?>
<ds:datastoreItem xmlns:ds="http://schemas.openxmlformats.org/officeDocument/2006/customXml" ds:itemID="{B1D71B39-CE91-42B4-A6A7-62603B577433}"/>
</file>

<file path=docProps/app.xml><?xml version="1.0" encoding="utf-8"?>
<Properties xmlns="http://schemas.openxmlformats.org/officeDocument/2006/extended-properties" xmlns:vt="http://schemas.openxmlformats.org/officeDocument/2006/docPropsVTypes">
  <Template>Normal.dotm</Template>
  <TotalTime>0</TotalTime>
  <Pages>28</Pages>
  <Words>8372</Words>
  <Characters>47724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Challenging Gender Based Violence in Pakistan Program: Annexes of independent evaluation report</vt:lpstr>
    </vt:vector>
  </TitlesOfParts>
  <Company/>
  <LinksUpToDate>false</LinksUpToDate>
  <CharactersWithSpaces>55985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Gender Based Violence in Pakistan Program: Annexes of independent evaluation report</dc:title>
  <dc:creator/>
  <cp:lastModifiedBy/>
  <cp:revision>1</cp:revision>
  <dcterms:created xsi:type="dcterms:W3CDTF">2017-09-15T00:11:00Z</dcterms:created>
  <dcterms:modified xsi:type="dcterms:W3CDTF">2017-09-15T00:12:00Z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8327064e-9b31-42c9-8271-fefe6b722ef4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1121000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