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DFATTable1"/>
        <w:tblW w:w="0" w:type="auto"/>
        <w:tblLook w:val="04A0" w:firstRow="1" w:lastRow="0" w:firstColumn="1" w:lastColumn="0" w:noHBand="0" w:noVBand="1"/>
        <w:tblCaption w:val="Individual management response to the recommendations (continued)."/>
        <w:tblDescription w:val="Recommendation: Recommendation 2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10;&#10;To repeat responses for all evaluation recommendations."/>
      </w:tblPr>
      <w:tblGrid>
        <w:gridCol w:w="4284"/>
        <w:gridCol w:w="1115"/>
        <w:gridCol w:w="3737"/>
        <w:gridCol w:w="3444"/>
        <w:gridCol w:w="1378"/>
      </w:tblGrid>
      <w:tr w:rsidR="00F41195" w:rsidTr="00A016D1">
        <w:trPr>
          <w:cnfStyle w:val="100000000000" w:firstRow="1" w:lastRow="0" w:firstColumn="0" w:lastColumn="0" w:oddVBand="0" w:evenVBand="0" w:oddHBand="0"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0" w:type="auto"/>
            <w:hideMark/>
          </w:tcPr>
          <w:p w:rsidR="003E2545" w:rsidRDefault="003E2545" w:rsidP="00BA7505">
            <w:pPr>
              <w:pStyle w:val="TableHeaderRow"/>
            </w:pPr>
            <w:bookmarkStart w:id="0" w:name="_GoBack"/>
            <w:bookmarkEnd w:id="0"/>
            <w:r>
              <w:t>Recommendation</w:t>
            </w:r>
          </w:p>
        </w:tc>
        <w:tc>
          <w:tcPr>
            <w:tcW w:w="0" w:type="auto"/>
            <w:hideMark/>
          </w:tcPr>
          <w:p w:rsidR="003E2545" w:rsidRDefault="003E2545" w:rsidP="003E2545">
            <w:pPr>
              <w:pStyle w:val="TableHeaderRow"/>
              <w:cnfStyle w:val="100000000000" w:firstRow="1" w:lastRow="0" w:firstColumn="0" w:lastColumn="0" w:oddVBand="0" w:evenVBand="0" w:oddHBand="0" w:evenHBand="0" w:firstRowFirstColumn="0" w:firstRowLastColumn="0" w:lastRowFirstColumn="0" w:lastRowLastColumn="0"/>
            </w:pPr>
            <w:r>
              <w:t>Response</w:t>
            </w:r>
          </w:p>
        </w:tc>
        <w:tc>
          <w:tcPr>
            <w:tcW w:w="0" w:type="auto"/>
            <w:hideMark/>
          </w:tcPr>
          <w:p w:rsidR="003E2545" w:rsidRDefault="003E2545" w:rsidP="00BA7505">
            <w:pPr>
              <w:pStyle w:val="TableHeaderRow"/>
              <w:cnfStyle w:val="100000000000" w:firstRow="1" w:lastRow="0" w:firstColumn="0" w:lastColumn="0" w:oddVBand="0" w:evenVBand="0" w:oddHBand="0" w:evenHBand="0" w:firstRowFirstColumn="0" w:firstRowLastColumn="0" w:lastRowFirstColumn="0" w:lastRowLastColumn="0"/>
            </w:pPr>
            <w:r>
              <w:t xml:space="preserve">Explanation </w:t>
            </w:r>
          </w:p>
        </w:tc>
        <w:tc>
          <w:tcPr>
            <w:tcW w:w="0" w:type="auto"/>
            <w:hideMark/>
          </w:tcPr>
          <w:p w:rsidR="003E2545" w:rsidRDefault="003E2545" w:rsidP="00BA7505">
            <w:pPr>
              <w:pStyle w:val="TableHeaderRow"/>
              <w:cnfStyle w:val="100000000000" w:firstRow="1" w:lastRow="0" w:firstColumn="0" w:lastColumn="0" w:oddVBand="0" w:evenVBand="0" w:oddHBand="0" w:evenHBand="0" w:firstRowFirstColumn="0" w:firstRowLastColumn="0" w:lastRowFirstColumn="0" w:lastRowLastColumn="0"/>
            </w:pPr>
            <w:r>
              <w:t xml:space="preserve">Action plan </w:t>
            </w:r>
          </w:p>
        </w:tc>
        <w:tc>
          <w:tcPr>
            <w:tcW w:w="0" w:type="auto"/>
            <w:hideMark/>
          </w:tcPr>
          <w:p w:rsidR="003E2545" w:rsidRPr="003E2545" w:rsidRDefault="003E2545" w:rsidP="00BA7505">
            <w:pPr>
              <w:pStyle w:val="TableHeaderRow"/>
              <w:cnfStyle w:val="100000000000" w:firstRow="1" w:lastRow="0" w:firstColumn="0" w:lastColumn="0" w:oddVBand="0" w:evenVBand="0" w:oddHBand="0" w:evenHBand="0" w:firstRowFirstColumn="0" w:firstRowLastColumn="0" w:lastRowFirstColumn="0" w:lastRowLastColumn="0"/>
            </w:pPr>
            <w:r w:rsidRPr="005D67B8">
              <w:t>Timeframe</w:t>
            </w:r>
          </w:p>
        </w:tc>
      </w:tr>
      <w:tr w:rsidR="00F41195" w:rsidTr="00DB0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E2545" w:rsidRPr="00E73447" w:rsidRDefault="003E2545" w:rsidP="00A016D1">
            <w:pPr>
              <w:pStyle w:val="BodyText"/>
              <w:spacing w:after="120"/>
              <w:rPr>
                <w:rFonts w:asciiTheme="majorHAnsi" w:hAnsiTheme="majorHAnsi"/>
                <w:spacing w:val="-2"/>
                <w:sz w:val="21"/>
                <w:szCs w:val="21"/>
              </w:rPr>
            </w:pPr>
            <w:r w:rsidRPr="00E73447">
              <w:rPr>
                <w:rFonts w:asciiTheme="majorHAnsi" w:hAnsiTheme="majorHAnsi"/>
                <w:spacing w:val="-2"/>
                <w:sz w:val="21"/>
                <w:szCs w:val="21"/>
              </w:rPr>
              <w:t>Recommendation 1</w:t>
            </w:r>
            <w:r w:rsidR="00E73447" w:rsidRPr="00E73447">
              <w:rPr>
                <w:rFonts w:asciiTheme="majorHAnsi" w:hAnsiTheme="majorHAnsi"/>
                <w:spacing w:val="-2"/>
                <w:sz w:val="21"/>
                <w:szCs w:val="21"/>
              </w:rPr>
              <w:t>:</w:t>
            </w:r>
          </w:p>
          <w:p w:rsidR="00E73447" w:rsidRPr="003E2545" w:rsidRDefault="00E73447" w:rsidP="00221F5D">
            <w:pPr>
              <w:pStyle w:val="BodyText"/>
              <w:rPr>
                <w:rFonts w:asciiTheme="majorHAnsi" w:hAnsiTheme="majorHAnsi"/>
                <w:spacing w:val="-2"/>
                <w:sz w:val="21"/>
                <w:szCs w:val="21"/>
              </w:rPr>
            </w:pPr>
            <w:r>
              <w:rPr>
                <w:rFonts w:asciiTheme="majorHAnsi" w:hAnsiTheme="majorHAnsi"/>
                <w:spacing w:val="-2"/>
                <w:sz w:val="21"/>
                <w:szCs w:val="21"/>
              </w:rPr>
              <w:t xml:space="preserve">Clearly articulate the hybrid model: AMENCA 3 partners have developed some </w:t>
            </w:r>
            <w:r w:rsidR="00C353F7">
              <w:rPr>
                <w:rFonts w:asciiTheme="majorHAnsi" w:hAnsiTheme="majorHAnsi"/>
                <w:spacing w:val="-2"/>
                <w:sz w:val="21"/>
                <w:szCs w:val="21"/>
              </w:rPr>
              <w:t>common</w:t>
            </w:r>
            <w:r>
              <w:rPr>
                <w:rFonts w:asciiTheme="majorHAnsi" w:hAnsiTheme="majorHAnsi"/>
                <w:spacing w:val="-2"/>
                <w:sz w:val="21"/>
                <w:szCs w:val="21"/>
              </w:rPr>
              <w:t xml:space="preserve"> </w:t>
            </w:r>
            <w:r w:rsidR="00C353F7">
              <w:rPr>
                <w:rFonts w:asciiTheme="majorHAnsi" w:hAnsiTheme="majorHAnsi"/>
                <w:spacing w:val="-2"/>
                <w:sz w:val="21"/>
                <w:szCs w:val="21"/>
              </w:rPr>
              <w:t>understandings</w:t>
            </w:r>
            <w:r>
              <w:rPr>
                <w:rFonts w:asciiTheme="majorHAnsi" w:hAnsiTheme="majorHAnsi"/>
                <w:spacing w:val="-2"/>
                <w:sz w:val="21"/>
                <w:szCs w:val="21"/>
              </w:rPr>
              <w:t xml:space="preserve"> of the hybrid M</w:t>
            </w:r>
            <w:r w:rsidR="007B1794">
              <w:rPr>
                <w:rFonts w:asciiTheme="majorHAnsi" w:hAnsiTheme="majorHAnsi"/>
                <w:spacing w:val="-2"/>
                <w:sz w:val="21"/>
                <w:szCs w:val="21"/>
              </w:rPr>
              <w:t xml:space="preserve">arket </w:t>
            </w:r>
            <w:r>
              <w:rPr>
                <w:rFonts w:asciiTheme="majorHAnsi" w:hAnsiTheme="majorHAnsi"/>
                <w:spacing w:val="-2"/>
                <w:sz w:val="21"/>
                <w:szCs w:val="21"/>
              </w:rPr>
              <w:t>S</w:t>
            </w:r>
            <w:r w:rsidR="007B1794">
              <w:rPr>
                <w:rFonts w:asciiTheme="majorHAnsi" w:hAnsiTheme="majorHAnsi"/>
                <w:spacing w:val="-2"/>
                <w:sz w:val="21"/>
                <w:szCs w:val="21"/>
              </w:rPr>
              <w:t xml:space="preserve">ystems </w:t>
            </w:r>
            <w:r>
              <w:rPr>
                <w:rFonts w:asciiTheme="majorHAnsi" w:hAnsiTheme="majorHAnsi"/>
                <w:spacing w:val="-2"/>
                <w:sz w:val="21"/>
                <w:szCs w:val="21"/>
              </w:rPr>
              <w:t>D</w:t>
            </w:r>
            <w:r w:rsidR="007B1794">
              <w:rPr>
                <w:rFonts w:asciiTheme="majorHAnsi" w:hAnsiTheme="majorHAnsi"/>
                <w:spacing w:val="-2"/>
                <w:sz w:val="21"/>
                <w:szCs w:val="21"/>
              </w:rPr>
              <w:t>evelopment (MSD)</w:t>
            </w:r>
            <w:r>
              <w:rPr>
                <w:rFonts w:asciiTheme="majorHAnsi" w:hAnsiTheme="majorHAnsi"/>
                <w:spacing w:val="-2"/>
                <w:sz w:val="21"/>
                <w:szCs w:val="21"/>
              </w:rPr>
              <w:t xml:space="preserve"> model but these remain undocumented and hence open to interpretation.  DFAT, the MSD </w:t>
            </w:r>
            <w:r w:rsidR="00C353F7">
              <w:rPr>
                <w:rFonts w:asciiTheme="majorHAnsi" w:hAnsiTheme="majorHAnsi"/>
                <w:spacing w:val="-2"/>
                <w:sz w:val="21"/>
                <w:szCs w:val="21"/>
              </w:rPr>
              <w:t>adviser</w:t>
            </w:r>
            <w:r>
              <w:rPr>
                <w:rFonts w:asciiTheme="majorHAnsi" w:hAnsiTheme="majorHAnsi"/>
                <w:spacing w:val="-2"/>
                <w:sz w:val="21"/>
                <w:szCs w:val="21"/>
              </w:rPr>
              <w:t xml:space="preserve"> and I</w:t>
            </w:r>
            <w:r w:rsidR="005A3C28">
              <w:rPr>
                <w:rFonts w:asciiTheme="majorHAnsi" w:hAnsiTheme="majorHAnsi"/>
                <w:spacing w:val="-2"/>
                <w:sz w:val="21"/>
                <w:szCs w:val="21"/>
              </w:rPr>
              <w:t xml:space="preserve">nternational Non-Government </w:t>
            </w:r>
            <w:r>
              <w:rPr>
                <w:rFonts w:asciiTheme="majorHAnsi" w:hAnsiTheme="majorHAnsi"/>
                <w:spacing w:val="-2"/>
                <w:sz w:val="21"/>
                <w:szCs w:val="21"/>
              </w:rPr>
              <w:t>O</w:t>
            </w:r>
            <w:r w:rsidR="005A3C28">
              <w:rPr>
                <w:rFonts w:asciiTheme="majorHAnsi" w:hAnsiTheme="majorHAnsi"/>
                <w:spacing w:val="-2"/>
                <w:sz w:val="21"/>
                <w:szCs w:val="21"/>
              </w:rPr>
              <w:t>rganisation (INGO)</w:t>
            </w:r>
            <w:r>
              <w:rPr>
                <w:rFonts w:asciiTheme="majorHAnsi" w:hAnsiTheme="majorHAnsi"/>
                <w:spacing w:val="-2"/>
                <w:sz w:val="21"/>
                <w:szCs w:val="21"/>
              </w:rPr>
              <w:t xml:space="preserve"> partners should work together to agree on a description of the AMENCA 3 hybrid approach and the principles behind it by the end of 2019 to inform future investments.</w:t>
            </w:r>
          </w:p>
        </w:tc>
        <w:tc>
          <w:tcPr>
            <w:tcW w:w="0" w:type="auto"/>
            <w:tcBorders>
              <w:bottom w:val="single" w:sz="4" w:space="0" w:color="44546A" w:themeColor="text2"/>
            </w:tcBorders>
            <w:shd w:val="clear" w:color="auto" w:fill="92D050"/>
          </w:tcPr>
          <w:p w:rsidR="003E2545" w:rsidRPr="003E2545" w:rsidRDefault="00ED2174" w:rsidP="003E2545">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Agree</w:t>
            </w:r>
          </w:p>
        </w:tc>
        <w:tc>
          <w:tcPr>
            <w:tcW w:w="0" w:type="auto"/>
          </w:tcPr>
          <w:p w:rsidR="003E2545" w:rsidRPr="003E2545" w:rsidRDefault="00221F5D" w:rsidP="00F41195">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 xml:space="preserve">AMENCA 3 commenced using a Market Systems Development approach which evolved into a hybrid model in recognition of the unique and complex economic and social conditions in the Palestinian Territories.  This approach has evolved across the three </w:t>
            </w:r>
            <w:r w:rsidR="00F41195">
              <w:rPr>
                <w:rFonts w:asciiTheme="majorHAnsi" w:hAnsiTheme="majorHAnsi"/>
                <w:spacing w:val="-2"/>
                <w:sz w:val="21"/>
                <w:szCs w:val="21"/>
              </w:rPr>
              <w:t xml:space="preserve">International Non-Government Organisation </w:t>
            </w:r>
            <w:r>
              <w:rPr>
                <w:rFonts w:asciiTheme="majorHAnsi" w:hAnsiTheme="majorHAnsi"/>
                <w:spacing w:val="-2"/>
                <w:sz w:val="21"/>
                <w:szCs w:val="21"/>
              </w:rPr>
              <w:t xml:space="preserve">projects </w:t>
            </w:r>
            <w:r w:rsidR="00A104CC">
              <w:rPr>
                <w:rFonts w:asciiTheme="majorHAnsi" w:hAnsiTheme="majorHAnsi"/>
                <w:spacing w:val="-2"/>
                <w:sz w:val="21"/>
                <w:szCs w:val="21"/>
              </w:rPr>
              <w:t xml:space="preserve">that constitute AMENCA 3 </w:t>
            </w:r>
            <w:r>
              <w:rPr>
                <w:rFonts w:asciiTheme="majorHAnsi" w:hAnsiTheme="majorHAnsi"/>
                <w:spacing w:val="-2"/>
                <w:sz w:val="21"/>
                <w:szCs w:val="21"/>
              </w:rPr>
              <w:t xml:space="preserve">and </w:t>
            </w:r>
            <w:r w:rsidR="00A104CC">
              <w:rPr>
                <w:rFonts w:asciiTheme="majorHAnsi" w:hAnsiTheme="majorHAnsi"/>
                <w:spacing w:val="-2"/>
                <w:sz w:val="21"/>
                <w:szCs w:val="21"/>
              </w:rPr>
              <w:t xml:space="preserve">its </w:t>
            </w:r>
            <w:r>
              <w:rPr>
                <w:rFonts w:asciiTheme="majorHAnsi" w:hAnsiTheme="majorHAnsi"/>
                <w:spacing w:val="-2"/>
                <w:sz w:val="21"/>
                <w:szCs w:val="21"/>
              </w:rPr>
              <w:t>various partners.  D</w:t>
            </w:r>
            <w:r w:rsidR="00A104CC">
              <w:rPr>
                <w:rFonts w:asciiTheme="majorHAnsi" w:hAnsiTheme="majorHAnsi"/>
                <w:spacing w:val="-2"/>
                <w:sz w:val="21"/>
                <w:szCs w:val="21"/>
              </w:rPr>
              <w:t>FAT</w:t>
            </w:r>
            <w:r>
              <w:rPr>
                <w:rFonts w:asciiTheme="majorHAnsi" w:hAnsiTheme="majorHAnsi"/>
                <w:spacing w:val="-2"/>
                <w:sz w:val="21"/>
                <w:szCs w:val="21"/>
              </w:rPr>
              <w:t xml:space="preserve"> agrees that the description and principles should be recorded as both guidance and as a record for learning, information and dissemination as appropriate.</w:t>
            </w:r>
          </w:p>
        </w:tc>
        <w:tc>
          <w:tcPr>
            <w:tcW w:w="0" w:type="auto"/>
          </w:tcPr>
          <w:p w:rsidR="003E2545" w:rsidRPr="003E2545" w:rsidRDefault="00FE2DC6" w:rsidP="004819A8">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 xml:space="preserve">Building on the current AMENCA 3 Hybrid document, at the </w:t>
            </w:r>
            <w:r w:rsidR="00221F5D">
              <w:rPr>
                <w:rFonts w:asciiTheme="majorHAnsi" w:hAnsiTheme="majorHAnsi"/>
                <w:spacing w:val="-2"/>
                <w:sz w:val="21"/>
                <w:szCs w:val="21"/>
              </w:rPr>
              <w:t xml:space="preserve">next </w:t>
            </w:r>
            <w:r w:rsidR="004819A8">
              <w:rPr>
                <w:rFonts w:asciiTheme="majorHAnsi" w:hAnsiTheme="majorHAnsi"/>
                <w:spacing w:val="-2"/>
                <w:sz w:val="21"/>
                <w:szCs w:val="21"/>
              </w:rPr>
              <w:t>TPAG meeting</w:t>
            </w:r>
            <w:r w:rsidR="00221F5D">
              <w:rPr>
                <w:rFonts w:asciiTheme="majorHAnsi" w:hAnsiTheme="majorHAnsi"/>
                <w:spacing w:val="-2"/>
                <w:sz w:val="21"/>
                <w:szCs w:val="21"/>
              </w:rPr>
              <w:t xml:space="preserve"> following extension of the project (should this occur)</w:t>
            </w:r>
            <w:r w:rsidR="004819A8">
              <w:rPr>
                <w:rFonts w:asciiTheme="majorHAnsi" w:hAnsiTheme="majorHAnsi"/>
                <w:spacing w:val="-2"/>
                <w:sz w:val="21"/>
                <w:szCs w:val="21"/>
              </w:rPr>
              <w:t>,</w:t>
            </w:r>
            <w:r w:rsidR="00221F5D">
              <w:rPr>
                <w:rFonts w:asciiTheme="majorHAnsi" w:hAnsiTheme="majorHAnsi"/>
                <w:spacing w:val="-2"/>
                <w:sz w:val="21"/>
                <w:szCs w:val="21"/>
              </w:rPr>
              <w:t xml:space="preserve"> DFAT will meet with partners to plan the approach for agreeing and recording the AMENCA hybrid model</w:t>
            </w:r>
            <w:r w:rsidR="00912123">
              <w:rPr>
                <w:rFonts w:asciiTheme="majorHAnsi" w:hAnsiTheme="majorHAnsi"/>
                <w:spacing w:val="-2"/>
                <w:sz w:val="21"/>
                <w:szCs w:val="21"/>
              </w:rPr>
              <w:t>.</w:t>
            </w:r>
            <w:r w:rsidR="00221F5D">
              <w:rPr>
                <w:rFonts w:asciiTheme="majorHAnsi" w:hAnsiTheme="majorHAnsi"/>
                <w:spacing w:val="-2"/>
                <w:sz w:val="21"/>
                <w:szCs w:val="21"/>
              </w:rPr>
              <w:t xml:space="preserve"> </w:t>
            </w:r>
          </w:p>
        </w:tc>
        <w:tc>
          <w:tcPr>
            <w:tcW w:w="0" w:type="auto"/>
          </w:tcPr>
          <w:p w:rsidR="003E2545" w:rsidRPr="003E2545" w:rsidRDefault="00267DEB" w:rsidP="003E2545">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December 2019</w:t>
            </w:r>
          </w:p>
        </w:tc>
      </w:tr>
      <w:tr w:rsidR="00F41195" w:rsidTr="00DB02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D2174" w:rsidRDefault="00ED2174" w:rsidP="002019A2">
            <w:pPr>
              <w:pStyle w:val="BodyText"/>
              <w:spacing w:after="120"/>
              <w:rPr>
                <w:rFonts w:asciiTheme="majorHAnsi" w:hAnsiTheme="majorHAnsi"/>
                <w:spacing w:val="-2"/>
                <w:sz w:val="21"/>
                <w:szCs w:val="21"/>
              </w:rPr>
            </w:pPr>
            <w:r w:rsidRPr="003E2545">
              <w:rPr>
                <w:rFonts w:asciiTheme="majorHAnsi" w:hAnsiTheme="majorHAnsi"/>
                <w:spacing w:val="-2"/>
                <w:sz w:val="21"/>
                <w:szCs w:val="21"/>
              </w:rPr>
              <w:t xml:space="preserve">Recommendation </w:t>
            </w:r>
            <w:r>
              <w:rPr>
                <w:rFonts w:asciiTheme="majorHAnsi" w:hAnsiTheme="majorHAnsi"/>
                <w:spacing w:val="-2"/>
                <w:sz w:val="21"/>
                <w:szCs w:val="21"/>
              </w:rPr>
              <w:t>2</w:t>
            </w:r>
            <w:r w:rsidRPr="003E2545">
              <w:rPr>
                <w:rFonts w:asciiTheme="majorHAnsi" w:hAnsiTheme="majorHAnsi"/>
                <w:spacing w:val="-2"/>
                <w:sz w:val="21"/>
                <w:szCs w:val="21"/>
              </w:rPr>
              <w:t>:</w:t>
            </w:r>
          </w:p>
          <w:p w:rsidR="00E73447" w:rsidRPr="003E2545" w:rsidRDefault="00E73447" w:rsidP="002019A2">
            <w:pPr>
              <w:pStyle w:val="BodyText"/>
              <w:spacing w:after="120"/>
              <w:rPr>
                <w:rFonts w:asciiTheme="majorHAnsi" w:hAnsiTheme="majorHAnsi"/>
                <w:spacing w:val="-2"/>
                <w:sz w:val="21"/>
                <w:szCs w:val="21"/>
              </w:rPr>
            </w:pPr>
            <w:r>
              <w:rPr>
                <w:rFonts w:asciiTheme="majorHAnsi" w:hAnsiTheme="majorHAnsi"/>
                <w:spacing w:val="-2"/>
                <w:sz w:val="21"/>
                <w:szCs w:val="21"/>
              </w:rPr>
              <w:t xml:space="preserve">Clarify APHEDA situation: DFAT to agree that APHEDA may provide a copy of DFAT’s letter advising of APHEDA’s </w:t>
            </w:r>
            <w:r w:rsidR="00600CC9">
              <w:rPr>
                <w:rFonts w:asciiTheme="majorHAnsi" w:hAnsiTheme="majorHAnsi"/>
                <w:spacing w:val="-2"/>
                <w:sz w:val="21"/>
                <w:szCs w:val="21"/>
              </w:rPr>
              <w:t xml:space="preserve">full reinstatement to its communities, </w:t>
            </w:r>
            <w:r w:rsidR="00C353F7">
              <w:rPr>
                <w:rFonts w:asciiTheme="majorHAnsi" w:hAnsiTheme="majorHAnsi"/>
                <w:spacing w:val="-2"/>
                <w:sz w:val="21"/>
                <w:szCs w:val="21"/>
              </w:rPr>
              <w:t>stakeholders</w:t>
            </w:r>
            <w:r w:rsidR="00600CC9">
              <w:rPr>
                <w:rFonts w:asciiTheme="majorHAnsi" w:hAnsiTheme="majorHAnsi"/>
                <w:spacing w:val="-2"/>
                <w:sz w:val="21"/>
                <w:szCs w:val="21"/>
              </w:rPr>
              <w:t xml:space="preserve">, partners and the Palestinian </w:t>
            </w:r>
            <w:r w:rsidR="00C353F7">
              <w:rPr>
                <w:rFonts w:asciiTheme="majorHAnsi" w:hAnsiTheme="majorHAnsi"/>
                <w:spacing w:val="-2"/>
                <w:sz w:val="21"/>
                <w:szCs w:val="21"/>
              </w:rPr>
              <w:t>Authority</w:t>
            </w:r>
            <w:r w:rsidR="00600CC9">
              <w:rPr>
                <w:rFonts w:asciiTheme="majorHAnsi" w:hAnsiTheme="majorHAnsi"/>
                <w:spacing w:val="-2"/>
                <w:sz w:val="21"/>
                <w:szCs w:val="21"/>
              </w:rPr>
              <w:t xml:space="preserve">.  DFAT to explore other </w:t>
            </w:r>
            <w:r w:rsidR="00C353F7">
              <w:rPr>
                <w:rFonts w:asciiTheme="majorHAnsi" w:hAnsiTheme="majorHAnsi"/>
                <w:spacing w:val="-2"/>
                <w:sz w:val="21"/>
                <w:szCs w:val="21"/>
              </w:rPr>
              <w:t>opportunities</w:t>
            </w:r>
            <w:r w:rsidR="00600CC9">
              <w:rPr>
                <w:rFonts w:asciiTheme="majorHAnsi" w:hAnsiTheme="majorHAnsi"/>
                <w:spacing w:val="-2"/>
                <w:sz w:val="21"/>
                <w:szCs w:val="21"/>
              </w:rPr>
              <w:t xml:space="preserve"> to help communicate the current state of play.</w:t>
            </w:r>
          </w:p>
          <w:p w:rsidR="00ED2174" w:rsidRPr="003E2545" w:rsidRDefault="00ED2174" w:rsidP="002019A2">
            <w:pPr>
              <w:pStyle w:val="BodyText"/>
              <w:rPr>
                <w:bCs/>
                <w:spacing w:val="-2"/>
                <w:sz w:val="21"/>
                <w:szCs w:val="21"/>
              </w:rPr>
            </w:pPr>
          </w:p>
        </w:tc>
        <w:tc>
          <w:tcPr>
            <w:tcW w:w="0" w:type="auto"/>
            <w:tcBorders>
              <w:bottom w:val="single" w:sz="4" w:space="0" w:color="44546A" w:themeColor="text2"/>
            </w:tcBorders>
            <w:shd w:val="clear" w:color="auto" w:fill="92D050"/>
          </w:tcPr>
          <w:p w:rsidR="00ED2174" w:rsidRPr="003E2545" w:rsidRDefault="00ED2174" w:rsidP="003E2545">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Agree</w:t>
            </w:r>
          </w:p>
        </w:tc>
        <w:tc>
          <w:tcPr>
            <w:tcW w:w="0" w:type="auto"/>
          </w:tcPr>
          <w:p w:rsidR="00EC65BB" w:rsidRPr="003E2545" w:rsidRDefault="00912123" w:rsidP="007B1794">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 xml:space="preserve">In May 2019 APHEDA was advised that it </w:t>
            </w:r>
            <w:r w:rsidR="00A104CC">
              <w:rPr>
                <w:rFonts w:asciiTheme="majorHAnsi" w:hAnsiTheme="majorHAnsi"/>
                <w:spacing w:val="-2"/>
                <w:sz w:val="21"/>
                <w:szCs w:val="21"/>
              </w:rPr>
              <w:t>could recommence</w:t>
            </w:r>
            <w:r>
              <w:rPr>
                <w:rFonts w:asciiTheme="majorHAnsi" w:hAnsiTheme="majorHAnsi"/>
                <w:spacing w:val="-2"/>
                <w:sz w:val="21"/>
                <w:szCs w:val="21"/>
              </w:rPr>
              <w:t xml:space="preserve"> operations that had had been suspended since August 2018. The suspension was </w:t>
            </w:r>
            <w:r w:rsidR="007B1794">
              <w:rPr>
                <w:rFonts w:asciiTheme="majorHAnsi" w:hAnsiTheme="majorHAnsi"/>
                <w:spacing w:val="-2"/>
                <w:sz w:val="21"/>
                <w:szCs w:val="21"/>
              </w:rPr>
              <w:t>lifted</w:t>
            </w:r>
            <w:r w:rsidR="00A104CC">
              <w:rPr>
                <w:rFonts w:asciiTheme="majorHAnsi" w:hAnsiTheme="majorHAnsi"/>
                <w:spacing w:val="-2"/>
                <w:sz w:val="21"/>
                <w:szCs w:val="21"/>
              </w:rPr>
              <w:t xml:space="preserve"> </w:t>
            </w:r>
            <w:r>
              <w:rPr>
                <w:rFonts w:asciiTheme="majorHAnsi" w:hAnsiTheme="majorHAnsi"/>
                <w:spacing w:val="-2"/>
                <w:sz w:val="21"/>
                <w:szCs w:val="21"/>
              </w:rPr>
              <w:t xml:space="preserve">after </w:t>
            </w:r>
            <w:r w:rsidR="00A104CC">
              <w:rPr>
                <w:rFonts w:asciiTheme="majorHAnsi" w:hAnsiTheme="majorHAnsi"/>
                <w:spacing w:val="-2"/>
                <w:sz w:val="21"/>
                <w:szCs w:val="21"/>
              </w:rPr>
              <w:t xml:space="preserve">an independent audit contracted by DFAT found the charges unfounded. </w:t>
            </w:r>
            <w:r>
              <w:rPr>
                <w:rFonts w:asciiTheme="majorHAnsi" w:hAnsiTheme="majorHAnsi"/>
                <w:spacing w:val="-2"/>
                <w:sz w:val="21"/>
                <w:szCs w:val="21"/>
              </w:rPr>
              <w:t xml:space="preserve">DFAT has agreed that its letter </w:t>
            </w:r>
            <w:r w:rsidR="00A104CC">
              <w:rPr>
                <w:rFonts w:asciiTheme="majorHAnsi" w:hAnsiTheme="majorHAnsi"/>
                <w:spacing w:val="-2"/>
                <w:sz w:val="21"/>
                <w:szCs w:val="21"/>
              </w:rPr>
              <w:t xml:space="preserve">of advice to </w:t>
            </w:r>
            <w:r>
              <w:rPr>
                <w:rFonts w:asciiTheme="majorHAnsi" w:hAnsiTheme="majorHAnsi"/>
                <w:spacing w:val="-2"/>
                <w:sz w:val="21"/>
                <w:szCs w:val="21"/>
              </w:rPr>
              <w:t xml:space="preserve">APHEDA can be provided to its partners. </w:t>
            </w:r>
          </w:p>
        </w:tc>
        <w:tc>
          <w:tcPr>
            <w:tcW w:w="0" w:type="auto"/>
          </w:tcPr>
          <w:p w:rsidR="00ED2174" w:rsidRPr="003E2545" w:rsidRDefault="00912123" w:rsidP="007B1794">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APHEDA has begun to provide cop</w:t>
            </w:r>
            <w:r w:rsidR="007B1794">
              <w:rPr>
                <w:rFonts w:asciiTheme="majorHAnsi" w:hAnsiTheme="majorHAnsi"/>
                <w:spacing w:val="-2"/>
                <w:sz w:val="21"/>
                <w:szCs w:val="21"/>
              </w:rPr>
              <w:t>ies</w:t>
            </w:r>
            <w:r>
              <w:rPr>
                <w:rFonts w:asciiTheme="majorHAnsi" w:hAnsiTheme="majorHAnsi"/>
                <w:spacing w:val="-2"/>
                <w:sz w:val="21"/>
                <w:szCs w:val="21"/>
              </w:rPr>
              <w:t xml:space="preserve"> of the letter as required.  APHEDA and DFAT Ramallah Post to </w:t>
            </w:r>
            <w:r w:rsidR="004819A8">
              <w:rPr>
                <w:rFonts w:asciiTheme="majorHAnsi" w:hAnsiTheme="majorHAnsi"/>
                <w:spacing w:val="-2"/>
                <w:sz w:val="21"/>
                <w:szCs w:val="21"/>
              </w:rPr>
              <w:t xml:space="preserve">further </w:t>
            </w:r>
            <w:r>
              <w:rPr>
                <w:rFonts w:asciiTheme="majorHAnsi" w:hAnsiTheme="majorHAnsi"/>
                <w:spacing w:val="-2"/>
                <w:sz w:val="21"/>
                <w:szCs w:val="21"/>
              </w:rPr>
              <w:t xml:space="preserve">discuss other avenues, if required, where DFAT can further </w:t>
            </w:r>
            <w:r w:rsidR="002A52F2">
              <w:rPr>
                <w:rFonts w:asciiTheme="majorHAnsi" w:hAnsiTheme="majorHAnsi"/>
                <w:spacing w:val="-2"/>
                <w:sz w:val="21"/>
                <w:szCs w:val="21"/>
              </w:rPr>
              <w:t>confirm</w:t>
            </w:r>
            <w:r>
              <w:rPr>
                <w:rFonts w:asciiTheme="majorHAnsi" w:hAnsiTheme="majorHAnsi"/>
                <w:spacing w:val="-2"/>
                <w:sz w:val="21"/>
                <w:szCs w:val="21"/>
              </w:rPr>
              <w:t xml:space="preserve"> APHEDA’s </w:t>
            </w:r>
            <w:r w:rsidR="002A52F2">
              <w:rPr>
                <w:rFonts w:asciiTheme="majorHAnsi" w:hAnsiTheme="majorHAnsi"/>
                <w:spacing w:val="-2"/>
                <w:sz w:val="21"/>
                <w:szCs w:val="21"/>
              </w:rPr>
              <w:t>reinstatement.</w:t>
            </w:r>
          </w:p>
        </w:tc>
        <w:tc>
          <w:tcPr>
            <w:tcW w:w="0" w:type="auto"/>
          </w:tcPr>
          <w:p w:rsidR="00ED2174" w:rsidRPr="003E2545" w:rsidRDefault="00912123" w:rsidP="00912123">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August 2019</w:t>
            </w:r>
          </w:p>
        </w:tc>
      </w:tr>
      <w:tr w:rsidR="00F41195" w:rsidTr="009268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016D1" w:rsidRPr="00A016D1" w:rsidRDefault="00A016D1" w:rsidP="00A016D1">
            <w:pPr>
              <w:pStyle w:val="BodyText"/>
              <w:spacing w:after="120"/>
              <w:rPr>
                <w:rFonts w:asciiTheme="majorHAnsi" w:hAnsiTheme="majorHAnsi"/>
                <w:spacing w:val="-2"/>
                <w:sz w:val="21"/>
                <w:szCs w:val="21"/>
              </w:rPr>
            </w:pPr>
            <w:r w:rsidRPr="00A016D1">
              <w:rPr>
                <w:rFonts w:asciiTheme="majorHAnsi" w:hAnsiTheme="majorHAnsi"/>
                <w:spacing w:val="-2"/>
                <w:sz w:val="21"/>
                <w:szCs w:val="21"/>
              </w:rPr>
              <w:t>Recommendation 3:</w:t>
            </w:r>
          </w:p>
          <w:p w:rsidR="00A016D1" w:rsidRPr="003E2545" w:rsidRDefault="00600CC9" w:rsidP="007B1794">
            <w:pPr>
              <w:pStyle w:val="BodyText"/>
              <w:spacing w:after="120"/>
              <w:rPr>
                <w:rFonts w:asciiTheme="majorHAnsi" w:hAnsiTheme="majorHAnsi"/>
                <w:spacing w:val="-2"/>
                <w:sz w:val="21"/>
                <w:szCs w:val="21"/>
              </w:rPr>
            </w:pPr>
            <w:r>
              <w:rPr>
                <w:rFonts w:asciiTheme="majorHAnsi" w:hAnsiTheme="majorHAnsi"/>
                <w:spacing w:val="-2"/>
                <w:sz w:val="21"/>
                <w:szCs w:val="21"/>
              </w:rPr>
              <w:t>Collaborate at sector level: DFAT should facilitate the NGO consortia to form cross-</w:t>
            </w:r>
            <w:r w:rsidR="00C353F7">
              <w:rPr>
                <w:rFonts w:asciiTheme="majorHAnsi" w:hAnsiTheme="majorHAnsi"/>
                <w:spacing w:val="-2"/>
                <w:sz w:val="21"/>
                <w:szCs w:val="21"/>
              </w:rPr>
              <w:t>program</w:t>
            </w:r>
            <w:r>
              <w:rPr>
                <w:rFonts w:asciiTheme="majorHAnsi" w:hAnsiTheme="majorHAnsi"/>
                <w:spacing w:val="-2"/>
                <w:sz w:val="21"/>
                <w:szCs w:val="21"/>
              </w:rPr>
              <w:t xml:space="preserve"> </w:t>
            </w:r>
            <w:r w:rsidR="00C353F7">
              <w:rPr>
                <w:rFonts w:asciiTheme="majorHAnsi" w:hAnsiTheme="majorHAnsi"/>
                <w:spacing w:val="-2"/>
                <w:sz w:val="21"/>
                <w:szCs w:val="21"/>
              </w:rPr>
              <w:t>agriculture</w:t>
            </w:r>
            <w:r>
              <w:rPr>
                <w:rFonts w:asciiTheme="majorHAnsi" w:hAnsiTheme="majorHAnsi"/>
                <w:spacing w:val="-2"/>
                <w:sz w:val="21"/>
                <w:szCs w:val="21"/>
              </w:rPr>
              <w:t xml:space="preserve"> sector </w:t>
            </w:r>
            <w:r w:rsidR="00C353F7">
              <w:rPr>
                <w:rFonts w:asciiTheme="majorHAnsi" w:hAnsiTheme="majorHAnsi"/>
                <w:spacing w:val="-2"/>
                <w:sz w:val="21"/>
                <w:szCs w:val="21"/>
              </w:rPr>
              <w:t>teams to</w:t>
            </w:r>
            <w:r>
              <w:rPr>
                <w:rFonts w:asciiTheme="majorHAnsi" w:hAnsiTheme="majorHAnsi"/>
                <w:spacing w:val="-2"/>
                <w:sz w:val="21"/>
                <w:szCs w:val="21"/>
              </w:rPr>
              <w:t xml:space="preserve"> undertake </w:t>
            </w:r>
            <w:r w:rsidR="00C353F7">
              <w:rPr>
                <w:rFonts w:asciiTheme="majorHAnsi" w:hAnsiTheme="majorHAnsi"/>
                <w:spacing w:val="-2"/>
                <w:sz w:val="21"/>
                <w:szCs w:val="21"/>
              </w:rPr>
              <w:t>regular</w:t>
            </w:r>
            <w:r>
              <w:rPr>
                <w:rFonts w:asciiTheme="majorHAnsi" w:hAnsiTheme="majorHAnsi"/>
                <w:spacing w:val="-2"/>
                <w:sz w:val="21"/>
                <w:szCs w:val="21"/>
              </w:rPr>
              <w:t xml:space="preserve"> (annual or six monthly) sector level reviews of the overall work as a new part of the current</w:t>
            </w:r>
            <w:r w:rsidR="007B1794">
              <w:rPr>
                <w:rFonts w:asciiTheme="majorHAnsi" w:hAnsiTheme="majorHAnsi"/>
                <w:spacing w:val="-2"/>
                <w:sz w:val="21"/>
                <w:szCs w:val="21"/>
              </w:rPr>
              <w:t xml:space="preserve"> </w:t>
            </w:r>
            <w:r w:rsidR="007B1794">
              <w:rPr>
                <w:rFonts w:asciiTheme="majorHAnsi" w:hAnsiTheme="majorHAnsi"/>
                <w:spacing w:val="-2"/>
                <w:sz w:val="21"/>
                <w:szCs w:val="21"/>
              </w:rPr>
              <w:lastRenderedPageBreak/>
              <w:t>Technical and Program Advisory Group (</w:t>
            </w:r>
            <w:r>
              <w:rPr>
                <w:rFonts w:asciiTheme="majorHAnsi" w:hAnsiTheme="majorHAnsi"/>
                <w:spacing w:val="-2"/>
                <w:sz w:val="21"/>
                <w:szCs w:val="21"/>
              </w:rPr>
              <w:t>TPAG</w:t>
            </w:r>
            <w:r w:rsidR="007B1794">
              <w:rPr>
                <w:rFonts w:asciiTheme="majorHAnsi" w:hAnsiTheme="majorHAnsi"/>
                <w:spacing w:val="-2"/>
                <w:sz w:val="21"/>
                <w:szCs w:val="21"/>
              </w:rPr>
              <w:t>)</w:t>
            </w:r>
            <w:r>
              <w:rPr>
                <w:rFonts w:asciiTheme="majorHAnsi" w:hAnsiTheme="majorHAnsi"/>
                <w:spacing w:val="-2"/>
                <w:sz w:val="21"/>
                <w:szCs w:val="21"/>
              </w:rPr>
              <w:t xml:space="preserve"> </w:t>
            </w:r>
            <w:r w:rsidR="00C353F7">
              <w:rPr>
                <w:rFonts w:asciiTheme="majorHAnsi" w:hAnsiTheme="majorHAnsi"/>
                <w:spacing w:val="-2"/>
                <w:sz w:val="21"/>
                <w:szCs w:val="21"/>
              </w:rPr>
              <w:t>arrangements</w:t>
            </w:r>
            <w:r>
              <w:rPr>
                <w:rFonts w:asciiTheme="majorHAnsi" w:hAnsiTheme="majorHAnsi"/>
                <w:spacing w:val="-2"/>
                <w:sz w:val="21"/>
                <w:szCs w:val="21"/>
              </w:rPr>
              <w:t xml:space="preserve">.  Each review should define the sector-level results chain, review the </w:t>
            </w:r>
            <w:r w:rsidR="00C353F7">
              <w:rPr>
                <w:rFonts w:asciiTheme="majorHAnsi" w:hAnsiTheme="majorHAnsi"/>
                <w:spacing w:val="-2"/>
                <w:sz w:val="21"/>
                <w:szCs w:val="21"/>
              </w:rPr>
              <w:t>implementation</w:t>
            </w:r>
            <w:r>
              <w:rPr>
                <w:rFonts w:asciiTheme="majorHAnsi" w:hAnsiTheme="majorHAnsi"/>
                <w:spacing w:val="-2"/>
                <w:sz w:val="21"/>
                <w:szCs w:val="21"/>
              </w:rPr>
              <w:t xml:space="preserve"> portfolio, and determine what changes are necessary.  Initial sectors should include small ruminant, dairy and high value horticulture.</w:t>
            </w:r>
          </w:p>
        </w:tc>
        <w:tc>
          <w:tcPr>
            <w:tcW w:w="0" w:type="auto"/>
            <w:shd w:val="clear" w:color="auto" w:fill="92D050"/>
          </w:tcPr>
          <w:p w:rsidR="00A016D1" w:rsidRDefault="00A016D1" w:rsidP="002A52F2">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lastRenderedPageBreak/>
              <w:t xml:space="preserve">Agree </w:t>
            </w:r>
          </w:p>
        </w:tc>
        <w:tc>
          <w:tcPr>
            <w:tcW w:w="0" w:type="auto"/>
          </w:tcPr>
          <w:p w:rsidR="00A016D1" w:rsidRDefault="002A52F2" w:rsidP="00F41195">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 xml:space="preserve">Currently each </w:t>
            </w:r>
            <w:r w:rsidR="00A104CC">
              <w:rPr>
                <w:rFonts w:asciiTheme="majorHAnsi" w:hAnsiTheme="majorHAnsi"/>
                <w:spacing w:val="-2"/>
                <w:sz w:val="21"/>
                <w:szCs w:val="21"/>
              </w:rPr>
              <w:t>I</w:t>
            </w:r>
            <w:r w:rsidR="00F41195">
              <w:rPr>
                <w:rFonts w:asciiTheme="majorHAnsi" w:hAnsiTheme="majorHAnsi"/>
                <w:spacing w:val="-2"/>
                <w:sz w:val="21"/>
                <w:szCs w:val="21"/>
              </w:rPr>
              <w:t xml:space="preserve">nternational Non-Government </w:t>
            </w:r>
            <w:r>
              <w:rPr>
                <w:rFonts w:asciiTheme="majorHAnsi" w:hAnsiTheme="majorHAnsi"/>
                <w:spacing w:val="-2"/>
                <w:sz w:val="21"/>
                <w:szCs w:val="21"/>
              </w:rPr>
              <w:t>O</w:t>
            </w:r>
            <w:r w:rsidR="00F41195">
              <w:rPr>
                <w:rFonts w:asciiTheme="majorHAnsi" w:hAnsiTheme="majorHAnsi"/>
                <w:spacing w:val="-2"/>
                <w:sz w:val="21"/>
                <w:szCs w:val="21"/>
              </w:rPr>
              <w:t xml:space="preserve">rganisation </w:t>
            </w:r>
            <w:r w:rsidR="00A104CC">
              <w:rPr>
                <w:rFonts w:asciiTheme="majorHAnsi" w:hAnsiTheme="majorHAnsi"/>
                <w:spacing w:val="-2"/>
                <w:sz w:val="21"/>
                <w:szCs w:val="21"/>
              </w:rPr>
              <w:t xml:space="preserve">and </w:t>
            </w:r>
            <w:r>
              <w:rPr>
                <w:rFonts w:asciiTheme="majorHAnsi" w:hAnsiTheme="majorHAnsi"/>
                <w:spacing w:val="-2"/>
                <w:sz w:val="21"/>
                <w:szCs w:val="21"/>
              </w:rPr>
              <w:t xml:space="preserve">consortia works independently to determine which agriculture sectors </w:t>
            </w:r>
            <w:r w:rsidR="005A3C28">
              <w:rPr>
                <w:rFonts w:asciiTheme="majorHAnsi" w:hAnsiTheme="majorHAnsi"/>
                <w:spacing w:val="-2"/>
                <w:sz w:val="21"/>
                <w:szCs w:val="21"/>
              </w:rPr>
              <w:t>to target</w:t>
            </w:r>
            <w:r>
              <w:rPr>
                <w:rFonts w:asciiTheme="majorHAnsi" w:hAnsiTheme="majorHAnsi"/>
                <w:spacing w:val="-2"/>
                <w:sz w:val="21"/>
                <w:szCs w:val="21"/>
              </w:rPr>
              <w:t xml:space="preserve">.  In future implementation, the </w:t>
            </w:r>
            <w:r w:rsidR="007B1794">
              <w:rPr>
                <w:rFonts w:asciiTheme="majorHAnsi" w:hAnsiTheme="majorHAnsi"/>
                <w:spacing w:val="-2"/>
                <w:sz w:val="21"/>
                <w:szCs w:val="21"/>
              </w:rPr>
              <w:t>I</w:t>
            </w:r>
            <w:r w:rsidR="00F41195">
              <w:rPr>
                <w:rFonts w:asciiTheme="majorHAnsi" w:hAnsiTheme="majorHAnsi"/>
                <w:spacing w:val="-2"/>
                <w:sz w:val="21"/>
                <w:szCs w:val="21"/>
              </w:rPr>
              <w:t xml:space="preserve">nternational Non-Government </w:t>
            </w:r>
            <w:r>
              <w:rPr>
                <w:rFonts w:asciiTheme="majorHAnsi" w:hAnsiTheme="majorHAnsi"/>
                <w:spacing w:val="-2"/>
                <w:sz w:val="21"/>
                <w:szCs w:val="21"/>
              </w:rPr>
              <w:t>O</w:t>
            </w:r>
            <w:r w:rsidR="00F41195">
              <w:rPr>
                <w:rFonts w:asciiTheme="majorHAnsi" w:hAnsiTheme="majorHAnsi"/>
                <w:spacing w:val="-2"/>
                <w:sz w:val="21"/>
                <w:szCs w:val="21"/>
              </w:rPr>
              <w:t>rganisations</w:t>
            </w:r>
            <w:r>
              <w:rPr>
                <w:rFonts w:asciiTheme="majorHAnsi" w:hAnsiTheme="majorHAnsi"/>
                <w:spacing w:val="-2"/>
                <w:sz w:val="21"/>
                <w:szCs w:val="21"/>
              </w:rPr>
              <w:t xml:space="preserve"> should collaborate further.</w:t>
            </w:r>
          </w:p>
        </w:tc>
        <w:tc>
          <w:tcPr>
            <w:tcW w:w="0" w:type="auto"/>
          </w:tcPr>
          <w:p w:rsidR="00A016D1" w:rsidRDefault="002A52F2" w:rsidP="007B1794">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 xml:space="preserve">Should the AMENCA 3 </w:t>
            </w:r>
            <w:r w:rsidR="007B1794">
              <w:rPr>
                <w:rFonts w:asciiTheme="majorHAnsi" w:hAnsiTheme="majorHAnsi"/>
                <w:spacing w:val="-2"/>
                <w:sz w:val="21"/>
                <w:szCs w:val="21"/>
              </w:rPr>
              <w:t xml:space="preserve">program be </w:t>
            </w:r>
            <w:r>
              <w:rPr>
                <w:rFonts w:asciiTheme="majorHAnsi" w:hAnsiTheme="majorHAnsi"/>
                <w:spacing w:val="-2"/>
                <w:sz w:val="21"/>
                <w:szCs w:val="21"/>
              </w:rPr>
              <w:t>extend</w:t>
            </w:r>
            <w:r w:rsidR="007B1794">
              <w:rPr>
                <w:rFonts w:asciiTheme="majorHAnsi" w:hAnsiTheme="majorHAnsi"/>
                <w:spacing w:val="-2"/>
                <w:sz w:val="21"/>
                <w:szCs w:val="21"/>
              </w:rPr>
              <w:t>ed</w:t>
            </w:r>
            <w:r w:rsidR="00450FAB">
              <w:rPr>
                <w:rFonts w:asciiTheme="majorHAnsi" w:hAnsiTheme="majorHAnsi"/>
                <w:spacing w:val="-2"/>
                <w:sz w:val="21"/>
                <w:szCs w:val="21"/>
              </w:rPr>
              <w:t xml:space="preserve">, DFAT will advise </w:t>
            </w:r>
            <w:r>
              <w:rPr>
                <w:rFonts w:asciiTheme="majorHAnsi" w:hAnsiTheme="majorHAnsi"/>
                <w:spacing w:val="-2"/>
                <w:sz w:val="21"/>
                <w:szCs w:val="21"/>
              </w:rPr>
              <w:t xml:space="preserve">partners to include commitment and </w:t>
            </w:r>
            <w:r w:rsidR="00450FAB">
              <w:rPr>
                <w:rFonts w:asciiTheme="majorHAnsi" w:hAnsiTheme="majorHAnsi"/>
                <w:spacing w:val="-2"/>
                <w:sz w:val="21"/>
                <w:szCs w:val="21"/>
              </w:rPr>
              <w:t>resources</w:t>
            </w:r>
            <w:r>
              <w:rPr>
                <w:rFonts w:asciiTheme="majorHAnsi" w:hAnsiTheme="majorHAnsi"/>
                <w:spacing w:val="-2"/>
                <w:sz w:val="21"/>
                <w:szCs w:val="21"/>
              </w:rPr>
              <w:t xml:space="preserve"> in the</w:t>
            </w:r>
            <w:r w:rsidR="007B1794">
              <w:rPr>
                <w:rFonts w:asciiTheme="majorHAnsi" w:hAnsiTheme="majorHAnsi"/>
                <w:spacing w:val="-2"/>
                <w:sz w:val="21"/>
                <w:szCs w:val="21"/>
              </w:rPr>
              <w:t>ir</w:t>
            </w:r>
            <w:r>
              <w:rPr>
                <w:rFonts w:asciiTheme="majorHAnsi" w:hAnsiTheme="majorHAnsi"/>
                <w:spacing w:val="-2"/>
                <w:sz w:val="21"/>
                <w:szCs w:val="21"/>
              </w:rPr>
              <w:t xml:space="preserve"> extension proposals </w:t>
            </w:r>
            <w:r w:rsidR="00450FAB">
              <w:rPr>
                <w:rFonts w:asciiTheme="majorHAnsi" w:hAnsiTheme="majorHAnsi"/>
                <w:spacing w:val="-2"/>
                <w:sz w:val="21"/>
                <w:szCs w:val="21"/>
              </w:rPr>
              <w:t xml:space="preserve">to ensure that the partners meet early to form cross-program sector teams and to </w:t>
            </w:r>
            <w:r w:rsidR="00450FAB">
              <w:rPr>
                <w:rFonts w:asciiTheme="majorHAnsi" w:hAnsiTheme="majorHAnsi"/>
                <w:spacing w:val="-2"/>
                <w:sz w:val="21"/>
                <w:szCs w:val="21"/>
              </w:rPr>
              <w:lastRenderedPageBreak/>
              <w:t>undertake annual (or more</w:t>
            </w:r>
            <w:r w:rsidR="007B1794">
              <w:rPr>
                <w:rFonts w:asciiTheme="majorHAnsi" w:hAnsiTheme="majorHAnsi"/>
                <w:spacing w:val="-2"/>
                <w:sz w:val="21"/>
                <w:szCs w:val="21"/>
              </w:rPr>
              <w:t xml:space="preserve"> frequent</w:t>
            </w:r>
            <w:r w:rsidR="00450FAB">
              <w:rPr>
                <w:rFonts w:asciiTheme="majorHAnsi" w:hAnsiTheme="majorHAnsi"/>
                <w:spacing w:val="-2"/>
                <w:sz w:val="21"/>
                <w:szCs w:val="21"/>
              </w:rPr>
              <w:t>) sector level reviews.</w:t>
            </w:r>
          </w:p>
        </w:tc>
        <w:tc>
          <w:tcPr>
            <w:tcW w:w="0" w:type="auto"/>
          </w:tcPr>
          <w:p w:rsidR="00A016D1" w:rsidRDefault="00A016D1" w:rsidP="003E2545">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lastRenderedPageBreak/>
              <w:t>Ongoing</w:t>
            </w:r>
          </w:p>
        </w:tc>
      </w:tr>
      <w:tr w:rsidR="00F41195" w:rsidTr="00A01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E2545" w:rsidRPr="00A016D1" w:rsidRDefault="003E2545" w:rsidP="00A016D1">
            <w:pPr>
              <w:pStyle w:val="BodyText"/>
              <w:spacing w:after="120"/>
              <w:rPr>
                <w:rFonts w:asciiTheme="majorHAnsi" w:hAnsiTheme="majorHAnsi"/>
                <w:spacing w:val="-2"/>
                <w:sz w:val="21"/>
                <w:szCs w:val="21"/>
              </w:rPr>
            </w:pPr>
            <w:r w:rsidRPr="00A016D1">
              <w:rPr>
                <w:rFonts w:asciiTheme="majorHAnsi" w:hAnsiTheme="majorHAnsi"/>
                <w:spacing w:val="-2"/>
                <w:sz w:val="21"/>
                <w:szCs w:val="21"/>
              </w:rPr>
              <w:t>Recommendation 4:</w:t>
            </w:r>
          </w:p>
          <w:p w:rsidR="003E2545" w:rsidRPr="003E2545" w:rsidRDefault="00600CC9" w:rsidP="003E2545">
            <w:pPr>
              <w:pStyle w:val="BodyText"/>
              <w:rPr>
                <w:rFonts w:asciiTheme="majorHAnsi" w:hAnsiTheme="majorHAnsi"/>
                <w:spacing w:val="-2"/>
                <w:sz w:val="21"/>
                <w:szCs w:val="21"/>
              </w:rPr>
            </w:pPr>
            <w:r>
              <w:rPr>
                <w:rFonts w:asciiTheme="majorHAnsi" w:hAnsiTheme="majorHAnsi"/>
                <w:spacing w:val="-2"/>
                <w:sz w:val="21"/>
                <w:szCs w:val="21"/>
              </w:rPr>
              <w:t xml:space="preserve">Review approach to infrastructure </w:t>
            </w:r>
            <w:r w:rsidR="00C353F7">
              <w:rPr>
                <w:rFonts w:asciiTheme="majorHAnsi" w:hAnsiTheme="majorHAnsi"/>
                <w:spacing w:val="-2"/>
                <w:sz w:val="21"/>
                <w:szCs w:val="21"/>
              </w:rPr>
              <w:t>investments</w:t>
            </w:r>
            <w:r>
              <w:rPr>
                <w:rFonts w:asciiTheme="majorHAnsi" w:hAnsiTheme="majorHAnsi"/>
                <w:spacing w:val="-2"/>
                <w:sz w:val="21"/>
                <w:szCs w:val="21"/>
              </w:rPr>
              <w:t xml:space="preserve">: AMENCA 3 advisers (MSD program) should be tasked to undertake a study of small infrastructure investments and broader systemic constraints </w:t>
            </w:r>
            <w:r w:rsidR="00C353F7">
              <w:rPr>
                <w:rFonts w:asciiTheme="majorHAnsi" w:hAnsiTheme="majorHAnsi"/>
                <w:spacing w:val="-2"/>
                <w:sz w:val="21"/>
                <w:szCs w:val="21"/>
              </w:rPr>
              <w:t>that</w:t>
            </w:r>
            <w:r>
              <w:rPr>
                <w:rFonts w:asciiTheme="majorHAnsi" w:hAnsiTheme="majorHAnsi"/>
                <w:spacing w:val="-2"/>
                <w:sz w:val="21"/>
                <w:szCs w:val="21"/>
              </w:rPr>
              <w:t xml:space="preserve"> </w:t>
            </w:r>
            <w:r w:rsidR="00C353F7">
              <w:rPr>
                <w:rFonts w:asciiTheme="majorHAnsi" w:hAnsiTheme="majorHAnsi"/>
                <w:spacing w:val="-2"/>
                <w:sz w:val="21"/>
                <w:szCs w:val="21"/>
              </w:rPr>
              <w:t>limit</w:t>
            </w:r>
            <w:r>
              <w:rPr>
                <w:rFonts w:asciiTheme="majorHAnsi" w:hAnsiTheme="majorHAnsi"/>
                <w:spacing w:val="-2"/>
                <w:sz w:val="21"/>
                <w:szCs w:val="21"/>
              </w:rPr>
              <w:t xml:space="preserve"> the </w:t>
            </w:r>
            <w:r w:rsidR="00C353F7">
              <w:rPr>
                <w:rFonts w:asciiTheme="majorHAnsi" w:hAnsiTheme="majorHAnsi"/>
                <w:spacing w:val="-2"/>
                <w:sz w:val="21"/>
                <w:szCs w:val="21"/>
              </w:rPr>
              <w:t>capacity</w:t>
            </w:r>
            <w:r>
              <w:rPr>
                <w:rFonts w:asciiTheme="majorHAnsi" w:hAnsiTheme="majorHAnsi"/>
                <w:spacing w:val="-2"/>
                <w:sz w:val="21"/>
                <w:szCs w:val="21"/>
              </w:rPr>
              <w:t xml:space="preserve"> of stakeholders (the Palestinian </w:t>
            </w:r>
            <w:r w:rsidR="00C353F7">
              <w:rPr>
                <w:rFonts w:asciiTheme="majorHAnsi" w:hAnsiTheme="majorHAnsi"/>
                <w:spacing w:val="-2"/>
                <w:sz w:val="21"/>
                <w:szCs w:val="21"/>
              </w:rPr>
              <w:t>Authority</w:t>
            </w:r>
            <w:r>
              <w:rPr>
                <w:rFonts w:asciiTheme="majorHAnsi" w:hAnsiTheme="majorHAnsi"/>
                <w:spacing w:val="-2"/>
                <w:sz w:val="21"/>
                <w:szCs w:val="21"/>
              </w:rPr>
              <w:t xml:space="preserve">, farmers, the private sector and contractors) to meet what is clearly an </w:t>
            </w:r>
            <w:r w:rsidR="00C353F7">
              <w:rPr>
                <w:rFonts w:asciiTheme="majorHAnsi" w:hAnsiTheme="majorHAnsi"/>
                <w:spacing w:val="-2"/>
                <w:sz w:val="21"/>
                <w:szCs w:val="21"/>
              </w:rPr>
              <w:t>important</w:t>
            </w:r>
            <w:r>
              <w:rPr>
                <w:rFonts w:asciiTheme="majorHAnsi" w:hAnsiTheme="majorHAnsi"/>
                <w:spacing w:val="-2"/>
                <w:sz w:val="21"/>
                <w:szCs w:val="21"/>
              </w:rPr>
              <w:t xml:space="preserve"> </w:t>
            </w:r>
            <w:r w:rsidR="00C353F7">
              <w:rPr>
                <w:rFonts w:asciiTheme="majorHAnsi" w:hAnsiTheme="majorHAnsi"/>
                <w:spacing w:val="-2"/>
                <w:sz w:val="21"/>
                <w:szCs w:val="21"/>
              </w:rPr>
              <w:t>market</w:t>
            </w:r>
            <w:r>
              <w:rPr>
                <w:rFonts w:asciiTheme="majorHAnsi" w:hAnsiTheme="majorHAnsi"/>
                <w:spacing w:val="-2"/>
                <w:sz w:val="21"/>
                <w:szCs w:val="21"/>
              </w:rPr>
              <w:t xml:space="preserve"> gap.  AMENCA 3 should base any future infrastructure</w:t>
            </w:r>
            <w:r w:rsidR="00816157">
              <w:rPr>
                <w:rFonts w:asciiTheme="majorHAnsi" w:hAnsiTheme="majorHAnsi"/>
                <w:spacing w:val="-2"/>
                <w:sz w:val="21"/>
                <w:szCs w:val="21"/>
              </w:rPr>
              <w:t xml:space="preserve"> portfolio</w:t>
            </w:r>
            <w:r w:rsidR="007B1794">
              <w:rPr>
                <w:rFonts w:asciiTheme="majorHAnsi" w:hAnsiTheme="majorHAnsi"/>
                <w:spacing w:val="-2"/>
                <w:sz w:val="21"/>
                <w:szCs w:val="21"/>
              </w:rPr>
              <w:t xml:space="preserve"> on</w:t>
            </w:r>
            <w:r w:rsidR="00816157">
              <w:rPr>
                <w:rFonts w:asciiTheme="majorHAnsi" w:hAnsiTheme="majorHAnsi"/>
                <w:spacing w:val="-2"/>
                <w:sz w:val="21"/>
                <w:szCs w:val="21"/>
              </w:rPr>
              <w:t xml:space="preserve"> addressing these systemic constraints</w:t>
            </w:r>
            <w:r w:rsidR="00C353F7">
              <w:rPr>
                <w:rFonts w:asciiTheme="majorHAnsi" w:hAnsiTheme="majorHAnsi"/>
                <w:spacing w:val="-2"/>
                <w:sz w:val="21"/>
                <w:szCs w:val="21"/>
              </w:rPr>
              <w:t xml:space="preserve"> </w:t>
            </w:r>
            <w:r w:rsidR="00816157">
              <w:rPr>
                <w:rFonts w:asciiTheme="majorHAnsi" w:hAnsiTheme="majorHAnsi"/>
                <w:spacing w:val="-2"/>
                <w:sz w:val="21"/>
                <w:szCs w:val="21"/>
              </w:rPr>
              <w:t>wherever possible.</w:t>
            </w:r>
          </w:p>
        </w:tc>
        <w:tc>
          <w:tcPr>
            <w:tcW w:w="0" w:type="auto"/>
            <w:shd w:val="clear" w:color="auto" w:fill="92D050"/>
          </w:tcPr>
          <w:p w:rsidR="003E2545" w:rsidRPr="003E2545" w:rsidRDefault="00ED2174" w:rsidP="003E2545">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Agree</w:t>
            </w:r>
          </w:p>
        </w:tc>
        <w:tc>
          <w:tcPr>
            <w:tcW w:w="0" w:type="auto"/>
          </w:tcPr>
          <w:p w:rsidR="003E2545" w:rsidRPr="003E2545" w:rsidRDefault="00EC65BB" w:rsidP="00450FAB">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 xml:space="preserve">DFAT recognises the importance of well </w:t>
            </w:r>
            <w:r w:rsidR="00450FAB">
              <w:rPr>
                <w:rFonts w:asciiTheme="majorHAnsi" w:hAnsiTheme="majorHAnsi"/>
                <w:spacing w:val="-2"/>
                <w:sz w:val="21"/>
                <w:szCs w:val="21"/>
              </w:rPr>
              <w:t>targeted infrastructure investments and notes that there is some budget for limited but critical small investments through AMENCA 3.  DFAT agrees that AMENCA 3 advisers be tasked to undertake this small study.</w:t>
            </w:r>
          </w:p>
        </w:tc>
        <w:tc>
          <w:tcPr>
            <w:tcW w:w="0" w:type="auto"/>
          </w:tcPr>
          <w:p w:rsidR="003E2545" w:rsidRPr="003E2545" w:rsidRDefault="00450FAB" w:rsidP="00E94E75">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 xml:space="preserve">Should AMENCA 3 </w:t>
            </w:r>
            <w:r w:rsidR="007B1794">
              <w:rPr>
                <w:rFonts w:asciiTheme="majorHAnsi" w:hAnsiTheme="majorHAnsi"/>
                <w:spacing w:val="-2"/>
                <w:sz w:val="21"/>
                <w:szCs w:val="21"/>
              </w:rPr>
              <w:t xml:space="preserve">be </w:t>
            </w:r>
            <w:r>
              <w:rPr>
                <w:rFonts w:asciiTheme="majorHAnsi" w:hAnsiTheme="majorHAnsi"/>
                <w:spacing w:val="-2"/>
                <w:sz w:val="21"/>
                <w:szCs w:val="21"/>
              </w:rPr>
              <w:t>extend</w:t>
            </w:r>
            <w:r w:rsidR="007B1794">
              <w:rPr>
                <w:rFonts w:asciiTheme="majorHAnsi" w:hAnsiTheme="majorHAnsi"/>
                <w:spacing w:val="-2"/>
                <w:sz w:val="21"/>
                <w:szCs w:val="21"/>
              </w:rPr>
              <w:t>ed</w:t>
            </w:r>
            <w:r>
              <w:rPr>
                <w:rFonts w:asciiTheme="majorHAnsi" w:hAnsiTheme="majorHAnsi"/>
                <w:spacing w:val="-2"/>
                <w:sz w:val="21"/>
                <w:szCs w:val="21"/>
              </w:rPr>
              <w:t xml:space="preserve">, DFAT will </w:t>
            </w:r>
            <w:r w:rsidR="004819A8">
              <w:rPr>
                <w:rFonts w:asciiTheme="majorHAnsi" w:hAnsiTheme="majorHAnsi"/>
                <w:spacing w:val="-2"/>
                <w:sz w:val="21"/>
                <w:szCs w:val="21"/>
              </w:rPr>
              <w:t xml:space="preserve">discuss with the Advisory Services contractor whether its advisers can commence the study in the </w:t>
            </w:r>
            <w:r>
              <w:rPr>
                <w:rFonts w:asciiTheme="majorHAnsi" w:hAnsiTheme="majorHAnsi"/>
                <w:spacing w:val="-2"/>
                <w:sz w:val="21"/>
                <w:szCs w:val="21"/>
              </w:rPr>
              <w:t>new implementation year.</w:t>
            </w:r>
          </w:p>
        </w:tc>
        <w:tc>
          <w:tcPr>
            <w:tcW w:w="0" w:type="auto"/>
          </w:tcPr>
          <w:p w:rsidR="003E2545" w:rsidRPr="003E2545" w:rsidRDefault="00450FAB" w:rsidP="003E2545">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 xml:space="preserve">October </w:t>
            </w:r>
            <w:r w:rsidR="000A6F79">
              <w:rPr>
                <w:rFonts w:asciiTheme="majorHAnsi" w:hAnsiTheme="majorHAnsi"/>
                <w:spacing w:val="-2"/>
                <w:sz w:val="21"/>
                <w:szCs w:val="21"/>
              </w:rPr>
              <w:t>2019</w:t>
            </w:r>
          </w:p>
        </w:tc>
      </w:tr>
      <w:tr w:rsidR="00F41195" w:rsidTr="00A01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E2545" w:rsidRPr="003E2545" w:rsidRDefault="003E2545" w:rsidP="002019A2">
            <w:pPr>
              <w:pStyle w:val="BodyText"/>
              <w:spacing w:after="120"/>
              <w:rPr>
                <w:rFonts w:asciiTheme="majorHAnsi" w:hAnsiTheme="majorHAnsi"/>
                <w:spacing w:val="-2"/>
                <w:sz w:val="21"/>
                <w:szCs w:val="21"/>
              </w:rPr>
            </w:pPr>
            <w:r w:rsidRPr="003E2545">
              <w:rPr>
                <w:rFonts w:asciiTheme="majorHAnsi" w:hAnsiTheme="majorHAnsi"/>
                <w:spacing w:val="-2"/>
                <w:sz w:val="21"/>
                <w:szCs w:val="21"/>
              </w:rPr>
              <w:t xml:space="preserve">Recommendation </w:t>
            </w:r>
            <w:r>
              <w:rPr>
                <w:rFonts w:asciiTheme="majorHAnsi" w:hAnsiTheme="majorHAnsi"/>
                <w:spacing w:val="-2"/>
                <w:sz w:val="21"/>
                <w:szCs w:val="21"/>
              </w:rPr>
              <w:t>5</w:t>
            </w:r>
            <w:r w:rsidRPr="003E2545">
              <w:rPr>
                <w:rFonts w:asciiTheme="majorHAnsi" w:hAnsiTheme="majorHAnsi"/>
                <w:spacing w:val="-2"/>
                <w:sz w:val="21"/>
                <w:szCs w:val="21"/>
              </w:rPr>
              <w:t>:</w:t>
            </w:r>
          </w:p>
          <w:p w:rsidR="003E2545" w:rsidRPr="003E2545" w:rsidRDefault="00816157" w:rsidP="00C353F7">
            <w:pPr>
              <w:pStyle w:val="BodyText"/>
              <w:rPr>
                <w:rFonts w:asciiTheme="majorHAnsi" w:hAnsiTheme="majorHAnsi"/>
                <w:spacing w:val="-2"/>
                <w:sz w:val="21"/>
                <w:szCs w:val="21"/>
              </w:rPr>
            </w:pPr>
            <w:r>
              <w:rPr>
                <w:rFonts w:asciiTheme="majorHAnsi" w:hAnsiTheme="majorHAnsi"/>
                <w:spacing w:val="-2"/>
                <w:sz w:val="21"/>
                <w:szCs w:val="21"/>
              </w:rPr>
              <w:t xml:space="preserve">Encourage exit from </w:t>
            </w:r>
            <w:r w:rsidR="00C353F7">
              <w:rPr>
                <w:rFonts w:asciiTheme="majorHAnsi" w:hAnsiTheme="majorHAnsi"/>
                <w:spacing w:val="-2"/>
                <w:sz w:val="21"/>
                <w:szCs w:val="21"/>
              </w:rPr>
              <w:t>underperforming</w:t>
            </w:r>
            <w:r>
              <w:rPr>
                <w:rFonts w:asciiTheme="majorHAnsi" w:hAnsiTheme="majorHAnsi"/>
                <w:spacing w:val="-2"/>
                <w:sz w:val="21"/>
                <w:szCs w:val="21"/>
              </w:rPr>
              <w:t xml:space="preserve"> </w:t>
            </w:r>
            <w:r w:rsidR="00C353F7">
              <w:rPr>
                <w:rFonts w:asciiTheme="majorHAnsi" w:hAnsiTheme="majorHAnsi"/>
                <w:spacing w:val="-2"/>
                <w:sz w:val="21"/>
                <w:szCs w:val="21"/>
              </w:rPr>
              <w:t>interventions</w:t>
            </w:r>
            <w:r>
              <w:rPr>
                <w:rFonts w:asciiTheme="majorHAnsi" w:hAnsiTheme="majorHAnsi"/>
                <w:spacing w:val="-2"/>
                <w:sz w:val="21"/>
                <w:szCs w:val="21"/>
              </w:rPr>
              <w:t xml:space="preserve">: Each AMENCA 3 NGO Consortium should undertake quarterly </w:t>
            </w:r>
            <w:r w:rsidR="00C353F7">
              <w:rPr>
                <w:rFonts w:asciiTheme="majorHAnsi" w:hAnsiTheme="majorHAnsi"/>
                <w:spacing w:val="-2"/>
                <w:sz w:val="21"/>
                <w:szCs w:val="21"/>
              </w:rPr>
              <w:t>intervention</w:t>
            </w:r>
            <w:r>
              <w:rPr>
                <w:rFonts w:asciiTheme="majorHAnsi" w:hAnsiTheme="majorHAnsi"/>
                <w:spacing w:val="-2"/>
                <w:sz w:val="21"/>
                <w:szCs w:val="21"/>
              </w:rPr>
              <w:t xml:space="preserve"> </w:t>
            </w:r>
            <w:r w:rsidR="00C353F7">
              <w:rPr>
                <w:rFonts w:asciiTheme="majorHAnsi" w:hAnsiTheme="majorHAnsi"/>
                <w:spacing w:val="-2"/>
                <w:sz w:val="21"/>
                <w:szCs w:val="21"/>
              </w:rPr>
              <w:t>reviews</w:t>
            </w:r>
            <w:r>
              <w:rPr>
                <w:rFonts w:asciiTheme="majorHAnsi" w:hAnsiTheme="majorHAnsi"/>
                <w:spacing w:val="-2"/>
                <w:sz w:val="21"/>
                <w:szCs w:val="21"/>
              </w:rPr>
              <w:t xml:space="preserve"> to track progress against expected results.  Where partners are underperforming or where assumptions underpinning the results chain are found to be invalid, or where changes have no chance to</w:t>
            </w:r>
            <w:r w:rsidR="00C353F7">
              <w:rPr>
                <w:rFonts w:asciiTheme="majorHAnsi" w:hAnsiTheme="majorHAnsi"/>
                <w:spacing w:val="-2"/>
                <w:sz w:val="21"/>
                <w:szCs w:val="21"/>
              </w:rPr>
              <w:t xml:space="preserve"> scale</w:t>
            </w:r>
            <w:r>
              <w:rPr>
                <w:rFonts w:asciiTheme="majorHAnsi" w:hAnsiTheme="majorHAnsi"/>
                <w:spacing w:val="-2"/>
                <w:sz w:val="21"/>
                <w:szCs w:val="21"/>
              </w:rPr>
              <w:t xml:space="preserve"> further, the Consortium should </w:t>
            </w:r>
            <w:r w:rsidR="00C353F7">
              <w:rPr>
                <w:rFonts w:asciiTheme="majorHAnsi" w:hAnsiTheme="majorHAnsi"/>
                <w:spacing w:val="-2"/>
                <w:sz w:val="21"/>
                <w:szCs w:val="21"/>
              </w:rPr>
              <w:t>consider</w:t>
            </w:r>
            <w:r>
              <w:rPr>
                <w:rFonts w:asciiTheme="majorHAnsi" w:hAnsiTheme="majorHAnsi"/>
                <w:spacing w:val="-2"/>
                <w:sz w:val="21"/>
                <w:szCs w:val="21"/>
              </w:rPr>
              <w:t xml:space="preserve"> withdrawing from the intervention.  Decisions about whether to continue or exit from </w:t>
            </w:r>
            <w:r>
              <w:rPr>
                <w:rFonts w:asciiTheme="majorHAnsi" w:hAnsiTheme="majorHAnsi"/>
                <w:spacing w:val="-2"/>
                <w:sz w:val="21"/>
                <w:szCs w:val="21"/>
              </w:rPr>
              <w:lastRenderedPageBreak/>
              <w:t xml:space="preserve">an intervention should be reviewed by the AHLD Key </w:t>
            </w:r>
            <w:r w:rsidR="00C353F7">
              <w:rPr>
                <w:rFonts w:asciiTheme="majorHAnsi" w:hAnsiTheme="majorHAnsi"/>
                <w:spacing w:val="-2"/>
                <w:sz w:val="21"/>
                <w:szCs w:val="21"/>
              </w:rPr>
              <w:t>Stakeholder</w:t>
            </w:r>
            <w:r>
              <w:rPr>
                <w:rFonts w:asciiTheme="majorHAnsi" w:hAnsiTheme="majorHAnsi"/>
                <w:spacing w:val="-2"/>
                <w:sz w:val="21"/>
                <w:szCs w:val="21"/>
              </w:rPr>
              <w:t xml:space="preserve"> Group (or similar).</w:t>
            </w:r>
          </w:p>
        </w:tc>
        <w:tc>
          <w:tcPr>
            <w:tcW w:w="0" w:type="auto"/>
            <w:shd w:val="clear" w:color="auto" w:fill="92D050"/>
          </w:tcPr>
          <w:p w:rsidR="003E2545" w:rsidRPr="003E2545" w:rsidRDefault="00ED2174" w:rsidP="003E2545">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lastRenderedPageBreak/>
              <w:t>Agree</w:t>
            </w:r>
          </w:p>
        </w:tc>
        <w:tc>
          <w:tcPr>
            <w:tcW w:w="0" w:type="auto"/>
          </w:tcPr>
          <w:p w:rsidR="003E2545" w:rsidRPr="003E2545" w:rsidRDefault="00EA5CB1" w:rsidP="00EA5CB1">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DFAT recognises the importance for AMENCA 3 to concentrate its limited but well target</w:t>
            </w:r>
            <w:r w:rsidR="00A104CC">
              <w:rPr>
                <w:rFonts w:asciiTheme="majorHAnsi" w:hAnsiTheme="majorHAnsi"/>
                <w:spacing w:val="-2"/>
                <w:sz w:val="21"/>
                <w:szCs w:val="21"/>
              </w:rPr>
              <w:t>ed</w:t>
            </w:r>
            <w:r>
              <w:rPr>
                <w:rFonts w:asciiTheme="majorHAnsi" w:hAnsiTheme="majorHAnsi"/>
                <w:spacing w:val="-2"/>
                <w:sz w:val="21"/>
                <w:szCs w:val="21"/>
              </w:rPr>
              <w:t xml:space="preserve"> and potentially catalytic resources on areas where successes are being achieved, or are likely</w:t>
            </w:r>
            <w:r w:rsidR="00A104CC">
              <w:rPr>
                <w:rFonts w:asciiTheme="majorHAnsi" w:hAnsiTheme="majorHAnsi"/>
                <w:spacing w:val="-2"/>
                <w:sz w:val="21"/>
                <w:szCs w:val="21"/>
              </w:rPr>
              <w:t>,</w:t>
            </w:r>
            <w:r>
              <w:rPr>
                <w:rFonts w:asciiTheme="majorHAnsi" w:hAnsiTheme="majorHAnsi"/>
                <w:spacing w:val="-2"/>
                <w:sz w:val="21"/>
                <w:szCs w:val="21"/>
              </w:rPr>
              <w:t xml:space="preserve"> and where there is capacity to scale up.</w:t>
            </w:r>
          </w:p>
        </w:tc>
        <w:tc>
          <w:tcPr>
            <w:tcW w:w="0" w:type="auto"/>
          </w:tcPr>
          <w:p w:rsidR="003E2545" w:rsidRPr="003E2545" w:rsidRDefault="00EA5CB1" w:rsidP="004819A8">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 xml:space="preserve">DFAT to convene a meeting </w:t>
            </w:r>
            <w:r w:rsidR="004819A8">
              <w:rPr>
                <w:rFonts w:asciiTheme="majorHAnsi" w:hAnsiTheme="majorHAnsi"/>
                <w:spacing w:val="-2"/>
                <w:sz w:val="21"/>
                <w:szCs w:val="21"/>
              </w:rPr>
              <w:t>with partners t</w:t>
            </w:r>
            <w:r>
              <w:rPr>
                <w:rFonts w:asciiTheme="majorHAnsi" w:hAnsiTheme="majorHAnsi"/>
                <w:spacing w:val="-2"/>
                <w:sz w:val="21"/>
                <w:szCs w:val="21"/>
              </w:rPr>
              <w:t>o reinforce this finding.</w:t>
            </w:r>
          </w:p>
        </w:tc>
        <w:tc>
          <w:tcPr>
            <w:tcW w:w="0" w:type="auto"/>
          </w:tcPr>
          <w:p w:rsidR="003E2545" w:rsidRPr="003E2545" w:rsidRDefault="00EA5CB1" w:rsidP="00EA5CB1">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October 2019 and o</w:t>
            </w:r>
            <w:r w:rsidR="000A6F79">
              <w:rPr>
                <w:rFonts w:asciiTheme="majorHAnsi" w:hAnsiTheme="majorHAnsi"/>
                <w:spacing w:val="-2"/>
                <w:sz w:val="21"/>
                <w:szCs w:val="21"/>
              </w:rPr>
              <w:t>ngoing</w:t>
            </w:r>
          </w:p>
        </w:tc>
      </w:tr>
      <w:tr w:rsidR="00F41195" w:rsidTr="009268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D2174" w:rsidRPr="003E2545" w:rsidRDefault="00ED2174" w:rsidP="002019A2">
            <w:pPr>
              <w:pStyle w:val="BodyText"/>
              <w:spacing w:after="120"/>
              <w:rPr>
                <w:rFonts w:asciiTheme="majorHAnsi" w:hAnsiTheme="majorHAnsi"/>
                <w:spacing w:val="-2"/>
                <w:sz w:val="21"/>
                <w:szCs w:val="21"/>
              </w:rPr>
            </w:pPr>
            <w:r w:rsidRPr="003E2545">
              <w:rPr>
                <w:rFonts w:asciiTheme="majorHAnsi" w:hAnsiTheme="majorHAnsi"/>
                <w:spacing w:val="-2"/>
                <w:sz w:val="21"/>
                <w:szCs w:val="21"/>
              </w:rPr>
              <w:t xml:space="preserve">Recommendation </w:t>
            </w:r>
            <w:r>
              <w:rPr>
                <w:rFonts w:asciiTheme="majorHAnsi" w:hAnsiTheme="majorHAnsi"/>
                <w:spacing w:val="-2"/>
                <w:sz w:val="21"/>
                <w:szCs w:val="21"/>
              </w:rPr>
              <w:t>6</w:t>
            </w:r>
            <w:r w:rsidRPr="003E2545">
              <w:rPr>
                <w:rFonts w:asciiTheme="majorHAnsi" w:hAnsiTheme="majorHAnsi"/>
                <w:spacing w:val="-2"/>
                <w:sz w:val="21"/>
                <w:szCs w:val="21"/>
              </w:rPr>
              <w:t>:</w:t>
            </w:r>
          </w:p>
          <w:p w:rsidR="00ED2174" w:rsidRPr="003E2545" w:rsidRDefault="00816157" w:rsidP="00081BCF">
            <w:pPr>
              <w:pStyle w:val="BodyText"/>
              <w:rPr>
                <w:rFonts w:asciiTheme="majorHAnsi" w:hAnsiTheme="majorHAnsi"/>
                <w:spacing w:val="-2"/>
                <w:sz w:val="21"/>
                <w:szCs w:val="21"/>
              </w:rPr>
            </w:pPr>
            <w:r>
              <w:rPr>
                <w:rFonts w:asciiTheme="majorHAnsi" w:hAnsiTheme="majorHAnsi"/>
                <w:spacing w:val="-2"/>
                <w:sz w:val="21"/>
                <w:szCs w:val="21"/>
              </w:rPr>
              <w:t xml:space="preserve">Structured MSD </w:t>
            </w:r>
            <w:r w:rsidR="00C353F7">
              <w:rPr>
                <w:rFonts w:asciiTheme="majorHAnsi" w:hAnsiTheme="majorHAnsi"/>
                <w:spacing w:val="-2"/>
                <w:sz w:val="21"/>
                <w:szCs w:val="21"/>
              </w:rPr>
              <w:t>capacity</w:t>
            </w:r>
            <w:r>
              <w:rPr>
                <w:rFonts w:asciiTheme="majorHAnsi" w:hAnsiTheme="majorHAnsi"/>
                <w:spacing w:val="-2"/>
                <w:sz w:val="21"/>
                <w:szCs w:val="21"/>
              </w:rPr>
              <w:t xml:space="preserve"> development: The contractor for </w:t>
            </w:r>
            <w:r w:rsidR="00C353F7">
              <w:rPr>
                <w:rFonts w:asciiTheme="majorHAnsi" w:hAnsiTheme="majorHAnsi"/>
                <w:spacing w:val="-2"/>
                <w:sz w:val="21"/>
                <w:szCs w:val="21"/>
              </w:rPr>
              <w:t>advisory</w:t>
            </w:r>
            <w:r>
              <w:rPr>
                <w:rFonts w:asciiTheme="majorHAnsi" w:hAnsiTheme="majorHAnsi"/>
                <w:spacing w:val="-2"/>
                <w:sz w:val="21"/>
                <w:szCs w:val="21"/>
              </w:rPr>
              <w:t xml:space="preserve"> services should be tasked to support further structured MSD skills development both directly, as well as through staff involvement in organised MSD training, drawing on skills within the INGO teams as well as external advisors and training programs as appropriate.  This should concentrate on key </w:t>
            </w:r>
            <w:r w:rsidR="00C353F7">
              <w:rPr>
                <w:rFonts w:asciiTheme="majorHAnsi" w:hAnsiTheme="majorHAnsi"/>
                <w:spacing w:val="-2"/>
                <w:sz w:val="21"/>
                <w:szCs w:val="21"/>
              </w:rPr>
              <w:t>m</w:t>
            </w:r>
            <w:r>
              <w:rPr>
                <w:rFonts w:asciiTheme="majorHAnsi" w:hAnsiTheme="majorHAnsi"/>
                <w:spacing w:val="-2"/>
                <w:sz w:val="21"/>
                <w:szCs w:val="21"/>
              </w:rPr>
              <w:t xml:space="preserve">anagement, </w:t>
            </w:r>
            <w:r w:rsidR="00081BCF">
              <w:rPr>
                <w:rFonts w:asciiTheme="majorHAnsi" w:hAnsiTheme="majorHAnsi"/>
                <w:spacing w:val="-2"/>
                <w:sz w:val="21"/>
                <w:szCs w:val="21"/>
              </w:rPr>
              <w:t>r</w:t>
            </w:r>
            <w:r>
              <w:rPr>
                <w:rFonts w:asciiTheme="majorHAnsi" w:hAnsiTheme="majorHAnsi"/>
                <w:spacing w:val="-2"/>
                <w:sz w:val="21"/>
                <w:szCs w:val="21"/>
              </w:rPr>
              <w:t xml:space="preserve">esults </w:t>
            </w:r>
            <w:r w:rsidR="00081BCF">
              <w:rPr>
                <w:rFonts w:asciiTheme="majorHAnsi" w:hAnsiTheme="majorHAnsi"/>
                <w:spacing w:val="-2"/>
                <w:sz w:val="21"/>
                <w:szCs w:val="21"/>
              </w:rPr>
              <w:t>m</w:t>
            </w:r>
            <w:r w:rsidR="007656F7">
              <w:rPr>
                <w:rFonts w:asciiTheme="majorHAnsi" w:hAnsiTheme="majorHAnsi"/>
                <w:spacing w:val="-2"/>
                <w:sz w:val="21"/>
                <w:szCs w:val="21"/>
              </w:rPr>
              <w:t>easurement</w:t>
            </w:r>
            <w:r>
              <w:rPr>
                <w:rFonts w:asciiTheme="majorHAnsi" w:hAnsiTheme="majorHAnsi"/>
                <w:spacing w:val="-2"/>
                <w:sz w:val="21"/>
                <w:szCs w:val="21"/>
              </w:rPr>
              <w:t xml:space="preserve"> and </w:t>
            </w:r>
            <w:r w:rsidR="00081BCF">
              <w:rPr>
                <w:rFonts w:asciiTheme="majorHAnsi" w:hAnsiTheme="majorHAnsi"/>
                <w:spacing w:val="-2"/>
                <w:sz w:val="21"/>
                <w:szCs w:val="21"/>
              </w:rPr>
              <w:t>i</w:t>
            </w:r>
            <w:r>
              <w:rPr>
                <w:rFonts w:asciiTheme="majorHAnsi" w:hAnsiTheme="majorHAnsi"/>
                <w:spacing w:val="-2"/>
                <w:sz w:val="21"/>
                <w:szCs w:val="21"/>
              </w:rPr>
              <w:t>nclusion issues.</w:t>
            </w:r>
          </w:p>
        </w:tc>
        <w:tc>
          <w:tcPr>
            <w:tcW w:w="0" w:type="auto"/>
            <w:shd w:val="clear" w:color="auto" w:fill="92D050"/>
          </w:tcPr>
          <w:p w:rsidR="00ED2174" w:rsidRPr="003E2545" w:rsidRDefault="00ED2174" w:rsidP="00DB0231">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Agree</w:t>
            </w:r>
          </w:p>
        </w:tc>
        <w:tc>
          <w:tcPr>
            <w:tcW w:w="0" w:type="auto"/>
          </w:tcPr>
          <w:p w:rsidR="00C31786" w:rsidRDefault="00C31786" w:rsidP="000A6F79">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 xml:space="preserve">DFAT recognises the importance </w:t>
            </w:r>
            <w:r w:rsidR="00081BCF">
              <w:rPr>
                <w:rFonts w:asciiTheme="majorHAnsi" w:hAnsiTheme="majorHAnsi"/>
                <w:spacing w:val="-2"/>
                <w:sz w:val="21"/>
                <w:szCs w:val="21"/>
              </w:rPr>
              <w:t xml:space="preserve">of developing </w:t>
            </w:r>
            <w:r w:rsidR="002045F2">
              <w:rPr>
                <w:rFonts w:asciiTheme="majorHAnsi" w:hAnsiTheme="majorHAnsi"/>
                <w:spacing w:val="-2"/>
                <w:sz w:val="21"/>
                <w:szCs w:val="21"/>
              </w:rPr>
              <w:t>MSD expertise and knowledge across the in-country teams</w:t>
            </w:r>
            <w:r w:rsidR="00A104CC">
              <w:rPr>
                <w:rFonts w:asciiTheme="majorHAnsi" w:hAnsiTheme="majorHAnsi"/>
                <w:spacing w:val="-2"/>
                <w:sz w:val="21"/>
                <w:szCs w:val="21"/>
              </w:rPr>
              <w:t xml:space="preserve">.  This will </w:t>
            </w:r>
            <w:r w:rsidR="002045F2">
              <w:rPr>
                <w:rFonts w:asciiTheme="majorHAnsi" w:hAnsiTheme="majorHAnsi"/>
                <w:spacing w:val="-2"/>
                <w:sz w:val="21"/>
                <w:szCs w:val="21"/>
              </w:rPr>
              <w:t xml:space="preserve">build on the international expertise, create an ongoing source of technical expertise in the Palestinian Territories, and credible advocates for engaging with the </w:t>
            </w:r>
            <w:r w:rsidR="001C3FDD">
              <w:rPr>
                <w:rFonts w:asciiTheme="majorHAnsi" w:hAnsiTheme="majorHAnsi"/>
                <w:spacing w:val="-2"/>
                <w:sz w:val="21"/>
                <w:szCs w:val="21"/>
              </w:rPr>
              <w:t>Government</w:t>
            </w:r>
            <w:r w:rsidR="002045F2">
              <w:rPr>
                <w:rFonts w:asciiTheme="majorHAnsi" w:hAnsiTheme="majorHAnsi"/>
                <w:spacing w:val="-2"/>
                <w:sz w:val="21"/>
                <w:szCs w:val="21"/>
              </w:rPr>
              <w:t xml:space="preserve"> and Ministries in the policy and resource </w:t>
            </w:r>
            <w:r w:rsidR="001C3FDD">
              <w:rPr>
                <w:rFonts w:asciiTheme="majorHAnsi" w:hAnsiTheme="majorHAnsi"/>
                <w:spacing w:val="-2"/>
                <w:sz w:val="21"/>
                <w:szCs w:val="21"/>
              </w:rPr>
              <w:t>discussions</w:t>
            </w:r>
            <w:r>
              <w:rPr>
                <w:rFonts w:asciiTheme="majorHAnsi" w:hAnsiTheme="majorHAnsi"/>
                <w:spacing w:val="-2"/>
                <w:sz w:val="21"/>
                <w:szCs w:val="21"/>
              </w:rPr>
              <w:t>.</w:t>
            </w:r>
          </w:p>
          <w:p w:rsidR="00C31786" w:rsidRPr="003E2545" w:rsidRDefault="00C31786" w:rsidP="000A6F79">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spacing w:val="-2"/>
                <w:sz w:val="21"/>
                <w:szCs w:val="21"/>
              </w:rPr>
            </w:pPr>
          </w:p>
        </w:tc>
        <w:tc>
          <w:tcPr>
            <w:tcW w:w="0" w:type="auto"/>
          </w:tcPr>
          <w:p w:rsidR="00ED2174" w:rsidRPr="003E2545" w:rsidRDefault="004819A8" w:rsidP="001B05E1">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DFAT to continue  to build capacity through ongoing remote and face to face training, NGO cross learning, and external training through advisers, NGOs and external opportunities</w:t>
            </w:r>
            <w:r w:rsidR="00EC65BB">
              <w:rPr>
                <w:rFonts w:asciiTheme="majorHAnsi" w:hAnsiTheme="majorHAnsi"/>
                <w:spacing w:val="-2"/>
                <w:sz w:val="21"/>
                <w:szCs w:val="21"/>
              </w:rPr>
              <w:t>.</w:t>
            </w:r>
          </w:p>
        </w:tc>
        <w:tc>
          <w:tcPr>
            <w:tcW w:w="0" w:type="auto"/>
          </w:tcPr>
          <w:p w:rsidR="00ED2174" w:rsidRPr="003E2545" w:rsidRDefault="001C3FDD" w:rsidP="003E2545">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December 2019</w:t>
            </w:r>
          </w:p>
        </w:tc>
      </w:tr>
      <w:tr w:rsidR="00F41195" w:rsidTr="00A01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E2545" w:rsidRPr="003E2545" w:rsidRDefault="003E2545" w:rsidP="002019A2">
            <w:pPr>
              <w:pStyle w:val="BodyText"/>
              <w:spacing w:after="120"/>
              <w:rPr>
                <w:rFonts w:asciiTheme="majorHAnsi" w:hAnsiTheme="majorHAnsi"/>
                <w:spacing w:val="-2"/>
                <w:sz w:val="21"/>
                <w:szCs w:val="21"/>
              </w:rPr>
            </w:pPr>
            <w:r w:rsidRPr="003E2545">
              <w:rPr>
                <w:rFonts w:asciiTheme="majorHAnsi" w:hAnsiTheme="majorHAnsi"/>
                <w:spacing w:val="-2"/>
                <w:sz w:val="21"/>
                <w:szCs w:val="21"/>
              </w:rPr>
              <w:t xml:space="preserve">Recommendation </w:t>
            </w:r>
            <w:r w:rsidR="00ED2174">
              <w:rPr>
                <w:rFonts w:asciiTheme="majorHAnsi" w:hAnsiTheme="majorHAnsi"/>
                <w:spacing w:val="-2"/>
                <w:sz w:val="21"/>
                <w:szCs w:val="21"/>
              </w:rPr>
              <w:t>7</w:t>
            </w:r>
            <w:r w:rsidRPr="003E2545">
              <w:rPr>
                <w:rFonts w:asciiTheme="majorHAnsi" w:hAnsiTheme="majorHAnsi"/>
                <w:spacing w:val="-2"/>
                <w:sz w:val="21"/>
                <w:szCs w:val="21"/>
              </w:rPr>
              <w:t>:</w:t>
            </w:r>
          </w:p>
          <w:p w:rsidR="007656F7" w:rsidRDefault="005068D8" w:rsidP="007656F7">
            <w:pPr>
              <w:pStyle w:val="BodyText"/>
              <w:rPr>
                <w:rFonts w:asciiTheme="majorHAnsi" w:hAnsiTheme="majorHAnsi"/>
                <w:spacing w:val="-2"/>
                <w:sz w:val="21"/>
                <w:szCs w:val="21"/>
              </w:rPr>
            </w:pPr>
            <w:r>
              <w:rPr>
                <w:rFonts w:asciiTheme="majorHAnsi" w:hAnsiTheme="majorHAnsi"/>
                <w:spacing w:val="-2"/>
                <w:sz w:val="21"/>
                <w:szCs w:val="21"/>
              </w:rPr>
              <w:t>Adapt Advisor arrangements: DFAT should update contracted advisory arrangements to fill technical gaps, and support NGOs to improve integration and responsiveness:</w:t>
            </w:r>
          </w:p>
          <w:p w:rsidR="005068D8" w:rsidRDefault="005068D8" w:rsidP="005068D8">
            <w:pPr>
              <w:pStyle w:val="BodyText"/>
              <w:numPr>
                <w:ilvl w:val="0"/>
                <w:numId w:val="4"/>
              </w:numPr>
              <w:rPr>
                <w:rFonts w:asciiTheme="majorHAnsi" w:hAnsiTheme="majorHAnsi"/>
                <w:spacing w:val="-2"/>
                <w:sz w:val="21"/>
                <w:szCs w:val="21"/>
              </w:rPr>
            </w:pPr>
            <w:r>
              <w:rPr>
                <w:rFonts w:asciiTheme="majorHAnsi" w:hAnsiTheme="majorHAnsi"/>
                <w:spacing w:val="-2"/>
                <w:sz w:val="21"/>
                <w:szCs w:val="21"/>
              </w:rPr>
              <w:t>Retain across-program coordination and report writing function (ideally a single person who would also negotiate flexible advisory services);</w:t>
            </w:r>
          </w:p>
          <w:p w:rsidR="005068D8" w:rsidRDefault="005068D8" w:rsidP="005068D8">
            <w:pPr>
              <w:pStyle w:val="BodyText"/>
              <w:numPr>
                <w:ilvl w:val="0"/>
                <w:numId w:val="4"/>
              </w:numPr>
              <w:rPr>
                <w:rFonts w:asciiTheme="majorHAnsi" w:hAnsiTheme="majorHAnsi"/>
                <w:spacing w:val="-2"/>
                <w:sz w:val="21"/>
                <w:szCs w:val="21"/>
              </w:rPr>
            </w:pPr>
            <w:r>
              <w:rPr>
                <w:rFonts w:asciiTheme="majorHAnsi" w:hAnsiTheme="majorHAnsi"/>
                <w:spacing w:val="-2"/>
                <w:sz w:val="21"/>
                <w:szCs w:val="21"/>
              </w:rPr>
              <w:t>Localise the GESI advisor position and ensure th</w:t>
            </w:r>
            <w:r w:rsidR="00081BCF">
              <w:rPr>
                <w:rFonts w:asciiTheme="majorHAnsi" w:hAnsiTheme="majorHAnsi"/>
                <w:spacing w:val="-2"/>
                <w:sz w:val="21"/>
                <w:szCs w:val="21"/>
              </w:rPr>
              <w:t>at person has</w:t>
            </w:r>
            <w:r>
              <w:rPr>
                <w:rFonts w:asciiTheme="majorHAnsi" w:hAnsiTheme="majorHAnsi"/>
                <w:spacing w:val="-2"/>
                <w:sz w:val="21"/>
                <w:szCs w:val="21"/>
              </w:rPr>
              <w:t xml:space="preserve"> sufficient poverty analysis skills;</w:t>
            </w:r>
          </w:p>
          <w:p w:rsidR="005068D8" w:rsidRDefault="005068D8" w:rsidP="005068D8">
            <w:pPr>
              <w:pStyle w:val="BodyText"/>
              <w:numPr>
                <w:ilvl w:val="0"/>
                <w:numId w:val="4"/>
              </w:numPr>
              <w:rPr>
                <w:rFonts w:asciiTheme="majorHAnsi" w:hAnsiTheme="majorHAnsi"/>
                <w:spacing w:val="-2"/>
                <w:sz w:val="21"/>
                <w:szCs w:val="21"/>
              </w:rPr>
            </w:pPr>
            <w:r>
              <w:rPr>
                <w:rFonts w:asciiTheme="majorHAnsi" w:hAnsiTheme="majorHAnsi"/>
                <w:spacing w:val="-2"/>
                <w:sz w:val="21"/>
                <w:szCs w:val="21"/>
              </w:rPr>
              <w:t xml:space="preserve">Add a fixed international Monitoring and Results Measurement (MRM) adviser to update consortia and AMENCA 3 M&amp;E </w:t>
            </w:r>
            <w:r>
              <w:rPr>
                <w:rFonts w:asciiTheme="majorHAnsi" w:hAnsiTheme="majorHAnsi"/>
                <w:spacing w:val="-2"/>
                <w:sz w:val="21"/>
                <w:szCs w:val="21"/>
              </w:rPr>
              <w:lastRenderedPageBreak/>
              <w:t>Frameworks to appropriately capture market systems results; and</w:t>
            </w:r>
          </w:p>
          <w:p w:rsidR="005068D8" w:rsidRDefault="005068D8" w:rsidP="005068D8">
            <w:pPr>
              <w:pStyle w:val="BodyText"/>
              <w:numPr>
                <w:ilvl w:val="0"/>
                <w:numId w:val="4"/>
              </w:numPr>
              <w:rPr>
                <w:rFonts w:asciiTheme="majorHAnsi" w:hAnsiTheme="majorHAnsi"/>
                <w:spacing w:val="-2"/>
                <w:sz w:val="21"/>
                <w:szCs w:val="21"/>
              </w:rPr>
            </w:pPr>
            <w:r>
              <w:rPr>
                <w:rFonts w:asciiTheme="majorHAnsi" w:hAnsiTheme="majorHAnsi"/>
                <w:spacing w:val="-2"/>
                <w:sz w:val="21"/>
                <w:szCs w:val="21"/>
              </w:rPr>
              <w:t>Introduce demand-driven flexible adviser services (contractor could use a panel arrangement) to complement these skills where necessary.</w:t>
            </w:r>
          </w:p>
          <w:p w:rsidR="005068D8" w:rsidRPr="003E2545" w:rsidRDefault="005068D8" w:rsidP="0058536A">
            <w:pPr>
              <w:pStyle w:val="BodyText"/>
              <w:rPr>
                <w:rFonts w:asciiTheme="majorHAnsi" w:hAnsiTheme="majorHAnsi"/>
                <w:spacing w:val="-2"/>
                <w:sz w:val="21"/>
                <w:szCs w:val="21"/>
              </w:rPr>
            </w:pPr>
            <w:r>
              <w:rPr>
                <w:rFonts w:asciiTheme="majorHAnsi" w:hAnsiTheme="majorHAnsi"/>
                <w:spacing w:val="-2"/>
                <w:sz w:val="21"/>
                <w:szCs w:val="21"/>
              </w:rPr>
              <w:t>To begin this adjustment, DFAT could ta</w:t>
            </w:r>
            <w:r w:rsidR="0058536A">
              <w:rPr>
                <w:rFonts w:asciiTheme="majorHAnsi" w:hAnsiTheme="majorHAnsi"/>
                <w:spacing w:val="-2"/>
                <w:sz w:val="21"/>
                <w:szCs w:val="21"/>
              </w:rPr>
              <w:t>sk</w:t>
            </w:r>
            <w:r>
              <w:rPr>
                <w:rFonts w:asciiTheme="majorHAnsi" w:hAnsiTheme="majorHAnsi"/>
                <w:spacing w:val="-2"/>
                <w:sz w:val="21"/>
                <w:szCs w:val="21"/>
              </w:rPr>
              <w:t xml:space="preserve"> the advisory services contractor with proposing how it would go about this and other recommendations in this report.</w:t>
            </w:r>
          </w:p>
        </w:tc>
        <w:tc>
          <w:tcPr>
            <w:tcW w:w="0" w:type="auto"/>
            <w:shd w:val="clear" w:color="auto" w:fill="92D050"/>
          </w:tcPr>
          <w:p w:rsidR="003E2545" w:rsidRPr="003E2545" w:rsidRDefault="00ED2174" w:rsidP="003E2545">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lastRenderedPageBreak/>
              <w:t>Agree</w:t>
            </w:r>
          </w:p>
        </w:tc>
        <w:tc>
          <w:tcPr>
            <w:tcW w:w="0" w:type="auto"/>
          </w:tcPr>
          <w:p w:rsidR="003E2545" w:rsidRPr="003E2545" w:rsidRDefault="001C3FDD" w:rsidP="00F41195">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 xml:space="preserve">DFAT agrees that the roles, responsibilities and sourcing of the international adviser positions should be reviewed and changed as necessary, and to refocus as necessary to support the </w:t>
            </w:r>
            <w:r w:rsidR="00081BCF">
              <w:rPr>
                <w:rFonts w:asciiTheme="majorHAnsi" w:hAnsiTheme="majorHAnsi"/>
                <w:spacing w:val="-2"/>
                <w:sz w:val="21"/>
                <w:szCs w:val="21"/>
              </w:rPr>
              <w:t>I</w:t>
            </w:r>
            <w:r w:rsidR="00F41195">
              <w:rPr>
                <w:rFonts w:asciiTheme="majorHAnsi" w:hAnsiTheme="majorHAnsi"/>
                <w:spacing w:val="-2"/>
                <w:sz w:val="21"/>
                <w:szCs w:val="21"/>
              </w:rPr>
              <w:t xml:space="preserve">nternational Non-Government </w:t>
            </w:r>
            <w:r>
              <w:rPr>
                <w:rFonts w:asciiTheme="majorHAnsi" w:hAnsiTheme="majorHAnsi"/>
                <w:spacing w:val="-2"/>
                <w:sz w:val="21"/>
                <w:szCs w:val="21"/>
              </w:rPr>
              <w:t>O</w:t>
            </w:r>
            <w:r w:rsidR="00F41195">
              <w:rPr>
                <w:rFonts w:asciiTheme="majorHAnsi" w:hAnsiTheme="majorHAnsi"/>
                <w:spacing w:val="-2"/>
                <w:sz w:val="21"/>
                <w:szCs w:val="21"/>
              </w:rPr>
              <w:t>rganisations</w:t>
            </w:r>
            <w:r>
              <w:rPr>
                <w:rFonts w:asciiTheme="majorHAnsi" w:hAnsiTheme="majorHAnsi"/>
                <w:spacing w:val="-2"/>
                <w:sz w:val="21"/>
                <w:szCs w:val="21"/>
              </w:rPr>
              <w:t xml:space="preserve"> and their national teams </w:t>
            </w:r>
            <w:r w:rsidR="00A104CC">
              <w:rPr>
                <w:rFonts w:asciiTheme="majorHAnsi" w:hAnsiTheme="majorHAnsi"/>
                <w:spacing w:val="-2"/>
                <w:sz w:val="21"/>
                <w:szCs w:val="21"/>
              </w:rPr>
              <w:t xml:space="preserve">to meet the </w:t>
            </w:r>
            <w:r>
              <w:rPr>
                <w:rFonts w:asciiTheme="majorHAnsi" w:hAnsiTheme="majorHAnsi"/>
                <w:spacing w:val="-2"/>
                <w:sz w:val="21"/>
                <w:szCs w:val="21"/>
              </w:rPr>
              <w:t xml:space="preserve">current </w:t>
            </w:r>
            <w:r w:rsidR="00A104CC">
              <w:rPr>
                <w:rFonts w:asciiTheme="majorHAnsi" w:hAnsiTheme="majorHAnsi"/>
                <w:spacing w:val="-2"/>
                <w:sz w:val="21"/>
                <w:szCs w:val="21"/>
              </w:rPr>
              <w:t xml:space="preserve">program </w:t>
            </w:r>
            <w:r w:rsidR="00081BCF">
              <w:rPr>
                <w:rFonts w:asciiTheme="majorHAnsi" w:hAnsiTheme="majorHAnsi"/>
                <w:spacing w:val="-2"/>
                <w:sz w:val="21"/>
                <w:szCs w:val="21"/>
              </w:rPr>
              <w:t>situation,</w:t>
            </w:r>
            <w:r>
              <w:rPr>
                <w:rFonts w:asciiTheme="majorHAnsi" w:hAnsiTheme="majorHAnsi"/>
                <w:spacing w:val="-2"/>
                <w:sz w:val="21"/>
                <w:szCs w:val="21"/>
              </w:rPr>
              <w:t xml:space="preserve"> and </w:t>
            </w:r>
            <w:r w:rsidR="00A104CC">
              <w:rPr>
                <w:rFonts w:asciiTheme="majorHAnsi" w:hAnsiTheme="majorHAnsi"/>
                <w:spacing w:val="-2"/>
                <w:sz w:val="21"/>
                <w:szCs w:val="21"/>
              </w:rPr>
              <w:t>consortia partner’s needs</w:t>
            </w:r>
            <w:r>
              <w:rPr>
                <w:rFonts w:asciiTheme="majorHAnsi" w:hAnsiTheme="majorHAnsi"/>
                <w:spacing w:val="-2"/>
                <w:sz w:val="21"/>
                <w:szCs w:val="21"/>
              </w:rPr>
              <w:t xml:space="preserve">.  </w:t>
            </w:r>
          </w:p>
        </w:tc>
        <w:tc>
          <w:tcPr>
            <w:tcW w:w="0" w:type="auto"/>
          </w:tcPr>
          <w:p w:rsidR="003E2545" w:rsidRPr="003E2545" w:rsidRDefault="001C3FDD" w:rsidP="001B05E1">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 xml:space="preserve">DFAT will </w:t>
            </w:r>
            <w:r w:rsidR="001B05E1">
              <w:rPr>
                <w:rFonts w:asciiTheme="majorHAnsi" w:hAnsiTheme="majorHAnsi"/>
                <w:spacing w:val="-2"/>
                <w:sz w:val="21"/>
                <w:szCs w:val="21"/>
              </w:rPr>
              <w:t xml:space="preserve">discuss with the Advisory Services contractor </w:t>
            </w:r>
            <w:r>
              <w:rPr>
                <w:rFonts w:asciiTheme="majorHAnsi" w:hAnsiTheme="majorHAnsi"/>
                <w:spacing w:val="-2"/>
                <w:sz w:val="21"/>
                <w:szCs w:val="21"/>
              </w:rPr>
              <w:t>to assess position roles</w:t>
            </w:r>
            <w:r w:rsidR="00081BCF">
              <w:rPr>
                <w:rFonts w:asciiTheme="majorHAnsi" w:hAnsiTheme="majorHAnsi"/>
                <w:spacing w:val="-2"/>
                <w:sz w:val="21"/>
                <w:szCs w:val="21"/>
              </w:rPr>
              <w:t xml:space="preserve"> and </w:t>
            </w:r>
            <w:r>
              <w:rPr>
                <w:rFonts w:asciiTheme="majorHAnsi" w:hAnsiTheme="majorHAnsi"/>
                <w:spacing w:val="-2"/>
                <w:sz w:val="21"/>
                <w:szCs w:val="21"/>
              </w:rPr>
              <w:t xml:space="preserve">responsibilities to </w:t>
            </w:r>
            <w:r w:rsidR="00310040">
              <w:rPr>
                <w:rFonts w:asciiTheme="majorHAnsi" w:hAnsiTheme="majorHAnsi"/>
                <w:spacing w:val="-2"/>
                <w:sz w:val="21"/>
                <w:szCs w:val="21"/>
              </w:rPr>
              <w:t>meet cur</w:t>
            </w:r>
            <w:r>
              <w:rPr>
                <w:rFonts w:asciiTheme="majorHAnsi" w:hAnsiTheme="majorHAnsi"/>
                <w:spacing w:val="-2"/>
                <w:sz w:val="21"/>
                <w:szCs w:val="21"/>
              </w:rPr>
              <w:t xml:space="preserve">rent requirements. </w:t>
            </w:r>
          </w:p>
        </w:tc>
        <w:tc>
          <w:tcPr>
            <w:tcW w:w="0" w:type="auto"/>
          </w:tcPr>
          <w:p w:rsidR="003E2545" w:rsidRPr="003E2545" w:rsidRDefault="001C3FDD" w:rsidP="001C3FDD">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October 2019 and ongoing</w:t>
            </w:r>
          </w:p>
        </w:tc>
      </w:tr>
      <w:tr w:rsidR="00F41195" w:rsidTr="00A01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E2545" w:rsidRPr="003E2545" w:rsidRDefault="003E2545" w:rsidP="002019A2">
            <w:pPr>
              <w:pStyle w:val="BodyText"/>
              <w:spacing w:after="120"/>
              <w:rPr>
                <w:rFonts w:asciiTheme="majorHAnsi" w:hAnsiTheme="majorHAnsi"/>
                <w:spacing w:val="-2"/>
                <w:sz w:val="21"/>
                <w:szCs w:val="21"/>
              </w:rPr>
            </w:pPr>
            <w:r w:rsidRPr="003E2545">
              <w:rPr>
                <w:rFonts w:asciiTheme="majorHAnsi" w:hAnsiTheme="majorHAnsi"/>
                <w:spacing w:val="-2"/>
                <w:sz w:val="21"/>
                <w:szCs w:val="21"/>
              </w:rPr>
              <w:t xml:space="preserve">Recommendation </w:t>
            </w:r>
            <w:r w:rsidR="00ED2174">
              <w:rPr>
                <w:rFonts w:asciiTheme="majorHAnsi" w:hAnsiTheme="majorHAnsi"/>
                <w:spacing w:val="-2"/>
                <w:sz w:val="21"/>
                <w:szCs w:val="21"/>
              </w:rPr>
              <w:t>8</w:t>
            </w:r>
            <w:r w:rsidRPr="003E2545">
              <w:rPr>
                <w:rFonts w:asciiTheme="majorHAnsi" w:hAnsiTheme="majorHAnsi"/>
                <w:spacing w:val="-2"/>
                <w:sz w:val="21"/>
                <w:szCs w:val="21"/>
              </w:rPr>
              <w:t>:</w:t>
            </w:r>
          </w:p>
          <w:p w:rsidR="003E2545" w:rsidRPr="003E2545" w:rsidRDefault="007656F7" w:rsidP="00F41195">
            <w:pPr>
              <w:pStyle w:val="BodyText"/>
              <w:rPr>
                <w:rFonts w:asciiTheme="majorHAnsi" w:hAnsiTheme="majorHAnsi"/>
                <w:spacing w:val="-2"/>
                <w:sz w:val="21"/>
                <w:szCs w:val="21"/>
              </w:rPr>
            </w:pPr>
            <w:r>
              <w:rPr>
                <w:rFonts w:asciiTheme="majorHAnsi" w:hAnsiTheme="majorHAnsi"/>
                <w:spacing w:val="-2"/>
                <w:sz w:val="21"/>
                <w:szCs w:val="21"/>
              </w:rPr>
              <w:t>AHLD Key stakeholder Group: DFAT should adopt the AHLD format and add a formal half-day meeting of a select Key Stakeholder Group (comprised of appr</w:t>
            </w:r>
            <w:r w:rsidR="0058536A">
              <w:rPr>
                <w:rFonts w:asciiTheme="majorHAnsi" w:hAnsiTheme="majorHAnsi"/>
                <w:spacing w:val="-2"/>
                <w:sz w:val="21"/>
                <w:szCs w:val="21"/>
              </w:rPr>
              <w:t>opriate representatives from DF</w:t>
            </w:r>
            <w:r>
              <w:rPr>
                <w:rFonts w:asciiTheme="majorHAnsi" w:hAnsiTheme="majorHAnsi"/>
                <w:spacing w:val="-2"/>
                <w:sz w:val="21"/>
                <w:szCs w:val="21"/>
              </w:rPr>
              <w:t>AT, I</w:t>
            </w:r>
            <w:r w:rsidR="00F41195">
              <w:rPr>
                <w:rFonts w:asciiTheme="majorHAnsi" w:hAnsiTheme="majorHAnsi"/>
                <w:spacing w:val="-2"/>
                <w:sz w:val="21"/>
                <w:szCs w:val="21"/>
              </w:rPr>
              <w:t xml:space="preserve">nternational Non-Government </w:t>
            </w:r>
            <w:r>
              <w:rPr>
                <w:rFonts w:asciiTheme="majorHAnsi" w:hAnsiTheme="majorHAnsi"/>
                <w:spacing w:val="-2"/>
                <w:sz w:val="21"/>
                <w:szCs w:val="21"/>
              </w:rPr>
              <w:t>O</w:t>
            </w:r>
            <w:r w:rsidR="00F41195">
              <w:rPr>
                <w:rFonts w:asciiTheme="majorHAnsi" w:hAnsiTheme="majorHAnsi"/>
                <w:spacing w:val="-2"/>
                <w:sz w:val="21"/>
                <w:szCs w:val="21"/>
              </w:rPr>
              <w:t>rganisations</w:t>
            </w:r>
            <w:r>
              <w:rPr>
                <w:rFonts w:asciiTheme="majorHAnsi" w:hAnsiTheme="majorHAnsi"/>
                <w:spacing w:val="-2"/>
                <w:sz w:val="21"/>
                <w:szCs w:val="21"/>
              </w:rPr>
              <w:t xml:space="preserve">, </w:t>
            </w:r>
            <w:r w:rsidR="00D959E7">
              <w:rPr>
                <w:rFonts w:asciiTheme="majorHAnsi" w:hAnsiTheme="majorHAnsi"/>
                <w:spacing w:val="-2"/>
                <w:sz w:val="21"/>
                <w:szCs w:val="21"/>
              </w:rPr>
              <w:t>the</w:t>
            </w:r>
            <w:r>
              <w:rPr>
                <w:rFonts w:asciiTheme="majorHAnsi" w:hAnsiTheme="majorHAnsi"/>
                <w:spacing w:val="-2"/>
                <w:sz w:val="21"/>
                <w:szCs w:val="21"/>
              </w:rPr>
              <w:t xml:space="preserve"> Palestinian Authority, local NGOs, the private sector and producer associations).</w:t>
            </w:r>
          </w:p>
        </w:tc>
        <w:tc>
          <w:tcPr>
            <w:tcW w:w="0" w:type="auto"/>
            <w:shd w:val="clear" w:color="auto" w:fill="92D050"/>
          </w:tcPr>
          <w:p w:rsidR="003E2545" w:rsidRPr="003E2545" w:rsidRDefault="00ED2174" w:rsidP="003E2545">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Agree</w:t>
            </w:r>
          </w:p>
        </w:tc>
        <w:tc>
          <w:tcPr>
            <w:tcW w:w="0" w:type="auto"/>
          </w:tcPr>
          <w:p w:rsidR="003E2545" w:rsidRPr="003E2545" w:rsidRDefault="0058536A" w:rsidP="003E2545">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The AHLD or similar forum plays an important role in sharing good MSD practices; highlighting good change; creating market awareness that could encourage further investment in domestic smallholder markets and facilitating networks.</w:t>
            </w:r>
          </w:p>
        </w:tc>
        <w:tc>
          <w:tcPr>
            <w:tcW w:w="0" w:type="auto"/>
          </w:tcPr>
          <w:p w:rsidR="003E2545" w:rsidRPr="003E2545" w:rsidRDefault="0058536A" w:rsidP="001B05E1">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 xml:space="preserve">DFAT to work with partners to </w:t>
            </w:r>
            <w:r w:rsidR="002349AA">
              <w:rPr>
                <w:rFonts w:asciiTheme="majorHAnsi" w:hAnsiTheme="majorHAnsi"/>
                <w:spacing w:val="-2"/>
                <w:sz w:val="21"/>
                <w:szCs w:val="21"/>
              </w:rPr>
              <w:t>adopt this</w:t>
            </w:r>
            <w:r>
              <w:rPr>
                <w:rFonts w:asciiTheme="majorHAnsi" w:hAnsiTheme="majorHAnsi"/>
                <w:spacing w:val="-2"/>
                <w:sz w:val="21"/>
                <w:szCs w:val="21"/>
              </w:rPr>
              <w:t xml:space="preserve"> format for </w:t>
            </w:r>
            <w:r w:rsidR="001B05E1">
              <w:rPr>
                <w:rFonts w:asciiTheme="majorHAnsi" w:hAnsiTheme="majorHAnsi"/>
                <w:spacing w:val="-2"/>
                <w:sz w:val="21"/>
                <w:szCs w:val="21"/>
              </w:rPr>
              <w:t>the next AHLD meeting (should the program be extended) scheduled for March 2020</w:t>
            </w:r>
            <w:r>
              <w:rPr>
                <w:rFonts w:asciiTheme="majorHAnsi" w:hAnsiTheme="majorHAnsi"/>
                <w:spacing w:val="-2"/>
                <w:sz w:val="21"/>
                <w:szCs w:val="21"/>
              </w:rPr>
              <w:t>.</w:t>
            </w:r>
          </w:p>
        </w:tc>
        <w:tc>
          <w:tcPr>
            <w:tcW w:w="0" w:type="auto"/>
          </w:tcPr>
          <w:p w:rsidR="003E2545" w:rsidRPr="003E2545" w:rsidRDefault="001B05E1" w:rsidP="001B05E1">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March 2020</w:t>
            </w:r>
          </w:p>
        </w:tc>
      </w:tr>
      <w:tr w:rsidR="00F41195" w:rsidTr="00A01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E2545" w:rsidRPr="003E2545" w:rsidRDefault="003E2545" w:rsidP="002019A2">
            <w:pPr>
              <w:pStyle w:val="BodyText"/>
              <w:spacing w:after="120"/>
              <w:rPr>
                <w:rFonts w:asciiTheme="majorHAnsi" w:hAnsiTheme="majorHAnsi"/>
                <w:spacing w:val="-2"/>
                <w:sz w:val="21"/>
                <w:szCs w:val="21"/>
              </w:rPr>
            </w:pPr>
            <w:r w:rsidRPr="003E2545">
              <w:rPr>
                <w:rFonts w:asciiTheme="majorHAnsi" w:hAnsiTheme="majorHAnsi"/>
                <w:spacing w:val="-2"/>
                <w:sz w:val="21"/>
                <w:szCs w:val="21"/>
              </w:rPr>
              <w:t xml:space="preserve">Recommendation </w:t>
            </w:r>
            <w:r w:rsidR="00ED2174">
              <w:rPr>
                <w:rFonts w:asciiTheme="majorHAnsi" w:hAnsiTheme="majorHAnsi"/>
                <w:spacing w:val="-2"/>
                <w:sz w:val="21"/>
                <w:szCs w:val="21"/>
              </w:rPr>
              <w:t>9</w:t>
            </w:r>
            <w:r w:rsidRPr="003E2545">
              <w:rPr>
                <w:rFonts w:asciiTheme="majorHAnsi" w:hAnsiTheme="majorHAnsi"/>
                <w:spacing w:val="-2"/>
                <w:sz w:val="21"/>
                <w:szCs w:val="21"/>
              </w:rPr>
              <w:t>:</w:t>
            </w:r>
          </w:p>
          <w:p w:rsidR="003E2545" w:rsidRPr="003E2545" w:rsidRDefault="007656F7" w:rsidP="00895215">
            <w:pPr>
              <w:pStyle w:val="BodyText"/>
              <w:rPr>
                <w:rFonts w:asciiTheme="majorHAnsi" w:hAnsiTheme="majorHAnsi"/>
                <w:spacing w:val="-2"/>
                <w:sz w:val="21"/>
                <w:szCs w:val="21"/>
              </w:rPr>
            </w:pPr>
            <w:r>
              <w:rPr>
                <w:rFonts w:asciiTheme="majorHAnsi" w:hAnsiTheme="majorHAnsi"/>
                <w:spacing w:val="-2"/>
                <w:sz w:val="21"/>
                <w:szCs w:val="21"/>
              </w:rPr>
              <w:t>Community of Practice: Australia could work with other donors to form or strengthen a Market Systems Development working group or sub-group to harmonise donor efforts and share good practice across the development community in the Palestinian Territories.</w:t>
            </w:r>
          </w:p>
        </w:tc>
        <w:tc>
          <w:tcPr>
            <w:tcW w:w="0" w:type="auto"/>
            <w:shd w:val="clear" w:color="auto" w:fill="92D050"/>
          </w:tcPr>
          <w:p w:rsidR="003E2545" w:rsidRPr="003E2545" w:rsidRDefault="00ED2174" w:rsidP="003E2545">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Agree</w:t>
            </w:r>
          </w:p>
        </w:tc>
        <w:tc>
          <w:tcPr>
            <w:tcW w:w="0" w:type="auto"/>
          </w:tcPr>
          <w:p w:rsidR="003E2545" w:rsidRPr="003E2545" w:rsidRDefault="00E1241F" w:rsidP="002F15E2">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DFAT acknowledges the value of</w:t>
            </w:r>
            <w:r w:rsidR="002349AA">
              <w:rPr>
                <w:rFonts w:asciiTheme="majorHAnsi" w:hAnsiTheme="majorHAnsi"/>
                <w:spacing w:val="-2"/>
                <w:sz w:val="21"/>
                <w:szCs w:val="21"/>
              </w:rPr>
              <w:t xml:space="preserve"> </w:t>
            </w:r>
            <w:r w:rsidR="00986126">
              <w:rPr>
                <w:rFonts w:asciiTheme="majorHAnsi" w:hAnsiTheme="majorHAnsi"/>
                <w:spacing w:val="-2"/>
                <w:sz w:val="21"/>
                <w:szCs w:val="21"/>
              </w:rPr>
              <w:t>discussing</w:t>
            </w:r>
            <w:r w:rsidR="002349AA">
              <w:rPr>
                <w:rFonts w:asciiTheme="majorHAnsi" w:hAnsiTheme="majorHAnsi"/>
                <w:spacing w:val="-2"/>
                <w:sz w:val="21"/>
                <w:szCs w:val="21"/>
              </w:rPr>
              <w:t xml:space="preserve"> and </w:t>
            </w:r>
            <w:r w:rsidR="00986126">
              <w:rPr>
                <w:rFonts w:asciiTheme="majorHAnsi" w:hAnsiTheme="majorHAnsi"/>
                <w:spacing w:val="-2"/>
                <w:sz w:val="21"/>
                <w:szCs w:val="21"/>
              </w:rPr>
              <w:t>propagating</w:t>
            </w:r>
            <w:r w:rsidR="002349AA">
              <w:rPr>
                <w:rFonts w:asciiTheme="majorHAnsi" w:hAnsiTheme="majorHAnsi"/>
                <w:spacing w:val="-2"/>
                <w:sz w:val="21"/>
                <w:szCs w:val="21"/>
              </w:rPr>
              <w:t xml:space="preserve"> successes (and </w:t>
            </w:r>
            <w:r w:rsidR="00A104CC">
              <w:rPr>
                <w:rFonts w:asciiTheme="majorHAnsi" w:hAnsiTheme="majorHAnsi"/>
                <w:spacing w:val="-2"/>
                <w:sz w:val="21"/>
                <w:szCs w:val="21"/>
              </w:rPr>
              <w:t xml:space="preserve">learning from </w:t>
            </w:r>
            <w:r w:rsidR="002349AA">
              <w:rPr>
                <w:rFonts w:asciiTheme="majorHAnsi" w:hAnsiTheme="majorHAnsi"/>
                <w:spacing w:val="-2"/>
                <w:sz w:val="21"/>
                <w:szCs w:val="21"/>
              </w:rPr>
              <w:t xml:space="preserve">failures) and </w:t>
            </w:r>
            <w:r>
              <w:rPr>
                <w:rFonts w:asciiTheme="majorHAnsi" w:hAnsiTheme="majorHAnsi"/>
                <w:spacing w:val="-2"/>
                <w:sz w:val="21"/>
                <w:szCs w:val="21"/>
              </w:rPr>
              <w:t>innovative</w:t>
            </w:r>
            <w:r w:rsidR="002349AA">
              <w:rPr>
                <w:rFonts w:asciiTheme="majorHAnsi" w:hAnsiTheme="majorHAnsi"/>
                <w:spacing w:val="-2"/>
                <w:sz w:val="21"/>
                <w:szCs w:val="21"/>
              </w:rPr>
              <w:t xml:space="preserve">, </w:t>
            </w:r>
            <w:r>
              <w:rPr>
                <w:rFonts w:asciiTheme="majorHAnsi" w:hAnsiTheme="majorHAnsi"/>
                <w:spacing w:val="-2"/>
                <w:sz w:val="21"/>
                <w:szCs w:val="21"/>
              </w:rPr>
              <w:t>research-based</w:t>
            </w:r>
            <w:r w:rsidR="002349AA">
              <w:rPr>
                <w:rFonts w:asciiTheme="majorHAnsi" w:hAnsiTheme="majorHAnsi"/>
                <w:spacing w:val="-2"/>
                <w:sz w:val="21"/>
                <w:szCs w:val="21"/>
              </w:rPr>
              <w:t xml:space="preserve"> and field tested</w:t>
            </w:r>
            <w:r>
              <w:rPr>
                <w:rFonts w:asciiTheme="majorHAnsi" w:hAnsiTheme="majorHAnsi"/>
                <w:spacing w:val="-2"/>
                <w:sz w:val="21"/>
                <w:szCs w:val="21"/>
              </w:rPr>
              <w:t xml:space="preserve"> approaches</w:t>
            </w:r>
            <w:r w:rsidR="00986126">
              <w:rPr>
                <w:rFonts w:asciiTheme="majorHAnsi" w:hAnsiTheme="majorHAnsi"/>
                <w:spacing w:val="-2"/>
                <w:sz w:val="21"/>
                <w:szCs w:val="21"/>
              </w:rPr>
              <w:t xml:space="preserve"> and experience</w:t>
            </w:r>
            <w:r w:rsidR="002F15E2">
              <w:rPr>
                <w:rFonts w:asciiTheme="majorHAnsi" w:hAnsiTheme="majorHAnsi"/>
                <w:spacing w:val="-2"/>
                <w:sz w:val="21"/>
                <w:szCs w:val="21"/>
              </w:rPr>
              <w:t>.  The formation</w:t>
            </w:r>
            <w:r w:rsidR="00986126">
              <w:rPr>
                <w:rFonts w:asciiTheme="majorHAnsi" w:hAnsiTheme="majorHAnsi"/>
                <w:spacing w:val="-2"/>
                <w:sz w:val="21"/>
                <w:szCs w:val="21"/>
              </w:rPr>
              <w:t xml:space="preserve"> of a specific Market Systems Development working group will fill a niche and raise profile and credibility with local stakeholders and Government.</w:t>
            </w:r>
          </w:p>
        </w:tc>
        <w:tc>
          <w:tcPr>
            <w:tcW w:w="0" w:type="auto"/>
          </w:tcPr>
          <w:p w:rsidR="003E2545" w:rsidRPr="003E2545" w:rsidRDefault="001B05E1" w:rsidP="001B05E1">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Should AMENCA 3 be extended, DFAT will assess whether there is an existing group, under the local aid coordination system, which could include an explicit focus on MSD.  If not, it would convene other donors to assess their interest in the formation of such a group.</w:t>
            </w:r>
          </w:p>
        </w:tc>
        <w:tc>
          <w:tcPr>
            <w:tcW w:w="0" w:type="auto"/>
          </w:tcPr>
          <w:p w:rsidR="003E2545" w:rsidRPr="003E2545" w:rsidRDefault="00986126" w:rsidP="001B05E1">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O</w:t>
            </w:r>
            <w:r w:rsidR="001B05E1">
              <w:rPr>
                <w:rFonts w:asciiTheme="majorHAnsi" w:hAnsiTheme="majorHAnsi"/>
                <w:spacing w:val="-2"/>
                <w:sz w:val="21"/>
                <w:szCs w:val="21"/>
              </w:rPr>
              <w:t xml:space="preserve">ctober 2019 </w:t>
            </w:r>
          </w:p>
        </w:tc>
      </w:tr>
      <w:tr w:rsidR="00F41195" w:rsidTr="00A01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D2174" w:rsidRPr="003E2545" w:rsidRDefault="00ED2174" w:rsidP="002019A2">
            <w:pPr>
              <w:pStyle w:val="BodyText"/>
              <w:spacing w:after="120"/>
              <w:rPr>
                <w:rFonts w:asciiTheme="majorHAnsi" w:hAnsiTheme="majorHAnsi"/>
                <w:spacing w:val="-2"/>
                <w:sz w:val="21"/>
                <w:szCs w:val="21"/>
              </w:rPr>
            </w:pPr>
            <w:r w:rsidRPr="003E2545">
              <w:rPr>
                <w:rFonts w:asciiTheme="majorHAnsi" w:hAnsiTheme="majorHAnsi"/>
                <w:spacing w:val="-2"/>
                <w:sz w:val="21"/>
                <w:szCs w:val="21"/>
              </w:rPr>
              <w:t xml:space="preserve">Recommendation </w:t>
            </w:r>
            <w:r>
              <w:rPr>
                <w:rFonts w:asciiTheme="majorHAnsi" w:hAnsiTheme="majorHAnsi"/>
                <w:spacing w:val="-2"/>
                <w:sz w:val="21"/>
                <w:szCs w:val="21"/>
              </w:rPr>
              <w:t>10</w:t>
            </w:r>
            <w:r w:rsidRPr="003E2545">
              <w:rPr>
                <w:rFonts w:asciiTheme="majorHAnsi" w:hAnsiTheme="majorHAnsi"/>
                <w:spacing w:val="-2"/>
                <w:sz w:val="21"/>
                <w:szCs w:val="21"/>
              </w:rPr>
              <w:t>:</w:t>
            </w:r>
          </w:p>
          <w:p w:rsidR="00ED2174" w:rsidRPr="003E2545" w:rsidRDefault="007656F7" w:rsidP="00ED2174">
            <w:pPr>
              <w:pStyle w:val="BodyText"/>
              <w:rPr>
                <w:rFonts w:asciiTheme="majorHAnsi" w:hAnsiTheme="majorHAnsi"/>
                <w:spacing w:val="-2"/>
                <w:sz w:val="21"/>
                <w:szCs w:val="21"/>
              </w:rPr>
            </w:pPr>
            <w:r>
              <w:rPr>
                <w:rFonts w:asciiTheme="majorHAnsi" w:hAnsiTheme="majorHAnsi"/>
                <w:spacing w:val="-2"/>
                <w:sz w:val="21"/>
                <w:szCs w:val="21"/>
              </w:rPr>
              <w:t>Improve communications arrangements: NGO partners should ensure they follow DFAT’s communications and branding policies and processes to ensure cross program lessons and outcomes are properly communicated and that Australia’s contribution is appropriately acknowledged.  Any future contract amendment with INGOs should include the provision of regular publishable social media or other communications content that exemplifies the strong results seen in the field.</w:t>
            </w:r>
          </w:p>
        </w:tc>
        <w:tc>
          <w:tcPr>
            <w:tcW w:w="0" w:type="auto"/>
            <w:shd w:val="clear" w:color="auto" w:fill="92D050"/>
          </w:tcPr>
          <w:p w:rsidR="00ED2174" w:rsidRPr="003E2545" w:rsidRDefault="00ED2174" w:rsidP="003E2545">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Agree</w:t>
            </w:r>
          </w:p>
        </w:tc>
        <w:tc>
          <w:tcPr>
            <w:tcW w:w="0" w:type="auto"/>
          </w:tcPr>
          <w:p w:rsidR="00ED2174" w:rsidRPr="003E2545" w:rsidRDefault="00986126" w:rsidP="00C24116">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 xml:space="preserve">There is significant public awareness of the three MDS projects but less awareness of the centrality of the Australian official aid </w:t>
            </w:r>
            <w:r w:rsidR="002F15E2">
              <w:rPr>
                <w:rFonts w:asciiTheme="majorHAnsi" w:hAnsiTheme="majorHAnsi"/>
                <w:spacing w:val="-2"/>
                <w:sz w:val="21"/>
                <w:szCs w:val="21"/>
              </w:rPr>
              <w:t>program</w:t>
            </w:r>
            <w:r>
              <w:rPr>
                <w:rFonts w:asciiTheme="majorHAnsi" w:hAnsiTheme="majorHAnsi"/>
                <w:spacing w:val="-2"/>
                <w:sz w:val="21"/>
                <w:szCs w:val="21"/>
              </w:rPr>
              <w:t xml:space="preserve">.  Should AMENCA 3 </w:t>
            </w:r>
            <w:r w:rsidR="002F15E2">
              <w:rPr>
                <w:rFonts w:asciiTheme="majorHAnsi" w:hAnsiTheme="majorHAnsi"/>
                <w:spacing w:val="-2"/>
                <w:sz w:val="21"/>
                <w:szCs w:val="21"/>
              </w:rPr>
              <w:t>proceed</w:t>
            </w:r>
            <w:r>
              <w:rPr>
                <w:rFonts w:asciiTheme="majorHAnsi" w:hAnsiTheme="majorHAnsi"/>
                <w:spacing w:val="-2"/>
                <w:sz w:val="21"/>
                <w:szCs w:val="21"/>
              </w:rPr>
              <w:t xml:space="preserve"> to a further two years, there will be an </w:t>
            </w:r>
            <w:r w:rsidR="00C24116">
              <w:rPr>
                <w:rFonts w:asciiTheme="majorHAnsi" w:hAnsiTheme="majorHAnsi"/>
                <w:spacing w:val="-2"/>
                <w:sz w:val="21"/>
                <w:szCs w:val="21"/>
              </w:rPr>
              <w:t xml:space="preserve">enhanced </w:t>
            </w:r>
            <w:r>
              <w:rPr>
                <w:rFonts w:asciiTheme="majorHAnsi" w:hAnsiTheme="majorHAnsi"/>
                <w:spacing w:val="-2"/>
                <w:sz w:val="21"/>
                <w:szCs w:val="21"/>
              </w:rPr>
              <w:t xml:space="preserve">emphasis </w:t>
            </w:r>
            <w:r w:rsidR="00C24116">
              <w:rPr>
                <w:rFonts w:asciiTheme="majorHAnsi" w:hAnsiTheme="majorHAnsi"/>
                <w:spacing w:val="-2"/>
                <w:sz w:val="21"/>
                <w:szCs w:val="21"/>
              </w:rPr>
              <w:t xml:space="preserve">that </w:t>
            </w:r>
            <w:r>
              <w:rPr>
                <w:rFonts w:asciiTheme="majorHAnsi" w:hAnsiTheme="majorHAnsi"/>
                <w:spacing w:val="-2"/>
                <w:sz w:val="21"/>
                <w:szCs w:val="21"/>
              </w:rPr>
              <w:t>all partners</w:t>
            </w:r>
            <w:r w:rsidR="00C24116">
              <w:rPr>
                <w:rFonts w:asciiTheme="majorHAnsi" w:hAnsiTheme="majorHAnsi"/>
                <w:spacing w:val="-2"/>
                <w:sz w:val="21"/>
                <w:szCs w:val="21"/>
              </w:rPr>
              <w:t xml:space="preserve">, </w:t>
            </w:r>
            <w:r>
              <w:rPr>
                <w:rFonts w:asciiTheme="majorHAnsi" w:hAnsiTheme="majorHAnsi"/>
                <w:spacing w:val="-2"/>
                <w:sz w:val="21"/>
                <w:szCs w:val="21"/>
              </w:rPr>
              <w:t>to the extent possible</w:t>
            </w:r>
            <w:r w:rsidR="00C24116">
              <w:rPr>
                <w:rFonts w:asciiTheme="majorHAnsi" w:hAnsiTheme="majorHAnsi"/>
                <w:spacing w:val="-2"/>
                <w:sz w:val="21"/>
                <w:szCs w:val="21"/>
              </w:rPr>
              <w:t xml:space="preserve">, undertake </w:t>
            </w:r>
            <w:r>
              <w:rPr>
                <w:rFonts w:asciiTheme="majorHAnsi" w:hAnsiTheme="majorHAnsi"/>
                <w:spacing w:val="-2"/>
                <w:sz w:val="21"/>
                <w:szCs w:val="21"/>
              </w:rPr>
              <w:t xml:space="preserve">a joint and coordinated media </w:t>
            </w:r>
            <w:r w:rsidR="00C24116">
              <w:rPr>
                <w:rFonts w:asciiTheme="majorHAnsi" w:hAnsiTheme="majorHAnsi"/>
                <w:spacing w:val="-2"/>
                <w:sz w:val="21"/>
                <w:szCs w:val="21"/>
              </w:rPr>
              <w:t xml:space="preserve">strategy </w:t>
            </w:r>
            <w:r>
              <w:rPr>
                <w:rFonts w:asciiTheme="majorHAnsi" w:hAnsiTheme="majorHAnsi"/>
                <w:spacing w:val="-2"/>
                <w:sz w:val="21"/>
                <w:szCs w:val="21"/>
              </w:rPr>
              <w:t xml:space="preserve">and branding approach </w:t>
            </w:r>
            <w:r w:rsidR="00C24116">
              <w:rPr>
                <w:rFonts w:asciiTheme="majorHAnsi" w:hAnsiTheme="majorHAnsi"/>
                <w:spacing w:val="-2"/>
                <w:sz w:val="21"/>
                <w:szCs w:val="21"/>
              </w:rPr>
              <w:t>that highlights</w:t>
            </w:r>
            <w:r>
              <w:rPr>
                <w:rFonts w:asciiTheme="majorHAnsi" w:hAnsiTheme="majorHAnsi"/>
                <w:spacing w:val="-2"/>
                <w:sz w:val="21"/>
                <w:szCs w:val="21"/>
              </w:rPr>
              <w:t xml:space="preserve"> the effectiveness of these smallholder businesses, approaches and the contribution of Australian aid (and the individual partners).</w:t>
            </w:r>
          </w:p>
        </w:tc>
        <w:tc>
          <w:tcPr>
            <w:tcW w:w="0" w:type="auto"/>
          </w:tcPr>
          <w:p w:rsidR="00E1241F" w:rsidRPr="003E2545" w:rsidRDefault="00E1241F" w:rsidP="001B05E1">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 xml:space="preserve">DFAT </w:t>
            </w:r>
            <w:r w:rsidR="00986126">
              <w:rPr>
                <w:rFonts w:asciiTheme="majorHAnsi" w:hAnsiTheme="majorHAnsi"/>
                <w:spacing w:val="-2"/>
                <w:sz w:val="21"/>
                <w:szCs w:val="21"/>
              </w:rPr>
              <w:t xml:space="preserve">to require </w:t>
            </w:r>
            <w:r w:rsidR="00C24116">
              <w:rPr>
                <w:rFonts w:asciiTheme="majorHAnsi" w:hAnsiTheme="majorHAnsi"/>
                <w:spacing w:val="-2"/>
                <w:sz w:val="21"/>
                <w:szCs w:val="21"/>
              </w:rPr>
              <w:t>INGO and</w:t>
            </w:r>
            <w:r w:rsidR="00A104CC">
              <w:rPr>
                <w:rFonts w:asciiTheme="majorHAnsi" w:hAnsiTheme="majorHAnsi"/>
                <w:spacing w:val="-2"/>
                <w:sz w:val="21"/>
                <w:szCs w:val="21"/>
              </w:rPr>
              <w:t xml:space="preserve"> consortia </w:t>
            </w:r>
            <w:r w:rsidR="00986126">
              <w:rPr>
                <w:rFonts w:asciiTheme="majorHAnsi" w:hAnsiTheme="majorHAnsi"/>
                <w:spacing w:val="-2"/>
                <w:sz w:val="21"/>
                <w:szCs w:val="21"/>
              </w:rPr>
              <w:t>partners</w:t>
            </w:r>
            <w:r w:rsidR="00A104CC">
              <w:rPr>
                <w:rFonts w:asciiTheme="majorHAnsi" w:hAnsiTheme="majorHAnsi"/>
                <w:spacing w:val="-2"/>
                <w:sz w:val="21"/>
                <w:szCs w:val="21"/>
              </w:rPr>
              <w:t>,</w:t>
            </w:r>
            <w:r w:rsidR="00986126">
              <w:rPr>
                <w:rFonts w:asciiTheme="majorHAnsi" w:hAnsiTheme="majorHAnsi"/>
                <w:spacing w:val="-2"/>
                <w:sz w:val="21"/>
                <w:szCs w:val="21"/>
              </w:rPr>
              <w:t xml:space="preserve"> </w:t>
            </w:r>
            <w:r w:rsidR="002F15E2">
              <w:rPr>
                <w:rFonts w:asciiTheme="majorHAnsi" w:hAnsiTheme="majorHAnsi"/>
                <w:spacing w:val="-2"/>
                <w:sz w:val="21"/>
                <w:szCs w:val="21"/>
              </w:rPr>
              <w:t xml:space="preserve">through the </w:t>
            </w:r>
            <w:r w:rsidR="00A104CC">
              <w:rPr>
                <w:rFonts w:asciiTheme="majorHAnsi" w:hAnsiTheme="majorHAnsi"/>
                <w:spacing w:val="-2"/>
                <w:sz w:val="21"/>
                <w:szCs w:val="21"/>
              </w:rPr>
              <w:t>grant agreement</w:t>
            </w:r>
            <w:r w:rsidR="002F15E2">
              <w:rPr>
                <w:rFonts w:asciiTheme="majorHAnsi" w:hAnsiTheme="majorHAnsi"/>
                <w:spacing w:val="-2"/>
                <w:sz w:val="21"/>
                <w:szCs w:val="21"/>
              </w:rPr>
              <w:t xml:space="preserve"> renewal process</w:t>
            </w:r>
            <w:r w:rsidR="00A104CC">
              <w:rPr>
                <w:rFonts w:asciiTheme="majorHAnsi" w:hAnsiTheme="majorHAnsi"/>
                <w:spacing w:val="-2"/>
                <w:sz w:val="21"/>
                <w:szCs w:val="21"/>
              </w:rPr>
              <w:t>,</w:t>
            </w:r>
            <w:r w:rsidR="002F15E2">
              <w:rPr>
                <w:rFonts w:asciiTheme="majorHAnsi" w:hAnsiTheme="majorHAnsi"/>
                <w:spacing w:val="-2"/>
                <w:sz w:val="21"/>
                <w:szCs w:val="21"/>
              </w:rPr>
              <w:t xml:space="preserve"> </w:t>
            </w:r>
            <w:r w:rsidR="00986126">
              <w:rPr>
                <w:rFonts w:asciiTheme="majorHAnsi" w:hAnsiTheme="majorHAnsi"/>
                <w:spacing w:val="-2"/>
                <w:sz w:val="21"/>
                <w:szCs w:val="21"/>
              </w:rPr>
              <w:t xml:space="preserve">to have </w:t>
            </w:r>
            <w:r w:rsidR="002F15E2">
              <w:rPr>
                <w:rFonts w:asciiTheme="majorHAnsi" w:hAnsiTheme="majorHAnsi"/>
                <w:spacing w:val="-2"/>
                <w:sz w:val="21"/>
                <w:szCs w:val="21"/>
              </w:rPr>
              <w:t>communications and branding processes in place within three months that adhere to updated DFAT requirements.</w:t>
            </w:r>
          </w:p>
        </w:tc>
        <w:tc>
          <w:tcPr>
            <w:tcW w:w="0" w:type="auto"/>
          </w:tcPr>
          <w:p w:rsidR="00ED2174" w:rsidRPr="003E2545" w:rsidRDefault="001B05E1" w:rsidP="001B05E1">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 xml:space="preserve">September </w:t>
            </w:r>
            <w:r w:rsidR="002F15E2">
              <w:rPr>
                <w:rFonts w:asciiTheme="majorHAnsi" w:hAnsiTheme="majorHAnsi"/>
                <w:spacing w:val="-2"/>
                <w:sz w:val="21"/>
                <w:szCs w:val="21"/>
              </w:rPr>
              <w:t>2019 and ongoing</w:t>
            </w:r>
          </w:p>
        </w:tc>
      </w:tr>
      <w:tr w:rsidR="00F41195" w:rsidTr="00A01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656F7" w:rsidRDefault="00033E39" w:rsidP="002019A2">
            <w:pPr>
              <w:pStyle w:val="BodyText"/>
              <w:spacing w:after="120"/>
              <w:rPr>
                <w:rFonts w:asciiTheme="majorHAnsi" w:hAnsiTheme="majorHAnsi"/>
                <w:spacing w:val="-2"/>
                <w:sz w:val="21"/>
                <w:szCs w:val="21"/>
              </w:rPr>
            </w:pPr>
            <w:r>
              <w:rPr>
                <w:rFonts w:asciiTheme="majorHAnsi" w:hAnsiTheme="majorHAnsi"/>
                <w:spacing w:val="-2"/>
                <w:sz w:val="21"/>
                <w:szCs w:val="21"/>
              </w:rPr>
              <w:t>Recommendation 11:</w:t>
            </w:r>
          </w:p>
          <w:p w:rsidR="00033E39" w:rsidRPr="003E2545" w:rsidRDefault="00033E39" w:rsidP="002019A2">
            <w:pPr>
              <w:pStyle w:val="BodyText"/>
              <w:spacing w:after="120"/>
              <w:rPr>
                <w:rFonts w:asciiTheme="majorHAnsi" w:hAnsiTheme="majorHAnsi"/>
                <w:spacing w:val="-2"/>
                <w:sz w:val="21"/>
                <w:szCs w:val="21"/>
              </w:rPr>
            </w:pPr>
            <w:r>
              <w:rPr>
                <w:rFonts w:asciiTheme="majorHAnsi" w:hAnsiTheme="majorHAnsi"/>
                <w:spacing w:val="-2"/>
                <w:sz w:val="21"/>
                <w:szCs w:val="21"/>
              </w:rPr>
              <w:t>Continue AMENCA 3: Consider extending support for AMENCA 3 for at least a further two years to embed current changes within markets and to reach impact at scale, noting that MSD programs typically implement for 5-10 years to reach sustainable results at scale.</w:t>
            </w:r>
          </w:p>
        </w:tc>
        <w:tc>
          <w:tcPr>
            <w:tcW w:w="0" w:type="auto"/>
            <w:shd w:val="clear" w:color="auto" w:fill="92D050"/>
          </w:tcPr>
          <w:p w:rsidR="007656F7" w:rsidRDefault="00DE13AF" w:rsidP="003E2545">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Agree</w:t>
            </w:r>
          </w:p>
        </w:tc>
        <w:tc>
          <w:tcPr>
            <w:tcW w:w="0" w:type="auto"/>
          </w:tcPr>
          <w:p w:rsidR="007656F7" w:rsidRDefault="002F15E2" w:rsidP="00C24116">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Agreed that data and literature support the f</w:t>
            </w:r>
            <w:r w:rsidR="00C24116">
              <w:rPr>
                <w:rFonts w:asciiTheme="majorHAnsi" w:hAnsiTheme="majorHAnsi"/>
                <w:spacing w:val="-2"/>
                <w:sz w:val="21"/>
                <w:szCs w:val="21"/>
              </w:rPr>
              <w:t>i</w:t>
            </w:r>
            <w:r>
              <w:rPr>
                <w:rFonts w:asciiTheme="majorHAnsi" w:hAnsiTheme="majorHAnsi"/>
                <w:spacing w:val="-2"/>
                <w:sz w:val="21"/>
                <w:szCs w:val="21"/>
              </w:rPr>
              <w:t xml:space="preserve">nding that MSD programs take time to reach scale. </w:t>
            </w:r>
          </w:p>
        </w:tc>
        <w:tc>
          <w:tcPr>
            <w:tcW w:w="0" w:type="auto"/>
          </w:tcPr>
          <w:p w:rsidR="007656F7" w:rsidRDefault="002F15E2" w:rsidP="00081BCF">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 xml:space="preserve">If </w:t>
            </w:r>
            <w:r w:rsidR="00081BCF">
              <w:rPr>
                <w:rFonts w:asciiTheme="majorHAnsi" w:hAnsiTheme="majorHAnsi"/>
                <w:spacing w:val="-2"/>
                <w:sz w:val="21"/>
                <w:szCs w:val="21"/>
              </w:rPr>
              <w:t>the AMENCA 3 program continues, new</w:t>
            </w:r>
            <w:r>
              <w:rPr>
                <w:rFonts w:asciiTheme="majorHAnsi" w:hAnsiTheme="majorHAnsi"/>
                <w:spacing w:val="-2"/>
                <w:sz w:val="21"/>
                <w:szCs w:val="21"/>
              </w:rPr>
              <w:t xml:space="preserve"> grant agreements will be negotiated and concluded to enable AMENCA 3 to continue from October 2019 to June 2021.</w:t>
            </w:r>
          </w:p>
        </w:tc>
        <w:tc>
          <w:tcPr>
            <w:tcW w:w="0" w:type="auto"/>
          </w:tcPr>
          <w:p w:rsidR="007656F7" w:rsidRDefault="00081BCF" w:rsidP="00081BCF">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 xml:space="preserve">October </w:t>
            </w:r>
            <w:r w:rsidR="002F15E2">
              <w:rPr>
                <w:rFonts w:asciiTheme="majorHAnsi" w:hAnsiTheme="majorHAnsi"/>
                <w:spacing w:val="-2"/>
                <w:sz w:val="21"/>
                <w:szCs w:val="21"/>
              </w:rPr>
              <w:t>2019 and then ongoing</w:t>
            </w:r>
          </w:p>
        </w:tc>
      </w:tr>
      <w:tr w:rsidR="00F41195" w:rsidTr="00A01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656F7" w:rsidRDefault="00033E39" w:rsidP="002019A2">
            <w:pPr>
              <w:pStyle w:val="BodyText"/>
              <w:spacing w:after="120"/>
              <w:rPr>
                <w:rFonts w:asciiTheme="majorHAnsi" w:hAnsiTheme="majorHAnsi"/>
                <w:spacing w:val="-2"/>
                <w:sz w:val="21"/>
                <w:szCs w:val="21"/>
              </w:rPr>
            </w:pPr>
            <w:r>
              <w:rPr>
                <w:rFonts w:asciiTheme="majorHAnsi" w:hAnsiTheme="majorHAnsi"/>
                <w:spacing w:val="-2"/>
                <w:sz w:val="21"/>
                <w:szCs w:val="21"/>
              </w:rPr>
              <w:t>Recommendation 12:</w:t>
            </w:r>
          </w:p>
          <w:p w:rsidR="00033E39" w:rsidRPr="003E2545" w:rsidRDefault="005068D8" w:rsidP="00D959E7">
            <w:pPr>
              <w:pStyle w:val="BodyText"/>
              <w:spacing w:after="120"/>
              <w:rPr>
                <w:rFonts w:asciiTheme="majorHAnsi" w:hAnsiTheme="majorHAnsi"/>
                <w:spacing w:val="-2"/>
                <w:sz w:val="21"/>
                <w:szCs w:val="21"/>
              </w:rPr>
            </w:pPr>
            <w:r>
              <w:rPr>
                <w:rFonts w:asciiTheme="majorHAnsi" w:hAnsiTheme="majorHAnsi"/>
                <w:spacing w:val="-2"/>
                <w:sz w:val="21"/>
                <w:szCs w:val="21"/>
              </w:rPr>
              <w:t xml:space="preserve">Better capture results: </w:t>
            </w:r>
            <w:r w:rsidR="007F654F">
              <w:rPr>
                <w:rFonts w:asciiTheme="majorHAnsi" w:hAnsiTheme="majorHAnsi"/>
                <w:spacing w:val="-2"/>
                <w:sz w:val="21"/>
                <w:szCs w:val="21"/>
              </w:rPr>
              <w:t xml:space="preserve">Complement the current high-level aggregate results reporting with a deeper emphasis on monitoring and results measurement (MRM) including processes for formal review, </w:t>
            </w:r>
            <w:r w:rsidR="006C2435">
              <w:rPr>
                <w:rFonts w:asciiTheme="majorHAnsi" w:hAnsiTheme="majorHAnsi"/>
                <w:spacing w:val="-2"/>
                <w:sz w:val="21"/>
                <w:szCs w:val="21"/>
              </w:rPr>
              <w:t>reflection</w:t>
            </w:r>
            <w:r w:rsidR="007F654F">
              <w:rPr>
                <w:rFonts w:asciiTheme="majorHAnsi" w:hAnsiTheme="majorHAnsi"/>
                <w:spacing w:val="-2"/>
                <w:sz w:val="21"/>
                <w:szCs w:val="21"/>
              </w:rPr>
              <w:t xml:space="preserve">, learning and adaptation.  AMENCA 3 should enhance the capacity and consistency with which the MRM is </w:t>
            </w:r>
            <w:r w:rsidR="006C2435">
              <w:rPr>
                <w:rFonts w:asciiTheme="majorHAnsi" w:hAnsiTheme="majorHAnsi"/>
                <w:spacing w:val="-2"/>
                <w:sz w:val="21"/>
                <w:szCs w:val="21"/>
              </w:rPr>
              <w:t>used</w:t>
            </w:r>
            <w:r w:rsidR="007F654F">
              <w:rPr>
                <w:rFonts w:asciiTheme="majorHAnsi" w:hAnsiTheme="majorHAnsi"/>
                <w:spacing w:val="-2"/>
                <w:sz w:val="21"/>
                <w:szCs w:val="21"/>
              </w:rPr>
              <w:t xml:space="preserve"> across the </w:t>
            </w:r>
            <w:r w:rsidR="006C2435">
              <w:rPr>
                <w:rFonts w:asciiTheme="majorHAnsi" w:hAnsiTheme="majorHAnsi"/>
                <w:spacing w:val="-2"/>
                <w:sz w:val="21"/>
                <w:szCs w:val="21"/>
              </w:rPr>
              <w:t>program</w:t>
            </w:r>
            <w:r w:rsidR="007F654F">
              <w:rPr>
                <w:rFonts w:asciiTheme="majorHAnsi" w:hAnsiTheme="majorHAnsi"/>
                <w:spacing w:val="-2"/>
                <w:sz w:val="21"/>
                <w:szCs w:val="21"/>
              </w:rPr>
              <w:t xml:space="preserve">.  AMENCA 3’s current M&amp;E Advisor should be complemented with enhanced inputs from an MRM specialist to help the projects and the </w:t>
            </w:r>
            <w:r w:rsidR="006C2435">
              <w:rPr>
                <w:rFonts w:asciiTheme="majorHAnsi" w:hAnsiTheme="majorHAnsi"/>
                <w:spacing w:val="-2"/>
                <w:sz w:val="21"/>
                <w:szCs w:val="21"/>
              </w:rPr>
              <w:t>program</w:t>
            </w:r>
            <w:r w:rsidR="007F654F">
              <w:rPr>
                <w:rFonts w:asciiTheme="majorHAnsi" w:hAnsiTheme="majorHAnsi"/>
                <w:spacing w:val="-2"/>
                <w:sz w:val="21"/>
                <w:szCs w:val="21"/>
              </w:rPr>
              <w:t xml:space="preserve"> capture results pertaining to ‘indirect’ </w:t>
            </w:r>
            <w:r w:rsidR="006C2435">
              <w:rPr>
                <w:rFonts w:asciiTheme="majorHAnsi" w:hAnsiTheme="majorHAnsi"/>
                <w:spacing w:val="-2"/>
                <w:sz w:val="21"/>
                <w:szCs w:val="21"/>
              </w:rPr>
              <w:t>market</w:t>
            </w:r>
            <w:r w:rsidR="007F654F">
              <w:rPr>
                <w:rFonts w:asciiTheme="majorHAnsi" w:hAnsiTheme="majorHAnsi"/>
                <w:spacing w:val="-2"/>
                <w:sz w:val="21"/>
                <w:szCs w:val="21"/>
              </w:rPr>
              <w:t xml:space="preserve"> systems impacts (such as copying and crowding), women’s economic empowerment and agency, </w:t>
            </w:r>
            <w:r w:rsidR="006C2435">
              <w:rPr>
                <w:rFonts w:asciiTheme="majorHAnsi" w:hAnsiTheme="majorHAnsi"/>
                <w:spacing w:val="-2"/>
                <w:sz w:val="21"/>
                <w:szCs w:val="21"/>
              </w:rPr>
              <w:t>civil</w:t>
            </w:r>
            <w:r w:rsidR="007F654F">
              <w:rPr>
                <w:rFonts w:asciiTheme="majorHAnsi" w:hAnsiTheme="majorHAnsi"/>
                <w:spacing w:val="-2"/>
                <w:sz w:val="21"/>
                <w:szCs w:val="21"/>
              </w:rPr>
              <w:t xml:space="preserve"> society strengthening and – to the degree possible – systemic change.  AMENCA 3 should revise its </w:t>
            </w:r>
            <w:r w:rsidR="006C2435">
              <w:rPr>
                <w:rFonts w:asciiTheme="majorHAnsi" w:hAnsiTheme="majorHAnsi"/>
                <w:spacing w:val="-2"/>
                <w:sz w:val="21"/>
                <w:szCs w:val="21"/>
              </w:rPr>
              <w:t>program</w:t>
            </w:r>
            <w:r w:rsidR="007F654F">
              <w:rPr>
                <w:rFonts w:asciiTheme="majorHAnsi" w:hAnsiTheme="majorHAnsi"/>
                <w:spacing w:val="-2"/>
                <w:sz w:val="21"/>
                <w:szCs w:val="21"/>
              </w:rPr>
              <w:t xml:space="preserve"> level targets and indicators to better monitor and understand social outcomes, including differences in outcomes for and women in communities.</w:t>
            </w:r>
          </w:p>
        </w:tc>
        <w:tc>
          <w:tcPr>
            <w:tcW w:w="0" w:type="auto"/>
            <w:shd w:val="clear" w:color="auto" w:fill="92D050"/>
          </w:tcPr>
          <w:p w:rsidR="007656F7" w:rsidRDefault="00C24116" w:rsidP="003E2545">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Agree</w:t>
            </w:r>
          </w:p>
        </w:tc>
        <w:tc>
          <w:tcPr>
            <w:tcW w:w="0" w:type="auto"/>
          </w:tcPr>
          <w:p w:rsidR="00310040" w:rsidRDefault="00310040" w:rsidP="003546D0">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 xml:space="preserve">The review found that robust monitoring is in place and </w:t>
            </w:r>
            <w:r w:rsidR="00C24116">
              <w:rPr>
                <w:rFonts w:asciiTheme="majorHAnsi" w:hAnsiTheme="majorHAnsi"/>
                <w:spacing w:val="-2"/>
                <w:sz w:val="21"/>
                <w:szCs w:val="21"/>
              </w:rPr>
              <w:t xml:space="preserve">credible data has been gathered </w:t>
            </w:r>
            <w:r>
              <w:rPr>
                <w:rFonts w:asciiTheme="majorHAnsi" w:hAnsiTheme="majorHAnsi"/>
                <w:spacing w:val="-2"/>
                <w:sz w:val="21"/>
                <w:szCs w:val="21"/>
              </w:rPr>
              <w:t>which demonstrate</w:t>
            </w:r>
            <w:r w:rsidR="00081BCF">
              <w:rPr>
                <w:rFonts w:asciiTheme="majorHAnsi" w:hAnsiTheme="majorHAnsi"/>
                <w:spacing w:val="-2"/>
                <w:sz w:val="21"/>
                <w:szCs w:val="21"/>
              </w:rPr>
              <w:t>s</w:t>
            </w:r>
            <w:r>
              <w:rPr>
                <w:rFonts w:asciiTheme="majorHAnsi" w:hAnsiTheme="majorHAnsi"/>
                <w:spacing w:val="-2"/>
                <w:sz w:val="21"/>
                <w:szCs w:val="21"/>
              </w:rPr>
              <w:t xml:space="preserve"> the successes of AMENCA 3.  However there is some indication that th</w:t>
            </w:r>
            <w:r w:rsidR="00C24116">
              <w:rPr>
                <w:rFonts w:asciiTheme="majorHAnsi" w:hAnsiTheme="majorHAnsi"/>
                <w:spacing w:val="-2"/>
                <w:sz w:val="21"/>
                <w:szCs w:val="21"/>
              </w:rPr>
              <w:t xml:space="preserve">e M&amp;E system is tilted towards </w:t>
            </w:r>
            <w:r>
              <w:rPr>
                <w:rFonts w:asciiTheme="majorHAnsi" w:hAnsiTheme="majorHAnsi"/>
                <w:spacing w:val="-2"/>
                <w:sz w:val="21"/>
                <w:szCs w:val="21"/>
              </w:rPr>
              <w:t xml:space="preserve">aggregation of data rather than to learning, and </w:t>
            </w:r>
            <w:r w:rsidR="00081BCF">
              <w:rPr>
                <w:rFonts w:asciiTheme="majorHAnsi" w:hAnsiTheme="majorHAnsi"/>
                <w:spacing w:val="-2"/>
                <w:sz w:val="21"/>
                <w:szCs w:val="21"/>
              </w:rPr>
              <w:t xml:space="preserve">an </w:t>
            </w:r>
            <w:r w:rsidR="00C24116">
              <w:rPr>
                <w:rFonts w:asciiTheme="majorHAnsi" w:hAnsiTheme="majorHAnsi"/>
                <w:spacing w:val="-2"/>
                <w:sz w:val="21"/>
                <w:szCs w:val="21"/>
              </w:rPr>
              <w:t xml:space="preserve">overly </w:t>
            </w:r>
            <w:r>
              <w:rPr>
                <w:rFonts w:asciiTheme="majorHAnsi" w:hAnsiTheme="majorHAnsi"/>
                <w:spacing w:val="-2"/>
                <w:sz w:val="21"/>
                <w:szCs w:val="21"/>
              </w:rPr>
              <w:t xml:space="preserve">quantitative focus. There needs to be </w:t>
            </w:r>
            <w:r w:rsidR="00C24116">
              <w:rPr>
                <w:rFonts w:asciiTheme="majorHAnsi" w:hAnsiTheme="majorHAnsi"/>
                <w:spacing w:val="-2"/>
                <w:sz w:val="21"/>
                <w:szCs w:val="21"/>
              </w:rPr>
              <w:t>some</w:t>
            </w:r>
            <w:r>
              <w:rPr>
                <w:rFonts w:asciiTheme="majorHAnsi" w:hAnsiTheme="majorHAnsi"/>
                <w:spacing w:val="-2"/>
                <w:sz w:val="21"/>
                <w:szCs w:val="21"/>
              </w:rPr>
              <w:t xml:space="preserve"> realignment towards qualitative data to inform learning while maintaining the current </w:t>
            </w:r>
            <w:r w:rsidR="00C24116">
              <w:rPr>
                <w:rFonts w:asciiTheme="majorHAnsi" w:hAnsiTheme="majorHAnsi"/>
                <w:spacing w:val="-2"/>
                <w:sz w:val="21"/>
                <w:szCs w:val="21"/>
              </w:rPr>
              <w:t>r</w:t>
            </w:r>
            <w:r>
              <w:rPr>
                <w:rFonts w:asciiTheme="majorHAnsi" w:hAnsiTheme="majorHAnsi"/>
                <w:spacing w:val="-2"/>
                <w:sz w:val="21"/>
                <w:szCs w:val="21"/>
              </w:rPr>
              <w:t xml:space="preserve">eporting on high level outcome and accountability.  </w:t>
            </w:r>
          </w:p>
          <w:p w:rsidR="007656F7" w:rsidRDefault="00310040" w:rsidP="00603650">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Agree that implementing and advisory partners should look at new approaches to M&amp;E including moving to greater emphasis on monitoring and results management.  This may entail some additional person</w:t>
            </w:r>
            <w:r w:rsidR="00603650">
              <w:rPr>
                <w:rFonts w:asciiTheme="majorHAnsi" w:hAnsiTheme="majorHAnsi"/>
                <w:spacing w:val="-2"/>
                <w:sz w:val="21"/>
                <w:szCs w:val="21"/>
              </w:rPr>
              <w:t xml:space="preserve">nel </w:t>
            </w:r>
            <w:r>
              <w:rPr>
                <w:rFonts w:asciiTheme="majorHAnsi" w:hAnsiTheme="majorHAnsi"/>
                <w:spacing w:val="-2"/>
                <w:sz w:val="21"/>
                <w:szCs w:val="21"/>
              </w:rPr>
              <w:t xml:space="preserve">and/or realignment of position roles and responsibilities. </w:t>
            </w:r>
          </w:p>
        </w:tc>
        <w:tc>
          <w:tcPr>
            <w:tcW w:w="0" w:type="auto"/>
          </w:tcPr>
          <w:p w:rsidR="007656F7" w:rsidRDefault="00310040" w:rsidP="001B05E1">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DFAT will ask partners to update their proposals and arrange within budgets to assess position roles, sources and responsibilities to adjust to a new</w:t>
            </w:r>
            <w:r w:rsidR="00C24116">
              <w:rPr>
                <w:rFonts w:asciiTheme="majorHAnsi" w:hAnsiTheme="majorHAnsi"/>
                <w:spacing w:val="-2"/>
                <w:sz w:val="21"/>
                <w:szCs w:val="21"/>
              </w:rPr>
              <w:t xml:space="preserve"> Monitoring and Results Management (</w:t>
            </w:r>
            <w:r>
              <w:rPr>
                <w:rFonts w:asciiTheme="majorHAnsi" w:hAnsiTheme="majorHAnsi"/>
                <w:spacing w:val="-2"/>
                <w:sz w:val="21"/>
                <w:szCs w:val="21"/>
              </w:rPr>
              <w:t>MRM</w:t>
            </w:r>
            <w:r w:rsidR="00C24116">
              <w:rPr>
                <w:rFonts w:asciiTheme="majorHAnsi" w:hAnsiTheme="majorHAnsi"/>
                <w:spacing w:val="-2"/>
                <w:sz w:val="21"/>
                <w:szCs w:val="21"/>
              </w:rPr>
              <w:t>)</w:t>
            </w:r>
            <w:r>
              <w:rPr>
                <w:rFonts w:asciiTheme="majorHAnsi" w:hAnsiTheme="majorHAnsi"/>
                <w:spacing w:val="-2"/>
                <w:sz w:val="21"/>
                <w:szCs w:val="21"/>
              </w:rPr>
              <w:t xml:space="preserve"> focus</w:t>
            </w:r>
            <w:r w:rsidR="001B05E1">
              <w:rPr>
                <w:rFonts w:asciiTheme="majorHAnsi" w:hAnsiTheme="majorHAnsi"/>
                <w:spacing w:val="-2"/>
                <w:sz w:val="21"/>
                <w:szCs w:val="21"/>
              </w:rPr>
              <w:t xml:space="preserve"> and MRM specialist input with the Advisory Services contractor so that there is a revised M&amp;E framework in place by November 2019.</w:t>
            </w:r>
          </w:p>
        </w:tc>
        <w:tc>
          <w:tcPr>
            <w:tcW w:w="0" w:type="auto"/>
          </w:tcPr>
          <w:p w:rsidR="007656F7" w:rsidRDefault="00DE13AF" w:rsidP="003E2545">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July- September 2019 and then ongoing</w:t>
            </w:r>
          </w:p>
        </w:tc>
      </w:tr>
      <w:tr w:rsidR="00F41195" w:rsidTr="00A01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33E39" w:rsidRDefault="00033E39" w:rsidP="002019A2">
            <w:pPr>
              <w:pStyle w:val="BodyText"/>
              <w:spacing w:after="120"/>
              <w:rPr>
                <w:rFonts w:asciiTheme="majorHAnsi" w:hAnsiTheme="majorHAnsi"/>
                <w:spacing w:val="-2"/>
                <w:sz w:val="21"/>
                <w:szCs w:val="21"/>
              </w:rPr>
            </w:pPr>
            <w:r>
              <w:rPr>
                <w:rFonts w:asciiTheme="majorHAnsi" w:hAnsiTheme="majorHAnsi"/>
                <w:spacing w:val="-2"/>
                <w:sz w:val="21"/>
                <w:szCs w:val="21"/>
              </w:rPr>
              <w:t xml:space="preserve">Recommendation 13: </w:t>
            </w:r>
          </w:p>
          <w:p w:rsidR="007656F7" w:rsidRPr="003E2545" w:rsidRDefault="00033E39" w:rsidP="00895215">
            <w:pPr>
              <w:pStyle w:val="BodyText"/>
              <w:spacing w:after="120"/>
              <w:rPr>
                <w:rFonts w:asciiTheme="majorHAnsi" w:hAnsiTheme="majorHAnsi"/>
                <w:spacing w:val="-2"/>
                <w:sz w:val="21"/>
                <w:szCs w:val="21"/>
              </w:rPr>
            </w:pPr>
            <w:r>
              <w:rPr>
                <w:rFonts w:asciiTheme="majorHAnsi" w:hAnsiTheme="majorHAnsi"/>
                <w:spacing w:val="-2"/>
                <w:sz w:val="21"/>
                <w:szCs w:val="21"/>
              </w:rPr>
              <w:t xml:space="preserve">Considering </w:t>
            </w:r>
            <w:r w:rsidR="00895215">
              <w:rPr>
                <w:rFonts w:asciiTheme="majorHAnsi" w:hAnsiTheme="majorHAnsi"/>
                <w:spacing w:val="-2"/>
                <w:sz w:val="21"/>
                <w:szCs w:val="21"/>
              </w:rPr>
              <w:t>the</w:t>
            </w:r>
            <w:r>
              <w:rPr>
                <w:rFonts w:asciiTheme="majorHAnsi" w:hAnsiTheme="majorHAnsi"/>
                <w:spacing w:val="-2"/>
                <w:sz w:val="21"/>
                <w:szCs w:val="21"/>
              </w:rPr>
              <w:t xml:space="preserve"> high level of over performance compared with </w:t>
            </w:r>
            <w:r w:rsidR="00895215">
              <w:rPr>
                <w:rFonts w:asciiTheme="majorHAnsi" w:hAnsiTheme="majorHAnsi"/>
                <w:spacing w:val="-2"/>
                <w:sz w:val="21"/>
                <w:szCs w:val="21"/>
              </w:rPr>
              <w:t>initial</w:t>
            </w:r>
            <w:r>
              <w:rPr>
                <w:rFonts w:asciiTheme="majorHAnsi" w:hAnsiTheme="majorHAnsi"/>
                <w:spacing w:val="-2"/>
                <w:sz w:val="21"/>
                <w:szCs w:val="21"/>
              </w:rPr>
              <w:t xml:space="preserve"> </w:t>
            </w:r>
            <w:r w:rsidR="00895215">
              <w:rPr>
                <w:rFonts w:asciiTheme="majorHAnsi" w:hAnsiTheme="majorHAnsi"/>
                <w:spacing w:val="-2"/>
                <w:sz w:val="21"/>
                <w:szCs w:val="21"/>
              </w:rPr>
              <w:t>targets</w:t>
            </w:r>
            <w:r>
              <w:rPr>
                <w:rFonts w:asciiTheme="majorHAnsi" w:hAnsiTheme="majorHAnsi"/>
                <w:spacing w:val="-2"/>
                <w:sz w:val="21"/>
                <w:szCs w:val="21"/>
              </w:rPr>
              <w:t xml:space="preserve">, continuation for a </w:t>
            </w:r>
            <w:r w:rsidR="00895215">
              <w:rPr>
                <w:rFonts w:asciiTheme="majorHAnsi" w:hAnsiTheme="majorHAnsi"/>
                <w:spacing w:val="-2"/>
                <w:sz w:val="21"/>
                <w:szCs w:val="21"/>
              </w:rPr>
              <w:t>further</w:t>
            </w:r>
            <w:r>
              <w:rPr>
                <w:rFonts w:asciiTheme="majorHAnsi" w:hAnsiTheme="majorHAnsi"/>
                <w:spacing w:val="-2"/>
                <w:sz w:val="21"/>
                <w:szCs w:val="21"/>
              </w:rPr>
              <w:t xml:space="preserve"> two years should be based on a collective revision of targets to reflect positive progress to date and provide </w:t>
            </w:r>
            <w:r w:rsidR="00895215">
              <w:rPr>
                <w:rFonts w:asciiTheme="majorHAnsi" w:hAnsiTheme="majorHAnsi"/>
                <w:spacing w:val="-2"/>
                <w:sz w:val="21"/>
                <w:szCs w:val="21"/>
              </w:rPr>
              <w:t>appropriate performance</w:t>
            </w:r>
            <w:r>
              <w:rPr>
                <w:rFonts w:asciiTheme="majorHAnsi" w:hAnsiTheme="majorHAnsi"/>
                <w:spacing w:val="-2"/>
                <w:sz w:val="21"/>
                <w:szCs w:val="21"/>
              </w:rPr>
              <w:t xml:space="preserve"> incentives across AMENCA 3.  This will require </w:t>
            </w:r>
            <w:r w:rsidR="00895215">
              <w:rPr>
                <w:rFonts w:asciiTheme="majorHAnsi" w:hAnsiTheme="majorHAnsi"/>
                <w:spacing w:val="-2"/>
                <w:sz w:val="21"/>
                <w:szCs w:val="21"/>
              </w:rPr>
              <w:t>recommended</w:t>
            </w:r>
            <w:r>
              <w:rPr>
                <w:rFonts w:asciiTheme="majorHAnsi" w:hAnsiTheme="majorHAnsi"/>
                <w:spacing w:val="-2"/>
                <w:sz w:val="21"/>
                <w:szCs w:val="21"/>
              </w:rPr>
              <w:t xml:space="preserve"> updates from the MRM and Reporting/Coordination advisers which would then </w:t>
            </w:r>
            <w:r w:rsidR="00895215">
              <w:rPr>
                <w:rFonts w:asciiTheme="majorHAnsi" w:hAnsiTheme="majorHAnsi"/>
                <w:spacing w:val="-2"/>
                <w:sz w:val="21"/>
                <w:szCs w:val="21"/>
              </w:rPr>
              <w:t>be workshopped</w:t>
            </w:r>
            <w:r>
              <w:rPr>
                <w:rFonts w:asciiTheme="majorHAnsi" w:hAnsiTheme="majorHAnsi"/>
                <w:spacing w:val="-2"/>
                <w:sz w:val="21"/>
                <w:szCs w:val="21"/>
              </w:rPr>
              <w:t xml:space="preserve"> with DFAT and Consortia and the AHLD Key Stakeholder Group.</w:t>
            </w:r>
          </w:p>
        </w:tc>
        <w:tc>
          <w:tcPr>
            <w:tcW w:w="0" w:type="auto"/>
            <w:shd w:val="clear" w:color="auto" w:fill="92D050"/>
          </w:tcPr>
          <w:p w:rsidR="007656F7" w:rsidRDefault="00C24116" w:rsidP="003E2545">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Agree</w:t>
            </w:r>
          </w:p>
        </w:tc>
        <w:tc>
          <w:tcPr>
            <w:tcW w:w="0" w:type="auto"/>
          </w:tcPr>
          <w:p w:rsidR="007656F7" w:rsidRDefault="00DE13AF" w:rsidP="003546D0">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There is an incomplete understanding of the nature of market change, inclusion, attribution, and the underlying relationships.  More use of the principles and processes of MRM will improve stakeholder understanding of the significant changes occurring.</w:t>
            </w:r>
          </w:p>
        </w:tc>
        <w:tc>
          <w:tcPr>
            <w:tcW w:w="0" w:type="auto"/>
          </w:tcPr>
          <w:p w:rsidR="00DE13AF" w:rsidRDefault="00DE13AF" w:rsidP="001B05E1">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 xml:space="preserve">DFAT will </w:t>
            </w:r>
            <w:r w:rsidR="001B05E1">
              <w:rPr>
                <w:rFonts w:asciiTheme="majorHAnsi" w:hAnsiTheme="majorHAnsi"/>
                <w:spacing w:val="-2"/>
                <w:sz w:val="21"/>
                <w:szCs w:val="21"/>
              </w:rPr>
              <w:t>work with NGOs and advisors to revise targets and determine performance assessments</w:t>
            </w:r>
            <w:r>
              <w:rPr>
                <w:rFonts w:asciiTheme="majorHAnsi" w:hAnsiTheme="majorHAnsi"/>
                <w:spacing w:val="-2"/>
                <w:sz w:val="21"/>
                <w:szCs w:val="21"/>
              </w:rPr>
              <w:t>.</w:t>
            </w:r>
          </w:p>
        </w:tc>
        <w:tc>
          <w:tcPr>
            <w:tcW w:w="0" w:type="auto"/>
          </w:tcPr>
          <w:p w:rsidR="007656F7" w:rsidRDefault="00DE13AF" w:rsidP="001B05E1">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September</w:t>
            </w:r>
            <w:r w:rsidR="001B05E1">
              <w:rPr>
                <w:rFonts w:asciiTheme="majorHAnsi" w:hAnsiTheme="majorHAnsi"/>
                <w:spacing w:val="-2"/>
                <w:sz w:val="21"/>
                <w:szCs w:val="21"/>
              </w:rPr>
              <w:t xml:space="preserve"> –October </w:t>
            </w:r>
            <w:r>
              <w:rPr>
                <w:rFonts w:asciiTheme="majorHAnsi" w:hAnsiTheme="majorHAnsi"/>
                <w:spacing w:val="-2"/>
                <w:sz w:val="21"/>
                <w:szCs w:val="21"/>
              </w:rPr>
              <w:t xml:space="preserve">2019 </w:t>
            </w:r>
          </w:p>
        </w:tc>
      </w:tr>
      <w:tr w:rsidR="00F41195" w:rsidTr="009268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656F7" w:rsidRDefault="00033E39" w:rsidP="002019A2">
            <w:pPr>
              <w:pStyle w:val="BodyText"/>
              <w:spacing w:after="120"/>
              <w:rPr>
                <w:rFonts w:asciiTheme="majorHAnsi" w:hAnsiTheme="majorHAnsi"/>
                <w:spacing w:val="-2"/>
                <w:sz w:val="21"/>
                <w:szCs w:val="21"/>
              </w:rPr>
            </w:pPr>
            <w:r>
              <w:rPr>
                <w:rFonts w:asciiTheme="majorHAnsi" w:hAnsiTheme="majorHAnsi"/>
                <w:spacing w:val="-2"/>
                <w:sz w:val="21"/>
                <w:szCs w:val="21"/>
              </w:rPr>
              <w:t>Recommendation 14:</w:t>
            </w:r>
          </w:p>
          <w:p w:rsidR="00033E39" w:rsidRDefault="002F7B48" w:rsidP="00D959E7">
            <w:pPr>
              <w:pStyle w:val="BodyText"/>
              <w:spacing w:after="120"/>
              <w:rPr>
                <w:rFonts w:asciiTheme="majorHAnsi" w:hAnsiTheme="majorHAnsi"/>
                <w:spacing w:val="-2"/>
                <w:sz w:val="21"/>
                <w:szCs w:val="21"/>
              </w:rPr>
            </w:pPr>
            <w:r>
              <w:rPr>
                <w:rFonts w:asciiTheme="majorHAnsi" w:hAnsiTheme="majorHAnsi"/>
                <w:spacing w:val="-2"/>
                <w:sz w:val="21"/>
                <w:szCs w:val="21"/>
              </w:rPr>
              <w:t xml:space="preserve">Impact evaluation: Consider undertaking a formal DFAT-funded independent impact </w:t>
            </w:r>
            <w:r w:rsidR="006C2435">
              <w:rPr>
                <w:rFonts w:asciiTheme="majorHAnsi" w:hAnsiTheme="majorHAnsi"/>
                <w:spacing w:val="-2"/>
                <w:sz w:val="21"/>
                <w:szCs w:val="21"/>
              </w:rPr>
              <w:t>evaluation</w:t>
            </w:r>
            <w:r>
              <w:rPr>
                <w:rFonts w:asciiTheme="majorHAnsi" w:hAnsiTheme="majorHAnsi"/>
                <w:spacing w:val="-2"/>
                <w:sz w:val="21"/>
                <w:szCs w:val="21"/>
              </w:rPr>
              <w:t xml:space="preserve"> to address under-reporting to date and to capture:</w:t>
            </w:r>
          </w:p>
          <w:p w:rsidR="002F7B48" w:rsidRDefault="002F7B48" w:rsidP="002F7B48">
            <w:pPr>
              <w:pStyle w:val="BodyText"/>
              <w:numPr>
                <w:ilvl w:val="0"/>
                <w:numId w:val="5"/>
              </w:numPr>
              <w:spacing w:after="120"/>
              <w:rPr>
                <w:rFonts w:asciiTheme="majorHAnsi" w:hAnsiTheme="majorHAnsi"/>
                <w:spacing w:val="-2"/>
                <w:sz w:val="21"/>
                <w:szCs w:val="21"/>
              </w:rPr>
            </w:pPr>
            <w:r>
              <w:rPr>
                <w:rFonts w:asciiTheme="majorHAnsi" w:hAnsiTheme="majorHAnsi"/>
                <w:spacing w:val="-2"/>
                <w:sz w:val="21"/>
                <w:szCs w:val="21"/>
              </w:rPr>
              <w:t xml:space="preserve">Indirect </w:t>
            </w:r>
            <w:r w:rsidR="006C2435">
              <w:rPr>
                <w:rFonts w:asciiTheme="majorHAnsi" w:hAnsiTheme="majorHAnsi"/>
                <w:spacing w:val="-2"/>
                <w:sz w:val="21"/>
                <w:szCs w:val="21"/>
              </w:rPr>
              <w:t>impacts</w:t>
            </w:r>
            <w:r>
              <w:rPr>
                <w:rFonts w:asciiTheme="majorHAnsi" w:hAnsiTheme="majorHAnsi"/>
                <w:spacing w:val="-2"/>
                <w:sz w:val="21"/>
                <w:szCs w:val="21"/>
              </w:rPr>
              <w:t xml:space="preserve"> not currently being considered by the reporting framework (e.g. from establishing missing market functions, crowding, copying and monopoly disruption);</w:t>
            </w:r>
          </w:p>
          <w:p w:rsidR="002F7B48" w:rsidRDefault="002F7B48" w:rsidP="002F7B48">
            <w:pPr>
              <w:pStyle w:val="BodyText"/>
              <w:numPr>
                <w:ilvl w:val="0"/>
                <w:numId w:val="5"/>
              </w:numPr>
              <w:spacing w:after="120"/>
              <w:rPr>
                <w:rFonts w:asciiTheme="majorHAnsi" w:hAnsiTheme="majorHAnsi"/>
                <w:spacing w:val="-2"/>
                <w:sz w:val="21"/>
                <w:szCs w:val="21"/>
              </w:rPr>
            </w:pPr>
            <w:r>
              <w:rPr>
                <w:rFonts w:asciiTheme="majorHAnsi" w:hAnsiTheme="majorHAnsi"/>
                <w:spacing w:val="-2"/>
                <w:sz w:val="21"/>
                <w:szCs w:val="21"/>
              </w:rPr>
              <w:t>Ongoing impacts from AMENCA2 (e.g. seed banks, nurseries);</w:t>
            </w:r>
          </w:p>
          <w:p w:rsidR="002F7B48" w:rsidRPr="003E2545" w:rsidRDefault="002F7B48" w:rsidP="002F7B48">
            <w:pPr>
              <w:pStyle w:val="BodyText"/>
              <w:numPr>
                <w:ilvl w:val="0"/>
                <w:numId w:val="5"/>
              </w:numPr>
              <w:spacing w:after="120"/>
              <w:rPr>
                <w:rFonts w:asciiTheme="majorHAnsi" w:hAnsiTheme="majorHAnsi"/>
                <w:spacing w:val="-2"/>
                <w:sz w:val="21"/>
                <w:szCs w:val="21"/>
              </w:rPr>
            </w:pPr>
            <w:r>
              <w:rPr>
                <w:rFonts w:asciiTheme="majorHAnsi" w:hAnsiTheme="majorHAnsi"/>
                <w:spacing w:val="-2"/>
                <w:sz w:val="21"/>
                <w:szCs w:val="21"/>
              </w:rPr>
              <w:t>Cross-partner impacts across a sector (e.g. sheep dairy sector where multiple partners are contributing to the transformation)</w:t>
            </w:r>
          </w:p>
        </w:tc>
        <w:tc>
          <w:tcPr>
            <w:tcW w:w="0" w:type="auto"/>
            <w:shd w:val="clear" w:color="auto" w:fill="FFC000"/>
          </w:tcPr>
          <w:p w:rsidR="007656F7" w:rsidRDefault="00603650" w:rsidP="003E2545">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 xml:space="preserve">Partially </w:t>
            </w:r>
            <w:r w:rsidR="00C24116">
              <w:rPr>
                <w:rFonts w:asciiTheme="majorHAnsi" w:hAnsiTheme="majorHAnsi"/>
                <w:spacing w:val="-2"/>
                <w:sz w:val="21"/>
                <w:szCs w:val="21"/>
              </w:rPr>
              <w:t>Agree</w:t>
            </w:r>
          </w:p>
        </w:tc>
        <w:tc>
          <w:tcPr>
            <w:tcW w:w="0" w:type="auto"/>
          </w:tcPr>
          <w:p w:rsidR="007656F7" w:rsidRDefault="00811933" w:rsidP="00811933">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The review observed that the ongoing M&amp;E Working Group meetings were effective forums in which to ensure coherence between projects and sharing of information on key indicators and data of interest.</w:t>
            </w:r>
          </w:p>
        </w:tc>
        <w:tc>
          <w:tcPr>
            <w:tcW w:w="0" w:type="auto"/>
          </w:tcPr>
          <w:p w:rsidR="007656F7" w:rsidRDefault="00C24116" w:rsidP="00B10B2A">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 xml:space="preserve">DFAT will </w:t>
            </w:r>
            <w:r w:rsidR="00603650">
              <w:rPr>
                <w:rFonts w:asciiTheme="majorHAnsi" w:hAnsiTheme="majorHAnsi"/>
                <w:spacing w:val="-2"/>
                <w:sz w:val="21"/>
                <w:szCs w:val="21"/>
              </w:rPr>
              <w:t xml:space="preserve">consider undertaking an </w:t>
            </w:r>
            <w:r>
              <w:rPr>
                <w:rFonts w:asciiTheme="majorHAnsi" w:hAnsiTheme="majorHAnsi"/>
                <w:spacing w:val="-2"/>
                <w:sz w:val="21"/>
                <w:szCs w:val="21"/>
              </w:rPr>
              <w:t xml:space="preserve">independent evaluation to </w:t>
            </w:r>
            <w:r w:rsidR="00B10B2A">
              <w:rPr>
                <w:rFonts w:asciiTheme="majorHAnsi" w:hAnsiTheme="majorHAnsi"/>
                <w:spacing w:val="-2"/>
                <w:sz w:val="21"/>
                <w:szCs w:val="21"/>
              </w:rPr>
              <w:t>better capture underreporting of</w:t>
            </w:r>
            <w:r>
              <w:rPr>
                <w:rFonts w:asciiTheme="majorHAnsi" w:hAnsiTheme="majorHAnsi"/>
                <w:spacing w:val="-2"/>
                <w:sz w:val="21"/>
                <w:szCs w:val="21"/>
              </w:rPr>
              <w:t xml:space="preserve"> </w:t>
            </w:r>
            <w:r w:rsidR="00603650">
              <w:rPr>
                <w:rFonts w:asciiTheme="majorHAnsi" w:hAnsiTheme="majorHAnsi"/>
                <w:spacing w:val="-2"/>
                <w:sz w:val="21"/>
                <w:szCs w:val="21"/>
              </w:rPr>
              <w:t>impact</w:t>
            </w:r>
            <w:r w:rsidR="00B10B2A">
              <w:rPr>
                <w:rFonts w:asciiTheme="majorHAnsi" w:hAnsiTheme="majorHAnsi"/>
                <w:spacing w:val="-2"/>
                <w:sz w:val="21"/>
                <w:szCs w:val="21"/>
              </w:rPr>
              <w:t xml:space="preserve"> to inform any planning for a further program phase.</w:t>
            </w:r>
          </w:p>
        </w:tc>
        <w:tc>
          <w:tcPr>
            <w:tcW w:w="0" w:type="auto"/>
          </w:tcPr>
          <w:p w:rsidR="007656F7" w:rsidRDefault="00B10B2A" w:rsidP="003E2545">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Second half of 2020</w:t>
            </w:r>
          </w:p>
        </w:tc>
      </w:tr>
      <w:tr w:rsidR="00F41195" w:rsidTr="00A01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656F7" w:rsidRDefault="00895215" w:rsidP="002019A2">
            <w:pPr>
              <w:pStyle w:val="BodyText"/>
              <w:spacing w:after="120"/>
              <w:rPr>
                <w:rFonts w:asciiTheme="majorHAnsi" w:hAnsiTheme="majorHAnsi"/>
                <w:spacing w:val="-2"/>
                <w:sz w:val="21"/>
                <w:szCs w:val="21"/>
              </w:rPr>
            </w:pPr>
            <w:r>
              <w:rPr>
                <w:rFonts w:asciiTheme="majorHAnsi" w:hAnsiTheme="majorHAnsi"/>
                <w:spacing w:val="-2"/>
                <w:sz w:val="21"/>
                <w:szCs w:val="21"/>
              </w:rPr>
              <w:t>Recommendation 15:</w:t>
            </w:r>
          </w:p>
          <w:p w:rsidR="00895215" w:rsidRPr="003E2545" w:rsidRDefault="00895215" w:rsidP="002019A2">
            <w:pPr>
              <w:pStyle w:val="BodyText"/>
              <w:spacing w:after="120"/>
              <w:rPr>
                <w:rFonts w:asciiTheme="majorHAnsi" w:hAnsiTheme="majorHAnsi"/>
                <w:spacing w:val="-2"/>
                <w:sz w:val="21"/>
                <w:szCs w:val="21"/>
              </w:rPr>
            </w:pPr>
            <w:r w:rsidRPr="00895215">
              <w:rPr>
                <w:rFonts w:asciiTheme="majorHAnsi" w:hAnsiTheme="majorHAnsi"/>
                <w:spacing w:val="-2"/>
                <w:sz w:val="21"/>
                <w:szCs w:val="21"/>
              </w:rPr>
              <w:t>Consistent poverty and gender analysis to inform interventions: Enhance GESI advisory skills to work with the INGO partners to undertake a rigorous poverty and gender analysis for all existing and future interventions, to ensure that at least 50% of beneficiaries in each intervention are poor and/or small-scale producers and that gender norms and risks are explicit and visible in market studies and the design of interventions. Gender analysis should be more holistic and focus on identifying and valuing gender patterns within the market in addition to counting women’s participation</w:t>
            </w:r>
          </w:p>
        </w:tc>
        <w:tc>
          <w:tcPr>
            <w:tcW w:w="0" w:type="auto"/>
            <w:shd w:val="clear" w:color="auto" w:fill="92D050"/>
          </w:tcPr>
          <w:p w:rsidR="007656F7" w:rsidRDefault="00C24116" w:rsidP="003E2545">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Agree</w:t>
            </w:r>
          </w:p>
        </w:tc>
        <w:tc>
          <w:tcPr>
            <w:tcW w:w="0" w:type="auto"/>
          </w:tcPr>
          <w:p w:rsidR="007656F7" w:rsidRDefault="00811933" w:rsidP="00811933">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The review finds that additional poverty, gender and inclusion analysis is needed so that AMENCA 3 can more explicitly support interventions that value equitable social and economic change through market system development.</w:t>
            </w:r>
          </w:p>
        </w:tc>
        <w:tc>
          <w:tcPr>
            <w:tcW w:w="0" w:type="auto"/>
          </w:tcPr>
          <w:p w:rsidR="007656F7" w:rsidRDefault="00C24116" w:rsidP="003E2545">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 xml:space="preserve">All INGO partners to acknowledge and </w:t>
            </w:r>
            <w:r w:rsidR="00E919BE">
              <w:rPr>
                <w:rFonts w:asciiTheme="majorHAnsi" w:hAnsiTheme="majorHAnsi"/>
                <w:spacing w:val="-2"/>
                <w:sz w:val="21"/>
                <w:szCs w:val="21"/>
              </w:rPr>
              <w:t>resource</w:t>
            </w:r>
            <w:r>
              <w:rPr>
                <w:rFonts w:asciiTheme="majorHAnsi" w:hAnsiTheme="majorHAnsi"/>
                <w:spacing w:val="-2"/>
                <w:sz w:val="21"/>
                <w:szCs w:val="21"/>
              </w:rPr>
              <w:t xml:space="preserve"> requirement to undertake a rigorous poverty and gender analysis.</w:t>
            </w:r>
          </w:p>
          <w:p w:rsidR="00C24116" w:rsidRDefault="00E919BE" w:rsidP="00B10B2A">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Advisory</w:t>
            </w:r>
            <w:r w:rsidR="00C24116">
              <w:rPr>
                <w:rFonts w:asciiTheme="majorHAnsi" w:hAnsiTheme="majorHAnsi"/>
                <w:spacing w:val="-2"/>
                <w:sz w:val="21"/>
                <w:szCs w:val="21"/>
              </w:rPr>
              <w:t xml:space="preserve"> Support contractor to enhance GESI advisory skills and </w:t>
            </w:r>
            <w:r w:rsidR="00B10B2A">
              <w:rPr>
                <w:rFonts w:asciiTheme="majorHAnsi" w:hAnsiTheme="majorHAnsi"/>
                <w:spacing w:val="-2"/>
                <w:sz w:val="21"/>
                <w:szCs w:val="21"/>
              </w:rPr>
              <w:t xml:space="preserve">consider suitable </w:t>
            </w:r>
            <w:r w:rsidR="00C24116">
              <w:rPr>
                <w:rFonts w:asciiTheme="majorHAnsi" w:hAnsiTheme="majorHAnsi"/>
                <w:spacing w:val="-2"/>
                <w:sz w:val="21"/>
                <w:szCs w:val="21"/>
              </w:rPr>
              <w:t xml:space="preserve">local consultant </w:t>
            </w:r>
            <w:r w:rsidR="00B10B2A">
              <w:rPr>
                <w:rFonts w:asciiTheme="majorHAnsi" w:hAnsiTheme="majorHAnsi"/>
                <w:spacing w:val="-2"/>
                <w:sz w:val="21"/>
                <w:szCs w:val="21"/>
              </w:rPr>
              <w:t xml:space="preserve">for </w:t>
            </w:r>
            <w:r w:rsidR="00C24116">
              <w:rPr>
                <w:rFonts w:asciiTheme="majorHAnsi" w:hAnsiTheme="majorHAnsi"/>
                <w:spacing w:val="-2"/>
                <w:sz w:val="21"/>
                <w:szCs w:val="21"/>
              </w:rPr>
              <w:t>the role.</w:t>
            </w:r>
          </w:p>
        </w:tc>
        <w:tc>
          <w:tcPr>
            <w:tcW w:w="0" w:type="auto"/>
          </w:tcPr>
          <w:p w:rsidR="007656F7" w:rsidRDefault="00E919BE" w:rsidP="003E2545">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July – September 2019 and ongoing</w:t>
            </w:r>
          </w:p>
        </w:tc>
      </w:tr>
      <w:tr w:rsidR="00F41195" w:rsidTr="00A01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959E7" w:rsidRDefault="00D959E7" w:rsidP="00D959E7">
            <w:pPr>
              <w:rPr>
                <w:rFonts w:asciiTheme="majorHAnsi" w:hAnsiTheme="majorHAnsi"/>
                <w:spacing w:val="-2"/>
                <w:sz w:val="21"/>
                <w:szCs w:val="21"/>
              </w:rPr>
            </w:pPr>
            <w:r>
              <w:rPr>
                <w:rFonts w:asciiTheme="majorHAnsi" w:hAnsiTheme="majorHAnsi"/>
                <w:spacing w:val="-2"/>
                <w:sz w:val="21"/>
                <w:szCs w:val="21"/>
              </w:rPr>
              <w:t>Recommendation 16:</w:t>
            </w:r>
          </w:p>
          <w:p w:rsidR="00D959E7" w:rsidRPr="006C2435" w:rsidRDefault="002F7B48" w:rsidP="00D959E7">
            <w:pPr>
              <w:rPr>
                <w:rFonts w:asciiTheme="majorHAnsi" w:hAnsiTheme="majorHAnsi"/>
                <w:spacing w:val="-2"/>
                <w:sz w:val="21"/>
                <w:szCs w:val="21"/>
              </w:rPr>
            </w:pPr>
            <w:r w:rsidRPr="006C2435">
              <w:rPr>
                <w:rFonts w:asciiTheme="majorHAnsi" w:hAnsiTheme="majorHAnsi"/>
                <w:spacing w:val="-2"/>
                <w:sz w:val="21"/>
                <w:szCs w:val="21"/>
              </w:rPr>
              <w:t xml:space="preserve">Address exclusion: New GESI adviser to work with NGOs to conduct consistent and careful assessments of who is being excluded from markets because of gender, age, ethnicity, disability, or cultural reasons by undertaking household level analysis, followed </w:t>
            </w:r>
            <w:r w:rsidR="006C2435" w:rsidRPr="006C2435">
              <w:rPr>
                <w:rFonts w:asciiTheme="majorHAnsi" w:hAnsiTheme="majorHAnsi"/>
                <w:spacing w:val="-2"/>
                <w:sz w:val="21"/>
                <w:szCs w:val="21"/>
              </w:rPr>
              <w:t>by</w:t>
            </w:r>
            <w:r w:rsidRPr="006C2435">
              <w:rPr>
                <w:rFonts w:asciiTheme="majorHAnsi" w:hAnsiTheme="majorHAnsi"/>
                <w:spacing w:val="-2"/>
                <w:sz w:val="21"/>
                <w:szCs w:val="21"/>
              </w:rPr>
              <w:t xml:space="preserve"> a </w:t>
            </w:r>
            <w:r w:rsidR="006C2435" w:rsidRPr="006C2435">
              <w:rPr>
                <w:rFonts w:asciiTheme="majorHAnsi" w:hAnsiTheme="majorHAnsi"/>
                <w:spacing w:val="-2"/>
                <w:sz w:val="21"/>
                <w:szCs w:val="21"/>
              </w:rPr>
              <w:t>focus</w:t>
            </w:r>
            <w:r w:rsidRPr="006C2435">
              <w:rPr>
                <w:rFonts w:asciiTheme="majorHAnsi" w:hAnsiTheme="majorHAnsi"/>
                <w:spacing w:val="-2"/>
                <w:sz w:val="21"/>
                <w:szCs w:val="21"/>
              </w:rPr>
              <w:t xml:space="preserve"> of </w:t>
            </w:r>
            <w:r w:rsidR="006C2435" w:rsidRPr="006C2435">
              <w:rPr>
                <w:rFonts w:asciiTheme="majorHAnsi" w:hAnsiTheme="majorHAnsi"/>
                <w:spacing w:val="-2"/>
                <w:sz w:val="21"/>
                <w:szCs w:val="21"/>
              </w:rPr>
              <w:t>efforts</w:t>
            </w:r>
            <w:r w:rsidRPr="006C2435">
              <w:rPr>
                <w:rFonts w:asciiTheme="majorHAnsi" w:hAnsiTheme="majorHAnsi"/>
                <w:spacing w:val="-2"/>
                <w:sz w:val="21"/>
                <w:szCs w:val="21"/>
              </w:rPr>
              <w:t xml:space="preserve"> on removing barriers and finding ways of fostering culturally sensitive ways </w:t>
            </w:r>
            <w:r w:rsidR="006C2435" w:rsidRPr="006C2435">
              <w:rPr>
                <w:rFonts w:asciiTheme="majorHAnsi" w:hAnsiTheme="majorHAnsi"/>
                <w:spacing w:val="-2"/>
                <w:sz w:val="21"/>
                <w:szCs w:val="21"/>
              </w:rPr>
              <w:t>for</w:t>
            </w:r>
            <w:r w:rsidRPr="006C2435">
              <w:rPr>
                <w:rFonts w:asciiTheme="majorHAnsi" w:hAnsiTheme="majorHAnsi"/>
                <w:spacing w:val="-2"/>
                <w:sz w:val="21"/>
                <w:szCs w:val="21"/>
              </w:rPr>
              <w:t xml:space="preserve"> more </w:t>
            </w:r>
            <w:r w:rsidR="006C2435" w:rsidRPr="006C2435">
              <w:rPr>
                <w:rFonts w:asciiTheme="majorHAnsi" w:hAnsiTheme="majorHAnsi"/>
                <w:spacing w:val="-2"/>
                <w:sz w:val="21"/>
                <w:szCs w:val="21"/>
              </w:rPr>
              <w:t>inclusive</w:t>
            </w:r>
            <w:r w:rsidRPr="006C2435">
              <w:rPr>
                <w:rFonts w:asciiTheme="majorHAnsi" w:hAnsiTheme="majorHAnsi"/>
                <w:spacing w:val="-2"/>
                <w:sz w:val="21"/>
                <w:szCs w:val="21"/>
              </w:rPr>
              <w:t xml:space="preserve"> and equitable markets.  </w:t>
            </w:r>
            <w:r w:rsidR="006C2435" w:rsidRPr="006C2435">
              <w:rPr>
                <w:rFonts w:asciiTheme="majorHAnsi" w:hAnsiTheme="majorHAnsi"/>
                <w:spacing w:val="-2"/>
                <w:sz w:val="21"/>
                <w:szCs w:val="21"/>
              </w:rPr>
              <w:t xml:space="preserve">Monitoring </w:t>
            </w:r>
            <w:r w:rsidRPr="006C2435">
              <w:rPr>
                <w:rFonts w:asciiTheme="majorHAnsi" w:hAnsiTheme="majorHAnsi"/>
                <w:spacing w:val="-2"/>
                <w:sz w:val="21"/>
                <w:szCs w:val="21"/>
              </w:rPr>
              <w:t xml:space="preserve">should also consider how gender norms and </w:t>
            </w:r>
            <w:r w:rsidR="006C2435" w:rsidRPr="006C2435">
              <w:rPr>
                <w:rFonts w:asciiTheme="majorHAnsi" w:hAnsiTheme="majorHAnsi"/>
                <w:spacing w:val="-2"/>
                <w:sz w:val="21"/>
                <w:szCs w:val="21"/>
              </w:rPr>
              <w:t>patterns</w:t>
            </w:r>
            <w:r w:rsidRPr="006C2435">
              <w:rPr>
                <w:rFonts w:asciiTheme="majorHAnsi" w:hAnsiTheme="majorHAnsi"/>
                <w:spacing w:val="-2"/>
                <w:sz w:val="21"/>
                <w:szCs w:val="21"/>
              </w:rPr>
              <w:t xml:space="preserve"> are a </w:t>
            </w:r>
            <w:r w:rsidR="006C2435" w:rsidRPr="006C2435">
              <w:rPr>
                <w:rFonts w:asciiTheme="majorHAnsi" w:hAnsiTheme="majorHAnsi"/>
                <w:spacing w:val="-2"/>
                <w:sz w:val="21"/>
                <w:szCs w:val="21"/>
              </w:rPr>
              <w:t>risk</w:t>
            </w:r>
            <w:r w:rsidRPr="006C2435">
              <w:rPr>
                <w:rFonts w:asciiTheme="majorHAnsi" w:hAnsiTheme="majorHAnsi"/>
                <w:spacing w:val="-2"/>
                <w:sz w:val="21"/>
                <w:szCs w:val="21"/>
              </w:rPr>
              <w:t xml:space="preserve"> to effective value chain and market </w:t>
            </w:r>
            <w:r w:rsidR="006C2435" w:rsidRPr="006C2435">
              <w:rPr>
                <w:rFonts w:asciiTheme="majorHAnsi" w:hAnsiTheme="majorHAnsi"/>
                <w:spacing w:val="-2"/>
                <w:sz w:val="21"/>
                <w:szCs w:val="21"/>
              </w:rPr>
              <w:t>effectiveness</w:t>
            </w:r>
            <w:r w:rsidRPr="006C2435">
              <w:rPr>
                <w:rFonts w:asciiTheme="majorHAnsi" w:hAnsiTheme="majorHAnsi"/>
                <w:spacing w:val="-2"/>
                <w:sz w:val="21"/>
                <w:szCs w:val="21"/>
              </w:rPr>
              <w:t>.</w:t>
            </w:r>
          </w:p>
        </w:tc>
        <w:tc>
          <w:tcPr>
            <w:tcW w:w="0" w:type="auto"/>
            <w:shd w:val="clear" w:color="auto" w:fill="92D050"/>
          </w:tcPr>
          <w:p w:rsidR="00D959E7" w:rsidRDefault="00E919BE" w:rsidP="00D959E7">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Agree</w:t>
            </w:r>
          </w:p>
        </w:tc>
        <w:tc>
          <w:tcPr>
            <w:tcW w:w="0" w:type="auto"/>
          </w:tcPr>
          <w:p w:rsidR="00D959E7" w:rsidRDefault="00E919BE" w:rsidP="00603650">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DFAT agrees the reframed focus for the GESI adviser to better address the issue of exclusion.  This can commence as soon as possible under current arrangements, and then</w:t>
            </w:r>
            <w:r w:rsidR="00603650">
              <w:rPr>
                <w:rFonts w:asciiTheme="majorHAnsi" w:hAnsiTheme="majorHAnsi"/>
                <w:spacing w:val="-2"/>
                <w:sz w:val="21"/>
                <w:szCs w:val="21"/>
              </w:rPr>
              <w:t xml:space="preserve"> be </w:t>
            </w:r>
            <w:r>
              <w:rPr>
                <w:rFonts w:asciiTheme="majorHAnsi" w:hAnsiTheme="majorHAnsi"/>
                <w:spacing w:val="-2"/>
                <w:sz w:val="21"/>
                <w:szCs w:val="21"/>
              </w:rPr>
              <w:t xml:space="preserve">continued by the new GESI adviser in due course. </w:t>
            </w:r>
          </w:p>
        </w:tc>
        <w:tc>
          <w:tcPr>
            <w:tcW w:w="0" w:type="auto"/>
          </w:tcPr>
          <w:p w:rsidR="00D959E7" w:rsidRDefault="00E919BE" w:rsidP="00B10B2A">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 xml:space="preserve">Advisory Support contractor to enhance GESI advisory skills and </w:t>
            </w:r>
            <w:r w:rsidR="00B10B2A">
              <w:rPr>
                <w:rFonts w:asciiTheme="majorHAnsi" w:hAnsiTheme="majorHAnsi"/>
                <w:spacing w:val="-2"/>
                <w:sz w:val="21"/>
                <w:szCs w:val="21"/>
              </w:rPr>
              <w:t xml:space="preserve">consider suitable </w:t>
            </w:r>
            <w:r>
              <w:rPr>
                <w:rFonts w:asciiTheme="majorHAnsi" w:hAnsiTheme="majorHAnsi"/>
                <w:spacing w:val="-2"/>
                <w:sz w:val="21"/>
                <w:szCs w:val="21"/>
              </w:rPr>
              <w:t xml:space="preserve">local consultant </w:t>
            </w:r>
            <w:r w:rsidR="00B10B2A">
              <w:rPr>
                <w:rFonts w:asciiTheme="majorHAnsi" w:hAnsiTheme="majorHAnsi"/>
                <w:spacing w:val="-2"/>
                <w:sz w:val="21"/>
                <w:szCs w:val="21"/>
              </w:rPr>
              <w:t>for this role.</w:t>
            </w:r>
          </w:p>
        </w:tc>
        <w:tc>
          <w:tcPr>
            <w:tcW w:w="0" w:type="auto"/>
          </w:tcPr>
          <w:p w:rsidR="00D959E7" w:rsidRDefault="00E919BE" w:rsidP="00D959E7">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Ongoing</w:t>
            </w:r>
          </w:p>
        </w:tc>
      </w:tr>
      <w:tr w:rsidR="00F41195" w:rsidTr="00A01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959E7" w:rsidRDefault="00D959E7" w:rsidP="00D959E7">
            <w:pPr>
              <w:pStyle w:val="BodyText"/>
              <w:spacing w:after="120"/>
              <w:rPr>
                <w:rFonts w:asciiTheme="majorHAnsi" w:hAnsiTheme="majorHAnsi"/>
                <w:spacing w:val="-2"/>
                <w:sz w:val="21"/>
                <w:szCs w:val="21"/>
              </w:rPr>
            </w:pPr>
            <w:r w:rsidRPr="00895215">
              <w:rPr>
                <w:rFonts w:asciiTheme="majorHAnsi" w:hAnsiTheme="majorHAnsi"/>
                <w:spacing w:val="-2"/>
                <w:sz w:val="21"/>
                <w:szCs w:val="21"/>
              </w:rPr>
              <w:t>Recommendation 17:</w:t>
            </w:r>
          </w:p>
          <w:p w:rsidR="00D959E7" w:rsidRPr="003E2545" w:rsidRDefault="002F7B48" w:rsidP="006C2435">
            <w:pPr>
              <w:pStyle w:val="BodyText"/>
              <w:spacing w:after="120"/>
              <w:rPr>
                <w:rFonts w:asciiTheme="majorHAnsi" w:hAnsiTheme="majorHAnsi"/>
                <w:spacing w:val="-2"/>
                <w:sz w:val="21"/>
                <w:szCs w:val="21"/>
              </w:rPr>
            </w:pPr>
            <w:r>
              <w:rPr>
                <w:rFonts w:asciiTheme="majorHAnsi" w:hAnsiTheme="majorHAnsi"/>
                <w:spacing w:val="-2"/>
                <w:sz w:val="21"/>
                <w:szCs w:val="21"/>
              </w:rPr>
              <w:t xml:space="preserve">Adjust definition of youth: DFAT ARO revise the definition of </w:t>
            </w:r>
            <w:r w:rsidR="006C2435">
              <w:rPr>
                <w:rFonts w:asciiTheme="majorHAnsi" w:hAnsiTheme="majorHAnsi"/>
                <w:spacing w:val="-2"/>
                <w:sz w:val="21"/>
                <w:szCs w:val="21"/>
              </w:rPr>
              <w:t>youth</w:t>
            </w:r>
            <w:r>
              <w:rPr>
                <w:rFonts w:asciiTheme="majorHAnsi" w:hAnsiTheme="majorHAnsi"/>
                <w:spacing w:val="-2"/>
                <w:sz w:val="21"/>
                <w:szCs w:val="21"/>
              </w:rPr>
              <w:t xml:space="preserve"> to </w:t>
            </w:r>
            <w:r w:rsidR="006C2435">
              <w:rPr>
                <w:rFonts w:asciiTheme="majorHAnsi" w:hAnsiTheme="majorHAnsi"/>
                <w:spacing w:val="-2"/>
                <w:sz w:val="21"/>
                <w:szCs w:val="21"/>
              </w:rPr>
              <w:t>increase the u</w:t>
            </w:r>
            <w:r>
              <w:rPr>
                <w:rFonts w:asciiTheme="majorHAnsi" w:hAnsiTheme="majorHAnsi"/>
                <w:spacing w:val="-2"/>
                <w:sz w:val="21"/>
                <w:szCs w:val="21"/>
              </w:rPr>
              <w:t xml:space="preserve">pper age </w:t>
            </w:r>
            <w:r w:rsidR="006C2435">
              <w:rPr>
                <w:rFonts w:asciiTheme="majorHAnsi" w:hAnsiTheme="majorHAnsi"/>
                <w:spacing w:val="-2"/>
                <w:sz w:val="21"/>
                <w:szCs w:val="21"/>
              </w:rPr>
              <w:t>limit</w:t>
            </w:r>
            <w:r>
              <w:rPr>
                <w:rFonts w:asciiTheme="majorHAnsi" w:hAnsiTheme="majorHAnsi"/>
                <w:spacing w:val="-2"/>
                <w:sz w:val="21"/>
                <w:szCs w:val="21"/>
              </w:rPr>
              <w:t xml:space="preserve"> to 30 years to enable AMENCA 3 to apply its core skills (</w:t>
            </w:r>
            <w:r w:rsidR="006C2435">
              <w:rPr>
                <w:rFonts w:asciiTheme="majorHAnsi" w:hAnsiTheme="majorHAnsi"/>
                <w:spacing w:val="-2"/>
                <w:sz w:val="21"/>
                <w:szCs w:val="21"/>
              </w:rPr>
              <w:t>agricultural</w:t>
            </w:r>
            <w:r>
              <w:rPr>
                <w:rFonts w:asciiTheme="majorHAnsi" w:hAnsiTheme="majorHAnsi"/>
                <w:spacing w:val="-2"/>
                <w:sz w:val="21"/>
                <w:szCs w:val="21"/>
              </w:rPr>
              <w:t xml:space="preserve"> market linkages) to </w:t>
            </w:r>
            <w:r w:rsidR="006C2435">
              <w:rPr>
                <w:rFonts w:asciiTheme="majorHAnsi" w:hAnsiTheme="majorHAnsi"/>
                <w:spacing w:val="-2"/>
                <w:sz w:val="21"/>
                <w:szCs w:val="21"/>
              </w:rPr>
              <w:t>young</w:t>
            </w:r>
            <w:r>
              <w:rPr>
                <w:rFonts w:asciiTheme="majorHAnsi" w:hAnsiTheme="majorHAnsi"/>
                <w:spacing w:val="-2"/>
                <w:sz w:val="21"/>
                <w:szCs w:val="21"/>
              </w:rPr>
              <w:t xml:space="preserve"> </w:t>
            </w:r>
            <w:r w:rsidR="006C2435">
              <w:rPr>
                <w:rFonts w:asciiTheme="majorHAnsi" w:hAnsiTheme="majorHAnsi"/>
                <w:spacing w:val="-2"/>
                <w:sz w:val="21"/>
                <w:szCs w:val="21"/>
              </w:rPr>
              <w:t>Palestinians</w:t>
            </w:r>
            <w:r>
              <w:rPr>
                <w:rFonts w:asciiTheme="majorHAnsi" w:hAnsiTheme="majorHAnsi"/>
                <w:spacing w:val="-2"/>
                <w:sz w:val="21"/>
                <w:szCs w:val="21"/>
              </w:rPr>
              <w:t xml:space="preserve"> </w:t>
            </w:r>
            <w:r w:rsidR="006C2435">
              <w:rPr>
                <w:rFonts w:asciiTheme="majorHAnsi" w:hAnsiTheme="majorHAnsi"/>
                <w:spacing w:val="-2"/>
                <w:sz w:val="21"/>
                <w:szCs w:val="21"/>
              </w:rPr>
              <w:t>appropriately</w:t>
            </w:r>
            <w:r>
              <w:rPr>
                <w:rFonts w:asciiTheme="majorHAnsi" w:hAnsiTheme="majorHAnsi"/>
                <w:spacing w:val="-2"/>
                <w:sz w:val="21"/>
                <w:szCs w:val="21"/>
              </w:rPr>
              <w:t xml:space="preserve"> given the social and cultural context.</w:t>
            </w:r>
          </w:p>
        </w:tc>
        <w:tc>
          <w:tcPr>
            <w:tcW w:w="0" w:type="auto"/>
            <w:shd w:val="clear" w:color="auto" w:fill="92D050"/>
          </w:tcPr>
          <w:p w:rsidR="00D959E7" w:rsidRDefault="00DB0231" w:rsidP="00D959E7">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Agree</w:t>
            </w:r>
          </w:p>
        </w:tc>
        <w:tc>
          <w:tcPr>
            <w:tcW w:w="0" w:type="auto"/>
          </w:tcPr>
          <w:p w:rsidR="00D959E7" w:rsidRDefault="00E919BE" w:rsidP="00465B4C">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 xml:space="preserve">Australia’s definition of youth (16 – 24 years) is not relevant to the Palestinian social and cultural situation.  Expanding the definition to include men and women up to 30 years of age, for example, would enable AMENCA 3 to bring agricultural market links to a wider net of young Palestinians. </w:t>
            </w:r>
          </w:p>
        </w:tc>
        <w:tc>
          <w:tcPr>
            <w:tcW w:w="0" w:type="auto"/>
          </w:tcPr>
          <w:p w:rsidR="00D959E7" w:rsidRDefault="00B10B2A" w:rsidP="00B10B2A">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NGOs to collect data on youth to age 30, but provide disaggregated data of youth up to 24 years old so DFAT can continue to report against DFAT Aggregate Development Results annually.</w:t>
            </w:r>
          </w:p>
        </w:tc>
        <w:tc>
          <w:tcPr>
            <w:tcW w:w="0" w:type="auto"/>
          </w:tcPr>
          <w:p w:rsidR="00D959E7" w:rsidRDefault="00E919BE" w:rsidP="00D959E7">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Immediate and ongoing.</w:t>
            </w:r>
          </w:p>
        </w:tc>
      </w:tr>
    </w:tbl>
    <w:p w:rsidR="001125D6" w:rsidRDefault="001125D6"/>
    <w:sectPr w:rsidR="001125D6" w:rsidSect="00A016D1">
      <w:headerReference w:type="even" r:id="rId8"/>
      <w:headerReference w:type="default" r:id="rId9"/>
      <w:footerReference w:type="even" r:id="rId10"/>
      <w:footerReference w:type="default" r:id="rId11"/>
      <w:headerReference w:type="first" r:id="rId12"/>
      <w:footerReference w:type="first" r:id="rId13"/>
      <w:pgSz w:w="16838" w:h="11906" w:orient="landscape"/>
      <w:pgMar w:top="1135"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8BA" w:rsidRDefault="004378BA" w:rsidP="004378BA">
      <w:pPr>
        <w:spacing w:before="0" w:after="0" w:line="240" w:lineRule="auto"/>
      </w:pPr>
      <w:r>
        <w:separator/>
      </w:r>
    </w:p>
  </w:endnote>
  <w:endnote w:type="continuationSeparator" w:id="0">
    <w:p w:rsidR="004378BA" w:rsidRDefault="004378BA" w:rsidP="004378B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8BA" w:rsidRDefault="004378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8BA" w:rsidRDefault="004378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8BA" w:rsidRDefault="004378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8BA" w:rsidRDefault="004378BA" w:rsidP="004378BA">
      <w:pPr>
        <w:spacing w:before="0" w:after="0" w:line="240" w:lineRule="auto"/>
      </w:pPr>
      <w:r>
        <w:separator/>
      </w:r>
    </w:p>
  </w:footnote>
  <w:footnote w:type="continuationSeparator" w:id="0">
    <w:p w:rsidR="004378BA" w:rsidRDefault="004378BA" w:rsidP="004378B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8BA" w:rsidRDefault="004378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8BA" w:rsidRDefault="004378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8BA" w:rsidRDefault="004378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B5A48"/>
    <w:multiLevelType w:val="hybridMultilevel"/>
    <w:tmpl w:val="0D3CFA48"/>
    <w:lvl w:ilvl="0" w:tplc="485C5D4E">
      <w:start w:val="1"/>
      <w:numFmt w:val="decimal"/>
      <w:pStyle w:val="ListParagraph"/>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3EB21F4"/>
    <w:multiLevelType w:val="multilevel"/>
    <w:tmpl w:val="9CD890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3672156"/>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A403C4D"/>
    <w:multiLevelType w:val="multilevel"/>
    <w:tmpl w:val="9CD890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72CE0C73"/>
    <w:multiLevelType w:val="multilevel"/>
    <w:tmpl w:val="9CD890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545"/>
    <w:rsid w:val="00033E39"/>
    <w:rsid w:val="00081BCF"/>
    <w:rsid w:val="000A6F79"/>
    <w:rsid w:val="001125D6"/>
    <w:rsid w:val="001B05E1"/>
    <w:rsid w:val="001C3FDD"/>
    <w:rsid w:val="00200242"/>
    <w:rsid w:val="002019A2"/>
    <w:rsid w:val="002045F2"/>
    <w:rsid w:val="00221F5D"/>
    <w:rsid w:val="002349AA"/>
    <w:rsid w:val="00267DEB"/>
    <w:rsid w:val="002A52F2"/>
    <w:rsid w:val="002F15E2"/>
    <w:rsid w:val="002F7B48"/>
    <w:rsid w:val="00310040"/>
    <w:rsid w:val="0031461D"/>
    <w:rsid w:val="00345BCE"/>
    <w:rsid w:val="003546D0"/>
    <w:rsid w:val="003642C2"/>
    <w:rsid w:val="003C6378"/>
    <w:rsid w:val="003E2545"/>
    <w:rsid w:val="004378BA"/>
    <w:rsid w:val="00450FAB"/>
    <w:rsid w:val="00465B4C"/>
    <w:rsid w:val="004819A8"/>
    <w:rsid w:val="005068D8"/>
    <w:rsid w:val="005221C3"/>
    <w:rsid w:val="0058536A"/>
    <w:rsid w:val="005A3C28"/>
    <w:rsid w:val="00600CC9"/>
    <w:rsid w:val="00603650"/>
    <w:rsid w:val="0065307C"/>
    <w:rsid w:val="006C2435"/>
    <w:rsid w:val="007334C9"/>
    <w:rsid w:val="007656F7"/>
    <w:rsid w:val="007A1859"/>
    <w:rsid w:val="007B1794"/>
    <w:rsid w:val="007E6050"/>
    <w:rsid w:val="007F654F"/>
    <w:rsid w:val="00811933"/>
    <w:rsid w:val="00816157"/>
    <w:rsid w:val="0085577D"/>
    <w:rsid w:val="00895215"/>
    <w:rsid w:val="008B2E49"/>
    <w:rsid w:val="00912123"/>
    <w:rsid w:val="0092684F"/>
    <w:rsid w:val="00986126"/>
    <w:rsid w:val="00A016D1"/>
    <w:rsid w:val="00A104CC"/>
    <w:rsid w:val="00A74DA8"/>
    <w:rsid w:val="00B10899"/>
    <w:rsid w:val="00B10B2A"/>
    <w:rsid w:val="00B14AB5"/>
    <w:rsid w:val="00C24116"/>
    <w:rsid w:val="00C31786"/>
    <w:rsid w:val="00C353F7"/>
    <w:rsid w:val="00D959E7"/>
    <w:rsid w:val="00D96F45"/>
    <w:rsid w:val="00DB0231"/>
    <w:rsid w:val="00DE13AF"/>
    <w:rsid w:val="00E066CE"/>
    <w:rsid w:val="00E119FE"/>
    <w:rsid w:val="00E1241F"/>
    <w:rsid w:val="00E73447"/>
    <w:rsid w:val="00E919BE"/>
    <w:rsid w:val="00E94E75"/>
    <w:rsid w:val="00EA5CB1"/>
    <w:rsid w:val="00EC65BB"/>
    <w:rsid w:val="00ED2174"/>
    <w:rsid w:val="00F41195"/>
    <w:rsid w:val="00FE2D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545"/>
    <w:pPr>
      <w:suppressAutoHyphens/>
      <w:spacing w:before="120" w:after="60" w:line="260" w:lineRule="atLeast"/>
    </w:pPr>
    <w:rPr>
      <w:color w:val="44546A" w:themeColor="text2"/>
      <w:lang w:val="en-GB"/>
    </w:rPr>
  </w:style>
  <w:style w:type="paragraph" w:styleId="Heading2">
    <w:name w:val="heading 2"/>
    <w:basedOn w:val="Normal"/>
    <w:next w:val="Normal"/>
    <w:link w:val="Heading2Char"/>
    <w:uiPriority w:val="9"/>
    <w:semiHidden/>
    <w:unhideWhenUsed/>
    <w:qFormat/>
    <w:rsid w:val="003E25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nhideWhenUsed/>
    <w:qFormat/>
    <w:rsid w:val="003E2545"/>
    <w:pPr>
      <w:spacing w:before="480" w:after="120" w:line="360" w:lineRule="atLeast"/>
      <w:contextualSpacing/>
      <w:outlineLvl w:val="2"/>
    </w:pPr>
    <w:rPr>
      <w:bCs/>
      <w:color w:val="44546A" w:themeColor="text2"/>
      <w:sz w:val="3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E2545"/>
    <w:rPr>
      <w:rFonts w:asciiTheme="majorHAnsi" w:eastAsiaTheme="majorEastAsia" w:hAnsiTheme="majorHAnsi" w:cstheme="majorBidi"/>
      <w:bCs/>
      <w:color w:val="44546A" w:themeColor="text2"/>
      <w:sz w:val="30"/>
      <w:szCs w:val="26"/>
    </w:rPr>
  </w:style>
  <w:style w:type="paragraph" w:customStyle="1" w:styleId="TableHeaderRow">
    <w:name w:val="Table Header Row"/>
    <w:basedOn w:val="Normal"/>
    <w:qFormat/>
    <w:rsid w:val="003E2545"/>
    <w:pPr>
      <w:spacing w:before="60"/>
    </w:pPr>
    <w:rPr>
      <w:rFonts w:ascii="Calibri" w:hAnsi="Calibri"/>
      <w:b/>
      <w:color w:val="FFFFFF" w:themeColor="background1"/>
      <w:szCs w:val="21"/>
    </w:rPr>
  </w:style>
  <w:style w:type="table" w:customStyle="1" w:styleId="DFATTable1">
    <w:name w:val="DFAT Table 1"/>
    <w:basedOn w:val="TableNormal"/>
    <w:uiPriority w:val="99"/>
    <w:rsid w:val="003E2545"/>
    <w:pPr>
      <w:spacing w:before="60" w:after="60" w:line="260" w:lineRule="atLeast"/>
    </w:pPr>
    <w:rPr>
      <w:rFonts w:ascii="Calibri" w:hAnsi="Calibri"/>
      <w:color w:val="44546A" w:themeColor="text2"/>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top w:w="57" w:type="dxa"/>
        <w:bottom w:w="57" w:type="dxa"/>
      </w:tblCellMar>
    </w:tblPr>
    <w:tblStylePr w:type="firstRow">
      <w:rPr>
        <w:b w:val="0"/>
      </w:rPr>
      <w:tblPr/>
      <w:trPr>
        <w:tblHeader/>
      </w:trPr>
      <w:tcPr>
        <w:tcBorders>
          <w:top w:val="single" w:sz="4" w:space="0" w:color="5B9BD5" w:themeColor="accent1"/>
          <w:bottom w:val="single" w:sz="4" w:space="0" w:color="5B9BD5" w:themeColor="accent1"/>
          <w:insideH w:val="single" w:sz="4" w:space="0" w:color="5B9BD5" w:themeColor="accent1"/>
        </w:tcBorders>
        <w:shd w:val="clear" w:color="auto" w:fill="5B9BD5" w:themeFill="accent1"/>
      </w:tcPr>
    </w:tblStylePr>
    <w:tblStylePr w:type="lastRow">
      <w:rPr>
        <w:b/>
        <w:color w:val="FFFFFF" w:themeColor="background1"/>
      </w:rPr>
      <w:tblPr/>
      <w:tcPr>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1Vert">
      <w:tblPr/>
      <w:tcPr>
        <w:shd w:val="clear" w:color="auto" w:fill="DEEAF6" w:themeFill="accent1" w:themeFillTint="33"/>
      </w:tcPr>
    </w:tblStylePr>
    <w:tblStylePr w:type="band2Vert">
      <w:tblPr/>
      <w:tcPr>
        <w:shd w:val="clear" w:color="auto" w:fill="BDD6EE" w:themeFill="accent1" w:themeFillTint="66"/>
      </w:tcPr>
    </w:tblStylePr>
    <w:tblStylePr w:type="band1Horz">
      <w:tblPr/>
      <w:tcPr>
        <w:shd w:val="clear" w:color="auto" w:fill="DEEAF6" w:themeFill="accent1" w:themeFillTint="33"/>
      </w:tcPr>
    </w:tblStylePr>
    <w:tblStylePr w:type="band2Horz">
      <w:tblPr/>
      <w:tcPr>
        <w:shd w:val="clear" w:color="auto" w:fill="BDD6EE" w:themeFill="accent1" w:themeFillTint="66"/>
      </w:tcPr>
    </w:tblStylePr>
  </w:style>
  <w:style w:type="paragraph" w:styleId="BodyText">
    <w:name w:val="Body Text"/>
    <w:basedOn w:val="Normal"/>
    <w:link w:val="BodyTextChar"/>
    <w:uiPriority w:val="99"/>
    <w:unhideWhenUsed/>
    <w:qFormat/>
    <w:rsid w:val="003E2545"/>
  </w:style>
  <w:style w:type="character" w:customStyle="1" w:styleId="BodyTextChar">
    <w:name w:val="Body Text Char"/>
    <w:basedOn w:val="DefaultParagraphFont"/>
    <w:link w:val="BodyText"/>
    <w:uiPriority w:val="99"/>
    <w:rsid w:val="003E2545"/>
    <w:rPr>
      <w:color w:val="44546A" w:themeColor="text2"/>
      <w:lang w:val="en-GB"/>
    </w:rPr>
  </w:style>
  <w:style w:type="character" w:customStyle="1" w:styleId="Heading2Char">
    <w:name w:val="Heading 2 Char"/>
    <w:basedOn w:val="DefaultParagraphFont"/>
    <w:link w:val="Heading2"/>
    <w:uiPriority w:val="9"/>
    <w:semiHidden/>
    <w:rsid w:val="003E2545"/>
    <w:rPr>
      <w:rFonts w:asciiTheme="majorHAnsi" w:eastAsiaTheme="majorEastAsia" w:hAnsiTheme="majorHAnsi" w:cstheme="majorBidi"/>
      <w:color w:val="2E74B5" w:themeColor="accent1" w:themeShade="BF"/>
      <w:sz w:val="26"/>
      <w:szCs w:val="26"/>
      <w:lang w:val="en-GB"/>
    </w:rPr>
  </w:style>
  <w:style w:type="paragraph" w:customStyle="1" w:styleId="NormalIndented">
    <w:name w:val="Normal Indented"/>
    <w:basedOn w:val="Normal"/>
    <w:qFormat/>
    <w:rsid w:val="003E2545"/>
    <w:pPr>
      <w:ind w:left="284"/>
    </w:pPr>
  </w:style>
  <w:style w:type="paragraph" w:styleId="BalloonText">
    <w:name w:val="Balloon Text"/>
    <w:basedOn w:val="Normal"/>
    <w:link w:val="BalloonTextChar"/>
    <w:uiPriority w:val="99"/>
    <w:semiHidden/>
    <w:unhideWhenUsed/>
    <w:rsid w:val="00B14AB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AB5"/>
    <w:rPr>
      <w:rFonts w:ascii="Segoe UI" w:hAnsi="Segoe UI" w:cs="Segoe UI"/>
      <w:color w:val="44546A" w:themeColor="text2"/>
      <w:sz w:val="18"/>
      <w:szCs w:val="18"/>
      <w:lang w:val="en-GB"/>
    </w:rPr>
  </w:style>
  <w:style w:type="paragraph" w:styleId="ListParagraph">
    <w:name w:val="List Paragraph"/>
    <w:aliases w:val="Bullet Level 1,List Paragraph1,Recommendation,Body text,Figure_name,Numbered Indented Text,Bullet- First level,List NUmber,Listenabsatz1,lp1,List Paragraph11,NAST Quote,Bullet point,List Paragraph Number,L,Bullet Point,standard lewis"/>
    <w:basedOn w:val="BodyText"/>
    <w:link w:val="ListParagraphChar"/>
    <w:uiPriority w:val="34"/>
    <w:qFormat/>
    <w:rsid w:val="00D959E7"/>
    <w:pPr>
      <w:numPr>
        <w:numId w:val="3"/>
      </w:numPr>
      <w:suppressAutoHyphens w:val="0"/>
      <w:spacing w:before="60"/>
    </w:pPr>
    <w:rPr>
      <w:rFonts w:ascii="Arial" w:eastAsia="Arial" w:hAnsi="Arial" w:cs="Arial"/>
      <w:color w:val="auto"/>
      <w:sz w:val="20"/>
      <w:szCs w:val="19"/>
      <w:lang w:val="en-AU"/>
    </w:rPr>
  </w:style>
  <w:style w:type="character" w:customStyle="1" w:styleId="ListParagraphChar">
    <w:name w:val="List Paragraph Char"/>
    <w:aliases w:val="Bullet Level 1 Char,List Paragraph1 Char,Recommendation Char,Body text Char,Figure_name Char,Numbered Indented Text Char,Bullet- First level Char,List NUmber Char,Listenabsatz1 Char,lp1 Char,List Paragraph11 Char,NAST Quote Char"/>
    <w:basedOn w:val="DefaultParagraphFont"/>
    <w:link w:val="ListParagraph"/>
    <w:uiPriority w:val="34"/>
    <w:qFormat/>
    <w:rsid w:val="00D959E7"/>
    <w:rPr>
      <w:rFonts w:ascii="Arial" w:eastAsia="Arial" w:hAnsi="Arial" w:cs="Arial"/>
      <w:sz w:val="20"/>
      <w:szCs w:val="19"/>
    </w:rPr>
  </w:style>
  <w:style w:type="paragraph" w:styleId="Header">
    <w:name w:val="header"/>
    <w:basedOn w:val="Normal"/>
    <w:link w:val="HeaderChar"/>
    <w:uiPriority w:val="99"/>
    <w:unhideWhenUsed/>
    <w:rsid w:val="004378B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378BA"/>
    <w:rPr>
      <w:color w:val="44546A" w:themeColor="text2"/>
      <w:lang w:val="en-GB"/>
    </w:rPr>
  </w:style>
  <w:style w:type="paragraph" w:styleId="Footer">
    <w:name w:val="footer"/>
    <w:basedOn w:val="Normal"/>
    <w:link w:val="FooterChar"/>
    <w:uiPriority w:val="99"/>
    <w:unhideWhenUsed/>
    <w:rsid w:val="004378B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378BA"/>
    <w:rPr>
      <w:color w:val="44546A"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FEFBBF4-DE30-46AF-AA06-519AA2AAB3BE}"/>
</file>

<file path=customXml/itemProps2.xml><?xml version="1.0" encoding="utf-8"?>
<ds:datastoreItem xmlns:ds="http://schemas.openxmlformats.org/officeDocument/2006/customXml" ds:itemID="{6DC71111-1C27-4F78-B2ED-BEA91221FC87}"/>
</file>

<file path=customXml/itemProps3.xml><?xml version="1.0" encoding="utf-8"?>
<ds:datastoreItem xmlns:ds="http://schemas.openxmlformats.org/officeDocument/2006/customXml" ds:itemID="{90EEA54B-D42C-45C7-886C-FEB4A2218169}"/>
</file>

<file path=customXml/itemProps4.xml><?xml version="1.0" encoding="utf-8"?>
<ds:datastoreItem xmlns:ds="http://schemas.openxmlformats.org/officeDocument/2006/customXml" ds:itemID="{64547F8E-3955-477E-BD8B-37EBEE0F7BF4}"/>
</file>

<file path=docProps/app.xml><?xml version="1.0" encoding="utf-8"?>
<Properties xmlns="http://schemas.openxmlformats.org/officeDocument/2006/extended-properties" xmlns:vt="http://schemas.openxmlformats.org/officeDocument/2006/docPropsVTypes">
  <Template>Normal.dotm</Template>
  <TotalTime>0</TotalTime>
  <Pages>8</Pages>
  <Words>2568</Words>
  <Characters>14639</Characters>
  <Application>Microsoft Office Word</Application>
  <DocSecurity>0</DocSecurity>
  <Lines>121</Lines>
  <Paragraphs>34</Paragraphs>
  <ScaleCrop>false</ScaleCrop>
  <Company/>
  <LinksUpToDate>false</LinksUpToDate>
  <CharactersWithSpaces>17173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2019-11-12T03:17:00Z</dcterms:created>
  <dcterms:modified xsi:type="dcterms:W3CDTF">2019-11-12T03:17:00Z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596fbd02-0447-4d21-b275-65c5984c05df</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1279500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