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harts/chart13.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charts/chart10.xml" ContentType="application/vnd.openxmlformats-officedocument.drawingml.chart+xml"/>
  <Override PartName="/word/charts/chart9.xml" ContentType="application/vnd.openxmlformats-officedocument.drawingml.chart+xml"/>
  <Override PartName="/word/charts/chart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B0" w:rsidRPr="00A300B0" w:rsidRDefault="00A300B0" w:rsidP="00D50C5E">
      <w:pPr>
        <w:pStyle w:val="BodyText"/>
        <w:ind w:left="-630"/>
        <w:rPr>
          <w:rFonts w:asciiTheme="majorHAnsi" w:hAnsiTheme="majorHAnsi"/>
          <w:b/>
          <w:bCs/>
        </w:rPr>
      </w:pPr>
      <w:bookmarkStart w:id="0" w:name="_Toc374346437"/>
      <w:bookmarkStart w:id="1" w:name="_GoBack"/>
      <w:bookmarkEnd w:id="1"/>
      <w:r w:rsidRPr="00A300B0">
        <w:rPr>
          <w:rFonts w:asciiTheme="majorHAnsi" w:hAnsiTheme="majorHAnsi"/>
          <w:noProof/>
          <w:lang w:val="en-AU" w:eastAsia="en-AU"/>
        </w:rPr>
        <w:drawing>
          <wp:inline distT="0" distB="0" distL="0" distR="0">
            <wp:extent cx="6047105" cy="1268095"/>
            <wp:effectExtent l="19050" t="0" r="0" b="0"/>
            <wp:docPr id="4" name="Picture 1" descr="alf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 header"/>
                    <pic:cNvPicPr>
                      <a:picLocks noChangeAspect="1" noChangeArrowheads="1"/>
                    </pic:cNvPicPr>
                  </pic:nvPicPr>
                  <pic:blipFill>
                    <a:blip r:embed="rId9" cstate="print"/>
                    <a:srcRect l="4172" r="49033"/>
                    <a:stretch>
                      <a:fillRect/>
                    </a:stretch>
                  </pic:blipFill>
                  <pic:spPr bwMode="auto">
                    <a:xfrm>
                      <a:off x="0" y="0"/>
                      <a:ext cx="6047105" cy="1268095"/>
                    </a:xfrm>
                    <a:prstGeom prst="rect">
                      <a:avLst/>
                    </a:prstGeom>
                    <a:noFill/>
                    <a:ln w="9525">
                      <a:noFill/>
                      <a:miter lim="800000"/>
                      <a:headEnd/>
                      <a:tailEnd/>
                    </a:ln>
                  </pic:spPr>
                </pic:pic>
              </a:graphicData>
            </a:graphic>
          </wp:inline>
        </w:drawing>
      </w:r>
    </w:p>
    <w:p w:rsidR="00A300B0" w:rsidRPr="00A300B0" w:rsidRDefault="00A300B0" w:rsidP="00D50C5E">
      <w:pPr>
        <w:pStyle w:val="BodyText"/>
        <w:rPr>
          <w:rFonts w:asciiTheme="majorHAnsi" w:hAnsiTheme="majorHAnsi"/>
          <w:b/>
          <w:bCs/>
        </w:rPr>
      </w:pPr>
    </w:p>
    <w:p w:rsidR="00A300B0" w:rsidRDefault="00A300B0" w:rsidP="00D50C5E">
      <w:pPr>
        <w:pStyle w:val="NoSpacing"/>
        <w:jc w:val="both"/>
        <w:rPr>
          <w:rFonts w:asciiTheme="majorHAnsi" w:hAnsiTheme="majorHAnsi"/>
          <w:sz w:val="24"/>
          <w:szCs w:val="24"/>
        </w:rPr>
      </w:pPr>
    </w:p>
    <w:p w:rsidR="00A300B0" w:rsidRDefault="00A300B0" w:rsidP="00D50C5E">
      <w:pPr>
        <w:pStyle w:val="NoSpacing"/>
        <w:jc w:val="both"/>
        <w:rPr>
          <w:rFonts w:asciiTheme="majorHAnsi" w:hAnsiTheme="majorHAnsi"/>
          <w:sz w:val="24"/>
          <w:szCs w:val="24"/>
        </w:rPr>
      </w:pPr>
    </w:p>
    <w:p w:rsidR="00A300B0" w:rsidRPr="00A300B0" w:rsidRDefault="00A300B0" w:rsidP="00D50C5E">
      <w:pPr>
        <w:pStyle w:val="NoSpacing"/>
        <w:jc w:val="both"/>
        <w:rPr>
          <w:rFonts w:asciiTheme="majorHAnsi" w:hAnsiTheme="majorHAnsi"/>
          <w:sz w:val="24"/>
          <w:szCs w:val="24"/>
        </w:rPr>
      </w:pPr>
    </w:p>
    <w:p w:rsidR="00A300B0" w:rsidRPr="00A300B0" w:rsidRDefault="001D2FDB" w:rsidP="000F3614">
      <w:pPr>
        <w:pStyle w:val="NoSpacing"/>
        <w:jc w:val="center"/>
        <w:rPr>
          <w:rFonts w:asciiTheme="majorHAnsi" w:hAnsiTheme="majorHAnsi"/>
          <w:b/>
          <w:bCs/>
          <w:sz w:val="36"/>
          <w:szCs w:val="36"/>
        </w:rPr>
      </w:pPr>
      <w:r>
        <w:rPr>
          <w:rFonts w:asciiTheme="majorHAnsi" w:hAnsiTheme="majorHAnsi"/>
          <w:b/>
          <w:bCs/>
          <w:sz w:val="36"/>
          <w:szCs w:val="36"/>
        </w:rPr>
        <w:t xml:space="preserve">Mid-Term </w:t>
      </w:r>
      <w:r w:rsidR="00A300B0" w:rsidRPr="00A300B0">
        <w:rPr>
          <w:rFonts w:asciiTheme="majorHAnsi" w:hAnsiTheme="majorHAnsi"/>
          <w:b/>
          <w:bCs/>
          <w:sz w:val="36"/>
          <w:szCs w:val="36"/>
        </w:rPr>
        <w:t>Evaluation</w:t>
      </w:r>
    </w:p>
    <w:p w:rsidR="00A300B0" w:rsidRPr="00A300B0" w:rsidRDefault="00A300B0" w:rsidP="000F3614">
      <w:pPr>
        <w:pStyle w:val="NoSpacing"/>
        <w:jc w:val="center"/>
        <w:rPr>
          <w:rFonts w:asciiTheme="majorHAnsi" w:hAnsiTheme="majorHAnsi"/>
          <w:b/>
          <w:bCs/>
          <w:sz w:val="36"/>
          <w:szCs w:val="36"/>
        </w:rPr>
      </w:pPr>
    </w:p>
    <w:p w:rsidR="00A300B0" w:rsidRDefault="00A300B0" w:rsidP="000F3614">
      <w:pPr>
        <w:pStyle w:val="NoSpacing"/>
        <w:jc w:val="center"/>
        <w:rPr>
          <w:rFonts w:asciiTheme="majorHAnsi" w:hAnsiTheme="majorHAnsi"/>
          <w:sz w:val="24"/>
          <w:szCs w:val="24"/>
        </w:rPr>
      </w:pPr>
    </w:p>
    <w:p w:rsidR="00A300B0" w:rsidRPr="00A300B0" w:rsidRDefault="00A300B0" w:rsidP="000F3614">
      <w:pPr>
        <w:pStyle w:val="NoSpacing"/>
        <w:jc w:val="center"/>
        <w:rPr>
          <w:rFonts w:asciiTheme="majorHAnsi" w:hAnsiTheme="majorHAnsi"/>
          <w:sz w:val="24"/>
          <w:szCs w:val="24"/>
        </w:rPr>
      </w:pPr>
    </w:p>
    <w:p w:rsidR="00A300B0" w:rsidRPr="00A300B0" w:rsidRDefault="00A300B0" w:rsidP="000F3614">
      <w:pPr>
        <w:pStyle w:val="NoSpacing"/>
        <w:jc w:val="center"/>
        <w:rPr>
          <w:rFonts w:asciiTheme="majorHAnsi" w:hAnsiTheme="majorHAnsi"/>
          <w:b/>
          <w:bCs/>
          <w:sz w:val="28"/>
          <w:szCs w:val="28"/>
        </w:rPr>
      </w:pPr>
      <w:r w:rsidRPr="00A300B0">
        <w:rPr>
          <w:rFonts w:asciiTheme="majorHAnsi" w:hAnsiTheme="majorHAnsi"/>
          <w:b/>
          <w:bCs/>
          <w:sz w:val="28"/>
          <w:szCs w:val="28"/>
        </w:rPr>
        <w:t>UNICEF ‘Improving WASH facilities in prioritized schools</w:t>
      </w:r>
    </w:p>
    <w:p w:rsidR="00A300B0" w:rsidRPr="00A300B0" w:rsidRDefault="00A300B0" w:rsidP="000F3614">
      <w:pPr>
        <w:pStyle w:val="NoSpacing"/>
        <w:jc w:val="center"/>
        <w:rPr>
          <w:rFonts w:asciiTheme="majorHAnsi" w:hAnsiTheme="majorHAnsi"/>
          <w:b/>
          <w:bCs/>
          <w:sz w:val="28"/>
          <w:szCs w:val="28"/>
        </w:rPr>
      </w:pPr>
      <w:r w:rsidRPr="00A300B0">
        <w:rPr>
          <w:rFonts w:asciiTheme="majorHAnsi" w:hAnsiTheme="majorHAnsi"/>
          <w:b/>
          <w:bCs/>
          <w:sz w:val="28"/>
          <w:szCs w:val="28"/>
        </w:rPr>
        <w:t>in the West Bank and Gaza Strip (2012-2014)’ Project</w:t>
      </w:r>
    </w:p>
    <w:p w:rsidR="00A300B0" w:rsidRPr="00A300B0" w:rsidRDefault="00A300B0" w:rsidP="000F3614">
      <w:pPr>
        <w:pStyle w:val="NoSpacing"/>
        <w:jc w:val="center"/>
        <w:rPr>
          <w:rFonts w:asciiTheme="majorHAnsi" w:hAnsiTheme="majorHAnsi"/>
          <w:b/>
          <w:bCs/>
          <w:sz w:val="28"/>
          <w:szCs w:val="28"/>
        </w:rPr>
      </w:pPr>
    </w:p>
    <w:p w:rsidR="00A300B0" w:rsidRPr="00A300B0" w:rsidRDefault="00A300B0" w:rsidP="000F3614">
      <w:pPr>
        <w:pStyle w:val="NoSpacing"/>
        <w:jc w:val="center"/>
        <w:rPr>
          <w:rFonts w:asciiTheme="majorHAnsi" w:hAnsiTheme="majorHAnsi"/>
          <w:b/>
          <w:bCs/>
          <w:sz w:val="28"/>
          <w:szCs w:val="28"/>
        </w:rPr>
      </w:pPr>
      <w:r w:rsidRPr="00A300B0">
        <w:rPr>
          <w:rFonts w:asciiTheme="majorHAnsi" w:hAnsiTheme="majorHAnsi"/>
          <w:b/>
          <w:bCs/>
          <w:sz w:val="28"/>
          <w:szCs w:val="28"/>
        </w:rPr>
        <w:t>‘WASH in School’ Program</w:t>
      </w:r>
    </w:p>
    <w:p w:rsidR="00A300B0" w:rsidRPr="00A300B0" w:rsidRDefault="00A300B0" w:rsidP="000F3614">
      <w:pPr>
        <w:pStyle w:val="NoSpacing"/>
        <w:jc w:val="center"/>
        <w:rPr>
          <w:rFonts w:asciiTheme="majorHAnsi" w:hAnsiTheme="majorHAnsi"/>
          <w:b/>
          <w:bCs/>
          <w:sz w:val="24"/>
          <w:szCs w:val="24"/>
        </w:rPr>
      </w:pPr>
    </w:p>
    <w:p w:rsidR="00A300B0" w:rsidRDefault="00A300B0" w:rsidP="000F3614">
      <w:pPr>
        <w:pStyle w:val="NoSpacing"/>
        <w:jc w:val="center"/>
        <w:rPr>
          <w:rFonts w:asciiTheme="majorHAnsi" w:hAnsiTheme="majorHAnsi"/>
          <w:b/>
          <w:bCs/>
          <w:sz w:val="24"/>
          <w:szCs w:val="24"/>
        </w:rPr>
      </w:pPr>
    </w:p>
    <w:p w:rsidR="00A300B0" w:rsidRPr="00A300B0" w:rsidRDefault="00A300B0" w:rsidP="000F3614">
      <w:pPr>
        <w:pStyle w:val="NoSpacing"/>
        <w:jc w:val="center"/>
        <w:rPr>
          <w:rFonts w:asciiTheme="majorHAnsi" w:hAnsiTheme="majorHAnsi"/>
          <w:b/>
          <w:bCs/>
          <w:sz w:val="24"/>
          <w:szCs w:val="24"/>
        </w:rPr>
      </w:pPr>
    </w:p>
    <w:p w:rsidR="00A300B0" w:rsidRPr="00A300B0" w:rsidRDefault="00A300B0" w:rsidP="000F3614">
      <w:pPr>
        <w:pStyle w:val="NoSpacing"/>
        <w:jc w:val="center"/>
        <w:rPr>
          <w:rFonts w:asciiTheme="majorHAnsi" w:hAnsiTheme="majorHAnsi"/>
          <w:sz w:val="24"/>
          <w:szCs w:val="24"/>
        </w:rPr>
      </w:pPr>
      <w:r>
        <w:rPr>
          <w:rFonts w:asciiTheme="majorHAnsi" w:hAnsiTheme="majorHAnsi"/>
          <w:sz w:val="24"/>
          <w:szCs w:val="24"/>
        </w:rPr>
        <w:t>Conducted b</w:t>
      </w:r>
      <w:r w:rsidRPr="00A300B0">
        <w:rPr>
          <w:rFonts w:asciiTheme="majorHAnsi" w:hAnsiTheme="majorHAnsi"/>
          <w:sz w:val="24"/>
          <w:szCs w:val="24"/>
        </w:rPr>
        <w:t>y</w:t>
      </w:r>
    </w:p>
    <w:p w:rsidR="00A300B0" w:rsidRPr="00A300B0" w:rsidRDefault="00A300B0" w:rsidP="000F3614">
      <w:pPr>
        <w:pStyle w:val="NoSpacing"/>
        <w:jc w:val="center"/>
        <w:rPr>
          <w:rFonts w:asciiTheme="majorHAnsi" w:hAnsiTheme="majorHAnsi"/>
          <w:sz w:val="24"/>
          <w:szCs w:val="24"/>
        </w:rPr>
      </w:pPr>
    </w:p>
    <w:p w:rsidR="00A300B0" w:rsidRPr="00A300B0" w:rsidRDefault="00A300B0" w:rsidP="000F3614">
      <w:pPr>
        <w:pStyle w:val="NoSpacing"/>
        <w:jc w:val="center"/>
        <w:rPr>
          <w:rFonts w:asciiTheme="majorHAnsi" w:hAnsiTheme="majorHAnsi"/>
          <w:b/>
          <w:bCs/>
          <w:sz w:val="26"/>
          <w:szCs w:val="26"/>
        </w:rPr>
      </w:pPr>
      <w:r w:rsidRPr="00A300B0">
        <w:rPr>
          <w:rFonts w:asciiTheme="majorHAnsi" w:hAnsiTheme="majorHAnsi"/>
          <w:b/>
          <w:bCs/>
          <w:sz w:val="26"/>
          <w:szCs w:val="26"/>
        </w:rPr>
        <w:t>Alpha International for Research, Polling and Informatics</w:t>
      </w:r>
    </w:p>
    <w:p w:rsidR="00A300B0" w:rsidRPr="00A300B0" w:rsidRDefault="00A300B0" w:rsidP="000F3614">
      <w:pPr>
        <w:pStyle w:val="NoSpacing"/>
        <w:jc w:val="center"/>
        <w:rPr>
          <w:rFonts w:asciiTheme="majorHAnsi" w:hAnsiTheme="majorHAnsi"/>
        </w:rPr>
      </w:pPr>
      <w:r w:rsidRPr="00A300B0">
        <w:rPr>
          <w:rFonts w:asciiTheme="majorHAnsi" w:hAnsiTheme="majorHAnsi"/>
        </w:rPr>
        <w:t>Ramallah-Jerusalem Road</w:t>
      </w:r>
    </w:p>
    <w:p w:rsidR="00A300B0" w:rsidRPr="00A300B0" w:rsidRDefault="00A300B0" w:rsidP="000F3614">
      <w:pPr>
        <w:pStyle w:val="NoSpacing"/>
        <w:jc w:val="center"/>
        <w:rPr>
          <w:rFonts w:asciiTheme="majorHAnsi" w:hAnsiTheme="majorHAnsi"/>
        </w:rPr>
      </w:pPr>
      <w:r w:rsidRPr="00A300B0">
        <w:rPr>
          <w:rFonts w:asciiTheme="majorHAnsi" w:hAnsiTheme="majorHAnsi"/>
        </w:rPr>
        <w:t>Near Palestine Standards Institution</w:t>
      </w:r>
    </w:p>
    <w:p w:rsidR="00A300B0" w:rsidRPr="00A300B0" w:rsidRDefault="00A300B0" w:rsidP="000F3614">
      <w:pPr>
        <w:pStyle w:val="NoSpacing"/>
        <w:jc w:val="center"/>
        <w:rPr>
          <w:rFonts w:asciiTheme="majorHAnsi" w:hAnsiTheme="majorHAnsi"/>
        </w:rPr>
      </w:pPr>
      <w:r w:rsidRPr="00A300B0">
        <w:rPr>
          <w:rFonts w:asciiTheme="majorHAnsi" w:hAnsiTheme="majorHAnsi"/>
        </w:rPr>
        <w:t>Ramallah, West Bank</w:t>
      </w:r>
    </w:p>
    <w:p w:rsidR="00A300B0" w:rsidRPr="00A300B0" w:rsidRDefault="00A300B0" w:rsidP="000F3614">
      <w:pPr>
        <w:pStyle w:val="NoSpacing"/>
        <w:jc w:val="center"/>
        <w:rPr>
          <w:rFonts w:asciiTheme="majorHAnsi" w:hAnsiTheme="majorHAnsi"/>
        </w:rPr>
      </w:pPr>
      <w:r w:rsidRPr="00A300B0">
        <w:rPr>
          <w:rFonts w:asciiTheme="majorHAnsi" w:hAnsiTheme="majorHAnsi"/>
        </w:rPr>
        <w:t>Palestine</w:t>
      </w:r>
    </w:p>
    <w:p w:rsidR="00A300B0" w:rsidRPr="00A300B0" w:rsidRDefault="00A300B0" w:rsidP="000F3614">
      <w:pPr>
        <w:pStyle w:val="NoSpacing"/>
        <w:jc w:val="center"/>
        <w:rPr>
          <w:rFonts w:asciiTheme="majorHAnsi" w:hAnsiTheme="majorHAnsi"/>
        </w:rPr>
      </w:pPr>
      <w:r w:rsidRPr="00A300B0">
        <w:rPr>
          <w:rFonts w:asciiTheme="majorHAnsi" w:hAnsiTheme="majorHAnsi"/>
        </w:rPr>
        <w:t>Tel: +970-2-298-7278</w:t>
      </w:r>
    </w:p>
    <w:p w:rsidR="00A300B0" w:rsidRPr="00A300B0" w:rsidRDefault="00A300B0" w:rsidP="000F3614">
      <w:pPr>
        <w:pStyle w:val="NoSpacing"/>
        <w:jc w:val="center"/>
        <w:rPr>
          <w:rFonts w:asciiTheme="majorHAnsi" w:hAnsiTheme="majorHAnsi"/>
          <w:lang w:val="fr-FR"/>
        </w:rPr>
      </w:pPr>
      <w:r w:rsidRPr="00A300B0">
        <w:rPr>
          <w:rFonts w:asciiTheme="majorHAnsi" w:hAnsiTheme="majorHAnsi"/>
          <w:lang w:val="fr-FR"/>
        </w:rPr>
        <w:t>Fax: +970-2-298-8690</w:t>
      </w:r>
    </w:p>
    <w:p w:rsidR="00A300B0" w:rsidRPr="00A300B0" w:rsidRDefault="00A300B0" w:rsidP="000F3614">
      <w:pPr>
        <w:pStyle w:val="NoSpacing"/>
        <w:jc w:val="center"/>
        <w:rPr>
          <w:rFonts w:asciiTheme="majorHAnsi" w:hAnsiTheme="majorHAnsi"/>
          <w:lang w:val="fr-FR"/>
        </w:rPr>
      </w:pPr>
      <w:r w:rsidRPr="00A300B0">
        <w:rPr>
          <w:rFonts w:asciiTheme="majorHAnsi" w:hAnsiTheme="majorHAnsi"/>
          <w:lang w:val="fr-FR"/>
        </w:rPr>
        <w:t>Mobile: +970-599-211200</w:t>
      </w:r>
    </w:p>
    <w:p w:rsidR="00A300B0" w:rsidRPr="00A300B0" w:rsidRDefault="00A300B0" w:rsidP="000F3614">
      <w:pPr>
        <w:pStyle w:val="NoSpacing"/>
        <w:jc w:val="center"/>
        <w:rPr>
          <w:rFonts w:asciiTheme="majorHAnsi" w:hAnsiTheme="majorHAnsi"/>
          <w:lang w:val="fr-FR"/>
        </w:rPr>
      </w:pPr>
      <w:r w:rsidRPr="00A300B0">
        <w:rPr>
          <w:rFonts w:asciiTheme="majorHAnsi" w:hAnsiTheme="majorHAnsi"/>
          <w:lang w:val="fr-FR"/>
        </w:rPr>
        <w:t>Email: jamal@alpha.ps</w:t>
      </w:r>
    </w:p>
    <w:p w:rsidR="00A300B0" w:rsidRPr="00A300B0" w:rsidRDefault="00A300B0" w:rsidP="000F3614">
      <w:pPr>
        <w:pStyle w:val="NoSpacing"/>
        <w:jc w:val="center"/>
        <w:rPr>
          <w:rFonts w:asciiTheme="majorHAnsi" w:hAnsiTheme="majorHAnsi"/>
        </w:rPr>
      </w:pPr>
      <w:r w:rsidRPr="00A300B0">
        <w:rPr>
          <w:rFonts w:asciiTheme="majorHAnsi" w:hAnsiTheme="majorHAnsi"/>
        </w:rPr>
        <w:t>Website: www.alpha.ps</w:t>
      </w:r>
    </w:p>
    <w:p w:rsidR="00A300B0" w:rsidRPr="00A300B0" w:rsidRDefault="00A300B0" w:rsidP="000F3614">
      <w:pPr>
        <w:pStyle w:val="NoSpacing"/>
        <w:jc w:val="center"/>
        <w:rPr>
          <w:rFonts w:asciiTheme="majorHAnsi" w:hAnsiTheme="majorHAnsi"/>
          <w:sz w:val="24"/>
          <w:szCs w:val="24"/>
        </w:rPr>
      </w:pPr>
    </w:p>
    <w:p w:rsidR="00A300B0" w:rsidRDefault="00A300B0" w:rsidP="000F3614">
      <w:pPr>
        <w:pStyle w:val="NoSpacing"/>
        <w:jc w:val="center"/>
        <w:rPr>
          <w:rFonts w:asciiTheme="majorHAnsi" w:hAnsiTheme="majorHAnsi"/>
          <w:sz w:val="24"/>
          <w:szCs w:val="24"/>
        </w:rPr>
      </w:pPr>
    </w:p>
    <w:p w:rsidR="00A300B0" w:rsidRPr="00A300B0" w:rsidRDefault="00A300B0" w:rsidP="000F3614">
      <w:pPr>
        <w:pStyle w:val="NoSpacing"/>
        <w:jc w:val="center"/>
        <w:rPr>
          <w:rFonts w:asciiTheme="majorHAnsi" w:hAnsiTheme="majorHAnsi"/>
          <w:sz w:val="24"/>
          <w:szCs w:val="24"/>
        </w:rPr>
      </w:pPr>
    </w:p>
    <w:p w:rsidR="00A300B0" w:rsidRPr="00A300B0" w:rsidRDefault="00A300B0" w:rsidP="000F3614">
      <w:pPr>
        <w:pStyle w:val="NoSpacing"/>
        <w:jc w:val="center"/>
        <w:rPr>
          <w:rFonts w:asciiTheme="majorHAnsi" w:hAnsiTheme="majorHAnsi"/>
          <w:sz w:val="24"/>
          <w:szCs w:val="24"/>
        </w:rPr>
      </w:pPr>
      <w:r>
        <w:rPr>
          <w:rFonts w:asciiTheme="majorHAnsi" w:hAnsiTheme="majorHAnsi"/>
          <w:sz w:val="24"/>
          <w:szCs w:val="24"/>
        </w:rPr>
        <w:t>Submitted t</w:t>
      </w:r>
      <w:r w:rsidRPr="00A300B0">
        <w:rPr>
          <w:rFonts w:asciiTheme="majorHAnsi" w:hAnsiTheme="majorHAnsi"/>
          <w:sz w:val="24"/>
          <w:szCs w:val="24"/>
        </w:rPr>
        <w:t>o</w:t>
      </w:r>
    </w:p>
    <w:p w:rsidR="00A300B0" w:rsidRPr="00A300B0" w:rsidRDefault="00A300B0" w:rsidP="000F3614">
      <w:pPr>
        <w:pStyle w:val="NoSpacing"/>
        <w:jc w:val="center"/>
        <w:rPr>
          <w:rFonts w:asciiTheme="majorHAnsi" w:hAnsiTheme="majorHAnsi"/>
          <w:sz w:val="24"/>
          <w:szCs w:val="24"/>
        </w:rPr>
      </w:pPr>
    </w:p>
    <w:p w:rsidR="00A300B0" w:rsidRPr="00A300B0" w:rsidRDefault="0041087C" w:rsidP="0041087C">
      <w:pPr>
        <w:pStyle w:val="NoSpacing"/>
        <w:jc w:val="center"/>
        <w:rPr>
          <w:rFonts w:asciiTheme="majorHAnsi" w:hAnsiTheme="majorHAnsi"/>
          <w:b/>
          <w:bCs/>
          <w:sz w:val="26"/>
          <w:szCs w:val="26"/>
        </w:rPr>
      </w:pPr>
      <w:r>
        <w:rPr>
          <w:rFonts w:asciiTheme="majorHAnsi" w:hAnsiTheme="majorHAnsi"/>
          <w:b/>
          <w:bCs/>
          <w:sz w:val="26"/>
          <w:szCs w:val="26"/>
        </w:rPr>
        <w:t>United Nations Children’s  Fund (</w:t>
      </w:r>
      <w:r w:rsidR="00A300B0" w:rsidRPr="00A300B0">
        <w:rPr>
          <w:rFonts w:asciiTheme="majorHAnsi" w:hAnsiTheme="majorHAnsi"/>
          <w:b/>
          <w:bCs/>
          <w:sz w:val="26"/>
          <w:szCs w:val="26"/>
        </w:rPr>
        <w:t>UNICEF</w:t>
      </w:r>
      <w:r>
        <w:rPr>
          <w:rFonts w:asciiTheme="majorHAnsi" w:hAnsiTheme="majorHAnsi"/>
          <w:b/>
          <w:bCs/>
          <w:sz w:val="26"/>
          <w:szCs w:val="26"/>
        </w:rPr>
        <w:t>)</w:t>
      </w:r>
    </w:p>
    <w:p w:rsidR="00A300B0" w:rsidRPr="00A300B0" w:rsidRDefault="00A300B0" w:rsidP="000F3614">
      <w:pPr>
        <w:pStyle w:val="NoSpacing"/>
        <w:jc w:val="center"/>
        <w:rPr>
          <w:rFonts w:asciiTheme="majorHAnsi" w:hAnsiTheme="majorHAnsi"/>
          <w:b/>
          <w:bCs/>
          <w:sz w:val="26"/>
          <w:szCs w:val="26"/>
        </w:rPr>
      </w:pPr>
    </w:p>
    <w:p w:rsidR="00A300B0" w:rsidRDefault="00A300B0" w:rsidP="000F3614">
      <w:pPr>
        <w:pStyle w:val="NoSpacing"/>
        <w:jc w:val="center"/>
        <w:rPr>
          <w:rFonts w:asciiTheme="majorHAnsi" w:hAnsiTheme="majorHAnsi"/>
          <w:b/>
          <w:bCs/>
          <w:sz w:val="28"/>
          <w:szCs w:val="28"/>
        </w:rPr>
      </w:pPr>
    </w:p>
    <w:p w:rsidR="00A300B0" w:rsidRDefault="00A300B0" w:rsidP="000F3614">
      <w:pPr>
        <w:pStyle w:val="NoSpacing"/>
        <w:jc w:val="center"/>
        <w:rPr>
          <w:rFonts w:asciiTheme="majorHAnsi" w:hAnsiTheme="majorHAnsi"/>
          <w:b/>
          <w:bCs/>
          <w:sz w:val="28"/>
          <w:szCs w:val="28"/>
        </w:rPr>
      </w:pPr>
    </w:p>
    <w:p w:rsidR="00A300B0" w:rsidRPr="00A300B0" w:rsidRDefault="0041087C" w:rsidP="006F7288">
      <w:pPr>
        <w:pStyle w:val="NoSpacing"/>
        <w:jc w:val="center"/>
        <w:rPr>
          <w:rFonts w:asciiTheme="majorHAnsi" w:hAnsiTheme="majorHAnsi"/>
          <w:i/>
          <w:iCs/>
          <w:sz w:val="24"/>
          <w:szCs w:val="24"/>
        </w:rPr>
      </w:pPr>
      <w:r>
        <w:rPr>
          <w:rFonts w:asciiTheme="majorHAnsi" w:hAnsiTheme="majorHAnsi"/>
          <w:i/>
          <w:iCs/>
          <w:sz w:val="24"/>
          <w:szCs w:val="24"/>
        </w:rPr>
        <w:t>June</w:t>
      </w:r>
      <w:r w:rsidR="006F7288">
        <w:rPr>
          <w:rFonts w:asciiTheme="majorHAnsi" w:hAnsiTheme="majorHAnsi"/>
          <w:i/>
          <w:iCs/>
          <w:sz w:val="24"/>
          <w:szCs w:val="24"/>
        </w:rPr>
        <w:t xml:space="preserve"> 24</w:t>
      </w:r>
      <w:r w:rsidR="00A300B0" w:rsidRPr="00A300B0">
        <w:rPr>
          <w:rFonts w:asciiTheme="majorHAnsi" w:hAnsiTheme="majorHAnsi"/>
          <w:i/>
          <w:iCs/>
          <w:sz w:val="24"/>
          <w:szCs w:val="24"/>
          <w:vertAlign w:val="superscript"/>
        </w:rPr>
        <w:t>th</w:t>
      </w:r>
      <w:r w:rsidR="00A300B0" w:rsidRPr="00A300B0">
        <w:rPr>
          <w:rFonts w:asciiTheme="majorHAnsi" w:hAnsiTheme="majorHAnsi"/>
          <w:i/>
          <w:iCs/>
          <w:sz w:val="24"/>
          <w:szCs w:val="24"/>
        </w:rPr>
        <w:t xml:space="preserve"> 2014</w:t>
      </w:r>
    </w:p>
    <w:p w:rsidR="00E414B9" w:rsidRDefault="00E414B9" w:rsidP="000F3614">
      <w:pPr>
        <w:pStyle w:val="NoSpacing"/>
        <w:jc w:val="center"/>
        <w:rPr>
          <w:rFonts w:asciiTheme="majorHAnsi" w:hAnsiTheme="majorHAnsi"/>
          <w:i/>
          <w:iCs/>
          <w:sz w:val="24"/>
          <w:szCs w:val="24"/>
          <w:highlight w:val="yellow"/>
        </w:rPr>
      </w:pPr>
    </w:p>
    <w:sdt>
      <w:sdtPr>
        <w:rPr>
          <w:rFonts w:asciiTheme="minorHAnsi" w:eastAsiaTheme="minorHAnsi" w:hAnsiTheme="minorHAnsi" w:cstheme="minorBidi"/>
          <w:b w:val="0"/>
          <w:bCs w:val="0"/>
          <w:color w:val="auto"/>
          <w:sz w:val="24"/>
          <w:szCs w:val="24"/>
        </w:rPr>
        <w:id w:val="3306644"/>
        <w:docPartObj>
          <w:docPartGallery w:val="Table of Contents"/>
          <w:docPartUnique/>
        </w:docPartObj>
      </w:sdtPr>
      <w:sdtEndPr>
        <w:rPr>
          <w:rFonts w:eastAsiaTheme="minorEastAsia"/>
        </w:rPr>
      </w:sdtEndPr>
      <w:sdtContent>
        <w:p w:rsidR="000B45C7" w:rsidRDefault="000B45C7" w:rsidP="008F1F2F">
          <w:pPr>
            <w:pStyle w:val="TOCHeading"/>
          </w:pPr>
          <w:r w:rsidRPr="000B45C7">
            <w:t>Table of Contents</w:t>
          </w:r>
        </w:p>
        <w:p w:rsidR="00253083" w:rsidRPr="00253083" w:rsidRDefault="00253083" w:rsidP="009861DE">
          <w:pPr>
            <w:spacing w:after="0"/>
          </w:pPr>
        </w:p>
        <w:p w:rsidR="0041087C" w:rsidRDefault="00010DC8">
          <w:pPr>
            <w:pStyle w:val="TOC1"/>
            <w:rPr>
              <w:rFonts w:asciiTheme="minorHAnsi" w:hAnsiTheme="minorHAnsi"/>
              <w:b w:val="0"/>
              <w:bCs w:val="0"/>
            </w:rPr>
          </w:pPr>
          <w:r w:rsidRPr="00240C6D">
            <w:rPr>
              <w:sz w:val="24"/>
              <w:szCs w:val="24"/>
            </w:rPr>
            <w:fldChar w:fldCharType="begin"/>
          </w:r>
          <w:r w:rsidR="000B45C7" w:rsidRPr="00240C6D">
            <w:rPr>
              <w:sz w:val="24"/>
              <w:szCs w:val="24"/>
            </w:rPr>
            <w:instrText xml:space="preserve"> TOC \o "1-3" \h \z \u </w:instrText>
          </w:r>
          <w:r w:rsidRPr="00240C6D">
            <w:rPr>
              <w:sz w:val="24"/>
              <w:szCs w:val="24"/>
            </w:rPr>
            <w:fldChar w:fldCharType="separate"/>
          </w:r>
          <w:hyperlink w:anchor="_Toc390780025" w:history="1">
            <w:r w:rsidR="0041087C" w:rsidRPr="00962CCB">
              <w:rPr>
                <w:rStyle w:val="Hyperlink"/>
              </w:rPr>
              <w:t>Acronyms</w:t>
            </w:r>
            <w:r w:rsidR="0041087C">
              <w:rPr>
                <w:webHidden/>
              </w:rPr>
              <w:tab/>
            </w:r>
            <w:r>
              <w:rPr>
                <w:webHidden/>
              </w:rPr>
              <w:fldChar w:fldCharType="begin"/>
            </w:r>
            <w:r w:rsidR="0041087C">
              <w:rPr>
                <w:webHidden/>
              </w:rPr>
              <w:instrText xml:space="preserve"> PAGEREF _Toc390780025 \h </w:instrText>
            </w:r>
            <w:r>
              <w:rPr>
                <w:webHidden/>
              </w:rPr>
            </w:r>
            <w:r>
              <w:rPr>
                <w:webHidden/>
              </w:rPr>
              <w:fldChar w:fldCharType="separate"/>
            </w:r>
            <w:r w:rsidR="009C18A6">
              <w:rPr>
                <w:webHidden/>
              </w:rPr>
              <w:t>4</w:t>
            </w:r>
            <w:r>
              <w:rPr>
                <w:webHidden/>
              </w:rPr>
              <w:fldChar w:fldCharType="end"/>
            </w:r>
          </w:hyperlink>
        </w:p>
        <w:p w:rsidR="0041087C" w:rsidRDefault="007F46F1">
          <w:pPr>
            <w:pStyle w:val="TOC1"/>
            <w:rPr>
              <w:rFonts w:asciiTheme="minorHAnsi" w:hAnsiTheme="minorHAnsi"/>
              <w:b w:val="0"/>
              <w:bCs w:val="0"/>
            </w:rPr>
          </w:pPr>
          <w:hyperlink w:anchor="_Toc390780026" w:history="1">
            <w:r w:rsidR="0041087C" w:rsidRPr="00962CCB">
              <w:rPr>
                <w:rStyle w:val="Hyperlink"/>
              </w:rPr>
              <w:t>List of Tables</w:t>
            </w:r>
            <w:r w:rsidR="0041087C">
              <w:rPr>
                <w:webHidden/>
              </w:rPr>
              <w:tab/>
            </w:r>
            <w:r w:rsidR="00010DC8">
              <w:rPr>
                <w:webHidden/>
              </w:rPr>
              <w:fldChar w:fldCharType="begin"/>
            </w:r>
            <w:r w:rsidR="0041087C">
              <w:rPr>
                <w:webHidden/>
              </w:rPr>
              <w:instrText xml:space="preserve"> PAGEREF _Toc390780026 \h </w:instrText>
            </w:r>
            <w:r w:rsidR="00010DC8">
              <w:rPr>
                <w:webHidden/>
              </w:rPr>
            </w:r>
            <w:r w:rsidR="00010DC8">
              <w:rPr>
                <w:webHidden/>
              </w:rPr>
              <w:fldChar w:fldCharType="separate"/>
            </w:r>
            <w:r w:rsidR="009C18A6">
              <w:rPr>
                <w:webHidden/>
              </w:rPr>
              <w:t>5</w:t>
            </w:r>
            <w:r w:rsidR="00010DC8">
              <w:rPr>
                <w:webHidden/>
              </w:rPr>
              <w:fldChar w:fldCharType="end"/>
            </w:r>
          </w:hyperlink>
        </w:p>
        <w:p w:rsidR="0041087C" w:rsidRDefault="007F46F1">
          <w:pPr>
            <w:pStyle w:val="TOC1"/>
            <w:rPr>
              <w:rFonts w:asciiTheme="minorHAnsi" w:hAnsiTheme="minorHAnsi"/>
              <w:b w:val="0"/>
              <w:bCs w:val="0"/>
            </w:rPr>
          </w:pPr>
          <w:hyperlink w:anchor="_Toc390780027" w:history="1">
            <w:r w:rsidR="0041087C" w:rsidRPr="00962CCB">
              <w:rPr>
                <w:rStyle w:val="Hyperlink"/>
              </w:rPr>
              <w:t>List of Figures</w:t>
            </w:r>
            <w:r w:rsidR="0041087C">
              <w:rPr>
                <w:webHidden/>
              </w:rPr>
              <w:tab/>
            </w:r>
            <w:r w:rsidR="00010DC8">
              <w:rPr>
                <w:webHidden/>
              </w:rPr>
              <w:fldChar w:fldCharType="begin"/>
            </w:r>
            <w:r w:rsidR="0041087C">
              <w:rPr>
                <w:webHidden/>
              </w:rPr>
              <w:instrText xml:space="preserve"> PAGEREF _Toc390780027 \h </w:instrText>
            </w:r>
            <w:r w:rsidR="00010DC8">
              <w:rPr>
                <w:webHidden/>
              </w:rPr>
            </w:r>
            <w:r w:rsidR="00010DC8">
              <w:rPr>
                <w:webHidden/>
              </w:rPr>
              <w:fldChar w:fldCharType="separate"/>
            </w:r>
            <w:r w:rsidR="009C18A6">
              <w:rPr>
                <w:webHidden/>
              </w:rPr>
              <w:t>6</w:t>
            </w:r>
            <w:r w:rsidR="00010DC8">
              <w:rPr>
                <w:webHidden/>
              </w:rPr>
              <w:fldChar w:fldCharType="end"/>
            </w:r>
          </w:hyperlink>
        </w:p>
        <w:p w:rsidR="0041087C" w:rsidRDefault="007F46F1">
          <w:pPr>
            <w:pStyle w:val="TOC1"/>
            <w:rPr>
              <w:rFonts w:asciiTheme="minorHAnsi" w:hAnsiTheme="minorHAnsi"/>
              <w:b w:val="0"/>
              <w:bCs w:val="0"/>
            </w:rPr>
          </w:pPr>
          <w:hyperlink w:anchor="_Toc390780028" w:history="1">
            <w:r w:rsidR="0041087C" w:rsidRPr="00962CCB">
              <w:rPr>
                <w:rStyle w:val="Hyperlink"/>
              </w:rPr>
              <w:t>1.0 Executive Summary</w:t>
            </w:r>
            <w:r w:rsidR="0041087C">
              <w:rPr>
                <w:webHidden/>
              </w:rPr>
              <w:tab/>
            </w:r>
            <w:r w:rsidR="00010DC8">
              <w:rPr>
                <w:webHidden/>
              </w:rPr>
              <w:fldChar w:fldCharType="begin"/>
            </w:r>
            <w:r w:rsidR="0041087C">
              <w:rPr>
                <w:webHidden/>
              </w:rPr>
              <w:instrText xml:space="preserve"> PAGEREF _Toc390780028 \h </w:instrText>
            </w:r>
            <w:r w:rsidR="00010DC8">
              <w:rPr>
                <w:webHidden/>
              </w:rPr>
            </w:r>
            <w:r w:rsidR="00010DC8">
              <w:rPr>
                <w:webHidden/>
              </w:rPr>
              <w:fldChar w:fldCharType="separate"/>
            </w:r>
            <w:r w:rsidR="009C18A6">
              <w:rPr>
                <w:webHidden/>
              </w:rPr>
              <w:t>7</w:t>
            </w:r>
            <w:r w:rsidR="00010DC8">
              <w:rPr>
                <w:webHidden/>
              </w:rPr>
              <w:fldChar w:fldCharType="end"/>
            </w:r>
          </w:hyperlink>
        </w:p>
        <w:p w:rsidR="0041087C" w:rsidRDefault="007F46F1">
          <w:pPr>
            <w:pStyle w:val="TOC2"/>
            <w:tabs>
              <w:tab w:val="right" w:leader="dot" w:pos="9062"/>
            </w:tabs>
            <w:rPr>
              <w:noProof/>
            </w:rPr>
          </w:pPr>
          <w:hyperlink w:anchor="_Toc390780029" w:history="1">
            <w:r w:rsidR="0041087C" w:rsidRPr="00962CCB">
              <w:rPr>
                <w:rStyle w:val="Hyperlink"/>
                <w:noProof/>
              </w:rPr>
              <w:t>1.1 Overview of the evaluation object</w:t>
            </w:r>
            <w:r w:rsidR="0041087C">
              <w:rPr>
                <w:noProof/>
                <w:webHidden/>
              </w:rPr>
              <w:tab/>
            </w:r>
            <w:r w:rsidR="00010DC8">
              <w:rPr>
                <w:noProof/>
                <w:webHidden/>
              </w:rPr>
              <w:fldChar w:fldCharType="begin"/>
            </w:r>
            <w:r w:rsidR="0041087C">
              <w:rPr>
                <w:noProof/>
                <w:webHidden/>
              </w:rPr>
              <w:instrText xml:space="preserve"> PAGEREF _Toc390780029 \h </w:instrText>
            </w:r>
            <w:r w:rsidR="00010DC8">
              <w:rPr>
                <w:noProof/>
                <w:webHidden/>
              </w:rPr>
            </w:r>
            <w:r w:rsidR="00010DC8">
              <w:rPr>
                <w:noProof/>
                <w:webHidden/>
              </w:rPr>
              <w:fldChar w:fldCharType="separate"/>
            </w:r>
            <w:r w:rsidR="009C18A6">
              <w:rPr>
                <w:noProof/>
                <w:webHidden/>
              </w:rPr>
              <w:t>7</w:t>
            </w:r>
            <w:r w:rsidR="00010DC8">
              <w:rPr>
                <w:noProof/>
                <w:webHidden/>
              </w:rPr>
              <w:fldChar w:fldCharType="end"/>
            </w:r>
          </w:hyperlink>
        </w:p>
        <w:p w:rsidR="0041087C" w:rsidRDefault="007F46F1">
          <w:pPr>
            <w:pStyle w:val="TOC2"/>
            <w:tabs>
              <w:tab w:val="right" w:leader="dot" w:pos="9062"/>
            </w:tabs>
            <w:rPr>
              <w:noProof/>
            </w:rPr>
          </w:pPr>
          <w:hyperlink w:anchor="_Toc390780030" w:history="1">
            <w:r w:rsidR="0041087C" w:rsidRPr="00962CCB">
              <w:rPr>
                <w:rStyle w:val="Hyperlink"/>
                <w:noProof/>
              </w:rPr>
              <w:t>1.2 Evaluation objectives and intended audience</w:t>
            </w:r>
            <w:r w:rsidR="0041087C">
              <w:rPr>
                <w:noProof/>
                <w:webHidden/>
              </w:rPr>
              <w:tab/>
            </w:r>
            <w:r w:rsidR="00010DC8">
              <w:rPr>
                <w:noProof/>
                <w:webHidden/>
              </w:rPr>
              <w:fldChar w:fldCharType="begin"/>
            </w:r>
            <w:r w:rsidR="0041087C">
              <w:rPr>
                <w:noProof/>
                <w:webHidden/>
              </w:rPr>
              <w:instrText xml:space="preserve"> PAGEREF _Toc390780030 \h </w:instrText>
            </w:r>
            <w:r w:rsidR="00010DC8">
              <w:rPr>
                <w:noProof/>
                <w:webHidden/>
              </w:rPr>
            </w:r>
            <w:r w:rsidR="00010DC8">
              <w:rPr>
                <w:noProof/>
                <w:webHidden/>
              </w:rPr>
              <w:fldChar w:fldCharType="separate"/>
            </w:r>
            <w:r w:rsidR="009C18A6">
              <w:rPr>
                <w:noProof/>
                <w:webHidden/>
              </w:rPr>
              <w:t>7</w:t>
            </w:r>
            <w:r w:rsidR="00010DC8">
              <w:rPr>
                <w:noProof/>
                <w:webHidden/>
              </w:rPr>
              <w:fldChar w:fldCharType="end"/>
            </w:r>
          </w:hyperlink>
        </w:p>
        <w:p w:rsidR="0041087C" w:rsidRDefault="007F46F1">
          <w:pPr>
            <w:pStyle w:val="TOC2"/>
            <w:tabs>
              <w:tab w:val="right" w:leader="dot" w:pos="9062"/>
            </w:tabs>
            <w:rPr>
              <w:noProof/>
            </w:rPr>
          </w:pPr>
          <w:hyperlink w:anchor="_Toc390780031" w:history="1">
            <w:r w:rsidR="0041087C" w:rsidRPr="00962CCB">
              <w:rPr>
                <w:rStyle w:val="Hyperlink"/>
                <w:noProof/>
              </w:rPr>
              <w:t>1.3 Evaluation methodology</w:t>
            </w:r>
            <w:r w:rsidR="0041087C">
              <w:rPr>
                <w:noProof/>
                <w:webHidden/>
              </w:rPr>
              <w:tab/>
            </w:r>
            <w:r w:rsidR="00010DC8">
              <w:rPr>
                <w:noProof/>
                <w:webHidden/>
              </w:rPr>
              <w:fldChar w:fldCharType="begin"/>
            </w:r>
            <w:r w:rsidR="0041087C">
              <w:rPr>
                <w:noProof/>
                <w:webHidden/>
              </w:rPr>
              <w:instrText xml:space="preserve"> PAGEREF _Toc390780031 \h </w:instrText>
            </w:r>
            <w:r w:rsidR="00010DC8">
              <w:rPr>
                <w:noProof/>
                <w:webHidden/>
              </w:rPr>
            </w:r>
            <w:r w:rsidR="00010DC8">
              <w:rPr>
                <w:noProof/>
                <w:webHidden/>
              </w:rPr>
              <w:fldChar w:fldCharType="separate"/>
            </w:r>
            <w:r w:rsidR="009C18A6">
              <w:rPr>
                <w:noProof/>
                <w:webHidden/>
              </w:rPr>
              <w:t>7</w:t>
            </w:r>
            <w:r w:rsidR="00010DC8">
              <w:rPr>
                <w:noProof/>
                <w:webHidden/>
              </w:rPr>
              <w:fldChar w:fldCharType="end"/>
            </w:r>
          </w:hyperlink>
        </w:p>
        <w:p w:rsidR="0041087C" w:rsidRDefault="007F46F1">
          <w:pPr>
            <w:pStyle w:val="TOC2"/>
            <w:tabs>
              <w:tab w:val="right" w:leader="dot" w:pos="9062"/>
            </w:tabs>
            <w:rPr>
              <w:noProof/>
            </w:rPr>
          </w:pPr>
          <w:hyperlink w:anchor="_Toc390780032" w:history="1">
            <w:r w:rsidR="0041087C" w:rsidRPr="00962CCB">
              <w:rPr>
                <w:rStyle w:val="Hyperlink"/>
                <w:noProof/>
              </w:rPr>
              <w:t>1.4 Most important findings and conclusions</w:t>
            </w:r>
            <w:r w:rsidR="0041087C">
              <w:rPr>
                <w:noProof/>
                <w:webHidden/>
              </w:rPr>
              <w:tab/>
            </w:r>
            <w:r w:rsidR="00010DC8">
              <w:rPr>
                <w:noProof/>
                <w:webHidden/>
              </w:rPr>
              <w:fldChar w:fldCharType="begin"/>
            </w:r>
            <w:r w:rsidR="0041087C">
              <w:rPr>
                <w:noProof/>
                <w:webHidden/>
              </w:rPr>
              <w:instrText xml:space="preserve"> PAGEREF _Toc390780032 \h </w:instrText>
            </w:r>
            <w:r w:rsidR="00010DC8">
              <w:rPr>
                <w:noProof/>
                <w:webHidden/>
              </w:rPr>
            </w:r>
            <w:r w:rsidR="00010DC8">
              <w:rPr>
                <w:noProof/>
                <w:webHidden/>
              </w:rPr>
              <w:fldChar w:fldCharType="separate"/>
            </w:r>
            <w:r w:rsidR="009C18A6">
              <w:rPr>
                <w:noProof/>
                <w:webHidden/>
              </w:rPr>
              <w:t>8</w:t>
            </w:r>
            <w:r w:rsidR="00010DC8">
              <w:rPr>
                <w:noProof/>
                <w:webHidden/>
              </w:rPr>
              <w:fldChar w:fldCharType="end"/>
            </w:r>
          </w:hyperlink>
        </w:p>
        <w:p w:rsidR="0041087C" w:rsidRDefault="007F46F1">
          <w:pPr>
            <w:pStyle w:val="TOC2"/>
            <w:tabs>
              <w:tab w:val="right" w:leader="dot" w:pos="9062"/>
            </w:tabs>
            <w:rPr>
              <w:noProof/>
            </w:rPr>
          </w:pPr>
          <w:hyperlink w:anchor="_Toc390780033" w:history="1">
            <w:r w:rsidR="0041087C" w:rsidRPr="00962CCB">
              <w:rPr>
                <w:rStyle w:val="Hyperlink"/>
                <w:noProof/>
              </w:rPr>
              <w:t>1.5 Main recommendations</w:t>
            </w:r>
            <w:r w:rsidR="0041087C">
              <w:rPr>
                <w:noProof/>
                <w:webHidden/>
              </w:rPr>
              <w:tab/>
            </w:r>
            <w:r w:rsidR="00010DC8">
              <w:rPr>
                <w:noProof/>
                <w:webHidden/>
              </w:rPr>
              <w:fldChar w:fldCharType="begin"/>
            </w:r>
            <w:r w:rsidR="0041087C">
              <w:rPr>
                <w:noProof/>
                <w:webHidden/>
              </w:rPr>
              <w:instrText xml:space="preserve"> PAGEREF _Toc390780033 \h </w:instrText>
            </w:r>
            <w:r w:rsidR="00010DC8">
              <w:rPr>
                <w:noProof/>
                <w:webHidden/>
              </w:rPr>
            </w:r>
            <w:r w:rsidR="00010DC8">
              <w:rPr>
                <w:noProof/>
                <w:webHidden/>
              </w:rPr>
              <w:fldChar w:fldCharType="separate"/>
            </w:r>
            <w:r w:rsidR="009C18A6">
              <w:rPr>
                <w:noProof/>
                <w:webHidden/>
              </w:rPr>
              <w:t>12</w:t>
            </w:r>
            <w:r w:rsidR="00010DC8">
              <w:rPr>
                <w:noProof/>
                <w:webHidden/>
              </w:rPr>
              <w:fldChar w:fldCharType="end"/>
            </w:r>
          </w:hyperlink>
        </w:p>
        <w:p w:rsidR="0041087C" w:rsidRDefault="007F46F1">
          <w:pPr>
            <w:pStyle w:val="TOC1"/>
            <w:rPr>
              <w:rFonts w:asciiTheme="minorHAnsi" w:hAnsiTheme="minorHAnsi"/>
              <w:b w:val="0"/>
              <w:bCs w:val="0"/>
            </w:rPr>
          </w:pPr>
          <w:hyperlink w:anchor="_Toc390780034" w:history="1">
            <w:r w:rsidR="0041087C" w:rsidRPr="00962CCB">
              <w:rPr>
                <w:rStyle w:val="Hyperlink"/>
              </w:rPr>
              <w:t>2.0 Background Information</w:t>
            </w:r>
            <w:r w:rsidR="0041087C">
              <w:rPr>
                <w:webHidden/>
              </w:rPr>
              <w:tab/>
            </w:r>
            <w:r w:rsidR="00010DC8">
              <w:rPr>
                <w:webHidden/>
              </w:rPr>
              <w:fldChar w:fldCharType="begin"/>
            </w:r>
            <w:r w:rsidR="0041087C">
              <w:rPr>
                <w:webHidden/>
              </w:rPr>
              <w:instrText xml:space="preserve"> PAGEREF _Toc390780034 \h </w:instrText>
            </w:r>
            <w:r w:rsidR="00010DC8">
              <w:rPr>
                <w:webHidden/>
              </w:rPr>
            </w:r>
            <w:r w:rsidR="00010DC8">
              <w:rPr>
                <w:webHidden/>
              </w:rPr>
              <w:fldChar w:fldCharType="separate"/>
            </w:r>
            <w:r w:rsidR="009C18A6">
              <w:rPr>
                <w:webHidden/>
              </w:rPr>
              <w:t>16</w:t>
            </w:r>
            <w:r w:rsidR="00010DC8">
              <w:rPr>
                <w:webHidden/>
              </w:rPr>
              <w:fldChar w:fldCharType="end"/>
            </w:r>
          </w:hyperlink>
        </w:p>
        <w:p w:rsidR="0041087C" w:rsidRDefault="007F46F1">
          <w:pPr>
            <w:pStyle w:val="TOC2"/>
            <w:tabs>
              <w:tab w:val="right" w:leader="dot" w:pos="9062"/>
            </w:tabs>
            <w:rPr>
              <w:noProof/>
            </w:rPr>
          </w:pPr>
          <w:hyperlink w:anchor="_Toc390780035" w:history="1">
            <w:r w:rsidR="0041087C" w:rsidRPr="00962CCB">
              <w:rPr>
                <w:rStyle w:val="Hyperlink"/>
                <w:noProof/>
              </w:rPr>
              <w:t>2.1. Project background</w:t>
            </w:r>
            <w:r w:rsidR="0041087C">
              <w:rPr>
                <w:noProof/>
                <w:webHidden/>
              </w:rPr>
              <w:tab/>
            </w:r>
            <w:r w:rsidR="00010DC8">
              <w:rPr>
                <w:noProof/>
                <w:webHidden/>
              </w:rPr>
              <w:fldChar w:fldCharType="begin"/>
            </w:r>
            <w:r w:rsidR="0041087C">
              <w:rPr>
                <w:noProof/>
                <w:webHidden/>
              </w:rPr>
              <w:instrText xml:space="preserve"> PAGEREF _Toc390780035 \h </w:instrText>
            </w:r>
            <w:r w:rsidR="00010DC8">
              <w:rPr>
                <w:noProof/>
                <w:webHidden/>
              </w:rPr>
            </w:r>
            <w:r w:rsidR="00010DC8">
              <w:rPr>
                <w:noProof/>
                <w:webHidden/>
              </w:rPr>
              <w:fldChar w:fldCharType="separate"/>
            </w:r>
            <w:r w:rsidR="009C18A6">
              <w:rPr>
                <w:noProof/>
                <w:webHidden/>
              </w:rPr>
              <w:t>16</w:t>
            </w:r>
            <w:r w:rsidR="00010DC8">
              <w:rPr>
                <w:noProof/>
                <w:webHidden/>
              </w:rPr>
              <w:fldChar w:fldCharType="end"/>
            </w:r>
          </w:hyperlink>
        </w:p>
        <w:p w:rsidR="0041087C" w:rsidRDefault="007F46F1">
          <w:pPr>
            <w:pStyle w:val="TOC2"/>
            <w:tabs>
              <w:tab w:val="right" w:leader="dot" w:pos="9062"/>
            </w:tabs>
            <w:rPr>
              <w:noProof/>
            </w:rPr>
          </w:pPr>
          <w:hyperlink w:anchor="_Toc390780036" w:history="1">
            <w:r w:rsidR="0041087C" w:rsidRPr="00962CCB">
              <w:rPr>
                <w:rStyle w:val="Hyperlink"/>
                <w:noProof/>
              </w:rPr>
              <w:t>2.2 Target groups and geographical coverage</w:t>
            </w:r>
            <w:r w:rsidR="0041087C">
              <w:rPr>
                <w:noProof/>
                <w:webHidden/>
              </w:rPr>
              <w:tab/>
            </w:r>
            <w:r w:rsidR="00010DC8">
              <w:rPr>
                <w:noProof/>
                <w:webHidden/>
              </w:rPr>
              <w:fldChar w:fldCharType="begin"/>
            </w:r>
            <w:r w:rsidR="0041087C">
              <w:rPr>
                <w:noProof/>
                <w:webHidden/>
              </w:rPr>
              <w:instrText xml:space="preserve"> PAGEREF _Toc390780036 \h </w:instrText>
            </w:r>
            <w:r w:rsidR="00010DC8">
              <w:rPr>
                <w:noProof/>
                <w:webHidden/>
              </w:rPr>
            </w:r>
            <w:r w:rsidR="00010DC8">
              <w:rPr>
                <w:noProof/>
                <w:webHidden/>
              </w:rPr>
              <w:fldChar w:fldCharType="separate"/>
            </w:r>
            <w:r w:rsidR="009C18A6">
              <w:rPr>
                <w:noProof/>
                <w:webHidden/>
              </w:rPr>
              <w:t>18</w:t>
            </w:r>
            <w:r w:rsidR="00010DC8">
              <w:rPr>
                <w:noProof/>
                <w:webHidden/>
              </w:rPr>
              <w:fldChar w:fldCharType="end"/>
            </w:r>
          </w:hyperlink>
        </w:p>
        <w:p w:rsidR="0041087C" w:rsidRDefault="007F46F1">
          <w:pPr>
            <w:pStyle w:val="TOC2"/>
            <w:tabs>
              <w:tab w:val="right" w:leader="dot" w:pos="9062"/>
            </w:tabs>
            <w:rPr>
              <w:noProof/>
            </w:rPr>
          </w:pPr>
          <w:hyperlink w:anchor="_Toc390780037" w:history="1">
            <w:r w:rsidR="0041087C" w:rsidRPr="00962CCB">
              <w:rPr>
                <w:rStyle w:val="Hyperlink"/>
                <w:noProof/>
              </w:rPr>
              <w:t>2.3 Implementation timeline</w:t>
            </w:r>
            <w:r w:rsidR="0041087C">
              <w:rPr>
                <w:noProof/>
                <w:webHidden/>
              </w:rPr>
              <w:tab/>
            </w:r>
            <w:r w:rsidR="00010DC8">
              <w:rPr>
                <w:noProof/>
                <w:webHidden/>
              </w:rPr>
              <w:fldChar w:fldCharType="begin"/>
            </w:r>
            <w:r w:rsidR="0041087C">
              <w:rPr>
                <w:noProof/>
                <w:webHidden/>
              </w:rPr>
              <w:instrText xml:space="preserve"> PAGEREF _Toc390780037 \h </w:instrText>
            </w:r>
            <w:r w:rsidR="00010DC8">
              <w:rPr>
                <w:noProof/>
                <w:webHidden/>
              </w:rPr>
            </w:r>
            <w:r w:rsidR="00010DC8">
              <w:rPr>
                <w:noProof/>
                <w:webHidden/>
              </w:rPr>
              <w:fldChar w:fldCharType="separate"/>
            </w:r>
            <w:r w:rsidR="009C18A6">
              <w:rPr>
                <w:noProof/>
                <w:webHidden/>
              </w:rPr>
              <w:t>19</w:t>
            </w:r>
            <w:r w:rsidR="00010DC8">
              <w:rPr>
                <w:noProof/>
                <w:webHidden/>
              </w:rPr>
              <w:fldChar w:fldCharType="end"/>
            </w:r>
          </w:hyperlink>
        </w:p>
        <w:p w:rsidR="0041087C" w:rsidRDefault="007F46F1">
          <w:pPr>
            <w:pStyle w:val="TOC2"/>
            <w:tabs>
              <w:tab w:val="right" w:leader="dot" w:pos="9062"/>
            </w:tabs>
            <w:rPr>
              <w:noProof/>
            </w:rPr>
          </w:pPr>
          <w:hyperlink w:anchor="_Toc390780038" w:history="1">
            <w:r w:rsidR="0041087C" w:rsidRPr="00962CCB">
              <w:rPr>
                <w:rStyle w:val="Hyperlink"/>
                <w:noProof/>
              </w:rPr>
              <w:t>2.4 Management arrangements and implementation partnerships</w:t>
            </w:r>
            <w:r w:rsidR="0041087C">
              <w:rPr>
                <w:noProof/>
                <w:webHidden/>
              </w:rPr>
              <w:tab/>
            </w:r>
            <w:r w:rsidR="00010DC8">
              <w:rPr>
                <w:noProof/>
                <w:webHidden/>
              </w:rPr>
              <w:fldChar w:fldCharType="begin"/>
            </w:r>
            <w:r w:rsidR="0041087C">
              <w:rPr>
                <w:noProof/>
                <w:webHidden/>
              </w:rPr>
              <w:instrText xml:space="preserve"> PAGEREF _Toc390780038 \h </w:instrText>
            </w:r>
            <w:r w:rsidR="00010DC8">
              <w:rPr>
                <w:noProof/>
                <w:webHidden/>
              </w:rPr>
            </w:r>
            <w:r w:rsidR="00010DC8">
              <w:rPr>
                <w:noProof/>
                <w:webHidden/>
              </w:rPr>
              <w:fldChar w:fldCharType="separate"/>
            </w:r>
            <w:r w:rsidR="009C18A6">
              <w:rPr>
                <w:noProof/>
                <w:webHidden/>
              </w:rPr>
              <w:t>20</w:t>
            </w:r>
            <w:r w:rsidR="00010DC8">
              <w:rPr>
                <w:noProof/>
                <w:webHidden/>
              </w:rPr>
              <w:fldChar w:fldCharType="end"/>
            </w:r>
          </w:hyperlink>
        </w:p>
        <w:p w:rsidR="0041087C" w:rsidRDefault="007F46F1">
          <w:pPr>
            <w:pStyle w:val="TOC2"/>
            <w:tabs>
              <w:tab w:val="right" w:leader="dot" w:pos="9062"/>
            </w:tabs>
            <w:rPr>
              <w:noProof/>
            </w:rPr>
          </w:pPr>
          <w:hyperlink w:anchor="_Toc390780039" w:history="1">
            <w:r w:rsidR="0041087C" w:rsidRPr="00962CCB">
              <w:rPr>
                <w:rStyle w:val="Hyperlink"/>
                <w:noProof/>
              </w:rPr>
              <w:t>2.5 Financial arrangements</w:t>
            </w:r>
            <w:r w:rsidR="0041087C">
              <w:rPr>
                <w:noProof/>
                <w:webHidden/>
              </w:rPr>
              <w:tab/>
            </w:r>
            <w:r w:rsidR="00010DC8">
              <w:rPr>
                <w:noProof/>
                <w:webHidden/>
              </w:rPr>
              <w:fldChar w:fldCharType="begin"/>
            </w:r>
            <w:r w:rsidR="0041087C">
              <w:rPr>
                <w:noProof/>
                <w:webHidden/>
              </w:rPr>
              <w:instrText xml:space="preserve"> PAGEREF _Toc390780039 \h </w:instrText>
            </w:r>
            <w:r w:rsidR="00010DC8">
              <w:rPr>
                <w:noProof/>
                <w:webHidden/>
              </w:rPr>
            </w:r>
            <w:r w:rsidR="00010DC8">
              <w:rPr>
                <w:noProof/>
                <w:webHidden/>
              </w:rPr>
              <w:fldChar w:fldCharType="separate"/>
            </w:r>
            <w:r w:rsidR="009C18A6">
              <w:rPr>
                <w:noProof/>
                <w:webHidden/>
              </w:rPr>
              <w:t>20</w:t>
            </w:r>
            <w:r w:rsidR="00010DC8">
              <w:rPr>
                <w:noProof/>
                <w:webHidden/>
              </w:rPr>
              <w:fldChar w:fldCharType="end"/>
            </w:r>
          </w:hyperlink>
        </w:p>
        <w:p w:rsidR="0041087C" w:rsidRDefault="007F46F1">
          <w:pPr>
            <w:pStyle w:val="TOC2"/>
            <w:tabs>
              <w:tab w:val="right" w:leader="dot" w:pos="9062"/>
            </w:tabs>
            <w:rPr>
              <w:noProof/>
            </w:rPr>
          </w:pPr>
          <w:hyperlink w:anchor="_Toc390780040" w:history="1">
            <w:r w:rsidR="0041087C" w:rsidRPr="00962CCB">
              <w:rPr>
                <w:rStyle w:val="Hyperlink"/>
                <w:noProof/>
              </w:rPr>
              <w:t>2.6 Project objectives and results</w:t>
            </w:r>
            <w:r w:rsidR="0041087C">
              <w:rPr>
                <w:noProof/>
                <w:webHidden/>
              </w:rPr>
              <w:tab/>
            </w:r>
            <w:r w:rsidR="00010DC8">
              <w:rPr>
                <w:noProof/>
                <w:webHidden/>
              </w:rPr>
              <w:fldChar w:fldCharType="begin"/>
            </w:r>
            <w:r w:rsidR="0041087C">
              <w:rPr>
                <w:noProof/>
                <w:webHidden/>
              </w:rPr>
              <w:instrText xml:space="preserve"> PAGEREF _Toc390780040 \h </w:instrText>
            </w:r>
            <w:r w:rsidR="00010DC8">
              <w:rPr>
                <w:noProof/>
                <w:webHidden/>
              </w:rPr>
            </w:r>
            <w:r w:rsidR="00010DC8">
              <w:rPr>
                <w:noProof/>
                <w:webHidden/>
              </w:rPr>
              <w:fldChar w:fldCharType="separate"/>
            </w:r>
            <w:r w:rsidR="009C18A6">
              <w:rPr>
                <w:noProof/>
                <w:webHidden/>
              </w:rPr>
              <w:t>20</w:t>
            </w:r>
            <w:r w:rsidR="00010DC8">
              <w:rPr>
                <w:noProof/>
                <w:webHidden/>
              </w:rPr>
              <w:fldChar w:fldCharType="end"/>
            </w:r>
          </w:hyperlink>
        </w:p>
        <w:p w:rsidR="0041087C" w:rsidRDefault="007F46F1">
          <w:pPr>
            <w:pStyle w:val="TOC2"/>
            <w:tabs>
              <w:tab w:val="right" w:leader="dot" w:pos="9062"/>
            </w:tabs>
            <w:rPr>
              <w:noProof/>
            </w:rPr>
          </w:pPr>
          <w:hyperlink w:anchor="_Toc390780041" w:history="1">
            <w:r w:rsidR="0041087C" w:rsidRPr="00962CCB">
              <w:rPr>
                <w:rStyle w:val="Hyperlink"/>
                <w:noProof/>
              </w:rPr>
              <w:t>2.7 The mid-term evaluation</w:t>
            </w:r>
            <w:r w:rsidR="0041087C">
              <w:rPr>
                <w:noProof/>
                <w:webHidden/>
              </w:rPr>
              <w:tab/>
            </w:r>
            <w:r w:rsidR="00010DC8">
              <w:rPr>
                <w:noProof/>
                <w:webHidden/>
              </w:rPr>
              <w:fldChar w:fldCharType="begin"/>
            </w:r>
            <w:r w:rsidR="0041087C">
              <w:rPr>
                <w:noProof/>
                <w:webHidden/>
              </w:rPr>
              <w:instrText xml:space="preserve"> PAGEREF _Toc390780041 \h </w:instrText>
            </w:r>
            <w:r w:rsidR="00010DC8">
              <w:rPr>
                <w:noProof/>
                <w:webHidden/>
              </w:rPr>
            </w:r>
            <w:r w:rsidR="00010DC8">
              <w:rPr>
                <w:noProof/>
                <w:webHidden/>
              </w:rPr>
              <w:fldChar w:fldCharType="separate"/>
            </w:r>
            <w:r w:rsidR="009C18A6">
              <w:rPr>
                <w:noProof/>
                <w:webHidden/>
              </w:rPr>
              <w:t>22</w:t>
            </w:r>
            <w:r w:rsidR="00010DC8">
              <w:rPr>
                <w:noProof/>
                <w:webHidden/>
              </w:rPr>
              <w:fldChar w:fldCharType="end"/>
            </w:r>
          </w:hyperlink>
        </w:p>
        <w:p w:rsidR="0041087C" w:rsidRDefault="007F46F1">
          <w:pPr>
            <w:pStyle w:val="TOC1"/>
            <w:rPr>
              <w:rFonts w:asciiTheme="minorHAnsi" w:hAnsiTheme="minorHAnsi"/>
              <w:b w:val="0"/>
              <w:bCs w:val="0"/>
            </w:rPr>
          </w:pPr>
          <w:hyperlink w:anchor="_Toc390780042" w:history="1">
            <w:r w:rsidR="0041087C" w:rsidRPr="00962CCB">
              <w:rPr>
                <w:rStyle w:val="Hyperlink"/>
              </w:rPr>
              <w:t>3. Methodology</w:t>
            </w:r>
            <w:r w:rsidR="0041087C">
              <w:rPr>
                <w:webHidden/>
              </w:rPr>
              <w:tab/>
            </w:r>
            <w:r w:rsidR="00010DC8">
              <w:rPr>
                <w:webHidden/>
              </w:rPr>
              <w:fldChar w:fldCharType="begin"/>
            </w:r>
            <w:r w:rsidR="0041087C">
              <w:rPr>
                <w:webHidden/>
              </w:rPr>
              <w:instrText xml:space="preserve"> PAGEREF _Toc390780042 \h </w:instrText>
            </w:r>
            <w:r w:rsidR="00010DC8">
              <w:rPr>
                <w:webHidden/>
              </w:rPr>
            </w:r>
            <w:r w:rsidR="00010DC8">
              <w:rPr>
                <w:webHidden/>
              </w:rPr>
              <w:fldChar w:fldCharType="separate"/>
            </w:r>
            <w:r w:rsidR="009C18A6">
              <w:rPr>
                <w:webHidden/>
              </w:rPr>
              <w:t>23</w:t>
            </w:r>
            <w:r w:rsidR="00010DC8">
              <w:rPr>
                <w:webHidden/>
              </w:rPr>
              <w:fldChar w:fldCharType="end"/>
            </w:r>
          </w:hyperlink>
        </w:p>
        <w:p w:rsidR="0041087C" w:rsidRDefault="007F46F1">
          <w:pPr>
            <w:pStyle w:val="TOC2"/>
            <w:tabs>
              <w:tab w:val="right" w:leader="dot" w:pos="9062"/>
            </w:tabs>
            <w:rPr>
              <w:noProof/>
            </w:rPr>
          </w:pPr>
          <w:hyperlink w:anchor="_Toc390780043" w:history="1">
            <w:r w:rsidR="0041087C" w:rsidRPr="00962CCB">
              <w:rPr>
                <w:rStyle w:val="Hyperlink"/>
                <w:noProof/>
              </w:rPr>
              <w:t>3.1 The approach</w:t>
            </w:r>
            <w:r w:rsidR="0041087C">
              <w:rPr>
                <w:noProof/>
                <w:webHidden/>
              </w:rPr>
              <w:tab/>
            </w:r>
            <w:r w:rsidR="00010DC8">
              <w:rPr>
                <w:noProof/>
                <w:webHidden/>
              </w:rPr>
              <w:fldChar w:fldCharType="begin"/>
            </w:r>
            <w:r w:rsidR="0041087C">
              <w:rPr>
                <w:noProof/>
                <w:webHidden/>
              </w:rPr>
              <w:instrText xml:space="preserve"> PAGEREF _Toc390780043 \h </w:instrText>
            </w:r>
            <w:r w:rsidR="00010DC8">
              <w:rPr>
                <w:noProof/>
                <w:webHidden/>
              </w:rPr>
            </w:r>
            <w:r w:rsidR="00010DC8">
              <w:rPr>
                <w:noProof/>
                <w:webHidden/>
              </w:rPr>
              <w:fldChar w:fldCharType="separate"/>
            </w:r>
            <w:r w:rsidR="009C18A6">
              <w:rPr>
                <w:noProof/>
                <w:webHidden/>
              </w:rPr>
              <w:t>23</w:t>
            </w:r>
            <w:r w:rsidR="00010DC8">
              <w:rPr>
                <w:noProof/>
                <w:webHidden/>
              </w:rPr>
              <w:fldChar w:fldCharType="end"/>
            </w:r>
          </w:hyperlink>
        </w:p>
        <w:p w:rsidR="0041087C" w:rsidRDefault="007F46F1">
          <w:pPr>
            <w:pStyle w:val="TOC2"/>
            <w:tabs>
              <w:tab w:val="right" w:leader="dot" w:pos="9062"/>
            </w:tabs>
            <w:rPr>
              <w:noProof/>
            </w:rPr>
          </w:pPr>
          <w:hyperlink w:anchor="_Toc390780044" w:history="1">
            <w:r w:rsidR="0041087C" w:rsidRPr="00962CCB">
              <w:rPr>
                <w:rStyle w:val="Hyperlink"/>
                <w:noProof/>
              </w:rPr>
              <w:t>3.2. Data Collection</w:t>
            </w:r>
            <w:r w:rsidR="0041087C">
              <w:rPr>
                <w:noProof/>
                <w:webHidden/>
              </w:rPr>
              <w:tab/>
            </w:r>
            <w:r w:rsidR="00010DC8">
              <w:rPr>
                <w:noProof/>
                <w:webHidden/>
              </w:rPr>
              <w:fldChar w:fldCharType="begin"/>
            </w:r>
            <w:r w:rsidR="0041087C">
              <w:rPr>
                <w:noProof/>
                <w:webHidden/>
              </w:rPr>
              <w:instrText xml:space="preserve"> PAGEREF _Toc390780044 \h </w:instrText>
            </w:r>
            <w:r w:rsidR="00010DC8">
              <w:rPr>
                <w:noProof/>
                <w:webHidden/>
              </w:rPr>
            </w:r>
            <w:r w:rsidR="00010DC8">
              <w:rPr>
                <w:noProof/>
                <w:webHidden/>
              </w:rPr>
              <w:fldChar w:fldCharType="separate"/>
            </w:r>
            <w:r w:rsidR="009C18A6">
              <w:rPr>
                <w:noProof/>
                <w:webHidden/>
              </w:rPr>
              <w:t>23</w:t>
            </w:r>
            <w:r w:rsidR="00010DC8">
              <w:rPr>
                <w:noProof/>
                <w:webHidden/>
              </w:rPr>
              <w:fldChar w:fldCharType="end"/>
            </w:r>
          </w:hyperlink>
        </w:p>
        <w:p w:rsidR="0041087C" w:rsidRDefault="007F46F1">
          <w:pPr>
            <w:pStyle w:val="TOC2"/>
            <w:tabs>
              <w:tab w:val="right" w:leader="dot" w:pos="9062"/>
            </w:tabs>
            <w:rPr>
              <w:noProof/>
            </w:rPr>
          </w:pPr>
          <w:hyperlink w:anchor="_Toc390780045" w:history="1">
            <w:r w:rsidR="0041087C" w:rsidRPr="00962CCB">
              <w:rPr>
                <w:rStyle w:val="Hyperlink"/>
                <w:noProof/>
              </w:rPr>
              <w:t>3.3 Sample design and selection of respondents</w:t>
            </w:r>
            <w:r w:rsidR="0041087C">
              <w:rPr>
                <w:noProof/>
                <w:webHidden/>
              </w:rPr>
              <w:tab/>
            </w:r>
            <w:r w:rsidR="00010DC8">
              <w:rPr>
                <w:noProof/>
                <w:webHidden/>
              </w:rPr>
              <w:fldChar w:fldCharType="begin"/>
            </w:r>
            <w:r w:rsidR="0041087C">
              <w:rPr>
                <w:noProof/>
                <w:webHidden/>
              </w:rPr>
              <w:instrText xml:space="preserve"> PAGEREF _Toc390780045 \h </w:instrText>
            </w:r>
            <w:r w:rsidR="00010DC8">
              <w:rPr>
                <w:noProof/>
                <w:webHidden/>
              </w:rPr>
            </w:r>
            <w:r w:rsidR="00010DC8">
              <w:rPr>
                <w:noProof/>
                <w:webHidden/>
              </w:rPr>
              <w:fldChar w:fldCharType="separate"/>
            </w:r>
            <w:r w:rsidR="009C18A6">
              <w:rPr>
                <w:noProof/>
                <w:webHidden/>
              </w:rPr>
              <w:t>27</w:t>
            </w:r>
            <w:r w:rsidR="00010DC8">
              <w:rPr>
                <w:noProof/>
                <w:webHidden/>
              </w:rPr>
              <w:fldChar w:fldCharType="end"/>
            </w:r>
          </w:hyperlink>
        </w:p>
        <w:p w:rsidR="0041087C" w:rsidRDefault="007F46F1">
          <w:pPr>
            <w:pStyle w:val="TOC2"/>
            <w:tabs>
              <w:tab w:val="right" w:leader="dot" w:pos="9062"/>
            </w:tabs>
            <w:rPr>
              <w:noProof/>
            </w:rPr>
          </w:pPr>
          <w:hyperlink w:anchor="_Toc390780046" w:history="1">
            <w:r w:rsidR="0041087C" w:rsidRPr="00962CCB">
              <w:rPr>
                <w:rStyle w:val="Hyperlink"/>
                <w:noProof/>
              </w:rPr>
              <w:t>3.4 Conducting the data collection and data processing</w:t>
            </w:r>
            <w:r w:rsidR="0041087C">
              <w:rPr>
                <w:noProof/>
                <w:webHidden/>
              </w:rPr>
              <w:tab/>
            </w:r>
            <w:r w:rsidR="00010DC8">
              <w:rPr>
                <w:noProof/>
                <w:webHidden/>
              </w:rPr>
              <w:fldChar w:fldCharType="begin"/>
            </w:r>
            <w:r w:rsidR="0041087C">
              <w:rPr>
                <w:noProof/>
                <w:webHidden/>
              </w:rPr>
              <w:instrText xml:space="preserve"> PAGEREF _Toc390780046 \h </w:instrText>
            </w:r>
            <w:r w:rsidR="00010DC8">
              <w:rPr>
                <w:noProof/>
                <w:webHidden/>
              </w:rPr>
            </w:r>
            <w:r w:rsidR="00010DC8">
              <w:rPr>
                <w:noProof/>
                <w:webHidden/>
              </w:rPr>
              <w:fldChar w:fldCharType="separate"/>
            </w:r>
            <w:r w:rsidR="009C18A6">
              <w:rPr>
                <w:noProof/>
                <w:webHidden/>
              </w:rPr>
              <w:t>29</w:t>
            </w:r>
            <w:r w:rsidR="00010DC8">
              <w:rPr>
                <w:noProof/>
                <w:webHidden/>
              </w:rPr>
              <w:fldChar w:fldCharType="end"/>
            </w:r>
          </w:hyperlink>
        </w:p>
        <w:p w:rsidR="0041087C" w:rsidRDefault="007F46F1">
          <w:pPr>
            <w:pStyle w:val="TOC2"/>
            <w:tabs>
              <w:tab w:val="right" w:leader="dot" w:pos="9062"/>
            </w:tabs>
            <w:rPr>
              <w:noProof/>
            </w:rPr>
          </w:pPr>
          <w:hyperlink w:anchor="_Toc390780047" w:history="1">
            <w:r w:rsidR="0041087C" w:rsidRPr="00962CCB">
              <w:rPr>
                <w:rStyle w:val="Hyperlink"/>
                <w:noProof/>
              </w:rPr>
              <w:t>3.5 Challenges faced by the evaluator</w:t>
            </w:r>
            <w:r w:rsidR="0041087C">
              <w:rPr>
                <w:noProof/>
                <w:webHidden/>
              </w:rPr>
              <w:tab/>
            </w:r>
            <w:r w:rsidR="00010DC8">
              <w:rPr>
                <w:noProof/>
                <w:webHidden/>
              </w:rPr>
              <w:fldChar w:fldCharType="begin"/>
            </w:r>
            <w:r w:rsidR="0041087C">
              <w:rPr>
                <w:noProof/>
                <w:webHidden/>
              </w:rPr>
              <w:instrText xml:space="preserve"> PAGEREF _Toc390780047 \h </w:instrText>
            </w:r>
            <w:r w:rsidR="00010DC8">
              <w:rPr>
                <w:noProof/>
                <w:webHidden/>
              </w:rPr>
            </w:r>
            <w:r w:rsidR="00010DC8">
              <w:rPr>
                <w:noProof/>
                <w:webHidden/>
              </w:rPr>
              <w:fldChar w:fldCharType="separate"/>
            </w:r>
            <w:r w:rsidR="009C18A6">
              <w:rPr>
                <w:noProof/>
                <w:webHidden/>
              </w:rPr>
              <w:t>30</w:t>
            </w:r>
            <w:r w:rsidR="00010DC8">
              <w:rPr>
                <w:noProof/>
                <w:webHidden/>
              </w:rPr>
              <w:fldChar w:fldCharType="end"/>
            </w:r>
          </w:hyperlink>
        </w:p>
        <w:p w:rsidR="0041087C" w:rsidRDefault="007F46F1">
          <w:pPr>
            <w:pStyle w:val="TOC2"/>
            <w:tabs>
              <w:tab w:val="right" w:leader="dot" w:pos="9062"/>
            </w:tabs>
            <w:rPr>
              <w:noProof/>
            </w:rPr>
          </w:pPr>
          <w:hyperlink w:anchor="_Toc390780048" w:history="1">
            <w:r w:rsidR="0041087C" w:rsidRPr="00962CCB">
              <w:rPr>
                <w:rStyle w:val="Hyperlink"/>
                <w:noProof/>
              </w:rPr>
              <w:t>3.6 Recommendations for future evaluations:</w:t>
            </w:r>
            <w:r w:rsidR="0041087C">
              <w:rPr>
                <w:noProof/>
                <w:webHidden/>
              </w:rPr>
              <w:tab/>
            </w:r>
            <w:r w:rsidR="00010DC8">
              <w:rPr>
                <w:noProof/>
                <w:webHidden/>
              </w:rPr>
              <w:fldChar w:fldCharType="begin"/>
            </w:r>
            <w:r w:rsidR="0041087C">
              <w:rPr>
                <w:noProof/>
                <w:webHidden/>
              </w:rPr>
              <w:instrText xml:space="preserve"> PAGEREF _Toc390780048 \h </w:instrText>
            </w:r>
            <w:r w:rsidR="00010DC8">
              <w:rPr>
                <w:noProof/>
                <w:webHidden/>
              </w:rPr>
            </w:r>
            <w:r w:rsidR="00010DC8">
              <w:rPr>
                <w:noProof/>
                <w:webHidden/>
              </w:rPr>
              <w:fldChar w:fldCharType="separate"/>
            </w:r>
            <w:r w:rsidR="009C18A6">
              <w:rPr>
                <w:noProof/>
                <w:webHidden/>
              </w:rPr>
              <w:t>31</w:t>
            </w:r>
            <w:r w:rsidR="00010DC8">
              <w:rPr>
                <w:noProof/>
                <w:webHidden/>
              </w:rPr>
              <w:fldChar w:fldCharType="end"/>
            </w:r>
          </w:hyperlink>
        </w:p>
        <w:p w:rsidR="0041087C" w:rsidRDefault="007F46F1">
          <w:pPr>
            <w:pStyle w:val="TOC2"/>
            <w:tabs>
              <w:tab w:val="right" w:leader="dot" w:pos="9062"/>
            </w:tabs>
            <w:rPr>
              <w:noProof/>
            </w:rPr>
          </w:pPr>
          <w:hyperlink w:anchor="_Toc390780049" w:history="1">
            <w:r w:rsidR="0041087C" w:rsidRPr="00962CCB">
              <w:rPr>
                <w:rStyle w:val="Hyperlink"/>
                <w:noProof/>
              </w:rPr>
              <w:t>3.7 Gender and human rights mainstreaming</w:t>
            </w:r>
            <w:r w:rsidR="0041087C">
              <w:rPr>
                <w:noProof/>
                <w:webHidden/>
              </w:rPr>
              <w:tab/>
            </w:r>
            <w:r w:rsidR="00010DC8">
              <w:rPr>
                <w:noProof/>
                <w:webHidden/>
              </w:rPr>
              <w:fldChar w:fldCharType="begin"/>
            </w:r>
            <w:r w:rsidR="0041087C">
              <w:rPr>
                <w:noProof/>
                <w:webHidden/>
              </w:rPr>
              <w:instrText xml:space="preserve"> PAGEREF _Toc390780049 \h </w:instrText>
            </w:r>
            <w:r w:rsidR="00010DC8">
              <w:rPr>
                <w:noProof/>
                <w:webHidden/>
              </w:rPr>
            </w:r>
            <w:r w:rsidR="00010DC8">
              <w:rPr>
                <w:noProof/>
                <w:webHidden/>
              </w:rPr>
              <w:fldChar w:fldCharType="separate"/>
            </w:r>
            <w:r w:rsidR="009C18A6">
              <w:rPr>
                <w:noProof/>
                <w:webHidden/>
              </w:rPr>
              <w:t>32</w:t>
            </w:r>
            <w:r w:rsidR="00010DC8">
              <w:rPr>
                <w:noProof/>
                <w:webHidden/>
              </w:rPr>
              <w:fldChar w:fldCharType="end"/>
            </w:r>
          </w:hyperlink>
        </w:p>
        <w:p w:rsidR="0041087C" w:rsidRDefault="007F46F1">
          <w:pPr>
            <w:pStyle w:val="TOC1"/>
            <w:rPr>
              <w:rFonts w:asciiTheme="minorHAnsi" w:hAnsiTheme="minorHAnsi"/>
              <w:b w:val="0"/>
              <w:bCs w:val="0"/>
            </w:rPr>
          </w:pPr>
          <w:hyperlink w:anchor="_Toc390780050" w:history="1">
            <w:r w:rsidR="0041087C" w:rsidRPr="00962CCB">
              <w:rPr>
                <w:rStyle w:val="Hyperlink"/>
              </w:rPr>
              <w:t>4. Results and Discussions</w:t>
            </w:r>
            <w:r w:rsidR="0041087C">
              <w:rPr>
                <w:webHidden/>
              </w:rPr>
              <w:tab/>
            </w:r>
            <w:r w:rsidR="00010DC8">
              <w:rPr>
                <w:webHidden/>
              </w:rPr>
              <w:fldChar w:fldCharType="begin"/>
            </w:r>
            <w:r w:rsidR="0041087C">
              <w:rPr>
                <w:webHidden/>
              </w:rPr>
              <w:instrText xml:space="preserve"> PAGEREF _Toc390780050 \h </w:instrText>
            </w:r>
            <w:r w:rsidR="00010DC8">
              <w:rPr>
                <w:webHidden/>
              </w:rPr>
            </w:r>
            <w:r w:rsidR="00010DC8">
              <w:rPr>
                <w:webHidden/>
              </w:rPr>
              <w:fldChar w:fldCharType="separate"/>
            </w:r>
            <w:r w:rsidR="009C18A6">
              <w:rPr>
                <w:webHidden/>
              </w:rPr>
              <w:t>33</w:t>
            </w:r>
            <w:r w:rsidR="00010DC8">
              <w:rPr>
                <w:webHidden/>
              </w:rPr>
              <w:fldChar w:fldCharType="end"/>
            </w:r>
          </w:hyperlink>
        </w:p>
        <w:p w:rsidR="0041087C" w:rsidRDefault="007F46F1">
          <w:pPr>
            <w:pStyle w:val="TOC2"/>
            <w:tabs>
              <w:tab w:val="right" w:leader="dot" w:pos="9062"/>
            </w:tabs>
            <w:rPr>
              <w:noProof/>
            </w:rPr>
          </w:pPr>
          <w:hyperlink w:anchor="_Toc390780051" w:history="1">
            <w:r w:rsidR="0041087C" w:rsidRPr="00962CCB">
              <w:rPr>
                <w:rStyle w:val="Hyperlink"/>
                <w:noProof/>
              </w:rPr>
              <w:t>4.1 Relevance of the project</w:t>
            </w:r>
            <w:r w:rsidR="0041087C">
              <w:rPr>
                <w:noProof/>
                <w:webHidden/>
              </w:rPr>
              <w:tab/>
            </w:r>
            <w:r w:rsidR="00010DC8">
              <w:rPr>
                <w:noProof/>
                <w:webHidden/>
              </w:rPr>
              <w:fldChar w:fldCharType="begin"/>
            </w:r>
            <w:r w:rsidR="0041087C">
              <w:rPr>
                <w:noProof/>
                <w:webHidden/>
              </w:rPr>
              <w:instrText xml:space="preserve"> PAGEREF _Toc390780051 \h </w:instrText>
            </w:r>
            <w:r w:rsidR="00010DC8">
              <w:rPr>
                <w:noProof/>
                <w:webHidden/>
              </w:rPr>
            </w:r>
            <w:r w:rsidR="00010DC8">
              <w:rPr>
                <w:noProof/>
                <w:webHidden/>
              </w:rPr>
              <w:fldChar w:fldCharType="separate"/>
            </w:r>
            <w:r w:rsidR="009C18A6">
              <w:rPr>
                <w:noProof/>
                <w:webHidden/>
              </w:rPr>
              <w:t>33</w:t>
            </w:r>
            <w:r w:rsidR="00010DC8">
              <w:rPr>
                <w:noProof/>
                <w:webHidden/>
              </w:rPr>
              <w:fldChar w:fldCharType="end"/>
            </w:r>
          </w:hyperlink>
        </w:p>
        <w:p w:rsidR="0041087C" w:rsidRDefault="007F46F1">
          <w:pPr>
            <w:pStyle w:val="TOC2"/>
            <w:tabs>
              <w:tab w:val="right" w:leader="dot" w:pos="9062"/>
            </w:tabs>
            <w:rPr>
              <w:noProof/>
            </w:rPr>
          </w:pPr>
          <w:hyperlink w:anchor="_Toc390780052" w:history="1">
            <w:r w:rsidR="0041087C" w:rsidRPr="00962CCB">
              <w:rPr>
                <w:rStyle w:val="Hyperlink"/>
                <w:noProof/>
              </w:rPr>
              <w:t>4.2 Effectiveness of the project</w:t>
            </w:r>
            <w:r w:rsidR="0041087C">
              <w:rPr>
                <w:noProof/>
                <w:webHidden/>
              </w:rPr>
              <w:tab/>
            </w:r>
            <w:r w:rsidR="00010DC8">
              <w:rPr>
                <w:noProof/>
                <w:webHidden/>
              </w:rPr>
              <w:fldChar w:fldCharType="begin"/>
            </w:r>
            <w:r w:rsidR="0041087C">
              <w:rPr>
                <w:noProof/>
                <w:webHidden/>
              </w:rPr>
              <w:instrText xml:space="preserve"> PAGEREF _Toc390780052 \h </w:instrText>
            </w:r>
            <w:r w:rsidR="00010DC8">
              <w:rPr>
                <w:noProof/>
                <w:webHidden/>
              </w:rPr>
            </w:r>
            <w:r w:rsidR="00010DC8">
              <w:rPr>
                <w:noProof/>
                <w:webHidden/>
              </w:rPr>
              <w:fldChar w:fldCharType="separate"/>
            </w:r>
            <w:r w:rsidR="009C18A6">
              <w:rPr>
                <w:noProof/>
                <w:webHidden/>
              </w:rPr>
              <w:t>36</w:t>
            </w:r>
            <w:r w:rsidR="00010DC8">
              <w:rPr>
                <w:noProof/>
                <w:webHidden/>
              </w:rPr>
              <w:fldChar w:fldCharType="end"/>
            </w:r>
          </w:hyperlink>
        </w:p>
        <w:p w:rsidR="0041087C" w:rsidRDefault="007F46F1">
          <w:pPr>
            <w:pStyle w:val="TOC2"/>
            <w:tabs>
              <w:tab w:val="right" w:leader="dot" w:pos="9062"/>
            </w:tabs>
            <w:rPr>
              <w:noProof/>
            </w:rPr>
          </w:pPr>
          <w:hyperlink w:anchor="_Toc390780053" w:history="1">
            <w:r w:rsidR="0041087C" w:rsidRPr="00962CCB">
              <w:rPr>
                <w:rStyle w:val="Hyperlink"/>
                <w:noProof/>
              </w:rPr>
              <w:t>4.3 EFFICIENCY OF THE PROJECT (Implementation and Organizational Performance)</w:t>
            </w:r>
            <w:r w:rsidR="0041087C">
              <w:rPr>
                <w:noProof/>
                <w:webHidden/>
              </w:rPr>
              <w:tab/>
            </w:r>
            <w:r w:rsidR="00010DC8">
              <w:rPr>
                <w:noProof/>
                <w:webHidden/>
              </w:rPr>
              <w:fldChar w:fldCharType="begin"/>
            </w:r>
            <w:r w:rsidR="0041087C">
              <w:rPr>
                <w:noProof/>
                <w:webHidden/>
              </w:rPr>
              <w:instrText xml:space="preserve"> PAGEREF _Toc390780053 \h </w:instrText>
            </w:r>
            <w:r w:rsidR="00010DC8">
              <w:rPr>
                <w:noProof/>
                <w:webHidden/>
              </w:rPr>
            </w:r>
            <w:r w:rsidR="00010DC8">
              <w:rPr>
                <w:noProof/>
                <w:webHidden/>
              </w:rPr>
              <w:fldChar w:fldCharType="separate"/>
            </w:r>
            <w:r w:rsidR="009C18A6">
              <w:rPr>
                <w:noProof/>
                <w:webHidden/>
              </w:rPr>
              <w:t>58</w:t>
            </w:r>
            <w:r w:rsidR="00010DC8">
              <w:rPr>
                <w:noProof/>
                <w:webHidden/>
              </w:rPr>
              <w:fldChar w:fldCharType="end"/>
            </w:r>
          </w:hyperlink>
        </w:p>
        <w:p w:rsidR="0041087C" w:rsidRDefault="007F46F1">
          <w:pPr>
            <w:pStyle w:val="TOC2"/>
            <w:tabs>
              <w:tab w:val="right" w:leader="dot" w:pos="9062"/>
            </w:tabs>
            <w:rPr>
              <w:noProof/>
            </w:rPr>
          </w:pPr>
          <w:hyperlink w:anchor="_Toc390780054" w:history="1">
            <w:r w:rsidR="0041087C" w:rsidRPr="00962CCB">
              <w:rPr>
                <w:rStyle w:val="Hyperlink"/>
                <w:noProof/>
              </w:rPr>
              <w:t>4.4 IMPACT OF THE PROJECT</w:t>
            </w:r>
            <w:r w:rsidR="0041087C">
              <w:rPr>
                <w:noProof/>
                <w:webHidden/>
              </w:rPr>
              <w:tab/>
            </w:r>
            <w:r w:rsidR="00010DC8">
              <w:rPr>
                <w:noProof/>
                <w:webHidden/>
              </w:rPr>
              <w:fldChar w:fldCharType="begin"/>
            </w:r>
            <w:r w:rsidR="0041087C">
              <w:rPr>
                <w:noProof/>
                <w:webHidden/>
              </w:rPr>
              <w:instrText xml:space="preserve"> PAGEREF _Toc390780054 \h </w:instrText>
            </w:r>
            <w:r w:rsidR="00010DC8">
              <w:rPr>
                <w:noProof/>
                <w:webHidden/>
              </w:rPr>
            </w:r>
            <w:r w:rsidR="00010DC8">
              <w:rPr>
                <w:noProof/>
                <w:webHidden/>
              </w:rPr>
              <w:fldChar w:fldCharType="separate"/>
            </w:r>
            <w:r w:rsidR="009C18A6">
              <w:rPr>
                <w:noProof/>
                <w:webHidden/>
              </w:rPr>
              <w:t>64</w:t>
            </w:r>
            <w:r w:rsidR="00010DC8">
              <w:rPr>
                <w:noProof/>
                <w:webHidden/>
              </w:rPr>
              <w:fldChar w:fldCharType="end"/>
            </w:r>
          </w:hyperlink>
        </w:p>
        <w:p w:rsidR="0041087C" w:rsidRDefault="007F46F1">
          <w:pPr>
            <w:pStyle w:val="TOC2"/>
            <w:tabs>
              <w:tab w:val="right" w:leader="dot" w:pos="9062"/>
            </w:tabs>
            <w:rPr>
              <w:noProof/>
            </w:rPr>
          </w:pPr>
          <w:hyperlink w:anchor="_Toc390780055" w:history="1">
            <w:r w:rsidR="0041087C" w:rsidRPr="00962CCB">
              <w:rPr>
                <w:rStyle w:val="Hyperlink"/>
                <w:noProof/>
              </w:rPr>
              <w:t>4.5 Sustainability of the Project</w:t>
            </w:r>
            <w:r w:rsidR="0041087C">
              <w:rPr>
                <w:noProof/>
                <w:webHidden/>
              </w:rPr>
              <w:tab/>
            </w:r>
            <w:r w:rsidR="00010DC8">
              <w:rPr>
                <w:noProof/>
                <w:webHidden/>
              </w:rPr>
              <w:fldChar w:fldCharType="begin"/>
            </w:r>
            <w:r w:rsidR="0041087C">
              <w:rPr>
                <w:noProof/>
                <w:webHidden/>
              </w:rPr>
              <w:instrText xml:space="preserve"> PAGEREF _Toc390780055 \h </w:instrText>
            </w:r>
            <w:r w:rsidR="00010DC8">
              <w:rPr>
                <w:noProof/>
                <w:webHidden/>
              </w:rPr>
            </w:r>
            <w:r w:rsidR="00010DC8">
              <w:rPr>
                <w:noProof/>
                <w:webHidden/>
              </w:rPr>
              <w:fldChar w:fldCharType="separate"/>
            </w:r>
            <w:r w:rsidR="009C18A6">
              <w:rPr>
                <w:noProof/>
                <w:webHidden/>
              </w:rPr>
              <w:t>68</w:t>
            </w:r>
            <w:r w:rsidR="00010DC8">
              <w:rPr>
                <w:noProof/>
                <w:webHidden/>
              </w:rPr>
              <w:fldChar w:fldCharType="end"/>
            </w:r>
          </w:hyperlink>
        </w:p>
        <w:p w:rsidR="0041087C" w:rsidRDefault="007F46F1">
          <w:pPr>
            <w:pStyle w:val="TOC2"/>
            <w:tabs>
              <w:tab w:val="right" w:leader="dot" w:pos="9062"/>
            </w:tabs>
            <w:rPr>
              <w:noProof/>
            </w:rPr>
          </w:pPr>
          <w:hyperlink w:anchor="_Toc390780056" w:history="1">
            <w:r w:rsidR="0041087C" w:rsidRPr="00962CCB">
              <w:rPr>
                <w:rStyle w:val="Hyperlink"/>
                <w:noProof/>
              </w:rPr>
              <w:t>4.6 Constraints (Bottlenecks)</w:t>
            </w:r>
            <w:r w:rsidR="0041087C">
              <w:rPr>
                <w:noProof/>
                <w:webHidden/>
              </w:rPr>
              <w:tab/>
            </w:r>
            <w:r w:rsidR="00010DC8">
              <w:rPr>
                <w:noProof/>
                <w:webHidden/>
              </w:rPr>
              <w:fldChar w:fldCharType="begin"/>
            </w:r>
            <w:r w:rsidR="0041087C">
              <w:rPr>
                <w:noProof/>
                <w:webHidden/>
              </w:rPr>
              <w:instrText xml:space="preserve"> PAGEREF _Toc390780056 \h </w:instrText>
            </w:r>
            <w:r w:rsidR="00010DC8">
              <w:rPr>
                <w:noProof/>
                <w:webHidden/>
              </w:rPr>
            </w:r>
            <w:r w:rsidR="00010DC8">
              <w:rPr>
                <w:noProof/>
                <w:webHidden/>
              </w:rPr>
              <w:fldChar w:fldCharType="separate"/>
            </w:r>
            <w:r w:rsidR="009C18A6">
              <w:rPr>
                <w:noProof/>
                <w:webHidden/>
              </w:rPr>
              <w:t>70</w:t>
            </w:r>
            <w:r w:rsidR="00010DC8">
              <w:rPr>
                <w:noProof/>
                <w:webHidden/>
              </w:rPr>
              <w:fldChar w:fldCharType="end"/>
            </w:r>
          </w:hyperlink>
        </w:p>
        <w:p w:rsidR="0041087C" w:rsidRDefault="007F46F1">
          <w:pPr>
            <w:pStyle w:val="TOC1"/>
            <w:rPr>
              <w:rFonts w:asciiTheme="minorHAnsi" w:hAnsiTheme="minorHAnsi"/>
              <w:b w:val="0"/>
              <w:bCs w:val="0"/>
            </w:rPr>
          </w:pPr>
          <w:hyperlink w:anchor="_Toc390780057" w:history="1">
            <w:r w:rsidR="0041087C" w:rsidRPr="00962CCB">
              <w:rPr>
                <w:rStyle w:val="Hyperlink"/>
              </w:rPr>
              <w:t>5. Conclusion and Recommendations</w:t>
            </w:r>
            <w:r w:rsidR="0041087C">
              <w:rPr>
                <w:webHidden/>
              </w:rPr>
              <w:tab/>
            </w:r>
            <w:r w:rsidR="00010DC8">
              <w:rPr>
                <w:webHidden/>
              </w:rPr>
              <w:fldChar w:fldCharType="begin"/>
            </w:r>
            <w:r w:rsidR="0041087C">
              <w:rPr>
                <w:webHidden/>
              </w:rPr>
              <w:instrText xml:space="preserve"> PAGEREF _Toc390780057 \h </w:instrText>
            </w:r>
            <w:r w:rsidR="00010DC8">
              <w:rPr>
                <w:webHidden/>
              </w:rPr>
            </w:r>
            <w:r w:rsidR="00010DC8">
              <w:rPr>
                <w:webHidden/>
              </w:rPr>
              <w:fldChar w:fldCharType="separate"/>
            </w:r>
            <w:r w:rsidR="009C18A6">
              <w:rPr>
                <w:webHidden/>
              </w:rPr>
              <w:t>73</w:t>
            </w:r>
            <w:r w:rsidR="00010DC8">
              <w:rPr>
                <w:webHidden/>
              </w:rPr>
              <w:fldChar w:fldCharType="end"/>
            </w:r>
          </w:hyperlink>
        </w:p>
        <w:p w:rsidR="0041087C" w:rsidRDefault="007F46F1">
          <w:pPr>
            <w:pStyle w:val="TOC2"/>
            <w:tabs>
              <w:tab w:val="right" w:leader="dot" w:pos="9062"/>
            </w:tabs>
            <w:rPr>
              <w:noProof/>
            </w:rPr>
          </w:pPr>
          <w:hyperlink w:anchor="_Toc390780058" w:history="1">
            <w:r w:rsidR="0041087C" w:rsidRPr="00962CCB">
              <w:rPr>
                <w:rStyle w:val="Hyperlink"/>
                <w:noProof/>
              </w:rPr>
              <w:t>5.1. Conclusions</w:t>
            </w:r>
            <w:r w:rsidR="0041087C">
              <w:rPr>
                <w:noProof/>
                <w:webHidden/>
              </w:rPr>
              <w:tab/>
            </w:r>
            <w:r w:rsidR="00010DC8">
              <w:rPr>
                <w:noProof/>
                <w:webHidden/>
              </w:rPr>
              <w:fldChar w:fldCharType="begin"/>
            </w:r>
            <w:r w:rsidR="0041087C">
              <w:rPr>
                <w:noProof/>
                <w:webHidden/>
              </w:rPr>
              <w:instrText xml:space="preserve"> PAGEREF _Toc390780058 \h </w:instrText>
            </w:r>
            <w:r w:rsidR="00010DC8">
              <w:rPr>
                <w:noProof/>
                <w:webHidden/>
              </w:rPr>
            </w:r>
            <w:r w:rsidR="00010DC8">
              <w:rPr>
                <w:noProof/>
                <w:webHidden/>
              </w:rPr>
              <w:fldChar w:fldCharType="separate"/>
            </w:r>
            <w:r w:rsidR="009C18A6">
              <w:rPr>
                <w:noProof/>
                <w:webHidden/>
              </w:rPr>
              <w:t>73</w:t>
            </w:r>
            <w:r w:rsidR="00010DC8">
              <w:rPr>
                <w:noProof/>
                <w:webHidden/>
              </w:rPr>
              <w:fldChar w:fldCharType="end"/>
            </w:r>
          </w:hyperlink>
        </w:p>
        <w:p w:rsidR="0041087C" w:rsidRDefault="007F46F1">
          <w:pPr>
            <w:pStyle w:val="TOC2"/>
            <w:tabs>
              <w:tab w:val="right" w:leader="dot" w:pos="9062"/>
            </w:tabs>
            <w:rPr>
              <w:noProof/>
            </w:rPr>
          </w:pPr>
          <w:hyperlink w:anchor="_Toc390780059" w:history="1">
            <w:r w:rsidR="0041087C" w:rsidRPr="00962CCB">
              <w:rPr>
                <w:rStyle w:val="Hyperlink"/>
                <w:noProof/>
              </w:rPr>
              <w:t>5.2. Recommendations</w:t>
            </w:r>
            <w:r w:rsidR="0041087C">
              <w:rPr>
                <w:noProof/>
                <w:webHidden/>
              </w:rPr>
              <w:tab/>
            </w:r>
            <w:r w:rsidR="00010DC8">
              <w:rPr>
                <w:noProof/>
                <w:webHidden/>
              </w:rPr>
              <w:fldChar w:fldCharType="begin"/>
            </w:r>
            <w:r w:rsidR="0041087C">
              <w:rPr>
                <w:noProof/>
                <w:webHidden/>
              </w:rPr>
              <w:instrText xml:space="preserve"> PAGEREF _Toc390780059 \h </w:instrText>
            </w:r>
            <w:r w:rsidR="00010DC8">
              <w:rPr>
                <w:noProof/>
                <w:webHidden/>
              </w:rPr>
            </w:r>
            <w:r w:rsidR="00010DC8">
              <w:rPr>
                <w:noProof/>
                <w:webHidden/>
              </w:rPr>
              <w:fldChar w:fldCharType="separate"/>
            </w:r>
            <w:r w:rsidR="009C18A6">
              <w:rPr>
                <w:noProof/>
                <w:webHidden/>
              </w:rPr>
              <w:t>77</w:t>
            </w:r>
            <w:r w:rsidR="00010DC8">
              <w:rPr>
                <w:noProof/>
                <w:webHidden/>
              </w:rPr>
              <w:fldChar w:fldCharType="end"/>
            </w:r>
          </w:hyperlink>
        </w:p>
        <w:p w:rsidR="0041087C" w:rsidRDefault="007F46F1">
          <w:pPr>
            <w:pStyle w:val="TOC1"/>
            <w:rPr>
              <w:rFonts w:asciiTheme="minorHAnsi" w:hAnsiTheme="minorHAnsi"/>
              <w:b w:val="0"/>
              <w:bCs w:val="0"/>
            </w:rPr>
          </w:pPr>
          <w:hyperlink w:anchor="_Toc390780060" w:history="1">
            <w:r w:rsidR="0041087C" w:rsidRPr="00962CCB">
              <w:rPr>
                <w:rStyle w:val="Hyperlink"/>
              </w:rPr>
              <w:t>6. Annexes</w:t>
            </w:r>
            <w:r w:rsidR="0041087C">
              <w:rPr>
                <w:webHidden/>
              </w:rPr>
              <w:tab/>
            </w:r>
            <w:r w:rsidR="00010DC8">
              <w:rPr>
                <w:webHidden/>
              </w:rPr>
              <w:fldChar w:fldCharType="begin"/>
            </w:r>
            <w:r w:rsidR="0041087C">
              <w:rPr>
                <w:webHidden/>
              </w:rPr>
              <w:instrText xml:space="preserve"> PAGEREF _Toc390780060 \h </w:instrText>
            </w:r>
            <w:r w:rsidR="00010DC8">
              <w:rPr>
                <w:webHidden/>
              </w:rPr>
            </w:r>
            <w:r w:rsidR="00010DC8">
              <w:rPr>
                <w:webHidden/>
              </w:rPr>
              <w:fldChar w:fldCharType="separate"/>
            </w:r>
            <w:r w:rsidR="009C18A6">
              <w:rPr>
                <w:webHidden/>
              </w:rPr>
              <w:t>80</w:t>
            </w:r>
            <w:r w:rsidR="00010DC8">
              <w:rPr>
                <w:webHidden/>
              </w:rPr>
              <w:fldChar w:fldCharType="end"/>
            </w:r>
          </w:hyperlink>
        </w:p>
        <w:p w:rsidR="000B45C7" w:rsidRPr="000B45C7" w:rsidRDefault="00010DC8" w:rsidP="000B45C7">
          <w:pPr>
            <w:spacing w:line="240" w:lineRule="auto"/>
            <w:rPr>
              <w:rFonts w:asciiTheme="majorHAnsi" w:hAnsiTheme="majorHAnsi"/>
              <w:sz w:val="24"/>
              <w:szCs w:val="24"/>
            </w:rPr>
          </w:pPr>
          <w:r w:rsidRPr="00240C6D">
            <w:rPr>
              <w:rFonts w:asciiTheme="majorHAnsi" w:hAnsiTheme="majorHAnsi"/>
              <w:sz w:val="24"/>
              <w:szCs w:val="24"/>
            </w:rPr>
            <w:fldChar w:fldCharType="end"/>
          </w:r>
        </w:p>
      </w:sdtContent>
    </w:sdt>
    <w:p w:rsidR="00A90792" w:rsidRDefault="00A90792" w:rsidP="00D50C5E">
      <w:pPr>
        <w:spacing w:line="240" w:lineRule="auto"/>
        <w:jc w:val="both"/>
        <w:rPr>
          <w:rFonts w:asciiTheme="majorHAnsi" w:hAnsiTheme="majorHAnsi"/>
          <w:sz w:val="24"/>
          <w:szCs w:val="24"/>
          <w:highlight w:val="red"/>
        </w:rPr>
      </w:pPr>
    </w:p>
    <w:p w:rsidR="00A90792" w:rsidRDefault="00A90792" w:rsidP="00D50C5E">
      <w:pPr>
        <w:spacing w:line="240" w:lineRule="auto"/>
        <w:jc w:val="both"/>
        <w:rPr>
          <w:rFonts w:asciiTheme="majorHAnsi" w:hAnsiTheme="majorHAnsi"/>
          <w:sz w:val="24"/>
          <w:szCs w:val="24"/>
          <w:highlight w:val="red"/>
        </w:rPr>
      </w:pPr>
    </w:p>
    <w:p w:rsidR="00A90792" w:rsidRDefault="00A90792" w:rsidP="00D50C5E">
      <w:pPr>
        <w:spacing w:line="240" w:lineRule="auto"/>
        <w:jc w:val="both"/>
        <w:rPr>
          <w:rFonts w:asciiTheme="majorHAnsi" w:hAnsiTheme="majorHAnsi"/>
          <w:sz w:val="24"/>
          <w:szCs w:val="24"/>
          <w:highlight w:val="red"/>
        </w:rPr>
      </w:pPr>
    </w:p>
    <w:p w:rsidR="00240C6D" w:rsidRDefault="00240C6D">
      <w:pPr>
        <w:rPr>
          <w:rFonts w:asciiTheme="majorHAnsi" w:eastAsiaTheme="majorEastAsia" w:hAnsiTheme="majorHAnsi" w:cstheme="majorBidi"/>
          <w:b/>
          <w:bCs/>
          <w:color w:val="365F91" w:themeColor="accent1" w:themeShade="BF"/>
          <w:sz w:val="28"/>
          <w:szCs w:val="28"/>
        </w:rPr>
      </w:pPr>
      <w:r>
        <w:br w:type="page"/>
      </w:r>
    </w:p>
    <w:p w:rsidR="009861DE" w:rsidRDefault="009861DE" w:rsidP="009861DE">
      <w:pPr>
        <w:pStyle w:val="Heading1"/>
        <w:spacing w:line="240" w:lineRule="auto"/>
        <w:jc w:val="both"/>
      </w:pPr>
      <w:bookmarkStart w:id="2" w:name="_Toc390780025"/>
      <w:r>
        <w:lastRenderedPageBreak/>
        <w:t>Acronyms</w:t>
      </w:r>
      <w:bookmarkEnd w:id="2"/>
    </w:p>
    <w:p w:rsidR="009861DE" w:rsidRPr="009861DE" w:rsidRDefault="009861DE" w:rsidP="009861DE"/>
    <w:p w:rsidR="007813A5" w:rsidRPr="005A779C" w:rsidRDefault="00437FC9" w:rsidP="005A779C">
      <w:pPr>
        <w:autoSpaceDE w:val="0"/>
        <w:autoSpaceDN w:val="0"/>
        <w:adjustRightInd w:val="0"/>
        <w:spacing w:after="0" w:line="360" w:lineRule="auto"/>
        <w:rPr>
          <w:rFonts w:asciiTheme="majorHAnsi" w:hAnsiTheme="majorHAnsi"/>
          <w:sz w:val="24"/>
          <w:szCs w:val="24"/>
        </w:rPr>
      </w:pPr>
      <w:r>
        <w:rPr>
          <w:rFonts w:asciiTheme="majorHAnsi" w:hAnsiTheme="majorHAnsi"/>
          <w:b/>
          <w:bCs/>
          <w:sz w:val="24"/>
          <w:szCs w:val="24"/>
        </w:rPr>
        <w:t>AusAid</w:t>
      </w:r>
      <w:r w:rsidR="007813A5" w:rsidRPr="005A779C">
        <w:rPr>
          <w:rFonts w:asciiTheme="majorHAnsi" w:hAnsiTheme="majorHAnsi"/>
          <w:sz w:val="24"/>
          <w:szCs w:val="24"/>
        </w:rPr>
        <w:t xml:space="preserve"> Financial support of Government of Australia                                                                 </w:t>
      </w:r>
      <w:r w:rsidR="007813A5" w:rsidRPr="005A779C">
        <w:rPr>
          <w:rFonts w:asciiTheme="majorHAnsi" w:hAnsiTheme="majorHAnsi"/>
          <w:b/>
          <w:bCs/>
          <w:sz w:val="24"/>
          <w:szCs w:val="24"/>
        </w:rPr>
        <w:t>CFS</w:t>
      </w:r>
      <w:r w:rsidR="009C18A6">
        <w:rPr>
          <w:rFonts w:asciiTheme="majorHAnsi" w:hAnsiTheme="majorHAnsi"/>
          <w:b/>
          <w:bCs/>
          <w:sz w:val="24"/>
          <w:szCs w:val="24"/>
        </w:rPr>
        <w:t xml:space="preserve"> </w:t>
      </w:r>
      <w:r w:rsidR="007813A5" w:rsidRPr="005A779C">
        <w:rPr>
          <w:rFonts w:asciiTheme="majorHAnsi" w:hAnsiTheme="majorHAnsi"/>
          <w:sz w:val="24"/>
          <w:szCs w:val="24"/>
        </w:rPr>
        <w:t>Child Friendly Schools</w:t>
      </w:r>
    </w:p>
    <w:p w:rsidR="007813A5" w:rsidRPr="005A779C" w:rsidRDefault="00837E5B" w:rsidP="005A779C">
      <w:pPr>
        <w:autoSpaceDE w:val="0"/>
        <w:autoSpaceDN w:val="0"/>
        <w:adjustRightInd w:val="0"/>
        <w:spacing w:after="0" w:line="360" w:lineRule="auto"/>
        <w:rPr>
          <w:rFonts w:asciiTheme="majorHAnsi" w:hAnsiTheme="majorHAnsi"/>
          <w:sz w:val="24"/>
          <w:szCs w:val="24"/>
        </w:rPr>
      </w:pPr>
      <w:r w:rsidRPr="005A779C">
        <w:rPr>
          <w:rFonts w:asciiTheme="majorHAnsi" w:hAnsiTheme="majorHAnsi"/>
          <w:b/>
          <w:bCs/>
          <w:sz w:val="24"/>
          <w:szCs w:val="24"/>
        </w:rPr>
        <w:t>CMWU Coastal</w:t>
      </w:r>
      <w:r w:rsidR="007813A5" w:rsidRPr="005A779C">
        <w:rPr>
          <w:rFonts w:asciiTheme="majorHAnsi" w:hAnsiTheme="majorHAnsi"/>
          <w:sz w:val="24"/>
          <w:szCs w:val="24"/>
        </w:rPr>
        <w:t xml:space="preserve"> Municipalities Water Utility </w:t>
      </w:r>
    </w:p>
    <w:p w:rsidR="007813A5" w:rsidRPr="005A779C" w:rsidRDefault="007813A5" w:rsidP="005A779C">
      <w:pPr>
        <w:autoSpaceDE w:val="0"/>
        <w:autoSpaceDN w:val="0"/>
        <w:adjustRightInd w:val="0"/>
        <w:spacing w:after="0" w:line="360" w:lineRule="auto"/>
        <w:rPr>
          <w:rFonts w:asciiTheme="majorHAnsi" w:hAnsiTheme="majorHAnsi"/>
          <w:sz w:val="24"/>
          <w:szCs w:val="24"/>
        </w:rPr>
      </w:pPr>
      <w:r w:rsidRPr="005A779C">
        <w:rPr>
          <w:rFonts w:asciiTheme="majorHAnsi" w:hAnsiTheme="majorHAnsi"/>
          <w:b/>
          <w:bCs/>
          <w:sz w:val="24"/>
          <w:szCs w:val="24"/>
        </w:rPr>
        <w:t>EOI</w:t>
      </w:r>
      <w:r w:rsidR="009C18A6">
        <w:rPr>
          <w:rFonts w:asciiTheme="majorHAnsi" w:hAnsiTheme="majorHAnsi"/>
          <w:b/>
          <w:bCs/>
          <w:sz w:val="24"/>
          <w:szCs w:val="24"/>
        </w:rPr>
        <w:t xml:space="preserve"> </w:t>
      </w:r>
      <w:r w:rsidRPr="005A779C">
        <w:rPr>
          <w:rFonts w:asciiTheme="majorHAnsi" w:hAnsiTheme="majorHAnsi"/>
          <w:sz w:val="24"/>
          <w:szCs w:val="24"/>
        </w:rPr>
        <w:t xml:space="preserve">Expressions of Interests </w:t>
      </w:r>
    </w:p>
    <w:p w:rsidR="007813A5" w:rsidRPr="005A779C" w:rsidRDefault="007813A5" w:rsidP="005A779C">
      <w:pPr>
        <w:autoSpaceDE w:val="0"/>
        <w:autoSpaceDN w:val="0"/>
        <w:adjustRightInd w:val="0"/>
        <w:spacing w:after="0" w:line="360" w:lineRule="auto"/>
        <w:rPr>
          <w:rFonts w:asciiTheme="majorHAnsi" w:hAnsiTheme="majorHAnsi"/>
          <w:sz w:val="24"/>
          <w:szCs w:val="24"/>
        </w:rPr>
      </w:pPr>
      <w:r w:rsidRPr="005A779C">
        <w:rPr>
          <w:rFonts w:asciiTheme="majorHAnsi" w:hAnsiTheme="majorHAnsi"/>
          <w:b/>
          <w:bCs/>
          <w:sz w:val="24"/>
          <w:szCs w:val="24"/>
        </w:rPr>
        <w:t xml:space="preserve">FGDs </w:t>
      </w:r>
      <w:r w:rsidRPr="005A779C">
        <w:rPr>
          <w:rFonts w:asciiTheme="majorHAnsi" w:hAnsiTheme="majorHAnsi"/>
          <w:sz w:val="24"/>
          <w:szCs w:val="24"/>
        </w:rPr>
        <w:t>Focus Group Discussions</w:t>
      </w:r>
    </w:p>
    <w:p w:rsidR="007813A5" w:rsidRPr="005A779C" w:rsidRDefault="007813A5" w:rsidP="005A779C">
      <w:pPr>
        <w:autoSpaceDE w:val="0"/>
        <w:autoSpaceDN w:val="0"/>
        <w:adjustRightInd w:val="0"/>
        <w:spacing w:after="0" w:line="360" w:lineRule="auto"/>
        <w:rPr>
          <w:rFonts w:asciiTheme="majorHAnsi" w:hAnsiTheme="majorHAnsi"/>
          <w:sz w:val="24"/>
          <w:szCs w:val="24"/>
        </w:rPr>
      </w:pPr>
      <w:r w:rsidRPr="005A779C">
        <w:rPr>
          <w:rFonts w:asciiTheme="majorHAnsi" w:hAnsiTheme="majorHAnsi"/>
          <w:b/>
          <w:bCs/>
          <w:sz w:val="24"/>
          <w:szCs w:val="24"/>
        </w:rPr>
        <w:t>GS</w:t>
      </w:r>
      <w:r w:rsidR="009C18A6">
        <w:rPr>
          <w:rFonts w:asciiTheme="majorHAnsi" w:hAnsiTheme="majorHAnsi"/>
          <w:b/>
          <w:bCs/>
          <w:sz w:val="24"/>
          <w:szCs w:val="24"/>
        </w:rPr>
        <w:t xml:space="preserve"> </w:t>
      </w:r>
      <w:r w:rsidRPr="005A779C">
        <w:rPr>
          <w:rFonts w:asciiTheme="majorHAnsi" w:hAnsiTheme="majorHAnsi"/>
          <w:sz w:val="24"/>
          <w:szCs w:val="24"/>
        </w:rPr>
        <w:t>Gaza Strip</w:t>
      </w:r>
    </w:p>
    <w:p w:rsidR="007813A5" w:rsidRPr="005A779C" w:rsidRDefault="007813A5" w:rsidP="005A779C">
      <w:pPr>
        <w:autoSpaceDE w:val="0"/>
        <w:autoSpaceDN w:val="0"/>
        <w:adjustRightInd w:val="0"/>
        <w:spacing w:after="0" w:line="360" w:lineRule="auto"/>
        <w:rPr>
          <w:rFonts w:asciiTheme="majorHAnsi" w:hAnsiTheme="majorHAnsi"/>
          <w:sz w:val="24"/>
          <w:szCs w:val="24"/>
        </w:rPr>
      </w:pPr>
      <w:r w:rsidRPr="005A779C">
        <w:rPr>
          <w:rFonts w:asciiTheme="majorHAnsi" w:hAnsiTheme="majorHAnsi"/>
          <w:b/>
          <w:bCs/>
          <w:sz w:val="24"/>
          <w:szCs w:val="24"/>
        </w:rPr>
        <w:t>GHWD</w:t>
      </w:r>
      <w:r w:rsidR="009C18A6">
        <w:rPr>
          <w:rFonts w:asciiTheme="majorHAnsi" w:hAnsiTheme="majorHAnsi"/>
          <w:b/>
          <w:bCs/>
          <w:sz w:val="24"/>
          <w:szCs w:val="24"/>
        </w:rPr>
        <w:t xml:space="preserve"> </w:t>
      </w:r>
      <w:r w:rsidRPr="005A779C">
        <w:rPr>
          <w:rFonts w:asciiTheme="majorHAnsi" w:hAnsiTheme="majorHAnsi"/>
          <w:sz w:val="24"/>
          <w:szCs w:val="24"/>
        </w:rPr>
        <w:t>Global Hand washing Day</w:t>
      </w:r>
    </w:p>
    <w:p w:rsidR="007813A5" w:rsidRPr="005A779C" w:rsidRDefault="007813A5" w:rsidP="005A779C">
      <w:pPr>
        <w:autoSpaceDE w:val="0"/>
        <w:autoSpaceDN w:val="0"/>
        <w:adjustRightInd w:val="0"/>
        <w:spacing w:after="0" w:line="360" w:lineRule="auto"/>
        <w:rPr>
          <w:rFonts w:asciiTheme="majorHAnsi" w:hAnsiTheme="majorHAnsi" w:cs="ArialMT"/>
          <w:color w:val="000000"/>
          <w:sz w:val="20"/>
          <w:szCs w:val="20"/>
        </w:rPr>
      </w:pPr>
      <w:r w:rsidRPr="005A779C">
        <w:rPr>
          <w:rFonts w:asciiTheme="majorHAnsi" w:hAnsiTheme="majorHAnsi"/>
          <w:b/>
          <w:bCs/>
          <w:sz w:val="24"/>
          <w:szCs w:val="24"/>
        </w:rPr>
        <w:t>KAP</w:t>
      </w:r>
      <w:r w:rsidR="009C18A6">
        <w:rPr>
          <w:rFonts w:asciiTheme="majorHAnsi" w:hAnsiTheme="majorHAnsi"/>
          <w:b/>
          <w:bCs/>
          <w:sz w:val="24"/>
          <w:szCs w:val="24"/>
        </w:rPr>
        <w:t xml:space="preserve"> </w:t>
      </w:r>
      <w:r w:rsidRPr="005A779C">
        <w:rPr>
          <w:rFonts w:asciiTheme="majorHAnsi" w:hAnsiTheme="majorHAnsi"/>
          <w:sz w:val="24"/>
          <w:szCs w:val="24"/>
        </w:rPr>
        <w:t>Knowledge, Attitudes and Practices</w:t>
      </w:r>
    </w:p>
    <w:p w:rsidR="007813A5" w:rsidRPr="005A779C" w:rsidRDefault="007813A5" w:rsidP="005A779C">
      <w:pPr>
        <w:autoSpaceDE w:val="0"/>
        <w:autoSpaceDN w:val="0"/>
        <w:adjustRightInd w:val="0"/>
        <w:spacing w:after="0" w:line="360" w:lineRule="auto"/>
        <w:rPr>
          <w:rFonts w:asciiTheme="majorHAnsi" w:hAnsiTheme="majorHAnsi" w:cs="ArialMT"/>
          <w:color w:val="000000"/>
          <w:sz w:val="20"/>
          <w:szCs w:val="20"/>
        </w:rPr>
      </w:pPr>
      <w:r w:rsidRPr="005A779C">
        <w:rPr>
          <w:rFonts w:asciiTheme="majorHAnsi" w:hAnsiTheme="majorHAnsi"/>
          <w:b/>
          <w:bCs/>
          <w:sz w:val="24"/>
          <w:szCs w:val="24"/>
        </w:rPr>
        <w:t>lpcd</w:t>
      </w:r>
      <w:r w:rsidR="00AF68E3">
        <w:rPr>
          <w:rFonts w:asciiTheme="majorHAnsi" w:hAnsiTheme="majorHAnsi"/>
          <w:b/>
          <w:bCs/>
          <w:sz w:val="24"/>
          <w:szCs w:val="24"/>
        </w:rPr>
        <w:t xml:space="preserve"> </w:t>
      </w:r>
      <w:r w:rsidRPr="005A779C">
        <w:rPr>
          <w:rFonts w:asciiTheme="majorHAnsi" w:hAnsiTheme="majorHAnsi"/>
          <w:sz w:val="24"/>
          <w:szCs w:val="24"/>
        </w:rPr>
        <w:t>Liters per capita per day</w:t>
      </w:r>
    </w:p>
    <w:p w:rsidR="007813A5" w:rsidRPr="005A779C" w:rsidRDefault="00B25733" w:rsidP="005A779C">
      <w:pPr>
        <w:autoSpaceDE w:val="0"/>
        <w:autoSpaceDN w:val="0"/>
        <w:adjustRightInd w:val="0"/>
        <w:spacing w:after="0" w:line="360" w:lineRule="auto"/>
        <w:rPr>
          <w:rFonts w:asciiTheme="majorHAnsi" w:hAnsiTheme="majorHAnsi" w:cs="ArialMT"/>
          <w:color w:val="000000"/>
          <w:sz w:val="20"/>
          <w:szCs w:val="20"/>
        </w:rPr>
      </w:pPr>
      <w:r>
        <w:rPr>
          <w:rFonts w:asciiTheme="majorHAnsi" w:hAnsiTheme="majorHAnsi"/>
          <w:b/>
          <w:bCs/>
          <w:sz w:val="24"/>
          <w:szCs w:val="24"/>
        </w:rPr>
        <w:t>MoEHE</w:t>
      </w:r>
      <w:r w:rsidR="00AF68E3">
        <w:rPr>
          <w:rFonts w:asciiTheme="majorHAnsi" w:hAnsiTheme="majorHAnsi"/>
          <w:b/>
          <w:bCs/>
          <w:sz w:val="24"/>
          <w:szCs w:val="24"/>
        </w:rPr>
        <w:t xml:space="preserve"> </w:t>
      </w:r>
      <w:r w:rsidR="007813A5" w:rsidRPr="005A779C">
        <w:rPr>
          <w:rFonts w:asciiTheme="majorHAnsi" w:hAnsiTheme="majorHAnsi"/>
          <w:sz w:val="24"/>
          <w:szCs w:val="24"/>
        </w:rPr>
        <w:t>Ministry of Education and Higher Education</w:t>
      </w:r>
    </w:p>
    <w:p w:rsidR="007813A5" w:rsidRPr="005A779C" w:rsidRDefault="007813A5" w:rsidP="005A779C">
      <w:pPr>
        <w:autoSpaceDE w:val="0"/>
        <w:autoSpaceDN w:val="0"/>
        <w:adjustRightInd w:val="0"/>
        <w:spacing w:after="0" w:line="360" w:lineRule="auto"/>
        <w:rPr>
          <w:rFonts w:asciiTheme="majorHAnsi" w:hAnsiTheme="majorHAnsi" w:cs="ArialMT"/>
          <w:color w:val="000000"/>
          <w:sz w:val="20"/>
          <w:szCs w:val="20"/>
        </w:rPr>
      </w:pPr>
      <w:r w:rsidRPr="005A779C">
        <w:rPr>
          <w:rFonts w:asciiTheme="majorHAnsi" w:hAnsiTheme="majorHAnsi"/>
          <w:b/>
          <w:bCs/>
          <w:sz w:val="24"/>
          <w:szCs w:val="24"/>
        </w:rPr>
        <w:t>NGO</w:t>
      </w:r>
      <w:r w:rsidR="009C18A6">
        <w:rPr>
          <w:rFonts w:asciiTheme="majorHAnsi" w:hAnsiTheme="majorHAnsi"/>
          <w:b/>
          <w:bCs/>
          <w:sz w:val="24"/>
          <w:szCs w:val="24"/>
        </w:rPr>
        <w:t xml:space="preserve"> </w:t>
      </w:r>
      <w:r w:rsidRPr="005A779C">
        <w:rPr>
          <w:rFonts w:asciiTheme="majorHAnsi" w:hAnsiTheme="majorHAnsi"/>
          <w:sz w:val="24"/>
          <w:szCs w:val="24"/>
        </w:rPr>
        <w:t>Non-Governmental Organization</w:t>
      </w:r>
    </w:p>
    <w:p w:rsidR="00437FC9" w:rsidRPr="00437FC9" w:rsidRDefault="00437FC9" w:rsidP="005A779C">
      <w:pPr>
        <w:autoSpaceDE w:val="0"/>
        <w:autoSpaceDN w:val="0"/>
        <w:adjustRightInd w:val="0"/>
        <w:spacing w:after="0" w:line="360" w:lineRule="auto"/>
        <w:rPr>
          <w:rFonts w:asciiTheme="majorHAnsi" w:hAnsiTheme="majorHAnsi"/>
          <w:sz w:val="24"/>
          <w:szCs w:val="24"/>
        </w:rPr>
      </w:pPr>
      <w:r>
        <w:rPr>
          <w:rFonts w:asciiTheme="majorHAnsi" w:hAnsiTheme="majorHAnsi"/>
          <w:b/>
          <w:bCs/>
          <w:sz w:val="24"/>
          <w:szCs w:val="24"/>
        </w:rPr>
        <w:t>SoP</w:t>
      </w:r>
      <w:r w:rsidR="00AF68E3">
        <w:rPr>
          <w:rFonts w:asciiTheme="majorHAnsi" w:hAnsiTheme="majorHAnsi"/>
          <w:b/>
          <w:bCs/>
          <w:sz w:val="24"/>
          <w:szCs w:val="24"/>
        </w:rPr>
        <w:t xml:space="preserve"> </w:t>
      </w:r>
      <w:r w:rsidRPr="00437FC9">
        <w:rPr>
          <w:rFonts w:asciiTheme="majorHAnsi" w:hAnsiTheme="majorHAnsi"/>
          <w:sz w:val="24"/>
          <w:szCs w:val="24"/>
        </w:rPr>
        <w:t>State of Palestine</w:t>
      </w:r>
    </w:p>
    <w:p w:rsidR="007813A5" w:rsidRPr="005A779C" w:rsidRDefault="00437FC9" w:rsidP="005A779C">
      <w:pPr>
        <w:autoSpaceDE w:val="0"/>
        <w:autoSpaceDN w:val="0"/>
        <w:adjustRightInd w:val="0"/>
        <w:spacing w:after="0" w:line="360" w:lineRule="auto"/>
        <w:rPr>
          <w:rFonts w:asciiTheme="majorHAnsi" w:hAnsiTheme="majorHAnsi" w:cs="ArialMT"/>
          <w:color w:val="000000"/>
          <w:sz w:val="20"/>
          <w:szCs w:val="20"/>
        </w:rPr>
      </w:pPr>
      <w:r>
        <w:rPr>
          <w:rFonts w:asciiTheme="majorHAnsi" w:hAnsiTheme="majorHAnsi"/>
          <w:b/>
          <w:bCs/>
          <w:sz w:val="24"/>
          <w:szCs w:val="24"/>
        </w:rPr>
        <w:t xml:space="preserve">OPT </w:t>
      </w:r>
      <w:r w:rsidRPr="00437FC9">
        <w:rPr>
          <w:rFonts w:asciiTheme="majorHAnsi" w:hAnsiTheme="majorHAnsi"/>
          <w:sz w:val="24"/>
          <w:szCs w:val="24"/>
        </w:rPr>
        <w:t>Occupied</w:t>
      </w:r>
      <w:r w:rsidR="007813A5" w:rsidRPr="00437FC9">
        <w:rPr>
          <w:rFonts w:asciiTheme="majorHAnsi" w:hAnsiTheme="majorHAnsi"/>
          <w:sz w:val="24"/>
          <w:szCs w:val="24"/>
        </w:rPr>
        <w:t xml:space="preserve"> Palestinian</w:t>
      </w:r>
      <w:r w:rsidR="007813A5" w:rsidRPr="005A779C">
        <w:rPr>
          <w:rFonts w:asciiTheme="majorHAnsi" w:hAnsiTheme="majorHAnsi"/>
          <w:sz w:val="24"/>
          <w:szCs w:val="24"/>
        </w:rPr>
        <w:t xml:space="preserve"> territory</w:t>
      </w:r>
    </w:p>
    <w:p w:rsidR="007813A5" w:rsidRPr="005A779C" w:rsidRDefault="007813A5" w:rsidP="005A779C">
      <w:pPr>
        <w:autoSpaceDE w:val="0"/>
        <w:autoSpaceDN w:val="0"/>
        <w:adjustRightInd w:val="0"/>
        <w:spacing w:after="0" w:line="360" w:lineRule="auto"/>
        <w:rPr>
          <w:rFonts w:asciiTheme="majorHAnsi" w:hAnsiTheme="majorHAnsi"/>
          <w:sz w:val="24"/>
          <w:szCs w:val="24"/>
        </w:rPr>
      </w:pPr>
      <w:r w:rsidRPr="005A779C">
        <w:rPr>
          <w:rFonts w:asciiTheme="majorHAnsi" w:hAnsiTheme="majorHAnsi"/>
          <w:b/>
          <w:bCs/>
          <w:sz w:val="24"/>
          <w:szCs w:val="24"/>
        </w:rPr>
        <w:t xml:space="preserve">PCBS </w:t>
      </w:r>
      <w:r w:rsidRPr="005A779C">
        <w:rPr>
          <w:rFonts w:asciiTheme="majorHAnsi" w:hAnsiTheme="majorHAnsi"/>
          <w:sz w:val="24"/>
          <w:szCs w:val="24"/>
        </w:rPr>
        <w:t>Palestinian Central Bureau of Statistics</w:t>
      </w:r>
    </w:p>
    <w:p w:rsidR="007813A5" w:rsidRPr="005A779C" w:rsidRDefault="007813A5" w:rsidP="005A779C">
      <w:pPr>
        <w:autoSpaceDE w:val="0"/>
        <w:autoSpaceDN w:val="0"/>
        <w:adjustRightInd w:val="0"/>
        <w:spacing w:after="0" w:line="360" w:lineRule="auto"/>
        <w:rPr>
          <w:rFonts w:asciiTheme="majorHAnsi" w:hAnsiTheme="majorHAnsi" w:cs="ArialMT"/>
          <w:color w:val="000000"/>
          <w:sz w:val="20"/>
          <w:szCs w:val="20"/>
        </w:rPr>
      </w:pPr>
      <w:r w:rsidRPr="005A779C">
        <w:rPr>
          <w:rFonts w:asciiTheme="majorHAnsi" w:hAnsiTheme="majorHAnsi"/>
          <w:b/>
          <w:bCs/>
          <w:sz w:val="24"/>
          <w:szCs w:val="24"/>
        </w:rPr>
        <w:t>PWA</w:t>
      </w:r>
      <w:r w:rsidR="009C18A6">
        <w:rPr>
          <w:rFonts w:asciiTheme="majorHAnsi" w:hAnsiTheme="majorHAnsi"/>
          <w:b/>
          <w:bCs/>
          <w:sz w:val="24"/>
          <w:szCs w:val="24"/>
        </w:rPr>
        <w:t xml:space="preserve"> </w:t>
      </w:r>
      <w:r w:rsidRPr="005A779C">
        <w:rPr>
          <w:rFonts w:asciiTheme="majorHAnsi" w:hAnsiTheme="majorHAnsi"/>
          <w:sz w:val="24"/>
          <w:szCs w:val="24"/>
        </w:rPr>
        <w:t>Palestinian Water Authority</w:t>
      </w:r>
    </w:p>
    <w:p w:rsidR="007813A5" w:rsidRPr="005A779C" w:rsidRDefault="007813A5" w:rsidP="005A779C">
      <w:pPr>
        <w:autoSpaceDE w:val="0"/>
        <w:autoSpaceDN w:val="0"/>
        <w:adjustRightInd w:val="0"/>
        <w:spacing w:after="0" w:line="360" w:lineRule="auto"/>
        <w:rPr>
          <w:rFonts w:asciiTheme="majorHAnsi" w:hAnsiTheme="majorHAnsi" w:cs="ArialMT"/>
          <w:color w:val="000000"/>
          <w:sz w:val="20"/>
          <w:szCs w:val="20"/>
        </w:rPr>
      </w:pPr>
      <w:r w:rsidRPr="005A779C">
        <w:rPr>
          <w:rFonts w:asciiTheme="majorHAnsi" w:hAnsiTheme="majorHAnsi"/>
          <w:b/>
          <w:bCs/>
          <w:sz w:val="24"/>
          <w:szCs w:val="24"/>
        </w:rPr>
        <w:t>ToT</w:t>
      </w:r>
      <w:r w:rsidR="00AF68E3">
        <w:rPr>
          <w:rFonts w:asciiTheme="majorHAnsi" w:hAnsiTheme="majorHAnsi"/>
          <w:b/>
          <w:bCs/>
          <w:sz w:val="24"/>
          <w:szCs w:val="24"/>
        </w:rPr>
        <w:t xml:space="preserve"> </w:t>
      </w:r>
      <w:r w:rsidRPr="005A779C">
        <w:rPr>
          <w:rFonts w:asciiTheme="majorHAnsi" w:hAnsiTheme="majorHAnsi"/>
          <w:sz w:val="24"/>
          <w:szCs w:val="24"/>
        </w:rPr>
        <w:t>Training of Trainers</w:t>
      </w:r>
    </w:p>
    <w:p w:rsidR="007813A5" w:rsidRPr="005A779C" w:rsidRDefault="007813A5" w:rsidP="005A779C">
      <w:pPr>
        <w:autoSpaceDE w:val="0"/>
        <w:autoSpaceDN w:val="0"/>
        <w:adjustRightInd w:val="0"/>
        <w:spacing w:after="0" w:line="360" w:lineRule="auto"/>
        <w:rPr>
          <w:rFonts w:asciiTheme="majorHAnsi" w:hAnsiTheme="majorHAnsi" w:cs="ArialMT"/>
          <w:color w:val="000000"/>
          <w:sz w:val="20"/>
          <w:szCs w:val="20"/>
        </w:rPr>
      </w:pPr>
      <w:r w:rsidRPr="005A779C">
        <w:rPr>
          <w:rFonts w:asciiTheme="majorHAnsi" w:hAnsiTheme="majorHAnsi"/>
          <w:b/>
          <w:bCs/>
          <w:sz w:val="24"/>
          <w:szCs w:val="24"/>
        </w:rPr>
        <w:t>UNESCO</w:t>
      </w:r>
      <w:r w:rsidR="009C18A6">
        <w:rPr>
          <w:rFonts w:asciiTheme="majorHAnsi" w:hAnsiTheme="majorHAnsi"/>
          <w:b/>
          <w:bCs/>
          <w:sz w:val="24"/>
          <w:szCs w:val="24"/>
        </w:rPr>
        <w:t xml:space="preserve"> </w:t>
      </w:r>
      <w:r w:rsidRPr="005A779C">
        <w:rPr>
          <w:rFonts w:asciiTheme="majorHAnsi" w:hAnsiTheme="majorHAnsi"/>
          <w:sz w:val="24"/>
          <w:szCs w:val="24"/>
        </w:rPr>
        <w:t>The United Nations Educational, Scientific and Cultural Organization</w:t>
      </w:r>
    </w:p>
    <w:p w:rsidR="007813A5" w:rsidRPr="005A779C" w:rsidRDefault="00437FC9" w:rsidP="005A779C">
      <w:pPr>
        <w:autoSpaceDE w:val="0"/>
        <w:autoSpaceDN w:val="0"/>
        <w:adjustRightInd w:val="0"/>
        <w:spacing w:after="0" w:line="360" w:lineRule="auto"/>
        <w:rPr>
          <w:rFonts w:asciiTheme="majorHAnsi" w:hAnsiTheme="majorHAnsi" w:cs="ArialMT"/>
          <w:color w:val="000000"/>
          <w:sz w:val="20"/>
          <w:szCs w:val="20"/>
        </w:rPr>
      </w:pPr>
      <w:r w:rsidRPr="005A779C">
        <w:rPr>
          <w:rFonts w:asciiTheme="majorHAnsi" w:hAnsiTheme="majorHAnsi"/>
          <w:b/>
          <w:bCs/>
          <w:sz w:val="24"/>
          <w:szCs w:val="24"/>
        </w:rPr>
        <w:t>UNICEF United</w:t>
      </w:r>
      <w:r w:rsidR="007813A5" w:rsidRPr="005A779C">
        <w:rPr>
          <w:rFonts w:asciiTheme="majorHAnsi" w:hAnsiTheme="majorHAnsi"/>
          <w:sz w:val="24"/>
          <w:szCs w:val="24"/>
        </w:rPr>
        <w:t xml:space="preserve"> Nations Children’s Fund</w:t>
      </w:r>
    </w:p>
    <w:p w:rsidR="007813A5" w:rsidRPr="005A779C" w:rsidRDefault="007813A5" w:rsidP="005A779C">
      <w:pPr>
        <w:autoSpaceDE w:val="0"/>
        <w:autoSpaceDN w:val="0"/>
        <w:adjustRightInd w:val="0"/>
        <w:spacing w:after="0" w:line="360" w:lineRule="auto"/>
        <w:rPr>
          <w:rFonts w:asciiTheme="majorHAnsi" w:hAnsiTheme="majorHAnsi" w:cs="ArialMT"/>
          <w:color w:val="000000"/>
          <w:sz w:val="20"/>
          <w:szCs w:val="20"/>
        </w:rPr>
      </w:pPr>
      <w:r w:rsidRPr="005A779C">
        <w:rPr>
          <w:rFonts w:asciiTheme="majorHAnsi" w:hAnsiTheme="majorHAnsi"/>
          <w:b/>
          <w:bCs/>
          <w:sz w:val="24"/>
          <w:szCs w:val="24"/>
        </w:rPr>
        <w:t>WASH</w:t>
      </w:r>
      <w:r w:rsidR="009C18A6">
        <w:rPr>
          <w:rFonts w:asciiTheme="majorHAnsi" w:hAnsiTheme="majorHAnsi"/>
          <w:b/>
          <w:bCs/>
          <w:sz w:val="24"/>
          <w:szCs w:val="24"/>
        </w:rPr>
        <w:t xml:space="preserve"> </w:t>
      </w:r>
      <w:r w:rsidRPr="005A779C">
        <w:rPr>
          <w:rFonts w:asciiTheme="majorHAnsi" w:hAnsiTheme="majorHAnsi"/>
          <w:sz w:val="24"/>
          <w:szCs w:val="24"/>
        </w:rPr>
        <w:t>Water, Sanitation and Hygiene</w:t>
      </w:r>
    </w:p>
    <w:p w:rsidR="007813A5" w:rsidRPr="005A779C" w:rsidRDefault="007813A5" w:rsidP="009C18A6">
      <w:pPr>
        <w:autoSpaceDE w:val="0"/>
        <w:autoSpaceDN w:val="0"/>
        <w:adjustRightInd w:val="0"/>
        <w:spacing w:after="0" w:line="360" w:lineRule="auto"/>
        <w:rPr>
          <w:rFonts w:asciiTheme="majorHAnsi" w:hAnsiTheme="majorHAnsi"/>
          <w:sz w:val="24"/>
          <w:szCs w:val="24"/>
        </w:rPr>
      </w:pPr>
      <w:r w:rsidRPr="005A779C">
        <w:rPr>
          <w:rFonts w:asciiTheme="majorHAnsi" w:hAnsiTheme="majorHAnsi"/>
          <w:b/>
          <w:bCs/>
          <w:sz w:val="24"/>
          <w:szCs w:val="24"/>
        </w:rPr>
        <w:t>WB</w:t>
      </w:r>
      <w:r w:rsidRPr="005A779C">
        <w:rPr>
          <w:rFonts w:asciiTheme="majorHAnsi" w:hAnsiTheme="majorHAnsi"/>
          <w:sz w:val="24"/>
          <w:szCs w:val="24"/>
        </w:rPr>
        <w:t xml:space="preserve"> West Bank</w:t>
      </w:r>
    </w:p>
    <w:p w:rsidR="003A6F9F" w:rsidRPr="005A779C" w:rsidRDefault="007813A5" w:rsidP="009C18A6">
      <w:pPr>
        <w:pStyle w:val="NoSpacing"/>
      </w:pPr>
      <w:bookmarkStart w:id="3" w:name="_Toc387496196"/>
      <w:r w:rsidRPr="00253083">
        <w:rPr>
          <w:rFonts w:asciiTheme="majorHAnsi" w:hAnsiTheme="majorHAnsi"/>
          <w:b/>
          <w:bCs/>
          <w:sz w:val="24"/>
          <w:szCs w:val="24"/>
        </w:rPr>
        <w:t xml:space="preserve">WHO </w:t>
      </w:r>
      <w:r w:rsidRPr="005A779C">
        <w:t>World Health Organization</w:t>
      </w:r>
      <w:bookmarkEnd w:id="3"/>
    </w:p>
    <w:p w:rsidR="00240C6D" w:rsidRDefault="00240C6D" w:rsidP="005A779C">
      <w:pPr>
        <w:spacing w:line="360" w:lineRule="auto"/>
        <w:rPr>
          <w:rFonts w:asciiTheme="majorHAnsi" w:eastAsiaTheme="majorEastAsia" w:hAnsiTheme="majorHAnsi" w:cstheme="majorBidi"/>
          <w:b/>
          <w:bCs/>
          <w:color w:val="365F91" w:themeColor="accent1" w:themeShade="BF"/>
          <w:sz w:val="28"/>
          <w:szCs w:val="28"/>
        </w:rPr>
      </w:pPr>
      <w:r>
        <w:br w:type="page"/>
      </w:r>
    </w:p>
    <w:p w:rsidR="00240C6D" w:rsidRDefault="00240C6D" w:rsidP="00240C6D">
      <w:pPr>
        <w:pStyle w:val="Heading1"/>
        <w:spacing w:line="240" w:lineRule="auto"/>
        <w:jc w:val="both"/>
      </w:pPr>
      <w:bookmarkStart w:id="4" w:name="_Toc390780026"/>
      <w:r>
        <w:lastRenderedPageBreak/>
        <w:t>List of Tables</w:t>
      </w:r>
      <w:bookmarkEnd w:id="4"/>
    </w:p>
    <w:p w:rsidR="00240C6D" w:rsidRDefault="00240C6D" w:rsidP="00240C6D"/>
    <w:p w:rsidR="009C18A6" w:rsidRPr="009C18A6" w:rsidRDefault="00010DC8" w:rsidP="009C18A6">
      <w:pPr>
        <w:pStyle w:val="TableofFigures"/>
        <w:tabs>
          <w:tab w:val="right" w:leader="dot" w:pos="9062"/>
        </w:tabs>
        <w:spacing w:line="360" w:lineRule="auto"/>
        <w:rPr>
          <w:noProof/>
          <w:sz w:val="24"/>
          <w:szCs w:val="24"/>
        </w:rPr>
      </w:pPr>
      <w:r w:rsidRPr="009C18A6">
        <w:rPr>
          <w:sz w:val="24"/>
          <w:szCs w:val="24"/>
        </w:rPr>
        <w:fldChar w:fldCharType="begin"/>
      </w:r>
      <w:r w:rsidR="00240C6D" w:rsidRPr="009C18A6">
        <w:rPr>
          <w:sz w:val="24"/>
          <w:szCs w:val="24"/>
        </w:rPr>
        <w:instrText xml:space="preserve"> TOC \h \z \c "Table" </w:instrText>
      </w:r>
      <w:r w:rsidRPr="009C18A6">
        <w:rPr>
          <w:sz w:val="24"/>
          <w:szCs w:val="24"/>
        </w:rPr>
        <w:fldChar w:fldCharType="separate"/>
      </w:r>
      <w:hyperlink w:anchor="_Toc391380143" w:history="1">
        <w:r w:rsidR="009C18A6" w:rsidRPr="009C18A6">
          <w:rPr>
            <w:rStyle w:val="Hyperlink"/>
            <w:noProof/>
            <w:sz w:val="24"/>
            <w:szCs w:val="24"/>
          </w:rPr>
          <w:t>Table 1: Sample distribution by gender and school type</w:t>
        </w:r>
        <w:r w:rsidR="009C18A6" w:rsidRPr="009C18A6">
          <w:rPr>
            <w:noProof/>
            <w:webHidden/>
            <w:sz w:val="24"/>
            <w:szCs w:val="24"/>
          </w:rPr>
          <w:tab/>
        </w:r>
        <w:r w:rsidR="009C18A6" w:rsidRPr="009C18A6">
          <w:rPr>
            <w:noProof/>
            <w:webHidden/>
            <w:sz w:val="24"/>
            <w:szCs w:val="24"/>
          </w:rPr>
          <w:fldChar w:fldCharType="begin"/>
        </w:r>
        <w:r w:rsidR="009C18A6" w:rsidRPr="009C18A6">
          <w:rPr>
            <w:noProof/>
            <w:webHidden/>
            <w:sz w:val="24"/>
            <w:szCs w:val="24"/>
          </w:rPr>
          <w:instrText xml:space="preserve"> PAGEREF _Toc391380143 \h </w:instrText>
        </w:r>
        <w:r w:rsidR="009C18A6" w:rsidRPr="009C18A6">
          <w:rPr>
            <w:noProof/>
            <w:webHidden/>
            <w:sz w:val="24"/>
            <w:szCs w:val="24"/>
          </w:rPr>
        </w:r>
        <w:r w:rsidR="009C18A6" w:rsidRPr="009C18A6">
          <w:rPr>
            <w:noProof/>
            <w:webHidden/>
            <w:sz w:val="24"/>
            <w:szCs w:val="24"/>
          </w:rPr>
          <w:fldChar w:fldCharType="separate"/>
        </w:r>
        <w:r w:rsidR="009C18A6" w:rsidRPr="009C18A6">
          <w:rPr>
            <w:noProof/>
            <w:webHidden/>
            <w:sz w:val="24"/>
            <w:szCs w:val="24"/>
          </w:rPr>
          <w:t>28</w:t>
        </w:r>
        <w:r w:rsidR="009C18A6" w:rsidRPr="009C18A6">
          <w:rPr>
            <w:noProof/>
            <w:webHidden/>
            <w:sz w:val="24"/>
            <w:szCs w:val="24"/>
          </w:rPr>
          <w:fldChar w:fldCharType="end"/>
        </w:r>
      </w:hyperlink>
    </w:p>
    <w:p w:rsidR="009C18A6" w:rsidRPr="009C18A6" w:rsidRDefault="007F46F1" w:rsidP="009C18A6">
      <w:pPr>
        <w:pStyle w:val="TableofFigures"/>
        <w:tabs>
          <w:tab w:val="right" w:leader="dot" w:pos="9062"/>
        </w:tabs>
        <w:spacing w:line="360" w:lineRule="auto"/>
        <w:rPr>
          <w:noProof/>
          <w:sz w:val="24"/>
          <w:szCs w:val="24"/>
        </w:rPr>
      </w:pPr>
      <w:hyperlink w:anchor="_Toc391380144" w:history="1">
        <w:r w:rsidR="009C18A6" w:rsidRPr="009C18A6">
          <w:rPr>
            <w:rStyle w:val="Hyperlink"/>
            <w:noProof/>
            <w:sz w:val="24"/>
            <w:szCs w:val="24"/>
          </w:rPr>
          <w:t>Table 2: Sample distribution by gender and region</w:t>
        </w:r>
        <w:r w:rsidR="009C18A6" w:rsidRPr="009C18A6">
          <w:rPr>
            <w:noProof/>
            <w:webHidden/>
            <w:sz w:val="24"/>
            <w:szCs w:val="24"/>
          </w:rPr>
          <w:tab/>
        </w:r>
        <w:r w:rsidR="009C18A6" w:rsidRPr="009C18A6">
          <w:rPr>
            <w:noProof/>
            <w:webHidden/>
            <w:sz w:val="24"/>
            <w:szCs w:val="24"/>
          </w:rPr>
          <w:fldChar w:fldCharType="begin"/>
        </w:r>
        <w:r w:rsidR="009C18A6" w:rsidRPr="009C18A6">
          <w:rPr>
            <w:noProof/>
            <w:webHidden/>
            <w:sz w:val="24"/>
            <w:szCs w:val="24"/>
          </w:rPr>
          <w:instrText xml:space="preserve"> PAGEREF _Toc391380144 \h </w:instrText>
        </w:r>
        <w:r w:rsidR="009C18A6" w:rsidRPr="009C18A6">
          <w:rPr>
            <w:noProof/>
            <w:webHidden/>
            <w:sz w:val="24"/>
            <w:szCs w:val="24"/>
          </w:rPr>
        </w:r>
        <w:r w:rsidR="009C18A6" w:rsidRPr="009C18A6">
          <w:rPr>
            <w:noProof/>
            <w:webHidden/>
            <w:sz w:val="24"/>
            <w:szCs w:val="24"/>
          </w:rPr>
          <w:fldChar w:fldCharType="separate"/>
        </w:r>
        <w:r w:rsidR="009C18A6" w:rsidRPr="009C18A6">
          <w:rPr>
            <w:noProof/>
            <w:webHidden/>
            <w:sz w:val="24"/>
            <w:szCs w:val="24"/>
          </w:rPr>
          <w:t>29</w:t>
        </w:r>
        <w:r w:rsidR="009C18A6" w:rsidRPr="009C18A6">
          <w:rPr>
            <w:noProof/>
            <w:webHidden/>
            <w:sz w:val="24"/>
            <w:szCs w:val="24"/>
          </w:rPr>
          <w:fldChar w:fldCharType="end"/>
        </w:r>
      </w:hyperlink>
    </w:p>
    <w:p w:rsidR="009C18A6" w:rsidRPr="009C18A6" w:rsidRDefault="007F46F1" w:rsidP="009C18A6">
      <w:pPr>
        <w:pStyle w:val="TableofFigures"/>
        <w:tabs>
          <w:tab w:val="right" w:leader="dot" w:pos="9062"/>
        </w:tabs>
        <w:spacing w:line="360" w:lineRule="auto"/>
        <w:rPr>
          <w:noProof/>
          <w:sz w:val="24"/>
          <w:szCs w:val="24"/>
        </w:rPr>
      </w:pPr>
      <w:hyperlink w:anchor="_Toc391380145" w:history="1">
        <w:r w:rsidR="009C18A6" w:rsidRPr="009C18A6">
          <w:rPr>
            <w:rStyle w:val="Hyperlink"/>
            <w:noProof/>
            <w:sz w:val="24"/>
            <w:szCs w:val="24"/>
          </w:rPr>
          <w:t>Table 3:  Summary of program bottlenecks</w:t>
        </w:r>
        <w:r w:rsidR="009C18A6" w:rsidRPr="009C18A6">
          <w:rPr>
            <w:noProof/>
            <w:webHidden/>
            <w:sz w:val="24"/>
            <w:szCs w:val="24"/>
          </w:rPr>
          <w:tab/>
        </w:r>
        <w:r w:rsidR="009C18A6" w:rsidRPr="009C18A6">
          <w:rPr>
            <w:noProof/>
            <w:webHidden/>
            <w:sz w:val="24"/>
            <w:szCs w:val="24"/>
          </w:rPr>
          <w:fldChar w:fldCharType="begin"/>
        </w:r>
        <w:r w:rsidR="009C18A6" w:rsidRPr="009C18A6">
          <w:rPr>
            <w:noProof/>
            <w:webHidden/>
            <w:sz w:val="24"/>
            <w:szCs w:val="24"/>
          </w:rPr>
          <w:instrText xml:space="preserve"> PAGEREF _Toc391380145 \h </w:instrText>
        </w:r>
        <w:r w:rsidR="009C18A6" w:rsidRPr="009C18A6">
          <w:rPr>
            <w:noProof/>
            <w:webHidden/>
            <w:sz w:val="24"/>
            <w:szCs w:val="24"/>
          </w:rPr>
        </w:r>
        <w:r w:rsidR="009C18A6" w:rsidRPr="009C18A6">
          <w:rPr>
            <w:noProof/>
            <w:webHidden/>
            <w:sz w:val="24"/>
            <w:szCs w:val="24"/>
          </w:rPr>
          <w:fldChar w:fldCharType="separate"/>
        </w:r>
        <w:r w:rsidR="009C18A6" w:rsidRPr="009C18A6">
          <w:rPr>
            <w:noProof/>
            <w:webHidden/>
            <w:sz w:val="24"/>
            <w:szCs w:val="24"/>
          </w:rPr>
          <w:t>70</w:t>
        </w:r>
        <w:r w:rsidR="009C18A6" w:rsidRPr="009C18A6">
          <w:rPr>
            <w:noProof/>
            <w:webHidden/>
            <w:sz w:val="24"/>
            <w:szCs w:val="24"/>
          </w:rPr>
          <w:fldChar w:fldCharType="end"/>
        </w:r>
      </w:hyperlink>
    </w:p>
    <w:p w:rsidR="00240C6D" w:rsidRPr="009C18A6" w:rsidRDefault="00010DC8" w:rsidP="009C18A6">
      <w:pPr>
        <w:spacing w:line="360" w:lineRule="auto"/>
        <w:rPr>
          <w:sz w:val="24"/>
          <w:szCs w:val="24"/>
        </w:rPr>
      </w:pPr>
      <w:r w:rsidRPr="009C18A6">
        <w:rPr>
          <w:sz w:val="24"/>
          <w:szCs w:val="24"/>
        </w:rPr>
        <w:fldChar w:fldCharType="end"/>
      </w:r>
    </w:p>
    <w:p w:rsidR="00240C6D" w:rsidRPr="009C18A6" w:rsidRDefault="00240C6D" w:rsidP="009C18A6">
      <w:pPr>
        <w:spacing w:line="360" w:lineRule="auto"/>
        <w:rPr>
          <w:rFonts w:asciiTheme="majorHAnsi" w:eastAsiaTheme="majorEastAsia" w:hAnsiTheme="majorHAnsi" w:cstheme="majorBidi"/>
          <w:b/>
          <w:bCs/>
          <w:color w:val="365F91" w:themeColor="accent1" w:themeShade="BF"/>
          <w:sz w:val="24"/>
          <w:szCs w:val="24"/>
        </w:rPr>
      </w:pPr>
      <w:r w:rsidRPr="009C18A6">
        <w:rPr>
          <w:sz w:val="24"/>
          <w:szCs w:val="24"/>
        </w:rPr>
        <w:br w:type="page"/>
      </w:r>
    </w:p>
    <w:p w:rsidR="00240C6D" w:rsidRDefault="00240C6D" w:rsidP="00240C6D">
      <w:pPr>
        <w:pStyle w:val="Heading1"/>
        <w:spacing w:line="240" w:lineRule="auto"/>
        <w:jc w:val="both"/>
      </w:pPr>
      <w:bookmarkStart w:id="5" w:name="_Toc390780027"/>
      <w:r>
        <w:lastRenderedPageBreak/>
        <w:t>List of Figures</w:t>
      </w:r>
      <w:bookmarkEnd w:id="5"/>
    </w:p>
    <w:p w:rsidR="00240C6D" w:rsidRDefault="00240C6D" w:rsidP="00240C6D"/>
    <w:p w:rsidR="00253083" w:rsidRPr="00253083" w:rsidRDefault="00010DC8" w:rsidP="00253083">
      <w:pPr>
        <w:pStyle w:val="TableofFigures"/>
        <w:tabs>
          <w:tab w:val="right" w:leader="dot" w:pos="9062"/>
        </w:tabs>
        <w:spacing w:line="360" w:lineRule="auto"/>
        <w:rPr>
          <w:noProof/>
          <w:sz w:val="24"/>
          <w:szCs w:val="24"/>
        </w:rPr>
      </w:pPr>
      <w:r w:rsidRPr="00253083">
        <w:rPr>
          <w:sz w:val="24"/>
          <w:szCs w:val="24"/>
        </w:rPr>
        <w:fldChar w:fldCharType="begin"/>
      </w:r>
      <w:r w:rsidR="00240C6D" w:rsidRPr="00253083">
        <w:rPr>
          <w:sz w:val="24"/>
          <w:szCs w:val="24"/>
        </w:rPr>
        <w:instrText xml:space="preserve"> TOC \h \z \c "Figure" </w:instrText>
      </w:r>
      <w:r w:rsidRPr="00253083">
        <w:rPr>
          <w:sz w:val="24"/>
          <w:szCs w:val="24"/>
        </w:rPr>
        <w:fldChar w:fldCharType="separate"/>
      </w:r>
      <w:hyperlink w:anchor="_Toc387496231" w:history="1">
        <w:r w:rsidR="00253083" w:rsidRPr="00253083">
          <w:rPr>
            <w:rStyle w:val="Hyperlink"/>
            <w:noProof/>
            <w:sz w:val="24"/>
            <w:szCs w:val="24"/>
          </w:rPr>
          <w:t>Figure 1: Distribution of beneficiary students who feel that the project is a priority</w:t>
        </w:r>
        <w:r w:rsidR="00253083" w:rsidRPr="00253083">
          <w:rPr>
            <w:noProof/>
            <w:webHidden/>
            <w:sz w:val="24"/>
            <w:szCs w:val="24"/>
          </w:rPr>
          <w:tab/>
        </w:r>
        <w:r w:rsidRPr="00253083">
          <w:rPr>
            <w:noProof/>
            <w:webHidden/>
            <w:sz w:val="24"/>
            <w:szCs w:val="24"/>
          </w:rPr>
          <w:fldChar w:fldCharType="begin"/>
        </w:r>
        <w:r w:rsidR="00253083" w:rsidRPr="00253083">
          <w:rPr>
            <w:noProof/>
            <w:webHidden/>
            <w:sz w:val="24"/>
            <w:szCs w:val="24"/>
          </w:rPr>
          <w:instrText xml:space="preserve"> PAGEREF _Toc387496231 \h </w:instrText>
        </w:r>
        <w:r w:rsidRPr="00253083">
          <w:rPr>
            <w:noProof/>
            <w:webHidden/>
            <w:sz w:val="24"/>
            <w:szCs w:val="24"/>
          </w:rPr>
        </w:r>
        <w:r w:rsidRPr="00253083">
          <w:rPr>
            <w:noProof/>
            <w:webHidden/>
            <w:sz w:val="24"/>
            <w:szCs w:val="24"/>
          </w:rPr>
          <w:fldChar w:fldCharType="separate"/>
        </w:r>
        <w:r w:rsidR="009C18A6">
          <w:rPr>
            <w:noProof/>
            <w:webHidden/>
            <w:sz w:val="24"/>
            <w:szCs w:val="24"/>
          </w:rPr>
          <w:t>33</w:t>
        </w:r>
        <w:r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32" w:history="1">
        <w:r w:rsidR="00253083" w:rsidRPr="00253083">
          <w:rPr>
            <w:rStyle w:val="Hyperlink"/>
            <w:noProof/>
            <w:sz w:val="24"/>
            <w:szCs w:val="24"/>
          </w:rPr>
          <w:t>Figure 2: Distribution of non-beneficiary students by their view on the most needed  projects that should be implemented in the schools</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_Toc387496232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34</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33" w:history="1">
        <w:r w:rsidR="00253083" w:rsidRPr="00253083">
          <w:rPr>
            <w:rStyle w:val="Hyperlink"/>
            <w:noProof/>
            <w:sz w:val="24"/>
            <w:szCs w:val="24"/>
          </w:rPr>
          <w:t>Figure 3: Distribution of beneficiary students by their usage of toilets before the project</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_Toc387496233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37</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34" w:history="1">
        <w:r w:rsidR="00253083" w:rsidRPr="00253083">
          <w:rPr>
            <w:rStyle w:val="Hyperlink"/>
            <w:noProof/>
            <w:sz w:val="24"/>
            <w:szCs w:val="24"/>
          </w:rPr>
          <w:t>Figure 4: Distribution of beneficiary students by their usage of toilets after the project (currently)</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_Toc387496234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37</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35" w:history="1">
        <w:r w:rsidR="00253083" w:rsidRPr="00253083">
          <w:rPr>
            <w:rStyle w:val="Hyperlink"/>
            <w:noProof/>
            <w:sz w:val="24"/>
            <w:szCs w:val="24"/>
          </w:rPr>
          <w:t>Figure 5: Distribution of beneficiary students who currently use the toilets by if their use the toilets after project more than before the project</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_Toc387496235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38</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36" w:history="1">
        <w:r w:rsidR="00253083" w:rsidRPr="00253083">
          <w:rPr>
            <w:rStyle w:val="Hyperlink"/>
            <w:noProof/>
            <w:sz w:val="24"/>
            <w:szCs w:val="24"/>
          </w:rPr>
          <w:t>Figure 6: Distribution of beneficiary teachers/health coordinators by their satisfaction with the project of establishing, repairing / renovating sanitation units?</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_Toc387496236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39</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37" w:history="1">
        <w:r w:rsidR="00253083" w:rsidRPr="00253083">
          <w:rPr>
            <w:rStyle w:val="Hyperlink"/>
            <w:noProof/>
            <w:sz w:val="24"/>
            <w:szCs w:val="24"/>
          </w:rPr>
          <w:t>Figure 7: Distribution of beneficiary students by their usage of water fountains before the project</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_Toc387496237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41</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38" w:history="1">
        <w:r w:rsidR="00253083" w:rsidRPr="00253083">
          <w:rPr>
            <w:rStyle w:val="Hyperlink"/>
            <w:noProof/>
            <w:sz w:val="24"/>
            <w:szCs w:val="24"/>
          </w:rPr>
          <w:t>Figure 8: Distribution of beneficiary students by their usage of water fountains after the project</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_Toc387496238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42</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39" w:history="1">
        <w:r w:rsidR="00253083" w:rsidRPr="00253083">
          <w:rPr>
            <w:rStyle w:val="Hyperlink"/>
            <w:noProof/>
            <w:sz w:val="24"/>
            <w:szCs w:val="24"/>
          </w:rPr>
          <w:t>Figure 9: Distribution of beneficiary teachers/health coordinators by their satisfaction with the project of establishing, repairing / renovating water fountains?</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_Toc387496239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42</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40" w:history="1">
        <w:r w:rsidR="00253083" w:rsidRPr="00253083">
          <w:rPr>
            <w:rStyle w:val="Hyperlink"/>
            <w:noProof/>
            <w:sz w:val="24"/>
            <w:szCs w:val="24"/>
          </w:rPr>
          <w:t>Figure 10: Distribution of beneficiary students by their usage of hand washing sinks before the project</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_Toc387496240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44</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41" w:history="1">
        <w:r w:rsidR="00253083" w:rsidRPr="00253083">
          <w:rPr>
            <w:rStyle w:val="Hyperlink"/>
            <w:noProof/>
            <w:sz w:val="24"/>
            <w:szCs w:val="24"/>
          </w:rPr>
          <w:t>Figure 11: Distribution of beneficiary students by their usage of hand washing sinks after the project</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_Toc387496241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44</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42" w:history="1">
        <w:r w:rsidR="00253083" w:rsidRPr="00253083">
          <w:rPr>
            <w:rStyle w:val="Hyperlink"/>
            <w:noProof/>
            <w:sz w:val="24"/>
            <w:szCs w:val="24"/>
          </w:rPr>
          <w:t>Figure 12: Distribution of students in experimental and control schools students by type  of awareness tool used in distributing the hygiene messages</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_Toc387496242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48</w:t>
        </w:r>
        <w:r w:rsidR="00010DC8" w:rsidRPr="00253083">
          <w:rPr>
            <w:noProof/>
            <w:webHidden/>
            <w:sz w:val="24"/>
            <w:szCs w:val="24"/>
          </w:rPr>
          <w:fldChar w:fldCharType="end"/>
        </w:r>
      </w:hyperlink>
    </w:p>
    <w:p w:rsidR="00253083" w:rsidRPr="00253083" w:rsidRDefault="007F46F1" w:rsidP="00253083">
      <w:pPr>
        <w:pStyle w:val="TableofFigures"/>
        <w:tabs>
          <w:tab w:val="right" w:leader="dot" w:pos="9062"/>
        </w:tabs>
        <w:spacing w:line="360" w:lineRule="auto"/>
        <w:rPr>
          <w:noProof/>
          <w:sz w:val="24"/>
          <w:szCs w:val="24"/>
        </w:rPr>
      </w:pPr>
      <w:hyperlink w:anchor="_Toc387496243" w:history="1">
        <w:r w:rsidR="00253083" w:rsidRPr="00253083">
          <w:rPr>
            <w:rStyle w:val="Hyperlink"/>
            <w:noProof/>
            <w:sz w:val="24"/>
            <w:szCs w:val="24"/>
          </w:rPr>
          <w:t>Figure 13: Distribution of beneficiary student from grades 4,5 and 6by their participation in the Global Hand Washing Day</w:t>
        </w:r>
        <w:r w:rsidR="00253083" w:rsidRPr="00253083">
          <w:rPr>
            <w:noProof/>
            <w:webHidden/>
            <w:sz w:val="24"/>
            <w:szCs w:val="24"/>
          </w:rPr>
          <w:tab/>
        </w:r>
        <w:r w:rsidR="00010DC8" w:rsidRPr="00253083">
          <w:rPr>
            <w:noProof/>
            <w:webHidden/>
            <w:sz w:val="24"/>
            <w:szCs w:val="24"/>
          </w:rPr>
          <w:fldChar w:fldCharType="begin"/>
        </w:r>
        <w:r w:rsidR="00253083" w:rsidRPr="00253083">
          <w:rPr>
            <w:noProof/>
            <w:webHidden/>
            <w:sz w:val="24"/>
            <w:szCs w:val="24"/>
          </w:rPr>
          <w:instrText xml:space="preserve"> PAGEREF _Toc387496243 \h </w:instrText>
        </w:r>
        <w:r w:rsidR="00010DC8" w:rsidRPr="00253083">
          <w:rPr>
            <w:noProof/>
            <w:webHidden/>
            <w:sz w:val="24"/>
            <w:szCs w:val="24"/>
          </w:rPr>
        </w:r>
        <w:r w:rsidR="00010DC8" w:rsidRPr="00253083">
          <w:rPr>
            <w:noProof/>
            <w:webHidden/>
            <w:sz w:val="24"/>
            <w:szCs w:val="24"/>
          </w:rPr>
          <w:fldChar w:fldCharType="separate"/>
        </w:r>
        <w:r w:rsidR="009C18A6">
          <w:rPr>
            <w:noProof/>
            <w:webHidden/>
            <w:sz w:val="24"/>
            <w:szCs w:val="24"/>
          </w:rPr>
          <w:t>50</w:t>
        </w:r>
        <w:r w:rsidR="00010DC8" w:rsidRPr="00253083">
          <w:rPr>
            <w:noProof/>
            <w:webHidden/>
            <w:sz w:val="24"/>
            <w:szCs w:val="24"/>
          </w:rPr>
          <w:fldChar w:fldCharType="end"/>
        </w:r>
      </w:hyperlink>
    </w:p>
    <w:p w:rsidR="00240C6D" w:rsidRPr="00253083" w:rsidRDefault="00010DC8" w:rsidP="00253083">
      <w:pPr>
        <w:spacing w:line="360" w:lineRule="auto"/>
        <w:rPr>
          <w:sz w:val="24"/>
          <w:szCs w:val="24"/>
        </w:rPr>
      </w:pPr>
      <w:r w:rsidRPr="00253083">
        <w:rPr>
          <w:sz w:val="24"/>
          <w:szCs w:val="24"/>
        </w:rPr>
        <w:fldChar w:fldCharType="end"/>
      </w:r>
    </w:p>
    <w:p w:rsidR="003A6F9F" w:rsidRPr="00253083" w:rsidRDefault="003A6F9F" w:rsidP="00253083">
      <w:pPr>
        <w:pStyle w:val="Heading1"/>
        <w:spacing w:line="360" w:lineRule="auto"/>
        <w:jc w:val="both"/>
        <w:rPr>
          <w:sz w:val="24"/>
          <w:szCs w:val="24"/>
        </w:rPr>
      </w:pPr>
    </w:p>
    <w:p w:rsidR="00240C6D" w:rsidRPr="00253083" w:rsidRDefault="00240C6D" w:rsidP="00253083">
      <w:pPr>
        <w:spacing w:line="360" w:lineRule="auto"/>
        <w:rPr>
          <w:rFonts w:asciiTheme="majorHAnsi" w:eastAsiaTheme="majorEastAsia" w:hAnsiTheme="majorHAnsi" w:cstheme="majorBidi"/>
          <w:b/>
          <w:bCs/>
          <w:color w:val="365F91" w:themeColor="accent1" w:themeShade="BF"/>
          <w:sz w:val="24"/>
          <w:szCs w:val="24"/>
        </w:rPr>
      </w:pPr>
      <w:r w:rsidRPr="00253083">
        <w:rPr>
          <w:sz w:val="24"/>
          <w:szCs w:val="24"/>
        </w:rPr>
        <w:br w:type="page"/>
      </w:r>
    </w:p>
    <w:p w:rsidR="00CE5CD8" w:rsidRPr="00AD6BD7" w:rsidRDefault="003A6F9F" w:rsidP="003A6F9F">
      <w:pPr>
        <w:pStyle w:val="Heading1"/>
        <w:spacing w:line="240" w:lineRule="auto"/>
        <w:jc w:val="both"/>
      </w:pPr>
      <w:bookmarkStart w:id="6" w:name="_Toc390780028"/>
      <w:r>
        <w:lastRenderedPageBreak/>
        <w:t xml:space="preserve">1.0 </w:t>
      </w:r>
      <w:r w:rsidR="00753C35" w:rsidRPr="00AD6BD7">
        <w:t>Executive Summary</w:t>
      </w:r>
      <w:bookmarkEnd w:id="6"/>
    </w:p>
    <w:p w:rsidR="00DA744E" w:rsidRPr="00AD6BD7" w:rsidRDefault="00DA744E" w:rsidP="00AD6BD7">
      <w:pPr>
        <w:pStyle w:val="NoSpacing"/>
        <w:jc w:val="both"/>
        <w:rPr>
          <w:rFonts w:asciiTheme="majorHAnsi" w:hAnsiTheme="majorHAnsi"/>
          <w:sz w:val="24"/>
          <w:szCs w:val="24"/>
        </w:rPr>
      </w:pPr>
    </w:p>
    <w:p w:rsidR="00E87335" w:rsidRPr="00CE274B" w:rsidRDefault="000A1B6D" w:rsidP="00CE274B">
      <w:pPr>
        <w:pStyle w:val="Heading2"/>
        <w:spacing w:before="0" w:line="240" w:lineRule="auto"/>
        <w:rPr>
          <w:color w:val="auto"/>
          <w:sz w:val="24"/>
          <w:szCs w:val="24"/>
        </w:rPr>
      </w:pPr>
      <w:bookmarkStart w:id="7" w:name="_Toc390780029"/>
      <w:r w:rsidRPr="00CE274B">
        <w:rPr>
          <w:color w:val="auto"/>
          <w:sz w:val="24"/>
          <w:szCs w:val="24"/>
        </w:rPr>
        <w:t xml:space="preserve">1.1 </w:t>
      </w:r>
      <w:r w:rsidR="00E87335" w:rsidRPr="00CE274B">
        <w:rPr>
          <w:color w:val="auto"/>
          <w:sz w:val="24"/>
          <w:szCs w:val="24"/>
        </w:rPr>
        <w:t>Overview of the evaluation object</w:t>
      </w:r>
      <w:bookmarkEnd w:id="7"/>
    </w:p>
    <w:p w:rsidR="00941CE9" w:rsidRDefault="00941CE9" w:rsidP="00941CE9">
      <w:pPr>
        <w:pStyle w:val="NoSpacing"/>
        <w:jc w:val="both"/>
        <w:rPr>
          <w:rFonts w:asciiTheme="majorHAnsi" w:hAnsiTheme="majorHAnsi"/>
          <w:b/>
          <w:bCs/>
          <w:sz w:val="24"/>
          <w:szCs w:val="24"/>
        </w:rPr>
      </w:pPr>
    </w:p>
    <w:p w:rsidR="00622F97" w:rsidRPr="00AD6BD7" w:rsidRDefault="00941CE9" w:rsidP="00B25733">
      <w:pPr>
        <w:pStyle w:val="NoSpacing"/>
        <w:spacing w:line="276" w:lineRule="auto"/>
        <w:jc w:val="both"/>
        <w:rPr>
          <w:rFonts w:asciiTheme="majorHAnsi" w:hAnsiTheme="majorHAnsi"/>
          <w:sz w:val="24"/>
          <w:szCs w:val="24"/>
        </w:rPr>
      </w:pPr>
      <w:r w:rsidRPr="005655E9">
        <w:rPr>
          <w:rFonts w:asciiTheme="majorHAnsi" w:hAnsiTheme="majorHAnsi"/>
          <w:sz w:val="24"/>
          <w:szCs w:val="24"/>
        </w:rPr>
        <w:t>This UNICEF ‘Improving WASH facilities in prioritized schools in the West Bank and Gaza Strip (2012-2014)’ Project Mid-term evaluation was a contractual requirement between the UNICEF with the financial support of Government of Australia (</w:t>
      </w:r>
      <w:r w:rsidR="00437FC9">
        <w:rPr>
          <w:rFonts w:asciiTheme="majorHAnsi" w:hAnsiTheme="majorHAnsi"/>
          <w:sz w:val="24"/>
          <w:szCs w:val="24"/>
        </w:rPr>
        <w:t>AusAid</w:t>
      </w:r>
      <w:r w:rsidRPr="005655E9">
        <w:rPr>
          <w:rFonts w:asciiTheme="majorHAnsi" w:hAnsiTheme="majorHAnsi"/>
          <w:sz w:val="24"/>
          <w:szCs w:val="24"/>
        </w:rPr>
        <w:t>). Its purpose was to assist the UNICEF and project consortium of partners to determine to what extent the project was successful in meeting its expected objectives. The evaluation also sought to inform planning, implementation and management of future UNICEF and Government of Palestine WASH</w:t>
      </w:r>
      <w:r w:rsidR="00C44D56">
        <w:rPr>
          <w:rFonts w:asciiTheme="majorHAnsi" w:hAnsiTheme="majorHAnsi"/>
          <w:sz w:val="24"/>
          <w:szCs w:val="24"/>
        </w:rPr>
        <w:t xml:space="preserve"> in School</w:t>
      </w:r>
      <w:r w:rsidRPr="005655E9">
        <w:rPr>
          <w:rFonts w:asciiTheme="majorHAnsi" w:hAnsiTheme="majorHAnsi"/>
          <w:sz w:val="24"/>
          <w:szCs w:val="24"/>
        </w:rPr>
        <w:t xml:space="preserve"> programs embracing lessons learned and best </w:t>
      </w:r>
      <w:r w:rsidR="00837E5B" w:rsidRPr="005655E9">
        <w:rPr>
          <w:rFonts w:asciiTheme="majorHAnsi" w:hAnsiTheme="majorHAnsi"/>
          <w:sz w:val="24"/>
          <w:szCs w:val="24"/>
        </w:rPr>
        <w:t>practices.</w:t>
      </w:r>
      <w:r w:rsidR="00837E5B" w:rsidRPr="00AD6BD7">
        <w:rPr>
          <w:rFonts w:asciiTheme="majorHAnsi" w:hAnsiTheme="majorHAnsi"/>
          <w:sz w:val="24"/>
          <w:szCs w:val="24"/>
        </w:rPr>
        <w:t xml:space="preserve"> The</w:t>
      </w:r>
      <w:r w:rsidR="006854B8" w:rsidRPr="00AD6BD7">
        <w:rPr>
          <w:rFonts w:asciiTheme="majorHAnsi" w:hAnsiTheme="majorHAnsi"/>
          <w:sz w:val="24"/>
          <w:szCs w:val="24"/>
        </w:rPr>
        <w:t xml:space="preserve"> project, which is an extens</w:t>
      </w:r>
      <w:r w:rsidR="00AD6BD7">
        <w:rPr>
          <w:rFonts w:asciiTheme="majorHAnsi" w:hAnsiTheme="majorHAnsi"/>
          <w:sz w:val="24"/>
          <w:szCs w:val="24"/>
        </w:rPr>
        <w:t>ion of UNICEF ‘WASH in School’ p</w:t>
      </w:r>
      <w:r w:rsidR="006854B8" w:rsidRPr="00AD6BD7">
        <w:rPr>
          <w:rFonts w:asciiTheme="majorHAnsi" w:hAnsiTheme="majorHAnsi"/>
          <w:sz w:val="24"/>
          <w:szCs w:val="24"/>
        </w:rPr>
        <w:t>rogra</w:t>
      </w:r>
      <w:r w:rsidR="003855AC" w:rsidRPr="00AD6BD7">
        <w:rPr>
          <w:rFonts w:asciiTheme="majorHAnsi" w:hAnsiTheme="majorHAnsi"/>
          <w:sz w:val="24"/>
          <w:szCs w:val="24"/>
        </w:rPr>
        <w:t>m</w:t>
      </w:r>
      <w:r w:rsidR="006854B8" w:rsidRPr="00AD6BD7">
        <w:rPr>
          <w:rFonts w:asciiTheme="majorHAnsi" w:hAnsiTheme="majorHAnsi"/>
          <w:sz w:val="24"/>
          <w:szCs w:val="24"/>
        </w:rPr>
        <w:t xml:space="preserve">, spans over </w:t>
      </w:r>
      <w:r w:rsidR="00A1201A" w:rsidRPr="00AD6BD7">
        <w:rPr>
          <w:rFonts w:asciiTheme="majorHAnsi" w:hAnsiTheme="majorHAnsi"/>
          <w:sz w:val="24"/>
          <w:szCs w:val="24"/>
        </w:rPr>
        <w:t>t</w:t>
      </w:r>
      <w:r w:rsidR="00B4566F">
        <w:rPr>
          <w:rFonts w:asciiTheme="majorHAnsi" w:hAnsiTheme="majorHAnsi"/>
          <w:sz w:val="24"/>
          <w:szCs w:val="24"/>
        </w:rPr>
        <w:t>hree</w:t>
      </w:r>
      <w:r w:rsidR="006854B8" w:rsidRPr="00AD6BD7">
        <w:rPr>
          <w:rFonts w:asciiTheme="majorHAnsi" w:hAnsiTheme="majorHAnsi"/>
          <w:sz w:val="24"/>
          <w:szCs w:val="24"/>
        </w:rPr>
        <w:t xml:space="preserve"> years (201</w:t>
      </w:r>
      <w:r w:rsidR="00B4566F">
        <w:rPr>
          <w:rFonts w:asciiTheme="majorHAnsi" w:hAnsiTheme="majorHAnsi"/>
          <w:sz w:val="24"/>
          <w:szCs w:val="24"/>
        </w:rPr>
        <w:t>2</w:t>
      </w:r>
      <w:r w:rsidR="006854B8" w:rsidRPr="00AD6BD7">
        <w:rPr>
          <w:rFonts w:asciiTheme="majorHAnsi" w:hAnsiTheme="majorHAnsi"/>
          <w:sz w:val="24"/>
          <w:szCs w:val="24"/>
        </w:rPr>
        <w:t xml:space="preserve">-2014) and </w:t>
      </w:r>
      <w:r w:rsidR="00AD6BD7">
        <w:rPr>
          <w:rFonts w:asciiTheme="majorHAnsi" w:hAnsiTheme="majorHAnsi"/>
          <w:sz w:val="24"/>
          <w:szCs w:val="24"/>
        </w:rPr>
        <w:t>addresses the needs of</w:t>
      </w:r>
      <w:r w:rsidR="0017196B">
        <w:rPr>
          <w:rFonts w:asciiTheme="majorHAnsi" w:hAnsiTheme="majorHAnsi"/>
          <w:sz w:val="24"/>
          <w:szCs w:val="24"/>
        </w:rPr>
        <w:t>9</w:t>
      </w:r>
      <w:r w:rsidR="006854B8" w:rsidRPr="00AD6BD7">
        <w:rPr>
          <w:rFonts w:asciiTheme="majorHAnsi" w:hAnsiTheme="majorHAnsi"/>
          <w:sz w:val="24"/>
          <w:szCs w:val="24"/>
        </w:rPr>
        <w:t xml:space="preserve">1 </w:t>
      </w:r>
      <w:r w:rsidR="00837E5B" w:rsidRPr="00AD6BD7">
        <w:rPr>
          <w:rFonts w:asciiTheme="majorHAnsi" w:hAnsiTheme="majorHAnsi"/>
          <w:sz w:val="24"/>
          <w:szCs w:val="24"/>
        </w:rPr>
        <w:t>schools in</w:t>
      </w:r>
      <w:r w:rsidR="006854B8" w:rsidRPr="00AD6BD7">
        <w:rPr>
          <w:rFonts w:asciiTheme="majorHAnsi" w:hAnsiTheme="majorHAnsi"/>
          <w:sz w:val="24"/>
          <w:szCs w:val="24"/>
        </w:rPr>
        <w:t xml:space="preserve"> the West Bank and Gaza Strip out of a total of 207 schools targeted by the program. </w:t>
      </w:r>
      <w:r w:rsidR="00622F97" w:rsidRPr="00AD6BD7">
        <w:rPr>
          <w:rFonts w:asciiTheme="majorHAnsi" w:hAnsiTheme="majorHAnsi"/>
          <w:sz w:val="24"/>
          <w:szCs w:val="24"/>
        </w:rPr>
        <w:t xml:space="preserve">The overall goal of the intervention is to contribute to a safer and healthier learning environment in </w:t>
      </w:r>
      <w:r w:rsidR="00B25733" w:rsidRPr="00B25733">
        <w:rPr>
          <w:rFonts w:asciiTheme="majorHAnsi" w:hAnsiTheme="majorHAnsi"/>
          <w:sz w:val="24"/>
          <w:szCs w:val="24"/>
        </w:rPr>
        <w:t>MoEHE</w:t>
      </w:r>
      <w:r w:rsidR="00622F97" w:rsidRPr="00AD6BD7">
        <w:rPr>
          <w:rFonts w:asciiTheme="majorHAnsi" w:hAnsiTheme="majorHAnsi"/>
          <w:sz w:val="24"/>
          <w:szCs w:val="24"/>
        </w:rPr>
        <w:t xml:space="preserve"> schools in the West Bank and Gaza Strip through improving the water and sanitation conditions and personal and public hygiene practices of students and teachers (both male and female).</w:t>
      </w:r>
    </w:p>
    <w:p w:rsidR="00E87335" w:rsidRPr="00AD6BD7" w:rsidRDefault="00E87335" w:rsidP="00AD6BD7">
      <w:pPr>
        <w:pStyle w:val="NoSpacing"/>
        <w:jc w:val="both"/>
        <w:rPr>
          <w:rFonts w:asciiTheme="majorHAnsi" w:hAnsiTheme="majorHAnsi"/>
          <w:sz w:val="24"/>
          <w:szCs w:val="24"/>
        </w:rPr>
      </w:pPr>
    </w:p>
    <w:p w:rsidR="00E87335" w:rsidRPr="00CE274B" w:rsidRDefault="00CE274B" w:rsidP="00CE274B">
      <w:pPr>
        <w:pStyle w:val="Heading2"/>
        <w:spacing w:before="0" w:line="240" w:lineRule="auto"/>
        <w:rPr>
          <w:color w:val="auto"/>
          <w:sz w:val="24"/>
          <w:szCs w:val="24"/>
        </w:rPr>
      </w:pPr>
      <w:bookmarkStart w:id="8" w:name="_Toc390780030"/>
      <w:r>
        <w:rPr>
          <w:color w:val="auto"/>
          <w:sz w:val="24"/>
          <w:szCs w:val="24"/>
        </w:rPr>
        <w:t xml:space="preserve">1.2 </w:t>
      </w:r>
      <w:r w:rsidR="00E87335" w:rsidRPr="00CE274B">
        <w:rPr>
          <w:color w:val="auto"/>
          <w:sz w:val="24"/>
          <w:szCs w:val="24"/>
        </w:rPr>
        <w:t>Evaluation objectives and intended audience</w:t>
      </w:r>
      <w:bookmarkEnd w:id="8"/>
    </w:p>
    <w:p w:rsidR="00622F97" w:rsidRPr="00AD6BD7" w:rsidRDefault="00622F97" w:rsidP="00AD6BD7">
      <w:pPr>
        <w:pStyle w:val="NoSpacing"/>
        <w:jc w:val="both"/>
        <w:rPr>
          <w:rFonts w:asciiTheme="majorHAnsi" w:hAnsiTheme="majorHAnsi"/>
          <w:sz w:val="24"/>
          <w:szCs w:val="24"/>
        </w:rPr>
      </w:pPr>
    </w:p>
    <w:p w:rsidR="00E87335" w:rsidRPr="00AD6BD7" w:rsidRDefault="00AD6BD7" w:rsidP="00CE274B">
      <w:pPr>
        <w:pStyle w:val="NoSpacing"/>
        <w:spacing w:line="276" w:lineRule="auto"/>
        <w:jc w:val="both"/>
        <w:rPr>
          <w:rFonts w:asciiTheme="majorHAnsi" w:hAnsiTheme="majorHAnsi"/>
          <w:sz w:val="24"/>
          <w:szCs w:val="24"/>
        </w:rPr>
      </w:pPr>
      <w:r>
        <w:rPr>
          <w:rFonts w:asciiTheme="majorHAnsi" w:hAnsiTheme="majorHAnsi"/>
          <w:sz w:val="24"/>
          <w:szCs w:val="24"/>
        </w:rPr>
        <w:t>According to the Terms of Reference, t</w:t>
      </w:r>
      <w:r w:rsidR="00E87335" w:rsidRPr="00AD6BD7">
        <w:rPr>
          <w:rFonts w:asciiTheme="majorHAnsi" w:hAnsiTheme="majorHAnsi"/>
          <w:sz w:val="24"/>
          <w:szCs w:val="24"/>
        </w:rPr>
        <w:t>he objective of the external mid-term evaluation commissioned by UNICEF to Alpha International is to:</w:t>
      </w:r>
    </w:p>
    <w:p w:rsidR="00E87335" w:rsidRPr="00AD6BD7" w:rsidRDefault="00E87335" w:rsidP="00CE274B">
      <w:pPr>
        <w:pStyle w:val="NoSpacing"/>
        <w:numPr>
          <w:ilvl w:val="0"/>
          <w:numId w:val="8"/>
        </w:numPr>
        <w:spacing w:line="276" w:lineRule="auto"/>
        <w:jc w:val="both"/>
        <w:rPr>
          <w:rFonts w:asciiTheme="majorHAnsi" w:hAnsiTheme="majorHAnsi"/>
          <w:sz w:val="24"/>
          <w:szCs w:val="24"/>
        </w:rPr>
      </w:pPr>
      <w:r w:rsidRPr="00AD6BD7">
        <w:rPr>
          <w:rFonts w:asciiTheme="majorHAnsi" w:hAnsiTheme="majorHAnsi"/>
          <w:sz w:val="24"/>
          <w:szCs w:val="24"/>
        </w:rPr>
        <w:t>Appraise progress towards planned results</w:t>
      </w:r>
    </w:p>
    <w:p w:rsidR="00E87335" w:rsidRPr="00AD6BD7" w:rsidRDefault="00E87335" w:rsidP="00CE274B">
      <w:pPr>
        <w:pStyle w:val="NoSpacing"/>
        <w:numPr>
          <w:ilvl w:val="0"/>
          <w:numId w:val="8"/>
        </w:numPr>
        <w:spacing w:line="276" w:lineRule="auto"/>
        <w:jc w:val="both"/>
        <w:rPr>
          <w:rFonts w:asciiTheme="majorHAnsi" w:hAnsiTheme="majorHAnsi"/>
          <w:sz w:val="24"/>
          <w:szCs w:val="24"/>
        </w:rPr>
      </w:pPr>
      <w:r w:rsidRPr="00AD6BD7">
        <w:rPr>
          <w:rFonts w:asciiTheme="majorHAnsi" w:hAnsiTheme="majorHAnsi"/>
          <w:sz w:val="24"/>
          <w:szCs w:val="24"/>
        </w:rPr>
        <w:t>Develop a better understanding of the process of change</w:t>
      </w:r>
    </w:p>
    <w:p w:rsidR="00E87335" w:rsidRPr="00AD6BD7" w:rsidRDefault="00E87335" w:rsidP="00CE274B">
      <w:pPr>
        <w:pStyle w:val="NoSpacing"/>
        <w:numPr>
          <w:ilvl w:val="0"/>
          <w:numId w:val="8"/>
        </w:numPr>
        <w:spacing w:line="276" w:lineRule="auto"/>
        <w:jc w:val="both"/>
        <w:rPr>
          <w:rFonts w:asciiTheme="majorHAnsi" w:hAnsiTheme="majorHAnsi"/>
          <w:sz w:val="24"/>
          <w:szCs w:val="24"/>
        </w:rPr>
      </w:pPr>
      <w:r w:rsidRPr="00AD6BD7">
        <w:rPr>
          <w:rFonts w:asciiTheme="majorHAnsi" w:hAnsiTheme="majorHAnsi"/>
          <w:sz w:val="24"/>
          <w:szCs w:val="24"/>
        </w:rPr>
        <w:t>Draw any lessons that may help improve the implementation of the project</w:t>
      </w:r>
    </w:p>
    <w:p w:rsidR="00AD6BD7" w:rsidRDefault="00AD6BD7" w:rsidP="00CE274B">
      <w:pPr>
        <w:pStyle w:val="NoSpacing"/>
        <w:spacing w:line="276" w:lineRule="auto"/>
        <w:jc w:val="both"/>
        <w:rPr>
          <w:rFonts w:asciiTheme="majorHAnsi" w:hAnsiTheme="majorHAnsi"/>
          <w:sz w:val="24"/>
          <w:szCs w:val="24"/>
        </w:rPr>
      </w:pPr>
    </w:p>
    <w:p w:rsidR="00E87335" w:rsidRPr="00AD6BD7" w:rsidRDefault="00E87335" w:rsidP="00FC3900">
      <w:pPr>
        <w:pStyle w:val="CommentText"/>
        <w:spacing w:line="276" w:lineRule="auto"/>
        <w:rPr>
          <w:rFonts w:asciiTheme="majorHAnsi" w:hAnsiTheme="majorHAnsi"/>
          <w:sz w:val="24"/>
          <w:szCs w:val="24"/>
        </w:rPr>
      </w:pPr>
      <w:r w:rsidRPr="00AD6BD7">
        <w:rPr>
          <w:rFonts w:asciiTheme="majorHAnsi" w:hAnsiTheme="majorHAnsi"/>
          <w:sz w:val="24"/>
          <w:szCs w:val="24"/>
        </w:rPr>
        <w:t>The mid-term evaluation will inform the completion of the UNICEF/</w:t>
      </w:r>
      <w:r w:rsidR="00437FC9">
        <w:rPr>
          <w:rFonts w:asciiTheme="majorHAnsi" w:hAnsiTheme="majorHAnsi"/>
          <w:sz w:val="24"/>
          <w:szCs w:val="24"/>
        </w:rPr>
        <w:t>AusAid</w:t>
      </w:r>
      <w:r w:rsidRPr="00AD6BD7">
        <w:rPr>
          <w:rFonts w:asciiTheme="majorHAnsi" w:hAnsiTheme="majorHAnsi"/>
          <w:sz w:val="24"/>
          <w:szCs w:val="24"/>
        </w:rPr>
        <w:t xml:space="preserve"> agreement and provide an opportunity for adjustment as required.</w:t>
      </w:r>
    </w:p>
    <w:p w:rsidR="006854B8" w:rsidRPr="00CE274B" w:rsidRDefault="006854B8" w:rsidP="00CE274B">
      <w:pPr>
        <w:pStyle w:val="Heading2"/>
        <w:spacing w:before="0" w:line="240" w:lineRule="auto"/>
        <w:rPr>
          <w:color w:val="auto"/>
          <w:sz w:val="24"/>
          <w:szCs w:val="24"/>
        </w:rPr>
      </w:pPr>
    </w:p>
    <w:p w:rsidR="00E87335" w:rsidRPr="00CE274B" w:rsidRDefault="00CE274B" w:rsidP="00CE274B">
      <w:pPr>
        <w:pStyle w:val="Heading2"/>
        <w:spacing w:before="0" w:line="240" w:lineRule="auto"/>
        <w:rPr>
          <w:color w:val="auto"/>
          <w:sz w:val="24"/>
          <w:szCs w:val="24"/>
        </w:rPr>
      </w:pPr>
      <w:bookmarkStart w:id="9" w:name="_Toc390780031"/>
      <w:r>
        <w:rPr>
          <w:color w:val="auto"/>
          <w:sz w:val="24"/>
          <w:szCs w:val="24"/>
        </w:rPr>
        <w:t xml:space="preserve">1.3 </w:t>
      </w:r>
      <w:r w:rsidR="00E87335" w:rsidRPr="00CE274B">
        <w:rPr>
          <w:color w:val="auto"/>
          <w:sz w:val="24"/>
          <w:szCs w:val="24"/>
        </w:rPr>
        <w:t>Evaluation methodology</w:t>
      </w:r>
      <w:bookmarkEnd w:id="9"/>
    </w:p>
    <w:p w:rsidR="00E87335" w:rsidRPr="00AD6BD7" w:rsidRDefault="00E87335" w:rsidP="00AD6BD7">
      <w:pPr>
        <w:pStyle w:val="NoSpacing"/>
        <w:jc w:val="both"/>
        <w:rPr>
          <w:rFonts w:asciiTheme="majorHAnsi" w:hAnsiTheme="majorHAnsi"/>
          <w:sz w:val="24"/>
          <w:szCs w:val="24"/>
        </w:rPr>
      </w:pPr>
    </w:p>
    <w:p w:rsidR="002F574E" w:rsidRPr="00AD6BD7" w:rsidRDefault="002F574E" w:rsidP="00CE274B">
      <w:pPr>
        <w:pStyle w:val="NoSpacing"/>
        <w:spacing w:line="276" w:lineRule="auto"/>
        <w:jc w:val="both"/>
        <w:rPr>
          <w:rFonts w:asciiTheme="majorHAnsi" w:hAnsiTheme="majorHAnsi"/>
          <w:sz w:val="24"/>
          <w:szCs w:val="24"/>
        </w:rPr>
      </w:pPr>
      <w:r w:rsidRPr="00AD6BD7">
        <w:rPr>
          <w:rFonts w:asciiTheme="majorHAnsi" w:hAnsiTheme="majorHAnsi"/>
          <w:sz w:val="24"/>
          <w:szCs w:val="24"/>
        </w:rPr>
        <w:t xml:space="preserve">The evaluation criteria </w:t>
      </w:r>
      <w:r w:rsidR="00AD6BD7">
        <w:rPr>
          <w:rFonts w:asciiTheme="majorHAnsi" w:hAnsiTheme="majorHAnsi"/>
          <w:sz w:val="24"/>
          <w:szCs w:val="24"/>
        </w:rPr>
        <w:t xml:space="preserve">designed by Alpha </w:t>
      </w:r>
      <w:r w:rsidRPr="00AD6BD7">
        <w:rPr>
          <w:rFonts w:asciiTheme="majorHAnsi" w:hAnsiTheme="majorHAnsi"/>
          <w:sz w:val="24"/>
          <w:szCs w:val="24"/>
        </w:rPr>
        <w:t xml:space="preserve">are based on the </w:t>
      </w:r>
      <w:r w:rsidR="00C876F1" w:rsidRPr="00AD6BD7">
        <w:rPr>
          <w:rFonts w:asciiTheme="majorHAnsi" w:hAnsiTheme="majorHAnsi"/>
          <w:sz w:val="24"/>
          <w:szCs w:val="24"/>
        </w:rPr>
        <w:t>project’s logical framework indicators and the OECD-DAC (Relevance, Effectiveness, Efficiency, Impact, and Sustainability)</w:t>
      </w:r>
      <w:r w:rsidR="0034133E">
        <w:rPr>
          <w:rFonts w:asciiTheme="majorHAnsi" w:hAnsiTheme="majorHAnsi"/>
          <w:sz w:val="24"/>
          <w:szCs w:val="24"/>
        </w:rPr>
        <w:t xml:space="preserve"> and UNICEF’s Bottleneck evaluation </w:t>
      </w:r>
      <w:r w:rsidR="0034133E" w:rsidRPr="00AD6BD7">
        <w:rPr>
          <w:rFonts w:asciiTheme="majorHAnsi" w:hAnsiTheme="majorHAnsi"/>
          <w:sz w:val="24"/>
          <w:szCs w:val="24"/>
        </w:rPr>
        <w:t>criteria</w:t>
      </w:r>
      <w:r w:rsidRPr="00AD6BD7">
        <w:rPr>
          <w:rFonts w:asciiTheme="majorHAnsi" w:hAnsiTheme="majorHAnsi"/>
          <w:sz w:val="24"/>
          <w:szCs w:val="24"/>
        </w:rPr>
        <w:t>.</w:t>
      </w:r>
    </w:p>
    <w:p w:rsidR="002F574E" w:rsidRPr="00AD6BD7" w:rsidRDefault="002F574E" w:rsidP="00CE274B">
      <w:pPr>
        <w:pStyle w:val="NoSpacing"/>
        <w:spacing w:line="276" w:lineRule="auto"/>
        <w:jc w:val="both"/>
        <w:rPr>
          <w:rFonts w:asciiTheme="majorHAnsi" w:hAnsiTheme="majorHAnsi"/>
          <w:sz w:val="24"/>
          <w:szCs w:val="24"/>
        </w:rPr>
      </w:pPr>
    </w:p>
    <w:p w:rsidR="002F574E" w:rsidRPr="00AD6BD7" w:rsidRDefault="00AD6BD7" w:rsidP="00CE274B">
      <w:pPr>
        <w:pStyle w:val="NoSpacing"/>
        <w:spacing w:line="276" w:lineRule="auto"/>
        <w:jc w:val="both"/>
        <w:rPr>
          <w:rFonts w:asciiTheme="majorHAnsi" w:hAnsiTheme="majorHAnsi"/>
          <w:sz w:val="24"/>
          <w:szCs w:val="24"/>
        </w:rPr>
      </w:pPr>
      <w:r>
        <w:rPr>
          <w:rFonts w:asciiTheme="majorHAnsi" w:hAnsiTheme="majorHAnsi"/>
          <w:sz w:val="24"/>
          <w:szCs w:val="24"/>
        </w:rPr>
        <w:t>The evaluation employs</w:t>
      </w:r>
      <w:r w:rsidR="002F574E" w:rsidRPr="00AD6BD7">
        <w:rPr>
          <w:rFonts w:asciiTheme="majorHAnsi" w:hAnsiTheme="majorHAnsi"/>
          <w:sz w:val="24"/>
          <w:szCs w:val="24"/>
        </w:rPr>
        <w:t xml:space="preserve"> a control experimental design in order to deepen the ana</w:t>
      </w:r>
      <w:r w:rsidR="00716179">
        <w:rPr>
          <w:rFonts w:asciiTheme="majorHAnsi" w:hAnsiTheme="majorHAnsi"/>
          <w:sz w:val="24"/>
          <w:szCs w:val="24"/>
        </w:rPr>
        <w:t>lysis via a comparison process, and more specifically</w:t>
      </w:r>
      <w:r w:rsidR="002F574E" w:rsidRPr="00AD6BD7">
        <w:rPr>
          <w:rFonts w:asciiTheme="majorHAnsi" w:hAnsiTheme="majorHAnsi"/>
          <w:sz w:val="24"/>
          <w:szCs w:val="24"/>
        </w:rPr>
        <w:t xml:space="preserve"> measure the impact of the hygiene promotion activities conducted under the current project </w:t>
      </w:r>
      <w:r w:rsidR="00372B0C">
        <w:rPr>
          <w:rFonts w:asciiTheme="majorHAnsi" w:hAnsiTheme="majorHAnsi"/>
          <w:sz w:val="24"/>
          <w:szCs w:val="24"/>
        </w:rPr>
        <w:t xml:space="preserve">(as opposed </w:t>
      </w:r>
      <w:r w:rsidR="002F574E" w:rsidRPr="00AD6BD7">
        <w:rPr>
          <w:rFonts w:asciiTheme="majorHAnsi" w:hAnsiTheme="majorHAnsi"/>
          <w:sz w:val="24"/>
          <w:szCs w:val="24"/>
        </w:rPr>
        <w:t xml:space="preserve">to those conducted in </w:t>
      </w:r>
      <w:r w:rsidR="00A8785D" w:rsidRPr="00AD6BD7">
        <w:rPr>
          <w:rFonts w:asciiTheme="majorHAnsi" w:hAnsiTheme="majorHAnsi"/>
          <w:sz w:val="24"/>
          <w:szCs w:val="24"/>
        </w:rPr>
        <w:t>non-beneficiary</w:t>
      </w:r>
      <w:r w:rsidR="002F574E" w:rsidRPr="00AD6BD7">
        <w:rPr>
          <w:rFonts w:asciiTheme="majorHAnsi" w:hAnsiTheme="majorHAnsi"/>
          <w:sz w:val="24"/>
          <w:szCs w:val="24"/>
        </w:rPr>
        <w:t xml:space="preserve"> schools</w:t>
      </w:r>
      <w:r w:rsidR="00372B0C">
        <w:rPr>
          <w:rFonts w:asciiTheme="majorHAnsi" w:hAnsiTheme="majorHAnsi"/>
          <w:sz w:val="24"/>
          <w:szCs w:val="24"/>
        </w:rPr>
        <w:t>)</w:t>
      </w:r>
      <w:r w:rsidR="002F574E" w:rsidRPr="00AD6BD7">
        <w:rPr>
          <w:rFonts w:asciiTheme="majorHAnsi" w:hAnsiTheme="majorHAnsi"/>
          <w:sz w:val="24"/>
          <w:szCs w:val="24"/>
        </w:rPr>
        <w:t>.</w:t>
      </w:r>
    </w:p>
    <w:p w:rsidR="002F574E" w:rsidRPr="00AD6BD7" w:rsidRDefault="006C3D06" w:rsidP="00B25733">
      <w:pPr>
        <w:pStyle w:val="NoSpacing"/>
        <w:spacing w:line="276" w:lineRule="auto"/>
        <w:jc w:val="both"/>
        <w:rPr>
          <w:rFonts w:asciiTheme="majorHAnsi" w:hAnsiTheme="majorHAnsi"/>
          <w:sz w:val="24"/>
          <w:szCs w:val="24"/>
        </w:rPr>
      </w:pPr>
      <w:r w:rsidRPr="008123C6">
        <w:rPr>
          <w:rFonts w:asciiTheme="majorHAnsi" w:hAnsiTheme="majorHAnsi"/>
          <w:sz w:val="24"/>
          <w:szCs w:val="24"/>
        </w:rPr>
        <w:t xml:space="preserve">Both quantitative and qualitative </w:t>
      </w:r>
      <w:r w:rsidR="0034133E" w:rsidRPr="008123C6">
        <w:rPr>
          <w:rFonts w:asciiTheme="majorHAnsi" w:hAnsiTheme="majorHAnsi"/>
          <w:sz w:val="24"/>
          <w:szCs w:val="24"/>
        </w:rPr>
        <w:t xml:space="preserve">approaches </w:t>
      </w:r>
      <w:r w:rsidR="002F574E" w:rsidRPr="008123C6">
        <w:rPr>
          <w:rFonts w:asciiTheme="majorHAnsi" w:hAnsiTheme="majorHAnsi"/>
          <w:sz w:val="24"/>
          <w:szCs w:val="24"/>
        </w:rPr>
        <w:t>targeting</w:t>
      </w:r>
      <w:r w:rsidR="002F574E" w:rsidRPr="00AD6BD7">
        <w:rPr>
          <w:rFonts w:asciiTheme="majorHAnsi" w:hAnsiTheme="majorHAnsi"/>
          <w:sz w:val="24"/>
          <w:szCs w:val="24"/>
        </w:rPr>
        <w:t xml:space="preserve"> the various project stakeholders (students, teachers/school health coordinators, schools principals, </w:t>
      </w:r>
      <w:r w:rsidR="00AD6BD7">
        <w:rPr>
          <w:rFonts w:asciiTheme="majorHAnsi" w:hAnsiTheme="majorHAnsi"/>
          <w:sz w:val="24"/>
          <w:szCs w:val="24"/>
        </w:rPr>
        <w:t xml:space="preserve">contractors, </w:t>
      </w:r>
      <w:r w:rsidR="002F574E" w:rsidRPr="00AD6BD7">
        <w:rPr>
          <w:rFonts w:asciiTheme="majorHAnsi" w:hAnsiTheme="majorHAnsi"/>
          <w:sz w:val="24"/>
          <w:szCs w:val="24"/>
        </w:rPr>
        <w:t xml:space="preserve">UNICEF and </w:t>
      </w:r>
      <w:r w:rsidR="00B25733" w:rsidRPr="00B25733">
        <w:rPr>
          <w:rFonts w:asciiTheme="majorHAnsi" w:hAnsiTheme="majorHAnsi"/>
          <w:sz w:val="24"/>
          <w:szCs w:val="24"/>
        </w:rPr>
        <w:t>MoEHE</w:t>
      </w:r>
      <w:r w:rsidR="002F574E" w:rsidRPr="00AD6BD7">
        <w:rPr>
          <w:rFonts w:asciiTheme="majorHAnsi" w:hAnsiTheme="majorHAnsi"/>
          <w:sz w:val="24"/>
          <w:szCs w:val="24"/>
        </w:rPr>
        <w:t xml:space="preserve"> staff) were </w:t>
      </w:r>
      <w:r w:rsidR="00372B0C">
        <w:rPr>
          <w:rFonts w:asciiTheme="majorHAnsi" w:hAnsiTheme="majorHAnsi"/>
          <w:sz w:val="24"/>
          <w:szCs w:val="24"/>
        </w:rPr>
        <w:t>used</w:t>
      </w:r>
      <w:r w:rsidR="002F574E" w:rsidRPr="00AD6BD7">
        <w:rPr>
          <w:rFonts w:asciiTheme="majorHAnsi" w:hAnsiTheme="majorHAnsi"/>
          <w:sz w:val="24"/>
          <w:szCs w:val="24"/>
        </w:rPr>
        <w:t xml:space="preserve"> to ensure the representativeness and in-depth precision of </w:t>
      </w:r>
      <w:r w:rsidR="002F574E" w:rsidRPr="00AD6BD7">
        <w:rPr>
          <w:rFonts w:asciiTheme="majorHAnsi" w:hAnsiTheme="majorHAnsi"/>
          <w:sz w:val="24"/>
          <w:szCs w:val="24"/>
        </w:rPr>
        <w:lastRenderedPageBreak/>
        <w:t xml:space="preserve">the data. </w:t>
      </w:r>
      <w:r w:rsidR="00AB2988" w:rsidRPr="008123C6">
        <w:rPr>
          <w:rFonts w:asciiTheme="majorHAnsi" w:hAnsiTheme="majorHAnsi"/>
          <w:sz w:val="24"/>
          <w:szCs w:val="24"/>
        </w:rPr>
        <w:t xml:space="preserve">The questionnaires included different questions about the type of the project implemented at the school within the water and environmental sanitation projects implemented in public schools in partnership with UNICEF, Hygiene ,health and environment activities, participating in celebrating the global hand washing day, the priority  and importance of the  project implemented, prevention and safety measures during the implementation of the project; importance and assessment for the project in addition to many other detailed </w:t>
      </w:r>
      <w:r w:rsidR="00734F27" w:rsidRPr="008123C6">
        <w:rPr>
          <w:rFonts w:asciiTheme="majorHAnsi" w:hAnsiTheme="majorHAnsi"/>
          <w:sz w:val="24"/>
          <w:szCs w:val="24"/>
        </w:rPr>
        <w:t>questions.</w:t>
      </w:r>
      <w:r w:rsidR="00734F27" w:rsidRPr="00AD6BD7">
        <w:rPr>
          <w:rFonts w:asciiTheme="majorHAnsi" w:hAnsiTheme="majorHAnsi"/>
          <w:sz w:val="24"/>
          <w:szCs w:val="24"/>
        </w:rPr>
        <w:t xml:space="preserve"> Those</w:t>
      </w:r>
      <w:r w:rsidR="002F574E" w:rsidRPr="00AD6BD7">
        <w:rPr>
          <w:rFonts w:asciiTheme="majorHAnsi" w:hAnsiTheme="majorHAnsi"/>
          <w:sz w:val="24"/>
          <w:szCs w:val="24"/>
        </w:rPr>
        <w:t xml:space="preserve"> included:</w:t>
      </w:r>
    </w:p>
    <w:p w:rsidR="002F574E" w:rsidRPr="00AD6BD7" w:rsidRDefault="002F574E" w:rsidP="00CE274B">
      <w:pPr>
        <w:pStyle w:val="NoSpacing"/>
        <w:spacing w:line="276" w:lineRule="auto"/>
        <w:jc w:val="both"/>
        <w:rPr>
          <w:rFonts w:asciiTheme="majorHAnsi" w:hAnsiTheme="majorHAnsi"/>
          <w:sz w:val="24"/>
          <w:szCs w:val="24"/>
        </w:rPr>
      </w:pPr>
    </w:p>
    <w:p w:rsidR="00F1335E" w:rsidRPr="00AD6BD7" w:rsidRDefault="00C876F1" w:rsidP="00CE274B">
      <w:pPr>
        <w:pStyle w:val="NoSpacing"/>
        <w:spacing w:line="276" w:lineRule="auto"/>
        <w:jc w:val="both"/>
        <w:rPr>
          <w:rFonts w:asciiTheme="majorHAnsi" w:hAnsiTheme="majorHAnsi"/>
          <w:i/>
          <w:iCs/>
          <w:sz w:val="24"/>
          <w:szCs w:val="24"/>
        </w:rPr>
      </w:pPr>
      <w:r w:rsidRPr="00AD6BD7">
        <w:rPr>
          <w:rFonts w:asciiTheme="majorHAnsi" w:hAnsiTheme="majorHAnsi"/>
          <w:i/>
          <w:iCs/>
          <w:sz w:val="24"/>
          <w:szCs w:val="24"/>
        </w:rPr>
        <w:t>Quantitative Research:</w:t>
      </w:r>
    </w:p>
    <w:p w:rsidR="00F1335E" w:rsidRPr="00AD6BD7" w:rsidRDefault="00C876F1" w:rsidP="00CE274B">
      <w:pPr>
        <w:pStyle w:val="NoSpacing"/>
        <w:numPr>
          <w:ilvl w:val="0"/>
          <w:numId w:val="30"/>
        </w:numPr>
        <w:spacing w:line="276" w:lineRule="auto"/>
        <w:jc w:val="both"/>
        <w:rPr>
          <w:rFonts w:asciiTheme="majorHAnsi" w:hAnsiTheme="majorHAnsi"/>
          <w:sz w:val="24"/>
          <w:szCs w:val="24"/>
        </w:rPr>
      </w:pPr>
      <w:r w:rsidRPr="00AD6BD7">
        <w:rPr>
          <w:rFonts w:asciiTheme="majorHAnsi" w:hAnsiTheme="majorHAnsi"/>
          <w:sz w:val="24"/>
          <w:szCs w:val="24"/>
        </w:rPr>
        <w:t xml:space="preserve">Survey of 331 beneficiary students (and comparison with 150 students from control schools) </w:t>
      </w:r>
    </w:p>
    <w:p w:rsidR="002F574E" w:rsidRPr="008123C6" w:rsidRDefault="00AD6BD7" w:rsidP="00CE274B">
      <w:pPr>
        <w:pStyle w:val="NoSpacing"/>
        <w:numPr>
          <w:ilvl w:val="0"/>
          <w:numId w:val="30"/>
        </w:numPr>
        <w:spacing w:line="276" w:lineRule="auto"/>
        <w:jc w:val="both"/>
        <w:rPr>
          <w:rFonts w:asciiTheme="majorHAnsi" w:hAnsiTheme="majorHAnsi"/>
          <w:sz w:val="24"/>
          <w:szCs w:val="24"/>
        </w:rPr>
      </w:pPr>
      <w:r>
        <w:rPr>
          <w:rFonts w:asciiTheme="majorHAnsi" w:hAnsiTheme="majorHAnsi"/>
          <w:sz w:val="24"/>
          <w:szCs w:val="24"/>
        </w:rPr>
        <w:t>Survey of 220 t</w:t>
      </w:r>
      <w:r w:rsidR="00C876F1" w:rsidRPr="00AD6BD7">
        <w:rPr>
          <w:rFonts w:asciiTheme="majorHAnsi" w:hAnsiTheme="majorHAnsi"/>
          <w:sz w:val="24"/>
          <w:szCs w:val="24"/>
        </w:rPr>
        <w:t>eachers/</w:t>
      </w:r>
      <w:r>
        <w:rPr>
          <w:rFonts w:asciiTheme="majorHAnsi" w:hAnsiTheme="majorHAnsi"/>
          <w:sz w:val="24"/>
          <w:szCs w:val="24"/>
        </w:rPr>
        <w:t>s</w:t>
      </w:r>
      <w:r w:rsidR="00C876F1" w:rsidRPr="00AD6BD7">
        <w:rPr>
          <w:rFonts w:asciiTheme="majorHAnsi" w:hAnsiTheme="majorHAnsi"/>
          <w:sz w:val="24"/>
          <w:szCs w:val="24"/>
        </w:rPr>
        <w:t xml:space="preserve">chool </w:t>
      </w:r>
      <w:r>
        <w:rPr>
          <w:rFonts w:asciiTheme="majorHAnsi" w:hAnsiTheme="majorHAnsi"/>
          <w:sz w:val="24"/>
          <w:szCs w:val="24"/>
        </w:rPr>
        <w:t>h</w:t>
      </w:r>
      <w:r w:rsidR="00C876F1" w:rsidRPr="00AD6BD7">
        <w:rPr>
          <w:rFonts w:asciiTheme="majorHAnsi" w:hAnsiTheme="majorHAnsi"/>
          <w:sz w:val="24"/>
          <w:szCs w:val="24"/>
        </w:rPr>
        <w:t xml:space="preserve">ealth </w:t>
      </w:r>
      <w:r>
        <w:rPr>
          <w:rFonts w:asciiTheme="majorHAnsi" w:hAnsiTheme="majorHAnsi"/>
          <w:sz w:val="24"/>
          <w:szCs w:val="24"/>
        </w:rPr>
        <w:t>c</w:t>
      </w:r>
      <w:r w:rsidR="00C876F1" w:rsidRPr="00AD6BD7">
        <w:rPr>
          <w:rFonts w:asciiTheme="majorHAnsi" w:hAnsiTheme="majorHAnsi"/>
          <w:sz w:val="24"/>
          <w:szCs w:val="24"/>
        </w:rPr>
        <w:t xml:space="preserve">ommittee </w:t>
      </w:r>
      <w:r>
        <w:rPr>
          <w:rFonts w:asciiTheme="majorHAnsi" w:hAnsiTheme="majorHAnsi"/>
          <w:sz w:val="24"/>
          <w:szCs w:val="24"/>
        </w:rPr>
        <w:t>c</w:t>
      </w:r>
      <w:r w:rsidR="00C876F1" w:rsidRPr="00AD6BD7">
        <w:rPr>
          <w:rFonts w:asciiTheme="majorHAnsi" w:hAnsiTheme="majorHAnsi"/>
          <w:sz w:val="24"/>
          <w:szCs w:val="24"/>
        </w:rPr>
        <w:t xml:space="preserve">oordinators from beneficiary schools </w:t>
      </w:r>
      <w:r w:rsidR="00747E0C">
        <w:rPr>
          <w:rFonts w:asciiTheme="majorHAnsi" w:hAnsiTheme="majorHAnsi"/>
          <w:sz w:val="24"/>
          <w:szCs w:val="24"/>
        </w:rPr>
        <w:t>(</w:t>
      </w:r>
      <w:r w:rsidR="00C876F1" w:rsidRPr="00AD6BD7">
        <w:rPr>
          <w:rFonts w:asciiTheme="majorHAnsi" w:hAnsiTheme="majorHAnsi"/>
          <w:sz w:val="24"/>
          <w:szCs w:val="24"/>
        </w:rPr>
        <w:t>(and comparison with 98 from control schools</w:t>
      </w:r>
      <w:r w:rsidR="00837E5B" w:rsidRPr="00AD6BD7">
        <w:rPr>
          <w:rFonts w:asciiTheme="majorHAnsi" w:hAnsiTheme="majorHAnsi"/>
          <w:sz w:val="24"/>
          <w:szCs w:val="24"/>
        </w:rPr>
        <w:t>)</w:t>
      </w:r>
      <w:r w:rsidR="00837E5B" w:rsidRPr="008123C6">
        <w:rPr>
          <w:rFonts w:asciiTheme="majorHAnsi" w:hAnsiTheme="majorHAnsi"/>
          <w:sz w:val="24"/>
          <w:szCs w:val="24"/>
        </w:rPr>
        <w:t xml:space="preserve"> with</w:t>
      </w:r>
      <w:r w:rsidR="00747E0C" w:rsidRPr="008123C6">
        <w:rPr>
          <w:rFonts w:asciiTheme="majorHAnsi" w:hAnsiTheme="majorHAnsi"/>
          <w:sz w:val="24"/>
          <w:szCs w:val="24"/>
        </w:rPr>
        <w:t xml:space="preserve"> a total of 318</w:t>
      </w:r>
      <w:r w:rsidR="009B2FCD" w:rsidRPr="008123C6">
        <w:rPr>
          <w:rFonts w:asciiTheme="majorHAnsi" w:hAnsiTheme="majorHAnsi"/>
          <w:sz w:val="24"/>
          <w:szCs w:val="24"/>
        </w:rPr>
        <w:t xml:space="preserve"> teacher (170 form WB and 148 from Gaza).</w:t>
      </w:r>
    </w:p>
    <w:p w:rsidR="00F1335E" w:rsidRPr="00AD6BD7" w:rsidRDefault="00AD6BD7" w:rsidP="00CE274B">
      <w:pPr>
        <w:pStyle w:val="NoSpacing"/>
        <w:numPr>
          <w:ilvl w:val="0"/>
          <w:numId w:val="30"/>
        </w:numPr>
        <w:spacing w:line="276" w:lineRule="auto"/>
        <w:jc w:val="both"/>
        <w:rPr>
          <w:rFonts w:asciiTheme="majorHAnsi" w:hAnsiTheme="majorHAnsi"/>
          <w:sz w:val="24"/>
          <w:szCs w:val="24"/>
        </w:rPr>
      </w:pPr>
      <w:r>
        <w:rPr>
          <w:rFonts w:asciiTheme="majorHAnsi" w:hAnsiTheme="majorHAnsi"/>
          <w:sz w:val="24"/>
          <w:szCs w:val="24"/>
        </w:rPr>
        <w:t>Survey of 22 School p</w:t>
      </w:r>
      <w:r w:rsidR="00C876F1" w:rsidRPr="00AD6BD7">
        <w:rPr>
          <w:rFonts w:asciiTheme="majorHAnsi" w:hAnsiTheme="majorHAnsi"/>
          <w:sz w:val="24"/>
          <w:szCs w:val="24"/>
        </w:rPr>
        <w:t>rincipals of beneficiary schools (and comparison with 10 from control schools)</w:t>
      </w:r>
    </w:p>
    <w:p w:rsidR="00F1335E" w:rsidRPr="00AD6BD7" w:rsidRDefault="00C876F1" w:rsidP="00CE274B">
      <w:pPr>
        <w:pStyle w:val="NoSpacing"/>
        <w:numPr>
          <w:ilvl w:val="0"/>
          <w:numId w:val="30"/>
        </w:numPr>
        <w:spacing w:line="276" w:lineRule="auto"/>
        <w:jc w:val="both"/>
        <w:rPr>
          <w:rFonts w:asciiTheme="majorHAnsi" w:hAnsiTheme="majorHAnsi"/>
          <w:sz w:val="24"/>
          <w:szCs w:val="24"/>
        </w:rPr>
      </w:pPr>
      <w:r w:rsidRPr="00AD6BD7">
        <w:rPr>
          <w:rFonts w:asciiTheme="majorHAnsi" w:hAnsiTheme="majorHAnsi"/>
          <w:sz w:val="24"/>
          <w:szCs w:val="24"/>
        </w:rPr>
        <w:t>Survey of 41 students having re</w:t>
      </w:r>
      <w:r w:rsidR="002F574E" w:rsidRPr="00AD6BD7">
        <w:rPr>
          <w:rFonts w:asciiTheme="majorHAnsi" w:hAnsiTheme="majorHAnsi"/>
          <w:sz w:val="24"/>
          <w:szCs w:val="24"/>
        </w:rPr>
        <w:t>ceived personal hygiene kit</w:t>
      </w:r>
      <w:r w:rsidR="004776EB">
        <w:rPr>
          <w:rFonts w:asciiTheme="majorHAnsi" w:hAnsiTheme="majorHAnsi"/>
          <w:sz w:val="24"/>
          <w:szCs w:val="24"/>
        </w:rPr>
        <w:t>s</w:t>
      </w:r>
    </w:p>
    <w:p w:rsidR="00F1335E" w:rsidRPr="00AD6BD7" w:rsidRDefault="00AC5F42" w:rsidP="00CE274B">
      <w:pPr>
        <w:pStyle w:val="NoSpacing"/>
        <w:numPr>
          <w:ilvl w:val="0"/>
          <w:numId w:val="30"/>
        </w:numPr>
        <w:spacing w:line="276" w:lineRule="auto"/>
        <w:jc w:val="both"/>
        <w:rPr>
          <w:rFonts w:asciiTheme="majorHAnsi" w:hAnsiTheme="majorHAnsi"/>
          <w:sz w:val="24"/>
          <w:szCs w:val="24"/>
        </w:rPr>
      </w:pPr>
      <w:r w:rsidRPr="00AD6BD7">
        <w:rPr>
          <w:rFonts w:asciiTheme="majorHAnsi" w:hAnsiTheme="majorHAnsi"/>
          <w:sz w:val="24"/>
          <w:szCs w:val="24"/>
        </w:rPr>
        <w:t>Direct observations in both beneficiary and control group schools of the general state of WASH infrastructure, patterns of utilization and students’ behaviors</w:t>
      </w:r>
    </w:p>
    <w:p w:rsidR="00F1335E" w:rsidRPr="00AD6BD7" w:rsidRDefault="00F1335E" w:rsidP="00CE274B">
      <w:pPr>
        <w:pStyle w:val="NoSpacing"/>
        <w:spacing w:line="276" w:lineRule="auto"/>
        <w:jc w:val="both"/>
        <w:rPr>
          <w:rFonts w:asciiTheme="majorHAnsi" w:hAnsiTheme="majorHAnsi"/>
          <w:sz w:val="24"/>
          <w:szCs w:val="24"/>
        </w:rPr>
      </w:pPr>
    </w:p>
    <w:p w:rsidR="00F1335E" w:rsidRPr="00AD6BD7" w:rsidRDefault="00C876F1" w:rsidP="00CE274B">
      <w:pPr>
        <w:pStyle w:val="NoSpacing"/>
        <w:spacing w:line="276" w:lineRule="auto"/>
        <w:jc w:val="both"/>
        <w:rPr>
          <w:rFonts w:asciiTheme="majorHAnsi" w:hAnsiTheme="majorHAnsi"/>
          <w:i/>
          <w:iCs/>
          <w:sz w:val="24"/>
          <w:szCs w:val="24"/>
        </w:rPr>
      </w:pPr>
      <w:r w:rsidRPr="00AD6BD7">
        <w:rPr>
          <w:rFonts w:asciiTheme="majorHAnsi" w:hAnsiTheme="majorHAnsi"/>
          <w:i/>
          <w:iCs/>
          <w:sz w:val="24"/>
          <w:szCs w:val="24"/>
        </w:rPr>
        <w:t>Qualitative Research:</w:t>
      </w:r>
    </w:p>
    <w:p w:rsidR="00C850EC" w:rsidRPr="008123C6" w:rsidRDefault="00C876F1" w:rsidP="005A779C">
      <w:pPr>
        <w:pStyle w:val="ListParagraph"/>
        <w:numPr>
          <w:ilvl w:val="0"/>
          <w:numId w:val="34"/>
        </w:numPr>
        <w:jc w:val="both"/>
        <w:rPr>
          <w:rFonts w:asciiTheme="majorHAnsi" w:hAnsiTheme="majorHAnsi"/>
          <w:sz w:val="24"/>
          <w:szCs w:val="24"/>
        </w:rPr>
      </w:pPr>
      <w:r w:rsidRPr="00C61B06">
        <w:rPr>
          <w:rFonts w:asciiTheme="majorHAnsi" w:hAnsiTheme="majorHAnsi"/>
          <w:sz w:val="24"/>
          <w:szCs w:val="24"/>
        </w:rPr>
        <w:t>Focus group discussio</w:t>
      </w:r>
      <w:r w:rsidR="00AD6BD7" w:rsidRPr="00C61B06">
        <w:rPr>
          <w:rFonts w:asciiTheme="majorHAnsi" w:hAnsiTheme="majorHAnsi"/>
          <w:sz w:val="24"/>
          <w:szCs w:val="24"/>
        </w:rPr>
        <w:t>ns with project beneficiaries (t</w:t>
      </w:r>
      <w:r w:rsidRPr="00C61B06">
        <w:rPr>
          <w:rFonts w:asciiTheme="majorHAnsi" w:hAnsiTheme="majorHAnsi"/>
          <w:sz w:val="24"/>
          <w:szCs w:val="24"/>
        </w:rPr>
        <w:t>eachers/</w:t>
      </w:r>
      <w:r w:rsidR="00AD6BD7" w:rsidRPr="00C61B06">
        <w:rPr>
          <w:rFonts w:asciiTheme="majorHAnsi" w:hAnsiTheme="majorHAnsi"/>
          <w:sz w:val="24"/>
          <w:szCs w:val="24"/>
        </w:rPr>
        <w:t>h</w:t>
      </w:r>
      <w:r w:rsidRPr="00C61B06">
        <w:rPr>
          <w:rFonts w:asciiTheme="majorHAnsi" w:hAnsiTheme="majorHAnsi"/>
          <w:sz w:val="24"/>
          <w:szCs w:val="24"/>
        </w:rPr>
        <w:t xml:space="preserve">ealth </w:t>
      </w:r>
      <w:r w:rsidR="00AD6BD7" w:rsidRPr="00C61B06">
        <w:rPr>
          <w:rFonts w:asciiTheme="majorHAnsi" w:hAnsiTheme="majorHAnsi"/>
          <w:sz w:val="24"/>
          <w:szCs w:val="24"/>
        </w:rPr>
        <w:t>c</w:t>
      </w:r>
      <w:r w:rsidRPr="00C61B06">
        <w:rPr>
          <w:rFonts w:asciiTheme="majorHAnsi" w:hAnsiTheme="majorHAnsi"/>
          <w:sz w:val="24"/>
          <w:szCs w:val="24"/>
        </w:rPr>
        <w:t xml:space="preserve">oordinators and </w:t>
      </w:r>
      <w:r w:rsidR="00AD6BD7" w:rsidRPr="00C61B06">
        <w:rPr>
          <w:rFonts w:asciiTheme="majorHAnsi" w:hAnsiTheme="majorHAnsi"/>
          <w:sz w:val="24"/>
          <w:szCs w:val="24"/>
        </w:rPr>
        <w:t>s</w:t>
      </w:r>
      <w:r w:rsidRPr="00C61B06">
        <w:rPr>
          <w:rFonts w:asciiTheme="majorHAnsi" w:hAnsiTheme="majorHAnsi"/>
          <w:sz w:val="24"/>
          <w:szCs w:val="24"/>
        </w:rPr>
        <w:t xml:space="preserve">tudents) </w:t>
      </w:r>
      <w:r w:rsidR="003A209D" w:rsidRPr="00C61B06">
        <w:rPr>
          <w:rFonts w:asciiTheme="majorHAnsi" w:hAnsiTheme="majorHAnsi"/>
          <w:sz w:val="24"/>
          <w:szCs w:val="24"/>
        </w:rPr>
        <w:t>selected from 8 schools</w:t>
      </w:r>
      <w:r w:rsidR="00C61B06" w:rsidRPr="00C61B06">
        <w:rPr>
          <w:rFonts w:asciiTheme="majorHAnsi" w:hAnsiTheme="majorHAnsi"/>
          <w:sz w:val="24"/>
          <w:szCs w:val="24"/>
        </w:rPr>
        <w:t xml:space="preserve">. </w:t>
      </w:r>
      <w:r w:rsidR="00C61B06" w:rsidRPr="008123C6">
        <w:rPr>
          <w:rFonts w:asciiTheme="majorHAnsi" w:hAnsiTheme="majorHAnsi"/>
          <w:sz w:val="24"/>
          <w:szCs w:val="24"/>
        </w:rPr>
        <w:t>Two</w:t>
      </w:r>
      <w:r w:rsidR="00C850EC" w:rsidRPr="008123C6">
        <w:rPr>
          <w:rFonts w:asciiTheme="majorHAnsi" w:hAnsiTheme="majorHAnsi"/>
          <w:sz w:val="24"/>
          <w:szCs w:val="24"/>
        </w:rPr>
        <w:t xml:space="preserve"> FGDs with students </w:t>
      </w:r>
      <w:r w:rsidR="00C61B06" w:rsidRPr="008123C6">
        <w:rPr>
          <w:rFonts w:asciiTheme="majorHAnsi" w:hAnsiTheme="majorHAnsi"/>
          <w:sz w:val="24"/>
          <w:szCs w:val="24"/>
        </w:rPr>
        <w:t>[</w:t>
      </w:r>
      <w:r w:rsidR="00C850EC" w:rsidRPr="008123C6">
        <w:rPr>
          <w:rFonts w:asciiTheme="majorHAnsi" w:hAnsiTheme="majorHAnsi"/>
          <w:sz w:val="24"/>
          <w:szCs w:val="24"/>
        </w:rPr>
        <w:t>(1 for WB (10 students selected from 5 schools) &amp; 1 for G (9 st</w:t>
      </w:r>
      <w:r w:rsidR="00C61B06" w:rsidRPr="008123C6">
        <w:rPr>
          <w:rFonts w:asciiTheme="majorHAnsi" w:hAnsiTheme="majorHAnsi"/>
          <w:sz w:val="24"/>
          <w:szCs w:val="24"/>
        </w:rPr>
        <w:t xml:space="preserve">udents selected from 4 schools)]. In addition, </w:t>
      </w:r>
      <w:r w:rsidR="00C850EC" w:rsidRPr="008123C6">
        <w:rPr>
          <w:rFonts w:asciiTheme="majorHAnsi" w:hAnsiTheme="majorHAnsi"/>
          <w:sz w:val="24"/>
          <w:szCs w:val="24"/>
        </w:rPr>
        <w:t xml:space="preserve">2 FGDs with teachers and health coordinators </w:t>
      </w:r>
      <w:r w:rsidR="00C61B06" w:rsidRPr="008123C6">
        <w:rPr>
          <w:rFonts w:asciiTheme="majorHAnsi" w:hAnsiTheme="majorHAnsi"/>
          <w:sz w:val="24"/>
          <w:szCs w:val="24"/>
        </w:rPr>
        <w:t>[</w:t>
      </w:r>
      <w:r w:rsidR="00C850EC" w:rsidRPr="008123C6">
        <w:rPr>
          <w:rFonts w:asciiTheme="majorHAnsi" w:hAnsiTheme="majorHAnsi"/>
          <w:sz w:val="24"/>
          <w:szCs w:val="24"/>
        </w:rPr>
        <w:t>(1 for WB (10 teachers selected from 5 schools) &amp; 1 for G (9 t</w:t>
      </w:r>
      <w:r w:rsidR="00C61B06" w:rsidRPr="008123C6">
        <w:rPr>
          <w:rFonts w:asciiTheme="majorHAnsi" w:hAnsiTheme="majorHAnsi"/>
          <w:sz w:val="24"/>
          <w:szCs w:val="24"/>
        </w:rPr>
        <w:t>eachers selected from 4schools)].</w:t>
      </w:r>
    </w:p>
    <w:p w:rsidR="00746E81" w:rsidRPr="008123C6" w:rsidRDefault="00AC5F42" w:rsidP="005A779C">
      <w:pPr>
        <w:pStyle w:val="ListParagraph"/>
        <w:numPr>
          <w:ilvl w:val="0"/>
          <w:numId w:val="34"/>
        </w:numPr>
        <w:jc w:val="both"/>
        <w:rPr>
          <w:rFonts w:asciiTheme="majorHAnsi" w:hAnsiTheme="majorHAnsi"/>
          <w:sz w:val="24"/>
          <w:szCs w:val="24"/>
        </w:rPr>
      </w:pPr>
      <w:r w:rsidRPr="00AD6BD7">
        <w:rPr>
          <w:rFonts w:asciiTheme="majorHAnsi" w:hAnsiTheme="majorHAnsi"/>
          <w:sz w:val="24"/>
          <w:szCs w:val="24"/>
        </w:rPr>
        <w:t>F</w:t>
      </w:r>
      <w:r w:rsidR="00C876F1" w:rsidRPr="00AD6BD7">
        <w:rPr>
          <w:rFonts w:asciiTheme="majorHAnsi" w:hAnsiTheme="majorHAnsi"/>
          <w:sz w:val="24"/>
          <w:szCs w:val="24"/>
        </w:rPr>
        <w:t xml:space="preserve">ocus group </w:t>
      </w:r>
      <w:r w:rsidR="00837E5B" w:rsidRPr="00AD6BD7">
        <w:rPr>
          <w:rFonts w:asciiTheme="majorHAnsi" w:hAnsiTheme="majorHAnsi"/>
          <w:sz w:val="24"/>
          <w:szCs w:val="24"/>
        </w:rPr>
        <w:t>discussions withcontractors</w:t>
      </w:r>
      <w:r w:rsidR="00837E5B" w:rsidRPr="008123C6">
        <w:rPr>
          <w:rFonts w:asciiTheme="majorHAnsi" w:hAnsiTheme="majorHAnsi"/>
          <w:sz w:val="24"/>
          <w:szCs w:val="24"/>
        </w:rPr>
        <w:t xml:space="preserve"> [</w:t>
      </w:r>
      <w:r w:rsidR="00746E81" w:rsidRPr="008123C6">
        <w:rPr>
          <w:rFonts w:asciiTheme="majorHAnsi" w:hAnsiTheme="majorHAnsi"/>
          <w:sz w:val="24"/>
          <w:szCs w:val="24"/>
        </w:rPr>
        <w:t xml:space="preserve">2 FGDs with contractors (1 for WB (4 contractors) &amp; 1 for G (3 contractors)]. </w:t>
      </w:r>
    </w:p>
    <w:p w:rsidR="00F1335E" w:rsidRPr="006C370F" w:rsidRDefault="00AD6BD7" w:rsidP="00B25733">
      <w:pPr>
        <w:pStyle w:val="ListParagraph"/>
        <w:numPr>
          <w:ilvl w:val="0"/>
          <w:numId w:val="34"/>
        </w:numPr>
        <w:jc w:val="both"/>
        <w:rPr>
          <w:rFonts w:asciiTheme="majorHAnsi" w:hAnsiTheme="majorHAnsi"/>
          <w:sz w:val="24"/>
          <w:szCs w:val="24"/>
        </w:rPr>
      </w:pPr>
      <w:r w:rsidRPr="006C370F">
        <w:rPr>
          <w:rFonts w:asciiTheme="majorHAnsi" w:hAnsiTheme="majorHAnsi"/>
          <w:sz w:val="24"/>
          <w:szCs w:val="24"/>
        </w:rPr>
        <w:t>In</w:t>
      </w:r>
      <w:r w:rsidR="00AC5F42" w:rsidRPr="006C370F">
        <w:rPr>
          <w:rFonts w:asciiTheme="majorHAnsi" w:hAnsiTheme="majorHAnsi"/>
          <w:sz w:val="24"/>
          <w:szCs w:val="24"/>
        </w:rPr>
        <w:t>-depth i</w:t>
      </w:r>
      <w:r w:rsidR="00C876F1" w:rsidRPr="006C370F">
        <w:rPr>
          <w:rFonts w:asciiTheme="majorHAnsi" w:hAnsiTheme="majorHAnsi"/>
          <w:sz w:val="24"/>
          <w:szCs w:val="24"/>
        </w:rPr>
        <w:t>nterviews with key informants</w:t>
      </w:r>
      <w:r w:rsidR="00AC5F42" w:rsidRPr="006C370F">
        <w:rPr>
          <w:rFonts w:asciiTheme="majorHAnsi" w:hAnsiTheme="majorHAnsi"/>
          <w:sz w:val="24"/>
          <w:szCs w:val="24"/>
        </w:rPr>
        <w:t xml:space="preserve"> (</w:t>
      </w:r>
      <w:r w:rsidR="00C876F1" w:rsidRPr="006C370F">
        <w:rPr>
          <w:rFonts w:asciiTheme="majorHAnsi" w:hAnsiTheme="majorHAnsi"/>
          <w:sz w:val="24"/>
          <w:szCs w:val="24"/>
        </w:rPr>
        <w:t xml:space="preserve">UNICEF staff, </w:t>
      </w:r>
      <w:r w:rsidR="00B25733" w:rsidRPr="00B25733">
        <w:rPr>
          <w:rFonts w:asciiTheme="majorHAnsi" w:hAnsiTheme="majorHAnsi"/>
          <w:sz w:val="24"/>
          <w:szCs w:val="24"/>
        </w:rPr>
        <w:t>MoEHE</w:t>
      </w:r>
      <w:r w:rsidR="00AC5F42" w:rsidRPr="006C370F">
        <w:rPr>
          <w:rFonts w:asciiTheme="majorHAnsi" w:hAnsiTheme="majorHAnsi"/>
          <w:sz w:val="24"/>
          <w:szCs w:val="24"/>
        </w:rPr>
        <w:t>staff at the central and directorate levels)</w:t>
      </w:r>
      <w:r w:rsidR="00C876F1" w:rsidRPr="006C370F">
        <w:rPr>
          <w:rFonts w:asciiTheme="majorHAnsi" w:hAnsiTheme="majorHAnsi"/>
          <w:sz w:val="24"/>
          <w:szCs w:val="24"/>
        </w:rPr>
        <w:t>.</w:t>
      </w:r>
      <w:r w:rsidR="006C370F" w:rsidRPr="008123C6">
        <w:rPr>
          <w:rFonts w:asciiTheme="majorHAnsi" w:hAnsiTheme="majorHAnsi"/>
          <w:sz w:val="24"/>
          <w:szCs w:val="24"/>
        </w:rPr>
        <w:t xml:space="preserve">There were 11 in-depth interviews with </w:t>
      </w:r>
      <w:r w:rsidR="00B25733" w:rsidRPr="00B25733">
        <w:rPr>
          <w:rFonts w:asciiTheme="majorHAnsi" w:hAnsiTheme="majorHAnsi"/>
          <w:sz w:val="24"/>
          <w:szCs w:val="24"/>
        </w:rPr>
        <w:t>MoEHE</w:t>
      </w:r>
      <w:r w:rsidR="006C370F" w:rsidRPr="008123C6">
        <w:rPr>
          <w:rFonts w:asciiTheme="majorHAnsi" w:hAnsiTheme="majorHAnsi"/>
          <w:sz w:val="24"/>
          <w:szCs w:val="24"/>
        </w:rPr>
        <w:t xml:space="preserve"> staff </w:t>
      </w:r>
      <w:r w:rsidR="00837E5B" w:rsidRPr="008123C6">
        <w:rPr>
          <w:rFonts w:asciiTheme="majorHAnsi" w:hAnsiTheme="majorHAnsi"/>
          <w:sz w:val="24"/>
          <w:szCs w:val="24"/>
        </w:rPr>
        <w:t>(5</w:t>
      </w:r>
      <w:r w:rsidR="006C370F" w:rsidRPr="008123C6">
        <w:rPr>
          <w:rFonts w:asciiTheme="majorHAnsi" w:hAnsiTheme="majorHAnsi"/>
          <w:sz w:val="24"/>
          <w:szCs w:val="24"/>
        </w:rPr>
        <w:t xml:space="preserve"> in WB and 6 in G). </w:t>
      </w:r>
    </w:p>
    <w:p w:rsidR="00F1335E" w:rsidRPr="00AD6BD7" w:rsidRDefault="00F1335E" w:rsidP="00CE274B">
      <w:pPr>
        <w:pStyle w:val="NoSpacing"/>
        <w:spacing w:line="276" w:lineRule="auto"/>
        <w:jc w:val="both"/>
        <w:rPr>
          <w:rFonts w:asciiTheme="majorHAnsi" w:hAnsiTheme="majorHAnsi"/>
          <w:sz w:val="24"/>
          <w:szCs w:val="24"/>
        </w:rPr>
      </w:pPr>
    </w:p>
    <w:p w:rsidR="00F1335E" w:rsidRDefault="00C876F1" w:rsidP="00CE274B">
      <w:pPr>
        <w:pStyle w:val="NoSpacing"/>
        <w:spacing w:line="276" w:lineRule="auto"/>
        <w:jc w:val="both"/>
        <w:rPr>
          <w:rFonts w:asciiTheme="majorHAnsi" w:hAnsiTheme="majorHAnsi"/>
          <w:sz w:val="24"/>
          <w:szCs w:val="24"/>
        </w:rPr>
      </w:pPr>
      <w:r w:rsidRPr="00AD6BD7">
        <w:rPr>
          <w:rFonts w:asciiTheme="majorHAnsi" w:hAnsiTheme="majorHAnsi"/>
          <w:sz w:val="24"/>
          <w:szCs w:val="24"/>
        </w:rPr>
        <w:t xml:space="preserve">The data collection started on 12 February 2014 and was concluded on 13 March 2014. </w:t>
      </w:r>
    </w:p>
    <w:p w:rsidR="00CE274B" w:rsidRDefault="00CE274B" w:rsidP="00CE274B">
      <w:pPr>
        <w:pStyle w:val="NoSpacing"/>
        <w:spacing w:line="276" w:lineRule="auto"/>
        <w:jc w:val="both"/>
        <w:rPr>
          <w:rFonts w:asciiTheme="majorHAnsi" w:hAnsiTheme="majorHAnsi"/>
          <w:sz w:val="24"/>
          <w:szCs w:val="24"/>
        </w:rPr>
      </w:pPr>
    </w:p>
    <w:p w:rsidR="00E87335" w:rsidRPr="00CE274B" w:rsidRDefault="00CE274B" w:rsidP="00CE274B">
      <w:pPr>
        <w:pStyle w:val="Heading2"/>
        <w:spacing w:before="0" w:line="240" w:lineRule="auto"/>
        <w:rPr>
          <w:color w:val="auto"/>
          <w:sz w:val="24"/>
          <w:szCs w:val="24"/>
        </w:rPr>
      </w:pPr>
      <w:bookmarkStart w:id="10" w:name="_Toc390780032"/>
      <w:r>
        <w:rPr>
          <w:color w:val="auto"/>
          <w:sz w:val="24"/>
          <w:szCs w:val="24"/>
        </w:rPr>
        <w:t xml:space="preserve">1.4 </w:t>
      </w:r>
      <w:r w:rsidR="00E87335" w:rsidRPr="00CE274B">
        <w:rPr>
          <w:color w:val="auto"/>
          <w:sz w:val="24"/>
          <w:szCs w:val="24"/>
        </w:rPr>
        <w:t>Most important findings and conclusions</w:t>
      </w:r>
      <w:bookmarkEnd w:id="10"/>
    </w:p>
    <w:p w:rsidR="006854B8" w:rsidRPr="00AD6BD7" w:rsidRDefault="006854B8" w:rsidP="00AD6BD7">
      <w:pPr>
        <w:pStyle w:val="NoSpacing"/>
        <w:jc w:val="both"/>
        <w:rPr>
          <w:rFonts w:asciiTheme="majorHAnsi" w:hAnsiTheme="majorHAnsi"/>
          <w:sz w:val="24"/>
          <w:szCs w:val="24"/>
        </w:rPr>
      </w:pPr>
    </w:p>
    <w:p w:rsidR="00E87335" w:rsidRPr="00CE274B" w:rsidRDefault="00DD200A" w:rsidP="00AD6BD7">
      <w:pPr>
        <w:pStyle w:val="NoSpacing"/>
        <w:jc w:val="both"/>
        <w:rPr>
          <w:rFonts w:asciiTheme="majorHAnsi" w:hAnsiTheme="majorHAnsi"/>
          <w:b/>
          <w:bCs/>
          <w:i/>
          <w:iCs/>
          <w:sz w:val="24"/>
          <w:szCs w:val="24"/>
        </w:rPr>
      </w:pPr>
      <w:r>
        <w:rPr>
          <w:rFonts w:asciiTheme="majorHAnsi" w:hAnsiTheme="majorHAnsi"/>
          <w:b/>
          <w:bCs/>
          <w:i/>
          <w:iCs/>
          <w:sz w:val="24"/>
          <w:szCs w:val="24"/>
        </w:rPr>
        <w:t xml:space="preserve">1.4.1 </w:t>
      </w:r>
      <w:r w:rsidR="00E87335" w:rsidRPr="00CE274B">
        <w:rPr>
          <w:rFonts w:asciiTheme="majorHAnsi" w:hAnsiTheme="majorHAnsi"/>
          <w:b/>
          <w:bCs/>
          <w:i/>
          <w:iCs/>
          <w:sz w:val="24"/>
          <w:szCs w:val="24"/>
        </w:rPr>
        <w:t>Relevance</w:t>
      </w:r>
    </w:p>
    <w:p w:rsidR="00E87335" w:rsidRPr="00AD6BD7" w:rsidRDefault="00E87335" w:rsidP="00AD6BD7">
      <w:pPr>
        <w:pStyle w:val="NoSpacing"/>
        <w:jc w:val="both"/>
        <w:rPr>
          <w:rFonts w:asciiTheme="majorHAnsi" w:hAnsiTheme="majorHAnsi"/>
          <w:sz w:val="24"/>
          <w:szCs w:val="24"/>
        </w:rPr>
      </w:pPr>
    </w:p>
    <w:p w:rsidR="00E87335" w:rsidRPr="008123C6" w:rsidRDefault="00E87335" w:rsidP="00B25733">
      <w:pPr>
        <w:pStyle w:val="NoSpacing"/>
        <w:spacing w:line="276" w:lineRule="auto"/>
        <w:jc w:val="both"/>
        <w:rPr>
          <w:rFonts w:asciiTheme="majorHAnsi" w:hAnsiTheme="majorHAnsi"/>
          <w:sz w:val="24"/>
          <w:szCs w:val="24"/>
        </w:rPr>
      </w:pPr>
      <w:r w:rsidRPr="00AD6BD7">
        <w:rPr>
          <w:rFonts w:asciiTheme="majorHAnsi" w:hAnsiTheme="majorHAnsi"/>
          <w:sz w:val="24"/>
          <w:szCs w:val="24"/>
        </w:rPr>
        <w:t>The evaluator observed that the project is highly relevant and is considered a priority by all the various beneficiaries (students and school staff) and stakeholders (</w:t>
      </w:r>
      <w:r w:rsidR="00B25733" w:rsidRPr="00B25733">
        <w:rPr>
          <w:rFonts w:asciiTheme="majorHAnsi" w:hAnsiTheme="majorHAnsi"/>
          <w:sz w:val="24"/>
          <w:szCs w:val="24"/>
        </w:rPr>
        <w:t>MoEHE</w:t>
      </w:r>
      <w:r w:rsidR="00372B0C">
        <w:rPr>
          <w:rFonts w:asciiTheme="majorHAnsi" w:hAnsiTheme="majorHAnsi"/>
          <w:sz w:val="24"/>
          <w:szCs w:val="24"/>
        </w:rPr>
        <w:t xml:space="preserve">, </w:t>
      </w:r>
      <w:r w:rsidR="00372B0C" w:rsidRPr="00BE6DDA">
        <w:rPr>
          <w:rFonts w:asciiTheme="majorHAnsi" w:hAnsiTheme="majorHAnsi"/>
          <w:sz w:val="24"/>
          <w:szCs w:val="24"/>
        </w:rPr>
        <w:t>UNICEF</w:t>
      </w:r>
      <w:r w:rsidRPr="00BE6DDA">
        <w:rPr>
          <w:rFonts w:asciiTheme="majorHAnsi" w:hAnsiTheme="majorHAnsi"/>
          <w:sz w:val="24"/>
          <w:szCs w:val="24"/>
        </w:rPr>
        <w:t>). It addresses urgent and vital needs of the targeted groups</w:t>
      </w:r>
      <w:r w:rsidR="00CA2F5D" w:rsidRPr="00BE6DDA">
        <w:rPr>
          <w:rFonts w:asciiTheme="majorHAnsi" w:hAnsiTheme="majorHAnsi"/>
          <w:sz w:val="24"/>
          <w:szCs w:val="24"/>
        </w:rPr>
        <w:t xml:space="preserve"> such as the safe access to drinking water and sanitation infrastructure facilities</w:t>
      </w:r>
      <w:r w:rsidRPr="00BE6DDA">
        <w:rPr>
          <w:rFonts w:asciiTheme="majorHAnsi" w:hAnsiTheme="majorHAnsi"/>
          <w:sz w:val="24"/>
          <w:szCs w:val="24"/>
        </w:rPr>
        <w:t xml:space="preserve">, and is in line with </w:t>
      </w:r>
      <w:r w:rsidR="00B25733" w:rsidRPr="00BE6DDA">
        <w:rPr>
          <w:rFonts w:asciiTheme="majorHAnsi" w:hAnsiTheme="majorHAnsi"/>
          <w:sz w:val="24"/>
          <w:szCs w:val="24"/>
        </w:rPr>
        <w:lastRenderedPageBreak/>
        <w:t>MoEHE</w:t>
      </w:r>
      <w:r w:rsidRPr="00BE6DDA">
        <w:rPr>
          <w:rFonts w:asciiTheme="majorHAnsi" w:hAnsiTheme="majorHAnsi"/>
          <w:sz w:val="24"/>
          <w:szCs w:val="24"/>
        </w:rPr>
        <w:t>’s goals</w:t>
      </w:r>
      <w:r w:rsidR="00CA2F5D" w:rsidRPr="00BE6DDA">
        <w:rPr>
          <w:rFonts w:asciiTheme="majorHAnsi" w:hAnsiTheme="majorHAnsi"/>
          <w:sz w:val="24"/>
          <w:szCs w:val="24"/>
        </w:rPr>
        <w:t xml:space="preserve"> such as rehabilitation/construction of WASH facilities’ and ‘provision of safe drinking water through water tankering’, as illustrated by a rather high level of satisfaction on behalf of beneficiaries.</w:t>
      </w:r>
      <w:r w:rsidRPr="00BE6DDA">
        <w:rPr>
          <w:rFonts w:asciiTheme="majorHAnsi" w:hAnsiTheme="majorHAnsi"/>
          <w:sz w:val="24"/>
          <w:szCs w:val="24"/>
        </w:rPr>
        <w:t xml:space="preserve">, priorities and </w:t>
      </w:r>
      <w:r w:rsidR="00734F27" w:rsidRPr="00BE6DDA">
        <w:rPr>
          <w:rFonts w:asciiTheme="majorHAnsi" w:hAnsiTheme="majorHAnsi"/>
          <w:sz w:val="24"/>
          <w:szCs w:val="24"/>
        </w:rPr>
        <w:t>approach.For example, 96.4% of the interviewed students (93.4% in the WB and 100.0% in GS) and 95.8% of the interviewed teachers (95.8% in the WB and 96.0%</w:t>
      </w:r>
      <w:r w:rsidR="00734F27" w:rsidRPr="008123C6">
        <w:rPr>
          <w:rFonts w:asciiTheme="majorHAnsi" w:hAnsiTheme="majorHAnsi"/>
          <w:sz w:val="24"/>
          <w:szCs w:val="24"/>
        </w:rPr>
        <w:t xml:space="preserve"> in GS) considered the project i</w:t>
      </w:r>
      <w:r w:rsidR="005A779C">
        <w:rPr>
          <w:rFonts w:asciiTheme="majorHAnsi" w:hAnsiTheme="majorHAnsi"/>
          <w:sz w:val="24"/>
          <w:szCs w:val="24"/>
        </w:rPr>
        <w:t>mplemented in their schools was</w:t>
      </w:r>
      <w:r w:rsidR="00734F27" w:rsidRPr="008123C6">
        <w:rPr>
          <w:rFonts w:asciiTheme="majorHAnsi" w:hAnsiTheme="majorHAnsi"/>
          <w:sz w:val="24"/>
          <w:szCs w:val="24"/>
        </w:rPr>
        <w:t xml:space="preserve"> a priority.</w:t>
      </w:r>
    </w:p>
    <w:p w:rsidR="0034133E" w:rsidRPr="00AD6BD7" w:rsidRDefault="0034133E" w:rsidP="00AD6BD7">
      <w:pPr>
        <w:pStyle w:val="NoSpacing"/>
        <w:jc w:val="both"/>
        <w:rPr>
          <w:rFonts w:asciiTheme="majorHAnsi" w:hAnsiTheme="majorHAnsi"/>
          <w:sz w:val="24"/>
          <w:szCs w:val="24"/>
        </w:rPr>
      </w:pPr>
    </w:p>
    <w:p w:rsidR="00E87335" w:rsidRPr="00CE274B" w:rsidRDefault="00DD200A" w:rsidP="00AD6BD7">
      <w:pPr>
        <w:pStyle w:val="NoSpacing"/>
        <w:jc w:val="both"/>
        <w:rPr>
          <w:rFonts w:asciiTheme="majorHAnsi" w:hAnsiTheme="majorHAnsi"/>
          <w:b/>
          <w:bCs/>
          <w:i/>
          <w:iCs/>
          <w:sz w:val="24"/>
          <w:szCs w:val="24"/>
        </w:rPr>
      </w:pPr>
      <w:r>
        <w:rPr>
          <w:rFonts w:asciiTheme="majorHAnsi" w:hAnsiTheme="majorHAnsi"/>
          <w:b/>
          <w:bCs/>
          <w:i/>
          <w:iCs/>
          <w:sz w:val="24"/>
          <w:szCs w:val="24"/>
        </w:rPr>
        <w:t xml:space="preserve">1.4.2 </w:t>
      </w:r>
      <w:r w:rsidR="00E87335" w:rsidRPr="00CE274B">
        <w:rPr>
          <w:rFonts w:asciiTheme="majorHAnsi" w:hAnsiTheme="majorHAnsi"/>
          <w:b/>
          <w:bCs/>
          <w:i/>
          <w:iCs/>
          <w:sz w:val="24"/>
          <w:szCs w:val="24"/>
        </w:rPr>
        <w:t>Effectiveness</w:t>
      </w:r>
    </w:p>
    <w:p w:rsidR="00E87335" w:rsidRPr="00AD6BD7" w:rsidRDefault="00E87335" w:rsidP="00AD6BD7">
      <w:pPr>
        <w:pStyle w:val="NoSpacing"/>
        <w:jc w:val="both"/>
        <w:rPr>
          <w:rFonts w:asciiTheme="majorHAnsi" w:hAnsiTheme="majorHAnsi"/>
          <w:sz w:val="24"/>
          <w:szCs w:val="24"/>
        </w:rPr>
      </w:pPr>
    </w:p>
    <w:p w:rsidR="00E87335" w:rsidRPr="00AD6BD7" w:rsidRDefault="00372B0C" w:rsidP="00CE274B">
      <w:pPr>
        <w:pStyle w:val="NoSpacing"/>
        <w:spacing w:line="276" w:lineRule="auto"/>
        <w:jc w:val="both"/>
        <w:rPr>
          <w:rFonts w:asciiTheme="majorHAnsi" w:hAnsiTheme="majorHAnsi"/>
          <w:sz w:val="24"/>
          <w:szCs w:val="24"/>
        </w:rPr>
      </w:pPr>
      <w:r>
        <w:rPr>
          <w:rFonts w:asciiTheme="majorHAnsi" w:hAnsiTheme="majorHAnsi"/>
          <w:sz w:val="24"/>
          <w:szCs w:val="24"/>
        </w:rPr>
        <w:t>T</w:t>
      </w:r>
      <w:r w:rsidR="00E87335" w:rsidRPr="00AD6BD7">
        <w:rPr>
          <w:rFonts w:asciiTheme="majorHAnsi" w:hAnsiTheme="majorHAnsi"/>
          <w:sz w:val="24"/>
          <w:szCs w:val="24"/>
        </w:rPr>
        <w:t>he project attains its objectives related to the component</w:t>
      </w:r>
      <w:r w:rsidR="00984391" w:rsidRPr="00AD6BD7">
        <w:rPr>
          <w:rFonts w:asciiTheme="majorHAnsi" w:hAnsiTheme="majorHAnsi"/>
          <w:sz w:val="24"/>
          <w:szCs w:val="24"/>
        </w:rPr>
        <w:t>s</w:t>
      </w:r>
      <w:r w:rsidR="00E87335" w:rsidRPr="00AD6BD7">
        <w:rPr>
          <w:rFonts w:asciiTheme="majorHAnsi" w:hAnsiTheme="majorHAnsi"/>
          <w:sz w:val="24"/>
          <w:szCs w:val="24"/>
        </w:rPr>
        <w:t xml:space="preserve"> ‘rehabilitation/construction of WASH facilities’</w:t>
      </w:r>
      <w:r w:rsidR="00984391" w:rsidRPr="00AD6BD7">
        <w:rPr>
          <w:rFonts w:asciiTheme="majorHAnsi" w:hAnsiTheme="majorHAnsi"/>
          <w:sz w:val="24"/>
          <w:szCs w:val="24"/>
        </w:rPr>
        <w:t xml:space="preserve"> and ‘provision of safe drinking water through water tankering’</w:t>
      </w:r>
      <w:r w:rsidR="00E87335" w:rsidRPr="00AD6BD7">
        <w:rPr>
          <w:rFonts w:asciiTheme="majorHAnsi" w:hAnsiTheme="majorHAnsi"/>
          <w:sz w:val="24"/>
          <w:szCs w:val="24"/>
        </w:rPr>
        <w:t>, as illustrated by a rather high level of satisfac</w:t>
      </w:r>
      <w:r w:rsidR="00984391" w:rsidRPr="00AD6BD7">
        <w:rPr>
          <w:rFonts w:asciiTheme="majorHAnsi" w:hAnsiTheme="majorHAnsi"/>
          <w:sz w:val="24"/>
          <w:szCs w:val="24"/>
        </w:rPr>
        <w:t xml:space="preserve">tion on behalf of beneficiaries. </w:t>
      </w:r>
    </w:p>
    <w:p w:rsidR="00E87335" w:rsidRPr="00AD6BD7" w:rsidRDefault="00E87335" w:rsidP="00AD6BD7">
      <w:pPr>
        <w:pStyle w:val="NoSpacing"/>
        <w:jc w:val="both"/>
        <w:rPr>
          <w:rFonts w:asciiTheme="majorHAnsi" w:hAnsiTheme="majorHAnsi"/>
          <w:sz w:val="24"/>
          <w:szCs w:val="24"/>
        </w:rPr>
      </w:pPr>
    </w:p>
    <w:p w:rsidR="00F1335E" w:rsidRPr="00AD6BD7" w:rsidRDefault="00F1335E" w:rsidP="00B25733">
      <w:pPr>
        <w:pStyle w:val="NoSpacing"/>
        <w:spacing w:line="276" w:lineRule="auto"/>
        <w:jc w:val="both"/>
        <w:rPr>
          <w:rFonts w:asciiTheme="majorHAnsi" w:hAnsiTheme="majorHAnsi"/>
          <w:sz w:val="24"/>
          <w:szCs w:val="24"/>
        </w:rPr>
      </w:pPr>
      <w:r w:rsidRPr="00AD6BD7">
        <w:rPr>
          <w:rFonts w:asciiTheme="majorHAnsi" w:hAnsiTheme="majorHAnsi"/>
          <w:sz w:val="24"/>
          <w:szCs w:val="24"/>
        </w:rPr>
        <w:t xml:space="preserve">The appraisal is also overall positive as far as the ‘hygiene promotion training campaigns’ component is concerned. In particular, although a variety of </w:t>
      </w:r>
      <w:r w:rsidR="00372B0C" w:rsidRPr="00AD6BD7">
        <w:rPr>
          <w:rFonts w:asciiTheme="majorHAnsi" w:hAnsiTheme="majorHAnsi"/>
          <w:sz w:val="24"/>
          <w:szCs w:val="24"/>
        </w:rPr>
        <w:t xml:space="preserve">hygiene </w:t>
      </w:r>
      <w:r w:rsidRPr="00AD6BD7">
        <w:rPr>
          <w:rFonts w:asciiTheme="majorHAnsi" w:hAnsiTheme="majorHAnsi"/>
          <w:sz w:val="24"/>
          <w:szCs w:val="24"/>
        </w:rPr>
        <w:t xml:space="preserve">education activities occur on a regular basis in both beneficiary and </w:t>
      </w:r>
      <w:r w:rsidR="00CE274B" w:rsidRPr="00AD6BD7">
        <w:rPr>
          <w:rFonts w:asciiTheme="majorHAnsi" w:hAnsiTheme="majorHAnsi"/>
          <w:sz w:val="24"/>
          <w:szCs w:val="24"/>
        </w:rPr>
        <w:t>non-beneficiary</w:t>
      </w:r>
      <w:r w:rsidRPr="00AD6BD7">
        <w:rPr>
          <w:rFonts w:asciiTheme="majorHAnsi" w:hAnsiTheme="majorHAnsi"/>
          <w:sz w:val="24"/>
          <w:szCs w:val="24"/>
        </w:rPr>
        <w:t xml:space="preserve"> schools, the comparison between the two groups showed that a wider range of topics are addressed in the former</w:t>
      </w:r>
      <w:r w:rsidR="00BF357D">
        <w:rPr>
          <w:rFonts w:asciiTheme="majorHAnsi" w:hAnsiTheme="majorHAnsi"/>
          <w:sz w:val="24"/>
          <w:szCs w:val="24"/>
        </w:rPr>
        <w:t xml:space="preserve">. </w:t>
      </w:r>
      <w:r w:rsidRPr="00AD6BD7">
        <w:rPr>
          <w:rFonts w:asciiTheme="majorHAnsi" w:hAnsiTheme="majorHAnsi"/>
          <w:sz w:val="24"/>
          <w:szCs w:val="24"/>
        </w:rPr>
        <w:t xml:space="preserve">This is particularly true about subjects related to hand washing and toilets use. Besides, the feedback on the activities organized on the occasion of the Global Hand Washing Day by those who participated in the event was positive, </w:t>
      </w:r>
      <w:r w:rsidR="00372B0C">
        <w:rPr>
          <w:rFonts w:asciiTheme="majorHAnsi" w:hAnsiTheme="majorHAnsi"/>
          <w:sz w:val="24"/>
          <w:szCs w:val="24"/>
        </w:rPr>
        <w:t>as was the assessment of</w:t>
      </w:r>
      <w:r w:rsidRPr="00AD6BD7">
        <w:rPr>
          <w:rFonts w:asciiTheme="majorHAnsi" w:hAnsiTheme="majorHAnsi"/>
          <w:sz w:val="24"/>
          <w:szCs w:val="24"/>
        </w:rPr>
        <w:t xml:space="preserve"> the hygiene kit provided to some of the students. A further positive achievement is UNICEF hygiene promotion manual for grades 1 to 4, finalized in November 2013, which was described as comprehensive, detailed and useful </w:t>
      </w:r>
      <w:r w:rsidR="00BF357D">
        <w:rPr>
          <w:rFonts w:asciiTheme="majorHAnsi" w:hAnsiTheme="majorHAnsi"/>
          <w:sz w:val="24"/>
          <w:szCs w:val="24"/>
        </w:rPr>
        <w:t>w</w:t>
      </w:r>
      <w:r w:rsidR="00BF357D" w:rsidRPr="00BF357D">
        <w:rPr>
          <w:rFonts w:asciiTheme="majorHAnsi" w:hAnsiTheme="majorHAnsi"/>
          <w:sz w:val="24"/>
          <w:szCs w:val="24"/>
        </w:rPr>
        <w:t>hich was distributed to a limited extent during the year 2013 and is being distributed through the year 2014.</w:t>
      </w:r>
      <w:r w:rsidRPr="00AD6BD7">
        <w:rPr>
          <w:rFonts w:asciiTheme="majorHAnsi" w:hAnsiTheme="majorHAnsi"/>
          <w:sz w:val="24"/>
          <w:szCs w:val="24"/>
        </w:rPr>
        <w:t xml:space="preserve"> As for the ToT training</w:t>
      </w:r>
      <w:r w:rsidR="00372B0C">
        <w:rPr>
          <w:rFonts w:asciiTheme="majorHAnsi" w:hAnsiTheme="majorHAnsi"/>
          <w:sz w:val="24"/>
          <w:szCs w:val="24"/>
        </w:rPr>
        <w:t xml:space="preserve">s of two </w:t>
      </w:r>
      <w:r w:rsidR="00B25733" w:rsidRPr="00B25733">
        <w:rPr>
          <w:rFonts w:asciiTheme="majorHAnsi" w:hAnsiTheme="majorHAnsi"/>
          <w:sz w:val="24"/>
          <w:szCs w:val="24"/>
        </w:rPr>
        <w:t>MoEHE</w:t>
      </w:r>
      <w:r w:rsidR="00372B0C">
        <w:rPr>
          <w:rFonts w:asciiTheme="majorHAnsi" w:hAnsiTheme="majorHAnsi"/>
          <w:sz w:val="24"/>
          <w:szCs w:val="24"/>
        </w:rPr>
        <w:t xml:space="preserve"> employees, they</w:t>
      </w:r>
      <w:r w:rsidRPr="00AD6BD7">
        <w:rPr>
          <w:rFonts w:asciiTheme="majorHAnsi" w:hAnsiTheme="majorHAnsi"/>
          <w:sz w:val="24"/>
          <w:szCs w:val="24"/>
        </w:rPr>
        <w:t xml:space="preserve"> were </w:t>
      </w:r>
      <w:r w:rsidR="00372B0C">
        <w:rPr>
          <w:rFonts w:asciiTheme="majorHAnsi" w:hAnsiTheme="majorHAnsi"/>
          <w:sz w:val="24"/>
          <w:szCs w:val="24"/>
        </w:rPr>
        <w:t xml:space="preserve">deemed </w:t>
      </w:r>
      <w:r w:rsidRPr="00AD6BD7">
        <w:rPr>
          <w:rFonts w:asciiTheme="majorHAnsi" w:hAnsiTheme="majorHAnsi"/>
          <w:sz w:val="24"/>
          <w:szCs w:val="24"/>
        </w:rPr>
        <w:t>beneficial in that the two traine</w:t>
      </w:r>
      <w:r w:rsidR="00372B0C">
        <w:rPr>
          <w:rFonts w:asciiTheme="majorHAnsi" w:hAnsiTheme="majorHAnsi"/>
          <w:sz w:val="24"/>
          <w:szCs w:val="24"/>
        </w:rPr>
        <w:t>es</w:t>
      </w:r>
      <w:r w:rsidRPr="00AD6BD7">
        <w:rPr>
          <w:rFonts w:asciiTheme="majorHAnsi" w:hAnsiTheme="majorHAnsi"/>
          <w:sz w:val="24"/>
          <w:szCs w:val="24"/>
        </w:rPr>
        <w:t xml:space="preserve"> used their newly acquired skills when interacting with </w:t>
      </w:r>
      <w:r w:rsidR="00372B0C" w:rsidRPr="00AD6BD7">
        <w:rPr>
          <w:rFonts w:asciiTheme="majorHAnsi" w:hAnsiTheme="majorHAnsi"/>
          <w:sz w:val="24"/>
          <w:szCs w:val="24"/>
        </w:rPr>
        <w:t>teachers and schools health committee members</w:t>
      </w:r>
      <w:r w:rsidRPr="00AD6BD7">
        <w:rPr>
          <w:rFonts w:asciiTheme="majorHAnsi" w:hAnsiTheme="majorHAnsi"/>
          <w:sz w:val="24"/>
          <w:szCs w:val="24"/>
        </w:rPr>
        <w:t xml:space="preserve">. </w:t>
      </w:r>
    </w:p>
    <w:p w:rsidR="00F1335E" w:rsidRDefault="00F1335E" w:rsidP="00AD6BD7">
      <w:pPr>
        <w:pStyle w:val="NoSpacing"/>
        <w:jc w:val="both"/>
        <w:rPr>
          <w:rFonts w:asciiTheme="majorHAnsi" w:hAnsiTheme="majorHAnsi"/>
          <w:sz w:val="24"/>
          <w:szCs w:val="24"/>
        </w:rPr>
      </w:pPr>
    </w:p>
    <w:p w:rsidR="00990ABD" w:rsidRPr="008123C6" w:rsidRDefault="00990ABD" w:rsidP="00B25733">
      <w:pPr>
        <w:pStyle w:val="NoSpacing"/>
        <w:spacing w:line="276" w:lineRule="auto"/>
        <w:jc w:val="both"/>
        <w:rPr>
          <w:rFonts w:asciiTheme="majorHAnsi" w:hAnsiTheme="majorHAnsi"/>
          <w:sz w:val="24"/>
          <w:szCs w:val="24"/>
        </w:rPr>
      </w:pPr>
      <w:r w:rsidRPr="008123C6">
        <w:rPr>
          <w:rFonts w:asciiTheme="majorHAnsi" w:hAnsiTheme="majorHAnsi"/>
          <w:sz w:val="24"/>
          <w:szCs w:val="24"/>
        </w:rPr>
        <w:t>Through this grant and in close collaboration and coordination with the Ministry of Education and Higher Education (</w:t>
      </w:r>
      <w:r w:rsidR="00B25733" w:rsidRPr="00B25733">
        <w:rPr>
          <w:rFonts w:asciiTheme="majorHAnsi" w:hAnsiTheme="majorHAnsi"/>
          <w:sz w:val="24"/>
          <w:szCs w:val="24"/>
        </w:rPr>
        <w:t>MoEHE</w:t>
      </w:r>
      <w:r w:rsidRPr="008123C6">
        <w:rPr>
          <w:rFonts w:asciiTheme="majorHAnsi" w:hAnsiTheme="majorHAnsi"/>
          <w:sz w:val="24"/>
          <w:szCs w:val="24"/>
        </w:rPr>
        <w:t xml:space="preserve">) and NGO partners, UNICEF supported the rehabilitation and construction of WASH facilities in a total of 92 schools (29 in WB and 63 in GS). Out of the 92 schools, works have been completed in 68 schools </w:t>
      </w:r>
      <w:r w:rsidR="00DF46E9" w:rsidRPr="008123C6">
        <w:rPr>
          <w:rFonts w:asciiTheme="majorHAnsi" w:hAnsiTheme="majorHAnsi"/>
          <w:sz w:val="24"/>
          <w:szCs w:val="24"/>
        </w:rPr>
        <w:t xml:space="preserve">(29 schools in the West Bank and 39 in Gaza) which was the </w:t>
      </w:r>
      <w:r w:rsidRPr="008123C6">
        <w:rPr>
          <w:rFonts w:asciiTheme="majorHAnsi" w:hAnsiTheme="majorHAnsi"/>
          <w:sz w:val="24"/>
          <w:szCs w:val="24"/>
        </w:rPr>
        <w:t>target caseload of schools planned for 2012) thereby providing improved access to drinking water, toilet and hand washing facilities to over 50,000 students (23,540 girls). Rehabilitation/construction of WASH facilities initiated in 2013 in an additional 24 schools in Gaza is ongoing and expected to benefit over 22,000 students at completion in April 2014.</w:t>
      </w:r>
    </w:p>
    <w:p w:rsidR="00406611" w:rsidRPr="008123C6" w:rsidRDefault="00406611" w:rsidP="00DF46E9">
      <w:pPr>
        <w:pStyle w:val="NoSpacing"/>
        <w:jc w:val="both"/>
        <w:rPr>
          <w:rFonts w:asciiTheme="majorHAnsi" w:hAnsiTheme="majorHAnsi"/>
          <w:sz w:val="24"/>
          <w:szCs w:val="24"/>
        </w:rPr>
      </w:pPr>
    </w:p>
    <w:p w:rsidR="00406611" w:rsidRPr="006704F7" w:rsidRDefault="00406611" w:rsidP="006704F7">
      <w:pPr>
        <w:pStyle w:val="NoSpacing"/>
        <w:spacing w:line="276" w:lineRule="auto"/>
        <w:jc w:val="both"/>
        <w:rPr>
          <w:rFonts w:ascii="Times New Roman" w:hAnsi="Times New Roman" w:cs="Times New Roman"/>
          <w:sz w:val="24"/>
          <w:szCs w:val="24"/>
        </w:rPr>
      </w:pPr>
      <w:r w:rsidRPr="008123C6">
        <w:rPr>
          <w:rFonts w:asciiTheme="majorHAnsi" w:hAnsiTheme="majorHAnsi"/>
          <w:sz w:val="24"/>
          <w:szCs w:val="24"/>
        </w:rPr>
        <w:t>The grant was also utilized to provide water tankering to schools in marginalized areas. This benefitted in 2012 around 10,000 students (50% girls) in 25 schools in WB; and in 2013 around 56,000 students (50% girls) in 81 schools in GS. Some 31,000 students (50% girls) received hygiene awareness messages through their participation in celebrations of the Global Hand Washing Day</w:t>
      </w:r>
      <w:r w:rsidRPr="006704F7">
        <w:rPr>
          <w:rFonts w:asciiTheme="majorHAnsi" w:hAnsiTheme="majorHAnsi"/>
          <w:sz w:val="24"/>
          <w:szCs w:val="24"/>
        </w:rPr>
        <w:t>.</w:t>
      </w:r>
      <w:r w:rsidR="0058724F" w:rsidRPr="006704F7">
        <w:rPr>
          <w:rFonts w:asciiTheme="majorHAnsi" w:hAnsiTheme="majorHAnsi"/>
          <w:sz w:val="24"/>
          <w:szCs w:val="24"/>
        </w:rPr>
        <w:t xml:space="preserve"> </w:t>
      </w:r>
      <w:r w:rsidR="0058724F" w:rsidRPr="006704F7">
        <w:rPr>
          <w:rFonts w:ascii="Times New Roman" w:hAnsi="Times New Roman" w:cs="Times New Roman"/>
          <w:sz w:val="24"/>
          <w:szCs w:val="24"/>
        </w:rPr>
        <w:t>It is worth mentioning that the planned activities for the p</w:t>
      </w:r>
      <w:r w:rsidR="0058724F" w:rsidRPr="006704F7">
        <w:rPr>
          <w:rFonts w:ascii="Times New Roman" w:eastAsia="Calibri" w:hAnsi="Times New Roman" w:cs="Times New Roman"/>
          <w:bCs/>
          <w:iCs/>
          <w:sz w:val="24"/>
          <w:szCs w:val="24"/>
        </w:rPr>
        <w:t xml:space="preserve">rovision of safe drinking water through water tankering were 90 schools in  </w:t>
      </w:r>
      <w:r w:rsidR="0058724F" w:rsidRPr="006704F7">
        <w:rPr>
          <w:rFonts w:ascii="Times New Roman" w:eastAsia="Calibri" w:hAnsi="Times New Roman" w:cs="Times New Roman"/>
          <w:bCs/>
          <w:iCs/>
          <w:sz w:val="24"/>
          <w:szCs w:val="24"/>
        </w:rPr>
        <w:lastRenderedPageBreak/>
        <w:t>Gaza schools due to poor water quality supplied through the network system, and 25 in vulnerable schools in West Bank that are not connected to the water networks in 2012 and the same was planned for 2013.</w:t>
      </w:r>
    </w:p>
    <w:p w:rsidR="00CB39F5" w:rsidRPr="00AD6BD7" w:rsidRDefault="00CB39F5" w:rsidP="00AD6BD7">
      <w:pPr>
        <w:pStyle w:val="NoSpacing"/>
        <w:jc w:val="both"/>
        <w:rPr>
          <w:rFonts w:asciiTheme="majorHAnsi" w:hAnsiTheme="majorHAnsi"/>
          <w:sz w:val="24"/>
          <w:szCs w:val="24"/>
        </w:rPr>
      </w:pPr>
    </w:p>
    <w:p w:rsidR="00E87335" w:rsidRPr="00CE274B" w:rsidRDefault="00DD200A" w:rsidP="00AD6BD7">
      <w:pPr>
        <w:pStyle w:val="NoSpacing"/>
        <w:jc w:val="both"/>
        <w:rPr>
          <w:rFonts w:asciiTheme="majorHAnsi" w:hAnsiTheme="majorHAnsi"/>
          <w:b/>
          <w:bCs/>
          <w:i/>
          <w:iCs/>
          <w:sz w:val="24"/>
          <w:szCs w:val="24"/>
        </w:rPr>
      </w:pPr>
      <w:r>
        <w:rPr>
          <w:rFonts w:asciiTheme="majorHAnsi" w:hAnsiTheme="majorHAnsi"/>
          <w:b/>
          <w:bCs/>
          <w:i/>
          <w:iCs/>
          <w:sz w:val="24"/>
          <w:szCs w:val="24"/>
        </w:rPr>
        <w:t xml:space="preserve">1.4.3 </w:t>
      </w:r>
      <w:r w:rsidR="00E87335" w:rsidRPr="00CE274B">
        <w:rPr>
          <w:rFonts w:asciiTheme="majorHAnsi" w:hAnsiTheme="majorHAnsi"/>
          <w:b/>
          <w:bCs/>
          <w:i/>
          <w:iCs/>
          <w:sz w:val="24"/>
          <w:szCs w:val="24"/>
        </w:rPr>
        <w:t>Efficiency</w:t>
      </w:r>
    </w:p>
    <w:p w:rsidR="00E87335" w:rsidRPr="00AD6BD7" w:rsidRDefault="00E87335" w:rsidP="00AD6BD7">
      <w:pPr>
        <w:pStyle w:val="NoSpacing"/>
        <w:jc w:val="both"/>
        <w:rPr>
          <w:rFonts w:asciiTheme="majorHAnsi" w:hAnsiTheme="majorHAnsi"/>
          <w:sz w:val="24"/>
          <w:szCs w:val="24"/>
        </w:rPr>
      </w:pPr>
    </w:p>
    <w:p w:rsidR="001C2FE3" w:rsidRPr="008123C6" w:rsidRDefault="006D03AB" w:rsidP="00CE274B">
      <w:pPr>
        <w:pStyle w:val="NoSpacing"/>
        <w:spacing w:line="276" w:lineRule="auto"/>
        <w:jc w:val="both"/>
        <w:rPr>
          <w:rFonts w:asciiTheme="majorHAnsi" w:hAnsiTheme="majorHAnsi"/>
          <w:sz w:val="24"/>
          <w:szCs w:val="24"/>
        </w:rPr>
      </w:pPr>
      <w:r w:rsidRPr="008123C6">
        <w:rPr>
          <w:rFonts w:asciiTheme="majorHAnsi" w:hAnsiTheme="majorHAnsi"/>
          <w:sz w:val="24"/>
          <w:szCs w:val="24"/>
        </w:rPr>
        <w:t xml:space="preserve">The overall mid-term evaluation findings and analysis demonstrate UNICEF’s and their partners professionalism, proactive pre-planning and their dynamic approach in improving WASH facilities in prioritized schools in the West Bank and Gaza Strip. Had there been any issues with UNICEF management, or its systems and operational procedures, the results of this mid-term evaluation would not have been as impressive. As the findings and the analysis in this report illustrate, UNICEF is a professional development agency that is setting standards in comparison with others. Its long-term presence in the West Bank and Gaza Strip, local knowledge, the trust and confidence it has built, and truly professional staff has all been highlighted and acknowledged during the evaluation.  </w:t>
      </w:r>
    </w:p>
    <w:p w:rsidR="001C2FE3" w:rsidRPr="008123C6" w:rsidRDefault="001C2FE3" w:rsidP="006D03AB">
      <w:pPr>
        <w:pStyle w:val="NoSpacing"/>
        <w:jc w:val="both"/>
        <w:rPr>
          <w:rFonts w:asciiTheme="majorHAnsi" w:hAnsiTheme="majorHAnsi"/>
          <w:sz w:val="24"/>
          <w:szCs w:val="24"/>
        </w:rPr>
      </w:pPr>
    </w:p>
    <w:p w:rsidR="001C2FE3" w:rsidRPr="008123C6" w:rsidRDefault="001C2FE3" w:rsidP="00C547B1">
      <w:pPr>
        <w:pStyle w:val="NoSpacing"/>
        <w:spacing w:line="276" w:lineRule="auto"/>
        <w:jc w:val="both"/>
        <w:rPr>
          <w:rFonts w:asciiTheme="majorHAnsi" w:hAnsiTheme="majorHAnsi"/>
          <w:sz w:val="24"/>
          <w:szCs w:val="24"/>
        </w:rPr>
      </w:pPr>
      <w:r w:rsidRPr="008123C6">
        <w:rPr>
          <w:rFonts w:asciiTheme="majorHAnsi" w:hAnsiTheme="majorHAnsi"/>
          <w:sz w:val="24"/>
          <w:szCs w:val="24"/>
        </w:rPr>
        <w:t>Throughout project implementation, UNICEF provided regular technical guidance and regularly monitored progress ensuring timely risk management and appropriate mitigation measures. A number of delays were encountered including delays in 2012 in tendering in Gaza related to the Union; the 2012 November hostilities on Gaza; and regular strikes at the PA ministries and schools in 2012 and 2013</w:t>
      </w:r>
      <w:r w:rsidR="0035159F" w:rsidRPr="0035159F">
        <w:rPr>
          <w:rFonts w:asciiTheme="majorHAnsi" w:hAnsiTheme="majorHAnsi"/>
          <w:sz w:val="24"/>
          <w:szCs w:val="24"/>
        </w:rPr>
        <w:t xml:space="preserve">and non-availability of construction material in </w:t>
      </w:r>
      <w:r w:rsidR="00C547B1" w:rsidRPr="0035159F">
        <w:rPr>
          <w:rFonts w:asciiTheme="majorHAnsi" w:hAnsiTheme="majorHAnsi"/>
          <w:sz w:val="24"/>
          <w:szCs w:val="24"/>
        </w:rPr>
        <w:t>Gaza</w:t>
      </w:r>
      <w:r w:rsidR="00C547B1">
        <w:rPr>
          <w:rFonts w:asciiTheme="majorHAnsi" w:hAnsiTheme="majorHAnsi"/>
          <w:sz w:val="24"/>
          <w:szCs w:val="24"/>
        </w:rPr>
        <w:t xml:space="preserve">. </w:t>
      </w:r>
    </w:p>
    <w:p w:rsidR="001C2FE3" w:rsidRPr="008123C6" w:rsidRDefault="001C2FE3" w:rsidP="001C2FE3">
      <w:pPr>
        <w:pStyle w:val="NoSpacing"/>
        <w:jc w:val="both"/>
        <w:rPr>
          <w:rFonts w:asciiTheme="majorHAnsi" w:hAnsiTheme="majorHAnsi"/>
          <w:sz w:val="24"/>
          <w:szCs w:val="24"/>
        </w:rPr>
      </w:pPr>
    </w:p>
    <w:p w:rsidR="0044565C" w:rsidRPr="008123C6" w:rsidRDefault="00E87335" w:rsidP="00B25733">
      <w:pPr>
        <w:pStyle w:val="NoSpacing"/>
        <w:spacing w:line="276" w:lineRule="auto"/>
        <w:jc w:val="both"/>
        <w:rPr>
          <w:rFonts w:asciiTheme="majorHAnsi" w:hAnsiTheme="majorHAnsi"/>
          <w:sz w:val="24"/>
          <w:szCs w:val="24"/>
        </w:rPr>
      </w:pPr>
      <w:r w:rsidRPr="00AD6BD7">
        <w:rPr>
          <w:rFonts w:asciiTheme="majorHAnsi" w:hAnsiTheme="majorHAnsi"/>
          <w:sz w:val="24"/>
          <w:szCs w:val="24"/>
        </w:rPr>
        <w:t xml:space="preserve">Nonetheless, some informants indicated a number of shortcomings and </w:t>
      </w:r>
      <w:r w:rsidR="00DE7AD8">
        <w:rPr>
          <w:rFonts w:asciiTheme="majorHAnsi" w:hAnsiTheme="majorHAnsi"/>
          <w:sz w:val="24"/>
          <w:szCs w:val="24"/>
        </w:rPr>
        <w:t xml:space="preserve">bottlenecks </w:t>
      </w:r>
      <w:r w:rsidRPr="00AD6BD7">
        <w:rPr>
          <w:rFonts w:asciiTheme="majorHAnsi" w:hAnsiTheme="majorHAnsi"/>
          <w:sz w:val="24"/>
          <w:szCs w:val="24"/>
        </w:rPr>
        <w:t>in the implementation of the project and organizational performance of the implementing actors</w:t>
      </w:r>
      <w:r w:rsidR="00984391" w:rsidRPr="00AD6BD7">
        <w:rPr>
          <w:rFonts w:asciiTheme="majorHAnsi" w:hAnsiTheme="majorHAnsi"/>
          <w:sz w:val="24"/>
          <w:szCs w:val="24"/>
        </w:rPr>
        <w:t>. These included the u</w:t>
      </w:r>
      <w:r w:rsidRPr="00AD6BD7">
        <w:rPr>
          <w:rFonts w:asciiTheme="majorHAnsi" w:hAnsiTheme="majorHAnsi"/>
          <w:sz w:val="24"/>
          <w:szCs w:val="24"/>
        </w:rPr>
        <w:t xml:space="preserve">nreliability of the school database provided by </w:t>
      </w:r>
      <w:r w:rsidR="00B25733" w:rsidRPr="00B25733">
        <w:rPr>
          <w:rFonts w:asciiTheme="majorHAnsi" w:hAnsiTheme="majorHAnsi"/>
          <w:sz w:val="24"/>
          <w:szCs w:val="24"/>
        </w:rPr>
        <w:t>MoEHE</w:t>
      </w:r>
      <w:r w:rsidRPr="00AD6BD7">
        <w:rPr>
          <w:rFonts w:asciiTheme="majorHAnsi" w:hAnsiTheme="majorHAnsi"/>
          <w:sz w:val="24"/>
          <w:szCs w:val="24"/>
        </w:rPr>
        <w:t>, which impacted negatively on the pre needs assessment</w:t>
      </w:r>
      <w:r w:rsidR="00984391" w:rsidRPr="00AD6BD7">
        <w:rPr>
          <w:rFonts w:asciiTheme="majorHAnsi" w:hAnsiTheme="majorHAnsi"/>
          <w:sz w:val="24"/>
          <w:szCs w:val="24"/>
        </w:rPr>
        <w:t>; the d</w:t>
      </w:r>
      <w:r w:rsidRPr="00AD6BD7">
        <w:rPr>
          <w:rFonts w:asciiTheme="majorHAnsi" w:hAnsiTheme="majorHAnsi"/>
          <w:sz w:val="24"/>
          <w:szCs w:val="24"/>
        </w:rPr>
        <w:t xml:space="preserve">elay between the contract awarding and the beginning of the works, with consequences on the accuracy of the initial needs assessment and the cost of building materials </w:t>
      </w:r>
      <w:r w:rsidR="00984391" w:rsidRPr="00AD6BD7">
        <w:rPr>
          <w:rFonts w:asciiTheme="majorHAnsi" w:hAnsiTheme="majorHAnsi"/>
          <w:sz w:val="24"/>
          <w:szCs w:val="24"/>
        </w:rPr>
        <w:t>; the i</w:t>
      </w:r>
      <w:r w:rsidRPr="00AD6BD7">
        <w:rPr>
          <w:rFonts w:asciiTheme="majorHAnsi" w:hAnsiTheme="majorHAnsi"/>
          <w:sz w:val="24"/>
          <w:szCs w:val="24"/>
        </w:rPr>
        <w:t>nsufficient involvement of the communities and project beneficiaries in the needs assessment and hygiene promotion activities</w:t>
      </w:r>
      <w:r w:rsidR="00984391" w:rsidRPr="00AD6BD7">
        <w:rPr>
          <w:rFonts w:asciiTheme="majorHAnsi" w:hAnsiTheme="majorHAnsi"/>
          <w:sz w:val="24"/>
          <w:szCs w:val="24"/>
        </w:rPr>
        <w:t>; the i</w:t>
      </w:r>
      <w:r w:rsidRPr="00AD6BD7">
        <w:rPr>
          <w:rFonts w:asciiTheme="majorHAnsi" w:hAnsiTheme="majorHAnsi"/>
          <w:sz w:val="24"/>
          <w:szCs w:val="24"/>
        </w:rPr>
        <w:t>nappropriateness of the timing</w:t>
      </w:r>
      <w:r w:rsidR="00984391" w:rsidRPr="00AD6BD7">
        <w:rPr>
          <w:rFonts w:asciiTheme="majorHAnsi" w:hAnsiTheme="majorHAnsi"/>
          <w:sz w:val="24"/>
          <w:szCs w:val="24"/>
        </w:rPr>
        <w:t xml:space="preserve"> (during school hours)</w:t>
      </w:r>
      <w:r w:rsidRPr="00AD6BD7">
        <w:rPr>
          <w:rFonts w:asciiTheme="majorHAnsi" w:hAnsiTheme="majorHAnsi"/>
          <w:sz w:val="24"/>
          <w:szCs w:val="24"/>
        </w:rPr>
        <w:t xml:space="preserve"> and duration of construction/rehabilitation works, which </w:t>
      </w:r>
      <w:r w:rsidR="00372B0C">
        <w:rPr>
          <w:rFonts w:asciiTheme="majorHAnsi" w:hAnsiTheme="majorHAnsi"/>
          <w:sz w:val="24"/>
          <w:szCs w:val="24"/>
        </w:rPr>
        <w:t>disturbed schooling</w:t>
      </w:r>
      <w:r w:rsidR="00984391" w:rsidRPr="00AD6BD7">
        <w:rPr>
          <w:rFonts w:asciiTheme="majorHAnsi" w:hAnsiTheme="majorHAnsi"/>
          <w:sz w:val="24"/>
          <w:szCs w:val="24"/>
        </w:rPr>
        <w:t xml:space="preserve">; the </w:t>
      </w:r>
      <w:r w:rsidR="00847E94" w:rsidRPr="00AD6BD7">
        <w:rPr>
          <w:rFonts w:asciiTheme="majorHAnsi" w:hAnsiTheme="majorHAnsi"/>
          <w:sz w:val="24"/>
          <w:szCs w:val="24"/>
        </w:rPr>
        <w:t xml:space="preserve">unsatisfactory performance of some contractors </w:t>
      </w:r>
      <w:r w:rsidRPr="00AD6BD7">
        <w:rPr>
          <w:rFonts w:asciiTheme="majorHAnsi" w:hAnsiTheme="majorHAnsi"/>
          <w:sz w:val="24"/>
          <w:szCs w:val="24"/>
        </w:rPr>
        <w:t xml:space="preserve">and </w:t>
      </w:r>
      <w:r w:rsidR="00847E94" w:rsidRPr="00AD6BD7">
        <w:rPr>
          <w:rFonts w:asciiTheme="majorHAnsi" w:hAnsiTheme="majorHAnsi"/>
          <w:sz w:val="24"/>
          <w:szCs w:val="24"/>
        </w:rPr>
        <w:t xml:space="preserve">the lack of </w:t>
      </w:r>
      <w:r w:rsidRPr="00AD6BD7">
        <w:rPr>
          <w:rFonts w:asciiTheme="majorHAnsi" w:hAnsiTheme="majorHAnsi"/>
          <w:sz w:val="24"/>
          <w:szCs w:val="24"/>
        </w:rPr>
        <w:t>follow-up</w:t>
      </w:r>
      <w:r w:rsidR="00847E94" w:rsidRPr="00AD6BD7">
        <w:rPr>
          <w:rFonts w:asciiTheme="majorHAnsi" w:hAnsiTheme="majorHAnsi"/>
          <w:sz w:val="24"/>
          <w:szCs w:val="24"/>
        </w:rPr>
        <w:t xml:space="preserve"> on their works; the p</w:t>
      </w:r>
      <w:r w:rsidRPr="00AD6BD7">
        <w:rPr>
          <w:rFonts w:asciiTheme="majorHAnsi" w:hAnsiTheme="majorHAnsi"/>
          <w:sz w:val="24"/>
          <w:szCs w:val="24"/>
        </w:rPr>
        <w:t>oo</w:t>
      </w:r>
      <w:r w:rsidR="007613C8" w:rsidRPr="00AD6BD7">
        <w:rPr>
          <w:rFonts w:asciiTheme="majorHAnsi" w:hAnsiTheme="majorHAnsi"/>
          <w:sz w:val="24"/>
          <w:szCs w:val="24"/>
        </w:rPr>
        <w:t xml:space="preserve">r quality of building material </w:t>
      </w:r>
      <w:r w:rsidRPr="00AD6BD7">
        <w:rPr>
          <w:rFonts w:asciiTheme="majorHAnsi" w:hAnsiTheme="majorHAnsi"/>
          <w:sz w:val="24"/>
          <w:szCs w:val="24"/>
        </w:rPr>
        <w:t>with bad consequences on the final outputs</w:t>
      </w:r>
      <w:r w:rsidR="007613C8" w:rsidRPr="00AD6BD7">
        <w:rPr>
          <w:rFonts w:asciiTheme="majorHAnsi" w:hAnsiTheme="majorHAnsi"/>
          <w:sz w:val="24"/>
          <w:szCs w:val="24"/>
        </w:rPr>
        <w:t>;</w:t>
      </w:r>
      <w:r w:rsidR="0067669D">
        <w:rPr>
          <w:rFonts w:asciiTheme="majorHAnsi" w:hAnsiTheme="majorHAnsi"/>
          <w:sz w:val="24"/>
          <w:szCs w:val="24"/>
        </w:rPr>
        <w:t xml:space="preserve"> </w:t>
      </w:r>
      <w:r w:rsidR="00C12387">
        <w:rPr>
          <w:rFonts w:asciiTheme="majorHAnsi" w:hAnsiTheme="majorHAnsi"/>
          <w:sz w:val="24"/>
          <w:szCs w:val="24"/>
        </w:rPr>
        <w:t xml:space="preserve">and </w:t>
      </w:r>
      <w:r w:rsidR="007613C8" w:rsidRPr="00AD6BD7">
        <w:rPr>
          <w:rFonts w:asciiTheme="majorHAnsi" w:hAnsiTheme="majorHAnsi"/>
          <w:sz w:val="24"/>
          <w:szCs w:val="24"/>
        </w:rPr>
        <w:t>the d</w:t>
      </w:r>
      <w:r w:rsidRPr="00AD6BD7">
        <w:rPr>
          <w:rFonts w:asciiTheme="majorHAnsi" w:hAnsiTheme="majorHAnsi"/>
          <w:sz w:val="24"/>
          <w:szCs w:val="24"/>
        </w:rPr>
        <w:t xml:space="preserve">ifficult coordination between the various parties (contractors, UNICEF, </w:t>
      </w:r>
      <w:r w:rsidR="00B25733" w:rsidRPr="00B25733">
        <w:rPr>
          <w:rFonts w:asciiTheme="majorHAnsi" w:hAnsiTheme="majorHAnsi"/>
          <w:sz w:val="24"/>
          <w:szCs w:val="24"/>
        </w:rPr>
        <w:t>MoEHE</w:t>
      </w:r>
      <w:r w:rsidRPr="00AD6BD7">
        <w:rPr>
          <w:rFonts w:asciiTheme="majorHAnsi" w:hAnsiTheme="majorHAnsi"/>
          <w:sz w:val="24"/>
          <w:szCs w:val="24"/>
        </w:rPr>
        <w:t>, and the schools)</w:t>
      </w:r>
      <w:r w:rsidR="00C12387">
        <w:rPr>
          <w:rFonts w:asciiTheme="majorHAnsi" w:hAnsiTheme="majorHAnsi"/>
          <w:sz w:val="24"/>
          <w:szCs w:val="24"/>
        </w:rPr>
        <w:t xml:space="preserve">. </w:t>
      </w:r>
      <w:r w:rsidR="0044565C" w:rsidRPr="008123C6">
        <w:rPr>
          <w:rFonts w:asciiTheme="majorHAnsi" w:hAnsiTheme="majorHAnsi"/>
          <w:sz w:val="24"/>
          <w:szCs w:val="24"/>
        </w:rPr>
        <w:t>Notwithstanding the above challenges, key findings of the evaluation in respect of each evaluation objective showed that project achievement of expected results was overall satisfactory.</w:t>
      </w:r>
      <w:r w:rsidR="0067669D">
        <w:rPr>
          <w:rFonts w:asciiTheme="majorHAnsi" w:hAnsiTheme="majorHAnsi"/>
          <w:sz w:val="24"/>
          <w:szCs w:val="24"/>
        </w:rPr>
        <w:t xml:space="preserve"> </w:t>
      </w:r>
      <w:r w:rsidR="0044565C" w:rsidRPr="008123C6">
        <w:rPr>
          <w:rFonts w:asciiTheme="majorHAnsi" w:hAnsiTheme="majorHAnsi"/>
          <w:sz w:val="24"/>
          <w:szCs w:val="24"/>
        </w:rPr>
        <w:t xml:space="preserve">From the field monitoring reports (UNICEF, </w:t>
      </w:r>
      <w:r w:rsidR="00B25733" w:rsidRPr="00B25733">
        <w:rPr>
          <w:rFonts w:asciiTheme="majorHAnsi" w:hAnsiTheme="majorHAnsi"/>
          <w:sz w:val="24"/>
          <w:szCs w:val="24"/>
        </w:rPr>
        <w:t>MoEHE</w:t>
      </w:r>
      <w:r w:rsidR="0044565C" w:rsidRPr="008123C6">
        <w:rPr>
          <w:rFonts w:asciiTheme="majorHAnsi" w:hAnsiTheme="majorHAnsi"/>
          <w:sz w:val="24"/>
          <w:szCs w:val="24"/>
        </w:rPr>
        <w:t xml:space="preserve">, and Consulting NGO), progress reports UNICEF receive from contractors that are submitted with the every invoice and the reports from PAH site engineers, it can be stated that the WASH in schools strategy of UNICEF and its specific performance on the project is efficient.  In addition, UNICEF introduced various cost effective approaches such as clustering/grouping of activities. There is reported effective use of UNICEF-donated </w:t>
      </w:r>
      <w:r w:rsidR="0044565C" w:rsidRPr="008123C6">
        <w:rPr>
          <w:rFonts w:asciiTheme="majorHAnsi" w:hAnsiTheme="majorHAnsi"/>
          <w:sz w:val="24"/>
          <w:szCs w:val="24"/>
        </w:rPr>
        <w:lastRenderedPageBreak/>
        <w:t xml:space="preserve">water tankers with the project able to charge all the market price for schools which is an urgent humanitarian issue.  </w:t>
      </w:r>
    </w:p>
    <w:p w:rsidR="00B41133" w:rsidRPr="008123C6" w:rsidRDefault="00B41133" w:rsidP="0044565C">
      <w:pPr>
        <w:pStyle w:val="NoSpacing"/>
        <w:jc w:val="both"/>
        <w:rPr>
          <w:rFonts w:asciiTheme="majorHAnsi" w:hAnsiTheme="majorHAnsi"/>
          <w:sz w:val="24"/>
          <w:szCs w:val="24"/>
        </w:rPr>
      </w:pPr>
    </w:p>
    <w:p w:rsidR="00B41133" w:rsidRPr="008123C6" w:rsidRDefault="00B41133" w:rsidP="00ED1C76">
      <w:pPr>
        <w:pStyle w:val="NoSpacing"/>
        <w:spacing w:line="276" w:lineRule="auto"/>
        <w:jc w:val="both"/>
        <w:rPr>
          <w:rFonts w:asciiTheme="majorHAnsi" w:hAnsiTheme="majorHAnsi"/>
          <w:sz w:val="24"/>
          <w:szCs w:val="24"/>
        </w:rPr>
      </w:pPr>
      <w:r w:rsidRPr="008123C6">
        <w:rPr>
          <w:rFonts w:asciiTheme="majorHAnsi" w:hAnsiTheme="majorHAnsi"/>
          <w:sz w:val="24"/>
          <w:szCs w:val="24"/>
        </w:rPr>
        <w:t>Savings were realized related to the rehabilitation and construction of WASH facilities</w:t>
      </w:r>
      <w:r w:rsidR="00ED1C76">
        <w:rPr>
          <w:rFonts w:asciiTheme="majorHAnsi" w:hAnsiTheme="majorHAnsi"/>
          <w:sz w:val="24"/>
          <w:szCs w:val="24"/>
        </w:rPr>
        <w:t>. This resulted in</w:t>
      </w:r>
      <w:r w:rsidRPr="008123C6">
        <w:rPr>
          <w:rFonts w:asciiTheme="majorHAnsi" w:hAnsiTheme="majorHAnsi"/>
          <w:sz w:val="24"/>
          <w:szCs w:val="24"/>
        </w:rPr>
        <w:t xml:space="preserve"> more rehabilitation </w:t>
      </w:r>
      <w:r w:rsidR="00ED1C76">
        <w:rPr>
          <w:rFonts w:asciiTheme="majorHAnsi" w:hAnsiTheme="majorHAnsi"/>
          <w:sz w:val="24"/>
          <w:szCs w:val="24"/>
        </w:rPr>
        <w:t xml:space="preserve">of existing </w:t>
      </w:r>
      <w:r w:rsidR="00ED1C76" w:rsidRPr="008123C6">
        <w:rPr>
          <w:rFonts w:asciiTheme="majorHAnsi" w:hAnsiTheme="majorHAnsi"/>
          <w:sz w:val="24"/>
          <w:szCs w:val="24"/>
        </w:rPr>
        <w:t>WASH facilities</w:t>
      </w:r>
      <w:r w:rsidR="00ED1C76">
        <w:rPr>
          <w:rFonts w:asciiTheme="majorHAnsi" w:hAnsiTheme="majorHAnsi"/>
          <w:sz w:val="24"/>
          <w:szCs w:val="24"/>
        </w:rPr>
        <w:t>.</w:t>
      </w:r>
      <w:r w:rsidRPr="008123C6">
        <w:rPr>
          <w:rFonts w:asciiTheme="majorHAnsi" w:hAnsiTheme="majorHAnsi"/>
          <w:sz w:val="24"/>
          <w:szCs w:val="24"/>
        </w:rPr>
        <w:t xml:space="preserve"> Also a close monitoring of bid was possible. For example</w:t>
      </w:r>
      <w:r w:rsidR="001C2FE3" w:rsidRPr="008123C6">
        <w:rPr>
          <w:rFonts w:asciiTheme="majorHAnsi" w:hAnsiTheme="majorHAnsi"/>
          <w:sz w:val="24"/>
          <w:szCs w:val="24"/>
        </w:rPr>
        <w:t xml:space="preserve"> in Gaza and North Gaza some activities </w:t>
      </w:r>
      <w:r w:rsidRPr="008123C6">
        <w:rPr>
          <w:rFonts w:asciiTheme="majorHAnsi" w:hAnsiTheme="majorHAnsi"/>
          <w:sz w:val="24"/>
          <w:szCs w:val="24"/>
        </w:rPr>
        <w:t xml:space="preserve">underwent a re-bid because of excessive costs being submitted. This sent a strong message which likely kept subsequent bidding costs more realistic. The savings were utilized in 2013 for construction/rehabilitation of WASH facilities in an additional 24 schools in GS that are expected for completion in April 2014. </w:t>
      </w:r>
    </w:p>
    <w:p w:rsidR="0044565C" w:rsidRPr="008123C6" w:rsidRDefault="0044565C" w:rsidP="0044565C">
      <w:pPr>
        <w:pStyle w:val="NoSpacing"/>
        <w:jc w:val="both"/>
        <w:rPr>
          <w:rFonts w:asciiTheme="majorHAnsi" w:hAnsiTheme="majorHAnsi"/>
          <w:sz w:val="24"/>
          <w:szCs w:val="24"/>
        </w:rPr>
      </w:pPr>
    </w:p>
    <w:p w:rsidR="00E87335" w:rsidRPr="00AD6BD7" w:rsidRDefault="00E87335" w:rsidP="00C12387">
      <w:pPr>
        <w:pStyle w:val="NoSpacing"/>
        <w:jc w:val="both"/>
        <w:rPr>
          <w:rFonts w:asciiTheme="majorHAnsi" w:hAnsiTheme="majorHAnsi"/>
          <w:sz w:val="24"/>
          <w:szCs w:val="24"/>
        </w:rPr>
      </w:pPr>
    </w:p>
    <w:p w:rsidR="00E87335" w:rsidRPr="00CE274B" w:rsidRDefault="00DD200A" w:rsidP="00AD6BD7">
      <w:pPr>
        <w:pStyle w:val="NoSpacing"/>
        <w:jc w:val="both"/>
        <w:rPr>
          <w:rFonts w:asciiTheme="majorHAnsi" w:hAnsiTheme="majorHAnsi"/>
          <w:b/>
          <w:bCs/>
          <w:i/>
          <w:iCs/>
          <w:sz w:val="24"/>
          <w:szCs w:val="24"/>
        </w:rPr>
      </w:pPr>
      <w:r>
        <w:rPr>
          <w:rFonts w:asciiTheme="majorHAnsi" w:hAnsiTheme="majorHAnsi"/>
          <w:b/>
          <w:bCs/>
          <w:i/>
          <w:iCs/>
          <w:sz w:val="24"/>
          <w:szCs w:val="24"/>
        </w:rPr>
        <w:t xml:space="preserve">1.4.4 </w:t>
      </w:r>
      <w:r w:rsidR="00E87335" w:rsidRPr="00CE274B">
        <w:rPr>
          <w:rFonts w:asciiTheme="majorHAnsi" w:hAnsiTheme="majorHAnsi"/>
          <w:b/>
          <w:bCs/>
          <w:i/>
          <w:iCs/>
          <w:sz w:val="24"/>
          <w:szCs w:val="24"/>
        </w:rPr>
        <w:t>Impact</w:t>
      </w:r>
    </w:p>
    <w:p w:rsidR="00E87335" w:rsidRPr="00AD6BD7" w:rsidRDefault="00E87335" w:rsidP="00AD6BD7">
      <w:pPr>
        <w:pStyle w:val="NoSpacing"/>
        <w:jc w:val="both"/>
        <w:rPr>
          <w:rFonts w:asciiTheme="majorHAnsi" w:hAnsiTheme="majorHAnsi"/>
          <w:sz w:val="24"/>
          <w:szCs w:val="24"/>
        </w:rPr>
      </w:pPr>
    </w:p>
    <w:p w:rsidR="006026D1" w:rsidRPr="00BE6DDA" w:rsidRDefault="00E87335" w:rsidP="006026D1">
      <w:pPr>
        <w:pStyle w:val="NoSpacing"/>
        <w:spacing w:line="276" w:lineRule="auto"/>
        <w:jc w:val="both"/>
        <w:rPr>
          <w:rFonts w:asciiTheme="majorHAnsi" w:hAnsiTheme="majorHAnsi"/>
          <w:sz w:val="24"/>
          <w:szCs w:val="24"/>
        </w:rPr>
      </w:pPr>
      <w:r w:rsidRPr="00BE6DDA">
        <w:rPr>
          <w:rFonts w:asciiTheme="majorHAnsi" w:hAnsiTheme="majorHAnsi"/>
          <w:sz w:val="24"/>
          <w:szCs w:val="24"/>
        </w:rPr>
        <w:t xml:space="preserve">In general, it appears that the water tankering and WASH facilities construction/rehabilitation improved the access of schools students to safe drinking water and adequate sanitation and </w:t>
      </w:r>
      <w:r w:rsidR="00837E5B" w:rsidRPr="00BE6DDA">
        <w:rPr>
          <w:rFonts w:asciiTheme="majorHAnsi" w:hAnsiTheme="majorHAnsi"/>
          <w:sz w:val="24"/>
          <w:szCs w:val="24"/>
        </w:rPr>
        <w:t>hygiene;</w:t>
      </w:r>
      <w:r w:rsidRPr="00BE6DDA">
        <w:rPr>
          <w:rFonts w:asciiTheme="majorHAnsi" w:hAnsiTheme="majorHAnsi"/>
          <w:sz w:val="24"/>
          <w:szCs w:val="24"/>
        </w:rPr>
        <w:t xml:space="preserve"> with high percentage of beneficiaries stating that the project met the students' needs and that they were now using more frequently the new/renovated facilities. </w:t>
      </w:r>
      <w:r w:rsidR="006026D1" w:rsidRPr="00BE6DDA">
        <w:rPr>
          <w:rFonts w:asciiTheme="majorHAnsi" w:hAnsiTheme="majorHAnsi"/>
          <w:sz w:val="24"/>
          <w:szCs w:val="24"/>
        </w:rPr>
        <w:t>For example, the implementation of the project resulted in an increase of 21.6% of the overall students in using the toilets, as 78.3% of students stating that they now use the toilets (more boys than girls though: 87.7% of boys and 67.4% of girls).</w:t>
      </w:r>
    </w:p>
    <w:p w:rsidR="00E87335" w:rsidRPr="00AD6BD7" w:rsidRDefault="00E87335" w:rsidP="00CE274B">
      <w:pPr>
        <w:pStyle w:val="NoSpacing"/>
        <w:spacing w:line="276" w:lineRule="auto"/>
        <w:jc w:val="both"/>
        <w:rPr>
          <w:rFonts w:asciiTheme="majorHAnsi" w:hAnsiTheme="majorHAnsi"/>
          <w:sz w:val="24"/>
          <w:szCs w:val="24"/>
        </w:rPr>
      </w:pPr>
    </w:p>
    <w:p w:rsidR="00253FB1" w:rsidRPr="002000E3" w:rsidRDefault="00253FB1" w:rsidP="00253FB1">
      <w:pPr>
        <w:pStyle w:val="NoSpacing"/>
        <w:jc w:val="both"/>
        <w:rPr>
          <w:rFonts w:asciiTheme="majorHAnsi" w:hAnsiTheme="majorHAnsi"/>
          <w:sz w:val="24"/>
          <w:szCs w:val="24"/>
        </w:rPr>
      </w:pPr>
      <w:r w:rsidRPr="002000E3">
        <w:rPr>
          <w:rFonts w:asciiTheme="majorHAnsi" w:hAnsiTheme="majorHAnsi"/>
          <w:sz w:val="24"/>
          <w:szCs w:val="24"/>
        </w:rPr>
        <w:t>The impact on hygiene behavior and practices is detectable. The evaluation highlighted some positive behavioral changes; and there was consensus among teachers, school health officers and other key informants that the behavior change needs long time and needs efforts to inculcate good hygienic behaviors in students, including respect for the good state and cleanliness of new/rehabilitated WASH facilities.</w:t>
      </w:r>
    </w:p>
    <w:p w:rsidR="0041307E" w:rsidRPr="002000E3" w:rsidRDefault="0041307E" w:rsidP="00253FB1">
      <w:pPr>
        <w:pStyle w:val="NoSpacing"/>
        <w:jc w:val="both"/>
        <w:rPr>
          <w:rFonts w:asciiTheme="majorHAnsi" w:hAnsiTheme="majorHAnsi"/>
          <w:sz w:val="24"/>
          <w:szCs w:val="24"/>
        </w:rPr>
      </w:pPr>
    </w:p>
    <w:p w:rsidR="0041307E" w:rsidRPr="002000E3" w:rsidRDefault="0041307E" w:rsidP="005A779C">
      <w:pPr>
        <w:pStyle w:val="NoSpacing"/>
        <w:jc w:val="both"/>
        <w:rPr>
          <w:rFonts w:asciiTheme="majorHAnsi" w:hAnsiTheme="majorHAnsi"/>
          <w:sz w:val="24"/>
          <w:szCs w:val="24"/>
        </w:rPr>
      </w:pPr>
      <w:r w:rsidRPr="002000E3">
        <w:rPr>
          <w:rFonts w:asciiTheme="majorHAnsi" w:hAnsiTheme="majorHAnsi"/>
          <w:sz w:val="24"/>
          <w:szCs w:val="24"/>
        </w:rPr>
        <w:t xml:space="preserve">According to the reports of the health divisions in the Education Directorates, there was a clear positive impact of hygiene awareness on </w:t>
      </w:r>
      <w:r w:rsidR="005A779C" w:rsidRPr="002000E3">
        <w:rPr>
          <w:rFonts w:asciiTheme="majorHAnsi" w:hAnsiTheme="majorHAnsi"/>
          <w:sz w:val="24"/>
          <w:szCs w:val="24"/>
        </w:rPr>
        <w:t xml:space="preserve">the </w:t>
      </w:r>
      <w:r w:rsidRPr="002000E3">
        <w:rPr>
          <w:rFonts w:asciiTheme="majorHAnsi" w:hAnsiTheme="majorHAnsi"/>
          <w:sz w:val="24"/>
          <w:szCs w:val="24"/>
        </w:rPr>
        <w:t xml:space="preserve">students’ parents and community; as municipalities and parents </w:t>
      </w:r>
      <w:r w:rsidR="00377095" w:rsidRPr="002000E3">
        <w:rPr>
          <w:rFonts w:asciiTheme="majorHAnsi" w:hAnsiTheme="majorHAnsi"/>
          <w:sz w:val="24"/>
          <w:szCs w:val="24"/>
        </w:rPr>
        <w:t>contributed</w:t>
      </w:r>
      <w:r w:rsidRPr="002000E3">
        <w:rPr>
          <w:rFonts w:asciiTheme="majorHAnsi" w:hAnsiTheme="majorHAnsi"/>
          <w:sz w:val="24"/>
          <w:szCs w:val="24"/>
        </w:rPr>
        <w:t xml:space="preserve"> in providing water for schools through tankering, especially when they feel </w:t>
      </w:r>
      <w:r w:rsidR="005A779C" w:rsidRPr="002000E3">
        <w:rPr>
          <w:rFonts w:asciiTheme="majorHAnsi" w:hAnsiTheme="majorHAnsi"/>
          <w:sz w:val="24"/>
          <w:szCs w:val="24"/>
        </w:rPr>
        <w:t xml:space="preserve">there is </w:t>
      </w:r>
      <w:r w:rsidRPr="002000E3">
        <w:rPr>
          <w:rFonts w:asciiTheme="majorHAnsi" w:hAnsiTheme="majorHAnsi"/>
          <w:sz w:val="24"/>
          <w:szCs w:val="24"/>
        </w:rPr>
        <w:t>lack of water, with the people</w:t>
      </w:r>
      <w:r w:rsidR="005A779C" w:rsidRPr="002000E3">
        <w:rPr>
          <w:rFonts w:asciiTheme="majorHAnsi" w:hAnsiTheme="majorHAnsi"/>
          <w:sz w:val="24"/>
          <w:szCs w:val="24"/>
        </w:rPr>
        <w:t>’s</w:t>
      </w:r>
      <w:r w:rsidRPr="002000E3">
        <w:rPr>
          <w:rFonts w:asciiTheme="majorHAnsi" w:hAnsiTheme="majorHAnsi"/>
          <w:sz w:val="24"/>
          <w:szCs w:val="24"/>
        </w:rPr>
        <w:t xml:space="preserve"> assert and support. </w:t>
      </w:r>
    </w:p>
    <w:p w:rsidR="005A779C" w:rsidRPr="0041307E" w:rsidRDefault="005A779C" w:rsidP="005A779C">
      <w:pPr>
        <w:pStyle w:val="NoSpacing"/>
        <w:jc w:val="both"/>
        <w:rPr>
          <w:rFonts w:asciiTheme="majorHAnsi" w:hAnsiTheme="majorHAnsi"/>
          <w:color w:val="FF0000"/>
          <w:sz w:val="24"/>
          <w:szCs w:val="24"/>
        </w:rPr>
      </w:pPr>
    </w:p>
    <w:p w:rsidR="000A317A" w:rsidRDefault="000A317A" w:rsidP="00CE274B">
      <w:pPr>
        <w:pStyle w:val="NoSpacing"/>
        <w:spacing w:line="276" w:lineRule="auto"/>
        <w:jc w:val="both"/>
        <w:rPr>
          <w:rFonts w:asciiTheme="majorHAnsi" w:hAnsiTheme="majorHAnsi"/>
          <w:sz w:val="24"/>
          <w:szCs w:val="24"/>
        </w:rPr>
      </w:pPr>
      <w:r w:rsidRPr="002000E3">
        <w:rPr>
          <w:rFonts w:asciiTheme="majorHAnsi" w:hAnsiTheme="majorHAnsi"/>
          <w:sz w:val="24"/>
          <w:szCs w:val="24"/>
        </w:rPr>
        <w:t xml:space="preserve">Some negative unintended impact </w:t>
      </w:r>
      <w:r w:rsidR="00F7774D" w:rsidRPr="002000E3">
        <w:rPr>
          <w:rFonts w:asciiTheme="majorHAnsi" w:hAnsiTheme="majorHAnsi"/>
          <w:sz w:val="24"/>
          <w:szCs w:val="24"/>
        </w:rPr>
        <w:t xml:space="preserve">for contractor action </w:t>
      </w:r>
      <w:r w:rsidRPr="002000E3">
        <w:rPr>
          <w:rFonts w:asciiTheme="majorHAnsi" w:hAnsiTheme="majorHAnsi"/>
          <w:sz w:val="24"/>
          <w:szCs w:val="24"/>
        </w:rPr>
        <w:t xml:space="preserve">was also identified, mainly the disruptions caused by the construction/rehabilitation works when those took place during school time (e.g. noise, no removal of debris, inaccessibility of old toilets and absence of alternative, safety hazards). </w:t>
      </w:r>
    </w:p>
    <w:p w:rsidR="007F7557" w:rsidRDefault="007F7557" w:rsidP="00CE274B">
      <w:pPr>
        <w:pStyle w:val="NoSpacing"/>
        <w:spacing w:line="276" w:lineRule="auto"/>
        <w:jc w:val="both"/>
        <w:rPr>
          <w:rFonts w:asciiTheme="majorHAnsi" w:hAnsiTheme="majorHAnsi"/>
          <w:sz w:val="24"/>
          <w:szCs w:val="24"/>
        </w:rPr>
      </w:pPr>
    </w:p>
    <w:p w:rsidR="007F7557" w:rsidRPr="002000E3" w:rsidRDefault="007F7557" w:rsidP="00CE274B">
      <w:pPr>
        <w:pStyle w:val="NoSpacing"/>
        <w:spacing w:line="276" w:lineRule="auto"/>
        <w:jc w:val="both"/>
        <w:rPr>
          <w:rFonts w:asciiTheme="majorHAnsi" w:hAnsiTheme="majorHAnsi"/>
          <w:sz w:val="24"/>
          <w:szCs w:val="24"/>
        </w:rPr>
      </w:pPr>
    </w:p>
    <w:p w:rsidR="00E87335" w:rsidRPr="00CE274B" w:rsidRDefault="00DD200A" w:rsidP="00AD6BD7">
      <w:pPr>
        <w:pStyle w:val="NoSpacing"/>
        <w:jc w:val="both"/>
        <w:rPr>
          <w:rFonts w:asciiTheme="majorHAnsi" w:hAnsiTheme="majorHAnsi"/>
          <w:b/>
          <w:bCs/>
          <w:i/>
          <w:iCs/>
          <w:sz w:val="24"/>
          <w:szCs w:val="24"/>
        </w:rPr>
      </w:pPr>
      <w:r>
        <w:rPr>
          <w:rFonts w:asciiTheme="majorHAnsi" w:hAnsiTheme="majorHAnsi"/>
          <w:b/>
          <w:bCs/>
          <w:i/>
          <w:iCs/>
          <w:sz w:val="24"/>
          <w:szCs w:val="24"/>
        </w:rPr>
        <w:t xml:space="preserve">1.4.5 </w:t>
      </w:r>
      <w:r w:rsidR="00E87335" w:rsidRPr="00CE274B">
        <w:rPr>
          <w:rFonts w:asciiTheme="majorHAnsi" w:hAnsiTheme="majorHAnsi"/>
          <w:b/>
          <w:bCs/>
          <w:i/>
          <w:iCs/>
          <w:sz w:val="24"/>
          <w:szCs w:val="24"/>
        </w:rPr>
        <w:t>Sustainability</w:t>
      </w:r>
    </w:p>
    <w:p w:rsidR="00E87335" w:rsidRPr="00AD6BD7" w:rsidRDefault="00E87335" w:rsidP="00AD6BD7">
      <w:pPr>
        <w:pStyle w:val="NoSpacing"/>
        <w:jc w:val="both"/>
        <w:rPr>
          <w:rFonts w:asciiTheme="majorHAnsi" w:hAnsiTheme="majorHAnsi"/>
          <w:sz w:val="24"/>
          <w:szCs w:val="24"/>
        </w:rPr>
      </w:pPr>
    </w:p>
    <w:p w:rsidR="00D4054D" w:rsidRDefault="00771176" w:rsidP="00B25733">
      <w:pPr>
        <w:autoSpaceDE w:val="0"/>
        <w:autoSpaceDN w:val="0"/>
        <w:adjustRightInd w:val="0"/>
        <w:spacing w:after="0"/>
        <w:jc w:val="both"/>
        <w:rPr>
          <w:rFonts w:asciiTheme="majorHAnsi" w:hAnsiTheme="majorHAnsi"/>
          <w:sz w:val="24"/>
          <w:szCs w:val="24"/>
        </w:rPr>
      </w:pPr>
      <w:r w:rsidRPr="00771176">
        <w:rPr>
          <w:rFonts w:asciiTheme="majorHAnsi" w:hAnsiTheme="majorHAnsi"/>
          <w:sz w:val="24"/>
          <w:szCs w:val="24"/>
        </w:rPr>
        <w:t xml:space="preserve">To ensure sustainability of the upgraded WASH facilities in the targeted schools, UNICEF held a number of meetings with </w:t>
      </w:r>
      <w:r w:rsidR="00B25733" w:rsidRPr="00B25733">
        <w:rPr>
          <w:rFonts w:asciiTheme="majorHAnsi" w:hAnsiTheme="majorHAnsi"/>
          <w:sz w:val="24"/>
          <w:szCs w:val="24"/>
        </w:rPr>
        <w:t>MoEHE</w:t>
      </w:r>
      <w:r w:rsidRPr="00771176">
        <w:rPr>
          <w:rFonts w:asciiTheme="majorHAnsi" w:hAnsiTheme="majorHAnsi"/>
          <w:sz w:val="24"/>
          <w:szCs w:val="24"/>
        </w:rPr>
        <w:t xml:space="preserve"> directors of School Health; the Building </w:t>
      </w:r>
      <w:r w:rsidRPr="00771176">
        <w:rPr>
          <w:rFonts w:asciiTheme="majorHAnsi" w:hAnsiTheme="majorHAnsi"/>
          <w:sz w:val="24"/>
          <w:szCs w:val="24"/>
        </w:rPr>
        <w:lastRenderedPageBreak/>
        <w:t xml:space="preserve">Construction; as well as with engineers from </w:t>
      </w:r>
      <w:r w:rsidR="00B25733" w:rsidRPr="00B25733">
        <w:rPr>
          <w:rFonts w:asciiTheme="majorHAnsi" w:hAnsiTheme="majorHAnsi"/>
          <w:sz w:val="24"/>
          <w:szCs w:val="24"/>
        </w:rPr>
        <w:t>MoEHE</w:t>
      </w:r>
      <w:r w:rsidRPr="00771176">
        <w:rPr>
          <w:rFonts w:asciiTheme="majorHAnsi" w:hAnsiTheme="majorHAnsi"/>
          <w:sz w:val="24"/>
          <w:szCs w:val="24"/>
        </w:rPr>
        <w:t xml:space="preserve"> directorates where the construction is being carried out at targeted schools – to agree defined operation and maintenance plans. The </w:t>
      </w:r>
      <w:r w:rsidR="00B25733" w:rsidRPr="00B25733">
        <w:rPr>
          <w:rFonts w:asciiTheme="majorHAnsi" w:hAnsiTheme="majorHAnsi"/>
          <w:sz w:val="24"/>
          <w:szCs w:val="24"/>
        </w:rPr>
        <w:t>MoEHE</w:t>
      </w:r>
      <w:r w:rsidRPr="00771176">
        <w:rPr>
          <w:rFonts w:asciiTheme="majorHAnsi" w:hAnsiTheme="majorHAnsi"/>
          <w:sz w:val="24"/>
          <w:szCs w:val="24"/>
        </w:rPr>
        <w:t xml:space="preserve"> has sensitized school health committees in all schools and is currently establishing Environmental Health Clubs to ensure increased community participation. This is in line with the recommendations in the 2011 KAP survey supported by UNICEF. </w:t>
      </w:r>
    </w:p>
    <w:p w:rsidR="00D4054D" w:rsidRPr="00D4054D" w:rsidRDefault="00D4054D" w:rsidP="00D4054D">
      <w:pPr>
        <w:autoSpaceDE w:val="0"/>
        <w:autoSpaceDN w:val="0"/>
        <w:adjustRightInd w:val="0"/>
        <w:spacing w:after="0" w:line="240" w:lineRule="auto"/>
        <w:rPr>
          <w:rFonts w:asciiTheme="majorHAnsi" w:hAnsiTheme="majorHAnsi"/>
          <w:sz w:val="24"/>
          <w:szCs w:val="24"/>
        </w:rPr>
      </w:pPr>
    </w:p>
    <w:p w:rsidR="00771176" w:rsidRDefault="00D4054D" w:rsidP="00CE274B">
      <w:pPr>
        <w:autoSpaceDE w:val="0"/>
        <w:autoSpaceDN w:val="0"/>
        <w:adjustRightInd w:val="0"/>
        <w:spacing w:after="0"/>
        <w:jc w:val="both"/>
        <w:rPr>
          <w:rFonts w:asciiTheme="majorHAnsi" w:hAnsiTheme="majorHAnsi"/>
          <w:sz w:val="24"/>
          <w:szCs w:val="24"/>
        </w:rPr>
      </w:pPr>
      <w:r w:rsidRPr="00D4054D">
        <w:rPr>
          <w:rFonts w:asciiTheme="majorHAnsi" w:hAnsiTheme="majorHAnsi"/>
          <w:sz w:val="24"/>
          <w:szCs w:val="24"/>
        </w:rPr>
        <w:t xml:space="preserve">Cleaning materials were distributed to 132 schools (72 in WS and 60 in GS) in 2012 and 30 schools in WB in 2013 as part of the hygiene promotion, and especially in order to cover the gap in schools budgets for hygiene tools and cleaning supplies. This included soap for washing hands; and chlorine and bleach for cleaning the WASH facilities. </w:t>
      </w:r>
    </w:p>
    <w:p w:rsidR="00D4054D" w:rsidRDefault="00D4054D" w:rsidP="00D4054D">
      <w:pPr>
        <w:autoSpaceDE w:val="0"/>
        <w:autoSpaceDN w:val="0"/>
        <w:adjustRightInd w:val="0"/>
        <w:spacing w:after="0" w:line="240" w:lineRule="auto"/>
        <w:rPr>
          <w:rFonts w:asciiTheme="majorHAnsi" w:hAnsiTheme="majorHAnsi"/>
          <w:sz w:val="24"/>
          <w:szCs w:val="24"/>
        </w:rPr>
      </w:pPr>
    </w:p>
    <w:p w:rsidR="00771176" w:rsidRDefault="00771176" w:rsidP="00837E5B">
      <w:pPr>
        <w:autoSpaceDE w:val="0"/>
        <w:autoSpaceDN w:val="0"/>
        <w:adjustRightInd w:val="0"/>
        <w:spacing w:after="0"/>
        <w:jc w:val="both"/>
        <w:rPr>
          <w:rFonts w:asciiTheme="majorHAnsi" w:hAnsiTheme="majorHAnsi"/>
          <w:sz w:val="24"/>
          <w:szCs w:val="24"/>
        </w:rPr>
      </w:pPr>
      <w:r w:rsidRPr="00771176">
        <w:rPr>
          <w:rFonts w:asciiTheme="majorHAnsi" w:hAnsiTheme="majorHAnsi"/>
          <w:sz w:val="24"/>
          <w:szCs w:val="24"/>
        </w:rPr>
        <w:t xml:space="preserve">A technical feasibility study and detailed design has been undertaken by a consultancy firm for the piloting of solar distillation technology use in WB and GS schools. The study investigated several solar distillation technology designs </w:t>
      </w:r>
      <w:r w:rsidR="00837E5B">
        <w:rPr>
          <w:rFonts w:asciiTheme="majorHAnsi" w:hAnsiTheme="majorHAnsi"/>
          <w:sz w:val="24"/>
          <w:szCs w:val="24"/>
        </w:rPr>
        <w:t>opt</w:t>
      </w:r>
      <w:r w:rsidRPr="00771176">
        <w:rPr>
          <w:rFonts w:asciiTheme="majorHAnsi" w:hAnsiTheme="majorHAnsi"/>
          <w:sz w:val="24"/>
          <w:szCs w:val="24"/>
        </w:rPr>
        <w:t xml:space="preserve">ions and a preferred </w:t>
      </w:r>
      <w:r w:rsidR="00837E5B">
        <w:rPr>
          <w:rFonts w:asciiTheme="majorHAnsi" w:hAnsiTheme="majorHAnsi"/>
          <w:sz w:val="24"/>
          <w:szCs w:val="24"/>
        </w:rPr>
        <w:t>opt</w:t>
      </w:r>
      <w:r w:rsidRPr="00771176">
        <w:rPr>
          <w:rFonts w:asciiTheme="majorHAnsi" w:hAnsiTheme="majorHAnsi"/>
          <w:sz w:val="24"/>
          <w:szCs w:val="24"/>
        </w:rPr>
        <w:t xml:space="preserve">ion was selected based on the 13 simplicity in construction and maintenance, cost and efficiency in producing clean water. Detailed designs were undertaken for one school in WB and two schools in GS. School selection for this study was based on access to safe drinking water, student population and the availability of space on school roof tops. A financial and technical analysis of the potential number of schools the pilot project is to be implemented in. Expressions of Interests (EOI) will be sought for the construction of the pilot project in January 2014. </w:t>
      </w:r>
    </w:p>
    <w:p w:rsidR="003B521F" w:rsidRPr="00771176" w:rsidRDefault="003B521F" w:rsidP="006026D1">
      <w:pPr>
        <w:autoSpaceDE w:val="0"/>
        <w:autoSpaceDN w:val="0"/>
        <w:adjustRightInd w:val="0"/>
        <w:spacing w:after="0"/>
        <w:jc w:val="both"/>
        <w:rPr>
          <w:rFonts w:asciiTheme="majorHAnsi" w:hAnsiTheme="majorHAnsi"/>
          <w:sz w:val="24"/>
          <w:szCs w:val="24"/>
        </w:rPr>
      </w:pPr>
    </w:p>
    <w:p w:rsidR="00E87335" w:rsidRDefault="00E87335" w:rsidP="006026D1">
      <w:pPr>
        <w:autoSpaceDE w:val="0"/>
        <w:autoSpaceDN w:val="0"/>
        <w:adjustRightInd w:val="0"/>
        <w:spacing w:after="0"/>
        <w:jc w:val="both"/>
        <w:rPr>
          <w:rFonts w:asciiTheme="majorHAnsi" w:hAnsiTheme="majorHAnsi"/>
          <w:sz w:val="24"/>
          <w:szCs w:val="24"/>
        </w:rPr>
      </w:pPr>
      <w:r w:rsidRPr="00AD6BD7">
        <w:rPr>
          <w:rFonts w:asciiTheme="majorHAnsi" w:hAnsiTheme="majorHAnsi"/>
          <w:sz w:val="24"/>
          <w:szCs w:val="24"/>
        </w:rPr>
        <w:t xml:space="preserve">In addition to conducting field visits to the targeted schools one year after the completion of the project and having the contractors undergo the necessary maintenance works (as per the agreed-on one-year maintenance warranty), UNICEF is currently </w:t>
      </w:r>
      <w:r w:rsidR="006026D1">
        <w:rPr>
          <w:rFonts w:asciiTheme="majorHAnsi" w:hAnsiTheme="majorHAnsi"/>
          <w:sz w:val="24"/>
          <w:szCs w:val="24"/>
        </w:rPr>
        <w:t>d</w:t>
      </w:r>
      <w:r w:rsidR="006026D1" w:rsidRPr="006026D1">
        <w:rPr>
          <w:rFonts w:asciiTheme="majorHAnsi" w:hAnsiTheme="majorHAnsi"/>
          <w:sz w:val="24"/>
          <w:szCs w:val="24"/>
        </w:rPr>
        <w:t>iscussing with MoEHE</w:t>
      </w:r>
      <w:r w:rsidRPr="00AD6BD7">
        <w:rPr>
          <w:rFonts w:asciiTheme="majorHAnsi" w:hAnsiTheme="majorHAnsi"/>
          <w:sz w:val="24"/>
          <w:szCs w:val="24"/>
        </w:rPr>
        <w:t>on the development of maintenance and sustainability plans and policies at the ministry and schools level. However there has been little progress so far on account of the scarcity of financial resources which can be allocated to the matter by the ministry of Finance.</w:t>
      </w:r>
    </w:p>
    <w:p w:rsidR="006578F9" w:rsidRDefault="006578F9" w:rsidP="00CE274B">
      <w:pPr>
        <w:autoSpaceDE w:val="0"/>
        <w:autoSpaceDN w:val="0"/>
        <w:adjustRightInd w:val="0"/>
        <w:spacing w:after="0"/>
        <w:jc w:val="both"/>
        <w:rPr>
          <w:rFonts w:asciiTheme="majorHAnsi" w:hAnsiTheme="majorHAnsi"/>
          <w:sz w:val="24"/>
          <w:szCs w:val="24"/>
        </w:rPr>
      </w:pPr>
    </w:p>
    <w:p w:rsidR="006578F9" w:rsidRPr="002000E3" w:rsidRDefault="006578F9" w:rsidP="00C50023">
      <w:pPr>
        <w:autoSpaceDE w:val="0"/>
        <w:autoSpaceDN w:val="0"/>
        <w:adjustRightInd w:val="0"/>
        <w:spacing w:after="0" w:line="360" w:lineRule="auto"/>
        <w:jc w:val="both"/>
        <w:rPr>
          <w:rFonts w:asciiTheme="majorHAnsi" w:hAnsiTheme="majorHAnsi"/>
          <w:sz w:val="24"/>
          <w:szCs w:val="24"/>
        </w:rPr>
      </w:pPr>
      <w:r w:rsidRPr="002000E3">
        <w:rPr>
          <w:rFonts w:asciiTheme="majorHAnsi" w:hAnsiTheme="majorHAnsi"/>
          <w:sz w:val="24"/>
          <w:szCs w:val="24"/>
        </w:rPr>
        <w:t>The community participation in water program of school sensitized parents and local community bodies to participate in school facilities protection, maintenance and support school to have better hygiene situation.</w:t>
      </w:r>
    </w:p>
    <w:p w:rsidR="006578F9" w:rsidRPr="00AD6BD7" w:rsidRDefault="006578F9" w:rsidP="00CE274B">
      <w:pPr>
        <w:autoSpaceDE w:val="0"/>
        <w:autoSpaceDN w:val="0"/>
        <w:adjustRightInd w:val="0"/>
        <w:spacing w:after="0"/>
        <w:jc w:val="both"/>
        <w:rPr>
          <w:rFonts w:asciiTheme="majorHAnsi" w:hAnsiTheme="majorHAnsi"/>
          <w:sz w:val="24"/>
          <w:szCs w:val="24"/>
        </w:rPr>
      </w:pPr>
    </w:p>
    <w:p w:rsidR="00FC5614" w:rsidRPr="00CE274B" w:rsidRDefault="00CE274B" w:rsidP="00CE274B">
      <w:pPr>
        <w:pStyle w:val="Heading2"/>
        <w:spacing w:before="0" w:line="240" w:lineRule="auto"/>
        <w:rPr>
          <w:color w:val="auto"/>
          <w:sz w:val="24"/>
          <w:szCs w:val="24"/>
        </w:rPr>
      </w:pPr>
      <w:bookmarkStart w:id="11" w:name="_Toc390780033"/>
      <w:r>
        <w:rPr>
          <w:color w:val="auto"/>
          <w:sz w:val="24"/>
          <w:szCs w:val="24"/>
        </w:rPr>
        <w:t xml:space="preserve">1.5 </w:t>
      </w:r>
      <w:r w:rsidR="00D104FA" w:rsidRPr="00CE274B">
        <w:rPr>
          <w:color w:val="auto"/>
          <w:sz w:val="24"/>
          <w:szCs w:val="24"/>
        </w:rPr>
        <w:t>Main recommendations</w:t>
      </w:r>
      <w:bookmarkEnd w:id="11"/>
    </w:p>
    <w:p w:rsidR="00FC5614" w:rsidRDefault="00FC5614" w:rsidP="00FC5614">
      <w:pPr>
        <w:pStyle w:val="NoSpacing"/>
        <w:jc w:val="both"/>
        <w:rPr>
          <w:rFonts w:asciiTheme="majorHAnsi" w:hAnsiTheme="majorHAnsi"/>
          <w:sz w:val="24"/>
          <w:szCs w:val="24"/>
        </w:rPr>
      </w:pPr>
    </w:p>
    <w:p w:rsidR="00FC5614" w:rsidRDefault="00FC5614" w:rsidP="00CE274B">
      <w:pPr>
        <w:autoSpaceDE w:val="0"/>
        <w:autoSpaceDN w:val="0"/>
        <w:adjustRightInd w:val="0"/>
        <w:spacing w:after="0"/>
        <w:jc w:val="both"/>
        <w:rPr>
          <w:rFonts w:asciiTheme="majorHAnsi" w:hAnsiTheme="majorHAnsi"/>
          <w:sz w:val="24"/>
          <w:szCs w:val="24"/>
        </w:rPr>
      </w:pPr>
      <w:r w:rsidRPr="008662A9">
        <w:rPr>
          <w:rFonts w:asciiTheme="majorHAnsi" w:hAnsiTheme="majorHAnsi"/>
          <w:sz w:val="24"/>
          <w:szCs w:val="24"/>
        </w:rPr>
        <w:t>The findings lead to important recommendations concerning water, sanitation and hygiene in Palestinian schools. As the WASH project consists of both a “hard component” like building infrastructure and procuring supplies and a “soft component” covering teaching good habits, behavioural change and advocacy. The Mid-Term Evaluation recommendations are therefore catalogued accordingly.</w:t>
      </w:r>
    </w:p>
    <w:p w:rsidR="002000E3" w:rsidRDefault="002000E3" w:rsidP="008662A9">
      <w:pPr>
        <w:pStyle w:val="NoSpacing"/>
        <w:jc w:val="both"/>
        <w:rPr>
          <w:rFonts w:asciiTheme="majorHAnsi" w:hAnsiTheme="majorHAnsi"/>
          <w:b/>
          <w:bCs/>
          <w:i/>
          <w:iCs/>
          <w:sz w:val="24"/>
          <w:szCs w:val="24"/>
        </w:rPr>
      </w:pPr>
    </w:p>
    <w:p w:rsidR="0061603E" w:rsidRPr="00CE274B" w:rsidRDefault="00DD200A" w:rsidP="008662A9">
      <w:pPr>
        <w:pStyle w:val="NoSpacing"/>
        <w:jc w:val="both"/>
        <w:rPr>
          <w:rFonts w:asciiTheme="majorHAnsi" w:hAnsiTheme="majorHAnsi"/>
          <w:b/>
          <w:bCs/>
          <w:i/>
          <w:iCs/>
          <w:sz w:val="24"/>
          <w:szCs w:val="24"/>
        </w:rPr>
      </w:pPr>
      <w:r>
        <w:rPr>
          <w:rFonts w:asciiTheme="majorHAnsi" w:hAnsiTheme="majorHAnsi"/>
          <w:b/>
          <w:bCs/>
          <w:i/>
          <w:iCs/>
          <w:sz w:val="24"/>
          <w:szCs w:val="24"/>
        </w:rPr>
        <w:lastRenderedPageBreak/>
        <w:t xml:space="preserve">1.5.1 </w:t>
      </w:r>
      <w:r w:rsidR="0061603E" w:rsidRPr="00CE274B">
        <w:rPr>
          <w:rFonts w:asciiTheme="majorHAnsi" w:hAnsiTheme="majorHAnsi"/>
          <w:b/>
          <w:bCs/>
          <w:i/>
          <w:iCs/>
          <w:sz w:val="24"/>
          <w:szCs w:val="24"/>
        </w:rPr>
        <w:t>WASH in school: infrastructure &amp; supplies</w:t>
      </w:r>
    </w:p>
    <w:p w:rsidR="0061603E" w:rsidRDefault="0061603E" w:rsidP="008662A9">
      <w:pPr>
        <w:pStyle w:val="NoSpacing"/>
        <w:jc w:val="both"/>
        <w:rPr>
          <w:rFonts w:asciiTheme="majorHAnsi" w:hAnsiTheme="majorHAnsi"/>
          <w:sz w:val="24"/>
          <w:szCs w:val="24"/>
        </w:rPr>
      </w:pPr>
    </w:p>
    <w:p w:rsidR="0061603E" w:rsidRPr="006417D4" w:rsidRDefault="0061603E" w:rsidP="006417D4">
      <w:pPr>
        <w:autoSpaceDE w:val="0"/>
        <w:autoSpaceDN w:val="0"/>
        <w:adjustRightInd w:val="0"/>
        <w:spacing w:after="0"/>
        <w:rPr>
          <w:rFonts w:asciiTheme="majorHAnsi" w:hAnsiTheme="majorHAnsi" w:cs="Arial-BoldMT"/>
          <w:b/>
          <w:bCs/>
          <w:sz w:val="24"/>
          <w:szCs w:val="24"/>
        </w:rPr>
      </w:pPr>
      <w:r w:rsidRPr="006417D4">
        <w:rPr>
          <w:rFonts w:asciiTheme="majorHAnsi" w:hAnsiTheme="majorHAnsi" w:cs="Arial-BoldMT"/>
          <w:b/>
          <w:bCs/>
          <w:sz w:val="24"/>
          <w:szCs w:val="24"/>
        </w:rPr>
        <w:t>a. Toilets and other sanitation facilities construction</w:t>
      </w:r>
    </w:p>
    <w:p w:rsidR="0061603E" w:rsidRDefault="0061603E" w:rsidP="006417D4">
      <w:pPr>
        <w:pStyle w:val="NoSpacing"/>
        <w:numPr>
          <w:ilvl w:val="0"/>
          <w:numId w:val="37"/>
        </w:numPr>
        <w:spacing w:line="276" w:lineRule="auto"/>
        <w:jc w:val="both"/>
        <w:rPr>
          <w:rFonts w:asciiTheme="majorHAnsi" w:hAnsiTheme="majorHAnsi"/>
          <w:sz w:val="24"/>
          <w:szCs w:val="24"/>
        </w:rPr>
      </w:pPr>
      <w:r w:rsidRPr="0061603E">
        <w:rPr>
          <w:rFonts w:asciiTheme="majorHAnsi" w:hAnsiTheme="majorHAnsi"/>
          <w:sz w:val="24"/>
          <w:szCs w:val="24"/>
        </w:rPr>
        <w:t xml:space="preserve">Increase the number of new </w:t>
      </w:r>
      <w:r>
        <w:rPr>
          <w:rFonts w:asciiTheme="majorHAnsi" w:hAnsiTheme="majorHAnsi"/>
          <w:sz w:val="24"/>
          <w:szCs w:val="24"/>
        </w:rPr>
        <w:t xml:space="preserve">built and </w:t>
      </w:r>
      <w:r w:rsidRPr="0061603E">
        <w:rPr>
          <w:rFonts w:asciiTheme="majorHAnsi" w:hAnsiTheme="majorHAnsi"/>
          <w:sz w:val="24"/>
          <w:szCs w:val="24"/>
        </w:rPr>
        <w:t>rehabilitate existing toilets</w:t>
      </w:r>
      <w:r>
        <w:rPr>
          <w:rFonts w:asciiTheme="majorHAnsi" w:hAnsiTheme="majorHAnsi"/>
          <w:sz w:val="24"/>
          <w:szCs w:val="24"/>
        </w:rPr>
        <w:t>, hand washing sinks and water fountains</w:t>
      </w:r>
      <w:r w:rsidRPr="0061603E">
        <w:rPr>
          <w:rFonts w:asciiTheme="majorHAnsi" w:hAnsiTheme="majorHAnsi"/>
          <w:sz w:val="24"/>
          <w:szCs w:val="24"/>
        </w:rPr>
        <w:t>, giving priority to Gaza;</w:t>
      </w:r>
    </w:p>
    <w:p w:rsidR="0061603E" w:rsidRDefault="0061603E" w:rsidP="006417D4">
      <w:pPr>
        <w:pStyle w:val="NoSpacing"/>
        <w:numPr>
          <w:ilvl w:val="0"/>
          <w:numId w:val="37"/>
        </w:numPr>
        <w:spacing w:line="276" w:lineRule="auto"/>
        <w:jc w:val="both"/>
        <w:rPr>
          <w:rFonts w:asciiTheme="majorHAnsi" w:hAnsiTheme="majorHAnsi"/>
          <w:sz w:val="24"/>
          <w:szCs w:val="24"/>
        </w:rPr>
      </w:pPr>
      <w:r>
        <w:rPr>
          <w:rFonts w:asciiTheme="majorHAnsi" w:hAnsiTheme="majorHAnsi"/>
          <w:sz w:val="24"/>
          <w:szCs w:val="24"/>
        </w:rPr>
        <w:t xml:space="preserve">Revise the Palestinian standards and benefit from the International ones regarding </w:t>
      </w:r>
      <w:r w:rsidRPr="0061603E">
        <w:rPr>
          <w:rFonts w:asciiTheme="majorHAnsi" w:hAnsiTheme="majorHAnsi"/>
          <w:sz w:val="24"/>
          <w:szCs w:val="24"/>
        </w:rPr>
        <w:t>toilets and other sanitation facilities</w:t>
      </w:r>
      <w:r>
        <w:rPr>
          <w:rFonts w:asciiTheme="majorHAnsi" w:hAnsiTheme="majorHAnsi"/>
          <w:sz w:val="24"/>
          <w:szCs w:val="24"/>
        </w:rPr>
        <w:t>.</w:t>
      </w:r>
    </w:p>
    <w:p w:rsidR="006B0437" w:rsidRPr="006B0437" w:rsidRDefault="006B0437" w:rsidP="006417D4">
      <w:pPr>
        <w:pStyle w:val="NoSpacing"/>
        <w:numPr>
          <w:ilvl w:val="0"/>
          <w:numId w:val="37"/>
        </w:numPr>
        <w:spacing w:line="276" w:lineRule="auto"/>
        <w:jc w:val="both"/>
        <w:rPr>
          <w:rFonts w:asciiTheme="majorHAnsi" w:hAnsiTheme="majorHAnsi"/>
          <w:sz w:val="24"/>
          <w:szCs w:val="24"/>
        </w:rPr>
      </w:pPr>
      <w:r w:rsidRPr="006B0437">
        <w:rPr>
          <w:rFonts w:asciiTheme="majorHAnsi" w:hAnsiTheme="majorHAnsi"/>
          <w:sz w:val="24"/>
          <w:szCs w:val="24"/>
        </w:rPr>
        <w:t>T</w:t>
      </w:r>
      <w:r>
        <w:rPr>
          <w:rFonts w:asciiTheme="majorHAnsi" w:hAnsiTheme="majorHAnsi"/>
          <w:sz w:val="24"/>
          <w:szCs w:val="24"/>
        </w:rPr>
        <w:t xml:space="preserve">he </w:t>
      </w:r>
      <w:r w:rsidRPr="006B0437">
        <w:rPr>
          <w:rFonts w:asciiTheme="majorHAnsi" w:hAnsiTheme="majorHAnsi"/>
          <w:sz w:val="24"/>
          <w:szCs w:val="24"/>
        </w:rPr>
        <w:t>MoEHE</w:t>
      </w:r>
      <w:r>
        <w:rPr>
          <w:rFonts w:asciiTheme="majorHAnsi" w:hAnsiTheme="majorHAnsi"/>
          <w:sz w:val="24"/>
          <w:szCs w:val="24"/>
        </w:rPr>
        <w:t xml:space="preserve"> should plan from today for t</w:t>
      </w:r>
      <w:r w:rsidRPr="006B0437">
        <w:rPr>
          <w:rFonts w:asciiTheme="majorHAnsi" w:hAnsiTheme="majorHAnsi"/>
          <w:sz w:val="24"/>
          <w:szCs w:val="24"/>
        </w:rPr>
        <w:t xml:space="preserve">he extension of the project to target additional prioritized schools that are not targeted by the current project. </w:t>
      </w:r>
    </w:p>
    <w:p w:rsidR="006B0437" w:rsidRDefault="006B0437" w:rsidP="006417D4">
      <w:pPr>
        <w:pStyle w:val="NoSpacing"/>
        <w:spacing w:line="276" w:lineRule="auto"/>
        <w:ind w:left="720"/>
        <w:jc w:val="both"/>
        <w:rPr>
          <w:rFonts w:asciiTheme="majorHAnsi" w:hAnsiTheme="majorHAnsi"/>
          <w:sz w:val="24"/>
          <w:szCs w:val="24"/>
        </w:rPr>
      </w:pPr>
    </w:p>
    <w:p w:rsidR="0061603E" w:rsidRPr="006417D4" w:rsidRDefault="0061603E" w:rsidP="006417D4">
      <w:pPr>
        <w:autoSpaceDE w:val="0"/>
        <w:autoSpaceDN w:val="0"/>
        <w:adjustRightInd w:val="0"/>
        <w:spacing w:after="0"/>
        <w:rPr>
          <w:rFonts w:asciiTheme="majorHAnsi" w:hAnsiTheme="majorHAnsi" w:cs="Arial-BoldMT"/>
          <w:b/>
          <w:bCs/>
          <w:sz w:val="24"/>
          <w:szCs w:val="24"/>
        </w:rPr>
      </w:pPr>
      <w:r w:rsidRPr="006417D4">
        <w:rPr>
          <w:rFonts w:asciiTheme="majorHAnsi" w:hAnsiTheme="majorHAnsi" w:cs="Arial-BoldMT"/>
          <w:b/>
          <w:bCs/>
          <w:sz w:val="24"/>
          <w:szCs w:val="24"/>
        </w:rPr>
        <w:t>b. Water tankering</w:t>
      </w:r>
    </w:p>
    <w:p w:rsidR="0061603E" w:rsidRDefault="0061603E" w:rsidP="006417D4">
      <w:pPr>
        <w:pStyle w:val="NoSpacing"/>
        <w:numPr>
          <w:ilvl w:val="0"/>
          <w:numId w:val="37"/>
        </w:numPr>
        <w:spacing w:line="276" w:lineRule="auto"/>
        <w:jc w:val="both"/>
        <w:rPr>
          <w:rFonts w:asciiTheme="majorHAnsi" w:hAnsiTheme="majorHAnsi"/>
          <w:sz w:val="24"/>
          <w:szCs w:val="24"/>
        </w:rPr>
      </w:pPr>
      <w:r w:rsidRPr="0061603E">
        <w:rPr>
          <w:rFonts w:asciiTheme="majorHAnsi" w:hAnsiTheme="majorHAnsi"/>
          <w:sz w:val="24"/>
          <w:szCs w:val="24"/>
        </w:rPr>
        <w:t>Maintain water tankering for needy schools</w:t>
      </w:r>
    </w:p>
    <w:p w:rsidR="0061603E" w:rsidRDefault="0061603E" w:rsidP="006417D4">
      <w:pPr>
        <w:pStyle w:val="NoSpacing"/>
        <w:numPr>
          <w:ilvl w:val="0"/>
          <w:numId w:val="37"/>
        </w:numPr>
        <w:spacing w:line="276" w:lineRule="auto"/>
        <w:jc w:val="both"/>
        <w:rPr>
          <w:rFonts w:asciiTheme="majorHAnsi" w:hAnsiTheme="majorHAnsi"/>
          <w:sz w:val="24"/>
          <w:szCs w:val="24"/>
        </w:rPr>
      </w:pPr>
      <w:r>
        <w:rPr>
          <w:rFonts w:asciiTheme="majorHAnsi" w:hAnsiTheme="majorHAnsi"/>
          <w:sz w:val="24"/>
          <w:szCs w:val="24"/>
        </w:rPr>
        <w:t>E</w:t>
      </w:r>
      <w:r w:rsidRPr="0061603E">
        <w:rPr>
          <w:rFonts w:asciiTheme="majorHAnsi" w:hAnsiTheme="majorHAnsi"/>
          <w:sz w:val="24"/>
          <w:szCs w:val="24"/>
        </w:rPr>
        <w:t xml:space="preserve">ncourage schools particularly </w:t>
      </w:r>
      <w:r>
        <w:rPr>
          <w:rFonts w:asciiTheme="majorHAnsi" w:hAnsiTheme="majorHAnsi"/>
          <w:sz w:val="24"/>
          <w:szCs w:val="24"/>
        </w:rPr>
        <w:t xml:space="preserve">remote ones </w:t>
      </w:r>
      <w:r w:rsidRPr="0061603E">
        <w:rPr>
          <w:rFonts w:asciiTheme="majorHAnsi" w:hAnsiTheme="majorHAnsi"/>
          <w:sz w:val="24"/>
          <w:szCs w:val="24"/>
        </w:rPr>
        <w:t>in West Bank to build rainwater harvesting citterns for schools</w:t>
      </w:r>
    </w:p>
    <w:p w:rsidR="007F70A8" w:rsidRDefault="007F70A8" w:rsidP="006417D4">
      <w:pPr>
        <w:pStyle w:val="NoSpacing"/>
        <w:spacing w:line="276" w:lineRule="auto"/>
        <w:ind w:left="720"/>
        <w:jc w:val="both"/>
        <w:rPr>
          <w:rFonts w:asciiTheme="majorHAnsi" w:hAnsiTheme="majorHAnsi"/>
          <w:sz w:val="24"/>
          <w:szCs w:val="24"/>
        </w:rPr>
      </w:pPr>
    </w:p>
    <w:p w:rsidR="007F70A8" w:rsidRPr="006417D4" w:rsidRDefault="007F70A8" w:rsidP="006417D4">
      <w:pPr>
        <w:autoSpaceDE w:val="0"/>
        <w:autoSpaceDN w:val="0"/>
        <w:adjustRightInd w:val="0"/>
        <w:spacing w:after="0"/>
        <w:rPr>
          <w:rFonts w:asciiTheme="majorHAnsi" w:hAnsiTheme="majorHAnsi" w:cs="Arial-BoldMT"/>
          <w:b/>
          <w:bCs/>
          <w:sz w:val="24"/>
          <w:szCs w:val="24"/>
        </w:rPr>
      </w:pPr>
      <w:r w:rsidRPr="006417D4">
        <w:rPr>
          <w:rFonts w:asciiTheme="majorHAnsi" w:hAnsiTheme="majorHAnsi" w:cs="Arial-BoldMT"/>
          <w:b/>
          <w:bCs/>
          <w:sz w:val="24"/>
          <w:szCs w:val="24"/>
        </w:rPr>
        <w:t>c. WASH supplies provision</w:t>
      </w:r>
    </w:p>
    <w:p w:rsidR="007F70A8" w:rsidRDefault="007F70A8" w:rsidP="006417D4">
      <w:pPr>
        <w:pStyle w:val="NoSpacing"/>
        <w:numPr>
          <w:ilvl w:val="0"/>
          <w:numId w:val="37"/>
        </w:numPr>
        <w:spacing w:line="276" w:lineRule="auto"/>
        <w:jc w:val="both"/>
        <w:rPr>
          <w:rFonts w:asciiTheme="majorHAnsi" w:hAnsiTheme="majorHAnsi"/>
          <w:sz w:val="24"/>
          <w:szCs w:val="24"/>
        </w:rPr>
      </w:pPr>
      <w:r w:rsidRPr="007F70A8">
        <w:rPr>
          <w:rFonts w:asciiTheme="majorHAnsi" w:hAnsiTheme="majorHAnsi"/>
          <w:sz w:val="24"/>
          <w:szCs w:val="24"/>
        </w:rPr>
        <w:t>Analyze enabling factors such as budget/expenditure and management/coordination,</w:t>
      </w:r>
      <w:r w:rsidR="0067669D">
        <w:rPr>
          <w:rFonts w:asciiTheme="majorHAnsi" w:hAnsiTheme="majorHAnsi"/>
          <w:sz w:val="24"/>
          <w:szCs w:val="24"/>
        </w:rPr>
        <w:t xml:space="preserve"> </w:t>
      </w:r>
      <w:r w:rsidRPr="007F70A8">
        <w:rPr>
          <w:rFonts w:asciiTheme="majorHAnsi" w:hAnsiTheme="majorHAnsi"/>
          <w:sz w:val="24"/>
          <w:szCs w:val="24"/>
        </w:rPr>
        <w:t>allowing for sustainable provision of toilet paper and soap in schools.</w:t>
      </w:r>
    </w:p>
    <w:p w:rsidR="00FC5614" w:rsidRDefault="00FC5614" w:rsidP="006417D4">
      <w:pPr>
        <w:pStyle w:val="NoSpacing"/>
        <w:spacing w:line="276" w:lineRule="auto"/>
        <w:ind w:left="720"/>
        <w:jc w:val="both"/>
        <w:rPr>
          <w:rFonts w:asciiTheme="majorHAnsi" w:hAnsiTheme="majorHAnsi"/>
          <w:sz w:val="24"/>
          <w:szCs w:val="24"/>
        </w:rPr>
      </w:pPr>
    </w:p>
    <w:p w:rsidR="00FC5614" w:rsidRPr="006417D4" w:rsidRDefault="00FC5614" w:rsidP="006578F9">
      <w:pPr>
        <w:autoSpaceDE w:val="0"/>
        <w:autoSpaceDN w:val="0"/>
        <w:adjustRightInd w:val="0"/>
        <w:spacing w:after="0"/>
        <w:rPr>
          <w:rFonts w:asciiTheme="majorHAnsi" w:hAnsiTheme="majorHAnsi" w:cs="Arial-BoldMT"/>
          <w:b/>
          <w:bCs/>
          <w:sz w:val="24"/>
          <w:szCs w:val="24"/>
        </w:rPr>
      </w:pPr>
      <w:r w:rsidRPr="006417D4">
        <w:rPr>
          <w:rFonts w:asciiTheme="majorHAnsi" w:hAnsiTheme="majorHAnsi" w:cs="Arial-BoldMT"/>
          <w:b/>
          <w:bCs/>
          <w:sz w:val="24"/>
          <w:szCs w:val="24"/>
        </w:rPr>
        <w:t>d. infrastructure works</w:t>
      </w:r>
      <w:r w:rsidR="006578F9">
        <w:rPr>
          <w:rFonts w:asciiTheme="majorHAnsi" w:hAnsiTheme="majorHAnsi" w:cs="Arial-BoldMT"/>
          <w:b/>
          <w:bCs/>
          <w:sz w:val="24"/>
          <w:szCs w:val="24"/>
        </w:rPr>
        <w:t xml:space="preserve"> and contractors</w:t>
      </w:r>
    </w:p>
    <w:p w:rsidR="00C85B52" w:rsidRDefault="00FC5614" w:rsidP="006417D4">
      <w:pPr>
        <w:pStyle w:val="NoSpacing"/>
        <w:numPr>
          <w:ilvl w:val="0"/>
          <w:numId w:val="37"/>
        </w:numPr>
        <w:spacing w:line="276" w:lineRule="auto"/>
        <w:jc w:val="both"/>
        <w:rPr>
          <w:rFonts w:asciiTheme="majorHAnsi" w:hAnsiTheme="majorHAnsi"/>
          <w:sz w:val="24"/>
          <w:szCs w:val="24"/>
        </w:rPr>
      </w:pPr>
      <w:r w:rsidRPr="00AD6BD7">
        <w:rPr>
          <w:rFonts w:asciiTheme="majorHAnsi" w:hAnsiTheme="majorHAnsi"/>
          <w:sz w:val="24"/>
          <w:szCs w:val="24"/>
        </w:rPr>
        <w:t xml:space="preserve">Conduct works after school hours or during holidays; </w:t>
      </w:r>
    </w:p>
    <w:p w:rsidR="00C85B52" w:rsidRDefault="00FC5614" w:rsidP="006417D4">
      <w:pPr>
        <w:pStyle w:val="NoSpacing"/>
        <w:numPr>
          <w:ilvl w:val="0"/>
          <w:numId w:val="37"/>
        </w:numPr>
        <w:spacing w:line="276" w:lineRule="auto"/>
        <w:jc w:val="both"/>
        <w:rPr>
          <w:rFonts w:asciiTheme="majorHAnsi" w:hAnsiTheme="majorHAnsi"/>
          <w:sz w:val="24"/>
          <w:szCs w:val="24"/>
        </w:rPr>
      </w:pPr>
      <w:r w:rsidRPr="00AD6BD7">
        <w:rPr>
          <w:rFonts w:asciiTheme="majorHAnsi" w:hAnsiTheme="majorHAnsi"/>
          <w:sz w:val="24"/>
          <w:szCs w:val="24"/>
        </w:rPr>
        <w:t xml:space="preserve">Provide alternative sanitation units during works; </w:t>
      </w:r>
    </w:p>
    <w:p w:rsidR="00FC5614" w:rsidRDefault="00FC5614" w:rsidP="006417D4">
      <w:pPr>
        <w:pStyle w:val="NoSpacing"/>
        <w:numPr>
          <w:ilvl w:val="0"/>
          <w:numId w:val="37"/>
        </w:numPr>
        <w:spacing w:line="276" w:lineRule="auto"/>
        <w:jc w:val="both"/>
        <w:rPr>
          <w:rFonts w:asciiTheme="majorHAnsi" w:hAnsiTheme="majorHAnsi"/>
          <w:sz w:val="24"/>
          <w:szCs w:val="24"/>
        </w:rPr>
      </w:pPr>
      <w:r w:rsidRPr="00AD6BD7">
        <w:rPr>
          <w:rFonts w:asciiTheme="majorHAnsi" w:hAnsiTheme="majorHAnsi"/>
          <w:sz w:val="24"/>
          <w:szCs w:val="24"/>
        </w:rPr>
        <w:t>Improve</w:t>
      </w:r>
      <w:r w:rsidR="00C85B52">
        <w:rPr>
          <w:rFonts w:asciiTheme="majorHAnsi" w:hAnsiTheme="majorHAnsi"/>
          <w:sz w:val="24"/>
          <w:szCs w:val="24"/>
        </w:rPr>
        <w:t xml:space="preserve"> follow-up of contractors’ work</w:t>
      </w:r>
      <w:r w:rsidR="004814B1">
        <w:rPr>
          <w:rFonts w:asciiTheme="majorHAnsi" w:hAnsiTheme="majorHAnsi"/>
          <w:sz w:val="24"/>
          <w:szCs w:val="24"/>
        </w:rPr>
        <w:t>.</w:t>
      </w:r>
    </w:p>
    <w:p w:rsidR="004814B1" w:rsidRDefault="004814B1" w:rsidP="006417D4">
      <w:pPr>
        <w:pStyle w:val="NoSpacing"/>
        <w:numPr>
          <w:ilvl w:val="0"/>
          <w:numId w:val="37"/>
        </w:numPr>
        <w:spacing w:line="276" w:lineRule="auto"/>
        <w:jc w:val="both"/>
        <w:rPr>
          <w:rFonts w:asciiTheme="majorHAnsi" w:hAnsiTheme="majorHAnsi"/>
          <w:sz w:val="24"/>
          <w:szCs w:val="24"/>
        </w:rPr>
      </w:pPr>
      <w:r>
        <w:rPr>
          <w:rFonts w:asciiTheme="majorHAnsi" w:hAnsiTheme="majorHAnsi"/>
          <w:sz w:val="24"/>
          <w:szCs w:val="24"/>
        </w:rPr>
        <w:t xml:space="preserve">Safety precautions and </w:t>
      </w:r>
      <w:r w:rsidR="00377095" w:rsidRPr="00982C62">
        <w:rPr>
          <w:rFonts w:asciiTheme="majorHAnsi" w:hAnsiTheme="majorHAnsi"/>
          <w:sz w:val="24"/>
          <w:szCs w:val="24"/>
        </w:rPr>
        <w:t>procedures</w:t>
      </w:r>
      <w:r w:rsidR="00377095">
        <w:rPr>
          <w:rFonts w:asciiTheme="majorHAnsi" w:hAnsiTheme="majorHAnsi"/>
          <w:sz w:val="24"/>
          <w:szCs w:val="24"/>
        </w:rPr>
        <w:t xml:space="preserve"> should</w:t>
      </w:r>
      <w:r w:rsidR="0058532E">
        <w:rPr>
          <w:rFonts w:asciiTheme="majorHAnsi" w:hAnsiTheme="majorHAnsi"/>
          <w:sz w:val="24"/>
          <w:szCs w:val="24"/>
        </w:rPr>
        <w:t xml:space="preserve"> be taken </w:t>
      </w:r>
      <w:r>
        <w:rPr>
          <w:rFonts w:asciiTheme="majorHAnsi" w:hAnsiTheme="majorHAnsi"/>
          <w:sz w:val="24"/>
          <w:szCs w:val="24"/>
        </w:rPr>
        <w:t>by contractors seriously into consideration.</w:t>
      </w:r>
    </w:p>
    <w:p w:rsidR="005A779C" w:rsidRDefault="005A779C" w:rsidP="006417D4">
      <w:pPr>
        <w:pStyle w:val="NoSpacing"/>
        <w:spacing w:line="276" w:lineRule="auto"/>
        <w:jc w:val="both"/>
        <w:rPr>
          <w:rFonts w:asciiTheme="majorHAnsi" w:hAnsiTheme="majorHAnsi"/>
          <w:sz w:val="24"/>
          <w:szCs w:val="24"/>
        </w:rPr>
      </w:pPr>
    </w:p>
    <w:p w:rsidR="00C85B52" w:rsidRDefault="00C85B52" w:rsidP="006417D4">
      <w:pPr>
        <w:autoSpaceDE w:val="0"/>
        <w:autoSpaceDN w:val="0"/>
        <w:adjustRightInd w:val="0"/>
        <w:spacing w:after="0"/>
        <w:rPr>
          <w:rFonts w:asciiTheme="majorHAnsi" w:hAnsiTheme="majorHAnsi" w:cs="Arial-BoldMT"/>
          <w:b/>
          <w:bCs/>
          <w:sz w:val="24"/>
          <w:szCs w:val="24"/>
        </w:rPr>
      </w:pPr>
      <w:r w:rsidRPr="006417D4">
        <w:rPr>
          <w:rFonts w:asciiTheme="majorHAnsi" w:hAnsiTheme="majorHAnsi" w:cs="Arial-BoldMT"/>
          <w:b/>
          <w:bCs/>
          <w:sz w:val="24"/>
          <w:szCs w:val="24"/>
        </w:rPr>
        <w:t xml:space="preserve">e. </w:t>
      </w:r>
      <w:r w:rsidR="00F9752C">
        <w:rPr>
          <w:rFonts w:asciiTheme="majorHAnsi" w:hAnsiTheme="majorHAnsi" w:cs="Arial-BoldMT"/>
          <w:b/>
          <w:bCs/>
          <w:sz w:val="24"/>
          <w:szCs w:val="24"/>
        </w:rPr>
        <w:t xml:space="preserve">Pre-contracting and </w:t>
      </w:r>
      <w:r w:rsidRPr="006417D4">
        <w:rPr>
          <w:rFonts w:asciiTheme="majorHAnsi" w:hAnsiTheme="majorHAnsi" w:cs="Arial-BoldMT"/>
          <w:b/>
          <w:bCs/>
          <w:sz w:val="24"/>
          <w:szCs w:val="24"/>
        </w:rPr>
        <w:t>contracting process</w:t>
      </w:r>
      <w:r w:rsidR="00F9752C">
        <w:rPr>
          <w:rFonts w:asciiTheme="majorHAnsi" w:hAnsiTheme="majorHAnsi" w:cs="Arial-BoldMT"/>
          <w:b/>
          <w:bCs/>
          <w:sz w:val="24"/>
          <w:szCs w:val="24"/>
        </w:rPr>
        <w:t>es</w:t>
      </w:r>
    </w:p>
    <w:p w:rsidR="00F9752C" w:rsidRDefault="00F9752C" w:rsidP="00F9752C">
      <w:pPr>
        <w:pStyle w:val="NoSpacing"/>
        <w:numPr>
          <w:ilvl w:val="0"/>
          <w:numId w:val="37"/>
        </w:numPr>
        <w:spacing w:line="276" w:lineRule="auto"/>
        <w:jc w:val="both"/>
        <w:rPr>
          <w:rFonts w:asciiTheme="majorHAnsi" w:hAnsiTheme="majorHAnsi"/>
          <w:sz w:val="24"/>
          <w:szCs w:val="24"/>
        </w:rPr>
      </w:pPr>
      <w:r w:rsidRPr="00F9752C">
        <w:rPr>
          <w:rFonts w:asciiTheme="majorHAnsi" w:hAnsiTheme="majorHAnsi"/>
          <w:sz w:val="24"/>
          <w:szCs w:val="24"/>
        </w:rPr>
        <w:t>Meet the contractors at the pr</w:t>
      </w:r>
      <w:r>
        <w:rPr>
          <w:rFonts w:asciiTheme="majorHAnsi" w:hAnsiTheme="majorHAnsi"/>
          <w:sz w:val="24"/>
          <w:szCs w:val="24"/>
        </w:rPr>
        <w:t>e</w:t>
      </w:r>
      <w:r w:rsidRPr="00F9752C">
        <w:rPr>
          <w:rFonts w:asciiTheme="majorHAnsi" w:hAnsiTheme="majorHAnsi"/>
          <w:sz w:val="24"/>
          <w:szCs w:val="24"/>
        </w:rPr>
        <w:t>-contacting stage and explain to them all the contracti</w:t>
      </w:r>
      <w:r>
        <w:rPr>
          <w:rFonts w:asciiTheme="majorHAnsi" w:hAnsiTheme="majorHAnsi"/>
          <w:sz w:val="24"/>
          <w:szCs w:val="24"/>
        </w:rPr>
        <w:t>ng</w:t>
      </w:r>
      <w:r w:rsidRPr="00F9752C">
        <w:rPr>
          <w:rFonts w:asciiTheme="majorHAnsi" w:hAnsiTheme="majorHAnsi"/>
          <w:sz w:val="24"/>
          <w:szCs w:val="24"/>
        </w:rPr>
        <w:t xml:space="preserve"> conditions and procedures.</w:t>
      </w:r>
    </w:p>
    <w:p w:rsidR="00F939ED" w:rsidRPr="00F9752C" w:rsidRDefault="00F939ED" w:rsidP="00F939ED">
      <w:pPr>
        <w:pStyle w:val="NoSpacing"/>
        <w:numPr>
          <w:ilvl w:val="0"/>
          <w:numId w:val="37"/>
        </w:numPr>
        <w:spacing w:line="276" w:lineRule="auto"/>
        <w:jc w:val="both"/>
        <w:rPr>
          <w:rFonts w:asciiTheme="majorHAnsi" w:hAnsiTheme="majorHAnsi"/>
          <w:sz w:val="24"/>
          <w:szCs w:val="24"/>
        </w:rPr>
      </w:pPr>
      <w:r>
        <w:rPr>
          <w:rFonts w:asciiTheme="majorHAnsi" w:hAnsiTheme="majorHAnsi"/>
          <w:sz w:val="24"/>
          <w:szCs w:val="24"/>
        </w:rPr>
        <w:t xml:space="preserve">The </w:t>
      </w:r>
      <w:r w:rsidRPr="00C77B6B">
        <w:rPr>
          <w:rFonts w:asciiTheme="majorHAnsi" w:hAnsiTheme="majorHAnsi"/>
          <w:sz w:val="24"/>
          <w:szCs w:val="24"/>
        </w:rPr>
        <w:t xml:space="preserve">prequalification process </w:t>
      </w:r>
      <w:r>
        <w:rPr>
          <w:rFonts w:asciiTheme="majorHAnsi" w:hAnsiTheme="majorHAnsi"/>
          <w:sz w:val="24"/>
          <w:szCs w:val="24"/>
        </w:rPr>
        <w:t xml:space="preserve">should be renewed </w:t>
      </w:r>
      <w:r w:rsidRPr="00C77B6B">
        <w:rPr>
          <w:rFonts w:asciiTheme="majorHAnsi" w:hAnsiTheme="majorHAnsi"/>
          <w:sz w:val="24"/>
          <w:szCs w:val="24"/>
        </w:rPr>
        <w:t xml:space="preserve">and </w:t>
      </w:r>
      <w:r>
        <w:rPr>
          <w:rFonts w:asciiTheme="majorHAnsi" w:hAnsiTheme="majorHAnsi"/>
          <w:sz w:val="24"/>
          <w:szCs w:val="24"/>
        </w:rPr>
        <w:t xml:space="preserve">new </w:t>
      </w:r>
      <w:r w:rsidRPr="00C77B6B">
        <w:rPr>
          <w:rFonts w:asciiTheme="majorHAnsi" w:hAnsiTheme="majorHAnsi"/>
          <w:sz w:val="24"/>
          <w:szCs w:val="24"/>
        </w:rPr>
        <w:t>list of prequalified contractors for both West Bank and Gaza</w:t>
      </w:r>
      <w:r>
        <w:rPr>
          <w:rFonts w:asciiTheme="majorHAnsi" w:hAnsiTheme="majorHAnsi"/>
          <w:sz w:val="24"/>
          <w:szCs w:val="24"/>
        </w:rPr>
        <w:t xml:space="preserve"> should be prepared</w:t>
      </w:r>
      <w:r w:rsidRPr="00C77B6B">
        <w:rPr>
          <w:rFonts w:asciiTheme="majorHAnsi" w:hAnsiTheme="majorHAnsi"/>
          <w:sz w:val="24"/>
          <w:szCs w:val="24"/>
        </w:rPr>
        <w:t xml:space="preserve">; all contractors </w:t>
      </w:r>
      <w:r>
        <w:rPr>
          <w:rFonts w:asciiTheme="majorHAnsi" w:hAnsiTheme="majorHAnsi"/>
          <w:sz w:val="24"/>
          <w:szCs w:val="24"/>
        </w:rPr>
        <w:t>should be</w:t>
      </w:r>
      <w:r w:rsidRPr="00C77B6B">
        <w:rPr>
          <w:rFonts w:asciiTheme="majorHAnsi" w:hAnsiTheme="majorHAnsi"/>
          <w:sz w:val="24"/>
          <w:szCs w:val="24"/>
        </w:rPr>
        <w:t xml:space="preserve"> technically evaluated based on their technical documents provided to UNICEF. Only prequalified contractors </w:t>
      </w:r>
      <w:r>
        <w:rPr>
          <w:rFonts w:asciiTheme="majorHAnsi" w:hAnsiTheme="majorHAnsi"/>
          <w:sz w:val="24"/>
          <w:szCs w:val="24"/>
        </w:rPr>
        <w:t>should be</w:t>
      </w:r>
      <w:r w:rsidRPr="00C77B6B">
        <w:rPr>
          <w:rFonts w:asciiTheme="majorHAnsi" w:hAnsiTheme="majorHAnsi"/>
          <w:sz w:val="24"/>
          <w:szCs w:val="24"/>
        </w:rPr>
        <w:t xml:space="preserve"> invited to submit their priced BoQs (</w:t>
      </w:r>
      <w:r>
        <w:rPr>
          <w:rFonts w:asciiTheme="majorHAnsi" w:hAnsiTheme="majorHAnsi"/>
          <w:sz w:val="24"/>
          <w:szCs w:val="24"/>
        </w:rPr>
        <w:t>s</w:t>
      </w:r>
      <w:r w:rsidRPr="00C77B6B">
        <w:rPr>
          <w:rFonts w:asciiTheme="majorHAnsi" w:hAnsiTheme="majorHAnsi"/>
          <w:sz w:val="24"/>
          <w:szCs w:val="24"/>
        </w:rPr>
        <w:t xml:space="preserve">ealed) for </w:t>
      </w:r>
      <w:r>
        <w:rPr>
          <w:rFonts w:asciiTheme="majorHAnsi" w:hAnsiTheme="majorHAnsi"/>
          <w:sz w:val="24"/>
          <w:szCs w:val="24"/>
        </w:rPr>
        <w:t>c</w:t>
      </w:r>
      <w:r w:rsidRPr="00C77B6B">
        <w:rPr>
          <w:rFonts w:asciiTheme="majorHAnsi" w:hAnsiTheme="majorHAnsi"/>
          <w:sz w:val="24"/>
          <w:szCs w:val="24"/>
        </w:rPr>
        <w:t xml:space="preserve">onstruction and rehabilitation works for water and sanitation facilities in schools in West and Gaza areas. This </w:t>
      </w:r>
      <w:r>
        <w:rPr>
          <w:rFonts w:asciiTheme="majorHAnsi" w:hAnsiTheme="majorHAnsi"/>
          <w:sz w:val="24"/>
          <w:szCs w:val="24"/>
        </w:rPr>
        <w:t xml:space="preserve">will </w:t>
      </w:r>
      <w:r w:rsidRPr="00C77B6B">
        <w:rPr>
          <w:rFonts w:asciiTheme="majorHAnsi" w:hAnsiTheme="majorHAnsi"/>
          <w:sz w:val="24"/>
          <w:szCs w:val="24"/>
        </w:rPr>
        <w:t>reduce</w:t>
      </w:r>
      <w:r>
        <w:rPr>
          <w:rFonts w:asciiTheme="majorHAnsi" w:hAnsiTheme="majorHAnsi"/>
          <w:sz w:val="24"/>
          <w:szCs w:val="24"/>
        </w:rPr>
        <w:t xml:space="preserve"> the</w:t>
      </w:r>
      <w:r w:rsidRPr="00C77B6B">
        <w:rPr>
          <w:rFonts w:asciiTheme="majorHAnsi" w:hAnsiTheme="majorHAnsi"/>
          <w:sz w:val="24"/>
          <w:szCs w:val="24"/>
        </w:rPr>
        <w:t xml:space="preserve"> tendering time.</w:t>
      </w:r>
    </w:p>
    <w:p w:rsidR="00C85B52" w:rsidRDefault="00C85B52" w:rsidP="006417D4">
      <w:pPr>
        <w:pStyle w:val="NoSpacing"/>
        <w:spacing w:line="276" w:lineRule="auto"/>
        <w:jc w:val="both"/>
        <w:rPr>
          <w:rFonts w:asciiTheme="majorHAnsi" w:hAnsiTheme="majorHAnsi"/>
          <w:sz w:val="24"/>
          <w:szCs w:val="24"/>
        </w:rPr>
      </w:pPr>
    </w:p>
    <w:p w:rsidR="00C85B52" w:rsidRPr="008064C8" w:rsidRDefault="00C85B52" w:rsidP="006417D4">
      <w:pPr>
        <w:pStyle w:val="NoSpacing"/>
        <w:numPr>
          <w:ilvl w:val="0"/>
          <w:numId w:val="37"/>
        </w:numPr>
        <w:spacing w:line="276" w:lineRule="auto"/>
        <w:jc w:val="both"/>
        <w:rPr>
          <w:rFonts w:asciiTheme="majorHAnsi" w:hAnsiTheme="majorHAnsi"/>
          <w:sz w:val="24"/>
          <w:szCs w:val="24"/>
        </w:rPr>
      </w:pPr>
      <w:r w:rsidRPr="002000E3">
        <w:rPr>
          <w:rFonts w:asciiTheme="majorHAnsi" w:hAnsiTheme="majorHAnsi"/>
          <w:sz w:val="24"/>
          <w:szCs w:val="24"/>
        </w:rPr>
        <w:t xml:space="preserve">Use higher </w:t>
      </w:r>
      <w:r w:rsidRPr="008064C8">
        <w:rPr>
          <w:rFonts w:asciiTheme="majorHAnsi" w:hAnsiTheme="majorHAnsi"/>
          <w:sz w:val="24"/>
          <w:szCs w:val="24"/>
        </w:rPr>
        <w:t>quality building materials,</w:t>
      </w:r>
      <w:r w:rsidR="006578F9" w:rsidRPr="008064C8">
        <w:rPr>
          <w:rFonts w:asciiTheme="majorHAnsi" w:hAnsiTheme="majorHAnsi"/>
          <w:sz w:val="24"/>
          <w:szCs w:val="24"/>
        </w:rPr>
        <w:t xml:space="preserve"> and supported by quality testing certificate</w:t>
      </w:r>
    </w:p>
    <w:p w:rsidR="000A6F30" w:rsidRPr="00BA6C9E" w:rsidRDefault="00C85B52" w:rsidP="00BA6C9E">
      <w:pPr>
        <w:pStyle w:val="NoSpacing"/>
        <w:numPr>
          <w:ilvl w:val="0"/>
          <w:numId w:val="37"/>
        </w:numPr>
        <w:spacing w:line="276" w:lineRule="auto"/>
        <w:jc w:val="both"/>
        <w:rPr>
          <w:rFonts w:ascii="Times New Roman" w:hAnsi="Times New Roman" w:cs="Times New Roman"/>
          <w:color w:val="FF0000"/>
        </w:rPr>
      </w:pPr>
      <w:r w:rsidRPr="008064C8">
        <w:rPr>
          <w:rFonts w:asciiTheme="majorHAnsi" w:hAnsiTheme="majorHAnsi"/>
          <w:sz w:val="24"/>
          <w:szCs w:val="24"/>
        </w:rPr>
        <w:t>Reinforce contractors’ accountability and follow-up</w:t>
      </w:r>
      <w:r w:rsidR="00F939ED" w:rsidRPr="008064C8">
        <w:rPr>
          <w:rFonts w:asciiTheme="majorHAnsi" w:hAnsiTheme="majorHAnsi"/>
          <w:sz w:val="24"/>
          <w:szCs w:val="24"/>
        </w:rPr>
        <w:t xml:space="preserve"> through the frequent periodica</w:t>
      </w:r>
      <w:r w:rsidR="00F939ED">
        <w:rPr>
          <w:rFonts w:asciiTheme="majorHAnsi" w:hAnsiTheme="majorHAnsi"/>
          <w:sz w:val="24"/>
          <w:szCs w:val="24"/>
        </w:rPr>
        <w:t xml:space="preserve">l visits of the MoEHE engineers. In certain cases, engineers </w:t>
      </w:r>
      <w:r w:rsidR="00BA6C9E">
        <w:rPr>
          <w:rFonts w:asciiTheme="majorHAnsi" w:hAnsiTheme="majorHAnsi"/>
          <w:sz w:val="24"/>
          <w:szCs w:val="24"/>
        </w:rPr>
        <w:t>employed at</w:t>
      </w:r>
      <w:r w:rsidR="00F939ED">
        <w:rPr>
          <w:rFonts w:asciiTheme="majorHAnsi" w:hAnsiTheme="majorHAnsi"/>
          <w:sz w:val="24"/>
          <w:szCs w:val="24"/>
        </w:rPr>
        <w:t xml:space="preserve"> local council</w:t>
      </w:r>
      <w:r w:rsidR="00BA6C9E">
        <w:rPr>
          <w:rFonts w:asciiTheme="majorHAnsi" w:hAnsiTheme="majorHAnsi"/>
          <w:sz w:val="24"/>
          <w:szCs w:val="24"/>
        </w:rPr>
        <w:t>s</w:t>
      </w:r>
      <w:r w:rsidR="00F939ED">
        <w:rPr>
          <w:rFonts w:asciiTheme="majorHAnsi" w:hAnsiTheme="majorHAnsi"/>
          <w:sz w:val="24"/>
          <w:szCs w:val="24"/>
        </w:rPr>
        <w:t xml:space="preserve"> could be benefited from after the arrangement of key persons of local councils.</w:t>
      </w:r>
    </w:p>
    <w:p w:rsidR="00BA6C9E" w:rsidRPr="00F939ED" w:rsidRDefault="00BA6C9E" w:rsidP="00BA6C9E">
      <w:pPr>
        <w:pStyle w:val="NoSpacing"/>
        <w:spacing w:line="276" w:lineRule="auto"/>
        <w:ind w:left="720"/>
        <w:jc w:val="both"/>
        <w:rPr>
          <w:rFonts w:ascii="Times New Roman" w:hAnsi="Times New Roman" w:cs="Times New Roman"/>
          <w:color w:val="FF0000"/>
        </w:rPr>
      </w:pPr>
    </w:p>
    <w:p w:rsidR="000A6F30" w:rsidRPr="006417D4" w:rsidRDefault="000A6F30" w:rsidP="006417D4">
      <w:pPr>
        <w:autoSpaceDE w:val="0"/>
        <w:autoSpaceDN w:val="0"/>
        <w:adjustRightInd w:val="0"/>
        <w:spacing w:after="0"/>
        <w:rPr>
          <w:rFonts w:asciiTheme="majorHAnsi" w:hAnsiTheme="majorHAnsi" w:cs="Arial-BoldMT"/>
          <w:b/>
          <w:bCs/>
          <w:sz w:val="24"/>
          <w:szCs w:val="24"/>
        </w:rPr>
      </w:pPr>
      <w:r w:rsidRPr="006417D4">
        <w:rPr>
          <w:rFonts w:asciiTheme="majorHAnsi" w:hAnsiTheme="majorHAnsi" w:cs="Arial-BoldMT"/>
          <w:b/>
          <w:bCs/>
          <w:sz w:val="24"/>
          <w:szCs w:val="24"/>
        </w:rPr>
        <w:lastRenderedPageBreak/>
        <w:t>f. Sustainability of project activities</w:t>
      </w:r>
    </w:p>
    <w:p w:rsidR="000A6F30" w:rsidRDefault="000A6F30" w:rsidP="006417D4">
      <w:pPr>
        <w:pStyle w:val="Default"/>
        <w:spacing w:line="276" w:lineRule="auto"/>
        <w:ind w:left="720"/>
        <w:jc w:val="both"/>
        <w:rPr>
          <w:rFonts w:ascii="Times New Roman" w:hAnsi="Times New Roman" w:cs="Times New Roman"/>
          <w:color w:val="FF0000"/>
          <w:szCs w:val="22"/>
        </w:rPr>
      </w:pPr>
    </w:p>
    <w:p w:rsidR="000A6F30" w:rsidRPr="000A6F30" w:rsidRDefault="000A6F30" w:rsidP="006417D4">
      <w:pPr>
        <w:pStyle w:val="NoSpacing"/>
        <w:numPr>
          <w:ilvl w:val="0"/>
          <w:numId w:val="37"/>
        </w:numPr>
        <w:spacing w:line="276" w:lineRule="auto"/>
        <w:jc w:val="both"/>
        <w:rPr>
          <w:rFonts w:asciiTheme="majorHAnsi" w:hAnsiTheme="majorHAnsi"/>
          <w:sz w:val="24"/>
          <w:szCs w:val="24"/>
        </w:rPr>
      </w:pPr>
      <w:r w:rsidRPr="000A6F30">
        <w:rPr>
          <w:rFonts w:asciiTheme="majorHAnsi" w:hAnsiTheme="majorHAnsi"/>
          <w:sz w:val="24"/>
          <w:szCs w:val="24"/>
        </w:rPr>
        <w:t xml:space="preserve">Empowering all project stakeholders with the appropriate project information, objectives and ideas creates the necessary demand and commitment, making implementation of hardware activities easy. Given clear guidelines, local government and civil society organizations can effectively coordinate local development processes. They can be linked with school principle to enhance the maintenance of water and sanitation facilities at schools. </w:t>
      </w:r>
    </w:p>
    <w:p w:rsidR="000A6F30" w:rsidRPr="000A6F30" w:rsidRDefault="000A6F30" w:rsidP="006417D4">
      <w:pPr>
        <w:pStyle w:val="Default"/>
        <w:numPr>
          <w:ilvl w:val="0"/>
          <w:numId w:val="37"/>
        </w:numPr>
        <w:spacing w:line="276" w:lineRule="auto"/>
        <w:jc w:val="both"/>
        <w:rPr>
          <w:rFonts w:ascii="Times New Roman" w:hAnsi="Times New Roman" w:cs="Times New Roman"/>
          <w:color w:val="auto"/>
          <w:szCs w:val="22"/>
        </w:rPr>
      </w:pPr>
      <w:r w:rsidRPr="000A6F30">
        <w:rPr>
          <w:rFonts w:ascii="Times New Roman" w:hAnsi="Times New Roman" w:cs="Times New Roman"/>
          <w:color w:val="auto"/>
          <w:szCs w:val="22"/>
        </w:rPr>
        <w:t>On the community contribution front, more participatory approaches should be applied; in-kind contribution from beneficiaries and LGUs should be encouraged. Therefore, it is recommended to UNICEF to revisit the amount of community contribution in both Gaza Strip and the West Bank and also include the participation of beneficiaries in needs assessment.</w:t>
      </w:r>
    </w:p>
    <w:p w:rsidR="000A6F30" w:rsidRPr="000A6F30" w:rsidRDefault="000A6F30" w:rsidP="006417D4">
      <w:pPr>
        <w:pStyle w:val="NoSpacing"/>
        <w:spacing w:line="276" w:lineRule="auto"/>
        <w:ind w:left="720"/>
        <w:jc w:val="both"/>
        <w:rPr>
          <w:rFonts w:asciiTheme="majorHAnsi" w:hAnsiTheme="majorHAnsi"/>
          <w:sz w:val="24"/>
          <w:szCs w:val="24"/>
        </w:rPr>
      </w:pPr>
    </w:p>
    <w:p w:rsidR="000A6F30" w:rsidRDefault="000A6F30" w:rsidP="006417D4">
      <w:pPr>
        <w:pStyle w:val="NoSpacing"/>
        <w:spacing w:line="276" w:lineRule="auto"/>
        <w:ind w:left="720"/>
        <w:jc w:val="both"/>
        <w:rPr>
          <w:rFonts w:asciiTheme="majorHAnsi" w:hAnsiTheme="majorHAnsi"/>
          <w:sz w:val="24"/>
          <w:szCs w:val="24"/>
        </w:rPr>
      </w:pPr>
    </w:p>
    <w:p w:rsidR="007F70A8" w:rsidRPr="006417D4" w:rsidRDefault="00DD200A" w:rsidP="006417D4">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 xml:space="preserve">1.5.2 </w:t>
      </w:r>
      <w:r w:rsidR="007F70A8" w:rsidRPr="006417D4">
        <w:rPr>
          <w:rFonts w:asciiTheme="majorHAnsi" w:hAnsiTheme="majorHAnsi"/>
          <w:b/>
          <w:bCs/>
          <w:i/>
          <w:iCs/>
          <w:sz w:val="24"/>
          <w:szCs w:val="24"/>
        </w:rPr>
        <w:t>WASH in school: promotional activities</w:t>
      </w:r>
    </w:p>
    <w:p w:rsidR="008662A9" w:rsidRDefault="008662A9" w:rsidP="006417D4">
      <w:pPr>
        <w:pStyle w:val="NoSpacing"/>
        <w:spacing w:line="276" w:lineRule="auto"/>
        <w:ind w:left="720"/>
        <w:jc w:val="both"/>
        <w:rPr>
          <w:rFonts w:asciiTheme="majorHAnsi" w:hAnsiTheme="majorHAnsi"/>
          <w:sz w:val="24"/>
          <w:szCs w:val="24"/>
        </w:rPr>
      </w:pPr>
    </w:p>
    <w:p w:rsidR="007F70A8" w:rsidRDefault="007F70A8" w:rsidP="006417D4">
      <w:pPr>
        <w:pStyle w:val="NoSpacing"/>
        <w:numPr>
          <w:ilvl w:val="0"/>
          <w:numId w:val="38"/>
        </w:numPr>
        <w:spacing w:line="276" w:lineRule="auto"/>
        <w:jc w:val="both"/>
        <w:rPr>
          <w:rFonts w:asciiTheme="majorHAnsi" w:hAnsiTheme="majorHAnsi"/>
          <w:sz w:val="24"/>
          <w:szCs w:val="24"/>
        </w:rPr>
      </w:pPr>
      <w:r w:rsidRPr="00AD6BD7">
        <w:rPr>
          <w:rFonts w:asciiTheme="majorHAnsi" w:hAnsiTheme="majorHAnsi"/>
          <w:sz w:val="24"/>
          <w:szCs w:val="24"/>
        </w:rPr>
        <w:t xml:space="preserve">Assist schools in developing efficient WASH maintenance plan, </w:t>
      </w:r>
    </w:p>
    <w:p w:rsidR="007F70A8" w:rsidRDefault="007F70A8" w:rsidP="006417D4">
      <w:pPr>
        <w:pStyle w:val="NoSpacing"/>
        <w:numPr>
          <w:ilvl w:val="0"/>
          <w:numId w:val="38"/>
        </w:numPr>
        <w:spacing w:line="276" w:lineRule="auto"/>
        <w:jc w:val="both"/>
        <w:rPr>
          <w:rFonts w:asciiTheme="majorHAnsi" w:hAnsiTheme="majorHAnsi"/>
          <w:sz w:val="24"/>
          <w:szCs w:val="24"/>
        </w:rPr>
      </w:pPr>
      <w:r w:rsidRPr="00AD6BD7">
        <w:rPr>
          <w:rFonts w:asciiTheme="majorHAnsi" w:hAnsiTheme="majorHAnsi"/>
          <w:sz w:val="24"/>
          <w:szCs w:val="24"/>
        </w:rPr>
        <w:t xml:space="preserve">Involve further the students, families and local communities in awareness-raising </w:t>
      </w:r>
      <w:r>
        <w:rPr>
          <w:rFonts w:asciiTheme="majorHAnsi" w:hAnsiTheme="majorHAnsi"/>
          <w:sz w:val="24"/>
          <w:szCs w:val="24"/>
        </w:rPr>
        <w:t>activities</w:t>
      </w:r>
      <w:r w:rsidR="00A829D0">
        <w:rPr>
          <w:rFonts w:asciiTheme="majorHAnsi" w:hAnsiTheme="majorHAnsi"/>
          <w:sz w:val="24"/>
          <w:szCs w:val="24"/>
        </w:rPr>
        <w:t>,</w:t>
      </w:r>
    </w:p>
    <w:p w:rsidR="00A829D0" w:rsidRDefault="00A829D0" w:rsidP="006417D4">
      <w:pPr>
        <w:pStyle w:val="NoSpacing"/>
        <w:numPr>
          <w:ilvl w:val="0"/>
          <w:numId w:val="38"/>
        </w:numPr>
        <w:spacing w:line="276" w:lineRule="auto"/>
        <w:jc w:val="both"/>
        <w:rPr>
          <w:rFonts w:asciiTheme="majorHAnsi" w:hAnsiTheme="majorHAnsi"/>
          <w:sz w:val="24"/>
          <w:szCs w:val="24"/>
        </w:rPr>
      </w:pPr>
      <w:r w:rsidRPr="00A0626A">
        <w:rPr>
          <w:rFonts w:asciiTheme="majorHAnsi" w:hAnsiTheme="majorHAnsi"/>
          <w:sz w:val="24"/>
          <w:szCs w:val="24"/>
        </w:rPr>
        <w:t>Strengthen teachers’ and field health workers participation in activities that promote correct hygiene practices and provide adequate training programmes on WASH issues,particularly on health and environmental health;</w:t>
      </w:r>
    </w:p>
    <w:p w:rsidR="00A0626A" w:rsidRPr="00334FE6" w:rsidRDefault="00A0626A" w:rsidP="006417D4">
      <w:pPr>
        <w:pStyle w:val="NoSpacing"/>
        <w:numPr>
          <w:ilvl w:val="0"/>
          <w:numId w:val="38"/>
        </w:numPr>
        <w:spacing w:line="276" w:lineRule="auto"/>
        <w:jc w:val="both"/>
        <w:rPr>
          <w:rFonts w:asciiTheme="majorHAnsi" w:hAnsiTheme="majorHAnsi"/>
          <w:sz w:val="24"/>
          <w:szCs w:val="24"/>
        </w:rPr>
      </w:pPr>
      <w:r w:rsidRPr="00334FE6">
        <w:rPr>
          <w:rFonts w:asciiTheme="majorHAnsi" w:hAnsiTheme="majorHAnsi"/>
          <w:sz w:val="24"/>
          <w:szCs w:val="24"/>
        </w:rPr>
        <w:t>Expand and activate clubs and committees and provide more significant role and opportunities for students to be engaged in promoting/monitoring school cleanliness(through environmental clubs and school health committees);</w:t>
      </w:r>
    </w:p>
    <w:p w:rsidR="007F70A8" w:rsidRDefault="007F70A8" w:rsidP="006417D4">
      <w:pPr>
        <w:pStyle w:val="NoSpacing"/>
        <w:numPr>
          <w:ilvl w:val="0"/>
          <w:numId w:val="38"/>
        </w:numPr>
        <w:spacing w:line="276" w:lineRule="auto"/>
        <w:jc w:val="both"/>
        <w:rPr>
          <w:rFonts w:asciiTheme="majorHAnsi" w:hAnsiTheme="majorHAnsi"/>
          <w:sz w:val="24"/>
          <w:szCs w:val="24"/>
        </w:rPr>
      </w:pPr>
      <w:r w:rsidRPr="00AD6BD7">
        <w:rPr>
          <w:rFonts w:asciiTheme="majorHAnsi" w:hAnsiTheme="majorHAnsi"/>
          <w:sz w:val="24"/>
          <w:szCs w:val="24"/>
        </w:rPr>
        <w:t>Collect feedback from parents to assess the impact of hygiene promotion activities on children</w:t>
      </w:r>
      <w:r w:rsidRPr="00A829D0">
        <w:rPr>
          <w:rFonts w:asciiTheme="majorHAnsi" w:hAnsiTheme="majorHAnsi"/>
          <w:sz w:val="24"/>
          <w:szCs w:val="24"/>
        </w:rPr>
        <w:t xml:space="preserve">, </w:t>
      </w:r>
    </w:p>
    <w:p w:rsidR="00A829D0" w:rsidRPr="00A829D0" w:rsidRDefault="00A829D0" w:rsidP="006417D4">
      <w:pPr>
        <w:pStyle w:val="NoSpacing"/>
        <w:numPr>
          <w:ilvl w:val="0"/>
          <w:numId w:val="38"/>
        </w:numPr>
        <w:spacing w:line="276" w:lineRule="auto"/>
        <w:jc w:val="both"/>
        <w:rPr>
          <w:rFonts w:asciiTheme="majorHAnsi" w:hAnsiTheme="majorHAnsi"/>
          <w:sz w:val="24"/>
          <w:szCs w:val="24"/>
        </w:rPr>
      </w:pPr>
      <w:r w:rsidRPr="00A829D0">
        <w:rPr>
          <w:rFonts w:asciiTheme="majorHAnsi" w:hAnsiTheme="majorHAnsi"/>
          <w:sz w:val="24"/>
          <w:szCs w:val="24"/>
        </w:rPr>
        <w:t>Enhance and encourage innovative, proactive and child-friendly educational approaches in the teaching of hygiene and sanitation topics. Monitor the impact of these teaching methods;</w:t>
      </w:r>
    </w:p>
    <w:p w:rsidR="00A829D0" w:rsidRPr="00A829D0" w:rsidRDefault="00A829D0" w:rsidP="006417D4">
      <w:pPr>
        <w:pStyle w:val="NoSpacing"/>
        <w:numPr>
          <w:ilvl w:val="0"/>
          <w:numId w:val="38"/>
        </w:numPr>
        <w:spacing w:line="276" w:lineRule="auto"/>
        <w:jc w:val="both"/>
        <w:rPr>
          <w:rFonts w:asciiTheme="majorHAnsi" w:hAnsiTheme="majorHAnsi"/>
          <w:sz w:val="24"/>
          <w:szCs w:val="24"/>
        </w:rPr>
      </w:pPr>
      <w:r w:rsidRPr="00A829D0">
        <w:rPr>
          <w:rFonts w:asciiTheme="majorHAnsi" w:hAnsiTheme="majorHAnsi"/>
          <w:sz w:val="24"/>
          <w:szCs w:val="24"/>
        </w:rPr>
        <w:t>Include cleaners in health and hygiene trainings in schools.</w:t>
      </w:r>
    </w:p>
    <w:p w:rsidR="00EC6F9A" w:rsidRPr="00A829D0" w:rsidRDefault="00EC6F9A" w:rsidP="006417D4">
      <w:pPr>
        <w:pStyle w:val="NoSpacing"/>
        <w:numPr>
          <w:ilvl w:val="0"/>
          <w:numId w:val="38"/>
        </w:numPr>
        <w:spacing w:line="276" w:lineRule="auto"/>
        <w:jc w:val="both"/>
        <w:rPr>
          <w:rFonts w:asciiTheme="majorHAnsi" w:hAnsiTheme="majorHAnsi"/>
          <w:sz w:val="24"/>
          <w:szCs w:val="24"/>
        </w:rPr>
      </w:pPr>
      <w:r w:rsidRPr="00692EBE">
        <w:rPr>
          <w:rFonts w:asciiTheme="majorHAnsi" w:hAnsiTheme="majorHAnsi"/>
          <w:sz w:val="24"/>
          <w:szCs w:val="24"/>
        </w:rPr>
        <w:t xml:space="preserve">loudspeaker announcements, </w:t>
      </w:r>
    </w:p>
    <w:p w:rsidR="00EC6F9A" w:rsidRPr="00A829D0" w:rsidRDefault="00EC6F9A" w:rsidP="006417D4">
      <w:pPr>
        <w:pStyle w:val="NoSpacing"/>
        <w:numPr>
          <w:ilvl w:val="0"/>
          <w:numId w:val="38"/>
        </w:numPr>
        <w:spacing w:line="276" w:lineRule="auto"/>
        <w:jc w:val="both"/>
        <w:rPr>
          <w:rFonts w:asciiTheme="majorHAnsi" w:hAnsiTheme="majorHAnsi"/>
          <w:sz w:val="24"/>
          <w:szCs w:val="24"/>
        </w:rPr>
      </w:pPr>
      <w:r w:rsidRPr="00692EBE">
        <w:rPr>
          <w:rFonts w:asciiTheme="majorHAnsi" w:hAnsiTheme="majorHAnsi"/>
          <w:sz w:val="24"/>
          <w:szCs w:val="24"/>
        </w:rPr>
        <w:t xml:space="preserve">weekly inspections of students’ personal hygiene, </w:t>
      </w:r>
    </w:p>
    <w:p w:rsidR="00EC6F9A" w:rsidRDefault="00EC6F9A" w:rsidP="006417D4">
      <w:pPr>
        <w:pStyle w:val="NoSpacing"/>
        <w:numPr>
          <w:ilvl w:val="0"/>
          <w:numId w:val="38"/>
        </w:numPr>
        <w:spacing w:line="276" w:lineRule="auto"/>
        <w:jc w:val="both"/>
        <w:rPr>
          <w:rFonts w:asciiTheme="majorHAnsi" w:hAnsiTheme="majorHAnsi"/>
          <w:sz w:val="24"/>
          <w:szCs w:val="24"/>
        </w:rPr>
      </w:pPr>
      <w:r w:rsidRPr="00692EBE">
        <w:rPr>
          <w:rFonts w:asciiTheme="majorHAnsi" w:hAnsiTheme="majorHAnsi"/>
          <w:sz w:val="24"/>
          <w:szCs w:val="24"/>
        </w:rPr>
        <w:t>publication of information material,</w:t>
      </w:r>
    </w:p>
    <w:p w:rsidR="00A33518" w:rsidRPr="00A33518" w:rsidRDefault="00A33518" w:rsidP="006417D4">
      <w:pPr>
        <w:pStyle w:val="NoSpacing"/>
        <w:numPr>
          <w:ilvl w:val="0"/>
          <w:numId w:val="38"/>
        </w:numPr>
        <w:spacing w:line="276" w:lineRule="auto"/>
        <w:jc w:val="both"/>
        <w:rPr>
          <w:rFonts w:asciiTheme="majorHAnsi" w:hAnsiTheme="majorHAnsi"/>
          <w:sz w:val="24"/>
          <w:szCs w:val="24"/>
        </w:rPr>
      </w:pPr>
      <w:r w:rsidRPr="00A33518">
        <w:rPr>
          <w:rFonts w:asciiTheme="majorHAnsi" w:hAnsiTheme="majorHAnsi"/>
          <w:sz w:val="24"/>
          <w:szCs w:val="24"/>
        </w:rPr>
        <w:t>Strengthen coordination and cooperation with the municipality, Health centres, and other stakeholders within the community;</w:t>
      </w:r>
    </w:p>
    <w:p w:rsidR="00EC6F9A" w:rsidRPr="00A829D0" w:rsidRDefault="00EC6F9A" w:rsidP="006417D4">
      <w:pPr>
        <w:pStyle w:val="NoSpacing"/>
        <w:numPr>
          <w:ilvl w:val="0"/>
          <w:numId w:val="38"/>
        </w:numPr>
        <w:spacing w:line="276" w:lineRule="auto"/>
        <w:jc w:val="both"/>
        <w:rPr>
          <w:rFonts w:asciiTheme="majorHAnsi" w:hAnsiTheme="majorHAnsi"/>
          <w:sz w:val="24"/>
          <w:szCs w:val="24"/>
        </w:rPr>
      </w:pPr>
      <w:r>
        <w:rPr>
          <w:rFonts w:asciiTheme="majorHAnsi" w:hAnsiTheme="majorHAnsi"/>
          <w:sz w:val="24"/>
          <w:szCs w:val="24"/>
        </w:rPr>
        <w:t xml:space="preserve">lectures by external speakers including nurses and medical staff, </w:t>
      </w:r>
    </w:p>
    <w:p w:rsidR="00EC6F9A" w:rsidRPr="00A829D0" w:rsidRDefault="00EC6F9A" w:rsidP="006417D4">
      <w:pPr>
        <w:pStyle w:val="NoSpacing"/>
        <w:numPr>
          <w:ilvl w:val="0"/>
          <w:numId w:val="38"/>
        </w:numPr>
        <w:spacing w:line="276" w:lineRule="auto"/>
        <w:jc w:val="both"/>
        <w:rPr>
          <w:rFonts w:asciiTheme="majorHAnsi" w:hAnsiTheme="majorHAnsi"/>
          <w:sz w:val="24"/>
          <w:szCs w:val="24"/>
        </w:rPr>
      </w:pPr>
      <w:r>
        <w:rPr>
          <w:rFonts w:asciiTheme="majorHAnsi" w:hAnsiTheme="majorHAnsi"/>
          <w:sz w:val="24"/>
          <w:szCs w:val="24"/>
        </w:rPr>
        <w:t>u</w:t>
      </w:r>
      <w:r w:rsidRPr="00121A9F">
        <w:rPr>
          <w:rFonts w:asciiTheme="majorHAnsi" w:hAnsiTheme="majorHAnsi"/>
          <w:sz w:val="24"/>
          <w:szCs w:val="24"/>
        </w:rPr>
        <w:t>se of</w:t>
      </w:r>
      <w:r>
        <w:rPr>
          <w:rFonts w:asciiTheme="majorHAnsi" w:hAnsiTheme="majorHAnsi"/>
          <w:sz w:val="24"/>
          <w:szCs w:val="24"/>
        </w:rPr>
        <w:t xml:space="preserve"> social media such as</w:t>
      </w:r>
      <w:r w:rsidRPr="00121A9F">
        <w:rPr>
          <w:rFonts w:asciiTheme="majorHAnsi" w:hAnsiTheme="majorHAnsi"/>
          <w:sz w:val="24"/>
          <w:szCs w:val="24"/>
        </w:rPr>
        <w:t xml:space="preserve"> Faceboo</w:t>
      </w:r>
      <w:r>
        <w:rPr>
          <w:rFonts w:asciiTheme="majorHAnsi" w:hAnsiTheme="majorHAnsi"/>
          <w:sz w:val="24"/>
          <w:szCs w:val="24"/>
        </w:rPr>
        <w:t xml:space="preserve">k, </w:t>
      </w:r>
    </w:p>
    <w:p w:rsidR="00EC6F9A" w:rsidRPr="000B6956" w:rsidRDefault="00EC6F9A" w:rsidP="006417D4">
      <w:pPr>
        <w:pStyle w:val="NoSpacing"/>
        <w:numPr>
          <w:ilvl w:val="0"/>
          <w:numId w:val="38"/>
        </w:numPr>
        <w:spacing w:line="276" w:lineRule="auto"/>
        <w:jc w:val="both"/>
        <w:rPr>
          <w:rFonts w:asciiTheme="majorHAnsi" w:hAnsiTheme="majorHAnsi"/>
          <w:sz w:val="24"/>
          <w:szCs w:val="24"/>
        </w:rPr>
      </w:pPr>
      <w:r>
        <w:rPr>
          <w:rFonts w:asciiTheme="majorHAnsi" w:hAnsiTheme="majorHAnsi"/>
          <w:sz w:val="24"/>
          <w:szCs w:val="24"/>
        </w:rPr>
        <w:t>discussions with mothers</w:t>
      </w:r>
    </w:p>
    <w:p w:rsidR="000B6956" w:rsidRPr="00E525C0" w:rsidRDefault="000B6956" w:rsidP="006417D4">
      <w:pPr>
        <w:pStyle w:val="NoSpacing"/>
        <w:numPr>
          <w:ilvl w:val="0"/>
          <w:numId w:val="38"/>
        </w:numPr>
        <w:spacing w:line="276" w:lineRule="auto"/>
        <w:jc w:val="both"/>
        <w:rPr>
          <w:rFonts w:asciiTheme="majorHAnsi" w:hAnsiTheme="majorHAnsi"/>
          <w:sz w:val="24"/>
          <w:szCs w:val="24"/>
        </w:rPr>
      </w:pPr>
      <w:r w:rsidRPr="00E525C0">
        <w:rPr>
          <w:rFonts w:asciiTheme="majorHAnsi" w:hAnsiTheme="majorHAnsi"/>
          <w:sz w:val="24"/>
          <w:szCs w:val="24"/>
        </w:rPr>
        <w:lastRenderedPageBreak/>
        <w:t xml:space="preserve">Direct more attention towards hygienic activities through sports and art lessons, school competitions, open days and by engaging more students or classes in the </w:t>
      </w:r>
      <w:r w:rsidR="00F83B0A" w:rsidRPr="00E525C0">
        <w:rPr>
          <w:rFonts w:asciiTheme="majorHAnsi" w:hAnsiTheme="majorHAnsi"/>
          <w:sz w:val="24"/>
          <w:szCs w:val="24"/>
        </w:rPr>
        <w:t>morning assembly</w:t>
      </w:r>
      <w:r w:rsidRPr="00E525C0">
        <w:rPr>
          <w:rFonts w:asciiTheme="majorHAnsi" w:hAnsiTheme="majorHAnsi"/>
          <w:sz w:val="24"/>
          <w:szCs w:val="24"/>
        </w:rPr>
        <w:t xml:space="preserve"> on a daily bases</w:t>
      </w:r>
      <w:r w:rsidR="00E525C0" w:rsidRPr="00E525C0">
        <w:rPr>
          <w:rFonts w:asciiTheme="majorHAnsi" w:hAnsiTheme="majorHAnsi"/>
          <w:sz w:val="24"/>
          <w:szCs w:val="24"/>
        </w:rPr>
        <w:t>.</w:t>
      </w:r>
    </w:p>
    <w:p w:rsidR="000A6F30" w:rsidRPr="00C13F74" w:rsidRDefault="000A6F30" w:rsidP="006417D4">
      <w:pPr>
        <w:pStyle w:val="NoSpacing"/>
        <w:spacing w:line="276" w:lineRule="auto"/>
        <w:ind w:left="720"/>
        <w:jc w:val="both"/>
        <w:rPr>
          <w:rFonts w:asciiTheme="majorHAnsi" w:hAnsiTheme="majorHAnsi"/>
          <w:i/>
          <w:iCs/>
          <w:sz w:val="24"/>
          <w:szCs w:val="24"/>
        </w:rPr>
      </w:pPr>
    </w:p>
    <w:p w:rsidR="007F70A8" w:rsidRDefault="007F70A8" w:rsidP="00372B0C">
      <w:pPr>
        <w:pStyle w:val="NoSpacing"/>
        <w:jc w:val="both"/>
        <w:rPr>
          <w:rFonts w:asciiTheme="majorHAnsi" w:hAnsiTheme="majorHAnsi"/>
          <w:sz w:val="24"/>
          <w:szCs w:val="24"/>
        </w:rPr>
      </w:pPr>
    </w:p>
    <w:p w:rsidR="007F70A8" w:rsidRDefault="007F70A8" w:rsidP="00372B0C">
      <w:pPr>
        <w:pStyle w:val="NoSpacing"/>
        <w:jc w:val="both"/>
        <w:rPr>
          <w:rFonts w:asciiTheme="majorHAnsi" w:hAnsiTheme="majorHAnsi"/>
          <w:sz w:val="24"/>
          <w:szCs w:val="24"/>
        </w:rPr>
      </w:pPr>
    </w:p>
    <w:p w:rsidR="007F70A8" w:rsidRDefault="007F70A8" w:rsidP="00372B0C">
      <w:pPr>
        <w:pStyle w:val="NoSpacing"/>
        <w:jc w:val="both"/>
        <w:rPr>
          <w:rFonts w:asciiTheme="majorHAnsi" w:hAnsiTheme="majorHAnsi"/>
          <w:sz w:val="24"/>
          <w:szCs w:val="24"/>
        </w:rPr>
      </w:pPr>
    </w:p>
    <w:p w:rsidR="008653D3" w:rsidRDefault="008653D3" w:rsidP="00AD6BD7">
      <w:pPr>
        <w:spacing w:line="240" w:lineRule="auto"/>
        <w:jc w:val="both"/>
        <w:rPr>
          <w:rFonts w:asciiTheme="majorHAnsi" w:hAnsiTheme="majorHAnsi"/>
          <w:sz w:val="24"/>
          <w:szCs w:val="24"/>
        </w:rPr>
      </w:pPr>
    </w:p>
    <w:p w:rsidR="006417D4" w:rsidRDefault="006417D4" w:rsidP="00AD6BD7">
      <w:pPr>
        <w:spacing w:line="240" w:lineRule="auto"/>
        <w:jc w:val="both"/>
        <w:rPr>
          <w:rFonts w:asciiTheme="majorHAnsi" w:hAnsiTheme="majorHAnsi"/>
          <w:sz w:val="24"/>
          <w:szCs w:val="24"/>
        </w:rPr>
      </w:pPr>
    </w:p>
    <w:p w:rsidR="006417D4" w:rsidRDefault="006417D4" w:rsidP="00AD6BD7">
      <w:pPr>
        <w:spacing w:line="240" w:lineRule="auto"/>
        <w:jc w:val="both"/>
        <w:rPr>
          <w:rFonts w:asciiTheme="majorHAnsi" w:hAnsiTheme="majorHAnsi"/>
          <w:sz w:val="24"/>
          <w:szCs w:val="24"/>
        </w:rPr>
      </w:pPr>
    </w:p>
    <w:p w:rsidR="005A779C" w:rsidRDefault="005A779C">
      <w:pPr>
        <w:rPr>
          <w:rFonts w:asciiTheme="majorHAnsi" w:eastAsiaTheme="majorEastAsia" w:hAnsiTheme="majorHAnsi" w:cstheme="majorBidi"/>
          <w:b/>
          <w:bCs/>
          <w:color w:val="365F91" w:themeColor="accent1" w:themeShade="BF"/>
          <w:sz w:val="28"/>
          <w:szCs w:val="28"/>
        </w:rPr>
      </w:pPr>
      <w:r>
        <w:br w:type="page"/>
      </w:r>
    </w:p>
    <w:p w:rsidR="008653D3" w:rsidRDefault="006417D4" w:rsidP="006417D4">
      <w:pPr>
        <w:pStyle w:val="Heading1"/>
        <w:spacing w:line="240" w:lineRule="auto"/>
        <w:jc w:val="both"/>
      </w:pPr>
      <w:bookmarkStart w:id="12" w:name="_Toc390780034"/>
      <w:r>
        <w:lastRenderedPageBreak/>
        <w:t xml:space="preserve">2.0 </w:t>
      </w:r>
      <w:r w:rsidR="008653D3" w:rsidRPr="006417D4">
        <w:t>B</w:t>
      </w:r>
      <w:r>
        <w:t xml:space="preserve">ackground </w:t>
      </w:r>
      <w:r w:rsidR="008653D3" w:rsidRPr="006417D4">
        <w:t>I</w:t>
      </w:r>
      <w:r>
        <w:t>nformation</w:t>
      </w:r>
      <w:bookmarkEnd w:id="12"/>
    </w:p>
    <w:p w:rsidR="006417D4" w:rsidRPr="006417D4" w:rsidRDefault="006417D4" w:rsidP="006417D4"/>
    <w:p w:rsidR="00233426" w:rsidRDefault="006417D4" w:rsidP="006417D4">
      <w:pPr>
        <w:pStyle w:val="Heading2"/>
        <w:spacing w:before="0"/>
        <w:rPr>
          <w:color w:val="auto"/>
          <w:sz w:val="24"/>
          <w:szCs w:val="24"/>
        </w:rPr>
      </w:pPr>
      <w:bookmarkStart w:id="13" w:name="_Toc390780035"/>
      <w:r>
        <w:rPr>
          <w:color w:val="auto"/>
          <w:sz w:val="24"/>
          <w:szCs w:val="24"/>
        </w:rPr>
        <w:t>2</w:t>
      </w:r>
      <w:r w:rsidR="003C3465" w:rsidRPr="006417D4">
        <w:rPr>
          <w:color w:val="auto"/>
          <w:sz w:val="24"/>
          <w:szCs w:val="24"/>
        </w:rPr>
        <w:t>.1. Project background</w:t>
      </w:r>
      <w:bookmarkEnd w:id="13"/>
    </w:p>
    <w:p w:rsidR="006417D4" w:rsidRPr="006417D4" w:rsidRDefault="006417D4" w:rsidP="006417D4">
      <w:pPr>
        <w:spacing w:after="0"/>
      </w:pPr>
    </w:p>
    <w:p w:rsidR="009C5740" w:rsidRDefault="009C5740" w:rsidP="00C3461C">
      <w:pPr>
        <w:pStyle w:val="NoSpacing"/>
        <w:spacing w:line="276" w:lineRule="auto"/>
        <w:jc w:val="both"/>
        <w:rPr>
          <w:rFonts w:asciiTheme="majorHAnsi" w:hAnsiTheme="majorHAnsi"/>
          <w:sz w:val="24"/>
          <w:szCs w:val="24"/>
        </w:rPr>
      </w:pPr>
      <w:r w:rsidRPr="009C5740">
        <w:rPr>
          <w:rFonts w:asciiTheme="majorHAnsi" w:hAnsiTheme="majorHAnsi"/>
          <w:sz w:val="24"/>
          <w:szCs w:val="24"/>
        </w:rPr>
        <w:t xml:space="preserve">Access to safe drinking water is a daily challenge across </w:t>
      </w:r>
      <w:r w:rsidR="00650D4C">
        <w:rPr>
          <w:rFonts w:asciiTheme="majorHAnsi" w:hAnsiTheme="majorHAnsi"/>
          <w:sz w:val="24"/>
          <w:szCs w:val="24"/>
        </w:rPr>
        <w:t>SoP</w:t>
      </w:r>
      <w:r w:rsidRPr="009C5740">
        <w:rPr>
          <w:rFonts w:asciiTheme="majorHAnsi" w:hAnsiTheme="majorHAnsi"/>
          <w:sz w:val="24"/>
          <w:szCs w:val="24"/>
        </w:rPr>
        <w:t xml:space="preserve"> largely due to the geo-political situation. In the West Bank, water availability continues to be a major problem. Connectivity to the water network is around 84 per cent, but the availability of water ranges from 175 liters per capita per day (lpcd) in some areas to as low as 10-15 lpcd in others. In Gaza, although water network coverage is around 97 per cent nevertheless water losses are estimated at over 45 per cent. About 90 per cent of the Gaza aquifer does not meet WHO guidelines, exposing 1.5 million inhabitants in Gaza to unacceptable health risks. Consequently, nearly 83 per cent of the population of Gaza is forced to purchase expensive drinking water of uncertain quality from private vendors. The cost per cubic meter of water (in the range of 15-30 NIS) is beyond the affordability of most vulnerable communities. Around 45 per cent of households are connected to the public sewerage network (30 per cent in the West Bank compared to 75 per cent in Gaza Strip); and around 53 per cent of Palestinian households use cesspits for the disposal of waste water (69 per cent in the West Bank and 25 per cent in the Gaza Strip). </w:t>
      </w:r>
    </w:p>
    <w:p w:rsidR="009C5740" w:rsidRPr="009C5740" w:rsidRDefault="009C5740" w:rsidP="009C5740">
      <w:pPr>
        <w:pStyle w:val="NoSpacing"/>
        <w:jc w:val="both"/>
        <w:rPr>
          <w:rFonts w:asciiTheme="majorHAnsi" w:hAnsiTheme="majorHAnsi"/>
          <w:sz w:val="24"/>
          <w:szCs w:val="24"/>
        </w:rPr>
      </w:pPr>
    </w:p>
    <w:p w:rsidR="009C5740" w:rsidRDefault="009C5740" w:rsidP="006417D4">
      <w:pPr>
        <w:pStyle w:val="NoSpacing"/>
        <w:spacing w:line="276" w:lineRule="auto"/>
        <w:jc w:val="both"/>
        <w:rPr>
          <w:rFonts w:asciiTheme="majorHAnsi" w:hAnsiTheme="majorHAnsi"/>
          <w:sz w:val="24"/>
          <w:szCs w:val="24"/>
        </w:rPr>
      </w:pPr>
      <w:r w:rsidRPr="009C5740">
        <w:rPr>
          <w:rFonts w:asciiTheme="majorHAnsi" w:hAnsiTheme="majorHAnsi"/>
          <w:sz w:val="24"/>
          <w:szCs w:val="24"/>
        </w:rPr>
        <w:t>Many schools in the West Bank (particular</w:t>
      </w:r>
      <w:r w:rsidR="00236C29">
        <w:rPr>
          <w:rFonts w:asciiTheme="majorHAnsi" w:hAnsiTheme="majorHAnsi"/>
          <w:sz w:val="24"/>
          <w:szCs w:val="24"/>
        </w:rPr>
        <w:t xml:space="preserve">ly Area C) and Gaza suffer from </w:t>
      </w:r>
      <w:r w:rsidR="00C3461C">
        <w:rPr>
          <w:rFonts w:asciiTheme="majorHAnsi" w:hAnsiTheme="majorHAnsi"/>
          <w:sz w:val="24"/>
          <w:szCs w:val="24"/>
        </w:rPr>
        <w:t xml:space="preserve">drinking </w:t>
      </w:r>
      <w:r w:rsidRPr="009C5740">
        <w:rPr>
          <w:rFonts w:asciiTheme="majorHAnsi" w:hAnsiTheme="majorHAnsi"/>
          <w:sz w:val="24"/>
          <w:szCs w:val="24"/>
        </w:rPr>
        <w:t xml:space="preserve">water shortages. Schools that are not connected to a water network rely on tankers and cisterns for their water supply, making storage capacity a critical issue for most of the schools. In addition, inadequacies in water and sanitation facilities in schools have led to a deteriorating level of hygienic practices among school children in a large number of government schools. Lack of adequate and separate toilets for boys and girls (especially in mixed schools) is one of the main concerns in the education sector affecting access to learning. As schools are a major determinant of children’s health and well-being, water and sanitation facilities in the schools are essential in promoting good hygiene behaviour and general health, as well as improving school attendance and performance. Although all children are affected, girls suffer a stronger negative impact from the lack of sanitation and hygiene facilities in schools, urging the need for safe, clean, separate and private sanitation facilities in their schools. </w:t>
      </w:r>
    </w:p>
    <w:p w:rsidR="009C5740" w:rsidRPr="009C5740" w:rsidRDefault="009C5740" w:rsidP="009C5740">
      <w:pPr>
        <w:pStyle w:val="NoSpacing"/>
        <w:jc w:val="both"/>
        <w:rPr>
          <w:rFonts w:asciiTheme="majorHAnsi" w:hAnsiTheme="majorHAnsi"/>
          <w:sz w:val="24"/>
          <w:szCs w:val="24"/>
        </w:rPr>
      </w:pPr>
    </w:p>
    <w:p w:rsidR="009C5740" w:rsidRDefault="009C5740" w:rsidP="00B25733">
      <w:pPr>
        <w:pStyle w:val="NoSpacing"/>
        <w:spacing w:line="276" w:lineRule="auto"/>
        <w:jc w:val="both"/>
        <w:rPr>
          <w:rFonts w:asciiTheme="majorHAnsi" w:hAnsiTheme="majorHAnsi"/>
          <w:sz w:val="24"/>
          <w:szCs w:val="24"/>
        </w:rPr>
      </w:pPr>
      <w:r w:rsidRPr="009C5740">
        <w:rPr>
          <w:rFonts w:asciiTheme="majorHAnsi" w:hAnsiTheme="majorHAnsi"/>
          <w:sz w:val="24"/>
          <w:szCs w:val="24"/>
        </w:rPr>
        <w:t>According to a survey conducted by the Palestinian Ministry of Education and Higher Education (</w:t>
      </w:r>
      <w:r w:rsidR="00B25733" w:rsidRPr="00B25733">
        <w:rPr>
          <w:rFonts w:asciiTheme="majorHAnsi" w:hAnsiTheme="majorHAnsi"/>
          <w:sz w:val="24"/>
          <w:szCs w:val="24"/>
        </w:rPr>
        <w:t>MoEHE</w:t>
      </w:r>
      <w:r w:rsidRPr="009C5740">
        <w:rPr>
          <w:rFonts w:asciiTheme="majorHAnsi" w:hAnsiTheme="majorHAnsi"/>
          <w:sz w:val="24"/>
          <w:szCs w:val="24"/>
        </w:rPr>
        <w:t>) on school infrastructure and facilities, over 50 per cent of government schools lack the minimum acceptable water and sanitation facilities. The availability of minimum safe water supply per person and the adequate storage facilities are also lacking. A minimum of 7 liters per pupil per day of safe water is needed for health and hygiene purposes.</w:t>
      </w:r>
      <w:r w:rsidR="009B0EA3">
        <w:rPr>
          <w:rStyle w:val="FootnoteReference"/>
          <w:rFonts w:asciiTheme="majorHAnsi" w:hAnsiTheme="majorHAnsi"/>
          <w:sz w:val="24"/>
          <w:szCs w:val="24"/>
        </w:rPr>
        <w:footnoteReference w:id="1"/>
      </w:r>
      <w:r w:rsidRPr="009C5740">
        <w:rPr>
          <w:rFonts w:asciiTheme="majorHAnsi" w:hAnsiTheme="majorHAnsi"/>
          <w:sz w:val="24"/>
          <w:szCs w:val="24"/>
        </w:rPr>
        <w:t xml:space="preserve"> The </w:t>
      </w:r>
      <w:r w:rsidR="00B25733" w:rsidRPr="00B25733">
        <w:rPr>
          <w:rFonts w:asciiTheme="majorHAnsi" w:hAnsiTheme="majorHAnsi"/>
          <w:sz w:val="24"/>
          <w:szCs w:val="24"/>
        </w:rPr>
        <w:t>MoEHE</w:t>
      </w:r>
      <w:r w:rsidRPr="009C5740">
        <w:rPr>
          <w:rFonts w:asciiTheme="majorHAnsi" w:hAnsiTheme="majorHAnsi"/>
          <w:sz w:val="24"/>
          <w:szCs w:val="24"/>
        </w:rPr>
        <w:t xml:space="preserve"> and local NGOs working to address this </w:t>
      </w:r>
      <w:r w:rsidRPr="009C5740">
        <w:rPr>
          <w:rFonts w:asciiTheme="majorHAnsi" w:hAnsiTheme="majorHAnsi"/>
          <w:sz w:val="24"/>
          <w:szCs w:val="24"/>
        </w:rPr>
        <w:lastRenderedPageBreak/>
        <w:t xml:space="preserve">problem report that most school toilet facilities lack the basic hygiene provisions and cleanliness, exacerbated by the very high number of users per unit. This is equally true with respect to the number and conditions of drinking water fountains. The </w:t>
      </w:r>
      <w:r w:rsidR="00B25733" w:rsidRPr="00B25733">
        <w:rPr>
          <w:rFonts w:asciiTheme="majorHAnsi" w:hAnsiTheme="majorHAnsi"/>
          <w:sz w:val="24"/>
          <w:szCs w:val="24"/>
        </w:rPr>
        <w:t>MoEHE</w:t>
      </w:r>
      <w:r w:rsidRPr="009C5740">
        <w:rPr>
          <w:rFonts w:asciiTheme="majorHAnsi" w:hAnsiTheme="majorHAnsi"/>
          <w:sz w:val="24"/>
          <w:szCs w:val="24"/>
        </w:rPr>
        <w:t xml:space="preserve"> standards for school health require a minimum of one toilet for every 30 pupils; and a water tap or point for every 25 pupils. </w:t>
      </w:r>
      <w:r w:rsidR="00650D4C">
        <w:rPr>
          <w:rFonts w:asciiTheme="majorHAnsi" w:hAnsiTheme="majorHAnsi"/>
          <w:sz w:val="24"/>
          <w:szCs w:val="24"/>
        </w:rPr>
        <w:t>It is worth mentioning that t</w:t>
      </w:r>
      <w:r w:rsidR="00650D4C" w:rsidRPr="009C5740">
        <w:rPr>
          <w:rFonts w:asciiTheme="majorHAnsi" w:hAnsiTheme="majorHAnsi"/>
          <w:sz w:val="24"/>
          <w:szCs w:val="24"/>
        </w:rPr>
        <w:t xml:space="preserve">he </w:t>
      </w:r>
      <w:r w:rsidR="00B25733" w:rsidRPr="00B25733">
        <w:rPr>
          <w:rFonts w:asciiTheme="majorHAnsi" w:hAnsiTheme="majorHAnsi"/>
          <w:sz w:val="24"/>
          <w:szCs w:val="24"/>
        </w:rPr>
        <w:t>MoEHE</w:t>
      </w:r>
      <w:r w:rsidR="00650D4C" w:rsidRPr="009C5740">
        <w:rPr>
          <w:rFonts w:asciiTheme="majorHAnsi" w:hAnsiTheme="majorHAnsi"/>
          <w:sz w:val="24"/>
          <w:szCs w:val="24"/>
        </w:rPr>
        <w:t xml:space="preserve"> standards for school health</w:t>
      </w:r>
      <w:r w:rsidR="00650D4C">
        <w:rPr>
          <w:rFonts w:asciiTheme="majorHAnsi" w:hAnsiTheme="majorHAnsi"/>
          <w:sz w:val="24"/>
          <w:szCs w:val="24"/>
        </w:rPr>
        <w:t xml:space="preserve"> should be revised and updated. International standards should be mad as a reference for that. </w:t>
      </w:r>
      <w:r w:rsidRPr="009C5740">
        <w:rPr>
          <w:rFonts w:asciiTheme="majorHAnsi" w:hAnsiTheme="majorHAnsi"/>
          <w:sz w:val="24"/>
          <w:szCs w:val="24"/>
        </w:rPr>
        <w:t xml:space="preserve">Hygiene behaviour is difficult to address in the absence of adequate water and sanitation facilities in the schools. </w:t>
      </w:r>
    </w:p>
    <w:p w:rsidR="009C5740" w:rsidRPr="009C5740" w:rsidRDefault="009C5740" w:rsidP="009C5740">
      <w:pPr>
        <w:pStyle w:val="NoSpacing"/>
        <w:jc w:val="both"/>
        <w:rPr>
          <w:rFonts w:asciiTheme="majorHAnsi" w:hAnsiTheme="majorHAnsi"/>
          <w:sz w:val="24"/>
          <w:szCs w:val="24"/>
        </w:rPr>
      </w:pPr>
    </w:p>
    <w:p w:rsidR="006511D5" w:rsidRPr="009C5740" w:rsidRDefault="009C5740" w:rsidP="00B25733">
      <w:pPr>
        <w:pStyle w:val="NoSpacing"/>
        <w:spacing w:line="276" w:lineRule="auto"/>
        <w:jc w:val="both"/>
        <w:rPr>
          <w:rFonts w:asciiTheme="majorHAnsi" w:hAnsiTheme="majorHAnsi"/>
          <w:sz w:val="24"/>
          <w:szCs w:val="24"/>
        </w:rPr>
      </w:pPr>
      <w:r w:rsidRPr="009C5740">
        <w:rPr>
          <w:rFonts w:asciiTheme="majorHAnsi" w:hAnsiTheme="majorHAnsi"/>
          <w:sz w:val="24"/>
          <w:szCs w:val="24"/>
        </w:rPr>
        <w:t xml:space="preserve">Similar results have been reported by PCBS in their survey of 2008, whereby around 600 schools (more than 27 per cent of the government schools in West Bank and 30 per cent in Gaza) do not meet the Palestinian standards in terms of the WASH facilities in the schools. Accordingly, in 2010 </w:t>
      </w:r>
      <w:r w:rsidR="00B25733" w:rsidRPr="00B25733">
        <w:rPr>
          <w:rFonts w:asciiTheme="majorHAnsi" w:hAnsiTheme="majorHAnsi"/>
          <w:sz w:val="24"/>
          <w:szCs w:val="24"/>
        </w:rPr>
        <w:t>MoEHE</w:t>
      </w:r>
      <w:r w:rsidRPr="009C5740">
        <w:rPr>
          <w:rFonts w:asciiTheme="majorHAnsi" w:hAnsiTheme="majorHAnsi"/>
          <w:sz w:val="24"/>
          <w:szCs w:val="24"/>
        </w:rPr>
        <w:t xml:space="preserve"> prioritized 264 schools that need urgent intervention. </w:t>
      </w:r>
    </w:p>
    <w:p w:rsidR="006511D5" w:rsidRDefault="006511D5" w:rsidP="006511D5">
      <w:pPr>
        <w:spacing w:line="240" w:lineRule="auto"/>
        <w:jc w:val="both"/>
        <w:rPr>
          <w:rFonts w:ascii="Arial" w:hAnsi="Arial" w:cs="Arial"/>
          <w:b/>
          <w:bCs/>
          <w:sz w:val="23"/>
          <w:szCs w:val="23"/>
        </w:rPr>
      </w:pPr>
    </w:p>
    <w:p w:rsidR="006511D5" w:rsidRPr="006B5915" w:rsidRDefault="006511D5" w:rsidP="00B25733">
      <w:pPr>
        <w:pStyle w:val="NoSpacing"/>
        <w:spacing w:line="276" w:lineRule="auto"/>
        <w:jc w:val="both"/>
        <w:rPr>
          <w:rFonts w:asciiTheme="majorHAnsi" w:hAnsiTheme="majorHAnsi"/>
          <w:sz w:val="24"/>
          <w:szCs w:val="24"/>
        </w:rPr>
      </w:pPr>
      <w:r w:rsidRPr="006B5915">
        <w:rPr>
          <w:rFonts w:asciiTheme="majorHAnsi" w:hAnsiTheme="majorHAnsi"/>
          <w:sz w:val="24"/>
          <w:szCs w:val="24"/>
        </w:rPr>
        <w:t xml:space="preserve">Since 2009, UNICEF in </w:t>
      </w:r>
      <w:r w:rsidR="00650D4C">
        <w:rPr>
          <w:rFonts w:asciiTheme="majorHAnsi" w:hAnsiTheme="majorHAnsi"/>
          <w:sz w:val="24"/>
          <w:szCs w:val="24"/>
        </w:rPr>
        <w:t>SoP</w:t>
      </w:r>
      <w:r w:rsidRPr="006B5915">
        <w:rPr>
          <w:rFonts w:asciiTheme="majorHAnsi" w:hAnsiTheme="majorHAnsi"/>
          <w:sz w:val="24"/>
          <w:szCs w:val="24"/>
        </w:rPr>
        <w:t xml:space="preserve"> has embarked on improving WASH facilities in schools in both Gaza</w:t>
      </w:r>
      <w:r>
        <w:rPr>
          <w:rFonts w:asciiTheme="majorHAnsi" w:hAnsiTheme="majorHAnsi"/>
          <w:sz w:val="24"/>
          <w:szCs w:val="24"/>
        </w:rPr>
        <w:t xml:space="preserve"> Strip (GS)</w:t>
      </w:r>
      <w:r w:rsidRPr="006B5915">
        <w:rPr>
          <w:rFonts w:asciiTheme="majorHAnsi" w:hAnsiTheme="majorHAnsi"/>
          <w:sz w:val="24"/>
          <w:szCs w:val="24"/>
        </w:rPr>
        <w:t xml:space="preserve"> and the West Bank</w:t>
      </w:r>
      <w:r>
        <w:rPr>
          <w:rFonts w:asciiTheme="majorHAnsi" w:hAnsiTheme="majorHAnsi"/>
          <w:sz w:val="24"/>
          <w:szCs w:val="24"/>
        </w:rPr>
        <w:t xml:space="preserve"> (WB)</w:t>
      </w:r>
      <w:r w:rsidRPr="006B5915">
        <w:rPr>
          <w:rFonts w:asciiTheme="majorHAnsi" w:hAnsiTheme="majorHAnsi"/>
          <w:sz w:val="24"/>
          <w:szCs w:val="24"/>
        </w:rPr>
        <w:t xml:space="preserve"> in close collaboration with </w:t>
      </w:r>
      <w:r>
        <w:rPr>
          <w:rFonts w:asciiTheme="majorHAnsi" w:hAnsiTheme="majorHAnsi"/>
          <w:sz w:val="24"/>
          <w:szCs w:val="24"/>
        </w:rPr>
        <w:t xml:space="preserve">the </w:t>
      </w:r>
      <w:r w:rsidRPr="006B5915">
        <w:rPr>
          <w:rFonts w:asciiTheme="majorHAnsi" w:hAnsiTheme="majorHAnsi"/>
          <w:sz w:val="24"/>
          <w:szCs w:val="24"/>
        </w:rPr>
        <w:t>Ministry of Education and Higher Education (</w:t>
      </w:r>
      <w:r w:rsidR="00B25733" w:rsidRPr="00B25733">
        <w:rPr>
          <w:rFonts w:asciiTheme="majorHAnsi" w:hAnsiTheme="majorHAnsi"/>
          <w:sz w:val="24"/>
          <w:szCs w:val="24"/>
        </w:rPr>
        <w:t>MoEHE</w:t>
      </w:r>
      <w:r w:rsidRPr="006B5915">
        <w:rPr>
          <w:rFonts w:asciiTheme="majorHAnsi" w:hAnsiTheme="majorHAnsi"/>
          <w:sz w:val="24"/>
          <w:szCs w:val="24"/>
        </w:rPr>
        <w:t xml:space="preserve">). </w:t>
      </w:r>
      <w:r>
        <w:rPr>
          <w:rFonts w:asciiTheme="majorHAnsi" w:hAnsiTheme="majorHAnsi"/>
          <w:sz w:val="24"/>
          <w:szCs w:val="24"/>
        </w:rPr>
        <w:t xml:space="preserve">The </w:t>
      </w:r>
      <w:r w:rsidRPr="00753C35">
        <w:rPr>
          <w:rFonts w:asciiTheme="majorHAnsi" w:hAnsiTheme="majorHAnsi"/>
          <w:sz w:val="24"/>
          <w:szCs w:val="24"/>
        </w:rPr>
        <w:t>project targets a total of 207 schools (88 schools in West Bank and 119 schools in Gaza) out of a total of 246 schools</w:t>
      </w:r>
      <w:r w:rsidRPr="006B5915">
        <w:rPr>
          <w:rFonts w:asciiTheme="majorHAnsi" w:hAnsiTheme="majorHAnsi"/>
          <w:sz w:val="24"/>
          <w:szCs w:val="24"/>
        </w:rPr>
        <w:t xml:space="preserve"> that have been prioritized by </w:t>
      </w:r>
      <w:r w:rsidR="00B25733" w:rsidRPr="00B25733">
        <w:rPr>
          <w:rFonts w:asciiTheme="majorHAnsi" w:hAnsiTheme="majorHAnsi"/>
          <w:sz w:val="24"/>
          <w:szCs w:val="24"/>
        </w:rPr>
        <w:t>MoEHE</w:t>
      </w:r>
      <w:r w:rsidRPr="006B5915">
        <w:rPr>
          <w:rFonts w:asciiTheme="majorHAnsi" w:hAnsiTheme="majorHAnsi"/>
          <w:sz w:val="24"/>
          <w:szCs w:val="24"/>
        </w:rPr>
        <w:t xml:space="preserve"> for urgent intervention. </w:t>
      </w:r>
    </w:p>
    <w:p w:rsidR="006511D5" w:rsidRDefault="006511D5" w:rsidP="006511D5">
      <w:pPr>
        <w:pStyle w:val="NoSpacing"/>
        <w:jc w:val="both"/>
        <w:rPr>
          <w:rFonts w:asciiTheme="majorHAnsi" w:hAnsiTheme="majorHAnsi"/>
          <w:sz w:val="24"/>
          <w:szCs w:val="24"/>
        </w:rPr>
      </w:pPr>
    </w:p>
    <w:p w:rsidR="006511D5" w:rsidRDefault="006511D5" w:rsidP="00437FC9">
      <w:pPr>
        <w:pStyle w:val="NoSpacing"/>
        <w:spacing w:line="276" w:lineRule="auto"/>
        <w:jc w:val="both"/>
        <w:rPr>
          <w:rFonts w:asciiTheme="majorHAnsi" w:hAnsiTheme="majorHAnsi"/>
          <w:sz w:val="24"/>
          <w:szCs w:val="24"/>
        </w:rPr>
      </w:pPr>
      <w:r w:rsidRPr="006B5915">
        <w:rPr>
          <w:rFonts w:asciiTheme="majorHAnsi" w:hAnsiTheme="majorHAnsi"/>
          <w:sz w:val="24"/>
          <w:szCs w:val="24"/>
        </w:rPr>
        <w:t>In 2009,</w:t>
      </w:r>
      <w:r>
        <w:rPr>
          <w:rFonts w:asciiTheme="majorHAnsi" w:hAnsiTheme="majorHAnsi"/>
          <w:sz w:val="24"/>
          <w:szCs w:val="24"/>
        </w:rPr>
        <w:t xml:space="preserve"> with the</w:t>
      </w:r>
      <w:r w:rsidRPr="008F6DB4">
        <w:rPr>
          <w:rFonts w:asciiTheme="majorHAnsi" w:hAnsiTheme="majorHAnsi"/>
          <w:sz w:val="24"/>
          <w:szCs w:val="24"/>
        </w:rPr>
        <w:t xml:space="preserve"> partial</w:t>
      </w:r>
      <w:r>
        <w:rPr>
          <w:rFonts w:asciiTheme="majorHAnsi" w:hAnsiTheme="majorHAnsi"/>
          <w:sz w:val="24"/>
          <w:szCs w:val="24"/>
        </w:rPr>
        <w:t xml:space="preserve"> financial support of </w:t>
      </w:r>
      <w:r w:rsidR="00437FC9">
        <w:rPr>
          <w:rFonts w:asciiTheme="majorHAnsi" w:hAnsiTheme="majorHAnsi"/>
          <w:sz w:val="24"/>
          <w:szCs w:val="24"/>
        </w:rPr>
        <w:t>AusAid</w:t>
      </w:r>
      <w:r>
        <w:rPr>
          <w:rFonts w:asciiTheme="majorHAnsi" w:hAnsiTheme="majorHAnsi"/>
          <w:sz w:val="24"/>
          <w:szCs w:val="24"/>
        </w:rPr>
        <w:t>,</w:t>
      </w:r>
      <w:r w:rsidRPr="006B5915">
        <w:rPr>
          <w:rFonts w:asciiTheme="majorHAnsi" w:hAnsiTheme="majorHAnsi"/>
          <w:sz w:val="24"/>
          <w:szCs w:val="24"/>
        </w:rPr>
        <w:t xml:space="preserve">UNICEF successfully constructed and/or rehabilitated WASH facilities in 52 </w:t>
      </w:r>
      <w:r>
        <w:rPr>
          <w:rFonts w:asciiTheme="majorHAnsi" w:hAnsiTheme="majorHAnsi"/>
          <w:sz w:val="24"/>
          <w:szCs w:val="24"/>
        </w:rPr>
        <w:t>Palestinian Authority (</w:t>
      </w:r>
      <w:r w:rsidRPr="006B5915">
        <w:rPr>
          <w:rFonts w:asciiTheme="majorHAnsi" w:hAnsiTheme="majorHAnsi"/>
          <w:sz w:val="24"/>
          <w:szCs w:val="24"/>
        </w:rPr>
        <w:t>PA</w:t>
      </w:r>
      <w:r>
        <w:rPr>
          <w:rFonts w:asciiTheme="majorHAnsi" w:hAnsiTheme="majorHAnsi"/>
          <w:sz w:val="24"/>
          <w:szCs w:val="24"/>
        </w:rPr>
        <w:t>)</w:t>
      </w:r>
      <w:r w:rsidRPr="006B5915">
        <w:rPr>
          <w:rFonts w:asciiTheme="majorHAnsi" w:hAnsiTheme="majorHAnsi"/>
          <w:sz w:val="24"/>
          <w:szCs w:val="24"/>
        </w:rPr>
        <w:t xml:space="preserve"> schools. In 2010, fully </w:t>
      </w:r>
      <w:r w:rsidRPr="003B228F">
        <w:rPr>
          <w:rFonts w:asciiTheme="majorHAnsi" w:hAnsiTheme="majorHAnsi"/>
          <w:sz w:val="24"/>
          <w:szCs w:val="24"/>
        </w:rPr>
        <w:t xml:space="preserve">funded by </w:t>
      </w:r>
      <w:r w:rsidR="00437FC9">
        <w:rPr>
          <w:rFonts w:asciiTheme="majorHAnsi" w:hAnsiTheme="majorHAnsi"/>
          <w:sz w:val="24"/>
          <w:szCs w:val="24"/>
        </w:rPr>
        <w:t>AusAid</w:t>
      </w:r>
      <w:r w:rsidRPr="003B228F">
        <w:rPr>
          <w:rFonts w:asciiTheme="majorHAnsi" w:hAnsiTheme="majorHAnsi"/>
          <w:sz w:val="24"/>
          <w:szCs w:val="24"/>
        </w:rPr>
        <w:t xml:space="preserve">, UNICEF supported the construction/rehabilitation of WASH facilities in a total of 59 schools (25 schools in south West Bank and 34 schools in Gaza Strip). During 2011, again with full </w:t>
      </w:r>
      <w:r w:rsidR="00437FC9">
        <w:rPr>
          <w:rFonts w:asciiTheme="majorHAnsi" w:hAnsiTheme="majorHAnsi"/>
          <w:sz w:val="24"/>
          <w:szCs w:val="24"/>
        </w:rPr>
        <w:t>AusAid</w:t>
      </w:r>
      <w:r w:rsidRPr="003B228F">
        <w:rPr>
          <w:rFonts w:asciiTheme="majorHAnsi" w:hAnsiTheme="majorHAnsi"/>
          <w:sz w:val="24"/>
          <w:szCs w:val="24"/>
        </w:rPr>
        <w:t xml:space="preserve"> support, the project constructed/rehabilitated 39 schools (18 in WB and 21 in GS), and in 2012 68 schools were completed.</w:t>
      </w:r>
    </w:p>
    <w:p w:rsidR="006511D5" w:rsidRPr="006B5915" w:rsidRDefault="006511D5" w:rsidP="006511D5">
      <w:pPr>
        <w:pStyle w:val="NoSpacing"/>
        <w:jc w:val="both"/>
        <w:rPr>
          <w:rFonts w:asciiTheme="majorHAnsi" w:hAnsiTheme="majorHAnsi"/>
          <w:sz w:val="24"/>
          <w:szCs w:val="24"/>
        </w:rPr>
      </w:pPr>
    </w:p>
    <w:p w:rsidR="006511D5" w:rsidRDefault="006511D5" w:rsidP="00837E5B">
      <w:pPr>
        <w:pStyle w:val="NoSpacing"/>
        <w:spacing w:line="276" w:lineRule="auto"/>
        <w:jc w:val="both"/>
        <w:rPr>
          <w:rFonts w:asciiTheme="majorHAnsi" w:hAnsiTheme="majorHAnsi"/>
          <w:sz w:val="24"/>
          <w:szCs w:val="24"/>
        </w:rPr>
      </w:pPr>
      <w:r w:rsidRPr="006B5915">
        <w:rPr>
          <w:rFonts w:asciiTheme="majorHAnsi" w:hAnsiTheme="majorHAnsi"/>
          <w:sz w:val="24"/>
          <w:szCs w:val="24"/>
        </w:rPr>
        <w:t xml:space="preserve">Under the current program </w:t>
      </w:r>
      <w:r w:rsidRPr="001D0E8B">
        <w:rPr>
          <w:rFonts w:asciiTheme="majorHAnsi" w:hAnsiTheme="majorHAnsi"/>
          <w:sz w:val="24"/>
          <w:szCs w:val="24"/>
        </w:rPr>
        <w:t xml:space="preserve">agreement, which </w:t>
      </w:r>
      <w:r w:rsidRPr="00A4538D">
        <w:rPr>
          <w:rFonts w:asciiTheme="majorHAnsi" w:hAnsiTheme="majorHAnsi"/>
          <w:sz w:val="24"/>
          <w:szCs w:val="24"/>
        </w:rPr>
        <w:t>spans</w:t>
      </w:r>
      <w:r w:rsidRPr="008F6DB4">
        <w:rPr>
          <w:rFonts w:asciiTheme="majorHAnsi" w:hAnsiTheme="majorHAnsi"/>
          <w:sz w:val="24"/>
          <w:szCs w:val="24"/>
        </w:rPr>
        <w:t>three</w:t>
      </w:r>
      <w:r w:rsidRPr="00A4538D">
        <w:rPr>
          <w:rFonts w:asciiTheme="majorHAnsi" w:hAnsiTheme="majorHAnsi"/>
          <w:sz w:val="24"/>
          <w:szCs w:val="24"/>
        </w:rPr>
        <w:t xml:space="preserve"> years (</w:t>
      </w:r>
      <w:r w:rsidRPr="003B228F">
        <w:rPr>
          <w:rFonts w:asciiTheme="majorHAnsi" w:hAnsiTheme="majorHAnsi"/>
          <w:sz w:val="24"/>
          <w:szCs w:val="24"/>
        </w:rPr>
        <w:t>January 201</w:t>
      </w:r>
      <w:r>
        <w:rPr>
          <w:rFonts w:asciiTheme="majorHAnsi" w:hAnsiTheme="majorHAnsi"/>
          <w:sz w:val="24"/>
          <w:szCs w:val="24"/>
        </w:rPr>
        <w:t>2</w:t>
      </w:r>
      <w:r w:rsidRPr="003B228F">
        <w:rPr>
          <w:rFonts w:asciiTheme="majorHAnsi" w:hAnsiTheme="majorHAnsi"/>
          <w:sz w:val="24"/>
          <w:szCs w:val="24"/>
        </w:rPr>
        <w:t xml:space="preserve"> - December 2014</w:t>
      </w:r>
      <w:r w:rsidRPr="00A4538D">
        <w:rPr>
          <w:rFonts w:asciiTheme="majorHAnsi" w:hAnsiTheme="majorHAnsi"/>
          <w:sz w:val="24"/>
          <w:szCs w:val="24"/>
        </w:rPr>
        <w:t>)</w:t>
      </w:r>
      <w:r w:rsidRPr="00AB4CA5">
        <w:rPr>
          <w:rFonts w:asciiTheme="majorHAnsi" w:hAnsiTheme="majorHAnsi"/>
          <w:sz w:val="24"/>
          <w:szCs w:val="24"/>
        </w:rPr>
        <w:footnoteReference w:id="2"/>
      </w:r>
      <w:r w:rsidR="00837E5B" w:rsidRPr="00A4538D">
        <w:rPr>
          <w:rFonts w:asciiTheme="majorHAnsi" w:hAnsiTheme="majorHAnsi"/>
          <w:sz w:val="24"/>
          <w:szCs w:val="24"/>
        </w:rPr>
        <w:t>;</w:t>
      </w:r>
      <w:r w:rsidRPr="00C908D9">
        <w:rPr>
          <w:rFonts w:asciiTheme="majorHAnsi" w:hAnsiTheme="majorHAnsi"/>
          <w:sz w:val="24"/>
          <w:szCs w:val="24"/>
        </w:rPr>
        <w:t xml:space="preserve">UNICEF is </w:t>
      </w:r>
      <w:r w:rsidR="00837E5B" w:rsidRPr="00C908D9">
        <w:rPr>
          <w:rFonts w:asciiTheme="majorHAnsi" w:hAnsiTheme="majorHAnsi"/>
          <w:sz w:val="24"/>
          <w:szCs w:val="24"/>
        </w:rPr>
        <w:t>targeting another</w:t>
      </w:r>
      <w:r w:rsidRPr="00C908D9">
        <w:rPr>
          <w:rFonts w:asciiTheme="majorHAnsi" w:hAnsiTheme="majorHAnsi"/>
          <w:sz w:val="24"/>
          <w:szCs w:val="24"/>
        </w:rPr>
        <w:t xml:space="preserve"> 91 schools in the WB and Gaza</w:t>
      </w:r>
      <w:r w:rsidRPr="008F6DB4">
        <w:rPr>
          <w:rFonts w:asciiTheme="majorHAnsi" w:hAnsiTheme="majorHAnsi"/>
          <w:sz w:val="24"/>
          <w:szCs w:val="24"/>
        </w:rPr>
        <w:t>.</w:t>
      </w:r>
    </w:p>
    <w:p w:rsidR="006511D5" w:rsidRDefault="006511D5" w:rsidP="006511D5">
      <w:pPr>
        <w:pStyle w:val="NoSpacing"/>
        <w:jc w:val="both"/>
        <w:rPr>
          <w:rFonts w:asciiTheme="majorHAnsi" w:hAnsiTheme="majorHAnsi"/>
          <w:sz w:val="24"/>
          <w:szCs w:val="24"/>
        </w:rPr>
      </w:pPr>
    </w:p>
    <w:p w:rsidR="006511D5" w:rsidRPr="00240C6D" w:rsidRDefault="006511D5" w:rsidP="00240C6D">
      <w:pPr>
        <w:rPr>
          <w:rFonts w:asciiTheme="majorHAnsi" w:hAnsiTheme="majorHAnsi"/>
          <w:b/>
          <w:bCs/>
          <w:i/>
          <w:iCs/>
          <w:sz w:val="24"/>
          <w:szCs w:val="24"/>
        </w:rPr>
      </w:pPr>
      <w:r w:rsidRPr="00240C6D">
        <w:rPr>
          <w:rFonts w:asciiTheme="majorHAnsi" w:hAnsiTheme="majorHAnsi"/>
          <w:b/>
          <w:bCs/>
          <w:i/>
          <w:iCs/>
          <w:sz w:val="24"/>
          <w:szCs w:val="24"/>
        </w:rPr>
        <w:t>The activities are:</w:t>
      </w:r>
    </w:p>
    <w:p w:rsidR="006511D5" w:rsidRPr="00753C35" w:rsidRDefault="006511D5" w:rsidP="00AB4CA5">
      <w:pPr>
        <w:pStyle w:val="NoSpacing"/>
        <w:numPr>
          <w:ilvl w:val="0"/>
          <w:numId w:val="2"/>
        </w:numPr>
        <w:spacing w:line="276" w:lineRule="auto"/>
        <w:jc w:val="both"/>
        <w:rPr>
          <w:rFonts w:asciiTheme="majorHAnsi" w:hAnsiTheme="majorHAnsi"/>
          <w:i/>
          <w:iCs/>
          <w:sz w:val="24"/>
          <w:szCs w:val="24"/>
        </w:rPr>
      </w:pPr>
      <w:r w:rsidRPr="00753C35">
        <w:rPr>
          <w:rFonts w:asciiTheme="majorHAnsi" w:hAnsiTheme="majorHAnsi"/>
          <w:i/>
          <w:iCs/>
          <w:sz w:val="24"/>
          <w:szCs w:val="24"/>
        </w:rPr>
        <w:t>Rehabilitation/construction of WASH facilities in targeted schools</w:t>
      </w:r>
    </w:p>
    <w:p w:rsidR="006511D5" w:rsidRPr="002000E3" w:rsidRDefault="006511D5" w:rsidP="00B25733">
      <w:pPr>
        <w:pStyle w:val="NoSpacing"/>
        <w:spacing w:line="276" w:lineRule="auto"/>
        <w:jc w:val="both"/>
        <w:rPr>
          <w:rFonts w:asciiTheme="majorHAnsi" w:hAnsiTheme="majorHAnsi"/>
          <w:sz w:val="24"/>
          <w:szCs w:val="24"/>
        </w:rPr>
      </w:pPr>
      <w:r w:rsidRPr="002000E3">
        <w:rPr>
          <w:rFonts w:asciiTheme="majorHAnsi" w:hAnsiTheme="majorHAnsi"/>
          <w:sz w:val="24"/>
          <w:szCs w:val="24"/>
        </w:rPr>
        <w:t xml:space="preserve">Construction works include (i) rehabilitation of existing facilities in cases where the poor condition of facilities could be improved through repairs; and (ii) construction of new facilities in the case that existing facilities are not acceptable by </w:t>
      </w:r>
      <w:r w:rsidR="00B25733" w:rsidRPr="00B25733">
        <w:rPr>
          <w:rFonts w:asciiTheme="majorHAnsi" w:hAnsiTheme="majorHAnsi"/>
          <w:sz w:val="24"/>
          <w:szCs w:val="24"/>
        </w:rPr>
        <w:t>MoEHE</w:t>
      </w:r>
      <w:r w:rsidRPr="002000E3">
        <w:rPr>
          <w:rFonts w:asciiTheme="majorHAnsi" w:hAnsiTheme="majorHAnsi"/>
          <w:sz w:val="24"/>
          <w:szCs w:val="24"/>
        </w:rPr>
        <w:t xml:space="preserve"> standards</w:t>
      </w:r>
      <w:r w:rsidR="006578F9" w:rsidRPr="002000E3">
        <w:rPr>
          <w:rFonts w:asciiTheme="majorHAnsi" w:hAnsiTheme="majorHAnsi"/>
          <w:sz w:val="24"/>
          <w:szCs w:val="24"/>
        </w:rPr>
        <w:t xml:space="preserve"> and cannot be repaired</w:t>
      </w:r>
      <w:r w:rsidRPr="002000E3">
        <w:rPr>
          <w:rFonts w:asciiTheme="majorHAnsi" w:hAnsiTheme="majorHAnsi"/>
          <w:sz w:val="24"/>
          <w:szCs w:val="24"/>
        </w:rPr>
        <w:t xml:space="preserve">. </w:t>
      </w:r>
    </w:p>
    <w:p w:rsidR="006511D5" w:rsidRPr="006B5915" w:rsidRDefault="006511D5" w:rsidP="00AB4CA5">
      <w:pPr>
        <w:pStyle w:val="NoSpacing"/>
        <w:spacing w:line="276" w:lineRule="auto"/>
        <w:jc w:val="both"/>
        <w:rPr>
          <w:rFonts w:asciiTheme="majorHAnsi" w:hAnsiTheme="majorHAnsi"/>
          <w:sz w:val="24"/>
          <w:szCs w:val="24"/>
        </w:rPr>
      </w:pPr>
    </w:p>
    <w:p w:rsidR="006511D5" w:rsidRPr="00753C35" w:rsidRDefault="006511D5" w:rsidP="00AB4CA5">
      <w:pPr>
        <w:pStyle w:val="NoSpacing"/>
        <w:numPr>
          <w:ilvl w:val="0"/>
          <w:numId w:val="2"/>
        </w:numPr>
        <w:spacing w:line="276" w:lineRule="auto"/>
        <w:jc w:val="both"/>
        <w:rPr>
          <w:rFonts w:asciiTheme="majorHAnsi" w:hAnsiTheme="majorHAnsi"/>
          <w:i/>
          <w:iCs/>
          <w:sz w:val="24"/>
          <w:szCs w:val="24"/>
        </w:rPr>
      </w:pPr>
      <w:r w:rsidRPr="00753C35">
        <w:rPr>
          <w:rFonts w:asciiTheme="majorHAnsi" w:hAnsiTheme="majorHAnsi"/>
          <w:i/>
          <w:iCs/>
          <w:sz w:val="24"/>
          <w:szCs w:val="24"/>
        </w:rPr>
        <w:lastRenderedPageBreak/>
        <w:t>Hygiene promotion training campaigns in the schools under rehabilitation through Field Health Coordinators/</w:t>
      </w:r>
      <w:r>
        <w:rPr>
          <w:rFonts w:asciiTheme="majorHAnsi" w:hAnsiTheme="majorHAnsi"/>
          <w:i/>
          <w:iCs/>
          <w:sz w:val="24"/>
          <w:szCs w:val="24"/>
        </w:rPr>
        <w:t>MoEHE</w:t>
      </w:r>
      <w:r w:rsidRPr="00753C35">
        <w:rPr>
          <w:rFonts w:asciiTheme="majorHAnsi" w:hAnsiTheme="majorHAnsi"/>
          <w:i/>
          <w:iCs/>
          <w:sz w:val="24"/>
          <w:szCs w:val="24"/>
        </w:rPr>
        <w:t>, PAH and UNICEF</w:t>
      </w:r>
    </w:p>
    <w:p w:rsidR="006511D5" w:rsidRDefault="006511D5" w:rsidP="00AB4CA5">
      <w:pPr>
        <w:pStyle w:val="NoSpacing"/>
        <w:spacing w:line="276" w:lineRule="auto"/>
        <w:jc w:val="both"/>
        <w:rPr>
          <w:rFonts w:asciiTheme="majorHAnsi" w:hAnsiTheme="majorHAnsi"/>
          <w:sz w:val="24"/>
          <w:szCs w:val="24"/>
        </w:rPr>
      </w:pPr>
      <w:r>
        <w:rPr>
          <w:rFonts w:asciiTheme="majorHAnsi" w:hAnsiTheme="majorHAnsi"/>
          <w:sz w:val="24"/>
          <w:szCs w:val="24"/>
        </w:rPr>
        <w:t>These include:</w:t>
      </w:r>
    </w:p>
    <w:p w:rsidR="006511D5" w:rsidRPr="006B5915" w:rsidRDefault="006511D5" w:rsidP="00AB4CA5">
      <w:pPr>
        <w:pStyle w:val="NoSpacing"/>
        <w:numPr>
          <w:ilvl w:val="0"/>
          <w:numId w:val="3"/>
        </w:numPr>
        <w:spacing w:line="276" w:lineRule="auto"/>
        <w:jc w:val="both"/>
        <w:rPr>
          <w:rFonts w:asciiTheme="majorHAnsi" w:hAnsiTheme="majorHAnsi"/>
          <w:sz w:val="24"/>
          <w:szCs w:val="24"/>
        </w:rPr>
      </w:pPr>
      <w:r w:rsidRPr="006B5915">
        <w:rPr>
          <w:rFonts w:asciiTheme="majorHAnsi" w:hAnsiTheme="majorHAnsi"/>
          <w:sz w:val="24"/>
          <w:szCs w:val="24"/>
        </w:rPr>
        <w:t>Hygiene trainings for students and teachers;</w:t>
      </w:r>
    </w:p>
    <w:p w:rsidR="006511D5" w:rsidRPr="006B5915" w:rsidRDefault="006511D5" w:rsidP="00AB4CA5">
      <w:pPr>
        <w:pStyle w:val="NoSpacing"/>
        <w:numPr>
          <w:ilvl w:val="0"/>
          <w:numId w:val="3"/>
        </w:numPr>
        <w:spacing w:line="276" w:lineRule="auto"/>
        <w:jc w:val="both"/>
        <w:rPr>
          <w:rFonts w:asciiTheme="majorHAnsi" w:hAnsiTheme="majorHAnsi"/>
          <w:sz w:val="24"/>
          <w:szCs w:val="24"/>
        </w:rPr>
      </w:pPr>
      <w:r w:rsidRPr="006B5915">
        <w:rPr>
          <w:rFonts w:asciiTheme="majorHAnsi" w:hAnsiTheme="majorHAnsi"/>
          <w:sz w:val="24"/>
          <w:szCs w:val="24"/>
        </w:rPr>
        <w:t>Sensitization of environment Health Clubs at the schools;</w:t>
      </w:r>
    </w:p>
    <w:p w:rsidR="006511D5" w:rsidRPr="006B5915" w:rsidRDefault="006511D5" w:rsidP="00AB4CA5">
      <w:pPr>
        <w:pStyle w:val="NoSpacing"/>
        <w:numPr>
          <w:ilvl w:val="0"/>
          <w:numId w:val="3"/>
        </w:numPr>
        <w:spacing w:line="276" w:lineRule="auto"/>
        <w:jc w:val="both"/>
        <w:rPr>
          <w:rFonts w:asciiTheme="majorHAnsi" w:hAnsiTheme="majorHAnsi"/>
          <w:sz w:val="24"/>
          <w:szCs w:val="24"/>
        </w:rPr>
      </w:pPr>
      <w:r w:rsidRPr="006B5915">
        <w:rPr>
          <w:rFonts w:asciiTheme="majorHAnsi" w:hAnsiTheme="majorHAnsi"/>
          <w:sz w:val="24"/>
          <w:szCs w:val="24"/>
        </w:rPr>
        <w:t>Distribution of hygiene kits such as soap and cleaning liquid to the most needy schools;</w:t>
      </w:r>
    </w:p>
    <w:p w:rsidR="006511D5" w:rsidRPr="006B5915" w:rsidRDefault="006511D5" w:rsidP="00AB4CA5">
      <w:pPr>
        <w:pStyle w:val="NoSpacing"/>
        <w:numPr>
          <w:ilvl w:val="0"/>
          <w:numId w:val="3"/>
        </w:numPr>
        <w:spacing w:line="276" w:lineRule="auto"/>
        <w:jc w:val="both"/>
        <w:rPr>
          <w:rFonts w:asciiTheme="majorHAnsi" w:hAnsiTheme="majorHAnsi"/>
          <w:sz w:val="24"/>
          <w:szCs w:val="24"/>
        </w:rPr>
      </w:pPr>
      <w:r w:rsidRPr="006B5915">
        <w:rPr>
          <w:rFonts w:asciiTheme="majorHAnsi" w:hAnsiTheme="majorHAnsi"/>
          <w:sz w:val="24"/>
          <w:szCs w:val="24"/>
        </w:rPr>
        <w:t>Monitoring of the maintenance and use of the newly constructed WASH facilities, and assess level of hygiene practices in each of the schools.</w:t>
      </w:r>
    </w:p>
    <w:p w:rsidR="006511D5" w:rsidRPr="002000E3" w:rsidRDefault="006511D5" w:rsidP="00AB4CA5">
      <w:pPr>
        <w:pStyle w:val="NoSpacing"/>
        <w:numPr>
          <w:ilvl w:val="0"/>
          <w:numId w:val="3"/>
        </w:numPr>
        <w:spacing w:line="276" w:lineRule="auto"/>
        <w:jc w:val="both"/>
        <w:rPr>
          <w:rFonts w:asciiTheme="majorHAnsi" w:hAnsiTheme="majorHAnsi"/>
          <w:sz w:val="24"/>
          <w:szCs w:val="24"/>
        </w:rPr>
      </w:pPr>
      <w:r w:rsidRPr="002000E3">
        <w:rPr>
          <w:rFonts w:asciiTheme="majorHAnsi" w:hAnsiTheme="majorHAnsi"/>
          <w:sz w:val="24"/>
          <w:szCs w:val="24"/>
        </w:rPr>
        <w:t>Community awareness on hand-washing</w:t>
      </w:r>
      <w:r w:rsidR="00986DC1" w:rsidRPr="002000E3">
        <w:rPr>
          <w:rFonts w:asciiTheme="majorHAnsi" w:hAnsiTheme="majorHAnsi"/>
          <w:sz w:val="24"/>
          <w:szCs w:val="24"/>
        </w:rPr>
        <w:t xml:space="preserve"> and other related topics</w:t>
      </w:r>
    </w:p>
    <w:p w:rsidR="006511D5" w:rsidRPr="006B5915" w:rsidRDefault="006511D5" w:rsidP="00713740">
      <w:pPr>
        <w:pStyle w:val="NoSpacing"/>
        <w:numPr>
          <w:ilvl w:val="0"/>
          <w:numId w:val="3"/>
        </w:numPr>
        <w:spacing w:line="276" w:lineRule="auto"/>
        <w:jc w:val="both"/>
        <w:rPr>
          <w:rFonts w:asciiTheme="majorHAnsi" w:hAnsiTheme="majorHAnsi"/>
          <w:sz w:val="24"/>
          <w:szCs w:val="24"/>
        </w:rPr>
      </w:pPr>
      <w:r w:rsidRPr="006B5915">
        <w:rPr>
          <w:rFonts w:asciiTheme="majorHAnsi" w:hAnsiTheme="majorHAnsi"/>
          <w:sz w:val="24"/>
          <w:szCs w:val="24"/>
        </w:rPr>
        <w:t xml:space="preserve">Celebration of Global Hand </w:t>
      </w:r>
      <w:r w:rsidR="00713740">
        <w:rPr>
          <w:rFonts w:asciiTheme="majorHAnsi" w:hAnsiTheme="majorHAnsi"/>
          <w:sz w:val="24"/>
          <w:szCs w:val="24"/>
        </w:rPr>
        <w:t>W</w:t>
      </w:r>
      <w:r w:rsidRPr="006B5915">
        <w:rPr>
          <w:rFonts w:asciiTheme="majorHAnsi" w:hAnsiTheme="majorHAnsi"/>
          <w:sz w:val="24"/>
          <w:szCs w:val="24"/>
        </w:rPr>
        <w:t>ashing Day</w:t>
      </w:r>
    </w:p>
    <w:p w:rsidR="006511D5" w:rsidRDefault="006511D5" w:rsidP="00AB4CA5">
      <w:pPr>
        <w:pStyle w:val="NoSpacing"/>
        <w:numPr>
          <w:ilvl w:val="0"/>
          <w:numId w:val="3"/>
        </w:numPr>
        <w:spacing w:line="276" w:lineRule="auto"/>
        <w:jc w:val="both"/>
        <w:rPr>
          <w:rFonts w:asciiTheme="majorHAnsi" w:hAnsiTheme="majorHAnsi"/>
          <w:sz w:val="24"/>
          <w:szCs w:val="24"/>
        </w:rPr>
      </w:pPr>
      <w:r w:rsidRPr="006B5915">
        <w:rPr>
          <w:rFonts w:asciiTheme="majorHAnsi" w:hAnsiTheme="majorHAnsi"/>
          <w:sz w:val="24"/>
          <w:szCs w:val="24"/>
        </w:rPr>
        <w:t>Pre- and post- KAP study to inform the change in behavior and practices of students and teachers in the targeted schools</w:t>
      </w:r>
      <w:r>
        <w:rPr>
          <w:rStyle w:val="FootnoteReference"/>
          <w:rFonts w:asciiTheme="majorHAnsi" w:hAnsiTheme="majorHAnsi"/>
          <w:sz w:val="24"/>
          <w:szCs w:val="24"/>
        </w:rPr>
        <w:footnoteReference w:id="3"/>
      </w:r>
    </w:p>
    <w:p w:rsidR="00986DC1" w:rsidRPr="002000E3" w:rsidRDefault="00986DC1" w:rsidP="00986DC1">
      <w:pPr>
        <w:pStyle w:val="NoSpacing"/>
        <w:numPr>
          <w:ilvl w:val="0"/>
          <w:numId w:val="3"/>
        </w:numPr>
        <w:jc w:val="both"/>
        <w:rPr>
          <w:rFonts w:asciiTheme="majorHAnsi" w:hAnsiTheme="majorHAnsi"/>
          <w:sz w:val="24"/>
          <w:szCs w:val="24"/>
        </w:rPr>
      </w:pPr>
      <w:r w:rsidRPr="002000E3">
        <w:rPr>
          <w:rFonts w:asciiTheme="majorHAnsi" w:hAnsiTheme="majorHAnsi"/>
          <w:sz w:val="24"/>
          <w:szCs w:val="24"/>
        </w:rPr>
        <w:t>Increase water issues awareness in schools targeted by water tankering</w:t>
      </w:r>
    </w:p>
    <w:p w:rsidR="00986DC1" w:rsidRPr="006B5915" w:rsidRDefault="00986DC1" w:rsidP="00986DC1">
      <w:pPr>
        <w:pStyle w:val="NoSpacing"/>
        <w:spacing w:line="276" w:lineRule="auto"/>
        <w:ind w:left="720"/>
        <w:jc w:val="both"/>
        <w:rPr>
          <w:rFonts w:asciiTheme="majorHAnsi" w:hAnsiTheme="majorHAnsi"/>
          <w:sz w:val="24"/>
          <w:szCs w:val="24"/>
        </w:rPr>
      </w:pPr>
    </w:p>
    <w:p w:rsidR="006511D5" w:rsidRPr="006B5915" w:rsidRDefault="006511D5" w:rsidP="00AB4CA5">
      <w:pPr>
        <w:pStyle w:val="NoSpacing"/>
        <w:spacing w:line="276" w:lineRule="auto"/>
        <w:jc w:val="both"/>
        <w:rPr>
          <w:rFonts w:asciiTheme="majorHAnsi" w:hAnsiTheme="majorHAnsi"/>
          <w:sz w:val="24"/>
          <w:szCs w:val="24"/>
        </w:rPr>
      </w:pPr>
    </w:p>
    <w:p w:rsidR="006511D5" w:rsidRPr="00753C35" w:rsidRDefault="006511D5" w:rsidP="00AB4CA5">
      <w:pPr>
        <w:pStyle w:val="NoSpacing"/>
        <w:numPr>
          <w:ilvl w:val="0"/>
          <w:numId w:val="2"/>
        </w:numPr>
        <w:spacing w:line="276" w:lineRule="auto"/>
        <w:jc w:val="both"/>
        <w:rPr>
          <w:rFonts w:asciiTheme="majorHAnsi" w:hAnsiTheme="majorHAnsi"/>
          <w:i/>
          <w:iCs/>
          <w:sz w:val="24"/>
          <w:szCs w:val="24"/>
        </w:rPr>
      </w:pPr>
      <w:r w:rsidRPr="00753C35">
        <w:rPr>
          <w:rFonts w:asciiTheme="majorHAnsi" w:hAnsiTheme="majorHAnsi"/>
          <w:i/>
          <w:iCs/>
          <w:sz w:val="24"/>
          <w:szCs w:val="24"/>
        </w:rPr>
        <w:t xml:space="preserve">Provision of safe drinking water through water tankering (in 90 Gaza schools due to poor water quality supplied through the network system, and in 25 vulnerable schools in the West Bank that are not connected to the water networks). </w:t>
      </w:r>
    </w:p>
    <w:p w:rsidR="006511D5" w:rsidRDefault="006511D5" w:rsidP="00AB4CA5">
      <w:pPr>
        <w:pStyle w:val="NoSpacing"/>
        <w:spacing w:line="276" w:lineRule="auto"/>
        <w:jc w:val="both"/>
        <w:rPr>
          <w:rFonts w:asciiTheme="majorHAnsi" w:hAnsiTheme="majorHAnsi"/>
          <w:sz w:val="24"/>
          <w:szCs w:val="24"/>
        </w:rPr>
      </w:pPr>
      <w:r w:rsidRPr="006B5915">
        <w:rPr>
          <w:rFonts w:asciiTheme="majorHAnsi" w:hAnsiTheme="majorHAnsi"/>
          <w:sz w:val="24"/>
          <w:szCs w:val="24"/>
        </w:rPr>
        <w:t xml:space="preserve">Water delivery for drinking purposes </w:t>
      </w:r>
      <w:r>
        <w:rPr>
          <w:rFonts w:asciiTheme="majorHAnsi" w:hAnsiTheme="majorHAnsi"/>
          <w:sz w:val="24"/>
          <w:szCs w:val="24"/>
        </w:rPr>
        <w:t>is</w:t>
      </w:r>
      <w:r w:rsidRPr="006B5915">
        <w:rPr>
          <w:rFonts w:asciiTheme="majorHAnsi" w:hAnsiTheme="majorHAnsi"/>
          <w:sz w:val="24"/>
          <w:szCs w:val="24"/>
        </w:rPr>
        <w:t xml:space="preserve"> conducted on a daily basis and according to a weekly schedule to cover all the targeted schools. The expected amount of water is 0.7 – 1 liter per student</w:t>
      </w:r>
      <w:r w:rsidRPr="00806AE0">
        <w:rPr>
          <w:rFonts w:asciiTheme="majorHAnsi" w:hAnsiTheme="majorHAnsi"/>
          <w:sz w:val="24"/>
          <w:szCs w:val="24"/>
        </w:rPr>
        <w:t xml:space="preserve"> in Gaza and 5 liters in West Bank</w:t>
      </w:r>
      <w:r w:rsidRPr="006B5915">
        <w:rPr>
          <w:rFonts w:asciiTheme="majorHAnsi" w:hAnsiTheme="majorHAnsi"/>
          <w:sz w:val="24"/>
          <w:szCs w:val="24"/>
        </w:rPr>
        <w:t xml:space="preserve"> for the entire scholastic year excluding the school breaks. Repairs of water taps of the water tanks in the schools </w:t>
      </w:r>
      <w:r>
        <w:rPr>
          <w:rFonts w:asciiTheme="majorHAnsi" w:hAnsiTheme="majorHAnsi"/>
          <w:sz w:val="24"/>
          <w:szCs w:val="24"/>
        </w:rPr>
        <w:t>are</w:t>
      </w:r>
      <w:r w:rsidRPr="006B5915">
        <w:rPr>
          <w:rFonts w:asciiTheme="majorHAnsi" w:hAnsiTheme="majorHAnsi"/>
          <w:sz w:val="24"/>
          <w:szCs w:val="24"/>
        </w:rPr>
        <w:t xml:space="preserve"> included in this activity.</w:t>
      </w:r>
    </w:p>
    <w:p w:rsidR="006511D5" w:rsidRPr="006B5915" w:rsidRDefault="006511D5" w:rsidP="00AB4CA5">
      <w:pPr>
        <w:pStyle w:val="NoSpacing"/>
        <w:spacing w:line="276" w:lineRule="auto"/>
        <w:jc w:val="both"/>
        <w:rPr>
          <w:rFonts w:asciiTheme="majorHAnsi" w:hAnsiTheme="majorHAnsi"/>
          <w:sz w:val="24"/>
          <w:szCs w:val="24"/>
        </w:rPr>
      </w:pPr>
    </w:p>
    <w:p w:rsidR="006511D5" w:rsidRPr="006B5915" w:rsidRDefault="006511D5" w:rsidP="00AB4CA5">
      <w:pPr>
        <w:pStyle w:val="NoSpacing"/>
        <w:spacing w:line="276" w:lineRule="auto"/>
        <w:jc w:val="both"/>
        <w:rPr>
          <w:rFonts w:asciiTheme="majorHAnsi" w:hAnsiTheme="majorHAnsi"/>
          <w:sz w:val="24"/>
          <w:szCs w:val="24"/>
        </w:rPr>
      </w:pPr>
    </w:p>
    <w:p w:rsidR="006511D5" w:rsidRPr="00753C35" w:rsidRDefault="006511D5" w:rsidP="00B25733">
      <w:pPr>
        <w:pStyle w:val="NoSpacing"/>
        <w:numPr>
          <w:ilvl w:val="0"/>
          <w:numId w:val="2"/>
        </w:numPr>
        <w:spacing w:line="276" w:lineRule="auto"/>
        <w:jc w:val="both"/>
        <w:rPr>
          <w:rFonts w:asciiTheme="majorHAnsi" w:hAnsiTheme="majorHAnsi"/>
          <w:i/>
          <w:iCs/>
          <w:sz w:val="24"/>
          <w:szCs w:val="24"/>
        </w:rPr>
      </w:pPr>
      <w:r w:rsidRPr="00753C35">
        <w:rPr>
          <w:rFonts w:asciiTheme="majorHAnsi" w:hAnsiTheme="majorHAnsi"/>
          <w:i/>
          <w:iCs/>
          <w:sz w:val="24"/>
          <w:szCs w:val="24"/>
        </w:rPr>
        <w:t xml:space="preserve">Support </w:t>
      </w:r>
      <w:r w:rsidR="00B25733" w:rsidRPr="00B25733">
        <w:rPr>
          <w:rFonts w:asciiTheme="majorHAnsi" w:hAnsiTheme="majorHAnsi"/>
          <w:sz w:val="24"/>
          <w:szCs w:val="24"/>
        </w:rPr>
        <w:t>MoEHE</w:t>
      </w:r>
      <w:r w:rsidRPr="00753C35">
        <w:rPr>
          <w:rFonts w:asciiTheme="majorHAnsi" w:hAnsiTheme="majorHAnsi"/>
          <w:i/>
          <w:iCs/>
          <w:sz w:val="24"/>
          <w:szCs w:val="24"/>
        </w:rPr>
        <w:t xml:space="preserve"> operation and maintenance to ensure sustainability</w:t>
      </w:r>
    </w:p>
    <w:p w:rsidR="006511D5" w:rsidRPr="006B5915" w:rsidRDefault="006511D5" w:rsidP="008949A4">
      <w:pPr>
        <w:pStyle w:val="NoSpacing"/>
        <w:spacing w:line="276" w:lineRule="auto"/>
        <w:jc w:val="both"/>
        <w:rPr>
          <w:rFonts w:asciiTheme="majorHAnsi" w:hAnsiTheme="majorHAnsi"/>
          <w:sz w:val="24"/>
          <w:szCs w:val="24"/>
        </w:rPr>
      </w:pPr>
      <w:r w:rsidRPr="006B5915">
        <w:rPr>
          <w:rFonts w:asciiTheme="majorHAnsi" w:hAnsiTheme="majorHAnsi"/>
          <w:sz w:val="24"/>
          <w:szCs w:val="24"/>
        </w:rPr>
        <w:t xml:space="preserve">Rehabilitated and upgraded WASH facilities </w:t>
      </w:r>
      <w:r>
        <w:rPr>
          <w:rFonts w:asciiTheme="majorHAnsi" w:hAnsiTheme="majorHAnsi"/>
          <w:sz w:val="24"/>
          <w:szCs w:val="24"/>
        </w:rPr>
        <w:t xml:space="preserve">are complemented </w:t>
      </w:r>
      <w:r w:rsidRPr="008949A4">
        <w:rPr>
          <w:rFonts w:asciiTheme="majorHAnsi" w:hAnsiTheme="majorHAnsi"/>
          <w:sz w:val="24"/>
          <w:szCs w:val="24"/>
        </w:rPr>
        <w:t>with defined</w:t>
      </w:r>
      <w:r w:rsidRPr="006B5915">
        <w:rPr>
          <w:rFonts w:asciiTheme="majorHAnsi" w:hAnsiTheme="majorHAnsi"/>
          <w:sz w:val="24"/>
          <w:szCs w:val="24"/>
        </w:rPr>
        <w:t xml:space="preserve"> operation and maintenanceplans through </w:t>
      </w:r>
      <w:r>
        <w:rPr>
          <w:rFonts w:asciiTheme="majorHAnsi" w:hAnsiTheme="majorHAnsi"/>
          <w:sz w:val="24"/>
          <w:szCs w:val="24"/>
        </w:rPr>
        <w:t>MOEHE</w:t>
      </w:r>
      <w:r w:rsidRPr="006B5915">
        <w:rPr>
          <w:rFonts w:asciiTheme="majorHAnsi" w:hAnsiTheme="majorHAnsi"/>
          <w:sz w:val="24"/>
          <w:szCs w:val="24"/>
        </w:rPr>
        <w:t xml:space="preserve"> to ensure they are kept clean and operable; and that adequate soap </w:t>
      </w:r>
      <w:r w:rsidR="00806AE0" w:rsidRPr="006B5915">
        <w:rPr>
          <w:rFonts w:asciiTheme="majorHAnsi" w:hAnsiTheme="majorHAnsi"/>
          <w:sz w:val="24"/>
          <w:szCs w:val="24"/>
        </w:rPr>
        <w:t>and hygiene</w:t>
      </w:r>
      <w:r w:rsidRPr="006B5915">
        <w:rPr>
          <w:rFonts w:asciiTheme="majorHAnsi" w:hAnsiTheme="majorHAnsi"/>
          <w:sz w:val="24"/>
          <w:szCs w:val="24"/>
        </w:rPr>
        <w:t xml:space="preserve"> supplies are available.</w:t>
      </w:r>
    </w:p>
    <w:p w:rsidR="006511D5" w:rsidRPr="002000E3" w:rsidRDefault="006511D5" w:rsidP="00AB4CA5">
      <w:pPr>
        <w:pStyle w:val="NoSpacing"/>
        <w:spacing w:line="276" w:lineRule="auto"/>
        <w:jc w:val="both"/>
        <w:rPr>
          <w:rFonts w:asciiTheme="majorHAnsi" w:hAnsiTheme="majorHAnsi"/>
          <w:sz w:val="24"/>
          <w:szCs w:val="24"/>
        </w:rPr>
      </w:pPr>
      <w:r w:rsidRPr="002000E3">
        <w:rPr>
          <w:rFonts w:asciiTheme="majorHAnsi" w:hAnsiTheme="majorHAnsi"/>
          <w:sz w:val="24"/>
          <w:szCs w:val="24"/>
        </w:rPr>
        <w:t xml:space="preserve">In addition, other sustainability mechanisms are </w:t>
      </w:r>
      <w:r w:rsidR="00986DC1" w:rsidRPr="002000E3">
        <w:rPr>
          <w:rFonts w:asciiTheme="majorHAnsi" w:hAnsiTheme="majorHAnsi"/>
          <w:sz w:val="24"/>
          <w:szCs w:val="24"/>
        </w:rPr>
        <w:t>sought;</w:t>
      </w:r>
      <w:r w:rsidRPr="002000E3">
        <w:rPr>
          <w:rFonts w:asciiTheme="majorHAnsi" w:hAnsiTheme="majorHAnsi"/>
          <w:sz w:val="24"/>
          <w:szCs w:val="24"/>
        </w:rPr>
        <w:t xml:space="preserve"> including the piloting of a feasibility </w:t>
      </w:r>
      <w:r w:rsidR="00806AE0" w:rsidRPr="002000E3">
        <w:rPr>
          <w:rFonts w:asciiTheme="majorHAnsi" w:hAnsiTheme="majorHAnsi"/>
          <w:sz w:val="24"/>
          <w:szCs w:val="24"/>
        </w:rPr>
        <w:t>study for</w:t>
      </w:r>
      <w:r w:rsidRPr="002000E3">
        <w:rPr>
          <w:rFonts w:asciiTheme="majorHAnsi" w:hAnsiTheme="majorHAnsi"/>
          <w:sz w:val="24"/>
          <w:szCs w:val="24"/>
        </w:rPr>
        <w:t xml:space="preserve"> solar distillation technology use in </w:t>
      </w:r>
      <w:r w:rsidR="00650D4C">
        <w:rPr>
          <w:rFonts w:asciiTheme="majorHAnsi" w:hAnsiTheme="majorHAnsi"/>
          <w:sz w:val="24"/>
          <w:szCs w:val="24"/>
        </w:rPr>
        <w:t>SoP</w:t>
      </w:r>
      <w:r w:rsidRPr="002000E3">
        <w:rPr>
          <w:rFonts w:asciiTheme="majorHAnsi" w:hAnsiTheme="majorHAnsi"/>
          <w:sz w:val="24"/>
          <w:szCs w:val="24"/>
        </w:rPr>
        <w:t xml:space="preserve"> schools</w:t>
      </w:r>
      <w:r w:rsidR="00986DC1" w:rsidRPr="002000E3">
        <w:rPr>
          <w:rFonts w:asciiTheme="majorHAnsi" w:hAnsiTheme="majorHAnsi"/>
          <w:sz w:val="24"/>
          <w:szCs w:val="24"/>
        </w:rPr>
        <w:t xml:space="preserve"> (1 school in WS and 2 schools in GS)</w:t>
      </w:r>
      <w:r w:rsidRPr="002000E3">
        <w:rPr>
          <w:rFonts w:asciiTheme="majorHAnsi" w:hAnsiTheme="majorHAnsi"/>
          <w:sz w:val="24"/>
          <w:szCs w:val="24"/>
        </w:rPr>
        <w:t xml:space="preserve">. </w:t>
      </w:r>
    </w:p>
    <w:p w:rsidR="006511D5" w:rsidRPr="006B5915" w:rsidRDefault="006511D5" w:rsidP="006511D5">
      <w:pPr>
        <w:pStyle w:val="NoSpacing"/>
        <w:jc w:val="both"/>
        <w:rPr>
          <w:rFonts w:asciiTheme="majorHAnsi" w:hAnsiTheme="majorHAnsi"/>
          <w:sz w:val="24"/>
          <w:szCs w:val="24"/>
        </w:rPr>
      </w:pPr>
    </w:p>
    <w:p w:rsidR="006511D5" w:rsidRPr="006B5915" w:rsidRDefault="006511D5" w:rsidP="006511D5">
      <w:pPr>
        <w:pStyle w:val="NoSpacing"/>
        <w:jc w:val="both"/>
        <w:rPr>
          <w:rFonts w:asciiTheme="majorHAnsi" w:hAnsiTheme="majorHAnsi"/>
          <w:sz w:val="24"/>
          <w:szCs w:val="24"/>
        </w:rPr>
      </w:pPr>
    </w:p>
    <w:p w:rsidR="006511D5" w:rsidRPr="00AB4CA5" w:rsidRDefault="00436375" w:rsidP="00AB4CA5">
      <w:pPr>
        <w:pStyle w:val="Heading2"/>
        <w:spacing w:before="0"/>
        <w:rPr>
          <w:color w:val="auto"/>
          <w:sz w:val="24"/>
          <w:szCs w:val="24"/>
        </w:rPr>
      </w:pPr>
      <w:bookmarkStart w:id="14" w:name="_Toc390780036"/>
      <w:r>
        <w:rPr>
          <w:color w:val="auto"/>
          <w:sz w:val="24"/>
          <w:szCs w:val="24"/>
        </w:rPr>
        <w:t>2</w:t>
      </w:r>
      <w:r w:rsidR="00AB4CA5">
        <w:rPr>
          <w:color w:val="auto"/>
          <w:sz w:val="24"/>
          <w:szCs w:val="24"/>
        </w:rPr>
        <w:t xml:space="preserve">.2 </w:t>
      </w:r>
      <w:r w:rsidR="006511D5" w:rsidRPr="00AB4CA5">
        <w:rPr>
          <w:color w:val="auto"/>
          <w:sz w:val="24"/>
          <w:szCs w:val="24"/>
        </w:rPr>
        <w:t>Target groups and geographical coverage</w:t>
      </w:r>
      <w:bookmarkEnd w:id="14"/>
    </w:p>
    <w:p w:rsidR="006511D5" w:rsidRDefault="006511D5" w:rsidP="006511D5">
      <w:pPr>
        <w:pStyle w:val="NoSpacing"/>
        <w:jc w:val="both"/>
        <w:rPr>
          <w:rFonts w:asciiTheme="majorHAnsi" w:hAnsiTheme="majorHAnsi"/>
          <w:sz w:val="24"/>
          <w:szCs w:val="24"/>
        </w:rPr>
      </w:pPr>
    </w:p>
    <w:p w:rsidR="006511D5" w:rsidRDefault="006511D5" w:rsidP="00B25733">
      <w:pPr>
        <w:pStyle w:val="NoSpacing"/>
        <w:jc w:val="both"/>
        <w:rPr>
          <w:rFonts w:asciiTheme="majorHAnsi" w:hAnsiTheme="majorHAnsi"/>
          <w:sz w:val="24"/>
          <w:szCs w:val="24"/>
        </w:rPr>
      </w:pPr>
      <w:r w:rsidRPr="006B5915">
        <w:rPr>
          <w:rFonts w:asciiTheme="majorHAnsi" w:hAnsiTheme="majorHAnsi"/>
          <w:sz w:val="24"/>
          <w:szCs w:val="24"/>
        </w:rPr>
        <w:t>UNICEF address</w:t>
      </w:r>
      <w:r>
        <w:rPr>
          <w:rFonts w:asciiTheme="majorHAnsi" w:hAnsiTheme="majorHAnsi"/>
          <w:sz w:val="24"/>
          <w:szCs w:val="24"/>
        </w:rPr>
        <w:t>es</w:t>
      </w:r>
      <w:r w:rsidRPr="006B5915">
        <w:rPr>
          <w:rFonts w:asciiTheme="majorHAnsi" w:hAnsiTheme="majorHAnsi"/>
          <w:sz w:val="24"/>
          <w:szCs w:val="24"/>
        </w:rPr>
        <w:t xml:space="preserve"> the WASH needs of a total of 207 schools (89 schools in West Bank and 118 schools in Gaza) selected jointly with </w:t>
      </w:r>
      <w:r w:rsidR="00B25733" w:rsidRPr="00B25733">
        <w:rPr>
          <w:rFonts w:asciiTheme="majorHAnsi" w:hAnsiTheme="majorHAnsi"/>
          <w:sz w:val="24"/>
          <w:szCs w:val="24"/>
        </w:rPr>
        <w:t>MoEHE</w:t>
      </w:r>
      <w:r w:rsidRPr="006B5915">
        <w:rPr>
          <w:rFonts w:asciiTheme="majorHAnsi" w:hAnsiTheme="majorHAnsi"/>
          <w:sz w:val="24"/>
          <w:szCs w:val="24"/>
        </w:rPr>
        <w:t xml:space="preserve"> based on a prioritized list of 246 schools. </w:t>
      </w:r>
    </w:p>
    <w:p w:rsidR="006511D5" w:rsidRDefault="006511D5" w:rsidP="006511D5">
      <w:pPr>
        <w:pStyle w:val="NoSpacing"/>
        <w:jc w:val="both"/>
        <w:rPr>
          <w:rFonts w:asciiTheme="majorHAnsi" w:hAnsiTheme="majorHAnsi"/>
          <w:sz w:val="24"/>
          <w:szCs w:val="24"/>
        </w:rPr>
      </w:pPr>
    </w:p>
    <w:p w:rsidR="006511D5" w:rsidRDefault="006511D5" w:rsidP="00A3066F">
      <w:pPr>
        <w:pStyle w:val="NoSpacing"/>
        <w:jc w:val="both"/>
        <w:rPr>
          <w:rFonts w:asciiTheme="majorHAnsi" w:hAnsiTheme="majorHAnsi"/>
          <w:sz w:val="24"/>
          <w:szCs w:val="24"/>
        </w:rPr>
      </w:pPr>
      <w:r w:rsidRPr="006B5915">
        <w:rPr>
          <w:rFonts w:asciiTheme="majorHAnsi" w:hAnsiTheme="majorHAnsi"/>
          <w:sz w:val="24"/>
          <w:szCs w:val="24"/>
        </w:rPr>
        <w:lastRenderedPageBreak/>
        <w:t>Based on 2011 enrolment figures, the average number of students per school is 350 students and 950 in West Bank and Gaza Strip respectively. As such, the estimated number of direct beneficiaries is 143,250 students (81,250 boys and 62,000 girls).</w:t>
      </w:r>
    </w:p>
    <w:p w:rsidR="006511D5" w:rsidRPr="006B5915" w:rsidRDefault="006511D5" w:rsidP="006511D5">
      <w:pPr>
        <w:pStyle w:val="NoSpacing"/>
        <w:jc w:val="both"/>
        <w:rPr>
          <w:rFonts w:asciiTheme="majorHAnsi" w:hAnsiTheme="majorHAnsi"/>
          <w:sz w:val="24"/>
          <w:szCs w:val="24"/>
        </w:rPr>
      </w:pPr>
    </w:p>
    <w:p w:rsidR="006511D5" w:rsidRPr="006B5915" w:rsidRDefault="006511D5" w:rsidP="006511D5">
      <w:pPr>
        <w:pStyle w:val="NoSpacing"/>
        <w:jc w:val="both"/>
        <w:rPr>
          <w:rFonts w:asciiTheme="majorHAnsi" w:hAnsiTheme="majorHAnsi"/>
          <w:sz w:val="24"/>
          <w:szCs w:val="24"/>
        </w:rPr>
      </w:pPr>
      <w:r>
        <w:rPr>
          <w:rFonts w:asciiTheme="majorHAnsi" w:hAnsiTheme="majorHAnsi"/>
          <w:sz w:val="24"/>
          <w:szCs w:val="24"/>
        </w:rPr>
        <w:t xml:space="preserve">The targeted schools in the period </w:t>
      </w:r>
      <w:r w:rsidRPr="006B5915">
        <w:rPr>
          <w:rFonts w:asciiTheme="majorHAnsi" w:hAnsiTheme="majorHAnsi"/>
          <w:sz w:val="24"/>
          <w:szCs w:val="24"/>
        </w:rPr>
        <w:t>2012-2014</w:t>
      </w:r>
      <w:r>
        <w:rPr>
          <w:rFonts w:asciiTheme="majorHAnsi" w:hAnsiTheme="majorHAnsi"/>
          <w:sz w:val="24"/>
          <w:szCs w:val="24"/>
        </w:rPr>
        <w:t xml:space="preserve"> are:</w:t>
      </w:r>
    </w:p>
    <w:p w:rsidR="006511D5" w:rsidRPr="006B5915" w:rsidRDefault="006511D5" w:rsidP="006511D5">
      <w:pPr>
        <w:pStyle w:val="NoSpacing"/>
        <w:jc w:val="both"/>
        <w:rPr>
          <w:rFonts w:asciiTheme="majorHAnsi" w:hAnsiTheme="majorHAnsi"/>
          <w:sz w:val="24"/>
          <w:szCs w:val="24"/>
        </w:rPr>
      </w:pPr>
    </w:p>
    <w:tbl>
      <w:tblPr>
        <w:tblStyle w:val="TableGrid"/>
        <w:tblW w:w="0" w:type="auto"/>
        <w:jc w:val="center"/>
        <w:tblLook w:val="04A0" w:firstRow="1" w:lastRow="0" w:firstColumn="1" w:lastColumn="0" w:noHBand="0" w:noVBand="1"/>
      </w:tblPr>
      <w:tblGrid>
        <w:gridCol w:w="1188"/>
        <w:gridCol w:w="1800"/>
        <w:gridCol w:w="1800"/>
        <w:gridCol w:w="1980"/>
      </w:tblGrid>
      <w:tr w:rsidR="00A3066F" w:rsidRPr="006B5915" w:rsidTr="00AB4CA5">
        <w:trPr>
          <w:jc w:val="center"/>
        </w:trPr>
        <w:tc>
          <w:tcPr>
            <w:tcW w:w="1188" w:type="dxa"/>
          </w:tcPr>
          <w:p w:rsidR="00A3066F" w:rsidRPr="00E73D5F" w:rsidRDefault="00A3066F" w:rsidP="000D3D6B">
            <w:pPr>
              <w:pStyle w:val="NoSpacing"/>
              <w:jc w:val="both"/>
              <w:rPr>
                <w:rFonts w:asciiTheme="majorHAnsi" w:hAnsiTheme="majorHAnsi"/>
                <w:i/>
                <w:iCs/>
                <w:sz w:val="24"/>
                <w:szCs w:val="24"/>
              </w:rPr>
            </w:pPr>
            <w:r w:rsidRPr="00E73D5F">
              <w:rPr>
                <w:rFonts w:asciiTheme="majorHAnsi" w:hAnsiTheme="majorHAnsi"/>
                <w:i/>
                <w:iCs/>
                <w:sz w:val="24"/>
                <w:szCs w:val="24"/>
              </w:rPr>
              <w:t>Year</w:t>
            </w:r>
          </w:p>
        </w:tc>
        <w:tc>
          <w:tcPr>
            <w:tcW w:w="1800" w:type="dxa"/>
          </w:tcPr>
          <w:p w:rsidR="00A3066F" w:rsidRPr="00E73D5F" w:rsidRDefault="00A3066F" w:rsidP="000D3D6B">
            <w:pPr>
              <w:pStyle w:val="NoSpacing"/>
              <w:jc w:val="both"/>
              <w:rPr>
                <w:rFonts w:asciiTheme="majorHAnsi" w:hAnsiTheme="majorHAnsi"/>
                <w:i/>
                <w:iCs/>
                <w:sz w:val="24"/>
                <w:szCs w:val="24"/>
              </w:rPr>
            </w:pPr>
            <w:r w:rsidRPr="00E73D5F">
              <w:rPr>
                <w:rFonts w:asciiTheme="majorHAnsi" w:hAnsiTheme="majorHAnsi"/>
                <w:i/>
                <w:iCs/>
                <w:sz w:val="24"/>
                <w:szCs w:val="24"/>
              </w:rPr>
              <w:t>WB</w:t>
            </w:r>
          </w:p>
        </w:tc>
        <w:tc>
          <w:tcPr>
            <w:tcW w:w="1800" w:type="dxa"/>
          </w:tcPr>
          <w:p w:rsidR="00A3066F" w:rsidRPr="00E73D5F" w:rsidRDefault="00A3066F" w:rsidP="000D3D6B">
            <w:pPr>
              <w:pStyle w:val="NoSpacing"/>
              <w:jc w:val="both"/>
              <w:rPr>
                <w:rFonts w:asciiTheme="majorHAnsi" w:hAnsiTheme="majorHAnsi"/>
                <w:i/>
                <w:iCs/>
                <w:sz w:val="24"/>
                <w:szCs w:val="24"/>
              </w:rPr>
            </w:pPr>
            <w:r w:rsidRPr="00E73D5F">
              <w:rPr>
                <w:rFonts w:asciiTheme="majorHAnsi" w:hAnsiTheme="majorHAnsi"/>
                <w:i/>
                <w:iCs/>
                <w:sz w:val="24"/>
                <w:szCs w:val="24"/>
              </w:rPr>
              <w:t>Gaza</w:t>
            </w:r>
          </w:p>
        </w:tc>
        <w:tc>
          <w:tcPr>
            <w:tcW w:w="1980" w:type="dxa"/>
          </w:tcPr>
          <w:p w:rsidR="00A3066F" w:rsidRPr="00E73D5F" w:rsidRDefault="00A3066F" w:rsidP="000D3D6B">
            <w:pPr>
              <w:pStyle w:val="NoSpacing"/>
              <w:jc w:val="both"/>
              <w:rPr>
                <w:rFonts w:asciiTheme="majorHAnsi" w:hAnsiTheme="majorHAnsi"/>
                <w:i/>
                <w:iCs/>
                <w:sz w:val="24"/>
                <w:szCs w:val="24"/>
              </w:rPr>
            </w:pPr>
            <w:r w:rsidRPr="00E73D5F">
              <w:rPr>
                <w:rFonts w:asciiTheme="majorHAnsi" w:hAnsiTheme="majorHAnsi"/>
                <w:i/>
                <w:iCs/>
                <w:sz w:val="24"/>
                <w:szCs w:val="24"/>
              </w:rPr>
              <w:t>Total</w:t>
            </w:r>
          </w:p>
        </w:tc>
      </w:tr>
      <w:tr w:rsidR="00A3066F" w:rsidRPr="00E73D5F" w:rsidTr="00AB4CA5">
        <w:trPr>
          <w:jc w:val="center"/>
        </w:trPr>
        <w:tc>
          <w:tcPr>
            <w:tcW w:w="1188" w:type="dxa"/>
          </w:tcPr>
          <w:p w:rsidR="00A3066F" w:rsidRPr="00E73D5F" w:rsidRDefault="00A3066F" w:rsidP="000D3D6B">
            <w:pPr>
              <w:pStyle w:val="NoSpacing"/>
              <w:jc w:val="both"/>
              <w:rPr>
                <w:rFonts w:asciiTheme="majorHAnsi" w:hAnsiTheme="majorHAnsi"/>
                <w:sz w:val="24"/>
                <w:szCs w:val="24"/>
              </w:rPr>
            </w:pPr>
            <w:r w:rsidRPr="00E73D5F">
              <w:rPr>
                <w:rFonts w:asciiTheme="majorHAnsi" w:hAnsiTheme="majorHAnsi"/>
                <w:sz w:val="24"/>
                <w:szCs w:val="24"/>
              </w:rPr>
              <w:t>2012</w:t>
            </w:r>
          </w:p>
        </w:tc>
        <w:tc>
          <w:tcPr>
            <w:tcW w:w="1800" w:type="dxa"/>
          </w:tcPr>
          <w:p w:rsidR="00A3066F" w:rsidRPr="00E73D5F" w:rsidRDefault="00A3066F" w:rsidP="000D3D6B">
            <w:pPr>
              <w:pStyle w:val="NoSpacing"/>
              <w:jc w:val="both"/>
              <w:rPr>
                <w:rFonts w:asciiTheme="majorHAnsi" w:hAnsiTheme="majorHAnsi"/>
                <w:sz w:val="24"/>
                <w:szCs w:val="24"/>
              </w:rPr>
            </w:pPr>
            <w:r w:rsidRPr="00E73D5F">
              <w:rPr>
                <w:rFonts w:asciiTheme="majorHAnsi" w:hAnsiTheme="majorHAnsi"/>
                <w:sz w:val="24"/>
                <w:szCs w:val="24"/>
              </w:rPr>
              <w:t>29</w:t>
            </w:r>
          </w:p>
        </w:tc>
        <w:tc>
          <w:tcPr>
            <w:tcW w:w="1800" w:type="dxa"/>
          </w:tcPr>
          <w:p w:rsidR="00A3066F" w:rsidRPr="00E73D5F" w:rsidRDefault="00A3066F" w:rsidP="000D3D6B">
            <w:pPr>
              <w:pStyle w:val="NoSpacing"/>
              <w:jc w:val="both"/>
              <w:rPr>
                <w:rFonts w:asciiTheme="majorHAnsi" w:hAnsiTheme="majorHAnsi"/>
                <w:sz w:val="24"/>
                <w:szCs w:val="24"/>
              </w:rPr>
            </w:pPr>
            <w:r w:rsidRPr="00E73D5F">
              <w:rPr>
                <w:rFonts w:asciiTheme="majorHAnsi" w:hAnsiTheme="majorHAnsi"/>
                <w:sz w:val="24"/>
                <w:szCs w:val="24"/>
              </w:rPr>
              <w:t>39</w:t>
            </w:r>
          </w:p>
        </w:tc>
        <w:tc>
          <w:tcPr>
            <w:tcW w:w="1980" w:type="dxa"/>
          </w:tcPr>
          <w:p w:rsidR="00A3066F" w:rsidRPr="00E73D5F" w:rsidRDefault="00A3066F" w:rsidP="000D3D6B">
            <w:pPr>
              <w:pStyle w:val="NoSpacing"/>
              <w:jc w:val="both"/>
              <w:rPr>
                <w:rFonts w:asciiTheme="majorHAnsi" w:hAnsiTheme="majorHAnsi"/>
                <w:sz w:val="24"/>
                <w:szCs w:val="24"/>
              </w:rPr>
            </w:pPr>
            <w:r w:rsidRPr="00E73D5F">
              <w:rPr>
                <w:rFonts w:asciiTheme="majorHAnsi" w:hAnsiTheme="majorHAnsi"/>
                <w:sz w:val="24"/>
                <w:szCs w:val="24"/>
              </w:rPr>
              <w:t>68</w:t>
            </w:r>
          </w:p>
        </w:tc>
      </w:tr>
      <w:tr w:rsidR="00A3066F" w:rsidRPr="00E73D5F" w:rsidTr="00AB4CA5">
        <w:trPr>
          <w:jc w:val="center"/>
        </w:trPr>
        <w:tc>
          <w:tcPr>
            <w:tcW w:w="1188" w:type="dxa"/>
          </w:tcPr>
          <w:p w:rsidR="00A3066F" w:rsidRPr="00E73D5F" w:rsidRDefault="00A3066F" w:rsidP="000D3D6B">
            <w:pPr>
              <w:pStyle w:val="NoSpacing"/>
              <w:jc w:val="both"/>
              <w:rPr>
                <w:rFonts w:asciiTheme="majorHAnsi" w:hAnsiTheme="majorHAnsi"/>
                <w:sz w:val="24"/>
                <w:szCs w:val="24"/>
              </w:rPr>
            </w:pPr>
            <w:r w:rsidRPr="00E73D5F">
              <w:rPr>
                <w:rFonts w:asciiTheme="majorHAnsi" w:hAnsiTheme="majorHAnsi"/>
                <w:sz w:val="24"/>
                <w:szCs w:val="24"/>
              </w:rPr>
              <w:t>2013</w:t>
            </w:r>
          </w:p>
        </w:tc>
        <w:tc>
          <w:tcPr>
            <w:tcW w:w="1800" w:type="dxa"/>
          </w:tcPr>
          <w:p w:rsidR="00A3066F" w:rsidRPr="00E73D5F" w:rsidRDefault="00A3066F" w:rsidP="000D3D6B">
            <w:pPr>
              <w:pStyle w:val="NoSpacing"/>
              <w:jc w:val="both"/>
              <w:rPr>
                <w:rFonts w:asciiTheme="majorHAnsi" w:hAnsiTheme="majorHAnsi"/>
                <w:sz w:val="24"/>
                <w:szCs w:val="24"/>
              </w:rPr>
            </w:pPr>
            <w:r w:rsidRPr="00E73D5F">
              <w:rPr>
                <w:rFonts w:asciiTheme="majorHAnsi" w:hAnsiTheme="majorHAnsi"/>
                <w:sz w:val="24"/>
                <w:szCs w:val="24"/>
              </w:rPr>
              <w:t>30</w:t>
            </w:r>
          </w:p>
        </w:tc>
        <w:tc>
          <w:tcPr>
            <w:tcW w:w="1800" w:type="dxa"/>
          </w:tcPr>
          <w:p w:rsidR="00A3066F" w:rsidRPr="00E73D5F" w:rsidRDefault="00A3066F" w:rsidP="000D3D6B">
            <w:pPr>
              <w:pStyle w:val="NoSpacing"/>
              <w:jc w:val="both"/>
              <w:rPr>
                <w:rFonts w:asciiTheme="majorHAnsi" w:hAnsiTheme="majorHAnsi"/>
                <w:sz w:val="24"/>
                <w:szCs w:val="24"/>
              </w:rPr>
            </w:pPr>
            <w:r>
              <w:rPr>
                <w:rFonts w:asciiTheme="majorHAnsi" w:hAnsiTheme="majorHAnsi"/>
                <w:sz w:val="24"/>
                <w:szCs w:val="24"/>
              </w:rPr>
              <w:t>39</w:t>
            </w:r>
          </w:p>
        </w:tc>
        <w:tc>
          <w:tcPr>
            <w:tcW w:w="1980" w:type="dxa"/>
          </w:tcPr>
          <w:p w:rsidR="00A3066F" w:rsidRPr="00E73D5F" w:rsidRDefault="00A3066F" w:rsidP="000D3D6B">
            <w:pPr>
              <w:pStyle w:val="NoSpacing"/>
              <w:jc w:val="both"/>
              <w:rPr>
                <w:rFonts w:asciiTheme="majorHAnsi" w:hAnsiTheme="majorHAnsi"/>
                <w:sz w:val="24"/>
                <w:szCs w:val="24"/>
              </w:rPr>
            </w:pPr>
            <w:r>
              <w:rPr>
                <w:rFonts w:asciiTheme="majorHAnsi" w:hAnsiTheme="majorHAnsi"/>
                <w:sz w:val="24"/>
                <w:szCs w:val="24"/>
              </w:rPr>
              <w:t>69</w:t>
            </w:r>
          </w:p>
        </w:tc>
      </w:tr>
      <w:tr w:rsidR="00A3066F" w:rsidRPr="00E73D5F" w:rsidTr="00AB4CA5">
        <w:trPr>
          <w:jc w:val="center"/>
        </w:trPr>
        <w:tc>
          <w:tcPr>
            <w:tcW w:w="1188" w:type="dxa"/>
          </w:tcPr>
          <w:p w:rsidR="00A3066F" w:rsidRPr="00E73D5F" w:rsidRDefault="00A3066F" w:rsidP="000D3D6B">
            <w:pPr>
              <w:pStyle w:val="NoSpacing"/>
              <w:jc w:val="both"/>
              <w:rPr>
                <w:rFonts w:asciiTheme="majorHAnsi" w:hAnsiTheme="majorHAnsi"/>
                <w:sz w:val="24"/>
                <w:szCs w:val="24"/>
              </w:rPr>
            </w:pPr>
            <w:r w:rsidRPr="00E73D5F">
              <w:rPr>
                <w:rFonts w:asciiTheme="majorHAnsi" w:hAnsiTheme="majorHAnsi"/>
                <w:sz w:val="24"/>
                <w:szCs w:val="24"/>
              </w:rPr>
              <w:t>2014</w:t>
            </w:r>
          </w:p>
        </w:tc>
        <w:tc>
          <w:tcPr>
            <w:tcW w:w="1800" w:type="dxa"/>
          </w:tcPr>
          <w:p w:rsidR="00A3066F" w:rsidRPr="00E73D5F" w:rsidRDefault="00A3066F" w:rsidP="000D3D6B">
            <w:pPr>
              <w:pStyle w:val="NoSpacing"/>
              <w:jc w:val="both"/>
              <w:rPr>
                <w:rFonts w:asciiTheme="majorHAnsi" w:hAnsiTheme="majorHAnsi"/>
                <w:sz w:val="24"/>
                <w:szCs w:val="24"/>
              </w:rPr>
            </w:pPr>
            <w:r>
              <w:rPr>
                <w:rFonts w:asciiTheme="majorHAnsi" w:hAnsiTheme="majorHAnsi"/>
                <w:sz w:val="24"/>
                <w:szCs w:val="24"/>
              </w:rPr>
              <w:t>30</w:t>
            </w:r>
          </w:p>
        </w:tc>
        <w:tc>
          <w:tcPr>
            <w:tcW w:w="1800" w:type="dxa"/>
          </w:tcPr>
          <w:p w:rsidR="00A3066F" w:rsidRPr="00E73D5F" w:rsidRDefault="00A3066F" w:rsidP="000D3D6B">
            <w:pPr>
              <w:pStyle w:val="NoSpacing"/>
              <w:jc w:val="both"/>
              <w:rPr>
                <w:rFonts w:asciiTheme="majorHAnsi" w:hAnsiTheme="majorHAnsi"/>
                <w:sz w:val="24"/>
                <w:szCs w:val="24"/>
              </w:rPr>
            </w:pPr>
            <w:r>
              <w:rPr>
                <w:rFonts w:asciiTheme="majorHAnsi" w:hAnsiTheme="majorHAnsi"/>
                <w:sz w:val="24"/>
                <w:szCs w:val="24"/>
              </w:rPr>
              <w:t>40</w:t>
            </w:r>
          </w:p>
        </w:tc>
        <w:tc>
          <w:tcPr>
            <w:tcW w:w="1980" w:type="dxa"/>
          </w:tcPr>
          <w:p w:rsidR="00A3066F" w:rsidRPr="00E73D5F" w:rsidRDefault="00A3066F" w:rsidP="000D3D6B">
            <w:pPr>
              <w:pStyle w:val="NoSpacing"/>
              <w:jc w:val="both"/>
              <w:rPr>
                <w:rFonts w:asciiTheme="majorHAnsi" w:hAnsiTheme="majorHAnsi"/>
                <w:sz w:val="24"/>
                <w:szCs w:val="24"/>
              </w:rPr>
            </w:pPr>
            <w:r>
              <w:rPr>
                <w:rFonts w:asciiTheme="majorHAnsi" w:hAnsiTheme="majorHAnsi"/>
                <w:sz w:val="24"/>
                <w:szCs w:val="24"/>
              </w:rPr>
              <w:t>70</w:t>
            </w:r>
          </w:p>
        </w:tc>
      </w:tr>
      <w:tr w:rsidR="00A3066F" w:rsidRPr="00E73D5F" w:rsidTr="00AB4CA5">
        <w:trPr>
          <w:jc w:val="center"/>
        </w:trPr>
        <w:tc>
          <w:tcPr>
            <w:tcW w:w="1188" w:type="dxa"/>
          </w:tcPr>
          <w:p w:rsidR="00A3066F" w:rsidRPr="00E73D5F" w:rsidRDefault="00A3066F" w:rsidP="000D3D6B">
            <w:pPr>
              <w:pStyle w:val="NoSpacing"/>
              <w:jc w:val="both"/>
              <w:rPr>
                <w:rFonts w:asciiTheme="majorHAnsi" w:hAnsiTheme="majorHAnsi"/>
                <w:sz w:val="24"/>
                <w:szCs w:val="24"/>
              </w:rPr>
            </w:pPr>
            <w:r w:rsidRPr="00E73D5F">
              <w:rPr>
                <w:rFonts w:asciiTheme="majorHAnsi" w:hAnsiTheme="majorHAnsi"/>
                <w:sz w:val="24"/>
                <w:szCs w:val="24"/>
              </w:rPr>
              <w:t>Total</w:t>
            </w:r>
          </w:p>
        </w:tc>
        <w:tc>
          <w:tcPr>
            <w:tcW w:w="1800" w:type="dxa"/>
          </w:tcPr>
          <w:p w:rsidR="00A3066F" w:rsidRPr="00E73D5F" w:rsidRDefault="00A3066F" w:rsidP="000D3D6B">
            <w:pPr>
              <w:pStyle w:val="NoSpacing"/>
              <w:jc w:val="both"/>
              <w:rPr>
                <w:rFonts w:asciiTheme="majorHAnsi" w:hAnsiTheme="majorHAnsi"/>
                <w:sz w:val="24"/>
                <w:szCs w:val="24"/>
              </w:rPr>
            </w:pPr>
            <w:r>
              <w:rPr>
                <w:rFonts w:asciiTheme="majorHAnsi" w:hAnsiTheme="majorHAnsi"/>
                <w:sz w:val="24"/>
                <w:szCs w:val="24"/>
              </w:rPr>
              <w:t>89</w:t>
            </w:r>
          </w:p>
        </w:tc>
        <w:tc>
          <w:tcPr>
            <w:tcW w:w="1800" w:type="dxa"/>
          </w:tcPr>
          <w:p w:rsidR="00A3066F" w:rsidRPr="00E73D5F" w:rsidRDefault="00A3066F" w:rsidP="00A3066F">
            <w:pPr>
              <w:pStyle w:val="NoSpacing"/>
              <w:jc w:val="both"/>
              <w:rPr>
                <w:rFonts w:asciiTheme="majorHAnsi" w:hAnsiTheme="majorHAnsi"/>
                <w:sz w:val="24"/>
                <w:szCs w:val="24"/>
              </w:rPr>
            </w:pPr>
            <w:r w:rsidRPr="00E73D5F">
              <w:rPr>
                <w:rFonts w:asciiTheme="majorHAnsi" w:hAnsiTheme="majorHAnsi"/>
                <w:sz w:val="24"/>
                <w:szCs w:val="24"/>
              </w:rPr>
              <w:t>11</w:t>
            </w:r>
            <w:r>
              <w:rPr>
                <w:rFonts w:asciiTheme="majorHAnsi" w:hAnsiTheme="majorHAnsi"/>
                <w:sz w:val="24"/>
                <w:szCs w:val="24"/>
              </w:rPr>
              <w:t>8</w:t>
            </w:r>
          </w:p>
        </w:tc>
        <w:tc>
          <w:tcPr>
            <w:tcW w:w="1980" w:type="dxa"/>
          </w:tcPr>
          <w:p w:rsidR="00A3066F" w:rsidRPr="0014534D" w:rsidRDefault="00A3066F" w:rsidP="000D3D6B">
            <w:pPr>
              <w:pStyle w:val="NoSpacing"/>
              <w:jc w:val="both"/>
              <w:rPr>
                <w:rFonts w:asciiTheme="majorHAnsi" w:hAnsiTheme="majorHAnsi"/>
                <w:b/>
                <w:bCs/>
                <w:sz w:val="24"/>
                <w:szCs w:val="24"/>
              </w:rPr>
            </w:pPr>
            <w:r w:rsidRPr="0014534D">
              <w:rPr>
                <w:rFonts w:asciiTheme="majorHAnsi" w:hAnsiTheme="majorHAnsi"/>
                <w:b/>
                <w:bCs/>
                <w:sz w:val="24"/>
                <w:szCs w:val="24"/>
              </w:rPr>
              <w:t>207</w:t>
            </w:r>
          </w:p>
        </w:tc>
      </w:tr>
    </w:tbl>
    <w:p w:rsidR="006511D5" w:rsidRPr="006B5915" w:rsidRDefault="006511D5" w:rsidP="006511D5">
      <w:pPr>
        <w:pStyle w:val="NoSpacing"/>
        <w:jc w:val="both"/>
        <w:rPr>
          <w:rFonts w:asciiTheme="majorHAnsi" w:hAnsiTheme="majorHAnsi"/>
          <w:sz w:val="24"/>
          <w:szCs w:val="24"/>
        </w:rPr>
      </w:pPr>
    </w:p>
    <w:p w:rsidR="006511D5" w:rsidRPr="006B5915" w:rsidRDefault="006511D5" w:rsidP="006511D5">
      <w:pPr>
        <w:pStyle w:val="NoSpacing"/>
        <w:jc w:val="both"/>
        <w:rPr>
          <w:rFonts w:asciiTheme="majorHAnsi" w:hAnsiTheme="majorHAnsi"/>
          <w:sz w:val="24"/>
          <w:szCs w:val="24"/>
        </w:rPr>
      </w:pPr>
    </w:p>
    <w:p w:rsidR="006511D5" w:rsidRPr="006B5915" w:rsidRDefault="006511D5" w:rsidP="00AB4CA5">
      <w:pPr>
        <w:pStyle w:val="NoSpacing"/>
        <w:spacing w:line="276" w:lineRule="auto"/>
        <w:jc w:val="both"/>
        <w:rPr>
          <w:rFonts w:asciiTheme="majorHAnsi" w:hAnsiTheme="majorHAnsi"/>
          <w:sz w:val="24"/>
          <w:szCs w:val="24"/>
        </w:rPr>
      </w:pPr>
      <w:r w:rsidRPr="006B5915">
        <w:rPr>
          <w:rFonts w:asciiTheme="majorHAnsi" w:hAnsiTheme="majorHAnsi"/>
          <w:sz w:val="24"/>
          <w:szCs w:val="24"/>
        </w:rPr>
        <w:t>The selection of high priority schools requiring</w:t>
      </w:r>
      <w:r>
        <w:rPr>
          <w:rFonts w:asciiTheme="majorHAnsi" w:hAnsiTheme="majorHAnsi"/>
          <w:sz w:val="24"/>
          <w:szCs w:val="24"/>
        </w:rPr>
        <w:t xml:space="preserve"> rehabilitation</w:t>
      </w:r>
      <w:r w:rsidRPr="006B5915">
        <w:rPr>
          <w:rFonts w:asciiTheme="majorHAnsi" w:hAnsiTheme="majorHAnsi"/>
          <w:sz w:val="24"/>
          <w:szCs w:val="24"/>
        </w:rPr>
        <w:t>/con</w:t>
      </w:r>
      <w:r>
        <w:rPr>
          <w:rFonts w:asciiTheme="majorHAnsi" w:hAnsiTheme="majorHAnsi"/>
          <w:sz w:val="24"/>
          <w:szCs w:val="24"/>
        </w:rPr>
        <w:t xml:space="preserve">struction of WASH facilities was done </w:t>
      </w:r>
      <w:r w:rsidRPr="006B5915">
        <w:rPr>
          <w:rFonts w:asciiTheme="majorHAnsi" w:hAnsiTheme="majorHAnsi"/>
          <w:sz w:val="24"/>
          <w:szCs w:val="24"/>
        </w:rPr>
        <w:t xml:space="preserve">by the </w:t>
      </w:r>
      <w:r>
        <w:rPr>
          <w:rFonts w:asciiTheme="majorHAnsi" w:hAnsiTheme="majorHAnsi"/>
          <w:sz w:val="24"/>
          <w:szCs w:val="24"/>
        </w:rPr>
        <w:t>MoEHE</w:t>
      </w:r>
      <w:r w:rsidRPr="006B5915">
        <w:rPr>
          <w:rFonts w:asciiTheme="majorHAnsi" w:hAnsiTheme="majorHAnsi"/>
          <w:sz w:val="24"/>
          <w:szCs w:val="24"/>
        </w:rPr>
        <w:t>at the district level Directorate offices in coordination with the School Health and School Building Services sectionsbased on criteria including:</w:t>
      </w:r>
    </w:p>
    <w:p w:rsidR="006511D5" w:rsidRPr="006B5915" w:rsidRDefault="006511D5" w:rsidP="00AB4CA5">
      <w:pPr>
        <w:pStyle w:val="NoSpacing"/>
        <w:numPr>
          <w:ilvl w:val="0"/>
          <w:numId w:val="7"/>
        </w:numPr>
        <w:spacing w:line="276" w:lineRule="auto"/>
        <w:jc w:val="both"/>
        <w:rPr>
          <w:rFonts w:asciiTheme="majorHAnsi" w:hAnsiTheme="majorHAnsi"/>
          <w:sz w:val="24"/>
          <w:szCs w:val="24"/>
        </w:rPr>
      </w:pPr>
      <w:r w:rsidRPr="006B5915">
        <w:rPr>
          <w:rFonts w:asciiTheme="majorHAnsi" w:hAnsiTheme="majorHAnsi"/>
          <w:sz w:val="24"/>
          <w:szCs w:val="24"/>
        </w:rPr>
        <w:t>Lack of toilets (students use toilets at nearby schools)</w:t>
      </w:r>
    </w:p>
    <w:p w:rsidR="006511D5" w:rsidRPr="006B5915" w:rsidRDefault="006511D5" w:rsidP="00AB4CA5">
      <w:pPr>
        <w:pStyle w:val="NoSpacing"/>
        <w:numPr>
          <w:ilvl w:val="0"/>
          <w:numId w:val="7"/>
        </w:numPr>
        <w:spacing w:line="276" w:lineRule="auto"/>
        <w:jc w:val="both"/>
        <w:rPr>
          <w:rFonts w:asciiTheme="majorHAnsi" w:hAnsiTheme="majorHAnsi"/>
          <w:sz w:val="24"/>
          <w:szCs w:val="24"/>
        </w:rPr>
      </w:pPr>
      <w:r w:rsidRPr="006B5915">
        <w:rPr>
          <w:rFonts w:asciiTheme="majorHAnsi" w:hAnsiTheme="majorHAnsi"/>
          <w:sz w:val="24"/>
          <w:szCs w:val="24"/>
        </w:rPr>
        <w:t>Number of toilets below national standards of student to toilet ratio of 30:1</w:t>
      </w:r>
    </w:p>
    <w:p w:rsidR="006511D5" w:rsidRPr="006B5915" w:rsidRDefault="006511D5" w:rsidP="00AB4CA5">
      <w:pPr>
        <w:pStyle w:val="NoSpacing"/>
        <w:numPr>
          <w:ilvl w:val="0"/>
          <w:numId w:val="7"/>
        </w:numPr>
        <w:spacing w:line="276" w:lineRule="auto"/>
        <w:jc w:val="both"/>
        <w:rPr>
          <w:rFonts w:asciiTheme="majorHAnsi" w:hAnsiTheme="majorHAnsi"/>
          <w:sz w:val="24"/>
          <w:szCs w:val="24"/>
        </w:rPr>
      </w:pPr>
      <w:r w:rsidRPr="006B5915">
        <w:rPr>
          <w:rFonts w:asciiTheme="majorHAnsi" w:hAnsiTheme="majorHAnsi"/>
          <w:sz w:val="24"/>
          <w:szCs w:val="24"/>
        </w:rPr>
        <w:t>Lack of separate toilets for boys and girls; and male and female teachers</w:t>
      </w:r>
    </w:p>
    <w:p w:rsidR="006511D5" w:rsidRPr="006B5915" w:rsidRDefault="006511D5" w:rsidP="00AB4CA5">
      <w:pPr>
        <w:pStyle w:val="NoSpacing"/>
        <w:numPr>
          <w:ilvl w:val="0"/>
          <w:numId w:val="7"/>
        </w:numPr>
        <w:spacing w:line="276" w:lineRule="auto"/>
        <w:jc w:val="both"/>
        <w:rPr>
          <w:rFonts w:asciiTheme="majorHAnsi" w:hAnsiTheme="majorHAnsi"/>
          <w:sz w:val="24"/>
          <w:szCs w:val="24"/>
        </w:rPr>
      </w:pPr>
      <w:r w:rsidRPr="006B5915">
        <w:rPr>
          <w:rFonts w:asciiTheme="majorHAnsi" w:hAnsiTheme="majorHAnsi"/>
          <w:sz w:val="24"/>
          <w:szCs w:val="24"/>
        </w:rPr>
        <w:t>Dilapidated toilets that are non-functioning or poorly functioning</w:t>
      </w:r>
    </w:p>
    <w:p w:rsidR="006511D5" w:rsidRPr="000C041F" w:rsidRDefault="006511D5" w:rsidP="00AB4CA5">
      <w:pPr>
        <w:pStyle w:val="NoSpacing"/>
        <w:numPr>
          <w:ilvl w:val="0"/>
          <w:numId w:val="7"/>
        </w:numPr>
        <w:spacing w:line="276" w:lineRule="auto"/>
        <w:jc w:val="both"/>
        <w:rPr>
          <w:rFonts w:asciiTheme="majorHAnsi" w:hAnsiTheme="majorHAnsi"/>
          <w:sz w:val="24"/>
          <w:szCs w:val="24"/>
        </w:rPr>
      </w:pPr>
      <w:r w:rsidRPr="000C041F">
        <w:rPr>
          <w:rFonts w:asciiTheme="majorHAnsi" w:hAnsiTheme="majorHAnsi"/>
          <w:sz w:val="24"/>
          <w:szCs w:val="24"/>
        </w:rPr>
        <w:t xml:space="preserve">Safety concerns where there is a risk of toilet collapsing as a result of large water tank on </w:t>
      </w:r>
      <w:r w:rsidR="00837E5B" w:rsidRPr="000C041F">
        <w:rPr>
          <w:rFonts w:asciiTheme="majorHAnsi" w:hAnsiTheme="majorHAnsi"/>
          <w:sz w:val="24"/>
          <w:szCs w:val="24"/>
        </w:rPr>
        <w:t>the top</w:t>
      </w:r>
      <w:r w:rsidRPr="000C041F">
        <w:rPr>
          <w:rFonts w:asciiTheme="majorHAnsi" w:hAnsiTheme="majorHAnsi"/>
          <w:sz w:val="24"/>
          <w:szCs w:val="24"/>
        </w:rPr>
        <w:t xml:space="preserve"> of the toilet block or toilets built over cesspits</w:t>
      </w:r>
    </w:p>
    <w:p w:rsidR="006511D5" w:rsidRPr="006B5915" w:rsidRDefault="006511D5" w:rsidP="00AB4CA5">
      <w:pPr>
        <w:pStyle w:val="NoSpacing"/>
        <w:numPr>
          <w:ilvl w:val="0"/>
          <w:numId w:val="7"/>
        </w:numPr>
        <w:spacing w:line="276" w:lineRule="auto"/>
        <w:jc w:val="both"/>
        <w:rPr>
          <w:rFonts w:asciiTheme="majorHAnsi" w:hAnsiTheme="majorHAnsi"/>
          <w:sz w:val="24"/>
          <w:szCs w:val="24"/>
        </w:rPr>
      </w:pPr>
      <w:r w:rsidRPr="006B5915">
        <w:rPr>
          <w:rFonts w:asciiTheme="majorHAnsi" w:hAnsiTheme="majorHAnsi"/>
          <w:sz w:val="24"/>
          <w:szCs w:val="24"/>
        </w:rPr>
        <w:t>School expansions to include additional grade levels</w:t>
      </w:r>
    </w:p>
    <w:p w:rsidR="006511D5" w:rsidRDefault="006511D5" w:rsidP="00AB4CA5">
      <w:pPr>
        <w:pStyle w:val="NoSpacing"/>
        <w:numPr>
          <w:ilvl w:val="0"/>
          <w:numId w:val="7"/>
        </w:numPr>
        <w:spacing w:line="276" w:lineRule="auto"/>
        <w:jc w:val="both"/>
        <w:rPr>
          <w:rFonts w:asciiTheme="majorHAnsi" w:hAnsiTheme="majorHAnsi"/>
          <w:sz w:val="24"/>
          <w:szCs w:val="24"/>
        </w:rPr>
      </w:pPr>
      <w:r w:rsidRPr="000C041F">
        <w:rPr>
          <w:rFonts w:asciiTheme="majorHAnsi" w:hAnsiTheme="majorHAnsi"/>
          <w:sz w:val="24"/>
          <w:szCs w:val="24"/>
        </w:rPr>
        <w:t>Schools chan</w:t>
      </w:r>
      <w:r>
        <w:rPr>
          <w:rFonts w:asciiTheme="majorHAnsi" w:hAnsiTheme="majorHAnsi"/>
          <w:sz w:val="24"/>
          <w:szCs w:val="24"/>
        </w:rPr>
        <w:t>ged from boys to girls or mixed</w:t>
      </w:r>
    </w:p>
    <w:p w:rsidR="00B32F19" w:rsidRPr="000C041F" w:rsidRDefault="00B32F19" w:rsidP="00AB4CA5">
      <w:pPr>
        <w:pStyle w:val="NoSpacing"/>
        <w:numPr>
          <w:ilvl w:val="0"/>
          <w:numId w:val="7"/>
        </w:numPr>
        <w:spacing w:line="276" w:lineRule="auto"/>
        <w:jc w:val="both"/>
        <w:rPr>
          <w:rFonts w:asciiTheme="majorHAnsi" w:hAnsiTheme="majorHAnsi"/>
          <w:sz w:val="24"/>
          <w:szCs w:val="24"/>
        </w:rPr>
      </w:pPr>
      <w:r>
        <w:rPr>
          <w:rFonts w:asciiTheme="majorHAnsi" w:hAnsiTheme="majorHAnsi"/>
          <w:sz w:val="24"/>
          <w:szCs w:val="24"/>
        </w:rPr>
        <w:t>Schools with disabled children</w:t>
      </w:r>
    </w:p>
    <w:p w:rsidR="006511D5" w:rsidRDefault="006511D5" w:rsidP="00AB4CA5">
      <w:pPr>
        <w:pStyle w:val="NoSpacing"/>
        <w:spacing w:line="276" w:lineRule="auto"/>
        <w:jc w:val="both"/>
        <w:rPr>
          <w:rFonts w:asciiTheme="majorHAnsi" w:hAnsiTheme="majorHAnsi"/>
          <w:sz w:val="24"/>
          <w:szCs w:val="24"/>
        </w:rPr>
      </w:pPr>
    </w:p>
    <w:p w:rsidR="006511D5" w:rsidRDefault="006511D5" w:rsidP="00B25733">
      <w:pPr>
        <w:pStyle w:val="NoSpacing"/>
        <w:spacing w:line="276" w:lineRule="auto"/>
        <w:jc w:val="both"/>
        <w:rPr>
          <w:rFonts w:asciiTheme="majorHAnsi" w:hAnsiTheme="majorHAnsi"/>
          <w:sz w:val="24"/>
          <w:szCs w:val="24"/>
        </w:rPr>
      </w:pPr>
      <w:r w:rsidRPr="006B5915">
        <w:rPr>
          <w:rFonts w:asciiTheme="majorHAnsi" w:hAnsiTheme="majorHAnsi"/>
          <w:sz w:val="24"/>
          <w:szCs w:val="24"/>
        </w:rPr>
        <w:t xml:space="preserve">While boys’ schools are generally worse off in terms of WASH facilities, the selection of targetedschools by </w:t>
      </w:r>
      <w:r w:rsidR="00B25733" w:rsidRPr="00B25733">
        <w:rPr>
          <w:rFonts w:asciiTheme="majorHAnsi" w:hAnsiTheme="majorHAnsi"/>
          <w:sz w:val="24"/>
          <w:szCs w:val="24"/>
        </w:rPr>
        <w:t>MoEHE</w:t>
      </w:r>
      <w:r>
        <w:rPr>
          <w:rFonts w:asciiTheme="majorHAnsi" w:hAnsiTheme="majorHAnsi"/>
          <w:sz w:val="24"/>
          <w:szCs w:val="24"/>
        </w:rPr>
        <w:t>took</w:t>
      </w:r>
      <w:r w:rsidRPr="006B5915">
        <w:rPr>
          <w:rFonts w:asciiTheme="majorHAnsi" w:hAnsiTheme="majorHAnsi"/>
          <w:sz w:val="24"/>
          <w:szCs w:val="24"/>
        </w:rPr>
        <w:t xml:space="preserve"> into consideration the need to include as many girls and co-ed</w:t>
      </w:r>
      <w:r w:rsidR="005A779C">
        <w:rPr>
          <w:rFonts w:asciiTheme="majorHAnsi" w:hAnsiTheme="majorHAnsi"/>
          <w:sz w:val="24"/>
          <w:szCs w:val="24"/>
        </w:rPr>
        <w:t xml:space="preserve">ucation </w:t>
      </w:r>
      <w:r w:rsidRPr="006B5915">
        <w:rPr>
          <w:rFonts w:asciiTheme="majorHAnsi" w:hAnsiTheme="majorHAnsi"/>
          <w:sz w:val="24"/>
          <w:szCs w:val="24"/>
        </w:rPr>
        <w:t xml:space="preserve">schools as possible to address the issue of girl drop-out rates in secondary school due to lack </w:t>
      </w:r>
      <w:r w:rsidR="00837E5B" w:rsidRPr="006B5915">
        <w:rPr>
          <w:rFonts w:asciiTheme="majorHAnsi" w:hAnsiTheme="majorHAnsi"/>
          <w:sz w:val="24"/>
          <w:szCs w:val="24"/>
        </w:rPr>
        <w:t>of separate</w:t>
      </w:r>
      <w:r w:rsidRPr="006B5915">
        <w:rPr>
          <w:rFonts w:asciiTheme="majorHAnsi" w:hAnsiTheme="majorHAnsi"/>
          <w:sz w:val="24"/>
          <w:szCs w:val="24"/>
        </w:rPr>
        <w:t xml:space="preserve"> sanitation facilities for girls.</w:t>
      </w:r>
    </w:p>
    <w:p w:rsidR="006511D5" w:rsidRDefault="006511D5" w:rsidP="006511D5">
      <w:pPr>
        <w:pStyle w:val="NoSpacing"/>
        <w:jc w:val="both"/>
        <w:rPr>
          <w:rFonts w:asciiTheme="majorHAnsi" w:hAnsiTheme="majorHAnsi"/>
          <w:sz w:val="24"/>
          <w:szCs w:val="24"/>
        </w:rPr>
      </w:pPr>
    </w:p>
    <w:p w:rsidR="006511D5" w:rsidRDefault="006511D5" w:rsidP="006511D5">
      <w:pPr>
        <w:pStyle w:val="NoSpacing"/>
        <w:jc w:val="both"/>
        <w:rPr>
          <w:rFonts w:asciiTheme="majorHAnsi" w:hAnsiTheme="majorHAnsi"/>
          <w:b/>
          <w:bCs/>
          <w:sz w:val="24"/>
          <w:szCs w:val="24"/>
        </w:rPr>
      </w:pPr>
    </w:p>
    <w:p w:rsidR="006511D5" w:rsidRPr="00AB4CA5" w:rsidRDefault="00436375" w:rsidP="00AB4CA5">
      <w:pPr>
        <w:pStyle w:val="Heading2"/>
        <w:spacing w:before="0"/>
        <w:rPr>
          <w:color w:val="auto"/>
          <w:sz w:val="24"/>
          <w:szCs w:val="24"/>
        </w:rPr>
      </w:pPr>
      <w:bookmarkStart w:id="15" w:name="_Toc390780037"/>
      <w:r>
        <w:rPr>
          <w:color w:val="auto"/>
          <w:sz w:val="24"/>
          <w:szCs w:val="24"/>
        </w:rPr>
        <w:t>2</w:t>
      </w:r>
      <w:r w:rsidR="00AB4CA5">
        <w:rPr>
          <w:color w:val="auto"/>
          <w:sz w:val="24"/>
          <w:szCs w:val="24"/>
        </w:rPr>
        <w:t xml:space="preserve">.3 </w:t>
      </w:r>
      <w:r w:rsidR="006511D5" w:rsidRPr="00AB4CA5">
        <w:rPr>
          <w:color w:val="auto"/>
          <w:sz w:val="24"/>
          <w:szCs w:val="24"/>
        </w:rPr>
        <w:t>Implementation timeline</w:t>
      </w:r>
      <w:bookmarkEnd w:id="15"/>
    </w:p>
    <w:p w:rsidR="006511D5" w:rsidRPr="006B5915" w:rsidRDefault="006511D5" w:rsidP="006511D5">
      <w:pPr>
        <w:pStyle w:val="NoSpacing"/>
        <w:jc w:val="both"/>
        <w:rPr>
          <w:rFonts w:asciiTheme="majorHAnsi" w:hAnsiTheme="majorHAnsi"/>
          <w:sz w:val="24"/>
          <w:szCs w:val="24"/>
        </w:rPr>
      </w:pPr>
    </w:p>
    <w:p w:rsidR="006511D5" w:rsidRDefault="006511D5" w:rsidP="00AB4CA5">
      <w:pPr>
        <w:pStyle w:val="NoSpacing"/>
        <w:spacing w:line="276" w:lineRule="auto"/>
        <w:jc w:val="both"/>
        <w:rPr>
          <w:rFonts w:asciiTheme="majorHAnsi" w:hAnsiTheme="majorHAnsi"/>
          <w:sz w:val="24"/>
          <w:szCs w:val="24"/>
        </w:rPr>
      </w:pPr>
      <w:r w:rsidRPr="006B5915">
        <w:rPr>
          <w:rFonts w:asciiTheme="majorHAnsi" w:hAnsiTheme="majorHAnsi"/>
          <w:sz w:val="24"/>
          <w:szCs w:val="24"/>
        </w:rPr>
        <w:t xml:space="preserve">The duration of the project is </w:t>
      </w:r>
      <w:r>
        <w:rPr>
          <w:rFonts w:asciiTheme="majorHAnsi" w:hAnsiTheme="majorHAnsi"/>
          <w:sz w:val="24"/>
          <w:szCs w:val="24"/>
        </w:rPr>
        <w:t xml:space="preserve">three </w:t>
      </w:r>
      <w:r w:rsidRPr="006B5915">
        <w:rPr>
          <w:rFonts w:asciiTheme="majorHAnsi" w:hAnsiTheme="majorHAnsi"/>
          <w:sz w:val="24"/>
          <w:szCs w:val="24"/>
        </w:rPr>
        <w:t>years</w:t>
      </w:r>
      <w:r>
        <w:rPr>
          <w:rFonts w:asciiTheme="majorHAnsi" w:hAnsiTheme="majorHAnsi"/>
          <w:sz w:val="24"/>
          <w:szCs w:val="24"/>
        </w:rPr>
        <w:t xml:space="preserve"> (</w:t>
      </w:r>
      <w:r w:rsidRPr="00655608">
        <w:rPr>
          <w:rFonts w:asciiTheme="majorHAnsi" w:hAnsiTheme="majorHAnsi"/>
          <w:sz w:val="24"/>
          <w:szCs w:val="24"/>
        </w:rPr>
        <w:t>January 201</w:t>
      </w:r>
      <w:r>
        <w:rPr>
          <w:rFonts w:asciiTheme="majorHAnsi" w:hAnsiTheme="majorHAnsi"/>
          <w:sz w:val="24"/>
          <w:szCs w:val="24"/>
        </w:rPr>
        <w:t>2</w:t>
      </w:r>
      <w:r w:rsidRPr="00655608">
        <w:rPr>
          <w:rFonts w:asciiTheme="majorHAnsi" w:hAnsiTheme="majorHAnsi"/>
          <w:sz w:val="24"/>
          <w:szCs w:val="24"/>
        </w:rPr>
        <w:t xml:space="preserve"> - December 2014</w:t>
      </w:r>
      <w:r>
        <w:rPr>
          <w:rFonts w:asciiTheme="majorHAnsi" w:hAnsiTheme="majorHAnsi"/>
          <w:sz w:val="24"/>
          <w:szCs w:val="24"/>
        </w:rPr>
        <w:t>)</w:t>
      </w:r>
      <w:r w:rsidRPr="00AB4CA5">
        <w:footnoteReference w:id="4"/>
      </w:r>
      <w:r w:rsidRPr="006B5915">
        <w:rPr>
          <w:rFonts w:asciiTheme="majorHAnsi" w:hAnsiTheme="majorHAnsi"/>
          <w:sz w:val="24"/>
          <w:szCs w:val="24"/>
        </w:rPr>
        <w:t xml:space="preserve">. The timelines </w:t>
      </w:r>
      <w:r>
        <w:rPr>
          <w:rFonts w:asciiTheme="majorHAnsi" w:hAnsiTheme="majorHAnsi"/>
          <w:sz w:val="24"/>
          <w:szCs w:val="24"/>
        </w:rPr>
        <w:t>took</w:t>
      </w:r>
      <w:r w:rsidRPr="006B5915">
        <w:rPr>
          <w:rFonts w:asciiTheme="majorHAnsi" w:hAnsiTheme="majorHAnsi"/>
          <w:sz w:val="24"/>
          <w:szCs w:val="24"/>
        </w:rPr>
        <w:t xml:space="preserve"> into consideration the school calendar; UNICEF </w:t>
      </w:r>
      <w:r w:rsidR="00837E5B" w:rsidRPr="006B5915">
        <w:rPr>
          <w:rFonts w:asciiTheme="majorHAnsi" w:hAnsiTheme="majorHAnsi"/>
          <w:sz w:val="24"/>
          <w:szCs w:val="24"/>
        </w:rPr>
        <w:t>internal processes</w:t>
      </w:r>
      <w:r w:rsidRPr="006B5915">
        <w:rPr>
          <w:rFonts w:asciiTheme="majorHAnsi" w:hAnsiTheme="majorHAnsi"/>
          <w:sz w:val="24"/>
          <w:szCs w:val="24"/>
        </w:rPr>
        <w:t xml:space="preserve"> for tendering and contract evaluations; and time duration of infrastructure works. </w:t>
      </w:r>
    </w:p>
    <w:p w:rsidR="006511D5" w:rsidRDefault="006511D5" w:rsidP="006511D5">
      <w:pPr>
        <w:pStyle w:val="NoSpacing"/>
        <w:jc w:val="both"/>
        <w:rPr>
          <w:rFonts w:asciiTheme="majorHAnsi" w:hAnsiTheme="majorHAnsi"/>
          <w:sz w:val="24"/>
          <w:szCs w:val="24"/>
        </w:rPr>
      </w:pPr>
    </w:p>
    <w:p w:rsidR="006511D5" w:rsidRDefault="006511D5" w:rsidP="00AB4CA5">
      <w:pPr>
        <w:pStyle w:val="NoSpacing"/>
        <w:spacing w:line="276" w:lineRule="auto"/>
        <w:jc w:val="both"/>
        <w:rPr>
          <w:rFonts w:asciiTheme="majorHAnsi" w:hAnsiTheme="majorHAnsi"/>
          <w:sz w:val="24"/>
          <w:szCs w:val="24"/>
        </w:rPr>
      </w:pPr>
      <w:r w:rsidRPr="006B5915">
        <w:rPr>
          <w:rFonts w:asciiTheme="majorHAnsi" w:hAnsiTheme="majorHAnsi"/>
          <w:sz w:val="24"/>
          <w:szCs w:val="24"/>
        </w:rPr>
        <w:t xml:space="preserve">Each of the three years follows </w:t>
      </w:r>
      <w:r w:rsidRPr="00E73D5F">
        <w:rPr>
          <w:rFonts w:asciiTheme="majorHAnsi" w:hAnsiTheme="majorHAnsi"/>
          <w:sz w:val="24"/>
          <w:szCs w:val="24"/>
        </w:rPr>
        <w:t>almost the same timeline: school selection (including preparation of Bills of Quantities and drawings</w:t>
      </w:r>
      <w:r w:rsidR="00B32F19" w:rsidRPr="00E73D5F">
        <w:rPr>
          <w:rFonts w:asciiTheme="majorHAnsi" w:hAnsiTheme="majorHAnsi"/>
          <w:sz w:val="24"/>
          <w:szCs w:val="24"/>
        </w:rPr>
        <w:t>) was</w:t>
      </w:r>
      <w:r w:rsidRPr="00E73D5F">
        <w:rPr>
          <w:rFonts w:asciiTheme="majorHAnsi" w:hAnsiTheme="majorHAnsi"/>
          <w:sz w:val="24"/>
          <w:szCs w:val="24"/>
        </w:rPr>
        <w:t xml:space="preserve"> planned to take place in the first quarter; on-site construction and rehabilitation was planned to be focused during school holidays mainly (May-July) of each year to minimize disruption of </w:t>
      </w:r>
      <w:r w:rsidR="00837E5B" w:rsidRPr="00E73D5F">
        <w:rPr>
          <w:rFonts w:asciiTheme="majorHAnsi" w:hAnsiTheme="majorHAnsi"/>
          <w:sz w:val="24"/>
          <w:szCs w:val="24"/>
        </w:rPr>
        <w:t xml:space="preserve">schooling; </w:t>
      </w:r>
      <w:r w:rsidR="00837E5B" w:rsidRPr="00E73D5F">
        <w:rPr>
          <w:rFonts w:asciiTheme="majorHAnsi" w:hAnsiTheme="majorHAnsi"/>
          <w:sz w:val="24"/>
          <w:szCs w:val="24"/>
        </w:rPr>
        <w:lastRenderedPageBreak/>
        <w:t>hygiene</w:t>
      </w:r>
      <w:r w:rsidRPr="00E73D5F">
        <w:rPr>
          <w:rFonts w:asciiTheme="majorHAnsi" w:hAnsiTheme="majorHAnsi"/>
          <w:sz w:val="24"/>
          <w:szCs w:val="24"/>
        </w:rPr>
        <w:t>awareness was planned to be conducted throughout the year with the Global Hand</w:t>
      </w:r>
      <w:r>
        <w:rPr>
          <w:rFonts w:asciiTheme="majorHAnsi" w:hAnsiTheme="majorHAnsi"/>
          <w:sz w:val="24"/>
          <w:szCs w:val="24"/>
        </w:rPr>
        <w:t xml:space="preserve"> W</w:t>
      </w:r>
      <w:r w:rsidRPr="00E73D5F">
        <w:rPr>
          <w:rFonts w:asciiTheme="majorHAnsi" w:hAnsiTheme="majorHAnsi"/>
          <w:sz w:val="24"/>
          <w:szCs w:val="24"/>
        </w:rPr>
        <w:t xml:space="preserve">ashing </w:t>
      </w:r>
      <w:r w:rsidR="00837E5B" w:rsidRPr="00E73D5F">
        <w:rPr>
          <w:rFonts w:asciiTheme="majorHAnsi" w:hAnsiTheme="majorHAnsi"/>
          <w:sz w:val="24"/>
          <w:szCs w:val="24"/>
        </w:rPr>
        <w:t>Day campaigns</w:t>
      </w:r>
      <w:r w:rsidRPr="00E73D5F">
        <w:rPr>
          <w:rFonts w:asciiTheme="majorHAnsi" w:hAnsiTheme="majorHAnsi"/>
          <w:sz w:val="24"/>
          <w:szCs w:val="24"/>
        </w:rPr>
        <w:t xml:space="preserve"> between October and December of each year.</w:t>
      </w:r>
    </w:p>
    <w:p w:rsidR="006511D5" w:rsidRPr="006B5915" w:rsidRDefault="006511D5" w:rsidP="006511D5">
      <w:pPr>
        <w:pStyle w:val="NoSpacing"/>
        <w:jc w:val="both"/>
        <w:rPr>
          <w:rFonts w:asciiTheme="majorHAnsi" w:hAnsiTheme="majorHAnsi"/>
          <w:sz w:val="24"/>
          <w:szCs w:val="24"/>
        </w:rPr>
      </w:pPr>
    </w:p>
    <w:p w:rsidR="006511D5" w:rsidRPr="006B5915" w:rsidRDefault="006511D5" w:rsidP="006511D5">
      <w:pPr>
        <w:pStyle w:val="NoSpacing"/>
        <w:jc w:val="both"/>
        <w:rPr>
          <w:rFonts w:asciiTheme="majorHAnsi" w:hAnsiTheme="majorHAnsi"/>
          <w:sz w:val="24"/>
          <w:szCs w:val="24"/>
        </w:rPr>
      </w:pPr>
    </w:p>
    <w:p w:rsidR="006511D5" w:rsidRPr="00AB4CA5" w:rsidRDefault="00436375" w:rsidP="00AB4CA5">
      <w:pPr>
        <w:pStyle w:val="Heading2"/>
        <w:spacing w:before="0"/>
        <w:rPr>
          <w:color w:val="auto"/>
          <w:sz w:val="24"/>
          <w:szCs w:val="24"/>
        </w:rPr>
      </w:pPr>
      <w:bookmarkStart w:id="16" w:name="_Toc390780038"/>
      <w:r>
        <w:rPr>
          <w:color w:val="auto"/>
          <w:sz w:val="24"/>
          <w:szCs w:val="24"/>
        </w:rPr>
        <w:t>2</w:t>
      </w:r>
      <w:r w:rsidR="00AB4CA5">
        <w:rPr>
          <w:color w:val="auto"/>
          <w:sz w:val="24"/>
          <w:szCs w:val="24"/>
        </w:rPr>
        <w:t xml:space="preserve">.4 </w:t>
      </w:r>
      <w:r w:rsidR="006511D5" w:rsidRPr="00AB4CA5">
        <w:rPr>
          <w:color w:val="auto"/>
          <w:sz w:val="24"/>
          <w:szCs w:val="24"/>
        </w:rPr>
        <w:t>Management arrangements and implementation partnerships</w:t>
      </w:r>
      <w:bookmarkEnd w:id="16"/>
    </w:p>
    <w:p w:rsidR="006511D5" w:rsidRPr="00826E7E" w:rsidRDefault="006511D5" w:rsidP="006511D5">
      <w:pPr>
        <w:pStyle w:val="NoSpacing"/>
        <w:jc w:val="both"/>
        <w:rPr>
          <w:rFonts w:asciiTheme="majorHAnsi" w:hAnsiTheme="majorHAnsi"/>
          <w:b/>
          <w:bCs/>
          <w:sz w:val="24"/>
          <w:szCs w:val="24"/>
        </w:rPr>
      </w:pPr>
    </w:p>
    <w:p w:rsidR="006511D5" w:rsidRPr="00826E7E" w:rsidRDefault="006511D5" w:rsidP="00B25733">
      <w:pPr>
        <w:pStyle w:val="NoSpacing"/>
        <w:spacing w:line="276" w:lineRule="auto"/>
        <w:jc w:val="both"/>
        <w:rPr>
          <w:rFonts w:asciiTheme="majorHAnsi" w:hAnsiTheme="majorHAnsi"/>
          <w:sz w:val="24"/>
          <w:szCs w:val="24"/>
        </w:rPr>
      </w:pPr>
      <w:r w:rsidRPr="00826E7E">
        <w:rPr>
          <w:rFonts w:asciiTheme="majorHAnsi" w:hAnsiTheme="majorHAnsi"/>
          <w:sz w:val="24"/>
          <w:szCs w:val="24"/>
        </w:rPr>
        <w:t xml:space="preserve">The </w:t>
      </w:r>
      <w:r w:rsidR="00B25733" w:rsidRPr="00B25733">
        <w:rPr>
          <w:rFonts w:asciiTheme="majorHAnsi" w:hAnsiTheme="majorHAnsi"/>
          <w:sz w:val="24"/>
          <w:szCs w:val="24"/>
        </w:rPr>
        <w:t>MoEHE</w:t>
      </w:r>
      <w:r w:rsidRPr="00826E7E">
        <w:rPr>
          <w:rFonts w:asciiTheme="majorHAnsi" w:hAnsiTheme="majorHAnsi"/>
          <w:sz w:val="24"/>
          <w:szCs w:val="24"/>
        </w:rPr>
        <w:t xml:space="preserve"> is the primary PA ministry responsible</w:t>
      </w:r>
      <w:r>
        <w:rPr>
          <w:rFonts w:asciiTheme="majorHAnsi" w:hAnsiTheme="majorHAnsi"/>
          <w:sz w:val="24"/>
          <w:szCs w:val="24"/>
        </w:rPr>
        <w:t>,</w:t>
      </w:r>
      <w:r w:rsidR="00F55C9E">
        <w:rPr>
          <w:rFonts w:asciiTheme="majorHAnsi" w:hAnsiTheme="majorHAnsi"/>
          <w:sz w:val="24"/>
          <w:szCs w:val="24"/>
        </w:rPr>
        <w:t xml:space="preserve"> in cooperation </w:t>
      </w:r>
      <w:r w:rsidR="00837E5B">
        <w:rPr>
          <w:rFonts w:asciiTheme="majorHAnsi" w:hAnsiTheme="majorHAnsi"/>
          <w:sz w:val="24"/>
          <w:szCs w:val="24"/>
        </w:rPr>
        <w:t xml:space="preserve">with </w:t>
      </w:r>
      <w:r w:rsidR="00837E5B" w:rsidRPr="00826E7E">
        <w:rPr>
          <w:rFonts w:asciiTheme="majorHAnsi" w:hAnsiTheme="majorHAnsi"/>
          <w:sz w:val="24"/>
          <w:szCs w:val="24"/>
        </w:rPr>
        <w:t>UNICEF</w:t>
      </w:r>
      <w:r w:rsidR="00837E5B">
        <w:rPr>
          <w:rFonts w:asciiTheme="majorHAnsi" w:hAnsiTheme="majorHAnsi"/>
          <w:sz w:val="24"/>
          <w:szCs w:val="24"/>
        </w:rPr>
        <w:t xml:space="preserve">, </w:t>
      </w:r>
      <w:r w:rsidR="00837E5B" w:rsidRPr="00826E7E">
        <w:rPr>
          <w:rFonts w:asciiTheme="majorHAnsi" w:hAnsiTheme="majorHAnsi"/>
          <w:sz w:val="24"/>
          <w:szCs w:val="24"/>
        </w:rPr>
        <w:t>for</w:t>
      </w:r>
      <w:r w:rsidRPr="00826E7E">
        <w:rPr>
          <w:rFonts w:asciiTheme="majorHAnsi" w:hAnsiTheme="majorHAnsi"/>
          <w:sz w:val="24"/>
          <w:szCs w:val="24"/>
        </w:rPr>
        <w:t xml:space="preserve"> the imple</w:t>
      </w:r>
      <w:r>
        <w:rPr>
          <w:rFonts w:asciiTheme="majorHAnsi" w:hAnsiTheme="majorHAnsi"/>
          <w:sz w:val="24"/>
          <w:szCs w:val="24"/>
        </w:rPr>
        <w:t xml:space="preserve">mentation of this intervention, both </w:t>
      </w:r>
      <w:r w:rsidRPr="00826E7E">
        <w:rPr>
          <w:rFonts w:asciiTheme="majorHAnsi" w:hAnsiTheme="majorHAnsi"/>
          <w:sz w:val="24"/>
          <w:szCs w:val="24"/>
        </w:rPr>
        <w:t xml:space="preserve">at the central and district levels </w:t>
      </w:r>
      <w:r>
        <w:rPr>
          <w:rFonts w:asciiTheme="majorHAnsi" w:hAnsiTheme="majorHAnsi"/>
          <w:sz w:val="24"/>
          <w:szCs w:val="24"/>
        </w:rPr>
        <w:t>(</w:t>
      </w:r>
      <w:r w:rsidRPr="00826E7E">
        <w:rPr>
          <w:rFonts w:asciiTheme="majorHAnsi" w:hAnsiTheme="majorHAnsi"/>
          <w:sz w:val="24"/>
          <w:szCs w:val="24"/>
        </w:rPr>
        <w:t xml:space="preserve">through </w:t>
      </w:r>
      <w:r w:rsidR="00B25733" w:rsidRPr="00B25733">
        <w:rPr>
          <w:rFonts w:asciiTheme="majorHAnsi" w:hAnsiTheme="majorHAnsi"/>
          <w:sz w:val="24"/>
          <w:szCs w:val="24"/>
        </w:rPr>
        <w:t>MoEHE</w:t>
      </w:r>
      <w:r w:rsidRPr="00826E7E">
        <w:rPr>
          <w:rFonts w:asciiTheme="majorHAnsi" w:hAnsiTheme="majorHAnsi"/>
          <w:sz w:val="24"/>
          <w:szCs w:val="24"/>
        </w:rPr>
        <w:t xml:space="preserve"> Directorate offices</w:t>
      </w:r>
      <w:r>
        <w:rPr>
          <w:rFonts w:asciiTheme="majorHAnsi" w:hAnsiTheme="majorHAnsi"/>
          <w:sz w:val="24"/>
          <w:szCs w:val="24"/>
        </w:rPr>
        <w:t>)</w:t>
      </w:r>
      <w:r w:rsidRPr="00826E7E">
        <w:rPr>
          <w:rFonts w:asciiTheme="majorHAnsi" w:hAnsiTheme="majorHAnsi"/>
          <w:sz w:val="24"/>
          <w:szCs w:val="24"/>
        </w:rPr>
        <w:t xml:space="preserve">. </w:t>
      </w:r>
      <w:r w:rsidR="00B25733" w:rsidRPr="00B25733">
        <w:rPr>
          <w:rFonts w:asciiTheme="majorHAnsi" w:hAnsiTheme="majorHAnsi"/>
          <w:sz w:val="24"/>
          <w:szCs w:val="24"/>
        </w:rPr>
        <w:t>MoEHE</w:t>
      </w:r>
      <w:r>
        <w:rPr>
          <w:rFonts w:asciiTheme="majorHAnsi" w:hAnsiTheme="majorHAnsi"/>
          <w:sz w:val="24"/>
          <w:szCs w:val="24"/>
        </w:rPr>
        <w:t>’s</w:t>
      </w:r>
      <w:r w:rsidRPr="00826E7E">
        <w:rPr>
          <w:rFonts w:asciiTheme="majorHAnsi" w:hAnsiTheme="majorHAnsi"/>
          <w:sz w:val="24"/>
          <w:szCs w:val="24"/>
        </w:rPr>
        <w:t xml:space="preserve">roles and responsibilities </w:t>
      </w:r>
      <w:r>
        <w:rPr>
          <w:rFonts w:asciiTheme="majorHAnsi" w:hAnsiTheme="majorHAnsi"/>
          <w:sz w:val="24"/>
          <w:szCs w:val="24"/>
        </w:rPr>
        <w:t xml:space="preserve">at the central </w:t>
      </w:r>
      <w:r w:rsidR="00837E5B">
        <w:rPr>
          <w:rFonts w:asciiTheme="majorHAnsi" w:hAnsiTheme="majorHAnsi"/>
          <w:sz w:val="24"/>
          <w:szCs w:val="24"/>
        </w:rPr>
        <w:t>level (</w:t>
      </w:r>
      <w:r w:rsidRPr="00826E7E">
        <w:rPr>
          <w:rFonts w:asciiTheme="majorHAnsi" w:hAnsiTheme="majorHAnsi"/>
          <w:sz w:val="24"/>
          <w:szCs w:val="24"/>
        </w:rPr>
        <w:t>Department of School Building Services and Department of School Health</w:t>
      </w:r>
      <w:r>
        <w:rPr>
          <w:rFonts w:asciiTheme="majorHAnsi" w:hAnsiTheme="majorHAnsi"/>
          <w:sz w:val="24"/>
          <w:szCs w:val="24"/>
        </w:rPr>
        <w:t xml:space="preserve"> Coordination) </w:t>
      </w:r>
      <w:r w:rsidRPr="00826E7E">
        <w:rPr>
          <w:rFonts w:asciiTheme="majorHAnsi" w:hAnsiTheme="majorHAnsi"/>
          <w:sz w:val="24"/>
          <w:szCs w:val="24"/>
        </w:rPr>
        <w:t xml:space="preserve">include the selection of priority schools for rehabilitation and construction, the preparation of brief project document </w:t>
      </w:r>
      <w:r>
        <w:rPr>
          <w:rFonts w:asciiTheme="majorHAnsi" w:hAnsiTheme="majorHAnsi"/>
          <w:sz w:val="24"/>
          <w:szCs w:val="24"/>
        </w:rPr>
        <w:t>on hygiene promotion activities, and the t</w:t>
      </w:r>
      <w:r w:rsidRPr="00826E7E">
        <w:rPr>
          <w:rFonts w:asciiTheme="majorHAnsi" w:hAnsiTheme="majorHAnsi"/>
          <w:sz w:val="24"/>
          <w:szCs w:val="24"/>
        </w:rPr>
        <w:t xml:space="preserve">raining of </w:t>
      </w:r>
      <w:r w:rsidR="00B25733" w:rsidRPr="00B25733">
        <w:rPr>
          <w:rFonts w:asciiTheme="majorHAnsi" w:hAnsiTheme="majorHAnsi"/>
          <w:sz w:val="24"/>
          <w:szCs w:val="24"/>
        </w:rPr>
        <w:t>MoEHE</w:t>
      </w:r>
      <w:r w:rsidRPr="00826E7E">
        <w:rPr>
          <w:rFonts w:asciiTheme="majorHAnsi" w:hAnsiTheme="majorHAnsi"/>
          <w:sz w:val="24"/>
          <w:szCs w:val="24"/>
        </w:rPr>
        <w:t xml:space="preserve"> field Health Coordinators and Health officers at the Directorates on </w:t>
      </w:r>
      <w:r w:rsidR="00F55C9E" w:rsidRPr="00826E7E">
        <w:rPr>
          <w:rFonts w:asciiTheme="majorHAnsi" w:hAnsiTheme="majorHAnsi"/>
          <w:sz w:val="24"/>
          <w:szCs w:val="24"/>
        </w:rPr>
        <w:t>hygiene promotion</w:t>
      </w:r>
      <w:r>
        <w:rPr>
          <w:rFonts w:asciiTheme="majorHAnsi" w:hAnsiTheme="majorHAnsi"/>
          <w:sz w:val="24"/>
          <w:szCs w:val="24"/>
        </w:rPr>
        <w:t xml:space="preserve">. At the directorate level, </w:t>
      </w:r>
      <w:r w:rsidR="00B25733" w:rsidRPr="00B25733">
        <w:rPr>
          <w:rFonts w:asciiTheme="majorHAnsi" w:hAnsiTheme="majorHAnsi"/>
          <w:sz w:val="24"/>
          <w:szCs w:val="24"/>
        </w:rPr>
        <w:t>MoEHE</w:t>
      </w:r>
      <w:r>
        <w:rPr>
          <w:rFonts w:asciiTheme="majorHAnsi" w:hAnsiTheme="majorHAnsi"/>
          <w:sz w:val="24"/>
          <w:szCs w:val="24"/>
        </w:rPr>
        <w:t>role includes m</w:t>
      </w:r>
      <w:r w:rsidRPr="00826E7E">
        <w:rPr>
          <w:rFonts w:asciiTheme="majorHAnsi" w:hAnsiTheme="majorHAnsi"/>
          <w:sz w:val="24"/>
          <w:szCs w:val="24"/>
        </w:rPr>
        <w:t>aintenance of records for school requirements for rehabilitation</w:t>
      </w:r>
      <w:r>
        <w:rPr>
          <w:rFonts w:asciiTheme="majorHAnsi" w:hAnsiTheme="majorHAnsi"/>
          <w:sz w:val="24"/>
          <w:szCs w:val="24"/>
        </w:rPr>
        <w:t>, r</w:t>
      </w:r>
      <w:r w:rsidRPr="00826E7E">
        <w:rPr>
          <w:rFonts w:asciiTheme="majorHAnsi" w:hAnsiTheme="majorHAnsi"/>
          <w:sz w:val="24"/>
          <w:szCs w:val="24"/>
        </w:rPr>
        <w:t xml:space="preserve">eview </w:t>
      </w:r>
      <w:r>
        <w:rPr>
          <w:rFonts w:asciiTheme="majorHAnsi" w:hAnsiTheme="majorHAnsi"/>
          <w:sz w:val="24"/>
          <w:szCs w:val="24"/>
        </w:rPr>
        <w:t>(i</w:t>
      </w:r>
      <w:r w:rsidRPr="00826E7E">
        <w:rPr>
          <w:rFonts w:asciiTheme="majorHAnsi" w:hAnsiTheme="majorHAnsi"/>
          <w:sz w:val="24"/>
          <w:szCs w:val="24"/>
        </w:rPr>
        <w:t>n the West Bank</w:t>
      </w:r>
      <w:r>
        <w:rPr>
          <w:rFonts w:asciiTheme="majorHAnsi" w:hAnsiTheme="majorHAnsi"/>
          <w:sz w:val="24"/>
          <w:szCs w:val="24"/>
        </w:rPr>
        <w:t>) or prepare (GAZA)</w:t>
      </w:r>
      <w:r w:rsidRPr="00826E7E">
        <w:rPr>
          <w:rFonts w:asciiTheme="majorHAnsi" w:hAnsiTheme="majorHAnsi"/>
          <w:sz w:val="24"/>
          <w:szCs w:val="24"/>
        </w:rPr>
        <w:t xml:space="preserve"> the bill o</w:t>
      </w:r>
      <w:r>
        <w:rPr>
          <w:rFonts w:asciiTheme="majorHAnsi" w:hAnsiTheme="majorHAnsi"/>
          <w:sz w:val="24"/>
          <w:szCs w:val="24"/>
        </w:rPr>
        <w:t>f quantities (BoQ) and drawings, m</w:t>
      </w:r>
      <w:r w:rsidRPr="00826E7E">
        <w:rPr>
          <w:rFonts w:asciiTheme="majorHAnsi" w:hAnsiTheme="majorHAnsi"/>
          <w:sz w:val="24"/>
          <w:szCs w:val="24"/>
        </w:rPr>
        <w:t>onitoring of the construction carried out by</w:t>
      </w:r>
      <w:r>
        <w:rPr>
          <w:rFonts w:asciiTheme="majorHAnsi" w:hAnsiTheme="majorHAnsi"/>
          <w:sz w:val="24"/>
          <w:szCs w:val="24"/>
        </w:rPr>
        <w:t xml:space="preserve"> contractors selected by UNICEF, r</w:t>
      </w:r>
      <w:r w:rsidRPr="00826E7E">
        <w:rPr>
          <w:rFonts w:asciiTheme="majorHAnsi" w:hAnsiTheme="majorHAnsi"/>
          <w:sz w:val="24"/>
          <w:szCs w:val="24"/>
        </w:rPr>
        <w:t>esolution of disputes wit</w:t>
      </w:r>
      <w:r>
        <w:rPr>
          <w:rFonts w:asciiTheme="majorHAnsi" w:hAnsiTheme="majorHAnsi"/>
          <w:sz w:val="24"/>
          <w:szCs w:val="24"/>
        </w:rPr>
        <w:t>h the communities when required, t</w:t>
      </w:r>
      <w:r w:rsidRPr="00826E7E">
        <w:rPr>
          <w:rFonts w:asciiTheme="majorHAnsi" w:hAnsiTheme="majorHAnsi"/>
          <w:sz w:val="24"/>
          <w:szCs w:val="24"/>
        </w:rPr>
        <w:t>raining of School Health Committees on hygiene promotion</w:t>
      </w:r>
      <w:r>
        <w:rPr>
          <w:rFonts w:asciiTheme="majorHAnsi" w:hAnsiTheme="majorHAnsi"/>
          <w:sz w:val="24"/>
          <w:szCs w:val="24"/>
        </w:rPr>
        <w:t>, and m</w:t>
      </w:r>
      <w:r w:rsidRPr="00826E7E">
        <w:rPr>
          <w:rFonts w:asciiTheme="majorHAnsi" w:hAnsiTheme="majorHAnsi"/>
          <w:sz w:val="24"/>
          <w:szCs w:val="24"/>
        </w:rPr>
        <w:t>onitoring of school health activities</w:t>
      </w:r>
      <w:r>
        <w:rPr>
          <w:rFonts w:asciiTheme="majorHAnsi" w:hAnsiTheme="majorHAnsi"/>
          <w:sz w:val="24"/>
          <w:szCs w:val="24"/>
        </w:rPr>
        <w:t>.</w:t>
      </w:r>
    </w:p>
    <w:p w:rsidR="006511D5" w:rsidRPr="00826E7E" w:rsidRDefault="006511D5" w:rsidP="006511D5">
      <w:pPr>
        <w:pStyle w:val="NoSpacing"/>
        <w:jc w:val="both"/>
        <w:rPr>
          <w:rFonts w:asciiTheme="majorHAnsi" w:hAnsiTheme="majorHAnsi"/>
          <w:sz w:val="24"/>
          <w:szCs w:val="24"/>
        </w:rPr>
      </w:pPr>
    </w:p>
    <w:p w:rsidR="006511D5" w:rsidRDefault="006511D5" w:rsidP="00B25733">
      <w:pPr>
        <w:pStyle w:val="NoSpacing"/>
        <w:spacing w:line="276" w:lineRule="auto"/>
        <w:jc w:val="both"/>
        <w:rPr>
          <w:rFonts w:asciiTheme="majorHAnsi" w:hAnsiTheme="majorHAnsi"/>
          <w:sz w:val="24"/>
          <w:szCs w:val="24"/>
        </w:rPr>
      </w:pPr>
      <w:r>
        <w:rPr>
          <w:rFonts w:asciiTheme="majorHAnsi" w:hAnsiTheme="majorHAnsi"/>
          <w:sz w:val="24"/>
          <w:szCs w:val="24"/>
        </w:rPr>
        <w:t xml:space="preserve">In addition, </w:t>
      </w:r>
      <w:r w:rsidRPr="006B5915">
        <w:rPr>
          <w:rFonts w:asciiTheme="majorHAnsi" w:hAnsiTheme="majorHAnsi"/>
          <w:sz w:val="24"/>
          <w:szCs w:val="24"/>
        </w:rPr>
        <w:t>UNICEF subcontract</w:t>
      </w:r>
      <w:r>
        <w:rPr>
          <w:rFonts w:asciiTheme="majorHAnsi" w:hAnsiTheme="majorHAnsi"/>
          <w:sz w:val="24"/>
          <w:szCs w:val="24"/>
        </w:rPr>
        <w:t>ed</w:t>
      </w:r>
      <w:r w:rsidRPr="006B5915">
        <w:rPr>
          <w:rFonts w:asciiTheme="majorHAnsi" w:hAnsiTheme="majorHAnsi"/>
          <w:sz w:val="24"/>
          <w:szCs w:val="24"/>
        </w:rPr>
        <w:t xml:space="preserve"> a </w:t>
      </w:r>
      <w:r>
        <w:rPr>
          <w:rFonts w:asciiTheme="majorHAnsi" w:hAnsiTheme="majorHAnsi"/>
          <w:sz w:val="24"/>
          <w:szCs w:val="24"/>
        </w:rPr>
        <w:t xml:space="preserve">consulting </w:t>
      </w:r>
      <w:r w:rsidRPr="006B5915">
        <w:rPr>
          <w:rFonts w:asciiTheme="majorHAnsi" w:hAnsiTheme="majorHAnsi"/>
          <w:sz w:val="24"/>
          <w:szCs w:val="24"/>
        </w:rPr>
        <w:t xml:space="preserve">NGO (PAH) with relevant </w:t>
      </w:r>
      <w:r w:rsidR="00837E5B" w:rsidRPr="006B5915">
        <w:rPr>
          <w:rFonts w:asciiTheme="majorHAnsi" w:hAnsiTheme="majorHAnsi"/>
          <w:sz w:val="24"/>
          <w:szCs w:val="24"/>
        </w:rPr>
        <w:t>experience to</w:t>
      </w:r>
      <w:r w:rsidRPr="006B5915">
        <w:rPr>
          <w:rFonts w:asciiTheme="majorHAnsi" w:hAnsiTheme="majorHAnsi"/>
          <w:sz w:val="24"/>
          <w:szCs w:val="24"/>
        </w:rPr>
        <w:t xml:space="preserve"> support </w:t>
      </w:r>
      <w:r w:rsidR="00B25733" w:rsidRPr="00B25733">
        <w:rPr>
          <w:rFonts w:asciiTheme="majorHAnsi" w:hAnsiTheme="majorHAnsi"/>
          <w:sz w:val="24"/>
          <w:szCs w:val="24"/>
        </w:rPr>
        <w:t>MoEHE</w:t>
      </w:r>
      <w:r w:rsidRPr="006B5915">
        <w:rPr>
          <w:rFonts w:asciiTheme="majorHAnsi" w:hAnsiTheme="majorHAnsi"/>
          <w:sz w:val="24"/>
          <w:szCs w:val="24"/>
        </w:rPr>
        <w:t>’s Engineeri</w:t>
      </w:r>
      <w:r>
        <w:rPr>
          <w:rFonts w:asciiTheme="majorHAnsi" w:hAnsiTheme="majorHAnsi"/>
          <w:sz w:val="24"/>
          <w:szCs w:val="24"/>
        </w:rPr>
        <w:t>ng Department in the West Bank (</w:t>
      </w:r>
      <w:r w:rsidR="00B25733" w:rsidRPr="00B25733">
        <w:rPr>
          <w:rFonts w:asciiTheme="majorHAnsi" w:hAnsiTheme="majorHAnsi"/>
          <w:sz w:val="24"/>
          <w:szCs w:val="24"/>
        </w:rPr>
        <w:t>MoEHE</w:t>
      </w:r>
      <w:r w:rsidRPr="006B5915">
        <w:rPr>
          <w:rFonts w:asciiTheme="majorHAnsi" w:hAnsiTheme="majorHAnsi"/>
          <w:sz w:val="24"/>
          <w:szCs w:val="24"/>
        </w:rPr>
        <w:t xml:space="preserve"> in Gaza has a </w:t>
      </w:r>
      <w:r w:rsidR="00F55C9E" w:rsidRPr="006B5915">
        <w:rPr>
          <w:rFonts w:asciiTheme="majorHAnsi" w:hAnsiTheme="majorHAnsi"/>
          <w:sz w:val="24"/>
          <w:szCs w:val="24"/>
        </w:rPr>
        <w:t>strong engineering</w:t>
      </w:r>
      <w:r w:rsidRPr="006B5915">
        <w:rPr>
          <w:rFonts w:asciiTheme="majorHAnsi" w:hAnsiTheme="majorHAnsi"/>
          <w:sz w:val="24"/>
          <w:szCs w:val="24"/>
        </w:rPr>
        <w:t xml:space="preserve"> unit and is able to provide in previous years quality and timely designs</w:t>
      </w:r>
      <w:r>
        <w:rPr>
          <w:rFonts w:asciiTheme="majorHAnsi" w:hAnsiTheme="majorHAnsi"/>
          <w:sz w:val="24"/>
          <w:szCs w:val="24"/>
        </w:rPr>
        <w:t xml:space="preserve">) and in dealing with </w:t>
      </w:r>
      <w:r w:rsidR="00F55C9E">
        <w:rPr>
          <w:rFonts w:asciiTheme="majorHAnsi" w:hAnsiTheme="majorHAnsi"/>
          <w:sz w:val="24"/>
          <w:szCs w:val="24"/>
        </w:rPr>
        <w:t>s</w:t>
      </w:r>
      <w:r w:rsidR="00F55C9E" w:rsidRPr="006B5915">
        <w:rPr>
          <w:rFonts w:asciiTheme="majorHAnsi" w:hAnsiTheme="majorHAnsi"/>
          <w:sz w:val="24"/>
          <w:szCs w:val="24"/>
        </w:rPr>
        <w:t>ubcontractors responsible</w:t>
      </w:r>
      <w:r w:rsidRPr="006B5915">
        <w:rPr>
          <w:rFonts w:asciiTheme="majorHAnsi" w:hAnsiTheme="majorHAnsi"/>
          <w:sz w:val="24"/>
          <w:szCs w:val="24"/>
        </w:rPr>
        <w:t xml:space="preserve"> for the rehabilitation and construction works</w:t>
      </w:r>
      <w:r>
        <w:rPr>
          <w:rFonts w:asciiTheme="majorHAnsi" w:hAnsiTheme="majorHAnsi"/>
          <w:sz w:val="24"/>
          <w:szCs w:val="24"/>
        </w:rPr>
        <w:t>.</w:t>
      </w:r>
    </w:p>
    <w:p w:rsidR="006511D5" w:rsidRPr="006B5915" w:rsidRDefault="006511D5" w:rsidP="006511D5">
      <w:pPr>
        <w:pStyle w:val="NoSpacing"/>
        <w:jc w:val="both"/>
        <w:rPr>
          <w:rFonts w:asciiTheme="majorHAnsi" w:hAnsiTheme="majorHAnsi"/>
          <w:sz w:val="24"/>
          <w:szCs w:val="24"/>
        </w:rPr>
      </w:pPr>
    </w:p>
    <w:p w:rsidR="006511D5" w:rsidRPr="00AB4CA5" w:rsidRDefault="00436375" w:rsidP="00AB4CA5">
      <w:pPr>
        <w:pStyle w:val="Heading2"/>
        <w:spacing w:before="0"/>
        <w:rPr>
          <w:color w:val="auto"/>
          <w:sz w:val="24"/>
          <w:szCs w:val="24"/>
        </w:rPr>
      </w:pPr>
      <w:bookmarkStart w:id="17" w:name="_Toc390780039"/>
      <w:r>
        <w:rPr>
          <w:color w:val="auto"/>
          <w:sz w:val="24"/>
          <w:szCs w:val="24"/>
        </w:rPr>
        <w:t>2</w:t>
      </w:r>
      <w:r w:rsidR="00AB4CA5">
        <w:rPr>
          <w:color w:val="auto"/>
          <w:sz w:val="24"/>
          <w:szCs w:val="24"/>
        </w:rPr>
        <w:t xml:space="preserve">.5 </w:t>
      </w:r>
      <w:r w:rsidR="006511D5" w:rsidRPr="00AB4CA5">
        <w:rPr>
          <w:color w:val="auto"/>
          <w:sz w:val="24"/>
          <w:szCs w:val="24"/>
        </w:rPr>
        <w:t>Financial arrangements</w:t>
      </w:r>
      <w:bookmarkEnd w:id="17"/>
    </w:p>
    <w:p w:rsidR="006511D5" w:rsidRPr="006B5915" w:rsidRDefault="006511D5" w:rsidP="006511D5">
      <w:pPr>
        <w:pStyle w:val="NoSpacing"/>
        <w:jc w:val="both"/>
        <w:rPr>
          <w:rFonts w:asciiTheme="majorHAnsi" w:hAnsiTheme="majorHAnsi"/>
          <w:sz w:val="24"/>
          <w:szCs w:val="24"/>
        </w:rPr>
      </w:pPr>
    </w:p>
    <w:p w:rsidR="006511D5" w:rsidRPr="00F50094" w:rsidRDefault="006511D5" w:rsidP="00AB4CA5">
      <w:pPr>
        <w:pStyle w:val="NoSpacing"/>
        <w:spacing w:line="276" w:lineRule="auto"/>
        <w:jc w:val="both"/>
        <w:rPr>
          <w:rFonts w:asciiTheme="majorHAnsi" w:hAnsiTheme="majorHAnsi"/>
          <w:sz w:val="24"/>
          <w:szCs w:val="24"/>
        </w:rPr>
      </w:pPr>
      <w:r w:rsidRPr="00F50094">
        <w:rPr>
          <w:rFonts w:asciiTheme="majorHAnsi" w:hAnsiTheme="majorHAnsi"/>
          <w:sz w:val="24"/>
          <w:szCs w:val="24"/>
        </w:rPr>
        <w:t>The total programmable</w:t>
      </w:r>
      <w:r>
        <w:rPr>
          <w:rStyle w:val="FootnoteReference"/>
          <w:rFonts w:asciiTheme="majorHAnsi" w:hAnsiTheme="majorHAnsi"/>
          <w:sz w:val="24"/>
          <w:szCs w:val="24"/>
        </w:rPr>
        <w:footnoteReference w:id="5"/>
      </w:r>
      <w:r w:rsidRPr="00F50094">
        <w:rPr>
          <w:rFonts w:asciiTheme="majorHAnsi" w:hAnsiTheme="majorHAnsi"/>
          <w:sz w:val="24"/>
          <w:szCs w:val="24"/>
        </w:rPr>
        <w:t xml:space="preserve"> amount received was (USD $ 3,590,108). The total committed programmable amount over 2012 and 2013 was (USD $ 3,525,543) with unutilized balance of ($ 64,565).</w:t>
      </w:r>
      <w:r w:rsidRPr="00F50094">
        <w:rPr>
          <w:rFonts w:asciiTheme="majorHAnsi" w:hAnsiTheme="majorHAnsi"/>
          <w:sz w:val="24"/>
          <w:szCs w:val="24"/>
          <w:vertAlign w:val="superscript"/>
        </w:rPr>
        <w:footnoteReference w:id="6"/>
      </w:r>
    </w:p>
    <w:p w:rsidR="006511D5" w:rsidRDefault="006511D5" w:rsidP="006511D5">
      <w:pPr>
        <w:spacing w:line="240" w:lineRule="auto"/>
        <w:jc w:val="both"/>
        <w:rPr>
          <w:rFonts w:ascii="Arial" w:hAnsi="Arial" w:cs="Arial"/>
          <w:b/>
          <w:bCs/>
          <w:sz w:val="23"/>
          <w:szCs w:val="23"/>
        </w:rPr>
      </w:pPr>
    </w:p>
    <w:p w:rsidR="004A529F" w:rsidRDefault="00436375" w:rsidP="00AB4CA5">
      <w:pPr>
        <w:pStyle w:val="Heading2"/>
        <w:spacing w:before="0"/>
        <w:rPr>
          <w:rFonts w:ascii="Arial" w:hAnsi="Arial" w:cs="Arial"/>
          <w:b w:val="0"/>
          <w:bCs w:val="0"/>
          <w:sz w:val="23"/>
          <w:szCs w:val="23"/>
        </w:rPr>
      </w:pPr>
      <w:bookmarkStart w:id="18" w:name="_Toc390780040"/>
      <w:r>
        <w:rPr>
          <w:color w:val="auto"/>
          <w:sz w:val="24"/>
          <w:szCs w:val="24"/>
        </w:rPr>
        <w:t>2</w:t>
      </w:r>
      <w:r w:rsidR="00AB4CA5">
        <w:rPr>
          <w:color w:val="auto"/>
          <w:sz w:val="24"/>
          <w:szCs w:val="24"/>
        </w:rPr>
        <w:t xml:space="preserve">.6 </w:t>
      </w:r>
      <w:r w:rsidR="004A529F" w:rsidRPr="00AB4CA5">
        <w:rPr>
          <w:color w:val="auto"/>
          <w:sz w:val="24"/>
          <w:szCs w:val="24"/>
        </w:rPr>
        <w:t>Project objectives and results</w:t>
      </w:r>
      <w:bookmarkEnd w:id="18"/>
    </w:p>
    <w:p w:rsidR="000F257B" w:rsidRDefault="000F257B" w:rsidP="004A529F">
      <w:pPr>
        <w:autoSpaceDE w:val="0"/>
        <w:autoSpaceDN w:val="0"/>
        <w:adjustRightInd w:val="0"/>
        <w:spacing w:after="0" w:line="240" w:lineRule="auto"/>
        <w:rPr>
          <w:rFonts w:ascii="Arial" w:hAnsi="Arial" w:cs="Arial"/>
          <w:b/>
          <w:bCs/>
          <w:sz w:val="23"/>
          <w:szCs w:val="23"/>
        </w:rPr>
      </w:pPr>
    </w:p>
    <w:p w:rsidR="004A529F" w:rsidRPr="00DD200A" w:rsidRDefault="00436375" w:rsidP="008960CF">
      <w:pPr>
        <w:pStyle w:val="NoSpacing"/>
        <w:spacing w:line="276" w:lineRule="auto"/>
        <w:jc w:val="both"/>
        <w:rPr>
          <w:rFonts w:asciiTheme="majorHAnsi" w:hAnsiTheme="majorHAnsi" w:cs="Arial"/>
          <w:b/>
          <w:bCs/>
          <w:i/>
          <w:iCs/>
          <w:sz w:val="24"/>
          <w:szCs w:val="24"/>
        </w:rPr>
      </w:pPr>
      <w:r>
        <w:rPr>
          <w:rFonts w:asciiTheme="majorHAnsi" w:hAnsiTheme="majorHAnsi" w:cs="Arial"/>
          <w:b/>
          <w:bCs/>
          <w:i/>
          <w:iCs/>
          <w:sz w:val="24"/>
          <w:szCs w:val="24"/>
        </w:rPr>
        <w:t>2</w:t>
      </w:r>
      <w:r w:rsidR="00DD200A" w:rsidRPr="00DD200A">
        <w:rPr>
          <w:rFonts w:asciiTheme="majorHAnsi" w:hAnsiTheme="majorHAnsi" w:cs="Arial"/>
          <w:b/>
          <w:bCs/>
          <w:i/>
          <w:iCs/>
          <w:sz w:val="24"/>
          <w:szCs w:val="24"/>
        </w:rPr>
        <w:t>.6</w:t>
      </w:r>
      <w:r w:rsidR="00DD200A">
        <w:rPr>
          <w:rFonts w:asciiTheme="majorHAnsi" w:hAnsiTheme="majorHAnsi" w:cs="Arial"/>
          <w:b/>
          <w:bCs/>
          <w:i/>
          <w:iCs/>
          <w:sz w:val="24"/>
          <w:szCs w:val="24"/>
        </w:rPr>
        <w:t>.</w:t>
      </w:r>
      <w:r w:rsidR="00DD200A" w:rsidRPr="00DD200A">
        <w:rPr>
          <w:rFonts w:asciiTheme="majorHAnsi" w:hAnsiTheme="majorHAnsi" w:cs="Arial"/>
          <w:b/>
          <w:bCs/>
          <w:i/>
          <w:iCs/>
          <w:sz w:val="24"/>
          <w:szCs w:val="24"/>
        </w:rPr>
        <w:t xml:space="preserve">1 </w:t>
      </w:r>
      <w:r w:rsidR="004A529F" w:rsidRPr="00DD200A">
        <w:rPr>
          <w:rFonts w:asciiTheme="majorHAnsi" w:hAnsiTheme="majorHAnsi" w:cs="Arial"/>
          <w:b/>
          <w:bCs/>
          <w:i/>
          <w:iCs/>
          <w:sz w:val="24"/>
          <w:szCs w:val="24"/>
        </w:rPr>
        <w:t>General Objective</w:t>
      </w:r>
    </w:p>
    <w:p w:rsidR="00AB4CA5" w:rsidRPr="00AB4CA5" w:rsidRDefault="00AB4CA5" w:rsidP="00AB4CA5">
      <w:pPr>
        <w:spacing w:after="0"/>
      </w:pPr>
    </w:p>
    <w:p w:rsidR="000F257B" w:rsidRPr="00AB4CA5" w:rsidRDefault="000F257B" w:rsidP="00B25733">
      <w:pPr>
        <w:pStyle w:val="NoSpacing"/>
        <w:spacing w:line="276" w:lineRule="auto"/>
        <w:jc w:val="both"/>
        <w:rPr>
          <w:rFonts w:asciiTheme="majorHAnsi" w:hAnsiTheme="majorHAnsi"/>
          <w:sz w:val="24"/>
          <w:szCs w:val="24"/>
        </w:rPr>
      </w:pPr>
      <w:r w:rsidRPr="00AB4CA5">
        <w:rPr>
          <w:rFonts w:asciiTheme="majorHAnsi" w:hAnsiTheme="majorHAnsi"/>
          <w:sz w:val="24"/>
          <w:szCs w:val="24"/>
        </w:rPr>
        <w:t xml:space="preserve">The overall goal of the proposed intervention is to contribute to a safer and healthier learning environment in </w:t>
      </w:r>
      <w:r w:rsidR="00B25733" w:rsidRPr="00B25733">
        <w:rPr>
          <w:rFonts w:asciiTheme="majorHAnsi" w:hAnsiTheme="majorHAnsi"/>
          <w:sz w:val="24"/>
          <w:szCs w:val="24"/>
        </w:rPr>
        <w:t>MoEHE</w:t>
      </w:r>
      <w:r w:rsidRPr="00AB4CA5">
        <w:rPr>
          <w:rFonts w:asciiTheme="majorHAnsi" w:hAnsiTheme="majorHAnsi"/>
          <w:sz w:val="24"/>
          <w:szCs w:val="24"/>
        </w:rPr>
        <w:t xml:space="preserve"> schools in West Bank and Gaza Strip through improving the water and sanitation conditions and personal and public hygiene practices of students and teachers (both male and female). </w:t>
      </w:r>
    </w:p>
    <w:p w:rsidR="004A529F" w:rsidRDefault="004A529F" w:rsidP="004A529F">
      <w:pPr>
        <w:spacing w:line="240" w:lineRule="auto"/>
        <w:jc w:val="both"/>
        <w:rPr>
          <w:rFonts w:ascii="Arial" w:hAnsi="Arial" w:cs="Arial"/>
          <w:b/>
          <w:bCs/>
          <w:i/>
          <w:iCs/>
          <w:sz w:val="23"/>
          <w:szCs w:val="23"/>
        </w:rPr>
      </w:pPr>
    </w:p>
    <w:p w:rsidR="00157754" w:rsidRDefault="00157754" w:rsidP="004A529F">
      <w:pPr>
        <w:spacing w:line="240" w:lineRule="auto"/>
        <w:jc w:val="both"/>
        <w:rPr>
          <w:rFonts w:ascii="Arial" w:hAnsi="Arial" w:cs="Arial"/>
          <w:b/>
          <w:bCs/>
          <w:i/>
          <w:iCs/>
          <w:sz w:val="23"/>
          <w:szCs w:val="23"/>
        </w:rPr>
      </w:pPr>
    </w:p>
    <w:p w:rsidR="004A529F" w:rsidRPr="00DD200A" w:rsidRDefault="004A529F" w:rsidP="008960CF">
      <w:pPr>
        <w:pStyle w:val="NoSpacing"/>
        <w:spacing w:line="276" w:lineRule="auto"/>
        <w:jc w:val="both"/>
        <w:rPr>
          <w:rFonts w:asciiTheme="majorHAnsi" w:hAnsiTheme="majorHAnsi" w:cs="Arial"/>
          <w:b/>
          <w:bCs/>
          <w:i/>
          <w:iCs/>
          <w:sz w:val="24"/>
          <w:szCs w:val="24"/>
          <w:u w:val="single"/>
        </w:rPr>
      </w:pPr>
      <w:r w:rsidRPr="00DD200A">
        <w:rPr>
          <w:rFonts w:asciiTheme="majorHAnsi" w:hAnsiTheme="majorHAnsi" w:cs="Arial"/>
          <w:b/>
          <w:bCs/>
          <w:i/>
          <w:iCs/>
          <w:sz w:val="24"/>
          <w:szCs w:val="24"/>
          <w:u w:val="single"/>
        </w:rPr>
        <w:t>Specific Objectives/Results</w:t>
      </w:r>
    </w:p>
    <w:p w:rsidR="00AB4CA5" w:rsidRPr="00AB4CA5" w:rsidRDefault="00AB4CA5" w:rsidP="00AB4CA5">
      <w:pPr>
        <w:spacing w:after="0"/>
      </w:pPr>
    </w:p>
    <w:p w:rsidR="000F257B" w:rsidRPr="000F257B" w:rsidRDefault="000F257B" w:rsidP="00AB4CA5">
      <w:pPr>
        <w:autoSpaceDE w:val="0"/>
        <w:autoSpaceDN w:val="0"/>
        <w:adjustRightInd w:val="0"/>
        <w:spacing w:after="0"/>
        <w:rPr>
          <w:rFonts w:ascii="Arial" w:hAnsi="Arial" w:cs="Arial"/>
          <w:color w:val="000000"/>
        </w:rPr>
      </w:pPr>
      <w:r w:rsidRPr="00AB4CA5">
        <w:rPr>
          <w:rFonts w:asciiTheme="majorHAnsi" w:hAnsiTheme="majorHAnsi"/>
          <w:sz w:val="24"/>
          <w:szCs w:val="24"/>
        </w:rPr>
        <w:t xml:space="preserve">The specific </w:t>
      </w:r>
      <w:r w:rsidRPr="00AB4CA5">
        <w:rPr>
          <w:rFonts w:asciiTheme="majorHAnsi" w:hAnsiTheme="majorHAnsi"/>
          <w:b/>
          <w:bCs/>
          <w:sz w:val="24"/>
          <w:szCs w:val="24"/>
        </w:rPr>
        <w:t>objectives</w:t>
      </w:r>
      <w:r w:rsidRPr="00AB4CA5">
        <w:rPr>
          <w:rFonts w:asciiTheme="majorHAnsi" w:hAnsiTheme="majorHAnsi"/>
          <w:sz w:val="24"/>
          <w:szCs w:val="24"/>
        </w:rPr>
        <w:t xml:space="preserve"> of the project are: </w:t>
      </w:r>
    </w:p>
    <w:p w:rsidR="000F257B" w:rsidRPr="00AB4CA5" w:rsidRDefault="000F257B" w:rsidP="00B25733">
      <w:pPr>
        <w:pStyle w:val="ListParagraph"/>
        <w:numPr>
          <w:ilvl w:val="0"/>
          <w:numId w:val="40"/>
        </w:numPr>
        <w:autoSpaceDE w:val="0"/>
        <w:autoSpaceDN w:val="0"/>
        <w:adjustRightInd w:val="0"/>
        <w:spacing w:after="17"/>
        <w:jc w:val="both"/>
        <w:rPr>
          <w:rFonts w:asciiTheme="majorHAnsi" w:hAnsiTheme="majorHAnsi"/>
          <w:sz w:val="24"/>
          <w:szCs w:val="24"/>
        </w:rPr>
      </w:pPr>
      <w:r w:rsidRPr="00AB4CA5">
        <w:rPr>
          <w:rFonts w:asciiTheme="majorHAnsi" w:hAnsiTheme="majorHAnsi"/>
          <w:sz w:val="24"/>
          <w:szCs w:val="24"/>
        </w:rPr>
        <w:t xml:space="preserve">To improve access to safe drinking water and adequate sanitation in 207 </w:t>
      </w:r>
      <w:r w:rsidR="00B25733" w:rsidRPr="00B25733">
        <w:rPr>
          <w:rFonts w:asciiTheme="majorHAnsi" w:hAnsiTheme="majorHAnsi"/>
          <w:sz w:val="24"/>
          <w:szCs w:val="24"/>
        </w:rPr>
        <w:t>MoEHE</w:t>
      </w:r>
      <w:r w:rsidRPr="00AB4CA5">
        <w:rPr>
          <w:rFonts w:asciiTheme="majorHAnsi" w:hAnsiTheme="majorHAnsi"/>
          <w:sz w:val="24"/>
          <w:szCs w:val="24"/>
        </w:rPr>
        <w:t xml:space="preserve"> prioritized schools. </w:t>
      </w:r>
    </w:p>
    <w:p w:rsidR="000F257B" w:rsidRPr="00AB4CA5" w:rsidRDefault="000F257B" w:rsidP="00AB4CA5">
      <w:pPr>
        <w:pStyle w:val="ListParagraph"/>
        <w:numPr>
          <w:ilvl w:val="0"/>
          <w:numId w:val="40"/>
        </w:numPr>
        <w:autoSpaceDE w:val="0"/>
        <w:autoSpaceDN w:val="0"/>
        <w:adjustRightInd w:val="0"/>
        <w:spacing w:after="17"/>
        <w:jc w:val="both"/>
        <w:rPr>
          <w:rFonts w:asciiTheme="majorHAnsi" w:hAnsiTheme="majorHAnsi"/>
          <w:sz w:val="24"/>
          <w:szCs w:val="24"/>
        </w:rPr>
      </w:pPr>
      <w:r w:rsidRPr="00AB4CA5">
        <w:rPr>
          <w:rFonts w:asciiTheme="majorHAnsi" w:hAnsiTheme="majorHAnsi"/>
          <w:sz w:val="24"/>
          <w:szCs w:val="24"/>
        </w:rPr>
        <w:t xml:space="preserve">To maintain effective governance in targeted schools to ensure sustainability of water and sanitation systems. </w:t>
      </w:r>
    </w:p>
    <w:p w:rsidR="000F257B" w:rsidRPr="00AB4CA5" w:rsidRDefault="000F257B" w:rsidP="00AB4CA5">
      <w:pPr>
        <w:pStyle w:val="ListParagraph"/>
        <w:numPr>
          <w:ilvl w:val="0"/>
          <w:numId w:val="40"/>
        </w:numPr>
        <w:autoSpaceDE w:val="0"/>
        <w:autoSpaceDN w:val="0"/>
        <w:adjustRightInd w:val="0"/>
        <w:spacing w:after="17"/>
        <w:jc w:val="both"/>
        <w:rPr>
          <w:rFonts w:asciiTheme="majorHAnsi" w:hAnsiTheme="majorHAnsi"/>
          <w:sz w:val="24"/>
          <w:szCs w:val="24"/>
        </w:rPr>
      </w:pPr>
      <w:r w:rsidRPr="00AB4CA5">
        <w:rPr>
          <w:rFonts w:asciiTheme="majorHAnsi" w:hAnsiTheme="majorHAnsi"/>
          <w:sz w:val="24"/>
          <w:szCs w:val="24"/>
        </w:rPr>
        <w:t xml:space="preserve">To promote and improve hygiene and hand washing practices among students in the targeted schools. </w:t>
      </w:r>
    </w:p>
    <w:p w:rsidR="000F257B" w:rsidRPr="00AB4CA5" w:rsidRDefault="000F257B" w:rsidP="00AB4CA5">
      <w:pPr>
        <w:pStyle w:val="ListParagraph"/>
        <w:numPr>
          <w:ilvl w:val="0"/>
          <w:numId w:val="40"/>
        </w:numPr>
        <w:autoSpaceDE w:val="0"/>
        <w:autoSpaceDN w:val="0"/>
        <w:adjustRightInd w:val="0"/>
        <w:spacing w:after="17"/>
        <w:jc w:val="both"/>
        <w:rPr>
          <w:rFonts w:asciiTheme="majorHAnsi" w:hAnsiTheme="majorHAnsi"/>
          <w:sz w:val="24"/>
          <w:szCs w:val="24"/>
        </w:rPr>
      </w:pPr>
      <w:r w:rsidRPr="00AB4CA5">
        <w:rPr>
          <w:rFonts w:asciiTheme="majorHAnsi" w:hAnsiTheme="majorHAnsi"/>
          <w:sz w:val="24"/>
          <w:szCs w:val="24"/>
        </w:rPr>
        <w:t xml:space="preserve">To support improved enrolment and attendance rates in targeted schools, especially amongst girls. </w:t>
      </w:r>
    </w:p>
    <w:p w:rsidR="00F95071" w:rsidRDefault="00F95071" w:rsidP="000F257B">
      <w:pPr>
        <w:autoSpaceDE w:val="0"/>
        <w:autoSpaceDN w:val="0"/>
        <w:adjustRightInd w:val="0"/>
        <w:spacing w:after="0" w:line="240" w:lineRule="auto"/>
        <w:rPr>
          <w:rFonts w:ascii="Arial" w:hAnsi="Arial" w:cs="Arial"/>
          <w:color w:val="000000"/>
        </w:rPr>
      </w:pPr>
    </w:p>
    <w:p w:rsidR="00F95071" w:rsidRPr="006B5915" w:rsidRDefault="00F95071" w:rsidP="008960CF">
      <w:pPr>
        <w:pStyle w:val="NoSpacing"/>
        <w:spacing w:line="276" w:lineRule="auto"/>
        <w:jc w:val="both"/>
        <w:rPr>
          <w:rFonts w:asciiTheme="majorHAnsi" w:hAnsiTheme="majorHAnsi"/>
          <w:sz w:val="24"/>
          <w:szCs w:val="24"/>
        </w:rPr>
      </w:pPr>
      <w:r w:rsidRPr="006B5915">
        <w:rPr>
          <w:rFonts w:asciiTheme="majorHAnsi" w:hAnsiTheme="majorHAnsi"/>
          <w:sz w:val="24"/>
          <w:szCs w:val="24"/>
        </w:rPr>
        <w:t>The following are the expected results:</w:t>
      </w:r>
    </w:p>
    <w:p w:rsidR="00F95071" w:rsidRDefault="00F95071" w:rsidP="008960CF">
      <w:pPr>
        <w:pStyle w:val="NoSpacing"/>
        <w:spacing w:line="276" w:lineRule="auto"/>
        <w:jc w:val="both"/>
        <w:rPr>
          <w:rFonts w:asciiTheme="majorHAnsi" w:hAnsiTheme="majorHAnsi"/>
          <w:sz w:val="24"/>
          <w:szCs w:val="24"/>
        </w:rPr>
      </w:pPr>
    </w:p>
    <w:p w:rsidR="00F95071" w:rsidRPr="00E73D5F" w:rsidRDefault="00F95071" w:rsidP="008960CF">
      <w:pPr>
        <w:pStyle w:val="NoSpacing"/>
        <w:spacing w:line="276" w:lineRule="auto"/>
        <w:jc w:val="both"/>
        <w:rPr>
          <w:rFonts w:asciiTheme="majorHAnsi" w:hAnsiTheme="majorHAnsi"/>
          <w:i/>
          <w:iCs/>
          <w:sz w:val="24"/>
          <w:szCs w:val="24"/>
        </w:rPr>
      </w:pPr>
      <w:r w:rsidRPr="00E73D5F">
        <w:rPr>
          <w:rFonts w:asciiTheme="majorHAnsi" w:hAnsiTheme="majorHAnsi"/>
          <w:i/>
          <w:iCs/>
          <w:sz w:val="24"/>
          <w:szCs w:val="24"/>
        </w:rPr>
        <w:t>Result 1: Improved access of girls and boys in targeted schools to safe drinking water and adequate sanitation and hygiene</w:t>
      </w:r>
    </w:p>
    <w:p w:rsidR="00F95071" w:rsidRPr="002000E3" w:rsidRDefault="00F95071" w:rsidP="00610C51">
      <w:pPr>
        <w:pStyle w:val="NoSpacing"/>
        <w:numPr>
          <w:ilvl w:val="0"/>
          <w:numId w:val="4"/>
        </w:numPr>
        <w:spacing w:line="276" w:lineRule="auto"/>
        <w:jc w:val="both"/>
        <w:rPr>
          <w:rFonts w:asciiTheme="majorHAnsi" w:hAnsiTheme="majorHAnsi"/>
          <w:sz w:val="24"/>
          <w:szCs w:val="24"/>
        </w:rPr>
      </w:pPr>
      <w:r w:rsidRPr="002000E3">
        <w:rPr>
          <w:rFonts w:asciiTheme="majorHAnsi" w:hAnsiTheme="majorHAnsi"/>
          <w:sz w:val="24"/>
          <w:szCs w:val="24"/>
        </w:rPr>
        <w:t>Around 94,250 students (</w:t>
      </w:r>
      <w:r w:rsidR="00486F54" w:rsidRPr="002000E3">
        <w:rPr>
          <w:rFonts w:asciiTheme="majorHAnsi" w:hAnsiTheme="majorHAnsi"/>
          <w:sz w:val="24"/>
          <w:szCs w:val="24"/>
        </w:rPr>
        <w:t>around</w:t>
      </w:r>
      <w:r w:rsidR="00610C51" w:rsidRPr="002000E3">
        <w:rPr>
          <w:rFonts w:asciiTheme="majorHAnsi" w:hAnsiTheme="majorHAnsi"/>
          <w:sz w:val="24"/>
          <w:szCs w:val="24"/>
        </w:rPr>
        <w:t xml:space="preserve"> 50% </w:t>
      </w:r>
      <w:r w:rsidRPr="002000E3">
        <w:rPr>
          <w:rFonts w:asciiTheme="majorHAnsi" w:hAnsiTheme="majorHAnsi"/>
          <w:sz w:val="24"/>
          <w:szCs w:val="24"/>
        </w:rPr>
        <w:t xml:space="preserve">girls) each year in West Bank and Gaza will have improved access to safe drinking through water tankers (each student receiving nearly 1 liter of drinking water daily) through water tankering to 90 schools in Gaza and 25 schools in the </w:t>
      </w:r>
      <w:r w:rsidR="00837E5B" w:rsidRPr="002000E3">
        <w:rPr>
          <w:rFonts w:asciiTheme="majorHAnsi" w:hAnsiTheme="majorHAnsi"/>
          <w:sz w:val="24"/>
          <w:szCs w:val="24"/>
        </w:rPr>
        <w:t>West Bank</w:t>
      </w:r>
      <w:r w:rsidRPr="002000E3">
        <w:rPr>
          <w:rFonts w:asciiTheme="majorHAnsi" w:hAnsiTheme="majorHAnsi"/>
          <w:sz w:val="24"/>
          <w:szCs w:val="24"/>
        </w:rPr>
        <w:t>.</w:t>
      </w:r>
    </w:p>
    <w:p w:rsidR="00F95071" w:rsidRPr="006B5915" w:rsidRDefault="00F95071" w:rsidP="008960CF">
      <w:pPr>
        <w:pStyle w:val="NoSpacing"/>
        <w:numPr>
          <w:ilvl w:val="0"/>
          <w:numId w:val="4"/>
        </w:numPr>
        <w:spacing w:line="276" w:lineRule="auto"/>
        <w:jc w:val="both"/>
        <w:rPr>
          <w:rFonts w:asciiTheme="majorHAnsi" w:hAnsiTheme="majorHAnsi"/>
          <w:sz w:val="24"/>
          <w:szCs w:val="24"/>
        </w:rPr>
      </w:pPr>
      <w:r w:rsidRPr="006B5915">
        <w:rPr>
          <w:rFonts w:asciiTheme="majorHAnsi" w:hAnsiTheme="majorHAnsi"/>
          <w:sz w:val="24"/>
          <w:szCs w:val="24"/>
        </w:rPr>
        <w:t xml:space="preserve">A total of 143,250 children (around 50 per cent girls) will have improved access to safe </w:t>
      </w:r>
      <w:r w:rsidR="00837E5B" w:rsidRPr="006B5915">
        <w:rPr>
          <w:rFonts w:asciiTheme="majorHAnsi" w:hAnsiTheme="majorHAnsi"/>
          <w:sz w:val="24"/>
          <w:szCs w:val="24"/>
        </w:rPr>
        <w:t>drinking water</w:t>
      </w:r>
      <w:r w:rsidRPr="006B5915">
        <w:rPr>
          <w:rFonts w:asciiTheme="majorHAnsi" w:hAnsiTheme="majorHAnsi"/>
          <w:sz w:val="24"/>
          <w:szCs w:val="24"/>
        </w:rPr>
        <w:t xml:space="preserve"> and adequate sanitation through rehabilitation of WASH facilities in a total of 207 </w:t>
      </w:r>
      <w:r w:rsidR="00837E5B" w:rsidRPr="006B5915">
        <w:rPr>
          <w:rFonts w:asciiTheme="majorHAnsi" w:hAnsiTheme="majorHAnsi"/>
          <w:sz w:val="24"/>
          <w:szCs w:val="24"/>
        </w:rPr>
        <w:t>schools (</w:t>
      </w:r>
      <w:r w:rsidRPr="006B5915">
        <w:rPr>
          <w:rFonts w:asciiTheme="majorHAnsi" w:hAnsiTheme="majorHAnsi"/>
          <w:sz w:val="24"/>
          <w:szCs w:val="24"/>
        </w:rPr>
        <w:t>89 schools in West Bank and 118 schools in Gaza).</w:t>
      </w:r>
    </w:p>
    <w:p w:rsidR="00F95071" w:rsidRDefault="00F95071" w:rsidP="008960CF">
      <w:pPr>
        <w:pStyle w:val="NoSpacing"/>
        <w:spacing w:line="276" w:lineRule="auto"/>
        <w:jc w:val="both"/>
        <w:rPr>
          <w:rFonts w:asciiTheme="majorHAnsi" w:hAnsiTheme="majorHAnsi"/>
          <w:sz w:val="24"/>
          <w:szCs w:val="24"/>
        </w:rPr>
      </w:pPr>
    </w:p>
    <w:p w:rsidR="00F95071" w:rsidRPr="00E73D5F" w:rsidRDefault="00F95071" w:rsidP="008960CF">
      <w:pPr>
        <w:pStyle w:val="NoSpacing"/>
        <w:spacing w:line="276" w:lineRule="auto"/>
        <w:jc w:val="both"/>
        <w:rPr>
          <w:rFonts w:asciiTheme="majorHAnsi" w:hAnsiTheme="majorHAnsi"/>
          <w:i/>
          <w:iCs/>
          <w:sz w:val="24"/>
          <w:szCs w:val="24"/>
        </w:rPr>
      </w:pPr>
      <w:r w:rsidRPr="00E73D5F">
        <w:rPr>
          <w:rFonts w:asciiTheme="majorHAnsi" w:hAnsiTheme="majorHAnsi"/>
          <w:i/>
          <w:iCs/>
          <w:sz w:val="24"/>
          <w:szCs w:val="24"/>
        </w:rPr>
        <w:t>Result 2: Improved operation and maintenance mechanisms in targeted schools to ensure sustainable WASH facilities</w:t>
      </w:r>
    </w:p>
    <w:p w:rsidR="00F95071" w:rsidRPr="006B5915" w:rsidRDefault="00F95071" w:rsidP="00B25733">
      <w:pPr>
        <w:pStyle w:val="NoSpacing"/>
        <w:numPr>
          <w:ilvl w:val="0"/>
          <w:numId w:val="5"/>
        </w:numPr>
        <w:spacing w:line="276" w:lineRule="auto"/>
        <w:jc w:val="both"/>
        <w:rPr>
          <w:rFonts w:asciiTheme="majorHAnsi" w:hAnsiTheme="majorHAnsi"/>
          <w:sz w:val="24"/>
          <w:szCs w:val="24"/>
        </w:rPr>
      </w:pPr>
      <w:r w:rsidRPr="006B5915">
        <w:rPr>
          <w:rFonts w:asciiTheme="majorHAnsi" w:hAnsiTheme="majorHAnsi"/>
          <w:sz w:val="24"/>
          <w:szCs w:val="24"/>
        </w:rPr>
        <w:t xml:space="preserve">A total of 207 prioritized schools (with upgraded or new WASH infrastructure) will have </w:t>
      </w:r>
      <w:r w:rsidR="00837E5B" w:rsidRPr="006B5915">
        <w:rPr>
          <w:rFonts w:asciiTheme="majorHAnsi" w:hAnsiTheme="majorHAnsi"/>
          <w:sz w:val="24"/>
          <w:szCs w:val="24"/>
        </w:rPr>
        <w:t>regular maintenance</w:t>
      </w:r>
      <w:r w:rsidR="002D4111" w:rsidRPr="006B5915">
        <w:rPr>
          <w:rFonts w:asciiTheme="majorHAnsi" w:hAnsiTheme="majorHAnsi"/>
          <w:sz w:val="24"/>
          <w:szCs w:val="24"/>
        </w:rPr>
        <w:t xml:space="preserve"> practices</w:t>
      </w:r>
      <w:r w:rsidRPr="006B5915">
        <w:rPr>
          <w:rFonts w:asciiTheme="majorHAnsi" w:hAnsiTheme="majorHAnsi"/>
          <w:sz w:val="24"/>
          <w:szCs w:val="24"/>
        </w:rPr>
        <w:t xml:space="preserve"> (clean and operable facilities) and adequate soap and hygiene </w:t>
      </w:r>
      <w:r w:rsidR="00B25733" w:rsidRPr="006B5915">
        <w:rPr>
          <w:rFonts w:asciiTheme="majorHAnsi" w:hAnsiTheme="majorHAnsi"/>
          <w:sz w:val="24"/>
          <w:szCs w:val="24"/>
        </w:rPr>
        <w:t>supplies through</w:t>
      </w:r>
      <w:r w:rsidR="00B25733" w:rsidRPr="00B25733">
        <w:rPr>
          <w:rFonts w:asciiTheme="majorHAnsi" w:hAnsiTheme="majorHAnsi"/>
          <w:sz w:val="24"/>
          <w:szCs w:val="24"/>
        </w:rPr>
        <w:t>MoEHE</w:t>
      </w:r>
      <w:r w:rsidRPr="006B5915">
        <w:rPr>
          <w:rFonts w:asciiTheme="majorHAnsi" w:hAnsiTheme="majorHAnsi"/>
          <w:sz w:val="24"/>
          <w:szCs w:val="24"/>
        </w:rPr>
        <w:t>.</w:t>
      </w:r>
    </w:p>
    <w:p w:rsidR="00F95071" w:rsidRDefault="00F95071" w:rsidP="008960CF">
      <w:pPr>
        <w:pStyle w:val="NoSpacing"/>
        <w:numPr>
          <w:ilvl w:val="0"/>
          <w:numId w:val="5"/>
        </w:numPr>
        <w:spacing w:line="276" w:lineRule="auto"/>
        <w:jc w:val="both"/>
        <w:rPr>
          <w:rFonts w:asciiTheme="majorHAnsi" w:hAnsiTheme="majorHAnsi"/>
          <w:sz w:val="24"/>
          <w:szCs w:val="24"/>
        </w:rPr>
      </w:pPr>
      <w:r w:rsidRPr="006B5915">
        <w:rPr>
          <w:rFonts w:asciiTheme="majorHAnsi" w:hAnsiTheme="majorHAnsi"/>
          <w:sz w:val="24"/>
          <w:szCs w:val="24"/>
        </w:rPr>
        <w:t xml:space="preserve">Results of a feasibility study will inform piloting solar distillation technology use in </w:t>
      </w:r>
      <w:r w:rsidR="00650D4C">
        <w:rPr>
          <w:rFonts w:asciiTheme="majorHAnsi" w:hAnsiTheme="majorHAnsi"/>
          <w:sz w:val="24"/>
          <w:szCs w:val="24"/>
        </w:rPr>
        <w:t>SoP</w:t>
      </w:r>
      <w:r w:rsidRPr="006B5915">
        <w:rPr>
          <w:rFonts w:asciiTheme="majorHAnsi" w:hAnsiTheme="majorHAnsi"/>
          <w:sz w:val="24"/>
          <w:szCs w:val="24"/>
        </w:rPr>
        <w:t xml:space="preserve"> schools</w:t>
      </w:r>
    </w:p>
    <w:p w:rsidR="00F95071" w:rsidRPr="006B5915" w:rsidRDefault="00F95071" w:rsidP="008960CF">
      <w:pPr>
        <w:pStyle w:val="NoSpacing"/>
        <w:spacing w:line="276" w:lineRule="auto"/>
        <w:jc w:val="both"/>
        <w:rPr>
          <w:rFonts w:asciiTheme="majorHAnsi" w:hAnsiTheme="majorHAnsi"/>
          <w:sz w:val="24"/>
          <w:szCs w:val="24"/>
        </w:rPr>
      </w:pPr>
    </w:p>
    <w:p w:rsidR="00F95071" w:rsidRPr="00E73D5F" w:rsidRDefault="00F95071" w:rsidP="008960CF">
      <w:pPr>
        <w:pStyle w:val="NoSpacing"/>
        <w:spacing w:line="276" w:lineRule="auto"/>
        <w:jc w:val="both"/>
        <w:rPr>
          <w:rFonts w:asciiTheme="majorHAnsi" w:hAnsiTheme="majorHAnsi"/>
          <w:i/>
          <w:iCs/>
          <w:sz w:val="24"/>
          <w:szCs w:val="24"/>
        </w:rPr>
      </w:pPr>
      <w:r w:rsidRPr="00E73D5F">
        <w:rPr>
          <w:rFonts w:asciiTheme="majorHAnsi" w:hAnsiTheme="majorHAnsi"/>
          <w:i/>
          <w:iCs/>
          <w:sz w:val="24"/>
          <w:szCs w:val="24"/>
        </w:rPr>
        <w:t>Result 3: Improved hygiene practices in targeted schools among girls and boys and teachers (</w:t>
      </w:r>
      <w:r w:rsidR="002D4111" w:rsidRPr="00E73D5F">
        <w:rPr>
          <w:rFonts w:asciiTheme="majorHAnsi" w:hAnsiTheme="majorHAnsi"/>
          <w:i/>
          <w:iCs/>
          <w:sz w:val="24"/>
          <w:szCs w:val="24"/>
        </w:rPr>
        <w:t>male and</w:t>
      </w:r>
      <w:r w:rsidRPr="00E73D5F">
        <w:rPr>
          <w:rFonts w:asciiTheme="majorHAnsi" w:hAnsiTheme="majorHAnsi"/>
          <w:i/>
          <w:iCs/>
          <w:sz w:val="24"/>
          <w:szCs w:val="24"/>
        </w:rPr>
        <w:t xml:space="preserve"> female) in targeted schools</w:t>
      </w:r>
    </w:p>
    <w:p w:rsidR="00F95071" w:rsidRPr="006B5915" w:rsidRDefault="00F95071" w:rsidP="008960CF">
      <w:pPr>
        <w:pStyle w:val="NoSpacing"/>
        <w:numPr>
          <w:ilvl w:val="0"/>
          <w:numId w:val="6"/>
        </w:numPr>
        <w:spacing w:line="276" w:lineRule="auto"/>
        <w:jc w:val="both"/>
        <w:rPr>
          <w:rFonts w:asciiTheme="majorHAnsi" w:hAnsiTheme="majorHAnsi"/>
          <w:sz w:val="24"/>
          <w:szCs w:val="24"/>
        </w:rPr>
      </w:pPr>
      <w:r w:rsidRPr="006B5915">
        <w:rPr>
          <w:rFonts w:asciiTheme="majorHAnsi" w:hAnsiTheme="majorHAnsi"/>
          <w:sz w:val="24"/>
          <w:szCs w:val="24"/>
        </w:rPr>
        <w:t xml:space="preserve">Around 143,250 students (at least 50 per cent girls) and 3,000 teachers (at least 50 per </w:t>
      </w:r>
      <w:r w:rsidR="002D4111" w:rsidRPr="006B5915">
        <w:rPr>
          <w:rFonts w:asciiTheme="majorHAnsi" w:hAnsiTheme="majorHAnsi"/>
          <w:sz w:val="24"/>
          <w:szCs w:val="24"/>
        </w:rPr>
        <w:t>cent female</w:t>
      </w:r>
      <w:r w:rsidRPr="006B5915">
        <w:rPr>
          <w:rFonts w:asciiTheme="majorHAnsi" w:hAnsiTheme="majorHAnsi"/>
          <w:sz w:val="24"/>
          <w:szCs w:val="24"/>
        </w:rPr>
        <w:t xml:space="preserve">) will maintain better hygiene practices through training and awareness raising </w:t>
      </w:r>
      <w:r w:rsidR="002D4111" w:rsidRPr="006B5915">
        <w:rPr>
          <w:rFonts w:asciiTheme="majorHAnsi" w:hAnsiTheme="majorHAnsi"/>
          <w:sz w:val="24"/>
          <w:szCs w:val="24"/>
        </w:rPr>
        <w:t>campaigns on</w:t>
      </w:r>
      <w:r w:rsidRPr="006B5915">
        <w:rPr>
          <w:rFonts w:asciiTheme="majorHAnsi" w:hAnsiTheme="majorHAnsi"/>
          <w:sz w:val="24"/>
          <w:szCs w:val="24"/>
        </w:rPr>
        <w:t xml:space="preserve"> water conservation, hygiene and water safety; and distribution of school hygiene kits.</w:t>
      </w:r>
    </w:p>
    <w:p w:rsidR="00F95071" w:rsidRDefault="00F95071" w:rsidP="008960CF">
      <w:pPr>
        <w:pStyle w:val="NoSpacing"/>
        <w:numPr>
          <w:ilvl w:val="0"/>
          <w:numId w:val="6"/>
        </w:numPr>
        <w:spacing w:line="276" w:lineRule="auto"/>
        <w:jc w:val="both"/>
        <w:rPr>
          <w:rFonts w:asciiTheme="majorHAnsi" w:hAnsiTheme="majorHAnsi"/>
          <w:sz w:val="24"/>
          <w:szCs w:val="24"/>
        </w:rPr>
      </w:pPr>
      <w:r w:rsidRPr="006B5915">
        <w:rPr>
          <w:rFonts w:asciiTheme="majorHAnsi" w:hAnsiTheme="majorHAnsi"/>
          <w:sz w:val="24"/>
          <w:szCs w:val="24"/>
        </w:rPr>
        <w:lastRenderedPageBreak/>
        <w:t xml:space="preserve">At least 60,000 students (at least 50 per cent girls) and 1,000 community members (at least 50per cent female) per year receive hygiene promotion messages and participate in the </w:t>
      </w:r>
      <w:r w:rsidR="00837E5B" w:rsidRPr="006B5915">
        <w:rPr>
          <w:rFonts w:asciiTheme="majorHAnsi" w:hAnsiTheme="majorHAnsi"/>
          <w:sz w:val="24"/>
          <w:szCs w:val="24"/>
        </w:rPr>
        <w:t>Global Hand</w:t>
      </w:r>
      <w:r w:rsidRPr="006B5915">
        <w:rPr>
          <w:rFonts w:asciiTheme="majorHAnsi" w:hAnsiTheme="majorHAnsi"/>
          <w:sz w:val="24"/>
          <w:szCs w:val="24"/>
        </w:rPr>
        <w:t xml:space="preserve"> washing Day campaigns.</w:t>
      </w:r>
    </w:p>
    <w:p w:rsidR="00F95071" w:rsidRPr="006B5915" w:rsidRDefault="00F95071" w:rsidP="008960CF">
      <w:pPr>
        <w:pStyle w:val="NoSpacing"/>
        <w:spacing w:line="276" w:lineRule="auto"/>
        <w:jc w:val="both"/>
        <w:rPr>
          <w:rFonts w:asciiTheme="majorHAnsi" w:hAnsiTheme="majorHAnsi"/>
          <w:sz w:val="24"/>
          <w:szCs w:val="24"/>
        </w:rPr>
      </w:pPr>
    </w:p>
    <w:p w:rsidR="00F95071" w:rsidRPr="00E73D5F" w:rsidRDefault="00F95071" w:rsidP="008960CF">
      <w:pPr>
        <w:pStyle w:val="NoSpacing"/>
        <w:spacing w:line="276" w:lineRule="auto"/>
        <w:jc w:val="both"/>
        <w:rPr>
          <w:rFonts w:asciiTheme="majorHAnsi" w:hAnsiTheme="majorHAnsi"/>
          <w:i/>
          <w:iCs/>
          <w:sz w:val="24"/>
          <w:szCs w:val="24"/>
        </w:rPr>
      </w:pPr>
      <w:r w:rsidRPr="00E73D5F">
        <w:rPr>
          <w:rFonts w:asciiTheme="majorHAnsi" w:hAnsiTheme="majorHAnsi"/>
          <w:i/>
          <w:iCs/>
          <w:sz w:val="24"/>
          <w:szCs w:val="24"/>
        </w:rPr>
        <w:t xml:space="preserve">Result 4: Enrolment and attendance rates are improved at schools where inadequate </w:t>
      </w:r>
      <w:r w:rsidR="00837E5B" w:rsidRPr="00E73D5F">
        <w:rPr>
          <w:rFonts w:asciiTheme="majorHAnsi" w:hAnsiTheme="majorHAnsi"/>
          <w:i/>
          <w:iCs/>
          <w:sz w:val="24"/>
          <w:szCs w:val="24"/>
        </w:rPr>
        <w:t>WASH facilities</w:t>
      </w:r>
      <w:r w:rsidRPr="00E73D5F">
        <w:rPr>
          <w:rFonts w:asciiTheme="majorHAnsi" w:hAnsiTheme="majorHAnsi"/>
          <w:i/>
          <w:iCs/>
          <w:sz w:val="24"/>
          <w:szCs w:val="24"/>
        </w:rPr>
        <w:t xml:space="preserve"> have been identified as a negative factor on attendance (particularly for girls)</w:t>
      </w:r>
    </w:p>
    <w:p w:rsidR="00F95071" w:rsidRPr="00E73D5F" w:rsidRDefault="00F95071" w:rsidP="000F1719">
      <w:pPr>
        <w:pStyle w:val="NoSpacing"/>
        <w:numPr>
          <w:ilvl w:val="0"/>
          <w:numId w:val="7"/>
        </w:numPr>
        <w:spacing w:line="276" w:lineRule="auto"/>
        <w:jc w:val="both"/>
        <w:rPr>
          <w:rFonts w:asciiTheme="majorHAnsi" w:hAnsiTheme="majorHAnsi"/>
          <w:sz w:val="24"/>
          <w:szCs w:val="24"/>
        </w:rPr>
      </w:pPr>
      <w:r w:rsidRPr="00E73D5F">
        <w:rPr>
          <w:rFonts w:asciiTheme="majorHAnsi" w:hAnsiTheme="majorHAnsi"/>
          <w:sz w:val="24"/>
          <w:szCs w:val="24"/>
        </w:rPr>
        <w:t xml:space="preserve">Enrollment and attendance data </w:t>
      </w:r>
      <w:r w:rsidR="000F1719" w:rsidRPr="000F1719">
        <w:rPr>
          <w:rFonts w:asciiTheme="majorHAnsi" w:hAnsiTheme="majorHAnsi"/>
          <w:sz w:val="24"/>
          <w:szCs w:val="24"/>
        </w:rPr>
        <w:t>were tried to be</w:t>
      </w:r>
      <w:r w:rsidRPr="00E73D5F">
        <w:rPr>
          <w:rFonts w:asciiTheme="majorHAnsi" w:hAnsiTheme="majorHAnsi"/>
          <w:sz w:val="24"/>
          <w:szCs w:val="24"/>
        </w:rPr>
        <w:t xml:space="preserve">documentedat the outset of projectimplementation. Post-project data </w:t>
      </w:r>
      <w:r w:rsidR="000F1719">
        <w:rPr>
          <w:rFonts w:asciiTheme="majorHAnsi" w:hAnsiTheme="majorHAnsi"/>
          <w:sz w:val="24"/>
          <w:szCs w:val="24"/>
        </w:rPr>
        <w:t xml:space="preserve">has been </w:t>
      </w:r>
      <w:r w:rsidRPr="00E73D5F">
        <w:rPr>
          <w:rFonts w:asciiTheme="majorHAnsi" w:hAnsiTheme="majorHAnsi"/>
          <w:sz w:val="24"/>
          <w:szCs w:val="24"/>
        </w:rPr>
        <w:t>assessed in the context of any other influencingvariables to surmise attribution of this project to improved enrolment and attendance.</w:t>
      </w:r>
    </w:p>
    <w:p w:rsidR="00F95071" w:rsidRPr="006B5915" w:rsidRDefault="00F95071" w:rsidP="008960CF">
      <w:pPr>
        <w:pStyle w:val="NoSpacing"/>
        <w:spacing w:line="276" w:lineRule="auto"/>
        <w:jc w:val="both"/>
        <w:rPr>
          <w:rFonts w:asciiTheme="majorHAnsi" w:hAnsiTheme="majorHAnsi"/>
          <w:sz w:val="24"/>
          <w:szCs w:val="24"/>
        </w:rPr>
      </w:pPr>
    </w:p>
    <w:p w:rsidR="00F95071" w:rsidRPr="000F257B" w:rsidRDefault="00F95071" w:rsidP="008960CF">
      <w:pPr>
        <w:autoSpaceDE w:val="0"/>
        <w:autoSpaceDN w:val="0"/>
        <w:adjustRightInd w:val="0"/>
        <w:spacing w:after="0"/>
        <w:rPr>
          <w:rFonts w:ascii="Arial" w:hAnsi="Arial" w:cs="Arial"/>
          <w:color w:val="000000"/>
        </w:rPr>
      </w:pPr>
      <w:r w:rsidRPr="006B5915">
        <w:rPr>
          <w:rFonts w:asciiTheme="majorHAnsi" w:hAnsiTheme="majorHAnsi"/>
          <w:sz w:val="24"/>
          <w:szCs w:val="24"/>
        </w:rPr>
        <w:t>See logical framework in annex.</w:t>
      </w:r>
    </w:p>
    <w:p w:rsidR="004A529F" w:rsidRDefault="004A529F" w:rsidP="004A529F">
      <w:pPr>
        <w:spacing w:line="240" w:lineRule="auto"/>
        <w:jc w:val="both"/>
        <w:rPr>
          <w:rFonts w:ascii="Arial" w:hAnsi="Arial" w:cs="Arial"/>
          <w:b/>
          <w:bCs/>
          <w:sz w:val="23"/>
          <w:szCs w:val="23"/>
        </w:rPr>
      </w:pPr>
    </w:p>
    <w:p w:rsidR="00233426" w:rsidRDefault="00436375" w:rsidP="00046DBB">
      <w:pPr>
        <w:pStyle w:val="Heading2"/>
        <w:spacing w:before="0"/>
        <w:rPr>
          <w:color w:val="auto"/>
          <w:sz w:val="24"/>
          <w:szCs w:val="24"/>
        </w:rPr>
      </w:pPr>
      <w:bookmarkStart w:id="19" w:name="_Toc390780041"/>
      <w:r>
        <w:rPr>
          <w:color w:val="auto"/>
          <w:sz w:val="24"/>
          <w:szCs w:val="24"/>
        </w:rPr>
        <w:t>2</w:t>
      </w:r>
      <w:r w:rsidR="00BE4F1F" w:rsidRPr="008960CF">
        <w:rPr>
          <w:color w:val="auto"/>
          <w:sz w:val="24"/>
          <w:szCs w:val="24"/>
        </w:rPr>
        <w:t>.</w:t>
      </w:r>
      <w:r w:rsidR="00046DBB">
        <w:rPr>
          <w:color w:val="auto"/>
          <w:sz w:val="24"/>
          <w:szCs w:val="24"/>
        </w:rPr>
        <w:t>7</w:t>
      </w:r>
      <w:r w:rsidR="00BE4F1F" w:rsidRPr="008960CF">
        <w:rPr>
          <w:color w:val="auto"/>
          <w:sz w:val="24"/>
          <w:szCs w:val="24"/>
        </w:rPr>
        <w:t xml:space="preserve"> The mid-term evaluation</w:t>
      </w:r>
      <w:bookmarkEnd w:id="19"/>
    </w:p>
    <w:p w:rsidR="008960CF" w:rsidRPr="008960CF" w:rsidRDefault="008960CF" w:rsidP="008960CF">
      <w:pPr>
        <w:spacing w:after="0"/>
      </w:pPr>
    </w:p>
    <w:p w:rsidR="00707198" w:rsidRPr="00267FCA" w:rsidRDefault="00707198" w:rsidP="008960CF">
      <w:pPr>
        <w:pStyle w:val="NoSpacing"/>
        <w:spacing w:line="276" w:lineRule="auto"/>
        <w:jc w:val="both"/>
        <w:rPr>
          <w:rFonts w:asciiTheme="majorHAnsi" w:hAnsiTheme="majorHAnsi"/>
          <w:sz w:val="24"/>
          <w:szCs w:val="24"/>
        </w:rPr>
      </w:pPr>
      <w:r>
        <w:rPr>
          <w:rFonts w:asciiTheme="majorHAnsi" w:hAnsiTheme="majorHAnsi"/>
          <w:sz w:val="24"/>
          <w:szCs w:val="24"/>
        </w:rPr>
        <w:t xml:space="preserve">UNICEF commissioned Alpha International to conduct an </w:t>
      </w:r>
      <w:r w:rsidRPr="008406BD">
        <w:rPr>
          <w:rFonts w:asciiTheme="majorHAnsi" w:hAnsiTheme="majorHAnsi"/>
          <w:sz w:val="24"/>
          <w:szCs w:val="24"/>
        </w:rPr>
        <w:t xml:space="preserve">external mid-term evaluation of the </w:t>
      </w:r>
      <w:r>
        <w:rPr>
          <w:rFonts w:asciiTheme="majorHAnsi" w:hAnsiTheme="majorHAnsi"/>
          <w:sz w:val="24"/>
          <w:szCs w:val="24"/>
        </w:rPr>
        <w:t>current ‘</w:t>
      </w:r>
      <w:r w:rsidRPr="008406BD">
        <w:rPr>
          <w:rFonts w:asciiTheme="majorHAnsi" w:hAnsiTheme="majorHAnsi"/>
          <w:sz w:val="24"/>
          <w:szCs w:val="24"/>
        </w:rPr>
        <w:t>WASH in School</w:t>
      </w:r>
      <w:r>
        <w:rPr>
          <w:rFonts w:asciiTheme="majorHAnsi" w:hAnsiTheme="majorHAnsi"/>
          <w:sz w:val="24"/>
          <w:szCs w:val="24"/>
        </w:rPr>
        <w:t>’ intervention, as</w:t>
      </w:r>
      <w:r w:rsidRPr="008406BD">
        <w:rPr>
          <w:rFonts w:asciiTheme="majorHAnsi" w:hAnsiTheme="majorHAnsi"/>
          <w:sz w:val="24"/>
          <w:szCs w:val="24"/>
        </w:rPr>
        <w:t xml:space="preserve"> the project is still being rolled out</w:t>
      </w:r>
      <w:r>
        <w:rPr>
          <w:rFonts w:asciiTheme="majorHAnsi" w:hAnsiTheme="majorHAnsi"/>
          <w:sz w:val="24"/>
          <w:szCs w:val="24"/>
        </w:rPr>
        <w:t>.</w:t>
      </w:r>
    </w:p>
    <w:p w:rsidR="00707198" w:rsidRPr="00267FCA" w:rsidRDefault="00707198" w:rsidP="008960CF">
      <w:pPr>
        <w:pStyle w:val="NoSpacing"/>
        <w:spacing w:line="276" w:lineRule="auto"/>
        <w:jc w:val="both"/>
        <w:rPr>
          <w:rFonts w:asciiTheme="majorHAnsi" w:hAnsiTheme="majorHAnsi"/>
          <w:sz w:val="24"/>
          <w:szCs w:val="24"/>
        </w:rPr>
      </w:pPr>
    </w:p>
    <w:p w:rsidR="001A6927" w:rsidRPr="008960CF" w:rsidRDefault="00436375" w:rsidP="008960CF">
      <w:pPr>
        <w:pStyle w:val="NoSpacing"/>
        <w:spacing w:line="276" w:lineRule="auto"/>
        <w:jc w:val="both"/>
        <w:rPr>
          <w:rFonts w:asciiTheme="majorHAnsi" w:hAnsiTheme="majorHAnsi" w:cs="Arial"/>
          <w:b/>
          <w:bCs/>
          <w:i/>
          <w:iCs/>
          <w:sz w:val="23"/>
          <w:szCs w:val="23"/>
        </w:rPr>
      </w:pPr>
      <w:r>
        <w:rPr>
          <w:rFonts w:asciiTheme="majorHAnsi" w:hAnsiTheme="majorHAnsi" w:cs="Arial"/>
          <w:b/>
          <w:bCs/>
          <w:i/>
          <w:iCs/>
          <w:sz w:val="23"/>
          <w:szCs w:val="23"/>
        </w:rPr>
        <w:t>2</w:t>
      </w:r>
      <w:r w:rsidR="00DD200A">
        <w:rPr>
          <w:rFonts w:asciiTheme="majorHAnsi" w:hAnsiTheme="majorHAnsi" w:cs="Arial"/>
          <w:b/>
          <w:bCs/>
          <w:i/>
          <w:iCs/>
          <w:sz w:val="23"/>
          <w:szCs w:val="23"/>
        </w:rPr>
        <w:t xml:space="preserve">.7.1 </w:t>
      </w:r>
      <w:r w:rsidR="001A6927" w:rsidRPr="008960CF">
        <w:rPr>
          <w:rFonts w:asciiTheme="majorHAnsi" w:hAnsiTheme="majorHAnsi" w:cs="Arial"/>
          <w:b/>
          <w:bCs/>
          <w:i/>
          <w:iCs/>
          <w:sz w:val="23"/>
          <w:szCs w:val="23"/>
        </w:rPr>
        <w:t>Objectives of the Evaluation</w:t>
      </w:r>
    </w:p>
    <w:p w:rsidR="008960CF" w:rsidRDefault="008960CF" w:rsidP="008960CF">
      <w:pPr>
        <w:pStyle w:val="NoSpacing"/>
        <w:jc w:val="both"/>
        <w:rPr>
          <w:rFonts w:asciiTheme="majorHAnsi" w:hAnsiTheme="majorHAnsi"/>
          <w:sz w:val="24"/>
          <w:szCs w:val="24"/>
        </w:rPr>
      </w:pPr>
    </w:p>
    <w:p w:rsidR="00707198" w:rsidRPr="00267FCA" w:rsidRDefault="00707198" w:rsidP="008960CF">
      <w:pPr>
        <w:pStyle w:val="NoSpacing"/>
        <w:spacing w:line="276" w:lineRule="auto"/>
        <w:jc w:val="both"/>
        <w:rPr>
          <w:rFonts w:asciiTheme="majorHAnsi" w:hAnsiTheme="majorHAnsi"/>
          <w:sz w:val="24"/>
          <w:szCs w:val="24"/>
        </w:rPr>
      </w:pPr>
      <w:r>
        <w:rPr>
          <w:rFonts w:asciiTheme="majorHAnsi" w:hAnsiTheme="majorHAnsi"/>
          <w:sz w:val="24"/>
          <w:szCs w:val="24"/>
        </w:rPr>
        <w:t>More specifically, the</w:t>
      </w:r>
      <w:r w:rsidRPr="00267FCA">
        <w:rPr>
          <w:rFonts w:asciiTheme="majorHAnsi" w:hAnsiTheme="majorHAnsi"/>
          <w:sz w:val="24"/>
          <w:szCs w:val="24"/>
        </w:rPr>
        <w:t xml:space="preserve"> main objectives of the evaluation </w:t>
      </w:r>
      <w:r>
        <w:rPr>
          <w:rFonts w:asciiTheme="majorHAnsi" w:hAnsiTheme="majorHAnsi"/>
          <w:sz w:val="24"/>
          <w:szCs w:val="24"/>
        </w:rPr>
        <w:t>were</w:t>
      </w:r>
      <w:r w:rsidRPr="00267FCA">
        <w:rPr>
          <w:rFonts w:asciiTheme="majorHAnsi" w:hAnsiTheme="majorHAnsi"/>
          <w:sz w:val="24"/>
          <w:szCs w:val="24"/>
        </w:rPr>
        <w:t>:</w:t>
      </w:r>
    </w:p>
    <w:p w:rsidR="00707198" w:rsidRPr="00267FCA" w:rsidRDefault="00707198" w:rsidP="008960CF">
      <w:pPr>
        <w:pStyle w:val="NoSpacing"/>
        <w:numPr>
          <w:ilvl w:val="0"/>
          <w:numId w:val="8"/>
        </w:numPr>
        <w:spacing w:line="276" w:lineRule="auto"/>
        <w:jc w:val="both"/>
        <w:rPr>
          <w:rFonts w:asciiTheme="majorHAnsi" w:hAnsiTheme="majorHAnsi"/>
          <w:sz w:val="24"/>
          <w:szCs w:val="24"/>
        </w:rPr>
      </w:pPr>
      <w:r w:rsidRPr="00267FCA">
        <w:rPr>
          <w:rFonts w:asciiTheme="majorHAnsi" w:hAnsiTheme="majorHAnsi"/>
          <w:sz w:val="24"/>
          <w:szCs w:val="24"/>
        </w:rPr>
        <w:t>Appraise progress towards planned results</w:t>
      </w:r>
      <w:r>
        <w:rPr>
          <w:rFonts w:asciiTheme="majorHAnsi" w:hAnsiTheme="majorHAnsi"/>
          <w:sz w:val="24"/>
          <w:szCs w:val="24"/>
        </w:rPr>
        <w:t>,</w:t>
      </w:r>
    </w:p>
    <w:p w:rsidR="00707198" w:rsidRPr="00267FCA" w:rsidRDefault="00707198" w:rsidP="008960CF">
      <w:pPr>
        <w:pStyle w:val="NoSpacing"/>
        <w:numPr>
          <w:ilvl w:val="0"/>
          <w:numId w:val="8"/>
        </w:numPr>
        <w:spacing w:line="276" w:lineRule="auto"/>
        <w:jc w:val="both"/>
        <w:rPr>
          <w:rFonts w:asciiTheme="majorHAnsi" w:hAnsiTheme="majorHAnsi"/>
          <w:sz w:val="24"/>
          <w:szCs w:val="24"/>
        </w:rPr>
      </w:pPr>
      <w:r w:rsidRPr="00267FCA">
        <w:rPr>
          <w:rFonts w:asciiTheme="majorHAnsi" w:hAnsiTheme="majorHAnsi"/>
          <w:sz w:val="24"/>
          <w:szCs w:val="24"/>
        </w:rPr>
        <w:t>Develop a better understanding of the process of change</w:t>
      </w:r>
      <w:r>
        <w:rPr>
          <w:rFonts w:asciiTheme="majorHAnsi" w:hAnsiTheme="majorHAnsi"/>
          <w:sz w:val="24"/>
          <w:szCs w:val="24"/>
        </w:rPr>
        <w:t>,</w:t>
      </w:r>
    </w:p>
    <w:p w:rsidR="00707198" w:rsidRPr="00267FCA" w:rsidRDefault="00707198" w:rsidP="008960CF">
      <w:pPr>
        <w:pStyle w:val="NoSpacing"/>
        <w:numPr>
          <w:ilvl w:val="0"/>
          <w:numId w:val="8"/>
        </w:numPr>
        <w:spacing w:line="276" w:lineRule="auto"/>
        <w:jc w:val="both"/>
        <w:rPr>
          <w:rFonts w:asciiTheme="majorHAnsi" w:hAnsiTheme="majorHAnsi"/>
          <w:sz w:val="24"/>
          <w:szCs w:val="24"/>
        </w:rPr>
      </w:pPr>
      <w:r w:rsidRPr="00267FCA">
        <w:rPr>
          <w:rFonts w:asciiTheme="majorHAnsi" w:hAnsiTheme="majorHAnsi"/>
          <w:sz w:val="24"/>
          <w:szCs w:val="24"/>
        </w:rPr>
        <w:t>Draw any lessons that may help improve the implementation of the project</w:t>
      </w:r>
    </w:p>
    <w:p w:rsidR="000F1719" w:rsidRDefault="000F1719" w:rsidP="008960CF">
      <w:pPr>
        <w:pStyle w:val="NoSpacing"/>
        <w:spacing w:line="276" w:lineRule="auto"/>
        <w:jc w:val="both"/>
        <w:rPr>
          <w:rFonts w:asciiTheme="majorHAnsi" w:hAnsiTheme="majorHAnsi"/>
          <w:sz w:val="24"/>
          <w:szCs w:val="24"/>
        </w:rPr>
      </w:pPr>
    </w:p>
    <w:p w:rsidR="00707198" w:rsidRPr="008406BD" w:rsidRDefault="00707198" w:rsidP="000F1719">
      <w:pPr>
        <w:pStyle w:val="NoSpacing"/>
        <w:spacing w:line="276" w:lineRule="auto"/>
        <w:jc w:val="both"/>
        <w:rPr>
          <w:rFonts w:asciiTheme="majorHAnsi" w:hAnsiTheme="majorHAnsi"/>
          <w:sz w:val="24"/>
          <w:szCs w:val="24"/>
        </w:rPr>
      </w:pPr>
      <w:r w:rsidRPr="008406BD">
        <w:rPr>
          <w:rFonts w:asciiTheme="majorHAnsi" w:hAnsiTheme="majorHAnsi"/>
          <w:sz w:val="24"/>
          <w:szCs w:val="24"/>
        </w:rPr>
        <w:t>The mid-term evaluation will inform the completion of the UNICEF/</w:t>
      </w:r>
      <w:r w:rsidR="00437FC9">
        <w:rPr>
          <w:rFonts w:asciiTheme="majorHAnsi" w:hAnsiTheme="majorHAnsi"/>
          <w:sz w:val="24"/>
          <w:szCs w:val="24"/>
        </w:rPr>
        <w:t>AusAid</w:t>
      </w:r>
      <w:r w:rsidRPr="008406BD">
        <w:rPr>
          <w:rFonts w:asciiTheme="majorHAnsi" w:hAnsiTheme="majorHAnsi"/>
          <w:sz w:val="24"/>
          <w:szCs w:val="24"/>
        </w:rPr>
        <w:t xml:space="preserve"> agreement and provide an opportunity for adjustment as required.</w:t>
      </w:r>
    </w:p>
    <w:p w:rsidR="00233426" w:rsidRDefault="00233426" w:rsidP="00AD6BD7">
      <w:pPr>
        <w:spacing w:line="240" w:lineRule="auto"/>
        <w:jc w:val="both"/>
        <w:rPr>
          <w:rFonts w:ascii="Arial" w:hAnsi="Arial" w:cs="Arial"/>
          <w:b/>
          <w:bCs/>
          <w:sz w:val="23"/>
          <w:szCs w:val="23"/>
        </w:rPr>
      </w:pPr>
    </w:p>
    <w:p w:rsidR="008960CF" w:rsidRDefault="008960CF" w:rsidP="00AD6BD7">
      <w:pPr>
        <w:spacing w:line="240" w:lineRule="auto"/>
        <w:jc w:val="both"/>
        <w:rPr>
          <w:rFonts w:ascii="Arial" w:hAnsi="Arial" w:cs="Arial"/>
          <w:b/>
          <w:bCs/>
          <w:sz w:val="23"/>
          <w:szCs w:val="23"/>
        </w:rPr>
      </w:pPr>
    </w:p>
    <w:p w:rsidR="008960CF" w:rsidRDefault="008960CF" w:rsidP="00AD6BD7">
      <w:pPr>
        <w:spacing w:line="240" w:lineRule="auto"/>
        <w:jc w:val="both"/>
        <w:rPr>
          <w:rFonts w:ascii="Arial" w:hAnsi="Arial" w:cs="Arial"/>
          <w:b/>
          <w:bCs/>
          <w:sz w:val="23"/>
          <w:szCs w:val="23"/>
        </w:rPr>
      </w:pPr>
    </w:p>
    <w:p w:rsidR="008960CF" w:rsidRDefault="008960CF" w:rsidP="00AD6BD7">
      <w:pPr>
        <w:spacing w:line="240" w:lineRule="auto"/>
        <w:jc w:val="both"/>
        <w:rPr>
          <w:rFonts w:ascii="Arial" w:hAnsi="Arial" w:cs="Arial"/>
          <w:b/>
          <w:bCs/>
          <w:sz w:val="23"/>
          <w:szCs w:val="23"/>
        </w:rPr>
      </w:pPr>
    </w:p>
    <w:p w:rsidR="008960CF" w:rsidRDefault="008960CF" w:rsidP="00AD6BD7">
      <w:pPr>
        <w:spacing w:line="240" w:lineRule="auto"/>
        <w:jc w:val="both"/>
        <w:rPr>
          <w:rFonts w:ascii="Arial" w:hAnsi="Arial" w:cs="Arial"/>
          <w:b/>
          <w:bCs/>
          <w:sz w:val="23"/>
          <w:szCs w:val="23"/>
        </w:rPr>
      </w:pPr>
    </w:p>
    <w:p w:rsidR="008960CF" w:rsidRDefault="008960CF" w:rsidP="00AD6BD7">
      <w:pPr>
        <w:spacing w:line="240" w:lineRule="auto"/>
        <w:jc w:val="both"/>
        <w:rPr>
          <w:rFonts w:ascii="Arial" w:hAnsi="Arial" w:cs="Arial"/>
          <w:b/>
          <w:bCs/>
          <w:sz w:val="23"/>
          <w:szCs w:val="23"/>
        </w:rPr>
      </w:pPr>
    </w:p>
    <w:p w:rsidR="000F1719" w:rsidRDefault="000F1719" w:rsidP="00AD6BD7">
      <w:pPr>
        <w:spacing w:line="240" w:lineRule="auto"/>
        <w:jc w:val="both"/>
        <w:rPr>
          <w:rFonts w:ascii="Arial" w:hAnsi="Arial" w:cs="Arial"/>
          <w:b/>
          <w:bCs/>
          <w:sz w:val="23"/>
          <w:szCs w:val="23"/>
        </w:rPr>
      </w:pPr>
    </w:p>
    <w:p w:rsidR="008960CF" w:rsidRDefault="008960CF" w:rsidP="00AD6BD7">
      <w:pPr>
        <w:spacing w:line="240" w:lineRule="auto"/>
        <w:jc w:val="both"/>
        <w:rPr>
          <w:rFonts w:ascii="Arial" w:hAnsi="Arial" w:cs="Arial"/>
          <w:b/>
          <w:bCs/>
          <w:sz w:val="23"/>
          <w:szCs w:val="23"/>
        </w:rPr>
      </w:pPr>
    </w:p>
    <w:p w:rsidR="009419DF" w:rsidRDefault="009419DF" w:rsidP="00AD6BD7">
      <w:pPr>
        <w:spacing w:line="240" w:lineRule="auto"/>
        <w:jc w:val="both"/>
        <w:rPr>
          <w:rFonts w:ascii="Arial" w:hAnsi="Arial" w:cs="Arial"/>
          <w:b/>
          <w:bCs/>
          <w:sz w:val="23"/>
          <w:szCs w:val="23"/>
        </w:rPr>
      </w:pPr>
    </w:p>
    <w:p w:rsidR="009419DF" w:rsidRDefault="009419DF" w:rsidP="00AD6BD7">
      <w:pPr>
        <w:spacing w:line="240" w:lineRule="auto"/>
        <w:jc w:val="both"/>
        <w:rPr>
          <w:rFonts w:ascii="Arial" w:hAnsi="Arial" w:cs="Arial"/>
          <w:b/>
          <w:bCs/>
          <w:sz w:val="23"/>
          <w:szCs w:val="23"/>
        </w:rPr>
      </w:pPr>
    </w:p>
    <w:p w:rsidR="009419DF" w:rsidRDefault="009419DF" w:rsidP="00AD6BD7">
      <w:pPr>
        <w:spacing w:line="240" w:lineRule="auto"/>
        <w:jc w:val="both"/>
        <w:rPr>
          <w:rFonts w:ascii="Arial" w:hAnsi="Arial" w:cs="Arial"/>
          <w:b/>
          <w:bCs/>
          <w:sz w:val="23"/>
          <w:szCs w:val="23"/>
        </w:rPr>
      </w:pPr>
    </w:p>
    <w:p w:rsidR="009861DE" w:rsidRDefault="009861DE" w:rsidP="00AD6BD7">
      <w:pPr>
        <w:spacing w:line="240" w:lineRule="auto"/>
        <w:jc w:val="both"/>
        <w:rPr>
          <w:rFonts w:ascii="Arial" w:hAnsi="Arial" w:cs="Arial"/>
          <w:b/>
          <w:bCs/>
          <w:sz w:val="23"/>
          <w:szCs w:val="23"/>
        </w:rPr>
      </w:pPr>
    </w:p>
    <w:p w:rsidR="00C01155" w:rsidRPr="008960CF" w:rsidRDefault="00436375" w:rsidP="008960CF">
      <w:pPr>
        <w:pStyle w:val="Heading1"/>
        <w:spacing w:line="240" w:lineRule="auto"/>
        <w:jc w:val="both"/>
      </w:pPr>
      <w:bookmarkStart w:id="20" w:name="_Toc390780042"/>
      <w:r>
        <w:t>3</w:t>
      </w:r>
      <w:r w:rsidR="00C01155" w:rsidRPr="008960CF">
        <w:t>. M</w:t>
      </w:r>
      <w:r w:rsidR="008960CF">
        <w:t>ethodology</w:t>
      </w:r>
      <w:bookmarkEnd w:id="20"/>
    </w:p>
    <w:p w:rsidR="00C01155" w:rsidRDefault="00C01155" w:rsidP="00C01155">
      <w:pPr>
        <w:autoSpaceDE w:val="0"/>
        <w:autoSpaceDN w:val="0"/>
        <w:adjustRightInd w:val="0"/>
        <w:spacing w:after="0" w:line="240" w:lineRule="auto"/>
        <w:rPr>
          <w:rFonts w:ascii="Arial" w:hAnsi="Arial" w:cs="Arial"/>
          <w:b/>
          <w:bCs/>
          <w:sz w:val="23"/>
          <w:szCs w:val="23"/>
        </w:rPr>
      </w:pPr>
    </w:p>
    <w:p w:rsidR="00C01155" w:rsidRDefault="00436375" w:rsidP="00046DBB">
      <w:pPr>
        <w:pStyle w:val="Heading2"/>
        <w:spacing w:before="0"/>
        <w:rPr>
          <w:color w:val="auto"/>
          <w:sz w:val="24"/>
          <w:szCs w:val="24"/>
        </w:rPr>
      </w:pPr>
      <w:bookmarkStart w:id="21" w:name="_Toc390780043"/>
      <w:r>
        <w:rPr>
          <w:color w:val="auto"/>
          <w:sz w:val="24"/>
          <w:szCs w:val="24"/>
        </w:rPr>
        <w:t>3</w:t>
      </w:r>
      <w:r w:rsidR="008960CF" w:rsidRPr="00046DBB">
        <w:rPr>
          <w:color w:val="auto"/>
          <w:sz w:val="24"/>
          <w:szCs w:val="24"/>
        </w:rPr>
        <w:t>.1</w:t>
      </w:r>
      <w:r w:rsidR="00C01155" w:rsidRPr="00046DBB">
        <w:rPr>
          <w:color w:val="auto"/>
          <w:sz w:val="24"/>
          <w:szCs w:val="24"/>
        </w:rPr>
        <w:t xml:space="preserve"> The approach</w:t>
      </w:r>
      <w:bookmarkEnd w:id="21"/>
    </w:p>
    <w:p w:rsidR="0072479F" w:rsidRPr="0072479F" w:rsidRDefault="0072479F" w:rsidP="0072479F">
      <w:pPr>
        <w:spacing w:after="0"/>
      </w:pPr>
    </w:p>
    <w:p w:rsidR="00091CA1" w:rsidRPr="00046DBB" w:rsidRDefault="00C01155" w:rsidP="00046DBB">
      <w:pPr>
        <w:autoSpaceDE w:val="0"/>
        <w:autoSpaceDN w:val="0"/>
        <w:adjustRightInd w:val="0"/>
        <w:spacing w:after="0"/>
        <w:jc w:val="both"/>
        <w:rPr>
          <w:rFonts w:asciiTheme="majorHAnsi" w:hAnsiTheme="majorHAnsi" w:cs="Helvetica"/>
          <w:sz w:val="24"/>
          <w:szCs w:val="24"/>
        </w:rPr>
      </w:pPr>
      <w:r w:rsidRPr="00046DBB">
        <w:rPr>
          <w:rFonts w:asciiTheme="majorHAnsi" w:hAnsiTheme="majorHAnsi" w:cs="Helvetica"/>
          <w:sz w:val="24"/>
          <w:szCs w:val="24"/>
        </w:rPr>
        <w:t>As general Guidelines, the assignment was guided by the</w:t>
      </w:r>
      <w:r w:rsidR="00091CA1" w:rsidRPr="00046DBB">
        <w:rPr>
          <w:rFonts w:asciiTheme="majorHAnsi" w:hAnsiTheme="majorHAnsi" w:cs="Helvetica"/>
          <w:sz w:val="24"/>
          <w:szCs w:val="24"/>
        </w:rPr>
        <w:t xml:space="preserve"> OECD DAC criteria as well as the UNICEF’s bottleneck analysis. </w:t>
      </w:r>
    </w:p>
    <w:p w:rsidR="00091CA1" w:rsidRPr="00046DBB" w:rsidRDefault="00091CA1" w:rsidP="00046DBB">
      <w:pPr>
        <w:autoSpaceDE w:val="0"/>
        <w:autoSpaceDN w:val="0"/>
        <w:adjustRightInd w:val="0"/>
        <w:spacing w:after="0"/>
        <w:jc w:val="both"/>
        <w:rPr>
          <w:rFonts w:asciiTheme="majorHAnsi" w:hAnsiTheme="majorHAnsi" w:cs="Helvetica"/>
          <w:sz w:val="24"/>
          <w:szCs w:val="24"/>
        </w:rPr>
      </w:pPr>
    </w:p>
    <w:p w:rsidR="00DB659E" w:rsidRPr="00046DBB" w:rsidRDefault="00DB659E" w:rsidP="00610C51">
      <w:pPr>
        <w:autoSpaceDE w:val="0"/>
        <w:autoSpaceDN w:val="0"/>
        <w:adjustRightInd w:val="0"/>
        <w:spacing w:after="0"/>
        <w:jc w:val="both"/>
        <w:rPr>
          <w:rFonts w:asciiTheme="majorHAnsi" w:hAnsiTheme="majorHAnsi" w:cs="Arial"/>
          <w:sz w:val="24"/>
          <w:szCs w:val="24"/>
        </w:rPr>
      </w:pPr>
      <w:r w:rsidRPr="00046DBB">
        <w:rPr>
          <w:rFonts w:asciiTheme="majorHAnsi" w:hAnsiTheme="majorHAnsi" w:cs="Arial"/>
          <w:sz w:val="24"/>
          <w:szCs w:val="24"/>
        </w:rPr>
        <w:t>In accordance with the ToR, the consultant carried out the assignment taking in</w:t>
      </w:r>
      <w:r w:rsidR="00610C51">
        <w:rPr>
          <w:rFonts w:asciiTheme="majorHAnsi" w:hAnsiTheme="majorHAnsi" w:cs="Arial"/>
          <w:sz w:val="24"/>
          <w:szCs w:val="24"/>
        </w:rPr>
        <w:t xml:space="preserve">to </w:t>
      </w:r>
      <w:r w:rsidRPr="00046DBB">
        <w:rPr>
          <w:rFonts w:asciiTheme="majorHAnsi" w:hAnsiTheme="majorHAnsi" w:cs="Arial"/>
          <w:sz w:val="24"/>
          <w:szCs w:val="24"/>
        </w:rPr>
        <w:t>account the following aspects:</w:t>
      </w:r>
    </w:p>
    <w:p w:rsidR="00DB659E" w:rsidRPr="00046DBB" w:rsidRDefault="00DB659E" w:rsidP="00046DBB">
      <w:pPr>
        <w:pStyle w:val="ListParagraph"/>
        <w:numPr>
          <w:ilvl w:val="0"/>
          <w:numId w:val="35"/>
        </w:numPr>
        <w:autoSpaceDE w:val="0"/>
        <w:autoSpaceDN w:val="0"/>
        <w:adjustRightInd w:val="0"/>
        <w:spacing w:after="0"/>
        <w:rPr>
          <w:rFonts w:asciiTheme="majorHAnsi" w:hAnsiTheme="majorHAnsi" w:cs="Arial"/>
          <w:sz w:val="24"/>
          <w:szCs w:val="24"/>
        </w:rPr>
      </w:pPr>
      <w:r w:rsidRPr="00046DBB">
        <w:rPr>
          <w:rFonts w:asciiTheme="majorHAnsi" w:hAnsiTheme="majorHAnsi" w:cs="Arial"/>
          <w:sz w:val="24"/>
          <w:szCs w:val="24"/>
        </w:rPr>
        <w:t>Integrated Approach to Project/Programme Cycle Management which is based on the logical framework method.</w:t>
      </w:r>
    </w:p>
    <w:p w:rsidR="00091CA1" w:rsidRPr="00046DBB" w:rsidRDefault="00DB659E" w:rsidP="00046DBB">
      <w:pPr>
        <w:pStyle w:val="ListParagraph"/>
        <w:numPr>
          <w:ilvl w:val="0"/>
          <w:numId w:val="35"/>
        </w:numPr>
        <w:autoSpaceDE w:val="0"/>
        <w:autoSpaceDN w:val="0"/>
        <w:adjustRightInd w:val="0"/>
        <w:spacing w:after="0"/>
        <w:jc w:val="both"/>
        <w:rPr>
          <w:rFonts w:asciiTheme="majorHAnsi" w:hAnsiTheme="majorHAnsi" w:cs="Arial"/>
          <w:sz w:val="24"/>
          <w:szCs w:val="24"/>
        </w:rPr>
      </w:pPr>
      <w:r w:rsidRPr="00046DBB">
        <w:rPr>
          <w:rFonts w:asciiTheme="majorHAnsi" w:hAnsiTheme="majorHAnsi" w:cs="Arial"/>
          <w:sz w:val="24"/>
          <w:szCs w:val="24"/>
        </w:rPr>
        <w:t>A participatory approach, involving the management team, the beneficiaries and all stakeholders concerned.</w:t>
      </w:r>
    </w:p>
    <w:p w:rsidR="00DB659E" w:rsidRPr="00046DBB" w:rsidRDefault="00DB659E" w:rsidP="00046DBB">
      <w:pPr>
        <w:pStyle w:val="ListParagraph"/>
        <w:numPr>
          <w:ilvl w:val="0"/>
          <w:numId w:val="35"/>
        </w:numPr>
        <w:autoSpaceDE w:val="0"/>
        <w:autoSpaceDN w:val="0"/>
        <w:adjustRightInd w:val="0"/>
        <w:spacing w:after="0"/>
        <w:rPr>
          <w:rFonts w:asciiTheme="majorHAnsi" w:hAnsiTheme="majorHAnsi" w:cs="Arial"/>
          <w:sz w:val="24"/>
          <w:szCs w:val="24"/>
        </w:rPr>
      </w:pPr>
      <w:r w:rsidRPr="00046DBB">
        <w:rPr>
          <w:rFonts w:asciiTheme="majorHAnsi" w:hAnsiTheme="majorHAnsi" w:cs="Arial"/>
          <w:sz w:val="24"/>
          <w:szCs w:val="24"/>
        </w:rPr>
        <w:t>The degree of compliance with the indicators listed in the Logical Framework Matrix of the contribution agreement as a guideline for measuring the performance.</w:t>
      </w:r>
    </w:p>
    <w:p w:rsidR="00DB659E" w:rsidRPr="00046DBB" w:rsidRDefault="00DB659E" w:rsidP="00046DBB">
      <w:pPr>
        <w:pStyle w:val="ListParagraph"/>
        <w:numPr>
          <w:ilvl w:val="0"/>
          <w:numId w:val="35"/>
        </w:numPr>
        <w:autoSpaceDE w:val="0"/>
        <w:autoSpaceDN w:val="0"/>
        <w:adjustRightInd w:val="0"/>
        <w:spacing w:after="0"/>
        <w:jc w:val="both"/>
        <w:rPr>
          <w:rFonts w:asciiTheme="majorHAnsi" w:hAnsiTheme="majorHAnsi"/>
          <w:sz w:val="24"/>
          <w:szCs w:val="24"/>
        </w:rPr>
      </w:pPr>
      <w:r w:rsidRPr="00046DBB">
        <w:rPr>
          <w:rFonts w:asciiTheme="majorHAnsi" w:hAnsiTheme="majorHAnsi" w:cs="Arial"/>
          <w:sz w:val="24"/>
          <w:szCs w:val="24"/>
        </w:rPr>
        <w:t xml:space="preserve">The beneficiaries’ perceptions of benefits received and the </w:t>
      </w:r>
      <w:r w:rsidR="00437FC9" w:rsidRPr="00046DBB">
        <w:rPr>
          <w:rFonts w:asciiTheme="majorHAnsi" w:hAnsiTheme="majorHAnsi" w:cs="Arial"/>
          <w:sz w:val="24"/>
          <w:szCs w:val="24"/>
        </w:rPr>
        <w:t>managers’ perspective</w:t>
      </w:r>
      <w:r w:rsidRPr="00046DBB">
        <w:rPr>
          <w:rFonts w:asciiTheme="majorHAnsi" w:hAnsiTheme="majorHAnsi" w:cs="Arial"/>
          <w:sz w:val="24"/>
          <w:szCs w:val="24"/>
        </w:rPr>
        <w:t xml:space="preserve"> of outputs delivered and/or results achieved. Much time </w:t>
      </w:r>
      <w:r w:rsidR="00437FC9" w:rsidRPr="00046DBB">
        <w:rPr>
          <w:rFonts w:asciiTheme="majorHAnsi" w:hAnsiTheme="majorHAnsi" w:cs="Arial"/>
          <w:sz w:val="24"/>
          <w:szCs w:val="24"/>
        </w:rPr>
        <w:t>was dedicated</w:t>
      </w:r>
      <w:r w:rsidRPr="00046DBB">
        <w:rPr>
          <w:rFonts w:asciiTheme="majorHAnsi" w:hAnsiTheme="majorHAnsi" w:cs="Arial"/>
          <w:sz w:val="24"/>
          <w:szCs w:val="24"/>
        </w:rPr>
        <w:t xml:space="preserve"> to observations and discussions in the project areas </w:t>
      </w:r>
      <w:r w:rsidR="00437FC9" w:rsidRPr="00046DBB">
        <w:rPr>
          <w:rFonts w:asciiTheme="majorHAnsi" w:hAnsiTheme="majorHAnsi" w:cs="Arial"/>
          <w:sz w:val="24"/>
          <w:szCs w:val="24"/>
        </w:rPr>
        <w:t>as opposed</w:t>
      </w:r>
      <w:r w:rsidRPr="00046DBB">
        <w:rPr>
          <w:rFonts w:asciiTheme="majorHAnsi" w:hAnsiTheme="majorHAnsi" w:cs="Arial"/>
          <w:sz w:val="24"/>
          <w:szCs w:val="24"/>
        </w:rPr>
        <w:t xml:space="preserve"> to the national level.</w:t>
      </w:r>
    </w:p>
    <w:p w:rsidR="00AB091C" w:rsidRDefault="00AB091C" w:rsidP="00AB091C">
      <w:pPr>
        <w:autoSpaceDE w:val="0"/>
        <w:autoSpaceDN w:val="0"/>
        <w:adjustRightInd w:val="0"/>
        <w:spacing w:after="0" w:line="240" w:lineRule="auto"/>
        <w:rPr>
          <w:rFonts w:ascii="Arial" w:hAnsi="Arial" w:cs="Arial"/>
          <w:b/>
          <w:bCs/>
          <w:i/>
          <w:iCs/>
          <w:sz w:val="23"/>
          <w:szCs w:val="23"/>
        </w:rPr>
      </w:pPr>
    </w:p>
    <w:p w:rsidR="00AB091C" w:rsidRPr="00046DBB" w:rsidRDefault="00436375" w:rsidP="00046DBB">
      <w:pPr>
        <w:pStyle w:val="Heading2"/>
        <w:spacing w:before="0"/>
        <w:rPr>
          <w:color w:val="auto"/>
          <w:sz w:val="24"/>
          <w:szCs w:val="24"/>
        </w:rPr>
      </w:pPr>
      <w:bookmarkStart w:id="22" w:name="_Toc390780044"/>
      <w:r>
        <w:rPr>
          <w:color w:val="auto"/>
          <w:sz w:val="24"/>
          <w:szCs w:val="24"/>
        </w:rPr>
        <w:t>3</w:t>
      </w:r>
      <w:r w:rsidR="00AB091C" w:rsidRPr="00046DBB">
        <w:rPr>
          <w:color w:val="auto"/>
          <w:sz w:val="24"/>
          <w:szCs w:val="24"/>
        </w:rPr>
        <w:t>.2. Data Collection</w:t>
      </w:r>
      <w:bookmarkEnd w:id="22"/>
    </w:p>
    <w:p w:rsidR="00AB091C" w:rsidRDefault="00AB091C" w:rsidP="00AB091C">
      <w:pPr>
        <w:autoSpaceDE w:val="0"/>
        <w:autoSpaceDN w:val="0"/>
        <w:adjustRightInd w:val="0"/>
        <w:spacing w:after="0" w:line="240" w:lineRule="auto"/>
        <w:rPr>
          <w:rFonts w:ascii="Arial" w:hAnsi="Arial" w:cs="Arial"/>
          <w:b/>
          <w:bCs/>
          <w:sz w:val="23"/>
          <w:szCs w:val="23"/>
        </w:rPr>
      </w:pPr>
    </w:p>
    <w:p w:rsidR="00AB091C" w:rsidRPr="001F4F27" w:rsidRDefault="00436375" w:rsidP="00046DBB">
      <w:pPr>
        <w:pStyle w:val="NoSpacing"/>
        <w:spacing w:line="276" w:lineRule="auto"/>
        <w:jc w:val="both"/>
        <w:rPr>
          <w:rFonts w:asciiTheme="majorHAnsi" w:hAnsiTheme="majorHAnsi" w:cs="Arial"/>
          <w:b/>
          <w:bCs/>
          <w:i/>
          <w:iCs/>
          <w:sz w:val="24"/>
          <w:szCs w:val="24"/>
        </w:rPr>
      </w:pPr>
      <w:r>
        <w:rPr>
          <w:rFonts w:asciiTheme="majorHAnsi" w:hAnsiTheme="majorHAnsi" w:cs="Arial"/>
          <w:b/>
          <w:bCs/>
          <w:i/>
          <w:iCs/>
          <w:sz w:val="24"/>
          <w:szCs w:val="24"/>
        </w:rPr>
        <w:t>3</w:t>
      </w:r>
      <w:r w:rsidR="00DD200A">
        <w:rPr>
          <w:rFonts w:asciiTheme="majorHAnsi" w:hAnsiTheme="majorHAnsi" w:cs="Arial"/>
          <w:b/>
          <w:bCs/>
          <w:i/>
          <w:iCs/>
          <w:sz w:val="24"/>
          <w:szCs w:val="24"/>
        </w:rPr>
        <w:t xml:space="preserve">.2.1 </w:t>
      </w:r>
      <w:r w:rsidR="00AB091C" w:rsidRPr="001F4F27">
        <w:rPr>
          <w:rFonts w:asciiTheme="majorHAnsi" w:hAnsiTheme="majorHAnsi" w:cs="Arial"/>
          <w:b/>
          <w:bCs/>
          <w:i/>
          <w:iCs/>
          <w:sz w:val="24"/>
          <w:szCs w:val="24"/>
        </w:rPr>
        <w:t>Techniques</w:t>
      </w:r>
    </w:p>
    <w:p w:rsidR="0072479F" w:rsidRPr="00046DBB" w:rsidRDefault="0072479F" w:rsidP="00046DBB">
      <w:pPr>
        <w:pStyle w:val="NoSpacing"/>
        <w:spacing w:line="276" w:lineRule="auto"/>
        <w:jc w:val="both"/>
        <w:rPr>
          <w:rFonts w:asciiTheme="majorHAnsi" w:hAnsiTheme="majorHAnsi" w:cs="Arial"/>
          <w:b/>
          <w:bCs/>
          <w:i/>
          <w:iCs/>
          <w:sz w:val="23"/>
          <w:szCs w:val="23"/>
        </w:rPr>
      </w:pPr>
    </w:p>
    <w:p w:rsidR="00AB091C" w:rsidRPr="0072479F" w:rsidRDefault="00AB091C" w:rsidP="0072479F">
      <w:pPr>
        <w:autoSpaceDE w:val="0"/>
        <w:autoSpaceDN w:val="0"/>
        <w:adjustRightInd w:val="0"/>
        <w:spacing w:after="0"/>
        <w:rPr>
          <w:rFonts w:asciiTheme="majorHAnsi" w:hAnsiTheme="majorHAnsi" w:cs="Arial"/>
          <w:sz w:val="24"/>
          <w:szCs w:val="24"/>
        </w:rPr>
      </w:pPr>
      <w:r w:rsidRPr="0072479F">
        <w:rPr>
          <w:rFonts w:asciiTheme="majorHAnsi" w:hAnsiTheme="majorHAnsi" w:cs="Arial"/>
          <w:sz w:val="24"/>
          <w:szCs w:val="24"/>
        </w:rPr>
        <w:t>The techniques for information collection included:</w:t>
      </w:r>
    </w:p>
    <w:p w:rsidR="00AB091C" w:rsidRPr="00610C51" w:rsidRDefault="00AB091C" w:rsidP="0072479F">
      <w:pPr>
        <w:pStyle w:val="ListParagraph"/>
        <w:numPr>
          <w:ilvl w:val="0"/>
          <w:numId w:val="41"/>
        </w:numPr>
        <w:autoSpaceDE w:val="0"/>
        <w:autoSpaceDN w:val="0"/>
        <w:adjustRightInd w:val="0"/>
        <w:spacing w:after="0"/>
        <w:rPr>
          <w:rFonts w:asciiTheme="majorHAnsi" w:hAnsiTheme="majorHAnsi" w:cs="Arial"/>
          <w:sz w:val="24"/>
          <w:szCs w:val="24"/>
        </w:rPr>
      </w:pPr>
      <w:r w:rsidRPr="0072479F">
        <w:rPr>
          <w:rFonts w:asciiTheme="majorHAnsi" w:hAnsiTheme="majorHAnsi" w:cs="Arial"/>
          <w:sz w:val="24"/>
          <w:szCs w:val="24"/>
        </w:rPr>
        <w:t>document reviews and analysis,</w:t>
      </w:r>
    </w:p>
    <w:p w:rsidR="00AB091C" w:rsidRPr="00610C51" w:rsidRDefault="00AB091C" w:rsidP="0072479F">
      <w:pPr>
        <w:pStyle w:val="ListParagraph"/>
        <w:numPr>
          <w:ilvl w:val="0"/>
          <w:numId w:val="41"/>
        </w:numPr>
        <w:autoSpaceDE w:val="0"/>
        <w:autoSpaceDN w:val="0"/>
        <w:adjustRightInd w:val="0"/>
        <w:spacing w:after="0"/>
        <w:rPr>
          <w:rFonts w:asciiTheme="majorHAnsi" w:hAnsiTheme="majorHAnsi" w:cs="Arial"/>
          <w:sz w:val="24"/>
          <w:szCs w:val="24"/>
        </w:rPr>
      </w:pPr>
      <w:r w:rsidRPr="00610C51">
        <w:rPr>
          <w:rFonts w:asciiTheme="majorHAnsi" w:hAnsiTheme="majorHAnsi" w:cs="Arial"/>
          <w:sz w:val="24"/>
          <w:szCs w:val="24"/>
        </w:rPr>
        <w:t>assessment of logical framework and indicators,</w:t>
      </w:r>
    </w:p>
    <w:p w:rsidR="00AB091C" w:rsidRPr="00610C51" w:rsidRDefault="00AB091C" w:rsidP="0072479F">
      <w:pPr>
        <w:pStyle w:val="ListParagraph"/>
        <w:numPr>
          <w:ilvl w:val="0"/>
          <w:numId w:val="41"/>
        </w:numPr>
        <w:autoSpaceDE w:val="0"/>
        <w:autoSpaceDN w:val="0"/>
        <w:adjustRightInd w:val="0"/>
        <w:spacing w:after="0"/>
        <w:rPr>
          <w:rFonts w:asciiTheme="majorHAnsi" w:hAnsiTheme="majorHAnsi" w:cs="Arial"/>
          <w:sz w:val="24"/>
          <w:szCs w:val="24"/>
        </w:rPr>
      </w:pPr>
      <w:r w:rsidRPr="00610C51">
        <w:rPr>
          <w:rFonts w:asciiTheme="majorHAnsi" w:hAnsiTheme="majorHAnsi" w:cs="Arial"/>
          <w:sz w:val="24"/>
          <w:szCs w:val="24"/>
        </w:rPr>
        <w:t>face-to-face interviews with beneficiaries/stakeholders,</w:t>
      </w:r>
    </w:p>
    <w:p w:rsidR="00AB091C" w:rsidRPr="00610C51" w:rsidRDefault="00AB091C" w:rsidP="0072479F">
      <w:pPr>
        <w:pStyle w:val="ListParagraph"/>
        <w:numPr>
          <w:ilvl w:val="0"/>
          <w:numId w:val="41"/>
        </w:numPr>
        <w:autoSpaceDE w:val="0"/>
        <w:autoSpaceDN w:val="0"/>
        <w:adjustRightInd w:val="0"/>
        <w:spacing w:after="0"/>
        <w:rPr>
          <w:rFonts w:asciiTheme="majorHAnsi" w:hAnsiTheme="majorHAnsi" w:cs="Arial"/>
          <w:sz w:val="24"/>
          <w:szCs w:val="24"/>
        </w:rPr>
      </w:pPr>
      <w:r w:rsidRPr="00610C51">
        <w:rPr>
          <w:rFonts w:asciiTheme="majorHAnsi" w:hAnsiTheme="majorHAnsi" w:cs="Arial"/>
          <w:sz w:val="24"/>
          <w:szCs w:val="24"/>
        </w:rPr>
        <w:t>field observations and focused group discussions (during the field visits in</w:t>
      </w:r>
    </w:p>
    <w:p w:rsidR="00091CA1" w:rsidRPr="00610C51" w:rsidRDefault="00AB091C" w:rsidP="00610C51">
      <w:pPr>
        <w:pStyle w:val="ListParagraph"/>
        <w:numPr>
          <w:ilvl w:val="0"/>
          <w:numId w:val="41"/>
        </w:numPr>
        <w:autoSpaceDE w:val="0"/>
        <w:autoSpaceDN w:val="0"/>
        <w:adjustRightInd w:val="0"/>
        <w:spacing w:after="0"/>
        <w:rPr>
          <w:rFonts w:asciiTheme="majorHAnsi" w:hAnsiTheme="majorHAnsi" w:cs="Arial"/>
          <w:sz w:val="24"/>
          <w:szCs w:val="24"/>
        </w:rPr>
      </w:pPr>
      <w:r w:rsidRPr="00610C51">
        <w:rPr>
          <w:rFonts w:asciiTheme="majorHAnsi" w:hAnsiTheme="majorHAnsi" w:cs="Arial"/>
          <w:sz w:val="24"/>
          <w:szCs w:val="24"/>
        </w:rPr>
        <w:t>the WB and GS).</w:t>
      </w:r>
    </w:p>
    <w:p w:rsidR="00AB091C" w:rsidRDefault="00AB091C" w:rsidP="00AB091C">
      <w:pPr>
        <w:pStyle w:val="NoSpacing"/>
        <w:jc w:val="both"/>
        <w:rPr>
          <w:rFonts w:asciiTheme="majorHAnsi" w:hAnsiTheme="majorHAnsi"/>
          <w:sz w:val="24"/>
          <w:szCs w:val="24"/>
        </w:rPr>
      </w:pPr>
    </w:p>
    <w:p w:rsidR="00091CA1" w:rsidRPr="0072479F" w:rsidRDefault="00091CA1" w:rsidP="00B25733">
      <w:pPr>
        <w:autoSpaceDE w:val="0"/>
        <w:autoSpaceDN w:val="0"/>
        <w:adjustRightInd w:val="0"/>
        <w:spacing w:after="0"/>
        <w:jc w:val="both"/>
        <w:rPr>
          <w:rFonts w:asciiTheme="majorHAnsi" w:hAnsiTheme="majorHAnsi"/>
          <w:sz w:val="24"/>
          <w:szCs w:val="24"/>
        </w:rPr>
      </w:pPr>
      <w:r w:rsidRPr="0072479F">
        <w:rPr>
          <w:rFonts w:asciiTheme="majorHAnsi" w:hAnsiTheme="majorHAnsi"/>
          <w:sz w:val="24"/>
          <w:szCs w:val="24"/>
        </w:rPr>
        <w:t xml:space="preserve">At the outset of the assignment, Alpha team held preparatory meetings with UNICEF and </w:t>
      </w:r>
      <w:r w:rsidR="00B25733" w:rsidRPr="00B25733">
        <w:rPr>
          <w:rFonts w:asciiTheme="majorHAnsi" w:hAnsiTheme="majorHAnsi"/>
          <w:sz w:val="24"/>
          <w:szCs w:val="24"/>
        </w:rPr>
        <w:t>MoEHE</w:t>
      </w:r>
      <w:r w:rsidRPr="0072479F">
        <w:rPr>
          <w:rFonts w:asciiTheme="majorHAnsi" w:hAnsiTheme="majorHAnsi"/>
          <w:sz w:val="24"/>
          <w:szCs w:val="24"/>
        </w:rPr>
        <w:t xml:space="preserve"> (on</w:t>
      </w:r>
      <w:r w:rsidRPr="005509E0">
        <w:rPr>
          <w:rFonts w:asciiTheme="majorHAnsi" w:hAnsiTheme="majorHAnsi"/>
          <w:sz w:val="24"/>
          <w:szCs w:val="24"/>
        </w:rPr>
        <w:t>16</w:t>
      </w:r>
      <w:r w:rsidRPr="0072479F">
        <w:rPr>
          <w:rFonts w:asciiTheme="majorHAnsi" w:hAnsiTheme="majorHAnsi"/>
          <w:sz w:val="24"/>
          <w:szCs w:val="24"/>
        </w:rPr>
        <w:t>th</w:t>
      </w:r>
      <w:r w:rsidRPr="005509E0">
        <w:rPr>
          <w:rFonts w:asciiTheme="majorHAnsi" w:hAnsiTheme="majorHAnsi"/>
          <w:sz w:val="24"/>
          <w:szCs w:val="24"/>
        </w:rPr>
        <w:t xml:space="preserve">November </w:t>
      </w:r>
      <w:r>
        <w:rPr>
          <w:rFonts w:asciiTheme="majorHAnsi" w:hAnsiTheme="majorHAnsi"/>
          <w:sz w:val="24"/>
          <w:szCs w:val="24"/>
        </w:rPr>
        <w:t xml:space="preserve">and </w:t>
      </w:r>
      <w:r w:rsidRPr="006B5915">
        <w:rPr>
          <w:rFonts w:asciiTheme="majorHAnsi" w:hAnsiTheme="majorHAnsi"/>
          <w:sz w:val="24"/>
          <w:szCs w:val="24"/>
        </w:rPr>
        <w:t>2</w:t>
      </w:r>
      <w:r w:rsidRPr="0072479F">
        <w:rPr>
          <w:rFonts w:asciiTheme="majorHAnsi" w:hAnsiTheme="majorHAnsi"/>
          <w:sz w:val="24"/>
          <w:szCs w:val="24"/>
        </w:rPr>
        <w:t>nd</w:t>
      </w:r>
      <w:r w:rsidRPr="006B5915">
        <w:rPr>
          <w:rFonts w:asciiTheme="majorHAnsi" w:hAnsiTheme="majorHAnsi"/>
          <w:sz w:val="24"/>
          <w:szCs w:val="24"/>
        </w:rPr>
        <w:t>December</w:t>
      </w:r>
      <w:r w:rsidRPr="005509E0">
        <w:rPr>
          <w:rFonts w:asciiTheme="majorHAnsi" w:hAnsiTheme="majorHAnsi"/>
          <w:sz w:val="24"/>
          <w:szCs w:val="24"/>
        </w:rPr>
        <w:t xml:space="preserve"> 2013</w:t>
      </w:r>
      <w:r>
        <w:rPr>
          <w:rFonts w:asciiTheme="majorHAnsi" w:hAnsiTheme="majorHAnsi"/>
          <w:sz w:val="24"/>
          <w:szCs w:val="24"/>
        </w:rPr>
        <w:t xml:space="preserve"> respectively) </w:t>
      </w:r>
      <w:r w:rsidRPr="0072479F">
        <w:rPr>
          <w:rFonts w:asciiTheme="majorHAnsi" w:hAnsiTheme="majorHAnsi"/>
          <w:sz w:val="24"/>
          <w:szCs w:val="24"/>
        </w:rPr>
        <w:t xml:space="preserve">to gather more detailed information on the project implementation status, and discuss the evaluation methodology. </w:t>
      </w:r>
    </w:p>
    <w:p w:rsidR="00091CA1" w:rsidRDefault="00091CA1" w:rsidP="0072479F">
      <w:pPr>
        <w:pStyle w:val="NoSpacing"/>
        <w:spacing w:line="276" w:lineRule="auto"/>
        <w:jc w:val="both"/>
        <w:rPr>
          <w:rFonts w:asciiTheme="majorHAnsi" w:hAnsiTheme="majorHAnsi"/>
          <w:sz w:val="24"/>
          <w:szCs w:val="24"/>
        </w:rPr>
      </w:pPr>
    </w:p>
    <w:p w:rsidR="00091CA1" w:rsidRPr="0072479F" w:rsidRDefault="00091CA1" w:rsidP="00B25733">
      <w:pPr>
        <w:autoSpaceDE w:val="0"/>
        <w:autoSpaceDN w:val="0"/>
        <w:adjustRightInd w:val="0"/>
        <w:spacing w:after="0"/>
        <w:jc w:val="both"/>
        <w:rPr>
          <w:rFonts w:asciiTheme="majorHAnsi" w:hAnsiTheme="majorHAnsi"/>
          <w:sz w:val="24"/>
          <w:szCs w:val="24"/>
        </w:rPr>
      </w:pPr>
      <w:r w:rsidRPr="0072479F">
        <w:rPr>
          <w:rFonts w:asciiTheme="majorHAnsi" w:hAnsiTheme="majorHAnsi"/>
          <w:sz w:val="24"/>
          <w:szCs w:val="24"/>
        </w:rPr>
        <w:t xml:space="preserve">Comments and suggestions from UNICEF and </w:t>
      </w:r>
      <w:r w:rsidR="00B25733" w:rsidRPr="00B25733">
        <w:rPr>
          <w:rFonts w:asciiTheme="majorHAnsi" w:hAnsiTheme="majorHAnsi"/>
          <w:sz w:val="24"/>
          <w:szCs w:val="24"/>
        </w:rPr>
        <w:t>MoEHE</w:t>
      </w:r>
      <w:r w:rsidRPr="0072479F">
        <w:rPr>
          <w:rFonts w:asciiTheme="majorHAnsi" w:hAnsiTheme="majorHAnsi"/>
          <w:sz w:val="24"/>
          <w:szCs w:val="24"/>
        </w:rPr>
        <w:t xml:space="preserve"> were incorporated into the final methodology.</w:t>
      </w:r>
    </w:p>
    <w:p w:rsidR="00091CA1" w:rsidRDefault="00091CA1" w:rsidP="00091CA1">
      <w:pPr>
        <w:pStyle w:val="NoSpacing"/>
        <w:jc w:val="both"/>
        <w:rPr>
          <w:rFonts w:asciiTheme="majorHAnsi" w:hAnsiTheme="majorHAnsi"/>
          <w:sz w:val="24"/>
          <w:szCs w:val="24"/>
        </w:rPr>
      </w:pPr>
    </w:p>
    <w:p w:rsidR="002000E3" w:rsidRDefault="002000E3" w:rsidP="00091CA1">
      <w:pPr>
        <w:pStyle w:val="NoSpacing"/>
        <w:jc w:val="both"/>
        <w:rPr>
          <w:rFonts w:asciiTheme="majorHAnsi" w:hAnsiTheme="majorHAnsi"/>
          <w:sz w:val="24"/>
          <w:szCs w:val="24"/>
        </w:rPr>
      </w:pPr>
    </w:p>
    <w:p w:rsidR="002000E3" w:rsidRDefault="002000E3" w:rsidP="00091CA1">
      <w:pPr>
        <w:pStyle w:val="NoSpacing"/>
        <w:jc w:val="both"/>
        <w:rPr>
          <w:rFonts w:asciiTheme="majorHAnsi" w:hAnsiTheme="majorHAnsi"/>
          <w:sz w:val="24"/>
          <w:szCs w:val="24"/>
        </w:rPr>
      </w:pPr>
    </w:p>
    <w:p w:rsidR="002000E3" w:rsidRDefault="002000E3" w:rsidP="00091CA1">
      <w:pPr>
        <w:pStyle w:val="NoSpacing"/>
        <w:jc w:val="both"/>
        <w:rPr>
          <w:rFonts w:asciiTheme="majorHAnsi" w:hAnsiTheme="majorHAnsi"/>
          <w:sz w:val="24"/>
          <w:szCs w:val="24"/>
        </w:rPr>
      </w:pPr>
    </w:p>
    <w:p w:rsidR="002000E3" w:rsidRDefault="002000E3" w:rsidP="00091CA1">
      <w:pPr>
        <w:pStyle w:val="NoSpacing"/>
        <w:jc w:val="both"/>
        <w:rPr>
          <w:rFonts w:asciiTheme="majorHAnsi" w:hAnsiTheme="majorHAnsi"/>
          <w:sz w:val="24"/>
          <w:szCs w:val="24"/>
        </w:rPr>
      </w:pPr>
    </w:p>
    <w:p w:rsidR="002000E3" w:rsidRDefault="002000E3" w:rsidP="00091CA1">
      <w:pPr>
        <w:pStyle w:val="NoSpacing"/>
        <w:jc w:val="both"/>
        <w:rPr>
          <w:rFonts w:asciiTheme="majorHAnsi" w:hAnsiTheme="majorHAnsi"/>
          <w:sz w:val="24"/>
          <w:szCs w:val="24"/>
        </w:rPr>
      </w:pPr>
    </w:p>
    <w:p w:rsidR="00AB091C" w:rsidRPr="001F4F27" w:rsidRDefault="00436375" w:rsidP="0072479F">
      <w:pPr>
        <w:pStyle w:val="NoSpacing"/>
        <w:spacing w:line="276" w:lineRule="auto"/>
        <w:jc w:val="both"/>
        <w:rPr>
          <w:rFonts w:asciiTheme="majorHAnsi" w:hAnsiTheme="majorHAnsi" w:cs="Arial"/>
          <w:b/>
          <w:bCs/>
          <w:i/>
          <w:iCs/>
          <w:sz w:val="24"/>
          <w:szCs w:val="24"/>
        </w:rPr>
      </w:pPr>
      <w:r>
        <w:rPr>
          <w:rFonts w:asciiTheme="majorHAnsi" w:hAnsiTheme="majorHAnsi" w:cs="Arial"/>
          <w:b/>
          <w:bCs/>
          <w:i/>
          <w:iCs/>
          <w:sz w:val="24"/>
          <w:szCs w:val="24"/>
        </w:rPr>
        <w:t>3</w:t>
      </w:r>
      <w:r w:rsidR="00DD200A">
        <w:rPr>
          <w:rFonts w:asciiTheme="majorHAnsi" w:hAnsiTheme="majorHAnsi" w:cs="Arial"/>
          <w:b/>
          <w:bCs/>
          <w:i/>
          <w:iCs/>
          <w:sz w:val="24"/>
          <w:szCs w:val="24"/>
        </w:rPr>
        <w:t xml:space="preserve">.2.2 </w:t>
      </w:r>
      <w:r w:rsidR="00AB091C" w:rsidRPr="001F4F27">
        <w:rPr>
          <w:rFonts w:asciiTheme="majorHAnsi" w:hAnsiTheme="majorHAnsi" w:cs="Arial"/>
          <w:b/>
          <w:bCs/>
          <w:i/>
          <w:iCs/>
          <w:sz w:val="24"/>
          <w:szCs w:val="24"/>
        </w:rPr>
        <w:t>Document review</w:t>
      </w:r>
    </w:p>
    <w:p w:rsidR="0072479F" w:rsidRPr="0072479F" w:rsidRDefault="0072479F" w:rsidP="0072479F">
      <w:pPr>
        <w:pStyle w:val="NoSpacing"/>
        <w:spacing w:line="276" w:lineRule="auto"/>
        <w:jc w:val="both"/>
        <w:rPr>
          <w:rFonts w:asciiTheme="majorHAnsi" w:hAnsiTheme="majorHAnsi" w:cs="Arial"/>
          <w:b/>
          <w:bCs/>
          <w:i/>
          <w:iCs/>
          <w:sz w:val="23"/>
          <w:szCs w:val="23"/>
        </w:rPr>
      </w:pPr>
    </w:p>
    <w:p w:rsidR="00091CA1" w:rsidRDefault="000F1719" w:rsidP="0072479F">
      <w:pPr>
        <w:autoSpaceDE w:val="0"/>
        <w:autoSpaceDN w:val="0"/>
        <w:adjustRightInd w:val="0"/>
        <w:spacing w:after="0"/>
        <w:jc w:val="both"/>
        <w:rPr>
          <w:rFonts w:asciiTheme="majorHAnsi" w:hAnsiTheme="majorHAnsi"/>
          <w:sz w:val="24"/>
          <w:szCs w:val="24"/>
        </w:rPr>
      </w:pPr>
      <w:r>
        <w:rPr>
          <w:rFonts w:asciiTheme="majorHAnsi" w:hAnsiTheme="majorHAnsi"/>
          <w:sz w:val="24"/>
          <w:szCs w:val="24"/>
        </w:rPr>
        <w:t>T</w:t>
      </w:r>
      <w:r w:rsidR="00091CA1" w:rsidRPr="00655608">
        <w:rPr>
          <w:rFonts w:asciiTheme="majorHAnsi" w:hAnsiTheme="majorHAnsi"/>
          <w:sz w:val="24"/>
          <w:szCs w:val="24"/>
        </w:rPr>
        <w:t xml:space="preserve">he evaluation team proceeded to the review of the Project documents provided by UNICEF in order to assess the implementation status and devise the survey tools, including: </w:t>
      </w:r>
    </w:p>
    <w:p w:rsidR="00091CA1" w:rsidRPr="00655608" w:rsidRDefault="00091CA1" w:rsidP="0072479F">
      <w:pPr>
        <w:pStyle w:val="NoSpacing"/>
        <w:spacing w:line="276" w:lineRule="auto"/>
        <w:jc w:val="both"/>
        <w:rPr>
          <w:rFonts w:asciiTheme="majorHAnsi" w:hAnsiTheme="majorHAnsi"/>
          <w:sz w:val="24"/>
          <w:szCs w:val="24"/>
        </w:rPr>
      </w:pPr>
    </w:p>
    <w:p w:rsidR="00091CA1" w:rsidRPr="00655608" w:rsidRDefault="00091CA1" w:rsidP="000F1719">
      <w:pPr>
        <w:pStyle w:val="NoSpacing"/>
        <w:numPr>
          <w:ilvl w:val="0"/>
          <w:numId w:val="9"/>
        </w:numPr>
        <w:spacing w:line="276" w:lineRule="auto"/>
        <w:jc w:val="both"/>
        <w:rPr>
          <w:rFonts w:asciiTheme="majorHAnsi" w:hAnsiTheme="majorHAnsi"/>
          <w:sz w:val="24"/>
          <w:szCs w:val="24"/>
        </w:rPr>
      </w:pPr>
      <w:r w:rsidRPr="00655608">
        <w:rPr>
          <w:rFonts w:asciiTheme="majorHAnsi" w:hAnsiTheme="majorHAnsi"/>
          <w:sz w:val="24"/>
          <w:szCs w:val="24"/>
        </w:rPr>
        <w:t xml:space="preserve">‘Country Program Action Plans for Palestinian Children and Women in the </w:t>
      </w:r>
      <w:r w:rsidR="000F1719">
        <w:rPr>
          <w:rFonts w:asciiTheme="majorHAnsi" w:hAnsiTheme="majorHAnsi"/>
          <w:sz w:val="24"/>
          <w:szCs w:val="24"/>
        </w:rPr>
        <w:t>SoP</w:t>
      </w:r>
      <w:r w:rsidRPr="000F1719">
        <w:rPr>
          <w:rFonts w:asciiTheme="majorHAnsi" w:hAnsiTheme="majorHAnsi"/>
          <w:sz w:val="24"/>
          <w:szCs w:val="24"/>
        </w:rPr>
        <w:t>2011-2013</w:t>
      </w:r>
      <w:r w:rsidR="000F1719">
        <w:rPr>
          <w:rFonts w:asciiTheme="majorHAnsi" w:hAnsiTheme="majorHAnsi"/>
          <w:sz w:val="24"/>
          <w:szCs w:val="24"/>
        </w:rPr>
        <w:t xml:space="preserve"> with extension to 2014</w:t>
      </w:r>
      <w:r w:rsidRPr="00655608">
        <w:rPr>
          <w:rFonts w:asciiTheme="majorHAnsi" w:hAnsiTheme="majorHAnsi"/>
          <w:sz w:val="24"/>
          <w:szCs w:val="24"/>
        </w:rPr>
        <w:t>, between the PA and UNICEF’, December 2010</w:t>
      </w:r>
    </w:p>
    <w:p w:rsidR="00091CA1" w:rsidRPr="00655608" w:rsidRDefault="00091CA1" w:rsidP="0072479F">
      <w:pPr>
        <w:pStyle w:val="NoSpacing"/>
        <w:numPr>
          <w:ilvl w:val="0"/>
          <w:numId w:val="9"/>
        </w:numPr>
        <w:spacing w:line="276" w:lineRule="auto"/>
        <w:jc w:val="both"/>
        <w:rPr>
          <w:rFonts w:asciiTheme="majorHAnsi" w:hAnsiTheme="majorHAnsi"/>
          <w:sz w:val="24"/>
          <w:szCs w:val="24"/>
        </w:rPr>
      </w:pPr>
      <w:r w:rsidRPr="00655608">
        <w:rPr>
          <w:rFonts w:asciiTheme="majorHAnsi" w:hAnsiTheme="majorHAnsi"/>
          <w:sz w:val="24"/>
          <w:szCs w:val="24"/>
        </w:rPr>
        <w:t>UNICEF occupied Palestinian territory Proposal submitted to Aus/AID, ‘Improving WASH facilities in prioritized schools in the West Bank and Gaza Strip (2013-2014)’, December 2012</w:t>
      </w:r>
    </w:p>
    <w:p w:rsidR="00091CA1" w:rsidRPr="00655608" w:rsidRDefault="00091CA1" w:rsidP="0072479F">
      <w:pPr>
        <w:pStyle w:val="NoSpacing"/>
        <w:numPr>
          <w:ilvl w:val="0"/>
          <w:numId w:val="9"/>
        </w:numPr>
        <w:spacing w:line="276" w:lineRule="auto"/>
        <w:jc w:val="both"/>
        <w:rPr>
          <w:rFonts w:asciiTheme="majorHAnsi" w:hAnsiTheme="majorHAnsi"/>
          <w:sz w:val="24"/>
          <w:szCs w:val="24"/>
        </w:rPr>
      </w:pPr>
      <w:r w:rsidRPr="00655608">
        <w:rPr>
          <w:rFonts w:asciiTheme="majorHAnsi" w:hAnsiTheme="majorHAnsi"/>
          <w:sz w:val="24"/>
          <w:szCs w:val="24"/>
        </w:rPr>
        <w:t>Project’s logical framework</w:t>
      </w:r>
    </w:p>
    <w:p w:rsidR="00091CA1" w:rsidRPr="00655608" w:rsidRDefault="00091CA1" w:rsidP="0072479F">
      <w:pPr>
        <w:pStyle w:val="NoSpacing"/>
        <w:numPr>
          <w:ilvl w:val="0"/>
          <w:numId w:val="9"/>
        </w:numPr>
        <w:spacing w:line="276" w:lineRule="auto"/>
        <w:jc w:val="both"/>
        <w:rPr>
          <w:rFonts w:asciiTheme="majorHAnsi" w:hAnsiTheme="majorHAnsi"/>
          <w:sz w:val="24"/>
          <w:szCs w:val="24"/>
        </w:rPr>
      </w:pPr>
      <w:r w:rsidRPr="00655608">
        <w:rPr>
          <w:rFonts w:asciiTheme="majorHAnsi" w:hAnsiTheme="majorHAnsi"/>
          <w:sz w:val="24"/>
          <w:szCs w:val="24"/>
        </w:rPr>
        <w:t>Request for Proposal, Mid-Term Evaluation of ‘WASH in School’ Program, 1 October 2013</w:t>
      </w:r>
    </w:p>
    <w:p w:rsidR="00091CA1" w:rsidRPr="002D1368" w:rsidRDefault="00091CA1" w:rsidP="0072479F">
      <w:pPr>
        <w:pStyle w:val="NoSpacing"/>
        <w:numPr>
          <w:ilvl w:val="0"/>
          <w:numId w:val="9"/>
        </w:numPr>
        <w:spacing w:line="276" w:lineRule="auto"/>
        <w:jc w:val="both"/>
        <w:rPr>
          <w:rFonts w:asciiTheme="majorHAnsi" w:hAnsiTheme="majorHAnsi"/>
          <w:sz w:val="24"/>
          <w:szCs w:val="24"/>
        </w:rPr>
      </w:pPr>
      <w:r w:rsidRPr="00655608">
        <w:rPr>
          <w:rFonts w:asciiTheme="majorHAnsi" w:hAnsiTheme="majorHAnsi"/>
          <w:sz w:val="24"/>
          <w:szCs w:val="24"/>
        </w:rPr>
        <w:t>‘School Water Sanitation and Hygiene Knowledge, Attitudes and Practices Survey, occupied</w:t>
      </w:r>
      <w:r w:rsidRPr="002D1368">
        <w:rPr>
          <w:rFonts w:asciiTheme="majorHAnsi" w:hAnsiTheme="majorHAnsi"/>
          <w:sz w:val="24"/>
          <w:szCs w:val="24"/>
        </w:rPr>
        <w:t xml:space="preserve"> Palestinian territory’, UNICEF, in the occupied Palestinian territory, 2011 </w:t>
      </w:r>
    </w:p>
    <w:p w:rsidR="00091CA1" w:rsidRDefault="00091CA1" w:rsidP="0072479F">
      <w:pPr>
        <w:pStyle w:val="NoSpacing"/>
        <w:numPr>
          <w:ilvl w:val="0"/>
          <w:numId w:val="9"/>
        </w:numPr>
        <w:spacing w:line="276" w:lineRule="auto"/>
        <w:jc w:val="both"/>
        <w:rPr>
          <w:rFonts w:asciiTheme="majorHAnsi" w:hAnsiTheme="majorHAnsi"/>
          <w:sz w:val="24"/>
          <w:szCs w:val="24"/>
        </w:rPr>
      </w:pPr>
      <w:r w:rsidRPr="002E57DD">
        <w:rPr>
          <w:rFonts w:asciiTheme="majorHAnsi" w:hAnsiTheme="majorHAnsi"/>
          <w:sz w:val="24"/>
          <w:szCs w:val="24"/>
        </w:rPr>
        <w:t>Water, Sanitation and Hygiene (WASH) 2006 – 2010 Program Evaluation</w:t>
      </w:r>
      <w:r>
        <w:rPr>
          <w:rFonts w:asciiTheme="majorHAnsi" w:hAnsiTheme="majorHAnsi"/>
          <w:sz w:val="24"/>
          <w:szCs w:val="24"/>
        </w:rPr>
        <w:t xml:space="preserve">, </w:t>
      </w:r>
      <w:r w:rsidRPr="00FB1FFC">
        <w:rPr>
          <w:rFonts w:asciiTheme="majorHAnsi" w:hAnsiTheme="majorHAnsi"/>
          <w:sz w:val="24"/>
          <w:szCs w:val="24"/>
        </w:rPr>
        <w:t>UNICEF occupied Palestinian territory, October 2012</w:t>
      </w:r>
    </w:p>
    <w:p w:rsidR="00091CA1" w:rsidRDefault="00091CA1" w:rsidP="0072479F">
      <w:pPr>
        <w:pStyle w:val="NoSpacing"/>
        <w:numPr>
          <w:ilvl w:val="0"/>
          <w:numId w:val="9"/>
        </w:numPr>
        <w:spacing w:line="276" w:lineRule="auto"/>
        <w:jc w:val="both"/>
        <w:rPr>
          <w:rFonts w:asciiTheme="majorHAnsi" w:hAnsiTheme="majorHAnsi"/>
          <w:sz w:val="24"/>
          <w:szCs w:val="24"/>
        </w:rPr>
      </w:pPr>
      <w:r>
        <w:rPr>
          <w:rFonts w:asciiTheme="majorHAnsi" w:hAnsiTheme="majorHAnsi"/>
          <w:sz w:val="24"/>
          <w:szCs w:val="24"/>
        </w:rPr>
        <w:t xml:space="preserve">First </w:t>
      </w:r>
      <w:r w:rsidRPr="002E57DD">
        <w:rPr>
          <w:rFonts w:asciiTheme="majorHAnsi" w:hAnsiTheme="majorHAnsi"/>
          <w:sz w:val="24"/>
          <w:szCs w:val="24"/>
        </w:rPr>
        <w:t xml:space="preserve">Progress Report, ‘Improving WASH facilities in prioritized </w:t>
      </w:r>
      <w:r w:rsidR="00837E5B" w:rsidRPr="002E57DD">
        <w:rPr>
          <w:rFonts w:asciiTheme="majorHAnsi" w:hAnsiTheme="majorHAnsi"/>
          <w:sz w:val="24"/>
          <w:szCs w:val="24"/>
        </w:rPr>
        <w:t>schools in</w:t>
      </w:r>
      <w:r w:rsidRPr="002E57DD">
        <w:rPr>
          <w:rFonts w:asciiTheme="majorHAnsi" w:hAnsiTheme="majorHAnsi"/>
          <w:sz w:val="24"/>
          <w:szCs w:val="24"/>
        </w:rPr>
        <w:t xml:space="preserve"> the West Bank and Gaza Strip</w:t>
      </w:r>
      <w:r>
        <w:rPr>
          <w:rFonts w:asciiTheme="majorHAnsi" w:hAnsiTheme="majorHAnsi"/>
          <w:sz w:val="24"/>
          <w:szCs w:val="24"/>
        </w:rPr>
        <w:t>,</w:t>
      </w:r>
      <w:r w:rsidRPr="002E57DD">
        <w:rPr>
          <w:rFonts w:asciiTheme="majorHAnsi" w:hAnsiTheme="majorHAnsi"/>
          <w:sz w:val="24"/>
          <w:szCs w:val="24"/>
        </w:rPr>
        <w:t xml:space="preserve"> January - December 2012’, UNICEF occupied Palestinian territory, January 2013</w:t>
      </w:r>
    </w:p>
    <w:p w:rsidR="00091CA1" w:rsidRPr="002D1368" w:rsidRDefault="00091CA1" w:rsidP="0072479F">
      <w:pPr>
        <w:pStyle w:val="NoSpacing"/>
        <w:numPr>
          <w:ilvl w:val="0"/>
          <w:numId w:val="9"/>
        </w:numPr>
        <w:spacing w:line="276" w:lineRule="auto"/>
        <w:jc w:val="both"/>
        <w:rPr>
          <w:rFonts w:asciiTheme="majorHAnsi" w:hAnsiTheme="majorHAnsi"/>
          <w:sz w:val="24"/>
          <w:szCs w:val="24"/>
        </w:rPr>
      </w:pPr>
      <w:r w:rsidRPr="002D1368">
        <w:rPr>
          <w:rFonts w:asciiTheme="majorHAnsi" w:hAnsiTheme="majorHAnsi"/>
          <w:sz w:val="24"/>
          <w:szCs w:val="24"/>
        </w:rPr>
        <w:t>Second Progress Report</w:t>
      </w:r>
      <w:r>
        <w:rPr>
          <w:rFonts w:asciiTheme="majorHAnsi" w:hAnsiTheme="majorHAnsi"/>
          <w:sz w:val="24"/>
          <w:szCs w:val="24"/>
        </w:rPr>
        <w:t xml:space="preserve">, </w:t>
      </w:r>
      <w:r w:rsidRPr="002D1368">
        <w:rPr>
          <w:rFonts w:asciiTheme="majorHAnsi" w:hAnsiTheme="majorHAnsi"/>
          <w:sz w:val="24"/>
          <w:szCs w:val="24"/>
        </w:rPr>
        <w:t>‘Improving WASH facilities in prioritized schools in the West Bank and Gaza Strip</w:t>
      </w:r>
      <w:r>
        <w:rPr>
          <w:rFonts w:asciiTheme="majorHAnsi" w:hAnsiTheme="majorHAnsi"/>
          <w:sz w:val="24"/>
          <w:szCs w:val="24"/>
        </w:rPr>
        <w:t xml:space="preserve">, </w:t>
      </w:r>
      <w:r w:rsidRPr="002D1368">
        <w:rPr>
          <w:rFonts w:asciiTheme="majorHAnsi" w:hAnsiTheme="majorHAnsi"/>
          <w:sz w:val="24"/>
          <w:szCs w:val="24"/>
        </w:rPr>
        <w:t>January 2012 – December 2013</w:t>
      </w:r>
      <w:r>
        <w:rPr>
          <w:rFonts w:asciiTheme="majorHAnsi" w:hAnsiTheme="majorHAnsi"/>
          <w:sz w:val="24"/>
          <w:szCs w:val="24"/>
        </w:rPr>
        <w:t xml:space="preserve">’, </w:t>
      </w:r>
      <w:r w:rsidRPr="002D1368">
        <w:rPr>
          <w:rFonts w:asciiTheme="majorHAnsi" w:hAnsiTheme="majorHAnsi"/>
          <w:sz w:val="24"/>
          <w:szCs w:val="24"/>
        </w:rPr>
        <w:t>UNICEF occupied Palestinian territory, January 201</w:t>
      </w:r>
      <w:r>
        <w:rPr>
          <w:rFonts w:asciiTheme="majorHAnsi" w:hAnsiTheme="majorHAnsi"/>
          <w:sz w:val="24"/>
          <w:szCs w:val="24"/>
        </w:rPr>
        <w:t>4</w:t>
      </w:r>
    </w:p>
    <w:p w:rsidR="00091CA1" w:rsidRPr="00FB1FFC" w:rsidRDefault="00091CA1" w:rsidP="0072479F">
      <w:pPr>
        <w:pStyle w:val="NoSpacing"/>
        <w:numPr>
          <w:ilvl w:val="0"/>
          <w:numId w:val="9"/>
        </w:numPr>
        <w:spacing w:line="276" w:lineRule="auto"/>
        <w:jc w:val="both"/>
        <w:rPr>
          <w:rFonts w:asciiTheme="majorHAnsi" w:hAnsiTheme="majorHAnsi"/>
          <w:sz w:val="24"/>
          <w:szCs w:val="24"/>
        </w:rPr>
      </w:pPr>
      <w:r w:rsidRPr="002E57DD">
        <w:rPr>
          <w:rFonts w:asciiTheme="majorHAnsi" w:hAnsiTheme="majorHAnsi"/>
          <w:sz w:val="24"/>
          <w:szCs w:val="24"/>
        </w:rPr>
        <w:t>UNICEF Manual on personal and public hygiene promotion in Palestinian</w:t>
      </w:r>
      <w:r w:rsidRPr="00FB1FFC">
        <w:rPr>
          <w:rFonts w:asciiTheme="majorHAnsi" w:hAnsiTheme="majorHAnsi"/>
          <w:sz w:val="24"/>
          <w:szCs w:val="24"/>
        </w:rPr>
        <w:t xml:space="preserve"> primary schools, finalized in November 2013</w:t>
      </w:r>
    </w:p>
    <w:p w:rsidR="00091CA1" w:rsidRPr="002E57DD" w:rsidRDefault="00091CA1" w:rsidP="0072479F">
      <w:pPr>
        <w:pStyle w:val="NoSpacing"/>
        <w:numPr>
          <w:ilvl w:val="0"/>
          <w:numId w:val="9"/>
        </w:numPr>
        <w:spacing w:line="276" w:lineRule="auto"/>
        <w:jc w:val="both"/>
        <w:rPr>
          <w:rFonts w:asciiTheme="majorHAnsi" w:hAnsiTheme="majorHAnsi"/>
          <w:sz w:val="24"/>
          <w:szCs w:val="24"/>
        </w:rPr>
      </w:pPr>
      <w:r w:rsidRPr="002E57DD">
        <w:rPr>
          <w:rFonts w:asciiTheme="majorHAnsi" w:hAnsiTheme="majorHAnsi"/>
          <w:sz w:val="24"/>
          <w:szCs w:val="24"/>
        </w:rPr>
        <w:t>Feasibility Study on Use of Solar Distillation at Schools, Center for Engineering and Planning (CEP), Gaza, Submitted toUNICEF on 17 September 2013.</w:t>
      </w:r>
    </w:p>
    <w:p w:rsidR="00091CA1" w:rsidRPr="002E57DD" w:rsidRDefault="00091CA1" w:rsidP="0072479F">
      <w:pPr>
        <w:pStyle w:val="NoSpacing"/>
        <w:numPr>
          <w:ilvl w:val="0"/>
          <w:numId w:val="9"/>
        </w:numPr>
        <w:spacing w:line="276" w:lineRule="auto"/>
        <w:jc w:val="both"/>
        <w:rPr>
          <w:rFonts w:asciiTheme="majorHAnsi" w:hAnsiTheme="majorHAnsi"/>
          <w:sz w:val="24"/>
          <w:szCs w:val="24"/>
        </w:rPr>
      </w:pPr>
      <w:r w:rsidRPr="002E57DD">
        <w:rPr>
          <w:rFonts w:asciiTheme="majorHAnsi" w:hAnsiTheme="majorHAnsi"/>
          <w:sz w:val="24"/>
          <w:szCs w:val="24"/>
        </w:rPr>
        <w:t>UNICEF Evaluation Policies and Guidelines</w:t>
      </w:r>
    </w:p>
    <w:p w:rsidR="00091CA1" w:rsidRDefault="00091CA1" w:rsidP="00091CA1">
      <w:pPr>
        <w:pStyle w:val="NoSpacing"/>
        <w:jc w:val="both"/>
        <w:rPr>
          <w:rFonts w:asciiTheme="majorHAnsi" w:hAnsiTheme="majorHAnsi"/>
          <w:sz w:val="24"/>
          <w:szCs w:val="24"/>
        </w:rPr>
      </w:pPr>
    </w:p>
    <w:p w:rsidR="00091CA1" w:rsidRPr="001F4F27" w:rsidRDefault="00436375" w:rsidP="0072479F">
      <w:pPr>
        <w:pStyle w:val="NoSpacing"/>
        <w:spacing w:line="276" w:lineRule="auto"/>
        <w:jc w:val="both"/>
        <w:rPr>
          <w:rFonts w:asciiTheme="majorHAnsi" w:hAnsiTheme="majorHAnsi" w:cs="Arial"/>
          <w:b/>
          <w:bCs/>
          <w:i/>
          <w:iCs/>
          <w:sz w:val="24"/>
          <w:szCs w:val="24"/>
        </w:rPr>
      </w:pPr>
      <w:r>
        <w:rPr>
          <w:rFonts w:asciiTheme="majorHAnsi" w:hAnsiTheme="majorHAnsi" w:cs="Arial"/>
          <w:b/>
          <w:bCs/>
          <w:i/>
          <w:iCs/>
          <w:sz w:val="24"/>
          <w:szCs w:val="24"/>
        </w:rPr>
        <w:t>3</w:t>
      </w:r>
      <w:r w:rsidR="00DD200A">
        <w:rPr>
          <w:rFonts w:asciiTheme="majorHAnsi" w:hAnsiTheme="majorHAnsi" w:cs="Arial"/>
          <w:b/>
          <w:bCs/>
          <w:i/>
          <w:iCs/>
          <w:sz w:val="24"/>
          <w:szCs w:val="24"/>
        </w:rPr>
        <w:t xml:space="preserve">.2.3 </w:t>
      </w:r>
      <w:r w:rsidR="00091CA1" w:rsidRPr="001F4F27">
        <w:rPr>
          <w:rFonts w:asciiTheme="majorHAnsi" w:hAnsiTheme="majorHAnsi" w:cs="Arial"/>
          <w:b/>
          <w:bCs/>
          <w:i/>
          <w:iCs/>
          <w:sz w:val="24"/>
          <w:szCs w:val="24"/>
        </w:rPr>
        <w:t>Data collection tools</w:t>
      </w:r>
    </w:p>
    <w:p w:rsidR="00091CA1" w:rsidRDefault="00091CA1" w:rsidP="00091CA1">
      <w:pPr>
        <w:pStyle w:val="NoSpacing"/>
        <w:jc w:val="both"/>
        <w:rPr>
          <w:rFonts w:asciiTheme="majorHAnsi" w:hAnsiTheme="majorHAnsi"/>
          <w:sz w:val="24"/>
          <w:szCs w:val="24"/>
        </w:rPr>
      </w:pPr>
    </w:p>
    <w:p w:rsidR="00091CA1" w:rsidRPr="00D15566" w:rsidRDefault="00091CA1" w:rsidP="00B25733">
      <w:pPr>
        <w:pStyle w:val="NoSpacing"/>
        <w:spacing w:line="276" w:lineRule="auto"/>
        <w:jc w:val="both"/>
        <w:rPr>
          <w:rFonts w:asciiTheme="majorHAnsi" w:hAnsiTheme="majorHAnsi"/>
          <w:sz w:val="24"/>
          <w:szCs w:val="24"/>
        </w:rPr>
      </w:pPr>
      <w:r>
        <w:rPr>
          <w:rFonts w:asciiTheme="majorHAnsi" w:hAnsiTheme="majorHAnsi"/>
          <w:sz w:val="24"/>
          <w:szCs w:val="24"/>
        </w:rPr>
        <w:t xml:space="preserve">Based on the </w:t>
      </w:r>
      <w:r w:rsidRPr="005509E0">
        <w:rPr>
          <w:rFonts w:asciiTheme="majorHAnsi" w:hAnsiTheme="majorHAnsi"/>
          <w:sz w:val="24"/>
          <w:szCs w:val="24"/>
        </w:rPr>
        <w:t xml:space="preserve">preparatory discussions with </w:t>
      </w:r>
      <w:r w:rsidRPr="00BD0F2A">
        <w:rPr>
          <w:rFonts w:asciiTheme="majorHAnsi" w:hAnsiTheme="majorHAnsi"/>
          <w:sz w:val="24"/>
          <w:szCs w:val="24"/>
        </w:rPr>
        <w:t xml:space="preserve">the UNICEF project team and </w:t>
      </w:r>
      <w:r w:rsidR="00B25733" w:rsidRPr="00B25733">
        <w:rPr>
          <w:rFonts w:asciiTheme="majorHAnsi" w:hAnsiTheme="majorHAnsi"/>
          <w:sz w:val="24"/>
          <w:szCs w:val="24"/>
        </w:rPr>
        <w:t>MoEHE</w:t>
      </w:r>
      <w:r w:rsidRPr="00BD0F2A">
        <w:rPr>
          <w:rFonts w:asciiTheme="majorHAnsi" w:hAnsiTheme="majorHAnsi"/>
          <w:sz w:val="24"/>
          <w:szCs w:val="24"/>
        </w:rPr>
        <w:t>as well as the document review, and using the project’s logical framework indicators and the OECD-DAC criteria (Relevance, Effectiveness, Efficiency, Impact, and Sustainability) as the basis for designing the evaluation criteria, Alpha</w:t>
      </w:r>
      <w:r>
        <w:rPr>
          <w:rFonts w:asciiTheme="majorHAnsi" w:hAnsiTheme="majorHAnsi"/>
          <w:sz w:val="24"/>
          <w:szCs w:val="24"/>
        </w:rPr>
        <w:t xml:space="preserve"> developed various data collection instruments targeting </w:t>
      </w:r>
      <w:r w:rsidRPr="006B5915">
        <w:rPr>
          <w:rFonts w:asciiTheme="majorHAnsi" w:hAnsiTheme="majorHAnsi"/>
          <w:sz w:val="24"/>
          <w:szCs w:val="24"/>
        </w:rPr>
        <w:t xml:space="preserve">the </w:t>
      </w:r>
      <w:r w:rsidR="00B25733">
        <w:rPr>
          <w:rFonts w:asciiTheme="majorHAnsi" w:hAnsiTheme="majorHAnsi"/>
          <w:sz w:val="24"/>
          <w:szCs w:val="24"/>
        </w:rPr>
        <w:t>various</w:t>
      </w:r>
      <w:r w:rsidR="00B25733" w:rsidRPr="006B5915">
        <w:rPr>
          <w:rFonts w:asciiTheme="majorHAnsi" w:hAnsiTheme="majorHAnsi"/>
          <w:sz w:val="24"/>
          <w:szCs w:val="24"/>
        </w:rPr>
        <w:t xml:space="preserve"> project</w:t>
      </w:r>
      <w:r w:rsidRPr="006B5915">
        <w:rPr>
          <w:rFonts w:asciiTheme="majorHAnsi" w:hAnsiTheme="majorHAnsi"/>
          <w:sz w:val="24"/>
          <w:szCs w:val="24"/>
        </w:rPr>
        <w:t xml:space="preserve"> stakeholders</w:t>
      </w:r>
      <w:r>
        <w:rPr>
          <w:rFonts w:asciiTheme="majorHAnsi" w:hAnsiTheme="majorHAnsi"/>
          <w:sz w:val="24"/>
          <w:szCs w:val="24"/>
        </w:rPr>
        <w:t xml:space="preserve"> (students, teachers/school </w:t>
      </w:r>
      <w:r>
        <w:rPr>
          <w:rFonts w:asciiTheme="majorHAnsi" w:hAnsiTheme="majorHAnsi"/>
          <w:sz w:val="24"/>
          <w:szCs w:val="24"/>
        </w:rPr>
        <w:lastRenderedPageBreak/>
        <w:t xml:space="preserve">health coordinators, schools principals, contractors, UNICEF and </w:t>
      </w:r>
      <w:r w:rsidR="00B25733" w:rsidRPr="00B25733">
        <w:rPr>
          <w:rFonts w:asciiTheme="majorHAnsi" w:hAnsiTheme="majorHAnsi"/>
          <w:sz w:val="24"/>
          <w:szCs w:val="24"/>
        </w:rPr>
        <w:t>MoEHE</w:t>
      </w:r>
      <w:r>
        <w:rPr>
          <w:rFonts w:asciiTheme="majorHAnsi" w:hAnsiTheme="majorHAnsi"/>
          <w:sz w:val="24"/>
          <w:szCs w:val="24"/>
        </w:rPr>
        <w:t xml:space="preserve">staff). In addition, it was decided that </w:t>
      </w:r>
      <w:r w:rsidRPr="002A453E">
        <w:rPr>
          <w:rFonts w:asciiTheme="majorHAnsi" w:hAnsiTheme="majorHAnsi"/>
          <w:sz w:val="24"/>
          <w:szCs w:val="24"/>
        </w:rPr>
        <w:t xml:space="preserve">the sample should include a control group selected from schools not targeted by the </w:t>
      </w:r>
      <w:r>
        <w:rPr>
          <w:rFonts w:asciiTheme="majorHAnsi" w:hAnsiTheme="majorHAnsi"/>
          <w:sz w:val="24"/>
          <w:szCs w:val="24"/>
        </w:rPr>
        <w:t>p</w:t>
      </w:r>
      <w:r w:rsidRPr="002A453E">
        <w:rPr>
          <w:rFonts w:asciiTheme="majorHAnsi" w:hAnsiTheme="majorHAnsi"/>
          <w:sz w:val="24"/>
          <w:szCs w:val="24"/>
        </w:rPr>
        <w:t xml:space="preserve">roject </w:t>
      </w:r>
      <w:r>
        <w:rPr>
          <w:rFonts w:asciiTheme="majorHAnsi" w:hAnsiTheme="majorHAnsi"/>
          <w:sz w:val="24"/>
          <w:szCs w:val="24"/>
        </w:rPr>
        <w:t>in order to deepen the analysis via a comparison process</w:t>
      </w:r>
      <w:r w:rsidRPr="002A453E">
        <w:rPr>
          <w:rFonts w:asciiTheme="majorHAnsi" w:hAnsiTheme="majorHAnsi"/>
          <w:sz w:val="24"/>
          <w:szCs w:val="24"/>
        </w:rPr>
        <w:t xml:space="preserve">. </w:t>
      </w:r>
      <w:r>
        <w:rPr>
          <w:rFonts w:asciiTheme="majorHAnsi" w:hAnsiTheme="majorHAnsi"/>
          <w:sz w:val="24"/>
          <w:szCs w:val="24"/>
        </w:rPr>
        <w:t>B</w:t>
      </w:r>
      <w:r w:rsidRPr="00D15566">
        <w:rPr>
          <w:rFonts w:asciiTheme="majorHAnsi" w:hAnsiTheme="majorHAnsi"/>
          <w:sz w:val="24"/>
          <w:szCs w:val="24"/>
        </w:rPr>
        <w:t xml:space="preserve">oth quantitative and qualitative </w:t>
      </w:r>
      <w:r w:rsidR="00837E5B">
        <w:rPr>
          <w:rFonts w:asciiTheme="majorHAnsi" w:hAnsiTheme="majorHAnsi"/>
          <w:sz w:val="24"/>
          <w:szCs w:val="24"/>
        </w:rPr>
        <w:t>instruments were</w:t>
      </w:r>
      <w:r>
        <w:rPr>
          <w:rFonts w:asciiTheme="majorHAnsi" w:hAnsiTheme="majorHAnsi"/>
          <w:sz w:val="24"/>
          <w:szCs w:val="24"/>
        </w:rPr>
        <w:t xml:space="preserve"> employed </w:t>
      </w:r>
      <w:r w:rsidRPr="00D15566">
        <w:rPr>
          <w:rFonts w:asciiTheme="majorHAnsi" w:hAnsiTheme="majorHAnsi"/>
          <w:sz w:val="24"/>
          <w:szCs w:val="24"/>
        </w:rPr>
        <w:t>so as to ensure the representativeness and in-depth precision of the data.</w:t>
      </w:r>
    </w:p>
    <w:p w:rsidR="00091CA1" w:rsidRDefault="00091CA1" w:rsidP="00091CA1">
      <w:pPr>
        <w:pStyle w:val="NoSpacing"/>
        <w:jc w:val="both"/>
        <w:rPr>
          <w:rFonts w:asciiTheme="majorHAnsi" w:hAnsiTheme="majorHAnsi"/>
          <w:sz w:val="24"/>
          <w:szCs w:val="24"/>
        </w:rPr>
      </w:pPr>
    </w:p>
    <w:p w:rsidR="00091CA1" w:rsidRPr="002A453E" w:rsidRDefault="00091CA1" w:rsidP="00091CA1">
      <w:pPr>
        <w:pStyle w:val="NoSpacing"/>
        <w:jc w:val="both"/>
        <w:rPr>
          <w:rFonts w:asciiTheme="majorHAnsi" w:hAnsiTheme="majorHAnsi"/>
          <w:sz w:val="24"/>
          <w:szCs w:val="24"/>
        </w:rPr>
      </w:pPr>
      <w:r>
        <w:rPr>
          <w:rFonts w:asciiTheme="majorHAnsi" w:hAnsiTheme="majorHAnsi"/>
          <w:sz w:val="24"/>
          <w:szCs w:val="24"/>
        </w:rPr>
        <w:t>The following data collection activities were conducted:</w:t>
      </w:r>
    </w:p>
    <w:p w:rsidR="00091CA1" w:rsidRDefault="00091CA1" w:rsidP="00091CA1">
      <w:pPr>
        <w:pStyle w:val="NoSpacing"/>
        <w:jc w:val="both"/>
        <w:rPr>
          <w:rFonts w:asciiTheme="majorHAnsi" w:hAnsiTheme="majorHAnsi"/>
          <w:sz w:val="24"/>
          <w:szCs w:val="24"/>
        </w:rPr>
      </w:pPr>
    </w:p>
    <w:p w:rsidR="00091CA1" w:rsidRPr="00394329" w:rsidRDefault="00091CA1" w:rsidP="00F177AE">
      <w:pPr>
        <w:pStyle w:val="NoSpacing"/>
        <w:numPr>
          <w:ilvl w:val="0"/>
          <w:numId w:val="24"/>
        </w:numPr>
        <w:jc w:val="both"/>
        <w:rPr>
          <w:rFonts w:asciiTheme="majorHAnsi" w:hAnsiTheme="majorHAnsi"/>
          <w:b/>
          <w:bCs/>
          <w:sz w:val="24"/>
          <w:szCs w:val="24"/>
        </w:rPr>
      </w:pPr>
      <w:r w:rsidRPr="00394329">
        <w:rPr>
          <w:rFonts w:asciiTheme="majorHAnsi" w:hAnsiTheme="majorHAnsi"/>
          <w:b/>
          <w:bCs/>
          <w:sz w:val="24"/>
          <w:szCs w:val="24"/>
        </w:rPr>
        <w:t>Quantitative Research activities:</w:t>
      </w:r>
    </w:p>
    <w:p w:rsidR="00091CA1" w:rsidRPr="00D15566" w:rsidRDefault="00091CA1" w:rsidP="00091CA1">
      <w:pPr>
        <w:pStyle w:val="NoSpacing"/>
        <w:jc w:val="both"/>
        <w:rPr>
          <w:rFonts w:asciiTheme="majorHAnsi" w:hAnsiTheme="majorHAnsi"/>
          <w:sz w:val="24"/>
          <w:szCs w:val="24"/>
        </w:rPr>
      </w:pPr>
    </w:p>
    <w:p w:rsidR="00091CA1" w:rsidRPr="008B4606" w:rsidRDefault="00091CA1" w:rsidP="00610C51">
      <w:pPr>
        <w:pStyle w:val="NoSpacing"/>
        <w:numPr>
          <w:ilvl w:val="0"/>
          <w:numId w:val="1"/>
        </w:numPr>
        <w:spacing w:line="276" w:lineRule="auto"/>
        <w:jc w:val="both"/>
        <w:rPr>
          <w:rFonts w:asciiTheme="majorHAnsi" w:hAnsiTheme="majorHAnsi"/>
          <w:sz w:val="24"/>
          <w:szCs w:val="24"/>
        </w:rPr>
      </w:pPr>
      <w:r w:rsidRPr="00655608">
        <w:rPr>
          <w:rFonts w:asciiTheme="majorHAnsi" w:hAnsiTheme="majorHAnsi"/>
          <w:sz w:val="24"/>
          <w:szCs w:val="24"/>
        </w:rPr>
        <w:t>Survey of331beneficiarystudents (and comparison with 150 students from control schools) to collect data about the water, sanitation and hygiene situation in the schools before and after the intervention, assess the students’ exposure to hygiene, health and environment awareness-raising activities and subsequent</w:t>
      </w:r>
      <w:r w:rsidRPr="008B4606">
        <w:rPr>
          <w:rFonts w:asciiTheme="majorHAnsi" w:hAnsiTheme="majorHAnsi"/>
          <w:sz w:val="24"/>
          <w:szCs w:val="24"/>
        </w:rPr>
        <w:t xml:space="preserve"> application, relevance given to UNICEF intervention in terms of priority and importance, </w:t>
      </w:r>
      <w:r>
        <w:rPr>
          <w:rFonts w:asciiTheme="majorHAnsi" w:hAnsiTheme="majorHAnsi"/>
          <w:sz w:val="24"/>
          <w:szCs w:val="24"/>
        </w:rPr>
        <w:t>opinion about</w:t>
      </w:r>
      <w:r w:rsidRPr="008B4606">
        <w:rPr>
          <w:rFonts w:asciiTheme="majorHAnsi" w:hAnsiTheme="majorHAnsi"/>
          <w:sz w:val="24"/>
          <w:szCs w:val="24"/>
        </w:rPr>
        <w:t xml:space="preserve"> its implementation (e.g. in terms of safety measures, disturbance), satisfaction with the outcome of the water and sanitation construction/rehabilitation activities. </w:t>
      </w:r>
    </w:p>
    <w:p w:rsidR="00091CA1" w:rsidRDefault="00091CA1" w:rsidP="00091CA1">
      <w:pPr>
        <w:pStyle w:val="NoSpacing"/>
        <w:jc w:val="both"/>
        <w:rPr>
          <w:rFonts w:asciiTheme="majorHAnsi" w:hAnsiTheme="majorHAnsi"/>
          <w:sz w:val="24"/>
          <w:szCs w:val="24"/>
        </w:rPr>
      </w:pPr>
    </w:p>
    <w:p w:rsidR="00091CA1" w:rsidRDefault="00091CA1" w:rsidP="00610C51">
      <w:pPr>
        <w:pStyle w:val="NoSpacing"/>
        <w:numPr>
          <w:ilvl w:val="0"/>
          <w:numId w:val="1"/>
        </w:numPr>
        <w:spacing w:line="276" w:lineRule="auto"/>
        <w:jc w:val="both"/>
        <w:rPr>
          <w:rFonts w:asciiTheme="majorHAnsi" w:hAnsiTheme="majorHAnsi"/>
          <w:sz w:val="24"/>
          <w:szCs w:val="24"/>
        </w:rPr>
      </w:pPr>
      <w:r w:rsidRPr="00655608">
        <w:rPr>
          <w:rFonts w:asciiTheme="majorHAnsi" w:hAnsiTheme="majorHAnsi"/>
          <w:sz w:val="24"/>
          <w:szCs w:val="24"/>
        </w:rPr>
        <w:t>Survey of 220Teachers/School Health Committee Coordinators from beneficiary schools (and comparison with 98</w:t>
      </w:r>
      <w:r w:rsidR="00E41C92" w:rsidRPr="00655608">
        <w:rPr>
          <w:rFonts w:asciiTheme="majorHAnsi" w:hAnsiTheme="majorHAnsi"/>
          <w:sz w:val="24"/>
          <w:szCs w:val="24"/>
        </w:rPr>
        <w:t xml:space="preserve">from </w:t>
      </w:r>
      <w:r w:rsidR="00837E5B" w:rsidRPr="00655608">
        <w:rPr>
          <w:rFonts w:asciiTheme="majorHAnsi" w:hAnsiTheme="majorHAnsi"/>
          <w:sz w:val="24"/>
          <w:szCs w:val="24"/>
        </w:rPr>
        <w:t>control schools</w:t>
      </w:r>
      <w:r w:rsidRPr="00655608">
        <w:rPr>
          <w:rFonts w:asciiTheme="majorHAnsi" w:hAnsiTheme="majorHAnsi"/>
          <w:sz w:val="24"/>
          <w:szCs w:val="24"/>
        </w:rPr>
        <w:t>) to collect data about the water, sanitation and hygiene situation</w:t>
      </w:r>
      <w:r w:rsidRPr="00700E60">
        <w:rPr>
          <w:rFonts w:asciiTheme="majorHAnsi" w:hAnsiTheme="majorHAnsi"/>
          <w:sz w:val="24"/>
          <w:szCs w:val="24"/>
        </w:rPr>
        <w:t xml:space="preserve"> in the schools before and after the intervention, </w:t>
      </w:r>
      <w:r w:rsidR="00D60398" w:rsidRPr="00700E60">
        <w:rPr>
          <w:rFonts w:asciiTheme="majorHAnsi" w:hAnsiTheme="majorHAnsi"/>
          <w:sz w:val="24"/>
          <w:szCs w:val="24"/>
        </w:rPr>
        <w:t>assess</w:t>
      </w:r>
      <w:r w:rsidR="00D60398" w:rsidRPr="00170774">
        <w:rPr>
          <w:rFonts w:asciiTheme="majorHAnsi" w:hAnsiTheme="majorHAnsi"/>
          <w:sz w:val="24"/>
          <w:szCs w:val="24"/>
        </w:rPr>
        <w:t xml:space="preserve"> hygiene</w:t>
      </w:r>
      <w:r w:rsidRPr="00170774">
        <w:rPr>
          <w:rFonts w:asciiTheme="majorHAnsi" w:hAnsiTheme="majorHAnsi"/>
          <w:sz w:val="24"/>
          <w:szCs w:val="24"/>
        </w:rPr>
        <w:t xml:space="preserve">, health and environment awareness-raising </w:t>
      </w:r>
      <w:r w:rsidR="00D60398" w:rsidRPr="00170774">
        <w:rPr>
          <w:rFonts w:asciiTheme="majorHAnsi" w:hAnsiTheme="majorHAnsi"/>
          <w:sz w:val="24"/>
          <w:szCs w:val="24"/>
        </w:rPr>
        <w:t>activities</w:t>
      </w:r>
      <w:r w:rsidR="00D60398">
        <w:rPr>
          <w:rFonts w:asciiTheme="majorHAnsi" w:hAnsiTheme="majorHAnsi"/>
          <w:sz w:val="24"/>
          <w:szCs w:val="24"/>
        </w:rPr>
        <w:t xml:space="preserve"> conducted</w:t>
      </w:r>
      <w:r>
        <w:rPr>
          <w:rFonts w:asciiTheme="majorHAnsi" w:hAnsiTheme="majorHAnsi"/>
          <w:sz w:val="24"/>
          <w:szCs w:val="24"/>
        </w:rPr>
        <w:t xml:space="preserve">, </w:t>
      </w:r>
      <w:r w:rsidRPr="00170774">
        <w:rPr>
          <w:rFonts w:asciiTheme="majorHAnsi" w:hAnsiTheme="majorHAnsi"/>
          <w:sz w:val="24"/>
          <w:szCs w:val="24"/>
        </w:rPr>
        <w:t>relevance given to UNICEF intervention in terms of priority and importance, opinion about its implementation (e.g. in terms of safety measures, disturbance</w:t>
      </w:r>
      <w:r>
        <w:rPr>
          <w:rFonts w:asciiTheme="majorHAnsi" w:hAnsiTheme="majorHAnsi"/>
          <w:sz w:val="24"/>
          <w:szCs w:val="24"/>
        </w:rPr>
        <w:t>, time and duration</w:t>
      </w:r>
      <w:r w:rsidRPr="00170774">
        <w:rPr>
          <w:rFonts w:asciiTheme="majorHAnsi" w:hAnsiTheme="majorHAnsi"/>
          <w:sz w:val="24"/>
          <w:szCs w:val="24"/>
        </w:rPr>
        <w:t xml:space="preserve">),satisfaction with the outcome of the water and sanitation construction/rehabilitation </w:t>
      </w:r>
      <w:r>
        <w:rPr>
          <w:rFonts w:asciiTheme="majorHAnsi" w:hAnsiTheme="majorHAnsi"/>
          <w:sz w:val="24"/>
          <w:szCs w:val="24"/>
        </w:rPr>
        <w:t>activities.</w:t>
      </w:r>
    </w:p>
    <w:p w:rsidR="00091CA1" w:rsidRPr="00D15566" w:rsidRDefault="00091CA1" w:rsidP="00091CA1">
      <w:pPr>
        <w:pStyle w:val="NoSpacing"/>
        <w:jc w:val="both"/>
        <w:rPr>
          <w:rFonts w:asciiTheme="majorHAnsi" w:hAnsiTheme="majorHAnsi"/>
          <w:sz w:val="24"/>
          <w:szCs w:val="24"/>
        </w:rPr>
      </w:pPr>
    </w:p>
    <w:p w:rsidR="00091CA1" w:rsidRDefault="00091CA1" w:rsidP="00610C51">
      <w:pPr>
        <w:pStyle w:val="NoSpacing"/>
        <w:numPr>
          <w:ilvl w:val="0"/>
          <w:numId w:val="1"/>
        </w:numPr>
        <w:spacing w:line="276" w:lineRule="auto"/>
        <w:jc w:val="both"/>
        <w:rPr>
          <w:rFonts w:asciiTheme="majorHAnsi" w:hAnsiTheme="majorHAnsi"/>
          <w:sz w:val="24"/>
          <w:szCs w:val="24"/>
        </w:rPr>
      </w:pPr>
      <w:r w:rsidRPr="00655608">
        <w:rPr>
          <w:rFonts w:asciiTheme="majorHAnsi" w:hAnsiTheme="majorHAnsi"/>
          <w:sz w:val="24"/>
          <w:szCs w:val="24"/>
        </w:rPr>
        <w:t>Survey of 22 School Principals of beneficiary schools (and comparison with 10 from control schools</w:t>
      </w:r>
      <w:r w:rsidRPr="0082105D">
        <w:rPr>
          <w:rFonts w:asciiTheme="majorHAnsi" w:hAnsiTheme="majorHAnsi"/>
          <w:sz w:val="24"/>
          <w:szCs w:val="24"/>
        </w:rPr>
        <w:t xml:space="preserve">) to collect data about the water, sanitation and hygiene situation in the schools before and after the intervention, including number of school cleaners, presence of a health or environmental committee, </w:t>
      </w:r>
      <w:r>
        <w:rPr>
          <w:rFonts w:asciiTheme="majorHAnsi" w:hAnsiTheme="majorHAnsi"/>
          <w:sz w:val="24"/>
          <w:szCs w:val="24"/>
        </w:rPr>
        <w:t xml:space="preserve">budget for WASH activities and maintenance, water provision etc.), satisfaction with the level of coordination between the intervention different implementing partners; </w:t>
      </w:r>
      <w:r w:rsidRPr="0082105D">
        <w:rPr>
          <w:rFonts w:asciiTheme="majorHAnsi" w:hAnsiTheme="majorHAnsi"/>
          <w:sz w:val="24"/>
          <w:szCs w:val="24"/>
        </w:rPr>
        <w:t>opinion about its implementation (e.g. in terms of safety measures, disturbance, time and duration), satisfaction with the outcome of the water and sanitation construction/rehabilitation activities.</w:t>
      </w:r>
    </w:p>
    <w:p w:rsidR="00091CA1" w:rsidRDefault="00091CA1" w:rsidP="00091CA1">
      <w:pPr>
        <w:pStyle w:val="NoSpacing"/>
        <w:ind w:left="720"/>
        <w:jc w:val="both"/>
        <w:rPr>
          <w:rFonts w:asciiTheme="majorHAnsi" w:hAnsiTheme="majorHAnsi"/>
          <w:sz w:val="24"/>
          <w:szCs w:val="24"/>
        </w:rPr>
      </w:pPr>
    </w:p>
    <w:p w:rsidR="00091CA1" w:rsidRPr="00D15566" w:rsidRDefault="00091CA1" w:rsidP="00091CA1">
      <w:pPr>
        <w:pStyle w:val="NoSpacing"/>
        <w:numPr>
          <w:ilvl w:val="0"/>
          <w:numId w:val="1"/>
        </w:numPr>
        <w:jc w:val="both"/>
        <w:rPr>
          <w:rFonts w:asciiTheme="majorHAnsi" w:hAnsiTheme="majorHAnsi"/>
          <w:sz w:val="24"/>
          <w:szCs w:val="24"/>
        </w:rPr>
      </w:pPr>
      <w:r w:rsidRPr="00655608">
        <w:rPr>
          <w:rFonts w:asciiTheme="majorHAnsi" w:hAnsiTheme="majorHAnsi"/>
          <w:sz w:val="24"/>
          <w:szCs w:val="24"/>
        </w:rPr>
        <w:t>Survey of 41 students having received personal hygiene kit</w:t>
      </w:r>
      <w:r>
        <w:rPr>
          <w:rFonts w:asciiTheme="majorHAnsi" w:hAnsiTheme="majorHAnsi"/>
          <w:sz w:val="24"/>
          <w:szCs w:val="24"/>
        </w:rPr>
        <w:t>s</w:t>
      </w:r>
      <w:r w:rsidRPr="00655608">
        <w:rPr>
          <w:rFonts w:asciiTheme="majorHAnsi" w:hAnsiTheme="majorHAnsi"/>
          <w:sz w:val="24"/>
          <w:szCs w:val="24"/>
        </w:rPr>
        <w:t>, including usage of the kit by students</w:t>
      </w:r>
      <w:r>
        <w:rPr>
          <w:rFonts w:asciiTheme="majorHAnsi" w:hAnsiTheme="majorHAnsi"/>
          <w:sz w:val="24"/>
          <w:szCs w:val="24"/>
        </w:rPr>
        <w:t xml:space="preserve"> and their family, quality of its content, etc.</w:t>
      </w:r>
    </w:p>
    <w:p w:rsidR="00091CA1" w:rsidRDefault="00091CA1" w:rsidP="00091CA1">
      <w:pPr>
        <w:pStyle w:val="NoSpacing"/>
        <w:jc w:val="both"/>
        <w:rPr>
          <w:rFonts w:asciiTheme="majorHAnsi" w:hAnsiTheme="majorHAnsi"/>
          <w:sz w:val="24"/>
          <w:szCs w:val="24"/>
        </w:rPr>
      </w:pPr>
    </w:p>
    <w:p w:rsidR="00091CA1" w:rsidRPr="00D15566" w:rsidRDefault="00091CA1" w:rsidP="008E081A">
      <w:pPr>
        <w:pStyle w:val="NoSpacing"/>
        <w:ind w:left="720"/>
        <w:jc w:val="both"/>
        <w:rPr>
          <w:rFonts w:asciiTheme="majorHAnsi" w:hAnsiTheme="majorHAnsi"/>
          <w:sz w:val="24"/>
          <w:szCs w:val="24"/>
        </w:rPr>
      </w:pPr>
      <w:r>
        <w:rPr>
          <w:rFonts w:asciiTheme="majorHAnsi" w:hAnsiTheme="majorHAnsi"/>
          <w:sz w:val="24"/>
          <w:szCs w:val="24"/>
        </w:rPr>
        <w:t xml:space="preserve">The data was collected </w:t>
      </w:r>
      <w:r w:rsidRPr="00D15566">
        <w:rPr>
          <w:rFonts w:asciiTheme="majorHAnsi" w:hAnsiTheme="majorHAnsi"/>
          <w:sz w:val="24"/>
          <w:szCs w:val="24"/>
        </w:rPr>
        <w:t xml:space="preserve">by </w:t>
      </w:r>
      <w:r>
        <w:rPr>
          <w:rFonts w:asciiTheme="majorHAnsi" w:hAnsiTheme="majorHAnsi"/>
          <w:sz w:val="24"/>
          <w:szCs w:val="24"/>
        </w:rPr>
        <w:t>conducting face-to-face interviews following structured</w:t>
      </w:r>
      <w:r w:rsidRPr="00D15566">
        <w:rPr>
          <w:rFonts w:asciiTheme="majorHAnsi" w:hAnsiTheme="majorHAnsi"/>
          <w:sz w:val="24"/>
          <w:szCs w:val="24"/>
        </w:rPr>
        <w:t xml:space="preserve"> questionnaire</w:t>
      </w:r>
      <w:r>
        <w:rPr>
          <w:rFonts w:asciiTheme="majorHAnsi" w:hAnsiTheme="majorHAnsi"/>
          <w:sz w:val="24"/>
          <w:szCs w:val="24"/>
        </w:rPr>
        <w:t>s (</w:t>
      </w:r>
      <w:r w:rsidRPr="00655608">
        <w:rPr>
          <w:rFonts w:asciiTheme="majorHAnsi" w:hAnsiTheme="majorHAnsi"/>
          <w:sz w:val="24"/>
          <w:szCs w:val="24"/>
        </w:rPr>
        <w:t>adapted to each target, with a different version for the control group). This ensured a high response rate and understanding</w:t>
      </w:r>
      <w:r w:rsidRPr="00D15566">
        <w:rPr>
          <w:rFonts w:asciiTheme="majorHAnsi" w:hAnsiTheme="majorHAnsi"/>
          <w:sz w:val="24"/>
          <w:szCs w:val="24"/>
        </w:rPr>
        <w:t xml:space="preserve"> of the questions</w:t>
      </w:r>
      <w:r>
        <w:rPr>
          <w:rFonts w:asciiTheme="majorHAnsi" w:hAnsiTheme="majorHAnsi"/>
          <w:sz w:val="24"/>
          <w:szCs w:val="24"/>
        </w:rPr>
        <w:t>.</w:t>
      </w:r>
    </w:p>
    <w:p w:rsidR="00091CA1" w:rsidRDefault="00091CA1" w:rsidP="00091CA1">
      <w:pPr>
        <w:pStyle w:val="NoSpacing"/>
        <w:jc w:val="both"/>
        <w:rPr>
          <w:rFonts w:asciiTheme="majorHAnsi" w:hAnsiTheme="majorHAnsi"/>
          <w:sz w:val="24"/>
          <w:szCs w:val="24"/>
        </w:rPr>
      </w:pPr>
    </w:p>
    <w:p w:rsidR="00091CA1" w:rsidRDefault="00091CA1" w:rsidP="00091CA1">
      <w:pPr>
        <w:pStyle w:val="NoSpacing"/>
        <w:jc w:val="both"/>
        <w:rPr>
          <w:rFonts w:asciiTheme="majorHAnsi" w:hAnsiTheme="majorHAnsi"/>
          <w:sz w:val="24"/>
          <w:szCs w:val="24"/>
        </w:rPr>
      </w:pPr>
    </w:p>
    <w:p w:rsidR="00091CA1" w:rsidRPr="008E081A" w:rsidRDefault="00091CA1" w:rsidP="00091CA1">
      <w:pPr>
        <w:pStyle w:val="NoSpacing"/>
        <w:numPr>
          <w:ilvl w:val="0"/>
          <w:numId w:val="1"/>
        </w:numPr>
        <w:jc w:val="both"/>
        <w:rPr>
          <w:rFonts w:asciiTheme="majorHAnsi" w:hAnsiTheme="majorHAnsi"/>
          <w:sz w:val="24"/>
          <w:szCs w:val="24"/>
        </w:rPr>
      </w:pPr>
      <w:r w:rsidRPr="008E081A">
        <w:rPr>
          <w:rFonts w:asciiTheme="majorHAnsi" w:hAnsiTheme="majorHAnsi"/>
          <w:sz w:val="24"/>
          <w:szCs w:val="24"/>
        </w:rPr>
        <w:t>Field observation</w:t>
      </w:r>
      <w:r w:rsidR="008E081A">
        <w:rPr>
          <w:rFonts w:asciiTheme="majorHAnsi" w:hAnsiTheme="majorHAnsi"/>
          <w:sz w:val="24"/>
          <w:szCs w:val="24"/>
        </w:rPr>
        <w:t>:</w:t>
      </w:r>
      <w:r w:rsidRPr="008E081A">
        <w:rPr>
          <w:rFonts w:asciiTheme="majorHAnsi" w:hAnsiTheme="majorHAnsi"/>
          <w:sz w:val="24"/>
          <w:szCs w:val="24"/>
        </w:rPr>
        <w:t xml:space="preserve"> Direct observations of both beneficiary and control group schools were conducted using UNICEF WASH Projects Observation checklist. The objective was to gather primary data on the general state </w:t>
      </w:r>
      <w:r w:rsidR="000F1719" w:rsidRPr="008E081A">
        <w:rPr>
          <w:rFonts w:asciiTheme="majorHAnsi" w:hAnsiTheme="majorHAnsi"/>
          <w:sz w:val="24"/>
          <w:szCs w:val="24"/>
        </w:rPr>
        <w:t>of WASH</w:t>
      </w:r>
      <w:r w:rsidRPr="008E081A">
        <w:rPr>
          <w:rFonts w:asciiTheme="majorHAnsi" w:hAnsiTheme="majorHAnsi"/>
          <w:sz w:val="24"/>
          <w:szCs w:val="24"/>
        </w:rPr>
        <w:t xml:space="preserve"> infrastructure, and assess patterns of utilization and maintenance as well as </w:t>
      </w:r>
      <w:r w:rsidR="000F1719" w:rsidRPr="008E081A">
        <w:rPr>
          <w:rFonts w:asciiTheme="majorHAnsi" w:hAnsiTheme="majorHAnsi"/>
          <w:sz w:val="24"/>
          <w:szCs w:val="24"/>
        </w:rPr>
        <w:t>students’ behaviors</w:t>
      </w:r>
      <w:r w:rsidRPr="008E081A">
        <w:rPr>
          <w:rFonts w:asciiTheme="majorHAnsi" w:hAnsiTheme="majorHAnsi"/>
          <w:sz w:val="24"/>
          <w:szCs w:val="24"/>
        </w:rPr>
        <w:t>. Direct observation allowed the evaluator to validate the information collected through the other tools.</w:t>
      </w:r>
    </w:p>
    <w:p w:rsidR="00091CA1" w:rsidRDefault="00091CA1" w:rsidP="00091CA1">
      <w:pPr>
        <w:pStyle w:val="NoSpacing"/>
        <w:jc w:val="both"/>
        <w:rPr>
          <w:rFonts w:asciiTheme="majorHAnsi" w:hAnsiTheme="majorHAnsi"/>
          <w:sz w:val="24"/>
          <w:szCs w:val="24"/>
        </w:rPr>
      </w:pPr>
    </w:p>
    <w:p w:rsidR="00091CA1" w:rsidRPr="00D15566" w:rsidRDefault="00091CA1" w:rsidP="00091CA1">
      <w:pPr>
        <w:pStyle w:val="NoSpacing"/>
        <w:jc w:val="both"/>
        <w:rPr>
          <w:rFonts w:asciiTheme="majorHAnsi" w:hAnsiTheme="majorHAnsi"/>
          <w:sz w:val="24"/>
          <w:szCs w:val="24"/>
        </w:rPr>
      </w:pPr>
    </w:p>
    <w:p w:rsidR="00091CA1" w:rsidRPr="00394329" w:rsidRDefault="00091CA1" w:rsidP="00F177AE">
      <w:pPr>
        <w:pStyle w:val="NoSpacing"/>
        <w:numPr>
          <w:ilvl w:val="0"/>
          <w:numId w:val="24"/>
        </w:numPr>
        <w:jc w:val="both"/>
        <w:rPr>
          <w:rFonts w:asciiTheme="majorHAnsi" w:hAnsiTheme="majorHAnsi"/>
          <w:b/>
          <w:bCs/>
          <w:sz w:val="24"/>
          <w:szCs w:val="24"/>
        </w:rPr>
      </w:pPr>
      <w:r w:rsidRPr="00394329">
        <w:rPr>
          <w:rFonts w:asciiTheme="majorHAnsi" w:hAnsiTheme="majorHAnsi"/>
          <w:b/>
          <w:bCs/>
          <w:sz w:val="24"/>
          <w:szCs w:val="24"/>
        </w:rPr>
        <w:t>Qualitative Research activities:</w:t>
      </w:r>
    </w:p>
    <w:p w:rsidR="00091CA1" w:rsidRDefault="00091CA1" w:rsidP="00091CA1">
      <w:pPr>
        <w:pStyle w:val="NoSpacing"/>
        <w:jc w:val="both"/>
        <w:rPr>
          <w:rFonts w:asciiTheme="majorHAnsi" w:hAnsiTheme="majorHAnsi"/>
          <w:sz w:val="24"/>
          <w:szCs w:val="24"/>
        </w:rPr>
      </w:pPr>
    </w:p>
    <w:p w:rsidR="00091CA1" w:rsidRPr="007C7F52" w:rsidRDefault="00091CA1" w:rsidP="008E081A">
      <w:pPr>
        <w:pStyle w:val="NoSpacing"/>
        <w:spacing w:line="276" w:lineRule="auto"/>
        <w:jc w:val="both"/>
        <w:rPr>
          <w:rFonts w:asciiTheme="majorHAnsi" w:hAnsiTheme="majorHAnsi"/>
          <w:sz w:val="24"/>
          <w:szCs w:val="24"/>
        </w:rPr>
      </w:pPr>
      <w:r>
        <w:rPr>
          <w:rFonts w:asciiTheme="majorHAnsi" w:hAnsiTheme="majorHAnsi"/>
          <w:sz w:val="24"/>
          <w:szCs w:val="24"/>
        </w:rPr>
        <w:t xml:space="preserve">To </w:t>
      </w:r>
      <w:r w:rsidRPr="007C7F52">
        <w:rPr>
          <w:rFonts w:asciiTheme="majorHAnsi" w:hAnsiTheme="majorHAnsi"/>
          <w:sz w:val="24"/>
          <w:szCs w:val="24"/>
        </w:rPr>
        <w:t>compl</w:t>
      </w:r>
      <w:r>
        <w:rPr>
          <w:rFonts w:asciiTheme="majorHAnsi" w:hAnsiTheme="majorHAnsi"/>
          <w:sz w:val="24"/>
          <w:szCs w:val="24"/>
        </w:rPr>
        <w:t>e</w:t>
      </w:r>
      <w:r w:rsidRPr="007C7F52">
        <w:rPr>
          <w:rFonts w:asciiTheme="majorHAnsi" w:hAnsiTheme="majorHAnsi"/>
          <w:sz w:val="24"/>
          <w:szCs w:val="24"/>
        </w:rPr>
        <w:t xml:space="preserve">ment and validate </w:t>
      </w:r>
      <w:r>
        <w:rPr>
          <w:rFonts w:asciiTheme="majorHAnsi" w:hAnsiTheme="majorHAnsi"/>
          <w:sz w:val="24"/>
          <w:szCs w:val="24"/>
        </w:rPr>
        <w:t xml:space="preserve">the </w:t>
      </w:r>
      <w:r w:rsidRPr="007C7F52">
        <w:rPr>
          <w:rFonts w:asciiTheme="majorHAnsi" w:hAnsiTheme="majorHAnsi"/>
          <w:sz w:val="24"/>
          <w:szCs w:val="24"/>
        </w:rPr>
        <w:t xml:space="preserve">information collected through </w:t>
      </w:r>
      <w:r>
        <w:rPr>
          <w:rFonts w:asciiTheme="majorHAnsi" w:hAnsiTheme="majorHAnsi"/>
          <w:sz w:val="24"/>
          <w:szCs w:val="24"/>
        </w:rPr>
        <w:t xml:space="preserve">quantitative data collection </w:t>
      </w:r>
      <w:r w:rsidRPr="007C7F52">
        <w:rPr>
          <w:rFonts w:asciiTheme="majorHAnsi" w:hAnsiTheme="majorHAnsi"/>
          <w:sz w:val="24"/>
          <w:szCs w:val="24"/>
        </w:rPr>
        <w:t>techniques</w:t>
      </w:r>
      <w:r>
        <w:rPr>
          <w:rFonts w:asciiTheme="majorHAnsi" w:hAnsiTheme="majorHAnsi"/>
          <w:sz w:val="24"/>
          <w:szCs w:val="24"/>
        </w:rPr>
        <w:t>, the evaluator conducted the following qualitative research activities:</w:t>
      </w:r>
    </w:p>
    <w:p w:rsidR="00091CA1" w:rsidRPr="00D15566" w:rsidRDefault="00091CA1" w:rsidP="008E081A">
      <w:pPr>
        <w:pStyle w:val="NoSpacing"/>
        <w:spacing w:line="276" w:lineRule="auto"/>
        <w:jc w:val="both"/>
        <w:rPr>
          <w:rFonts w:asciiTheme="majorHAnsi" w:hAnsiTheme="majorHAnsi"/>
          <w:sz w:val="24"/>
          <w:szCs w:val="24"/>
        </w:rPr>
      </w:pPr>
    </w:p>
    <w:p w:rsidR="008E081A" w:rsidRDefault="00091CA1" w:rsidP="008E081A">
      <w:pPr>
        <w:pStyle w:val="ListParagraph"/>
        <w:numPr>
          <w:ilvl w:val="0"/>
          <w:numId w:val="33"/>
        </w:numPr>
        <w:jc w:val="both"/>
        <w:rPr>
          <w:rFonts w:asciiTheme="majorHAnsi" w:hAnsiTheme="majorHAnsi"/>
          <w:sz w:val="24"/>
          <w:szCs w:val="24"/>
        </w:rPr>
      </w:pPr>
      <w:r w:rsidRPr="008E081A">
        <w:rPr>
          <w:rFonts w:asciiTheme="majorHAnsi" w:hAnsiTheme="majorHAnsi"/>
          <w:sz w:val="24"/>
          <w:szCs w:val="24"/>
        </w:rPr>
        <w:t>Focus group discussions with project beneficiaries (Teachers/Health Coordinators and Students) and Contractors</w:t>
      </w:r>
    </w:p>
    <w:p w:rsidR="008E081A" w:rsidRDefault="008E081A" w:rsidP="008E081A">
      <w:pPr>
        <w:pStyle w:val="ListParagraph"/>
        <w:jc w:val="both"/>
        <w:rPr>
          <w:rFonts w:asciiTheme="majorHAnsi" w:hAnsiTheme="majorHAnsi"/>
          <w:sz w:val="24"/>
          <w:szCs w:val="24"/>
        </w:rPr>
      </w:pPr>
    </w:p>
    <w:p w:rsidR="00091CA1" w:rsidRPr="008E081A" w:rsidRDefault="00091CA1" w:rsidP="008E081A">
      <w:pPr>
        <w:pStyle w:val="ListParagraph"/>
        <w:jc w:val="both"/>
        <w:rPr>
          <w:rFonts w:asciiTheme="majorHAnsi" w:hAnsiTheme="majorHAnsi"/>
          <w:sz w:val="24"/>
          <w:szCs w:val="24"/>
        </w:rPr>
      </w:pPr>
      <w:r w:rsidRPr="008E081A">
        <w:rPr>
          <w:rFonts w:asciiTheme="majorHAnsi" w:hAnsiTheme="majorHAnsi"/>
          <w:sz w:val="24"/>
          <w:szCs w:val="24"/>
        </w:rPr>
        <w:t xml:space="preserve">Alpha conducted six focus group discussions: two with students [1 for WB (10 students selected from 5 schools) (6 boys and 4 girls)&amp; 1 for G (9 students selected from 4 schools)](4 </w:t>
      </w:r>
      <w:r w:rsidR="00E41C92" w:rsidRPr="008E081A">
        <w:rPr>
          <w:rFonts w:asciiTheme="majorHAnsi" w:hAnsiTheme="majorHAnsi"/>
          <w:sz w:val="24"/>
          <w:szCs w:val="24"/>
        </w:rPr>
        <w:t>boys</w:t>
      </w:r>
      <w:r w:rsidRPr="008E081A">
        <w:rPr>
          <w:rFonts w:asciiTheme="majorHAnsi" w:hAnsiTheme="majorHAnsi"/>
          <w:sz w:val="24"/>
          <w:szCs w:val="24"/>
        </w:rPr>
        <w:t xml:space="preserve"> and 5 girls), two with teachers and health coordinators [1 for WB (10 teachers selected from 5 schools) &amp; 1 for G (9 teachers selected from 4schools)], and two with contractors [1 for WB (4 contractors) &amp; 1 for G (3 contractors)].</w:t>
      </w:r>
    </w:p>
    <w:p w:rsidR="00091CA1" w:rsidRPr="00D15566" w:rsidRDefault="00091CA1" w:rsidP="008E081A">
      <w:pPr>
        <w:pStyle w:val="NoSpacing"/>
        <w:spacing w:line="276" w:lineRule="auto"/>
        <w:ind w:left="720"/>
        <w:jc w:val="both"/>
        <w:rPr>
          <w:rFonts w:asciiTheme="majorHAnsi" w:hAnsiTheme="majorHAnsi"/>
          <w:sz w:val="24"/>
          <w:szCs w:val="24"/>
        </w:rPr>
      </w:pPr>
      <w:r>
        <w:rPr>
          <w:rFonts w:asciiTheme="majorHAnsi" w:hAnsiTheme="majorHAnsi"/>
          <w:sz w:val="24"/>
          <w:szCs w:val="24"/>
        </w:rPr>
        <w:t xml:space="preserve">The objective was to collect more precise information about </w:t>
      </w:r>
      <w:r w:rsidRPr="001528E4">
        <w:rPr>
          <w:rFonts w:asciiTheme="majorHAnsi" w:hAnsiTheme="majorHAnsi"/>
          <w:sz w:val="24"/>
          <w:szCs w:val="24"/>
        </w:rPr>
        <w:t xml:space="preserve">the water, sanitation and hygiene situation in the schools before and after the intervention, </w:t>
      </w:r>
      <w:r>
        <w:rPr>
          <w:rFonts w:asciiTheme="majorHAnsi" w:hAnsiTheme="majorHAnsi"/>
          <w:sz w:val="24"/>
          <w:szCs w:val="24"/>
        </w:rPr>
        <w:t xml:space="preserve">opinion about  the </w:t>
      </w:r>
      <w:r w:rsidRPr="001528E4">
        <w:rPr>
          <w:rFonts w:asciiTheme="majorHAnsi" w:hAnsiTheme="majorHAnsi"/>
          <w:sz w:val="24"/>
          <w:szCs w:val="24"/>
        </w:rPr>
        <w:t>construction/</w:t>
      </w:r>
      <w:r w:rsidR="00E41C92" w:rsidRPr="001528E4">
        <w:rPr>
          <w:rFonts w:asciiTheme="majorHAnsi" w:hAnsiTheme="majorHAnsi"/>
          <w:sz w:val="24"/>
          <w:szCs w:val="24"/>
        </w:rPr>
        <w:t>rehabilitation</w:t>
      </w:r>
      <w:r w:rsidR="00E41C92">
        <w:rPr>
          <w:rFonts w:asciiTheme="majorHAnsi" w:hAnsiTheme="majorHAnsi"/>
          <w:sz w:val="24"/>
          <w:szCs w:val="24"/>
        </w:rPr>
        <w:t xml:space="preserve"> and</w:t>
      </w:r>
      <w:r>
        <w:rPr>
          <w:rFonts w:asciiTheme="majorHAnsi" w:hAnsiTheme="majorHAnsi"/>
          <w:sz w:val="24"/>
          <w:szCs w:val="24"/>
        </w:rPr>
        <w:t xml:space="preserve"> awareness-raising activities implemented through the project, the </w:t>
      </w:r>
      <w:r w:rsidRPr="001528E4">
        <w:rPr>
          <w:rFonts w:asciiTheme="majorHAnsi" w:hAnsiTheme="majorHAnsi"/>
          <w:sz w:val="24"/>
          <w:szCs w:val="24"/>
        </w:rPr>
        <w:t xml:space="preserve">relevance </w:t>
      </w:r>
      <w:r>
        <w:rPr>
          <w:rFonts w:asciiTheme="majorHAnsi" w:hAnsiTheme="majorHAnsi"/>
          <w:sz w:val="24"/>
          <w:szCs w:val="24"/>
        </w:rPr>
        <w:t>of the</w:t>
      </w:r>
      <w:r w:rsidRPr="001528E4">
        <w:rPr>
          <w:rFonts w:asciiTheme="majorHAnsi" w:hAnsiTheme="majorHAnsi"/>
          <w:sz w:val="24"/>
          <w:szCs w:val="24"/>
        </w:rPr>
        <w:t xml:space="preserve"> intervention </w:t>
      </w:r>
      <w:r>
        <w:rPr>
          <w:rFonts w:asciiTheme="majorHAnsi" w:hAnsiTheme="majorHAnsi"/>
          <w:sz w:val="24"/>
          <w:szCs w:val="24"/>
        </w:rPr>
        <w:t>and the satisfaction in terms of needs covered, the</w:t>
      </w:r>
      <w:r w:rsidRPr="001528E4">
        <w:rPr>
          <w:rFonts w:asciiTheme="majorHAnsi" w:hAnsiTheme="majorHAnsi"/>
          <w:sz w:val="24"/>
          <w:szCs w:val="24"/>
        </w:rPr>
        <w:t xml:space="preserve"> opinion about its implementation (e.g. in terms of safety measures, disturbance), satisfaction with the outcome of the </w:t>
      </w:r>
      <w:r>
        <w:rPr>
          <w:rFonts w:asciiTheme="majorHAnsi" w:hAnsiTheme="majorHAnsi"/>
          <w:sz w:val="24"/>
          <w:szCs w:val="24"/>
        </w:rPr>
        <w:t>activities</w:t>
      </w:r>
      <w:r w:rsidRPr="00D15566">
        <w:rPr>
          <w:rFonts w:asciiTheme="majorHAnsi" w:hAnsiTheme="majorHAnsi"/>
          <w:sz w:val="24"/>
          <w:szCs w:val="24"/>
        </w:rPr>
        <w:t>, issues of sustainability and community participation</w:t>
      </w:r>
      <w:r>
        <w:rPr>
          <w:rFonts w:asciiTheme="majorHAnsi" w:hAnsiTheme="majorHAnsi"/>
          <w:sz w:val="24"/>
          <w:szCs w:val="24"/>
        </w:rPr>
        <w:t>, cooperation between the different stakeholders, etc</w:t>
      </w:r>
      <w:r w:rsidRPr="00D15566">
        <w:rPr>
          <w:rFonts w:asciiTheme="majorHAnsi" w:hAnsiTheme="majorHAnsi"/>
          <w:sz w:val="24"/>
          <w:szCs w:val="24"/>
        </w:rPr>
        <w:t xml:space="preserve">. </w:t>
      </w:r>
    </w:p>
    <w:p w:rsidR="00091CA1" w:rsidRPr="00D15566" w:rsidRDefault="00091CA1" w:rsidP="008E081A">
      <w:pPr>
        <w:pStyle w:val="NoSpacing"/>
        <w:spacing w:line="276" w:lineRule="auto"/>
        <w:jc w:val="both"/>
        <w:rPr>
          <w:rFonts w:asciiTheme="majorHAnsi" w:hAnsiTheme="majorHAnsi"/>
          <w:sz w:val="24"/>
          <w:szCs w:val="24"/>
        </w:rPr>
      </w:pPr>
    </w:p>
    <w:p w:rsidR="00091CA1" w:rsidRPr="00D15566" w:rsidRDefault="00091CA1" w:rsidP="008E081A">
      <w:pPr>
        <w:pStyle w:val="NoSpacing"/>
        <w:spacing w:line="276" w:lineRule="auto"/>
        <w:jc w:val="both"/>
        <w:rPr>
          <w:rFonts w:asciiTheme="majorHAnsi" w:hAnsiTheme="majorHAnsi"/>
          <w:sz w:val="24"/>
          <w:szCs w:val="24"/>
        </w:rPr>
      </w:pPr>
    </w:p>
    <w:p w:rsidR="00091CA1" w:rsidRPr="00D15566" w:rsidRDefault="00091CA1" w:rsidP="000F1719">
      <w:pPr>
        <w:pStyle w:val="ListParagraph"/>
        <w:numPr>
          <w:ilvl w:val="0"/>
          <w:numId w:val="33"/>
        </w:numPr>
        <w:jc w:val="both"/>
        <w:rPr>
          <w:rFonts w:asciiTheme="majorHAnsi" w:hAnsiTheme="majorHAnsi"/>
          <w:sz w:val="24"/>
          <w:szCs w:val="24"/>
        </w:rPr>
      </w:pPr>
      <w:r w:rsidRPr="00D15566">
        <w:rPr>
          <w:rFonts w:asciiTheme="majorHAnsi" w:hAnsiTheme="majorHAnsi"/>
          <w:sz w:val="24"/>
          <w:szCs w:val="24"/>
        </w:rPr>
        <w:t>Interviews</w:t>
      </w:r>
      <w:r w:rsidR="00157754">
        <w:rPr>
          <w:rFonts w:asciiTheme="majorHAnsi" w:hAnsiTheme="majorHAnsi"/>
          <w:sz w:val="24"/>
          <w:szCs w:val="24"/>
        </w:rPr>
        <w:t xml:space="preserve"> </w:t>
      </w:r>
      <w:r w:rsidR="00E41C92">
        <w:rPr>
          <w:rFonts w:asciiTheme="majorHAnsi" w:hAnsiTheme="majorHAnsi"/>
          <w:sz w:val="24"/>
          <w:szCs w:val="24"/>
        </w:rPr>
        <w:t xml:space="preserve">with </w:t>
      </w:r>
      <w:r w:rsidR="00E41C92" w:rsidRPr="00D15566">
        <w:rPr>
          <w:rFonts w:asciiTheme="majorHAnsi" w:hAnsiTheme="majorHAnsi"/>
          <w:sz w:val="24"/>
          <w:szCs w:val="24"/>
        </w:rPr>
        <w:t>key</w:t>
      </w:r>
      <w:r w:rsidR="000F1719">
        <w:rPr>
          <w:rFonts w:asciiTheme="majorHAnsi" w:hAnsiTheme="majorHAnsi"/>
          <w:sz w:val="24"/>
          <w:szCs w:val="24"/>
        </w:rPr>
        <w:t xml:space="preserve"> personnel</w:t>
      </w:r>
    </w:p>
    <w:p w:rsidR="00091CA1" w:rsidRPr="002000E3" w:rsidRDefault="00091CA1" w:rsidP="00486F54">
      <w:pPr>
        <w:pStyle w:val="NoSpacing"/>
        <w:spacing w:line="276" w:lineRule="auto"/>
        <w:ind w:left="720"/>
        <w:jc w:val="both"/>
        <w:rPr>
          <w:rFonts w:asciiTheme="majorHAnsi" w:hAnsiTheme="majorHAnsi"/>
          <w:sz w:val="24"/>
          <w:szCs w:val="24"/>
        </w:rPr>
      </w:pPr>
      <w:r w:rsidRPr="002000E3">
        <w:rPr>
          <w:rFonts w:asciiTheme="majorHAnsi" w:hAnsiTheme="majorHAnsi"/>
          <w:sz w:val="24"/>
          <w:szCs w:val="24"/>
        </w:rPr>
        <w:t xml:space="preserve">Alpha conducted a total of 13 in-depth interviews: </w:t>
      </w:r>
      <w:r w:rsidR="00E41C92" w:rsidRPr="002000E3">
        <w:rPr>
          <w:rFonts w:asciiTheme="majorHAnsi" w:hAnsiTheme="majorHAnsi"/>
          <w:sz w:val="24"/>
          <w:szCs w:val="24"/>
        </w:rPr>
        <w:t>three with</w:t>
      </w:r>
      <w:r w:rsidRPr="002000E3">
        <w:rPr>
          <w:rFonts w:asciiTheme="majorHAnsi" w:hAnsiTheme="majorHAnsi"/>
          <w:sz w:val="24"/>
          <w:szCs w:val="24"/>
        </w:rPr>
        <w:t xml:space="preserve"> UNICEF staff, </w:t>
      </w:r>
      <w:r w:rsidR="000F1719" w:rsidRPr="002000E3">
        <w:rPr>
          <w:rFonts w:asciiTheme="majorHAnsi" w:hAnsiTheme="majorHAnsi"/>
          <w:sz w:val="24"/>
          <w:szCs w:val="24"/>
        </w:rPr>
        <w:t>four with</w:t>
      </w:r>
      <w:r w:rsidR="00157754">
        <w:rPr>
          <w:rFonts w:asciiTheme="majorHAnsi" w:hAnsiTheme="majorHAnsi"/>
          <w:sz w:val="24"/>
          <w:szCs w:val="24"/>
        </w:rPr>
        <w:t xml:space="preserve"> </w:t>
      </w:r>
      <w:r w:rsidRPr="002000E3">
        <w:rPr>
          <w:rFonts w:asciiTheme="majorHAnsi" w:hAnsiTheme="majorHAnsi"/>
          <w:sz w:val="24"/>
          <w:szCs w:val="24"/>
        </w:rPr>
        <w:t>M</w:t>
      </w:r>
      <w:r w:rsidR="00486F54" w:rsidRPr="002000E3">
        <w:rPr>
          <w:rFonts w:asciiTheme="majorHAnsi" w:hAnsiTheme="majorHAnsi"/>
          <w:sz w:val="24"/>
          <w:szCs w:val="24"/>
        </w:rPr>
        <w:t>o</w:t>
      </w:r>
      <w:r w:rsidRPr="002000E3">
        <w:rPr>
          <w:rFonts w:asciiTheme="majorHAnsi" w:hAnsiTheme="majorHAnsi"/>
          <w:sz w:val="24"/>
          <w:szCs w:val="24"/>
        </w:rPr>
        <w:t>EHE</w:t>
      </w:r>
      <w:r w:rsidR="00157754">
        <w:rPr>
          <w:rFonts w:asciiTheme="majorHAnsi" w:hAnsiTheme="majorHAnsi"/>
          <w:sz w:val="24"/>
          <w:szCs w:val="24"/>
        </w:rPr>
        <w:t xml:space="preserve"> </w:t>
      </w:r>
      <w:r w:rsidRPr="002000E3">
        <w:rPr>
          <w:rFonts w:asciiTheme="majorHAnsi" w:hAnsiTheme="majorHAnsi"/>
          <w:sz w:val="24"/>
          <w:szCs w:val="24"/>
        </w:rPr>
        <w:t xml:space="preserve">high level staff in GS and WB, and six with </w:t>
      </w:r>
      <w:r w:rsidR="00486F54" w:rsidRPr="002000E3">
        <w:rPr>
          <w:rFonts w:asciiTheme="majorHAnsi" w:hAnsiTheme="majorHAnsi"/>
          <w:sz w:val="24"/>
          <w:szCs w:val="24"/>
        </w:rPr>
        <w:t xml:space="preserve">staff from </w:t>
      </w:r>
      <w:r w:rsidRPr="002000E3">
        <w:rPr>
          <w:rFonts w:asciiTheme="majorHAnsi" w:hAnsiTheme="majorHAnsi"/>
          <w:sz w:val="24"/>
          <w:szCs w:val="24"/>
        </w:rPr>
        <w:t xml:space="preserve">the School Health </w:t>
      </w:r>
      <w:r w:rsidR="00486F54" w:rsidRPr="002000E3">
        <w:rPr>
          <w:rFonts w:asciiTheme="majorHAnsi" w:hAnsiTheme="majorHAnsi"/>
          <w:sz w:val="24"/>
          <w:szCs w:val="24"/>
        </w:rPr>
        <w:t xml:space="preserve">General </w:t>
      </w:r>
      <w:r w:rsidRPr="002000E3">
        <w:rPr>
          <w:rFonts w:asciiTheme="majorHAnsi" w:hAnsiTheme="majorHAnsi"/>
          <w:sz w:val="24"/>
          <w:szCs w:val="24"/>
        </w:rPr>
        <w:t xml:space="preserve">Directorate. </w:t>
      </w:r>
      <w:r w:rsidR="00E41C92" w:rsidRPr="002000E3">
        <w:rPr>
          <w:rFonts w:asciiTheme="majorHAnsi" w:hAnsiTheme="majorHAnsi"/>
          <w:sz w:val="24"/>
          <w:szCs w:val="24"/>
        </w:rPr>
        <w:t>These interviews</w:t>
      </w:r>
      <w:r w:rsidRPr="002000E3">
        <w:rPr>
          <w:rFonts w:asciiTheme="majorHAnsi" w:hAnsiTheme="majorHAnsi"/>
          <w:sz w:val="24"/>
          <w:szCs w:val="24"/>
        </w:rPr>
        <w:t xml:space="preserve"> aimed at addressing key evaluation criteria (relevance, efficiency, effectiveness, impact and sustainability) and focused mainly on policy issues and performance assessment at project and strategy levels. They tried to determine implementation processes, successes, </w:t>
      </w:r>
      <w:r w:rsidRPr="002000E3">
        <w:rPr>
          <w:rFonts w:asciiTheme="majorHAnsi" w:hAnsiTheme="majorHAnsi"/>
          <w:sz w:val="24"/>
          <w:szCs w:val="24"/>
        </w:rPr>
        <w:lastRenderedPageBreak/>
        <w:t xml:space="preserve">shortcomings and challenges, best </w:t>
      </w:r>
      <w:r w:rsidR="00837E5B" w:rsidRPr="002000E3">
        <w:rPr>
          <w:rFonts w:asciiTheme="majorHAnsi" w:hAnsiTheme="majorHAnsi"/>
          <w:sz w:val="24"/>
          <w:szCs w:val="24"/>
        </w:rPr>
        <w:t>practices and</w:t>
      </w:r>
      <w:r w:rsidRPr="002000E3">
        <w:rPr>
          <w:rFonts w:asciiTheme="majorHAnsi" w:hAnsiTheme="majorHAnsi"/>
          <w:sz w:val="24"/>
          <w:szCs w:val="24"/>
        </w:rPr>
        <w:t xml:space="preserve"> lessons </w:t>
      </w:r>
      <w:r w:rsidR="00837E5B" w:rsidRPr="002000E3">
        <w:rPr>
          <w:rFonts w:asciiTheme="majorHAnsi" w:hAnsiTheme="majorHAnsi"/>
          <w:sz w:val="24"/>
          <w:szCs w:val="24"/>
        </w:rPr>
        <w:t>learnt,as</w:t>
      </w:r>
      <w:r w:rsidRPr="002000E3">
        <w:rPr>
          <w:rFonts w:asciiTheme="majorHAnsi" w:hAnsiTheme="majorHAnsi"/>
          <w:sz w:val="24"/>
          <w:szCs w:val="24"/>
        </w:rPr>
        <w:t xml:space="preserve"> well as issues of sustainability.</w:t>
      </w:r>
    </w:p>
    <w:p w:rsidR="00091CA1" w:rsidRPr="00D15566" w:rsidRDefault="00091CA1" w:rsidP="00091CA1">
      <w:pPr>
        <w:pStyle w:val="NoSpacing"/>
        <w:jc w:val="both"/>
        <w:rPr>
          <w:rFonts w:asciiTheme="majorHAnsi" w:hAnsiTheme="majorHAnsi"/>
          <w:sz w:val="24"/>
          <w:szCs w:val="24"/>
        </w:rPr>
      </w:pPr>
    </w:p>
    <w:p w:rsidR="00091CA1" w:rsidRPr="00D15566" w:rsidRDefault="00091CA1" w:rsidP="00091CA1">
      <w:pPr>
        <w:pStyle w:val="NoSpacing"/>
        <w:jc w:val="both"/>
        <w:rPr>
          <w:rFonts w:asciiTheme="majorHAnsi" w:hAnsiTheme="majorHAnsi"/>
          <w:sz w:val="24"/>
          <w:szCs w:val="24"/>
        </w:rPr>
      </w:pPr>
    </w:p>
    <w:p w:rsidR="00091CA1" w:rsidRPr="005509E0" w:rsidRDefault="00091CA1" w:rsidP="00091CA1">
      <w:pPr>
        <w:pStyle w:val="NoSpacing"/>
        <w:jc w:val="both"/>
        <w:rPr>
          <w:rFonts w:asciiTheme="majorHAnsi" w:hAnsiTheme="majorHAnsi"/>
          <w:sz w:val="24"/>
          <w:szCs w:val="24"/>
        </w:rPr>
      </w:pPr>
      <w:r w:rsidRPr="004039B2">
        <w:rPr>
          <w:rFonts w:asciiTheme="majorHAnsi" w:hAnsiTheme="majorHAnsi"/>
          <w:sz w:val="24"/>
          <w:szCs w:val="24"/>
        </w:rPr>
        <w:t>For more details about the above data collection tools, please see annex 1 to 1</w:t>
      </w:r>
      <w:r>
        <w:rPr>
          <w:rFonts w:asciiTheme="majorHAnsi" w:hAnsiTheme="majorHAnsi"/>
          <w:sz w:val="24"/>
          <w:szCs w:val="24"/>
        </w:rPr>
        <w:t>3</w:t>
      </w:r>
      <w:r w:rsidRPr="004039B2">
        <w:rPr>
          <w:rFonts w:asciiTheme="majorHAnsi" w:hAnsiTheme="majorHAnsi"/>
          <w:sz w:val="24"/>
          <w:szCs w:val="24"/>
        </w:rPr>
        <w:t>.</w:t>
      </w:r>
    </w:p>
    <w:p w:rsidR="00091CA1" w:rsidRPr="005509E0" w:rsidRDefault="00091CA1" w:rsidP="00091CA1">
      <w:pPr>
        <w:pStyle w:val="NoSpacing"/>
        <w:jc w:val="both"/>
        <w:rPr>
          <w:rFonts w:asciiTheme="majorHAnsi" w:hAnsiTheme="majorHAnsi"/>
          <w:sz w:val="24"/>
          <w:szCs w:val="24"/>
        </w:rPr>
      </w:pPr>
    </w:p>
    <w:p w:rsidR="00091CA1" w:rsidRPr="008E081A" w:rsidRDefault="00436375" w:rsidP="008E081A">
      <w:pPr>
        <w:pStyle w:val="Heading2"/>
        <w:spacing w:before="0"/>
        <w:rPr>
          <w:color w:val="auto"/>
          <w:sz w:val="24"/>
          <w:szCs w:val="24"/>
        </w:rPr>
      </w:pPr>
      <w:bookmarkStart w:id="23" w:name="_Toc390780045"/>
      <w:r>
        <w:rPr>
          <w:color w:val="auto"/>
          <w:sz w:val="24"/>
          <w:szCs w:val="24"/>
        </w:rPr>
        <w:t>3</w:t>
      </w:r>
      <w:r w:rsidR="008E081A">
        <w:rPr>
          <w:color w:val="auto"/>
          <w:sz w:val="24"/>
          <w:szCs w:val="24"/>
        </w:rPr>
        <w:t xml:space="preserve">.3 </w:t>
      </w:r>
      <w:r w:rsidR="00091CA1" w:rsidRPr="008E081A">
        <w:rPr>
          <w:color w:val="auto"/>
          <w:sz w:val="24"/>
          <w:szCs w:val="24"/>
        </w:rPr>
        <w:t>Sample design and selection of respondents</w:t>
      </w:r>
      <w:bookmarkEnd w:id="23"/>
    </w:p>
    <w:p w:rsidR="00091CA1" w:rsidRDefault="00091CA1" w:rsidP="00091CA1">
      <w:pPr>
        <w:pStyle w:val="NoSpacing"/>
        <w:jc w:val="both"/>
        <w:rPr>
          <w:rFonts w:asciiTheme="majorHAnsi" w:hAnsiTheme="majorHAnsi"/>
          <w:sz w:val="24"/>
          <w:szCs w:val="24"/>
        </w:rPr>
      </w:pPr>
    </w:p>
    <w:p w:rsidR="00091CA1" w:rsidRDefault="00091CA1" w:rsidP="00B25733">
      <w:pPr>
        <w:pStyle w:val="NoSpacing"/>
        <w:spacing w:line="276" w:lineRule="auto"/>
        <w:jc w:val="both"/>
        <w:rPr>
          <w:rFonts w:asciiTheme="majorHAnsi" w:hAnsiTheme="majorHAnsi"/>
          <w:sz w:val="24"/>
          <w:szCs w:val="24"/>
        </w:rPr>
      </w:pPr>
      <w:r w:rsidRPr="00614F56">
        <w:rPr>
          <w:rFonts w:asciiTheme="majorHAnsi" w:hAnsiTheme="majorHAnsi"/>
          <w:sz w:val="24"/>
          <w:szCs w:val="24"/>
        </w:rPr>
        <w:t>As mentioned earlier</w:t>
      </w:r>
      <w:r>
        <w:rPr>
          <w:rFonts w:asciiTheme="majorHAnsi" w:hAnsiTheme="majorHAnsi"/>
          <w:sz w:val="24"/>
          <w:szCs w:val="24"/>
        </w:rPr>
        <w:t>,</w:t>
      </w:r>
      <w:r w:rsidRPr="00614F56">
        <w:rPr>
          <w:rFonts w:asciiTheme="majorHAnsi" w:hAnsiTheme="majorHAnsi"/>
          <w:sz w:val="24"/>
          <w:szCs w:val="24"/>
        </w:rPr>
        <w:t xml:space="preserve"> it was </w:t>
      </w:r>
      <w:r w:rsidR="00837E5B" w:rsidRPr="00E41C92">
        <w:rPr>
          <w:rFonts w:asciiTheme="majorHAnsi" w:hAnsiTheme="majorHAnsi"/>
          <w:sz w:val="24"/>
          <w:szCs w:val="24"/>
        </w:rPr>
        <w:t>decided by</w:t>
      </w:r>
      <w:r w:rsidRPr="00E41C92">
        <w:rPr>
          <w:rFonts w:asciiTheme="majorHAnsi" w:hAnsiTheme="majorHAnsi"/>
          <w:sz w:val="24"/>
          <w:szCs w:val="24"/>
        </w:rPr>
        <w:t xml:space="preserve"> Alpha</w:t>
      </w:r>
      <w:r w:rsidRPr="003947E6">
        <w:rPr>
          <w:rFonts w:asciiTheme="majorHAnsi" w:hAnsiTheme="majorHAnsi"/>
          <w:sz w:val="24"/>
          <w:szCs w:val="24"/>
        </w:rPr>
        <w:t xml:space="preserve"> in coordination with UNICEF project team and </w:t>
      </w:r>
      <w:r w:rsidR="00B25733" w:rsidRPr="00B25733">
        <w:rPr>
          <w:rFonts w:asciiTheme="majorHAnsi" w:hAnsiTheme="majorHAnsi"/>
          <w:sz w:val="24"/>
          <w:szCs w:val="24"/>
        </w:rPr>
        <w:t>MoEHE</w:t>
      </w:r>
      <w:r w:rsidR="00157754">
        <w:rPr>
          <w:rFonts w:asciiTheme="majorHAnsi" w:hAnsiTheme="majorHAnsi"/>
          <w:sz w:val="24"/>
          <w:szCs w:val="24"/>
        </w:rPr>
        <w:t xml:space="preserve"> </w:t>
      </w:r>
      <w:r w:rsidRPr="00614F56">
        <w:rPr>
          <w:rFonts w:asciiTheme="majorHAnsi" w:hAnsiTheme="majorHAnsi"/>
          <w:sz w:val="24"/>
          <w:szCs w:val="24"/>
        </w:rPr>
        <w:t xml:space="preserve">to use a control experimental design in order to deepen the analysis via a comparison process. </w:t>
      </w:r>
      <w:r>
        <w:rPr>
          <w:rFonts w:asciiTheme="majorHAnsi" w:hAnsiTheme="majorHAnsi"/>
          <w:sz w:val="24"/>
          <w:szCs w:val="24"/>
        </w:rPr>
        <w:t xml:space="preserve">The reason for selecting such approach was first and foremost </w:t>
      </w:r>
      <w:r w:rsidR="00837E5B">
        <w:rPr>
          <w:rFonts w:asciiTheme="majorHAnsi" w:hAnsiTheme="majorHAnsi"/>
          <w:sz w:val="24"/>
          <w:szCs w:val="24"/>
        </w:rPr>
        <w:t>to</w:t>
      </w:r>
      <w:r w:rsidR="00837E5B" w:rsidRPr="00614F56">
        <w:rPr>
          <w:rFonts w:asciiTheme="majorHAnsi" w:hAnsiTheme="majorHAnsi"/>
          <w:sz w:val="24"/>
          <w:szCs w:val="24"/>
        </w:rPr>
        <w:t xml:space="preserve"> measu</w:t>
      </w:r>
      <w:r w:rsidR="00837E5B">
        <w:rPr>
          <w:rFonts w:asciiTheme="majorHAnsi" w:hAnsiTheme="majorHAnsi"/>
          <w:sz w:val="24"/>
          <w:szCs w:val="24"/>
        </w:rPr>
        <w:t>re</w:t>
      </w:r>
      <w:r w:rsidR="00157754">
        <w:rPr>
          <w:rFonts w:asciiTheme="majorHAnsi" w:hAnsiTheme="majorHAnsi"/>
          <w:sz w:val="24"/>
          <w:szCs w:val="24"/>
        </w:rPr>
        <w:t xml:space="preserve"> </w:t>
      </w:r>
      <w:r w:rsidRPr="00614F56">
        <w:rPr>
          <w:rFonts w:asciiTheme="majorHAnsi" w:hAnsiTheme="majorHAnsi"/>
          <w:sz w:val="24"/>
          <w:szCs w:val="24"/>
        </w:rPr>
        <w:t xml:space="preserve">the impact of the hygiene promotion activities conducted under the </w:t>
      </w:r>
      <w:r>
        <w:rPr>
          <w:rFonts w:asciiTheme="majorHAnsi" w:hAnsiTheme="majorHAnsi"/>
          <w:sz w:val="24"/>
          <w:szCs w:val="24"/>
        </w:rPr>
        <w:t xml:space="preserve">current </w:t>
      </w:r>
      <w:r w:rsidRPr="00614F56">
        <w:rPr>
          <w:rFonts w:asciiTheme="majorHAnsi" w:hAnsiTheme="majorHAnsi"/>
          <w:sz w:val="24"/>
          <w:szCs w:val="24"/>
        </w:rPr>
        <w:t>project compared to those conducted in non-beneficiary schools.</w:t>
      </w:r>
    </w:p>
    <w:p w:rsidR="00091CA1" w:rsidRDefault="00091CA1" w:rsidP="008E081A">
      <w:pPr>
        <w:pStyle w:val="NoSpacing"/>
        <w:spacing w:line="276" w:lineRule="auto"/>
        <w:jc w:val="both"/>
        <w:rPr>
          <w:rFonts w:asciiTheme="majorHAnsi" w:hAnsiTheme="majorHAnsi"/>
          <w:sz w:val="24"/>
          <w:szCs w:val="24"/>
        </w:rPr>
      </w:pPr>
    </w:p>
    <w:p w:rsidR="00091CA1" w:rsidRDefault="00091CA1" w:rsidP="008E081A">
      <w:pPr>
        <w:pStyle w:val="NoSpacing"/>
        <w:spacing w:line="276" w:lineRule="auto"/>
        <w:jc w:val="both"/>
        <w:rPr>
          <w:rFonts w:asciiTheme="majorHAnsi" w:hAnsiTheme="majorHAnsi"/>
          <w:sz w:val="24"/>
          <w:szCs w:val="24"/>
        </w:rPr>
      </w:pPr>
      <w:r w:rsidRPr="006B5915">
        <w:rPr>
          <w:rFonts w:asciiTheme="majorHAnsi" w:hAnsiTheme="majorHAnsi"/>
          <w:sz w:val="24"/>
          <w:szCs w:val="24"/>
        </w:rPr>
        <w:t xml:space="preserve">The sample size </w:t>
      </w:r>
      <w:r>
        <w:rPr>
          <w:rFonts w:asciiTheme="majorHAnsi" w:hAnsiTheme="majorHAnsi"/>
          <w:sz w:val="24"/>
          <w:szCs w:val="24"/>
        </w:rPr>
        <w:t xml:space="preserve">for </w:t>
      </w:r>
      <w:r w:rsidRPr="006B5915">
        <w:rPr>
          <w:rFonts w:asciiTheme="majorHAnsi" w:hAnsiTheme="majorHAnsi"/>
          <w:sz w:val="24"/>
          <w:szCs w:val="24"/>
        </w:rPr>
        <w:t>the students and teachers</w:t>
      </w:r>
      <w:r>
        <w:rPr>
          <w:rFonts w:asciiTheme="majorHAnsi" w:hAnsiTheme="majorHAnsi"/>
          <w:sz w:val="24"/>
          <w:szCs w:val="24"/>
        </w:rPr>
        <w:t xml:space="preserve">/health coordinators </w:t>
      </w:r>
      <w:r w:rsidRPr="006B5915">
        <w:rPr>
          <w:rFonts w:asciiTheme="majorHAnsi" w:hAnsiTheme="majorHAnsi"/>
          <w:sz w:val="24"/>
          <w:szCs w:val="24"/>
        </w:rPr>
        <w:t xml:space="preserve">surveys </w:t>
      </w:r>
      <w:r>
        <w:rPr>
          <w:rFonts w:asciiTheme="majorHAnsi" w:hAnsiTheme="majorHAnsi"/>
          <w:sz w:val="24"/>
          <w:szCs w:val="24"/>
        </w:rPr>
        <w:t xml:space="preserve">was designed in a way guaranteeing the accuracy </w:t>
      </w:r>
      <w:r w:rsidRPr="002C46E9">
        <w:rPr>
          <w:rFonts w:asciiTheme="majorHAnsi" w:hAnsiTheme="majorHAnsi"/>
          <w:sz w:val="24"/>
          <w:szCs w:val="24"/>
        </w:rPr>
        <w:t>and representative</w:t>
      </w:r>
      <w:r>
        <w:rPr>
          <w:rFonts w:asciiTheme="majorHAnsi" w:hAnsiTheme="majorHAnsi"/>
          <w:sz w:val="24"/>
          <w:szCs w:val="24"/>
        </w:rPr>
        <w:t xml:space="preserve">ness of results. </w:t>
      </w:r>
    </w:p>
    <w:p w:rsidR="00091CA1" w:rsidRPr="006B5915" w:rsidRDefault="00091CA1" w:rsidP="008E081A">
      <w:pPr>
        <w:pStyle w:val="NoSpacing"/>
        <w:spacing w:line="276" w:lineRule="auto"/>
        <w:jc w:val="both"/>
        <w:rPr>
          <w:rFonts w:asciiTheme="majorHAnsi" w:hAnsiTheme="majorHAnsi"/>
          <w:sz w:val="24"/>
          <w:szCs w:val="24"/>
        </w:rPr>
      </w:pPr>
    </w:p>
    <w:p w:rsidR="00091CA1" w:rsidRDefault="00837E5B" w:rsidP="008E081A">
      <w:pPr>
        <w:pStyle w:val="NoSpacing"/>
        <w:spacing w:line="276" w:lineRule="auto"/>
        <w:jc w:val="both"/>
        <w:rPr>
          <w:rFonts w:asciiTheme="majorHAnsi" w:hAnsiTheme="majorHAnsi"/>
          <w:sz w:val="24"/>
          <w:szCs w:val="24"/>
        </w:rPr>
      </w:pPr>
      <w:r>
        <w:rPr>
          <w:rFonts w:asciiTheme="majorHAnsi" w:hAnsiTheme="majorHAnsi"/>
          <w:sz w:val="24"/>
          <w:szCs w:val="24"/>
        </w:rPr>
        <w:t>A</w:t>
      </w:r>
      <w:r w:rsidRPr="006B5915">
        <w:rPr>
          <w:rFonts w:asciiTheme="majorHAnsi" w:hAnsiTheme="majorHAnsi"/>
          <w:sz w:val="24"/>
          <w:szCs w:val="24"/>
        </w:rPr>
        <w:t>s ample</w:t>
      </w:r>
      <w:r w:rsidR="00091CA1">
        <w:rPr>
          <w:rFonts w:asciiTheme="majorHAnsi" w:hAnsiTheme="majorHAnsi"/>
          <w:sz w:val="24"/>
          <w:szCs w:val="24"/>
        </w:rPr>
        <w:t xml:space="preserve"> of around 15 students </w:t>
      </w:r>
      <w:r w:rsidR="00091CA1" w:rsidRPr="006B5915">
        <w:rPr>
          <w:rFonts w:asciiTheme="majorHAnsi" w:hAnsiTheme="majorHAnsi"/>
          <w:sz w:val="24"/>
          <w:szCs w:val="24"/>
        </w:rPr>
        <w:t>and 10 teachers</w:t>
      </w:r>
      <w:r w:rsidR="00091CA1">
        <w:rPr>
          <w:rFonts w:asciiTheme="majorHAnsi" w:hAnsiTheme="majorHAnsi"/>
          <w:sz w:val="24"/>
          <w:szCs w:val="24"/>
        </w:rPr>
        <w:t xml:space="preserve"> per school was selected from 22 beneficiary schools (</w:t>
      </w:r>
      <w:r w:rsidR="00091CA1" w:rsidRPr="006B5915">
        <w:rPr>
          <w:rFonts w:asciiTheme="majorHAnsi" w:hAnsiTheme="majorHAnsi"/>
          <w:sz w:val="24"/>
          <w:szCs w:val="24"/>
        </w:rPr>
        <w:t>experimental</w:t>
      </w:r>
      <w:r w:rsidR="00091CA1">
        <w:rPr>
          <w:rFonts w:asciiTheme="majorHAnsi" w:hAnsiTheme="majorHAnsi"/>
          <w:sz w:val="24"/>
          <w:szCs w:val="24"/>
        </w:rPr>
        <w:t xml:space="preserve"> group). Among those 22 schools, 19 benefitted from sanitation works only (i.e. construction/rehabilitation of toilets, sinks, drinking fountains), </w:t>
      </w:r>
      <w:r>
        <w:rPr>
          <w:rFonts w:asciiTheme="majorHAnsi" w:hAnsiTheme="majorHAnsi"/>
          <w:sz w:val="24"/>
          <w:szCs w:val="24"/>
        </w:rPr>
        <w:t>two schools</w:t>
      </w:r>
      <w:r w:rsidR="00157754">
        <w:rPr>
          <w:rFonts w:asciiTheme="majorHAnsi" w:hAnsiTheme="majorHAnsi"/>
          <w:sz w:val="24"/>
          <w:szCs w:val="24"/>
        </w:rPr>
        <w:t xml:space="preserve"> </w:t>
      </w:r>
      <w:r w:rsidR="00091CA1" w:rsidRPr="00224852">
        <w:rPr>
          <w:rFonts w:asciiTheme="majorHAnsi" w:hAnsiTheme="majorHAnsi"/>
          <w:sz w:val="24"/>
          <w:szCs w:val="24"/>
        </w:rPr>
        <w:t>benefitted</w:t>
      </w:r>
      <w:r w:rsidR="00091CA1">
        <w:rPr>
          <w:rFonts w:asciiTheme="majorHAnsi" w:hAnsiTheme="majorHAnsi"/>
          <w:sz w:val="24"/>
          <w:szCs w:val="24"/>
        </w:rPr>
        <w:t xml:space="preserve"> from water tankering only, and one school benefitted from both </w:t>
      </w:r>
      <w:r w:rsidR="00091CA1" w:rsidRPr="00224852">
        <w:rPr>
          <w:rFonts w:asciiTheme="majorHAnsi" w:hAnsiTheme="majorHAnsi"/>
          <w:sz w:val="24"/>
          <w:szCs w:val="24"/>
        </w:rPr>
        <w:t xml:space="preserve">water </w:t>
      </w:r>
      <w:r w:rsidR="00091CA1">
        <w:rPr>
          <w:rFonts w:asciiTheme="majorHAnsi" w:hAnsiTheme="majorHAnsi"/>
          <w:sz w:val="24"/>
          <w:szCs w:val="24"/>
        </w:rPr>
        <w:t xml:space="preserve">tinkering and </w:t>
      </w:r>
      <w:r w:rsidR="00091CA1" w:rsidRPr="00224852">
        <w:rPr>
          <w:rFonts w:asciiTheme="majorHAnsi" w:hAnsiTheme="majorHAnsi"/>
          <w:sz w:val="24"/>
          <w:szCs w:val="24"/>
        </w:rPr>
        <w:t>sanitation works</w:t>
      </w:r>
      <w:r w:rsidR="00091CA1">
        <w:rPr>
          <w:rFonts w:asciiTheme="majorHAnsi" w:hAnsiTheme="majorHAnsi"/>
          <w:sz w:val="24"/>
          <w:szCs w:val="24"/>
        </w:rPr>
        <w:t>.</w:t>
      </w:r>
    </w:p>
    <w:p w:rsidR="008E081A" w:rsidRDefault="008E081A" w:rsidP="008E081A">
      <w:pPr>
        <w:pStyle w:val="NoSpacing"/>
        <w:spacing w:line="276" w:lineRule="auto"/>
        <w:jc w:val="both"/>
        <w:rPr>
          <w:rFonts w:asciiTheme="majorHAnsi" w:hAnsiTheme="majorHAnsi"/>
          <w:sz w:val="24"/>
          <w:szCs w:val="24"/>
        </w:rPr>
      </w:pPr>
    </w:p>
    <w:p w:rsidR="001F4F27" w:rsidRDefault="001F4F27" w:rsidP="008E081A">
      <w:pPr>
        <w:pStyle w:val="NoSpacing"/>
        <w:spacing w:line="276" w:lineRule="auto"/>
        <w:jc w:val="both"/>
        <w:rPr>
          <w:rFonts w:asciiTheme="majorHAnsi" w:hAnsiTheme="majorHAnsi"/>
          <w:sz w:val="24"/>
          <w:szCs w:val="24"/>
        </w:rPr>
      </w:pPr>
      <w:r>
        <w:rPr>
          <w:rFonts w:asciiTheme="majorHAnsi" w:hAnsiTheme="majorHAnsi"/>
          <w:sz w:val="24"/>
          <w:szCs w:val="24"/>
        </w:rPr>
        <w:t>The equation used to estimate the sample size with marginal error 5% is:</w:t>
      </w:r>
    </w:p>
    <w:p w:rsidR="001F4F27" w:rsidRPr="005C5821" w:rsidRDefault="001F4F27" w:rsidP="001F4F27">
      <w:pPr>
        <w:rPr>
          <w:rFonts w:ascii="Arial" w:hAnsi="Arial" w:cs="Arial"/>
        </w:rPr>
      </w:pPr>
      <w:r w:rsidRPr="00C467C7">
        <w:rPr>
          <w:rFonts w:cs="Arial"/>
          <w:position w:val="-24"/>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3pt" o:ole="">
            <v:imagedata r:id="rId10" o:title=""/>
          </v:shape>
          <o:OLEObject Type="Embed" ProgID="Equation.3" ShapeID="_x0000_i1025" DrawAspect="Content" ObjectID="_1501316166" r:id="rId11"/>
        </w:objec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Where,</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n= sample size</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Z= The reliability coefficient extracted from the normal distribution using 95% confidence level.</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P= The percentage of the attribute to be estimated.</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E= Level of desired accuracy in the estimation.</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 xml:space="preserve">Then ; </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 xml:space="preserve"> Z=1.96, when considering 95% confidence level</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 xml:space="preserve">P=0.5, assuming population is most heterogeneous according to the attribute of </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 xml:space="preserve">          interest</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E=0.0</w:t>
      </w:r>
      <w:r>
        <w:rPr>
          <w:rFonts w:asciiTheme="majorHAnsi" w:hAnsiTheme="majorHAnsi"/>
          <w:sz w:val="24"/>
          <w:szCs w:val="24"/>
        </w:rPr>
        <w:t>5</w:t>
      </w:r>
      <w:r w:rsidRPr="001F4F27">
        <w:rPr>
          <w:rFonts w:asciiTheme="majorHAnsi" w:hAnsiTheme="majorHAnsi"/>
          <w:sz w:val="24"/>
          <w:szCs w:val="24"/>
        </w:rPr>
        <w:t xml:space="preserve">.  </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lastRenderedPageBreak/>
        <w:t xml:space="preserve">By substituting these values in the above equation; the resultant sample size will be </w:t>
      </w:r>
      <w:r>
        <w:rPr>
          <w:rFonts w:asciiTheme="majorHAnsi" w:hAnsiTheme="majorHAnsi"/>
          <w:sz w:val="24"/>
          <w:szCs w:val="24"/>
        </w:rPr>
        <w:t xml:space="preserve">370 </w:t>
      </w:r>
      <w:r w:rsidRPr="001F4F27">
        <w:rPr>
          <w:rFonts w:asciiTheme="majorHAnsi" w:hAnsiTheme="majorHAnsi"/>
          <w:sz w:val="24"/>
          <w:szCs w:val="24"/>
        </w:rPr>
        <w:t>students.</w:t>
      </w:r>
    </w:p>
    <w:p w:rsidR="001F4F27" w:rsidRPr="001F4F27" w:rsidRDefault="001F4F27" w:rsidP="001F4F27">
      <w:pPr>
        <w:rPr>
          <w:rFonts w:asciiTheme="majorHAnsi" w:hAnsiTheme="majorHAnsi"/>
          <w:sz w:val="24"/>
          <w:szCs w:val="24"/>
        </w:rPr>
      </w:pPr>
      <w:r w:rsidRPr="001F4F27">
        <w:rPr>
          <w:rFonts w:asciiTheme="majorHAnsi" w:hAnsiTheme="majorHAnsi"/>
          <w:sz w:val="24"/>
          <w:szCs w:val="24"/>
        </w:rPr>
        <w:t xml:space="preserve">The sample size is reasonable enough to estimate the parameters of interest with acceptable accuracy.  </w:t>
      </w:r>
    </w:p>
    <w:p w:rsidR="00091CA1" w:rsidRDefault="00091CA1" w:rsidP="008E081A">
      <w:pPr>
        <w:pStyle w:val="NoSpacing"/>
        <w:spacing w:line="276" w:lineRule="auto"/>
        <w:jc w:val="both"/>
        <w:rPr>
          <w:rFonts w:asciiTheme="majorHAnsi" w:hAnsiTheme="majorHAnsi"/>
          <w:sz w:val="24"/>
          <w:szCs w:val="24"/>
        </w:rPr>
      </w:pPr>
    </w:p>
    <w:p w:rsidR="00091CA1" w:rsidRDefault="00091CA1" w:rsidP="001F4F27">
      <w:pPr>
        <w:pStyle w:val="NoSpacing"/>
        <w:spacing w:line="276" w:lineRule="auto"/>
        <w:jc w:val="both"/>
        <w:rPr>
          <w:rFonts w:asciiTheme="majorHAnsi" w:hAnsiTheme="majorHAnsi"/>
          <w:sz w:val="24"/>
          <w:szCs w:val="24"/>
        </w:rPr>
      </w:pPr>
      <w:r>
        <w:rPr>
          <w:rFonts w:asciiTheme="majorHAnsi" w:hAnsiTheme="majorHAnsi"/>
          <w:sz w:val="24"/>
          <w:szCs w:val="24"/>
        </w:rPr>
        <w:t>In the control group (where t</w:t>
      </w:r>
      <w:r w:rsidRPr="006B5915">
        <w:rPr>
          <w:rFonts w:asciiTheme="majorHAnsi" w:hAnsiTheme="majorHAnsi"/>
          <w:sz w:val="24"/>
          <w:szCs w:val="24"/>
        </w:rPr>
        <w:t>he project is not implemented</w:t>
      </w:r>
      <w:r>
        <w:rPr>
          <w:rFonts w:asciiTheme="majorHAnsi" w:hAnsiTheme="majorHAnsi"/>
          <w:sz w:val="24"/>
          <w:szCs w:val="24"/>
        </w:rPr>
        <w:t>)</w:t>
      </w:r>
      <w:r w:rsidR="003947E6">
        <w:rPr>
          <w:rFonts w:asciiTheme="majorHAnsi" w:hAnsiTheme="majorHAnsi"/>
          <w:sz w:val="24"/>
          <w:szCs w:val="24"/>
        </w:rPr>
        <w:t>,</w:t>
      </w:r>
      <w:r w:rsidR="003947E6" w:rsidRPr="006B5915">
        <w:rPr>
          <w:rFonts w:asciiTheme="majorHAnsi" w:hAnsiTheme="majorHAnsi"/>
          <w:sz w:val="24"/>
          <w:szCs w:val="24"/>
        </w:rPr>
        <w:t xml:space="preserve"> 10schools</w:t>
      </w:r>
      <w:r>
        <w:rPr>
          <w:rFonts w:asciiTheme="majorHAnsi" w:hAnsiTheme="majorHAnsi"/>
          <w:sz w:val="24"/>
          <w:szCs w:val="24"/>
        </w:rPr>
        <w:t xml:space="preserve"> were selected, with around 15 students and 10 </w:t>
      </w:r>
      <w:r w:rsidR="00837E5B">
        <w:rPr>
          <w:rFonts w:asciiTheme="majorHAnsi" w:hAnsiTheme="majorHAnsi"/>
          <w:sz w:val="24"/>
          <w:szCs w:val="24"/>
        </w:rPr>
        <w:t>teachers targeted</w:t>
      </w:r>
      <w:r>
        <w:rPr>
          <w:rFonts w:asciiTheme="majorHAnsi" w:hAnsiTheme="majorHAnsi"/>
          <w:sz w:val="24"/>
          <w:szCs w:val="24"/>
        </w:rPr>
        <w:t xml:space="preserve"> in each school.</w:t>
      </w:r>
    </w:p>
    <w:p w:rsidR="00091CA1" w:rsidRDefault="00091CA1" w:rsidP="001F4F27">
      <w:pPr>
        <w:pStyle w:val="NoSpacing"/>
        <w:spacing w:line="276" w:lineRule="auto"/>
        <w:jc w:val="both"/>
        <w:rPr>
          <w:rFonts w:asciiTheme="majorHAnsi" w:hAnsiTheme="majorHAnsi"/>
          <w:sz w:val="24"/>
          <w:szCs w:val="24"/>
        </w:rPr>
      </w:pPr>
    </w:p>
    <w:p w:rsidR="00091CA1" w:rsidRPr="006B5915" w:rsidRDefault="00091CA1" w:rsidP="001F4F27">
      <w:pPr>
        <w:pStyle w:val="NoSpacing"/>
        <w:spacing w:line="276" w:lineRule="auto"/>
        <w:jc w:val="both"/>
        <w:rPr>
          <w:rFonts w:asciiTheme="majorHAnsi" w:hAnsiTheme="majorHAnsi"/>
          <w:sz w:val="24"/>
          <w:szCs w:val="24"/>
        </w:rPr>
      </w:pPr>
      <w:r>
        <w:rPr>
          <w:rFonts w:asciiTheme="majorHAnsi" w:hAnsiTheme="majorHAnsi"/>
          <w:sz w:val="24"/>
          <w:szCs w:val="24"/>
        </w:rPr>
        <w:t xml:space="preserve">An equal number of 3 to 5 students were selected randomly for each grade (from grade 4 and above). The sample consisted of </w:t>
      </w:r>
      <w:r w:rsidRPr="00D01D36">
        <w:rPr>
          <w:rFonts w:asciiTheme="majorHAnsi" w:hAnsiTheme="majorHAnsi"/>
          <w:sz w:val="24"/>
          <w:szCs w:val="24"/>
        </w:rPr>
        <w:t>276 girls and 276 boys.</w:t>
      </w:r>
    </w:p>
    <w:p w:rsidR="00091CA1" w:rsidRPr="006B5915" w:rsidRDefault="00091CA1" w:rsidP="001F4F27">
      <w:pPr>
        <w:pStyle w:val="NoSpacing"/>
        <w:spacing w:line="276" w:lineRule="auto"/>
        <w:jc w:val="both"/>
        <w:rPr>
          <w:rFonts w:asciiTheme="majorHAnsi" w:hAnsiTheme="majorHAnsi"/>
          <w:sz w:val="24"/>
          <w:szCs w:val="24"/>
        </w:rPr>
      </w:pPr>
    </w:p>
    <w:p w:rsidR="00091CA1" w:rsidRDefault="00091CA1" w:rsidP="001F4F27">
      <w:pPr>
        <w:pStyle w:val="NoSpacing"/>
        <w:spacing w:line="276" w:lineRule="auto"/>
        <w:jc w:val="both"/>
        <w:rPr>
          <w:rFonts w:asciiTheme="majorHAnsi" w:hAnsiTheme="majorHAnsi"/>
          <w:sz w:val="24"/>
          <w:szCs w:val="24"/>
        </w:rPr>
      </w:pPr>
      <w:r>
        <w:rPr>
          <w:rFonts w:asciiTheme="majorHAnsi" w:hAnsiTheme="majorHAnsi"/>
          <w:sz w:val="24"/>
          <w:szCs w:val="24"/>
        </w:rPr>
        <w:t xml:space="preserve">The principals of both control and experimental schools were </w:t>
      </w:r>
      <w:r w:rsidR="004B1F3D">
        <w:rPr>
          <w:rFonts w:asciiTheme="majorHAnsi" w:hAnsiTheme="majorHAnsi"/>
          <w:sz w:val="24"/>
          <w:szCs w:val="24"/>
        </w:rPr>
        <w:t>also interviewed</w:t>
      </w:r>
      <w:r>
        <w:rPr>
          <w:rFonts w:asciiTheme="majorHAnsi" w:hAnsiTheme="majorHAnsi"/>
          <w:sz w:val="24"/>
          <w:szCs w:val="24"/>
        </w:rPr>
        <w:t>.</w:t>
      </w:r>
    </w:p>
    <w:p w:rsidR="00091CA1" w:rsidRDefault="00091CA1" w:rsidP="001F4F27">
      <w:pPr>
        <w:pStyle w:val="NoSpacing"/>
        <w:spacing w:line="276" w:lineRule="auto"/>
        <w:jc w:val="both"/>
        <w:rPr>
          <w:rFonts w:asciiTheme="majorHAnsi" w:hAnsiTheme="majorHAnsi"/>
          <w:sz w:val="24"/>
          <w:szCs w:val="24"/>
        </w:rPr>
      </w:pPr>
    </w:p>
    <w:p w:rsidR="00091CA1" w:rsidRDefault="00091CA1" w:rsidP="001F4F27">
      <w:pPr>
        <w:pStyle w:val="NoSpacing"/>
        <w:spacing w:line="276" w:lineRule="auto"/>
        <w:jc w:val="both"/>
        <w:rPr>
          <w:rFonts w:asciiTheme="majorHAnsi" w:hAnsiTheme="majorHAnsi"/>
          <w:sz w:val="24"/>
          <w:szCs w:val="24"/>
        </w:rPr>
      </w:pPr>
      <w:r>
        <w:rPr>
          <w:rFonts w:asciiTheme="majorHAnsi" w:hAnsiTheme="majorHAnsi"/>
          <w:sz w:val="24"/>
          <w:szCs w:val="24"/>
        </w:rPr>
        <w:t xml:space="preserve">In addition, Alpha staff conducted further </w:t>
      </w:r>
      <w:r w:rsidR="004B1F3D">
        <w:rPr>
          <w:rFonts w:asciiTheme="majorHAnsi" w:hAnsiTheme="majorHAnsi"/>
          <w:sz w:val="24"/>
          <w:szCs w:val="24"/>
        </w:rPr>
        <w:t>interviews with</w:t>
      </w:r>
      <w:r>
        <w:rPr>
          <w:rFonts w:asciiTheme="majorHAnsi" w:hAnsiTheme="majorHAnsi"/>
          <w:sz w:val="24"/>
          <w:szCs w:val="24"/>
        </w:rPr>
        <w:t xml:space="preserve"> 41 students selected from the only four schools (three in the experimental group and one in the control group) which we found had received the hygiene kits.</w:t>
      </w:r>
    </w:p>
    <w:p w:rsidR="00091CA1" w:rsidRDefault="00091CA1" w:rsidP="008E081A">
      <w:pPr>
        <w:pStyle w:val="NoSpacing"/>
        <w:spacing w:line="276" w:lineRule="auto"/>
        <w:rPr>
          <w:rFonts w:asciiTheme="majorHAnsi" w:hAnsiTheme="majorHAnsi"/>
          <w:sz w:val="24"/>
          <w:szCs w:val="24"/>
        </w:rPr>
      </w:pPr>
    </w:p>
    <w:p w:rsidR="00091CA1" w:rsidRPr="008E081A" w:rsidRDefault="008E081A" w:rsidP="008E081A">
      <w:pPr>
        <w:pStyle w:val="Caption"/>
        <w:jc w:val="center"/>
        <w:rPr>
          <w:sz w:val="22"/>
          <w:szCs w:val="22"/>
        </w:rPr>
      </w:pPr>
      <w:bookmarkStart w:id="24" w:name="_Toc391380143"/>
      <w:r w:rsidRPr="008E081A">
        <w:rPr>
          <w:sz w:val="22"/>
          <w:szCs w:val="22"/>
        </w:rPr>
        <w:t xml:space="preserve">Table </w:t>
      </w:r>
      <w:r w:rsidR="00010DC8" w:rsidRPr="008E081A">
        <w:rPr>
          <w:sz w:val="22"/>
          <w:szCs w:val="22"/>
        </w:rPr>
        <w:fldChar w:fldCharType="begin"/>
      </w:r>
      <w:r w:rsidRPr="008E081A">
        <w:rPr>
          <w:sz w:val="22"/>
          <w:szCs w:val="22"/>
        </w:rPr>
        <w:instrText xml:space="preserve"> SEQ Table \* ARABIC </w:instrText>
      </w:r>
      <w:r w:rsidR="00010DC8" w:rsidRPr="008E081A">
        <w:rPr>
          <w:sz w:val="22"/>
          <w:szCs w:val="22"/>
        </w:rPr>
        <w:fldChar w:fldCharType="separate"/>
      </w:r>
      <w:r w:rsidR="00157754">
        <w:rPr>
          <w:noProof/>
          <w:sz w:val="22"/>
          <w:szCs w:val="22"/>
        </w:rPr>
        <w:t>1</w:t>
      </w:r>
      <w:r w:rsidR="00010DC8" w:rsidRPr="008E081A">
        <w:rPr>
          <w:sz w:val="22"/>
          <w:szCs w:val="22"/>
        </w:rPr>
        <w:fldChar w:fldCharType="end"/>
      </w:r>
      <w:r w:rsidRPr="008E081A">
        <w:rPr>
          <w:sz w:val="22"/>
          <w:szCs w:val="22"/>
        </w:rPr>
        <w:t xml:space="preserve">: </w:t>
      </w:r>
      <w:r w:rsidR="00091CA1" w:rsidRPr="008E081A">
        <w:rPr>
          <w:sz w:val="22"/>
          <w:szCs w:val="22"/>
        </w:rPr>
        <w:t>Sample distribution by gender and school type</w:t>
      </w:r>
      <w:bookmarkEnd w:id="24"/>
    </w:p>
    <w:tbl>
      <w:tblPr>
        <w:tblStyle w:val="TableGrid"/>
        <w:tblW w:w="0" w:type="auto"/>
        <w:jc w:val="center"/>
        <w:tblLook w:val="04A0" w:firstRow="1" w:lastRow="0" w:firstColumn="1" w:lastColumn="0" w:noHBand="0" w:noVBand="1"/>
      </w:tblPr>
      <w:tblGrid>
        <w:gridCol w:w="1596"/>
        <w:gridCol w:w="1596"/>
        <w:gridCol w:w="1596"/>
        <w:gridCol w:w="1596"/>
        <w:gridCol w:w="1596"/>
      </w:tblGrid>
      <w:tr w:rsidR="00091CA1" w:rsidRPr="001B3C3F" w:rsidTr="008E081A">
        <w:trPr>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No. of Respondents</w:t>
            </w:r>
          </w:p>
        </w:tc>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Gender</w:t>
            </w:r>
          </w:p>
        </w:tc>
        <w:tc>
          <w:tcPr>
            <w:tcW w:w="3192" w:type="dxa"/>
            <w:gridSpan w:val="2"/>
            <w:shd w:val="clear" w:color="auto" w:fill="D9D9D9" w:themeFill="background1" w:themeFillShade="D9"/>
          </w:tcPr>
          <w:p w:rsidR="00091CA1" w:rsidRPr="001B3C3F" w:rsidRDefault="00091CA1" w:rsidP="00E24FA4">
            <w:pPr>
              <w:pStyle w:val="NoSpacing"/>
              <w:jc w:val="center"/>
              <w:rPr>
                <w:rFonts w:asciiTheme="majorHAnsi" w:hAnsiTheme="majorHAnsi"/>
                <w:b/>
                <w:bCs/>
                <w:sz w:val="20"/>
                <w:szCs w:val="20"/>
              </w:rPr>
            </w:pPr>
            <w:r w:rsidRPr="001B3C3F">
              <w:rPr>
                <w:rFonts w:asciiTheme="majorHAnsi" w:hAnsiTheme="majorHAnsi"/>
                <w:b/>
                <w:bCs/>
                <w:sz w:val="20"/>
                <w:szCs w:val="20"/>
              </w:rPr>
              <w:t>School type</w:t>
            </w:r>
          </w:p>
        </w:tc>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r>
      <w:tr w:rsidR="00091CA1" w:rsidRPr="001B3C3F" w:rsidTr="008E081A">
        <w:trPr>
          <w:trHeight w:val="404"/>
          <w:jc w:val="center"/>
        </w:trPr>
        <w:tc>
          <w:tcPr>
            <w:tcW w:w="1596" w:type="dxa"/>
            <w:vMerge/>
            <w:shd w:val="clear" w:color="auto" w:fill="D9D9D9" w:themeFill="background1" w:themeFillShade="D9"/>
          </w:tcPr>
          <w:p w:rsidR="00091CA1" w:rsidRPr="001B3C3F" w:rsidRDefault="00091CA1" w:rsidP="00E24FA4">
            <w:pPr>
              <w:pStyle w:val="NoSpacing"/>
              <w:rPr>
                <w:rFonts w:asciiTheme="majorHAnsi" w:hAnsiTheme="majorHAnsi"/>
                <w:sz w:val="20"/>
                <w:szCs w:val="20"/>
              </w:rPr>
            </w:pPr>
          </w:p>
        </w:tc>
        <w:tc>
          <w:tcPr>
            <w:tcW w:w="1596" w:type="dxa"/>
            <w:vMerge/>
          </w:tcPr>
          <w:p w:rsidR="00091CA1" w:rsidRPr="001B3C3F" w:rsidRDefault="00091CA1" w:rsidP="00E24FA4">
            <w:pPr>
              <w:pStyle w:val="NoSpacing"/>
              <w:rPr>
                <w:rFonts w:asciiTheme="majorHAnsi" w:hAnsiTheme="majorHAnsi"/>
                <w:sz w:val="20"/>
                <w:szCs w:val="20"/>
              </w:rPr>
            </w:pPr>
          </w:p>
        </w:tc>
        <w:tc>
          <w:tcPr>
            <w:tcW w:w="1596" w:type="dxa"/>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Experimental</w:t>
            </w:r>
          </w:p>
        </w:tc>
        <w:tc>
          <w:tcPr>
            <w:tcW w:w="1596" w:type="dxa"/>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Control</w:t>
            </w:r>
          </w:p>
        </w:tc>
        <w:tc>
          <w:tcPr>
            <w:tcW w:w="1596" w:type="dxa"/>
            <w:vMerge/>
          </w:tcPr>
          <w:p w:rsidR="00091CA1" w:rsidRPr="001B3C3F" w:rsidRDefault="00091CA1" w:rsidP="00E24FA4">
            <w:pPr>
              <w:pStyle w:val="NoSpacing"/>
              <w:rPr>
                <w:rFonts w:asciiTheme="majorHAnsi" w:hAnsiTheme="majorHAnsi"/>
                <w:sz w:val="20"/>
                <w:szCs w:val="20"/>
              </w:rPr>
            </w:pPr>
          </w:p>
        </w:tc>
      </w:tr>
      <w:tr w:rsidR="00091CA1" w:rsidRPr="001B3C3F" w:rsidTr="008E081A">
        <w:trPr>
          <w:trHeight w:val="404"/>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School</w:t>
            </w:r>
            <w:r>
              <w:rPr>
                <w:rFonts w:asciiTheme="majorHAnsi" w:hAnsiTheme="majorHAnsi"/>
                <w:b/>
                <w:bCs/>
                <w:sz w:val="20"/>
                <w:szCs w:val="20"/>
              </w:rPr>
              <w:t>s</w:t>
            </w: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10</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5</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15</w:t>
            </w:r>
          </w:p>
        </w:tc>
      </w:tr>
      <w:tr w:rsidR="00091CA1" w:rsidRPr="001B3C3F" w:rsidTr="008E081A">
        <w:trPr>
          <w:trHeight w:val="404"/>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Female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10</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4</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14</w:t>
            </w:r>
          </w:p>
        </w:tc>
      </w:tr>
      <w:tr w:rsidR="00091CA1" w:rsidRPr="001B3C3F" w:rsidTr="008E081A">
        <w:trPr>
          <w:trHeight w:val="404"/>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Coeducation</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2</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3</w:t>
            </w:r>
          </w:p>
        </w:tc>
      </w:tr>
      <w:tr w:rsidR="00091CA1" w:rsidRPr="001B3C3F" w:rsidTr="008E081A">
        <w:trPr>
          <w:trHeight w:val="404"/>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22</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10</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32</w:t>
            </w:r>
          </w:p>
        </w:tc>
      </w:tr>
      <w:tr w:rsidR="00091CA1" w:rsidRPr="001B3C3F" w:rsidTr="008E081A">
        <w:trPr>
          <w:trHeight w:val="404"/>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 xml:space="preserve">Students </w:t>
            </w:r>
          </w:p>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193</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83</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276</w:t>
            </w:r>
          </w:p>
        </w:tc>
      </w:tr>
      <w:tr w:rsidR="00091CA1" w:rsidRPr="001B3C3F" w:rsidTr="008E081A">
        <w:trPr>
          <w:trHeight w:val="386"/>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Female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w:t>
            </w:r>
            <w:r>
              <w:rPr>
                <w:rFonts w:asciiTheme="majorHAnsi" w:hAnsiTheme="majorHAnsi"/>
                <w:sz w:val="20"/>
                <w:szCs w:val="20"/>
              </w:rPr>
              <w:t>6</w:t>
            </w:r>
            <w:r w:rsidRPr="001B3C3F">
              <w:rPr>
                <w:rFonts w:asciiTheme="majorHAnsi" w:hAnsiTheme="majorHAnsi"/>
                <w:sz w:val="20"/>
                <w:szCs w:val="20"/>
              </w:rPr>
              <w:t>9</w:t>
            </w:r>
          </w:p>
        </w:tc>
        <w:tc>
          <w:tcPr>
            <w:tcW w:w="1596" w:type="dxa"/>
            <w:vAlign w:val="center"/>
          </w:tcPr>
          <w:p w:rsidR="00091CA1" w:rsidRPr="001B3C3F" w:rsidRDefault="00091CA1" w:rsidP="00E24FA4">
            <w:pPr>
              <w:pStyle w:val="NoSpacing"/>
              <w:rPr>
                <w:rFonts w:asciiTheme="majorHAnsi" w:hAnsiTheme="majorHAnsi"/>
                <w:sz w:val="20"/>
                <w:szCs w:val="20"/>
              </w:rPr>
            </w:pPr>
            <w:r>
              <w:rPr>
                <w:rFonts w:asciiTheme="majorHAnsi" w:hAnsiTheme="majorHAnsi"/>
                <w:sz w:val="20"/>
                <w:szCs w:val="20"/>
              </w:rPr>
              <w:t>7</w:t>
            </w:r>
            <w:r w:rsidRPr="001B3C3F">
              <w:rPr>
                <w:rFonts w:asciiTheme="majorHAnsi" w:hAnsiTheme="majorHAnsi"/>
                <w:sz w:val="20"/>
                <w:szCs w:val="20"/>
              </w:rPr>
              <w:t>7</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246</w:t>
            </w:r>
          </w:p>
        </w:tc>
      </w:tr>
      <w:tr w:rsidR="00091CA1" w:rsidRPr="001B3C3F" w:rsidTr="008E081A">
        <w:trPr>
          <w:trHeight w:val="377"/>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c>
          <w:tcPr>
            <w:tcW w:w="1596" w:type="dxa"/>
            <w:vAlign w:val="center"/>
          </w:tcPr>
          <w:p w:rsidR="00091CA1" w:rsidRPr="001B3C3F" w:rsidRDefault="00091CA1" w:rsidP="00E24FA4">
            <w:pPr>
              <w:pStyle w:val="NoSpacing"/>
              <w:rPr>
                <w:rFonts w:asciiTheme="majorHAnsi" w:hAnsiTheme="majorHAnsi"/>
                <w:b/>
                <w:bCs/>
                <w:sz w:val="20"/>
                <w:szCs w:val="20"/>
              </w:rPr>
            </w:pPr>
            <w:r>
              <w:rPr>
                <w:rFonts w:asciiTheme="majorHAnsi" w:hAnsiTheme="majorHAnsi"/>
                <w:b/>
                <w:bCs/>
                <w:sz w:val="20"/>
                <w:szCs w:val="20"/>
              </w:rPr>
              <w:t>36</w:t>
            </w:r>
            <w:r w:rsidRPr="001B3C3F">
              <w:rPr>
                <w:rFonts w:asciiTheme="majorHAnsi" w:hAnsiTheme="majorHAnsi"/>
                <w:b/>
                <w:bCs/>
                <w:sz w:val="20"/>
                <w:szCs w:val="20"/>
              </w:rPr>
              <w:t>2</w:t>
            </w:r>
          </w:p>
        </w:tc>
        <w:tc>
          <w:tcPr>
            <w:tcW w:w="1596" w:type="dxa"/>
            <w:vAlign w:val="center"/>
          </w:tcPr>
          <w:p w:rsidR="00091CA1" w:rsidRPr="001B3C3F" w:rsidRDefault="00091CA1" w:rsidP="00E24FA4">
            <w:pPr>
              <w:pStyle w:val="NoSpacing"/>
              <w:rPr>
                <w:rFonts w:asciiTheme="majorHAnsi" w:hAnsiTheme="majorHAnsi"/>
                <w:b/>
                <w:bCs/>
                <w:sz w:val="20"/>
                <w:szCs w:val="20"/>
              </w:rPr>
            </w:pPr>
            <w:r>
              <w:rPr>
                <w:rFonts w:asciiTheme="majorHAnsi" w:hAnsiTheme="majorHAnsi"/>
                <w:b/>
                <w:bCs/>
                <w:sz w:val="20"/>
                <w:szCs w:val="20"/>
              </w:rPr>
              <w:t>16</w:t>
            </w:r>
            <w:r w:rsidRPr="001B3C3F">
              <w:rPr>
                <w:rFonts w:asciiTheme="majorHAnsi" w:hAnsiTheme="majorHAnsi"/>
                <w:b/>
                <w:bCs/>
                <w:sz w:val="20"/>
                <w:szCs w:val="20"/>
              </w:rPr>
              <w:t>0</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522</w:t>
            </w:r>
          </w:p>
        </w:tc>
      </w:tr>
      <w:tr w:rsidR="00091CA1" w:rsidRPr="001B3C3F" w:rsidTr="008E081A">
        <w:trPr>
          <w:trHeight w:val="359"/>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Teachers</w:t>
            </w: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114</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54</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168</w:t>
            </w:r>
          </w:p>
        </w:tc>
      </w:tr>
      <w:tr w:rsidR="00091CA1" w:rsidRPr="001B3C3F" w:rsidTr="008E081A">
        <w:trPr>
          <w:trHeight w:val="359"/>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Female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106</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44</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150</w:t>
            </w:r>
          </w:p>
        </w:tc>
      </w:tr>
      <w:tr w:rsidR="00091CA1" w:rsidRPr="001B3C3F" w:rsidTr="008E081A">
        <w:trPr>
          <w:trHeight w:val="359"/>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220</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98</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318</w:t>
            </w:r>
          </w:p>
        </w:tc>
      </w:tr>
      <w:tr w:rsidR="00091CA1" w:rsidRPr="001B3C3F" w:rsidTr="008E081A">
        <w:trPr>
          <w:trHeight w:val="350"/>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Princip</w:t>
            </w:r>
            <w:r>
              <w:rPr>
                <w:rFonts w:asciiTheme="majorHAnsi" w:hAnsiTheme="majorHAnsi"/>
                <w:b/>
                <w:bCs/>
                <w:sz w:val="20"/>
                <w:szCs w:val="20"/>
              </w:rPr>
              <w:t>als</w:t>
            </w: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12</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6</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18</w:t>
            </w:r>
          </w:p>
        </w:tc>
      </w:tr>
      <w:tr w:rsidR="00091CA1" w:rsidRPr="001B3C3F" w:rsidTr="008E081A">
        <w:trPr>
          <w:trHeight w:val="350"/>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Female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10</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4</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14</w:t>
            </w:r>
          </w:p>
        </w:tc>
      </w:tr>
      <w:tr w:rsidR="00091CA1" w:rsidRPr="001B3C3F" w:rsidTr="008E081A">
        <w:trPr>
          <w:trHeight w:val="350"/>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22</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10</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32</w:t>
            </w:r>
          </w:p>
        </w:tc>
      </w:tr>
    </w:tbl>
    <w:p w:rsidR="001F4F27" w:rsidRDefault="001F4F27" w:rsidP="008E081A">
      <w:pPr>
        <w:pStyle w:val="Caption"/>
        <w:jc w:val="center"/>
        <w:rPr>
          <w:sz w:val="22"/>
          <w:szCs w:val="22"/>
        </w:rPr>
      </w:pPr>
    </w:p>
    <w:p w:rsidR="009419DF" w:rsidRDefault="009419DF" w:rsidP="009419DF"/>
    <w:p w:rsidR="009419DF" w:rsidRDefault="009419DF" w:rsidP="009419DF"/>
    <w:p w:rsidR="009419DF" w:rsidRDefault="009419DF" w:rsidP="009419DF"/>
    <w:p w:rsidR="009419DF" w:rsidRDefault="009419DF" w:rsidP="009419DF"/>
    <w:p w:rsidR="009419DF" w:rsidRPr="009419DF" w:rsidRDefault="009419DF" w:rsidP="009419DF"/>
    <w:p w:rsidR="00091CA1" w:rsidRPr="008E081A" w:rsidRDefault="008E081A" w:rsidP="008E081A">
      <w:pPr>
        <w:pStyle w:val="Caption"/>
        <w:jc w:val="center"/>
        <w:rPr>
          <w:sz w:val="22"/>
          <w:szCs w:val="22"/>
        </w:rPr>
      </w:pPr>
      <w:bookmarkStart w:id="25" w:name="_Toc391380144"/>
      <w:r w:rsidRPr="008E081A">
        <w:rPr>
          <w:sz w:val="22"/>
          <w:szCs w:val="22"/>
        </w:rPr>
        <w:t xml:space="preserve">Table </w:t>
      </w:r>
      <w:r w:rsidR="00010DC8" w:rsidRPr="008E081A">
        <w:rPr>
          <w:sz w:val="22"/>
          <w:szCs w:val="22"/>
        </w:rPr>
        <w:fldChar w:fldCharType="begin"/>
      </w:r>
      <w:r w:rsidRPr="008E081A">
        <w:rPr>
          <w:sz w:val="22"/>
          <w:szCs w:val="22"/>
        </w:rPr>
        <w:instrText xml:space="preserve"> SEQ Table \* ARABIC </w:instrText>
      </w:r>
      <w:r w:rsidR="00010DC8" w:rsidRPr="008E081A">
        <w:rPr>
          <w:sz w:val="22"/>
          <w:szCs w:val="22"/>
        </w:rPr>
        <w:fldChar w:fldCharType="separate"/>
      </w:r>
      <w:r w:rsidR="00157754">
        <w:rPr>
          <w:noProof/>
          <w:sz w:val="22"/>
          <w:szCs w:val="22"/>
        </w:rPr>
        <w:t>2</w:t>
      </w:r>
      <w:r w:rsidR="00010DC8" w:rsidRPr="008E081A">
        <w:rPr>
          <w:sz w:val="22"/>
          <w:szCs w:val="22"/>
        </w:rPr>
        <w:fldChar w:fldCharType="end"/>
      </w:r>
      <w:r w:rsidRPr="008E081A">
        <w:rPr>
          <w:sz w:val="22"/>
          <w:szCs w:val="22"/>
        </w:rPr>
        <w:t xml:space="preserve">: </w:t>
      </w:r>
      <w:r w:rsidR="00091CA1" w:rsidRPr="008E081A">
        <w:rPr>
          <w:sz w:val="22"/>
          <w:szCs w:val="22"/>
        </w:rPr>
        <w:t>Sample distribution by gender and region</w:t>
      </w:r>
      <w:bookmarkEnd w:id="25"/>
    </w:p>
    <w:p w:rsidR="00091CA1" w:rsidRPr="001B3C3F" w:rsidRDefault="00091CA1" w:rsidP="00091CA1">
      <w:pPr>
        <w:pStyle w:val="NoSpacing"/>
        <w:rPr>
          <w:rFonts w:asciiTheme="majorHAnsi" w:hAnsiTheme="majorHAnsi"/>
          <w:sz w:val="20"/>
          <w:szCs w:val="20"/>
        </w:rPr>
      </w:pPr>
    </w:p>
    <w:tbl>
      <w:tblPr>
        <w:tblStyle w:val="TableGrid"/>
        <w:tblW w:w="0" w:type="auto"/>
        <w:jc w:val="center"/>
        <w:tblLook w:val="04A0" w:firstRow="1" w:lastRow="0" w:firstColumn="1" w:lastColumn="0" w:noHBand="0" w:noVBand="1"/>
      </w:tblPr>
      <w:tblGrid>
        <w:gridCol w:w="1596"/>
        <w:gridCol w:w="1596"/>
        <w:gridCol w:w="1596"/>
        <w:gridCol w:w="1596"/>
        <w:gridCol w:w="1596"/>
      </w:tblGrid>
      <w:tr w:rsidR="00091CA1" w:rsidRPr="001B3C3F" w:rsidTr="008E081A">
        <w:trPr>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No. of Respondents</w:t>
            </w:r>
          </w:p>
        </w:tc>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Gender</w:t>
            </w:r>
          </w:p>
        </w:tc>
        <w:tc>
          <w:tcPr>
            <w:tcW w:w="3192" w:type="dxa"/>
            <w:gridSpan w:val="2"/>
            <w:shd w:val="clear" w:color="auto" w:fill="D9D9D9" w:themeFill="background1" w:themeFillShade="D9"/>
          </w:tcPr>
          <w:p w:rsidR="00091CA1" w:rsidRPr="001B3C3F" w:rsidRDefault="00091CA1" w:rsidP="00E24FA4">
            <w:pPr>
              <w:pStyle w:val="NoSpacing"/>
              <w:jc w:val="center"/>
              <w:rPr>
                <w:rFonts w:asciiTheme="majorHAnsi" w:hAnsiTheme="majorHAnsi"/>
                <w:b/>
                <w:bCs/>
                <w:sz w:val="20"/>
                <w:szCs w:val="20"/>
              </w:rPr>
            </w:pPr>
            <w:r w:rsidRPr="001B3C3F">
              <w:rPr>
                <w:rFonts w:asciiTheme="majorHAnsi" w:hAnsiTheme="majorHAnsi"/>
                <w:b/>
                <w:bCs/>
                <w:sz w:val="20"/>
                <w:szCs w:val="20"/>
              </w:rPr>
              <w:t>Region</w:t>
            </w:r>
          </w:p>
        </w:tc>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r>
      <w:tr w:rsidR="00091CA1" w:rsidRPr="001B3C3F" w:rsidTr="008E081A">
        <w:trPr>
          <w:trHeight w:val="404"/>
          <w:jc w:val="center"/>
        </w:trPr>
        <w:tc>
          <w:tcPr>
            <w:tcW w:w="1596" w:type="dxa"/>
            <w:vMerge/>
            <w:shd w:val="clear" w:color="auto" w:fill="D9D9D9" w:themeFill="background1" w:themeFillShade="D9"/>
          </w:tcPr>
          <w:p w:rsidR="00091CA1" w:rsidRPr="001B3C3F" w:rsidRDefault="00091CA1" w:rsidP="00E24FA4">
            <w:pPr>
              <w:pStyle w:val="NoSpacing"/>
              <w:rPr>
                <w:rFonts w:asciiTheme="majorHAnsi" w:hAnsiTheme="majorHAnsi"/>
                <w:sz w:val="20"/>
                <w:szCs w:val="20"/>
              </w:rPr>
            </w:pPr>
          </w:p>
        </w:tc>
        <w:tc>
          <w:tcPr>
            <w:tcW w:w="1596" w:type="dxa"/>
            <w:vMerge/>
          </w:tcPr>
          <w:p w:rsidR="00091CA1" w:rsidRPr="001B3C3F" w:rsidRDefault="00091CA1" w:rsidP="00E24FA4">
            <w:pPr>
              <w:pStyle w:val="NoSpacing"/>
              <w:rPr>
                <w:rFonts w:asciiTheme="majorHAnsi" w:hAnsiTheme="majorHAnsi"/>
                <w:sz w:val="20"/>
                <w:szCs w:val="20"/>
              </w:rPr>
            </w:pPr>
          </w:p>
        </w:tc>
        <w:tc>
          <w:tcPr>
            <w:tcW w:w="1596" w:type="dxa"/>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West Bank</w:t>
            </w:r>
          </w:p>
        </w:tc>
        <w:tc>
          <w:tcPr>
            <w:tcW w:w="1596" w:type="dxa"/>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Gaza Strip</w:t>
            </w:r>
          </w:p>
        </w:tc>
        <w:tc>
          <w:tcPr>
            <w:tcW w:w="1596" w:type="dxa"/>
            <w:vMerge/>
          </w:tcPr>
          <w:p w:rsidR="00091CA1" w:rsidRPr="001B3C3F" w:rsidRDefault="00091CA1" w:rsidP="00E24FA4">
            <w:pPr>
              <w:pStyle w:val="NoSpacing"/>
              <w:rPr>
                <w:rFonts w:asciiTheme="majorHAnsi" w:hAnsiTheme="majorHAnsi"/>
                <w:sz w:val="20"/>
                <w:szCs w:val="20"/>
              </w:rPr>
            </w:pPr>
          </w:p>
        </w:tc>
      </w:tr>
      <w:tr w:rsidR="00091CA1" w:rsidRPr="001B3C3F" w:rsidTr="008E081A">
        <w:trPr>
          <w:trHeight w:val="404"/>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School</w:t>
            </w:r>
            <w:r>
              <w:rPr>
                <w:rFonts w:asciiTheme="majorHAnsi" w:hAnsiTheme="majorHAnsi"/>
                <w:b/>
                <w:bCs/>
                <w:sz w:val="20"/>
                <w:szCs w:val="20"/>
              </w:rPr>
              <w:t>s</w:t>
            </w: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8</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7</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15</w:t>
            </w:r>
          </w:p>
        </w:tc>
      </w:tr>
      <w:tr w:rsidR="00091CA1" w:rsidRPr="001B3C3F" w:rsidTr="008E081A">
        <w:trPr>
          <w:trHeight w:val="404"/>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Female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6</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8</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14</w:t>
            </w:r>
          </w:p>
        </w:tc>
      </w:tr>
      <w:tr w:rsidR="00091CA1" w:rsidRPr="001B3C3F" w:rsidTr="008E081A">
        <w:trPr>
          <w:trHeight w:val="404"/>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Coeducation</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3</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0</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3</w:t>
            </w:r>
          </w:p>
        </w:tc>
      </w:tr>
      <w:tr w:rsidR="00091CA1" w:rsidRPr="001B3C3F" w:rsidTr="008E081A">
        <w:trPr>
          <w:trHeight w:val="404"/>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17</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15</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32</w:t>
            </w:r>
          </w:p>
        </w:tc>
      </w:tr>
      <w:tr w:rsidR="00091CA1" w:rsidRPr="001B3C3F" w:rsidTr="008E081A">
        <w:trPr>
          <w:trHeight w:val="404"/>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 xml:space="preserve">Students </w:t>
            </w:r>
          </w:p>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Male</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171</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105</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276</w:t>
            </w:r>
          </w:p>
        </w:tc>
      </w:tr>
      <w:tr w:rsidR="00091CA1" w:rsidRPr="001B3C3F" w:rsidTr="008E081A">
        <w:trPr>
          <w:trHeight w:val="386"/>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Female</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127</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119</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246</w:t>
            </w:r>
          </w:p>
        </w:tc>
      </w:tr>
      <w:tr w:rsidR="00091CA1" w:rsidRPr="001B3C3F" w:rsidTr="008E081A">
        <w:trPr>
          <w:trHeight w:val="377"/>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c>
          <w:tcPr>
            <w:tcW w:w="1596" w:type="dxa"/>
            <w:vAlign w:val="center"/>
          </w:tcPr>
          <w:p w:rsidR="00091CA1" w:rsidRPr="001B3C3F" w:rsidRDefault="00091CA1" w:rsidP="00E24FA4">
            <w:pPr>
              <w:pStyle w:val="NoSpacing"/>
              <w:rPr>
                <w:rFonts w:asciiTheme="majorHAnsi" w:hAnsiTheme="majorHAnsi"/>
                <w:b/>
                <w:bCs/>
                <w:color w:val="000000"/>
                <w:sz w:val="20"/>
                <w:szCs w:val="20"/>
              </w:rPr>
            </w:pPr>
            <w:r w:rsidRPr="001B3C3F">
              <w:rPr>
                <w:rFonts w:asciiTheme="majorHAnsi" w:hAnsiTheme="majorHAnsi"/>
                <w:b/>
                <w:bCs/>
                <w:color w:val="000000"/>
                <w:sz w:val="20"/>
                <w:szCs w:val="20"/>
              </w:rPr>
              <w:t>298</w:t>
            </w:r>
          </w:p>
        </w:tc>
        <w:tc>
          <w:tcPr>
            <w:tcW w:w="1596" w:type="dxa"/>
            <w:vAlign w:val="center"/>
          </w:tcPr>
          <w:p w:rsidR="00091CA1" w:rsidRPr="001B3C3F" w:rsidRDefault="00091CA1" w:rsidP="00E24FA4">
            <w:pPr>
              <w:pStyle w:val="NoSpacing"/>
              <w:rPr>
                <w:rFonts w:asciiTheme="majorHAnsi" w:hAnsiTheme="majorHAnsi"/>
                <w:b/>
                <w:bCs/>
                <w:color w:val="000000"/>
                <w:sz w:val="20"/>
                <w:szCs w:val="20"/>
              </w:rPr>
            </w:pPr>
            <w:r w:rsidRPr="001B3C3F">
              <w:rPr>
                <w:rFonts w:asciiTheme="majorHAnsi" w:hAnsiTheme="majorHAnsi"/>
                <w:b/>
                <w:bCs/>
                <w:color w:val="000000"/>
                <w:sz w:val="20"/>
                <w:szCs w:val="20"/>
              </w:rPr>
              <w:t>224</w:t>
            </w:r>
          </w:p>
        </w:tc>
        <w:tc>
          <w:tcPr>
            <w:tcW w:w="1596" w:type="dxa"/>
            <w:vAlign w:val="center"/>
          </w:tcPr>
          <w:p w:rsidR="00091CA1" w:rsidRPr="001B3C3F" w:rsidRDefault="00091CA1" w:rsidP="00E24FA4">
            <w:pPr>
              <w:pStyle w:val="NoSpacing"/>
              <w:rPr>
                <w:rFonts w:asciiTheme="majorHAnsi" w:hAnsiTheme="majorHAnsi"/>
                <w:b/>
                <w:bCs/>
                <w:color w:val="000000"/>
                <w:sz w:val="20"/>
                <w:szCs w:val="20"/>
              </w:rPr>
            </w:pPr>
            <w:r w:rsidRPr="001B3C3F">
              <w:rPr>
                <w:rFonts w:asciiTheme="majorHAnsi" w:hAnsiTheme="majorHAnsi"/>
                <w:b/>
                <w:bCs/>
                <w:color w:val="000000"/>
                <w:sz w:val="20"/>
                <w:szCs w:val="20"/>
              </w:rPr>
              <w:t>522</w:t>
            </w:r>
          </w:p>
        </w:tc>
      </w:tr>
      <w:tr w:rsidR="00091CA1" w:rsidRPr="001B3C3F" w:rsidTr="008E081A">
        <w:trPr>
          <w:trHeight w:val="359"/>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Teachers</w:t>
            </w: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Male</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100</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68</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168</w:t>
            </w:r>
          </w:p>
        </w:tc>
      </w:tr>
      <w:tr w:rsidR="00091CA1" w:rsidRPr="001B3C3F" w:rsidTr="008E081A">
        <w:trPr>
          <w:trHeight w:val="359"/>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Female</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70</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80</w:t>
            </w:r>
          </w:p>
        </w:tc>
        <w:tc>
          <w:tcPr>
            <w:tcW w:w="1596" w:type="dxa"/>
            <w:vAlign w:val="center"/>
          </w:tcPr>
          <w:p w:rsidR="00091CA1" w:rsidRPr="001B3C3F" w:rsidRDefault="00091CA1" w:rsidP="00E24FA4">
            <w:pPr>
              <w:pStyle w:val="NoSpacing"/>
              <w:rPr>
                <w:rFonts w:asciiTheme="majorHAnsi" w:hAnsiTheme="majorHAnsi"/>
                <w:color w:val="000000"/>
                <w:sz w:val="20"/>
                <w:szCs w:val="20"/>
              </w:rPr>
            </w:pPr>
            <w:r w:rsidRPr="001B3C3F">
              <w:rPr>
                <w:rFonts w:asciiTheme="majorHAnsi" w:hAnsiTheme="majorHAnsi"/>
                <w:color w:val="000000"/>
                <w:sz w:val="20"/>
                <w:szCs w:val="20"/>
              </w:rPr>
              <w:t>150</w:t>
            </w:r>
          </w:p>
        </w:tc>
      </w:tr>
      <w:tr w:rsidR="00091CA1" w:rsidRPr="001B3C3F" w:rsidTr="008E081A">
        <w:trPr>
          <w:trHeight w:val="359"/>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c>
          <w:tcPr>
            <w:tcW w:w="1596" w:type="dxa"/>
            <w:vAlign w:val="center"/>
          </w:tcPr>
          <w:p w:rsidR="00091CA1" w:rsidRPr="001B3C3F" w:rsidRDefault="00091CA1" w:rsidP="00E24FA4">
            <w:pPr>
              <w:pStyle w:val="NoSpacing"/>
              <w:rPr>
                <w:rFonts w:asciiTheme="majorHAnsi" w:hAnsiTheme="majorHAnsi"/>
                <w:b/>
                <w:bCs/>
                <w:color w:val="000000"/>
                <w:sz w:val="20"/>
                <w:szCs w:val="20"/>
              </w:rPr>
            </w:pPr>
            <w:r w:rsidRPr="001B3C3F">
              <w:rPr>
                <w:rFonts w:asciiTheme="majorHAnsi" w:hAnsiTheme="majorHAnsi"/>
                <w:b/>
                <w:bCs/>
                <w:color w:val="000000"/>
                <w:sz w:val="20"/>
                <w:szCs w:val="20"/>
              </w:rPr>
              <w:t>170</w:t>
            </w:r>
          </w:p>
        </w:tc>
        <w:tc>
          <w:tcPr>
            <w:tcW w:w="1596" w:type="dxa"/>
            <w:vAlign w:val="center"/>
          </w:tcPr>
          <w:p w:rsidR="00091CA1" w:rsidRPr="001B3C3F" w:rsidRDefault="00091CA1" w:rsidP="00E24FA4">
            <w:pPr>
              <w:pStyle w:val="NoSpacing"/>
              <w:rPr>
                <w:rFonts w:asciiTheme="majorHAnsi" w:hAnsiTheme="majorHAnsi"/>
                <w:b/>
                <w:bCs/>
                <w:color w:val="000000"/>
                <w:sz w:val="20"/>
                <w:szCs w:val="20"/>
              </w:rPr>
            </w:pPr>
            <w:r w:rsidRPr="001B3C3F">
              <w:rPr>
                <w:rFonts w:asciiTheme="majorHAnsi" w:hAnsiTheme="majorHAnsi"/>
                <w:b/>
                <w:bCs/>
                <w:color w:val="000000"/>
                <w:sz w:val="20"/>
                <w:szCs w:val="20"/>
              </w:rPr>
              <w:t>148</w:t>
            </w:r>
          </w:p>
        </w:tc>
        <w:tc>
          <w:tcPr>
            <w:tcW w:w="1596" w:type="dxa"/>
            <w:vAlign w:val="center"/>
          </w:tcPr>
          <w:p w:rsidR="00091CA1" w:rsidRPr="001B3C3F" w:rsidRDefault="00091CA1" w:rsidP="00E24FA4">
            <w:pPr>
              <w:pStyle w:val="NoSpacing"/>
              <w:rPr>
                <w:rFonts w:asciiTheme="majorHAnsi" w:hAnsiTheme="majorHAnsi"/>
                <w:b/>
                <w:bCs/>
                <w:color w:val="000000"/>
                <w:sz w:val="20"/>
                <w:szCs w:val="20"/>
              </w:rPr>
            </w:pPr>
            <w:r w:rsidRPr="001B3C3F">
              <w:rPr>
                <w:rFonts w:asciiTheme="majorHAnsi" w:hAnsiTheme="majorHAnsi"/>
                <w:b/>
                <w:bCs/>
                <w:color w:val="000000"/>
                <w:sz w:val="20"/>
                <w:szCs w:val="20"/>
              </w:rPr>
              <w:t>318</w:t>
            </w:r>
          </w:p>
        </w:tc>
      </w:tr>
      <w:tr w:rsidR="00091CA1" w:rsidRPr="001B3C3F" w:rsidTr="008E081A">
        <w:trPr>
          <w:trHeight w:val="350"/>
          <w:jc w:val="center"/>
        </w:trPr>
        <w:tc>
          <w:tcPr>
            <w:tcW w:w="1596" w:type="dxa"/>
            <w:vMerge w:val="restart"/>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Princip</w:t>
            </w:r>
            <w:r>
              <w:rPr>
                <w:rFonts w:asciiTheme="majorHAnsi" w:hAnsiTheme="majorHAnsi"/>
                <w:b/>
                <w:bCs/>
                <w:sz w:val="20"/>
                <w:szCs w:val="20"/>
              </w:rPr>
              <w:t>als</w:t>
            </w: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11</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7</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18</w:t>
            </w:r>
          </w:p>
        </w:tc>
      </w:tr>
      <w:tr w:rsidR="00091CA1" w:rsidRPr="001B3C3F" w:rsidTr="008E081A">
        <w:trPr>
          <w:trHeight w:val="350"/>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Female</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6</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8</w:t>
            </w:r>
          </w:p>
        </w:tc>
        <w:tc>
          <w:tcPr>
            <w:tcW w:w="1596" w:type="dxa"/>
            <w:vAlign w:val="center"/>
          </w:tcPr>
          <w:p w:rsidR="00091CA1" w:rsidRPr="001B3C3F" w:rsidRDefault="00091CA1" w:rsidP="00E24FA4">
            <w:pPr>
              <w:pStyle w:val="NoSpacing"/>
              <w:rPr>
                <w:rFonts w:asciiTheme="majorHAnsi" w:hAnsiTheme="majorHAnsi"/>
                <w:sz w:val="20"/>
                <w:szCs w:val="20"/>
              </w:rPr>
            </w:pPr>
            <w:r w:rsidRPr="001B3C3F">
              <w:rPr>
                <w:rFonts w:asciiTheme="majorHAnsi" w:hAnsiTheme="majorHAnsi"/>
                <w:sz w:val="20"/>
                <w:szCs w:val="20"/>
              </w:rPr>
              <w:t>14</w:t>
            </w:r>
          </w:p>
        </w:tc>
      </w:tr>
      <w:tr w:rsidR="00091CA1" w:rsidRPr="001B3C3F" w:rsidTr="008E081A">
        <w:trPr>
          <w:trHeight w:val="350"/>
          <w:jc w:val="center"/>
        </w:trPr>
        <w:tc>
          <w:tcPr>
            <w:tcW w:w="1596" w:type="dxa"/>
            <w:vMerge/>
            <w:shd w:val="clear" w:color="auto" w:fill="D9D9D9" w:themeFill="background1" w:themeFillShade="D9"/>
            <w:vAlign w:val="center"/>
          </w:tcPr>
          <w:p w:rsidR="00091CA1" w:rsidRPr="001B3C3F" w:rsidRDefault="00091CA1" w:rsidP="00E24FA4">
            <w:pPr>
              <w:pStyle w:val="NoSpacing"/>
              <w:rPr>
                <w:rFonts w:asciiTheme="majorHAnsi" w:hAnsiTheme="majorHAnsi"/>
                <w:b/>
                <w:bCs/>
                <w:sz w:val="20"/>
                <w:szCs w:val="20"/>
              </w:rPr>
            </w:pPr>
          </w:p>
        </w:tc>
        <w:tc>
          <w:tcPr>
            <w:tcW w:w="1596" w:type="dxa"/>
            <w:shd w:val="clear" w:color="auto" w:fill="F2F2F2" w:themeFill="background1" w:themeFillShade="F2"/>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Total</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17</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15</w:t>
            </w:r>
          </w:p>
        </w:tc>
        <w:tc>
          <w:tcPr>
            <w:tcW w:w="1596" w:type="dxa"/>
            <w:vAlign w:val="center"/>
          </w:tcPr>
          <w:p w:rsidR="00091CA1" w:rsidRPr="001B3C3F" w:rsidRDefault="00091CA1" w:rsidP="00E24FA4">
            <w:pPr>
              <w:pStyle w:val="NoSpacing"/>
              <w:rPr>
                <w:rFonts w:asciiTheme="majorHAnsi" w:hAnsiTheme="majorHAnsi"/>
                <w:b/>
                <w:bCs/>
                <w:sz w:val="20"/>
                <w:szCs w:val="20"/>
              </w:rPr>
            </w:pPr>
            <w:r w:rsidRPr="001B3C3F">
              <w:rPr>
                <w:rFonts w:asciiTheme="majorHAnsi" w:hAnsiTheme="majorHAnsi"/>
                <w:b/>
                <w:bCs/>
                <w:sz w:val="20"/>
                <w:szCs w:val="20"/>
              </w:rPr>
              <w:t>32</w:t>
            </w:r>
          </w:p>
        </w:tc>
      </w:tr>
    </w:tbl>
    <w:p w:rsidR="00091CA1" w:rsidRPr="001B3C3F" w:rsidRDefault="00091CA1" w:rsidP="00091CA1">
      <w:pPr>
        <w:pStyle w:val="NoSpacing"/>
        <w:rPr>
          <w:rFonts w:asciiTheme="majorHAnsi" w:hAnsiTheme="majorHAnsi"/>
          <w:sz w:val="20"/>
          <w:szCs w:val="20"/>
        </w:rPr>
      </w:pPr>
    </w:p>
    <w:p w:rsidR="00091CA1" w:rsidRPr="001B3C3F" w:rsidRDefault="00091CA1" w:rsidP="00091CA1">
      <w:pPr>
        <w:pStyle w:val="NoSpacing"/>
        <w:jc w:val="both"/>
        <w:rPr>
          <w:rFonts w:asciiTheme="majorHAnsi" w:hAnsiTheme="majorHAnsi"/>
          <w:sz w:val="20"/>
          <w:szCs w:val="20"/>
        </w:rPr>
      </w:pPr>
    </w:p>
    <w:p w:rsidR="00091CA1" w:rsidRPr="001B3C3F" w:rsidRDefault="00091CA1" w:rsidP="00091CA1">
      <w:pPr>
        <w:autoSpaceDE w:val="0"/>
        <w:autoSpaceDN w:val="0"/>
        <w:adjustRightInd w:val="0"/>
        <w:spacing w:after="0" w:line="240" w:lineRule="auto"/>
        <w:jc w:val="both"/>
        <w:rPr>
          <w:rFonts w:asciiTheme="majorHAnsi" w:hAnsiTheme="majorHAnsi"/>
          <w:sz w:val="20"/>
          <w:szCs w:val="20"/>
        </w:rPr>
      </w:pPr>
    </w:p>
    <w:p w:rsidR="00091CA1" w:rsidRPr="008E081A" w:rsidRDefault="00436375" w:rsidP="008E081A">
      <w:pPr>
        <w:pStyle w:val="Heading2"/>
        <w:spacing w:before="0"/>
        <w:rPr>
          <w:color w:val="auto"/>
          <w:sz w:val="24"/>
          <w:szCs w:val="24"/>
        </w:rPr>
      </w:pPr>
      <w:bookmarkStart w:id="26" w:name="_Toc390780046"/>
      <w:r>
        <w:rPr>
          <w:color w:val="auto"/>
          <w:sz w:val="24"/>
          <w:szCs w:val="24"/>
        </w:rPr>
        <w:t>3</w:t>
      </w:r>
      <w:r w:rsidR="008E081A">
        <w:rPr>
          <w:color w:val="auto"/>
          <w:sz w:val="24"/>
          <w:szCs w:val="24"/>
        </w:rPr>
        <w:t xml:space="preserve">.4 </w:t>
      </w:r>
      <w:r w:rsidR="008E081A" w:rsidRPr="008E081A">
        <w:rPr>
          <w:color w:val="auto"/>
          <w:sz w:val="24"/>
          <w:szCs w:val="24"/>
        </w:rPr>
        <w:t>Conducting the d</w:t>
      </w:r>
      <w:r w:rsidR="00091CA1" w:rsidRPr="008E081A">
        <w:rPr>
          <w:color w:val="auto"/>
          <w:sz w:val="24"/>
          <w:szCs w:val="24"/>
        </w:rPr>
        <w:t xml:space="preserve">ata </w:t>
      </w:r>
      <w:r w:rsidR="00837E5B" w:rsidRPr="008E081A">
        <w:rPr>
          <w:color w:val="auto"/>
          <w:sz w:val="24"/>
          <w:szCs w:val="24"/>
        </w:rPr>
        <w:t>collection and</w:t>
      </w:r>
      <w:r w:rsidR="008E081A" w:rsidRPr="008E081A">
        <w:rPr>
          <w:color w:val="auto"/>
          <w:sz w:val="24"/>
          <w:szCs w:val="24"/>
        </w:rPr>
        <w:t xml:space="preserve">data </w:t>
      </w:r>
      <w:r w:rsidR="00091CA1" w:rsidRPr="008E081A">
        <w:rPr>
          <w:color w:val="auto"/>
          <w:sz w:val="24"/>
          <w:szCs w:val="24"/>
        </w:rPr>
        <w:t>processing</w:t>
      </w:r>
      <w:bookmarkEnd w:id="26"/>
    </w:p>
    <w:p w:rsidR="00091CA1" w:rsidRDefault="00091CA1" w:rsidP="00091CA1">
      <w:pPr>
        <w:pStyle w:val="NoSpacing"/>
        <w:jc w:val="both"/>
        <w:rPr>
          <w:rFonts w:asciiTheme="majorHAnsi" w:hAnsiTheme="majorHAnsi"/>
          <w:sz w:val="24"/>
          <w:szCs w:val="24"/>
        </w:rPr>
      </w:pPr>
    </w:p>
    <w:p w:rsidR="00091CA1" w:rsidRPr="00725C9F" w:rsidRDefault="00091CA1" w:rsidP="00610C51">
      <w:pPr>
        <w:pStyle w:val="NoSpacing"/>
        <w:spacing w:line="276" w:lineRule="auto"/>
        <w:jc w:val="both"/>
        <w:rPr>
          <w:rFonts w:asciiTheme="majorHAnsi" w:hAnsiTheme="majorHAnsi"/>
          <w:sz w:val="24"/>
          <w:szCs w:val="24"/>
        </w:rPr>
      </w:pPr>
      <w:r>
        <w:rPr>
          <w:rFonts w:asciiTheme="majorHAnsi" w:hAnsiTheme="majorHAnsi"/>
          <w:sz w:val="24"/>
          <w:szCs w:val="24"/>
        </w:rPr>
        <w:t xml:space="preserve">Before starting the field research, Alpha </w:t>
      </w:r>
      <w:r w:rsidRPr="00725C9F">
        <w:rPr>
          <w:rFonts w:asciiTheme="majorHAnsi" w:hAnsiTheme="majorHAnsi"/>
          <w:sz w:val="24"/>
          <w:szCs w:val="24"/>
        </w:rPr>
        <w:t>conducted a pre-test of the tools on a small sampl</w:t>
      </w:r>
      <w:r>
        <w:rPr>
          <w:rFonts w:asciiTheme="majorHAnsi" w:hAnsiTheme="majorHAnsi"/>
          <w:sz w:val="24"/>
          <w:szCs w:val="24"/>
        </w:rPr>
        <w:t xml:space="preserve">e of 20 students, 7 teachers and 2 principals. The objectives were </w:t>
      </w:r>
      <w:r w:rsidRPr="00725C9F">
        <w:rPr>
          <w:rFonts w:asciiTheme="majorHAnsi" w:hAnsiTheme="majorHAnsi"/>
          <w:sz w:val="24"/>
          <w:szCs w:val="24"/>
        </w:rPr>
        <w:t>to check if</w:t>
      </w:r>
      <w:r>
        <w:rPr>
          <w:rFonts w:asciiTheme="majorHAnsi" w:hAnsiTheme="majorHAnsi"/>
          <w:sz w:val="24"/>
          <w:szCs w:val="24"/>
        </w:rPr>
        <w:t xml:space="preserve"> the</w:t>
      </w:r>
      <w:r w:rsidRPr="00725C9F">
        <w:rPr>
          <w:rFonts w:asciiTheme="majorHAnsi" w:hAnsiTheme="majorHAnsi"/>
          <w:sz w:val="24"/>
          <w:szCs w:val="24"/>
        </w:rPr>
        <w:t xml:space="preserve"> questions were valid, reliable, nec</w:t>
      </w:r>
      <w:r>
        <w:rPr>
          <w:rFonts w:asciiTheme="majorHAnsi" w:hAnsiTheme="majorHAnsi"/>
          <w:sz w:val="24"/>
          <w:szCs w:val="24"/>
        </w:rPr>
        <w:t xml:space="preserve">essary and sufficient, test their </w:t>
      </w:r>
      <w:r w:rsidRPr="00725C9F">
        <w:rPr>
          <w:rFonts w:asciiTheme="majorHAnsi" w:hAnsiTheme="majorHAnsi"/>
          <w:sz w:val="24"/>
          <w:szCs w:val="24"/>
        </w:rPr>
        <w:t>understanding by the target audience</w:t>
      </w:r>
      <w:r>
        <w:rPr>
          <w:rFonts w:asciiTheme="majorHAnsi" w:hAnsiTheme="majorHAnsi"/>
          <w:sz w:val="24"/>
          <w:szCs w:val="24"/>
        </w:rPr>
        <w:t>s</w:t>
      </w:r>
      <w:r w:rsidRPr="00725C9F">
        <w:rPr>
          <w:rFonts w:asciiTheme="majorHAnsi" w:hAnsiTheme="majorHAnsi"/>
          <w:sz w:val="24"/>
          <w:szCs w:val="24"/>
        </w:rPr>
        <w:t>, and identify elements that may adversely affect the validity of the evaluation (e.g. due to linguistic and/or conceptual ambiguity).</w:t>
      </w:r>
    </w:p>
    <w:p w:rsidR="00091CA1" w:rsidRDefault="00091CA1" w:rsidP="00091CA1">
      <w:pPr>
        <w:pStyle w:val="NoSpacing"/>
        <w:jc w:val="both"/>
        <w:rPr>
          <w:rFonts w:asciiTheme="majorHAnsi" w:hAnsiTheme="majorHAnsi"/>
          <w:sz w:val="24"/>
          <w:szCs w:val="24"/>
        </w:rPr>
      </w:pPr>
    </w:p>
    <w:p w:rsidR="00091CA1" w:rsidRPr="003947E6" w:rsidRDefault="00091CA1" w:rsidP="00B25733">
      <w:pPr>
        <w:pStyle w:val="NoSpacing"/>
        <w:spacing w:line="276" w:lineRule="auto"/>
        <w:jc w:val="both"/>
        <w:rPr>
          <w:rFonts w:asciiTheme="majorHAnsi" w:hAnsiTheme="majorHAnsi"/>
          <w:sz w:val="24"/>
          <w:szCs w:val="24"/>
        </w:rPr>
      </w:pPr>
      <w:r>
        <w:rPr>
          <w:rFonts w:asciiTheme="majorHAnsi" w:hAnsiTheme="majorHAnsi"/>
          <w:sz w:val="24"/>
          <w:szCs w:val="24"/>
        </w:rPr>
        <w:t>I</w:t>
      </w:r>
      <w:r w:rsidRPr="00725C9F">
        <w:rPr>
          <w:rFonts w:asciiTheme="majorHAnsi" w:hAnsiTheme="majorHAnsi"/>
          <w:sz w:val="24"/>
          <w:szCs w:val="24"/>
        </w:rPr>
        <w:t xml:space="preserve">nterviewers were </w:t>
      </w:r>
      <w:r>
        <w:rPr>
          <w:rFonts w:asciiTheme="majorHAnsi" w:hAnsiTheme="majorHAnsi"/>
          <w:sz w:val="24"/>
          <w:szCs w:val="24"/>
        </w:rPr>
        <w:t xml:space="preserve">debriefed and the information </w:t>
      </w:r>
      <w:r w:rsidRPr="00725C9F">
        <w:rPr>
          <w:rFonts w:asciiTheme="majorHAnsi" w:hAnsiTheme="majorHAnsi"/>
          <w:sz w:val="24"/>
          <w:szCs w:val="24"/>
        </w:rPr>
        <w:t xml:space="preserve">used to clarify directions, question wording, or response categories where necessary. </w:t>
      </w:r>
      <w:r>
        <w:rPr>
          <w:rFonts w:asciiTheme="majorHAnsi" w:hAnsiTheme="majorHAnsi"/>
          <w:sz w:val="24"/>
          <w:szCs w:val="24"/>
        </w:rPr>
        <w:t xml:space="preserve">The </w:t>
      </w:r>
      <w:r w:rsidRPr="006B5915">
        <w:rPr>
          <w:rFonts w:asciiTheme="majorHAnsi" w:hAnsiTheme="majorHAnsi"/>
          <w:sz w:val="24"/>
          <w:szCs w:val="24"/>
        </w:rPr>
        <w:t xml:space="preserve">drafts </w:t>
      </w:r>
      <w:r>
        <w:rPr>
          <w:rFonts w:asciiTheme="majorHAnsi" w:hAnsiTheme="majorHAnsi"/>
          <w:sz w:val="24"/>
          <w:szCs w:val="24"/>
        </w:rPr>
        <w:t>tools were revised accordingly and sent for approval to</w:t>
      </w:r>
      <w:r w:rsidR="00837E5B" w:rsidRPr="006B5915">
        <w:rPr>
          <w:rFonts w:asciiTheme="majorHAnsi" w:hAnsiTheme="majorHAnsi"/>
          <w:sz w:val="24"/>
          <w:szCs w:val="24"/>
        </w:rPr>
        <w:t>UNICEF</w:t>
      </w:r>
      <w:r w:rsidR="00837E5B" w:rsidRPr="0027190A">
        <w:rPr>
          <w:rFonts w:asciiTheme="majorHAnsi" w:hAnsiTheme="majorHAnsi"/>
          <w:sz w:val="24"/>
          <w:szCs w:val="24"/>
        </w:rPr>
        <w:t>and</w:t>
      </w:r>
      <w:r w:rsidR="00B25733" w:rsidRPr="00B25733">
        <w:rPr>
          <w:rFonts w:asciiTheme="majorHAnsi" w:hAnsiTheme="majorHAnsi"/>
          <w:sz w:val="24"/>
          <w:szCs w:val="24"/>
        </w:rPr>
        <w:t>MoEHE</w:t>
      </w:r>
      <w:r w:rsidRPr="006B5915">
        <w:rPr>
          <w:rFonts w:asciiTheme="majorHAnsi" w:hAnsiTheme="majorHAnsi"/>
          <w:sz w:val="24"/>
          <w:szCs w:val="24"/>
        </w:rPr>
        <w:t xml:space="preserve"> team</w:t>
      </w:r>
      <w:r>
        <w:rPr>
          <w:rFonts w:asciiTheme="majorHAnsi" w:hAnsiTheme="majorHAnsi"/>
          <w:sz w:val="24"/>
          <w:szCs w:val="24"/>
        </w:rPr>
        <w:t xml:space="preserve">s. </w:t>
      </w:r>
      <w:r w:rsidRPr="006B5915">
        <w:rPr>
          <w:rFonts w:asciiTheme="majorHAnsi" w:hAnsiTheme="majorHAnsi"/>
          <w:sz w:val="24"/>
          <w:szCs w:val="24"/>
        </w:rPr>
        <w:t xml:space="preserve">A final version of the questionnaires </w:t>
      </w:r>
      <w:r>
        <w:rPr>
          <w:rFonts w:asciiTheme="majorHAnsi" w:hAnsiTheme="majorHAnsi"/>
          <w:sz w:val="24"/>
          <w:szCs w:val="24"/>
        </w:rPr>
        <w:t xml:space="preserve">was then </w:t>
      </w:r>
      <w:r w:rsidRPr="006B5915">
        <w:rPr>
          <w:rFonts w:asciiTheme="majorHAnsi" w:hAnsiTheme="majorHAnsi"/>
          <w:sz w:val="24"/>
          <w:szCs w:val="24"/>
        </w:rPr>
        <w:t xml:space="preserve">produced for the full </w:t>
      </w:r>
      <w:r w:rsidR="00837E5B" w:rsidRPr="006B5915">
        <w:rPr>
          <w:rFonts w:asciiTheme="majorHAnsi" w:hAnsiTheme="majorHAnsi"/>
          <w:sz w:val="24"/>
          <w:szCs w:val="24"/>
        </w:rPr>
        <w:t>survey.</w:t>
      </w:r>
      <w:r w:rsidR="00837E5B" w:rsidRPr="003947E6">
        <w:rPr>
          <w:rFonts w:asciiTheme="majorHAnsi" w:hAnsiTheme="majorHAnsi"/>
          <w:sz w:val="24"/>
          <w:szCs w:val="24"/>
        </w:rPr>
        <w:t xml:space="preserve"> Quantitative</w:t>
      </w:r>
      <w:r w:rsidR="004B1F3D" w:rsidRPr="003947E6">
        <w:rPr>
          <w:rFonts w:asciiTheme="majorHAnsi" w:hAnsiTheme="majorHAnsi"/>
          <w:sz w:val="24"/>
          <w:szCs w:val="24"/>
        </w:rPr>
        <w:t xml:space="preserve"> data was collected through f</w:t>
      </w:r>
      <w:r w:rsidRPr="003947E6">
        <w:rPr>
          <w:rFonts w:asciiTheme="majorHAnsi" w:hAnsiTheme="majorHAnsi"/>
          <w:sz w:val="24"/>
          <w:szCs w:val="24"/>
        </w:rPr>
        <w:t xml:space="preserve">ace to face interviews with students, teachers and </w:t>
      </w:r>
      <w:r w:rsidR="00B317A5" w:rsidRPr="003947E6">
        <w:rPr>
          <w:rFonts w:asciiTheme="majorHAnsi" w:hAnsiTheme="majorHAnsi"/>
          <w:sz w:val="24"/>
          <w:szCs w:val="24"/>
        </w:rPr>
        <w:t>principals</w:t>
      </w:r>
      <w:r w:rsidR="004B1F3D" w:rsidRPr="003947E6">
        <w:rPr>
          <w:rFonts w:asciiTheme="majorHAnsi" w:hAnsiTheme="majorHAnsi"/>
          <w:sz w:val="24"/>
          <w:szCs w:val="24"/>
        </w:rPr>
        <w:t>.</w:t>
      </w:r>
    </w:p>
    <w:p w:rsidR="00091CA1" w:rsidRPr="003947E6" w:rsidRDefault="00091CA1" w:rsidP="00091CA1">
      <w:pPr>
        <w:pStyle w:val="NoSpacing"/>
        <w:jc w:val="both"/>
        <w:rPr>
          <w:rFonts w:asciiTheme="majorHAnsi" w:hAnsiTheme="majorHAnsi"/>
          <w:sz w:val="24"/>
          <w:szCs w:val="24"/>
        </w:rPr>
      </w:pPr>
    </w:p>
    <w:p w:rsidR="00091CA1" w:rsidRPr="006B5915" w:rsidRDefault="00091CA1" w:rsidP="00091CA1">
      <w:pPr>
        <w:pStyle w:val="NoSpacing"/>
        <w:jc w:val="both"/>
        <w:rPr>
          <w:rFonts w:asciiTheme="majorHAnsi" w:hAnsiTheme="majorHAnsi"/>
          <w:sz w:val="24"/>
          <w:szCs w:val="24"/>
        </w:rPr>
      </w:pPr>
    </w:p>
    <w:p w:rsidR="00091CA1" w:rsidRPr="006B5915" w:rsidRDefault="00091CA1" w:rsidP="00610C51">
      <w:pPr>
        <w:pStyle w:val="NoSpacing"/>
        <w:spacing w:line="276" w:lineRule="auto"/>
        <w:jc w:val="both"/>
        <w:rPr>
          <w:rFonts w:asciiTheme="majorHAnsi" w:hAnsiTheme="majorHAnsi"/>
          <w:sz w:val="24"/>
          <w:szCs w:val="24"/>
        </w:rPr>
      </w:pPr>
      <w:r>
        <w:rPr>
          <w:rFonts w:asciiTheme="majorHAnsi" w:hAnsiTheme="majorHAnsi"/>
          <w:sz w:val="24"/>
          <w:szCs w:val="24"/>
        </w:rPr>
        <w:t>Alpha also proceeded to the r</w:t>
      </w:r>
      <w:r w:rsidRPr="006B5915">
        <w:rPr>
          <w:rFonts w:asciiTheme="majorHAnsi" w:hAnsiTheme="majorHAnsi"/>
          <w:sz w:val="24"/>
          <w:szCs w:val="24"/>
        </w:rPr>
        <w:t>ecruit</w:t>
      </w:r>
      <w:r>
        <w:rPr>
          <w:rFonts w:asciiTheme="majorHAnsi" w:hAnsiTheme="majorHAnsi"/>
          <w:sz w:val="24"/>
          <w:szCs w:val="24"/>
        </w:rPr>
        <w:t xml:space="preserve">ment of the </w:t>
      </w:r>
      <w:r w:rsidRPr="006B5915">
        <w:rPr>
          <w:rFonts w:asciiTheme="majorHAnsi" w:hAnsiTheme="majorHAnsi"/>
          <w:sz w:val="24"/>
          <w:szCs w:val="24"/>
        </w:rPr>
        <w:t>data collection team</w:t>
      </w:r>
      <w:r>
        <w:rPr>
          <w:rFonts w:asciiTheme="majorHAnsi" w:hAnsiTheme="majorHAnsi"/>
          <w:sz w:val="24"/>
          <w:szCs w:val="24"/>
        </w:rPr>
        <w:t>, which included t</w:t>
      </w:r>
      <w:r w:rsidRPr="006B5915">
        <w:rPr>
          <w:rFonts w:asciiTheme="majorHAnsi" w:hAnsiTheme="majorHAnsi"/>
          <w:sz w:val="24"/>
          <w:szCs w:val="24"/>
        </w:rPr>
        <w:t>wo data collection man</w:t>
      </w:r>
      <w:r>
        <w:rPr>
          <w:rFonts w:asciiTheme="majorHAnsi" w:hAnsiTheme="majorHAnsi"/>
          <w:sz w:val="24"/>
          <w:szCs w:val="24"/>
        </w:rPr>
        <w:t>a</w:t>
      </w:r>
      <w:r w:rsidRPr="006B5915">
        <w:rPr>
          <w:rFonts w:asciiTheme="majorHAnsi" w:hAnsiTheme="majorHAnsi"/>
          <w:sz w:val="24"/>
          <w:szCs w:val="24"/>
        </w:rPr>
        <w:t>gers, one in the W</w:t>
      </w:r>
      <w:r>
        <w:rPr>
          <w:rFonts w:asciiTheme="majorHAnsi" w:hAnsiTheme="majorHAnsi"/>
          <w:sz w:val="24"/>
          <w:szCs w:val="24"/>
        </w:rPr>
        <w:t xml:space="preserve">est Bank and the other in Gaza, responsible for managing and supervising </w:t>
      </w:r>
      <w:r w:rsidRPr="006B5915">
        <w:rPr>
          <w:rFonts w:asciiTheme="majorHAnsi" w:hAnsiTheme="majorHAnsi"/>
          <w:sz w:val="24"/>
          <w:szCs w:val="24"/>
        </w:rPr>
        <w:t>the d</w:t>
      </w:r>
      <w:r>
        <w:rPr>
          <w:rFonts w:asciiTheme="majorHAnsi" w:hAnsiTheme="majorHAnsi"/>
          <w:sz w:val="24"/>
          <w:szCs w:val="24"/>
        </w:rPr>
        <w:t xml:space="preserve">ata collection process and keeping </w:t>
      </w:r>
      <w:r w:rsidRPr="006B5915">
        <w:rPr>
          <w:rFonts w:asciiTheme="majorHAnsi" w:hAnsiTheme="majorHAnsi"/>
          <w:sz w:val="24"/>
          <w:szCs w:val="24"/>
        </w:rPr>
        <w:t xml:space="preserve">contact with data </w:t>
      </w:r>
      <w:r w:rsidRPr="006B5915">
        <w:rPr>
          <w:rFonts w:asciiTheme="majorHAnsi" w:hAnsiTheme="majorHAnsi"/>
          <w:sz w:val="24"/>
          <w:szCs w:val="24"/>
        </w:rPr>
        <w:lastRenderedPageBreak/>
        <w:t>collectors in the field. 1</w:t>
      </w:r>
      <w:r>
        <w:rPr>
          <w:rFonts w:asciiTheme="majorHAnsi" w:hAnsiTheme="majorHAnsi"/>
          <w:sz w:val="24"/>
          <w:szCs w:val="24"/>
        </w:rPr>
        <w:t>7</w:t>
      </w:r>
      <w:r w:rsidRPr="006B5915">
        <w:rPr>
          <w:rFonts w:asciiTheme="majorHAnsi" w:hAnsiTheme="majorHAnsi"/>
          <w:sz w:val="24"/>
          <w:szCs w:val="24"/>
        </w:rPr>
        <w:t xml:space="preserve"> data collectors (</w:t>
      </w:r>
      <w:r>
        <w:rPr>
          <w:rFonts w:asciiTheme="majorHAnsi" w:hAnsiTheme="majorHAnsi"/>
          <w:sz w:val="24"/>
          <w:szCs w:val="24"/>
        </w:rPr>
        <w:t>9</w:t>
      </w:r>
      <w:r w:rsidRPr="006B5915">
        <w:rPr>
          <w:rFonts w:asciiTheme="majorHAnsi" w:hAnsiTheme="majorHAnsi"/>
          <w:sz w:val="24"/>
          <w:szCs w:val="24"/>
        </w:rPr>
        <w:t xml:space="preserve"> in West Bank and </w:t>
      </w:r>
      <w:r>
        <w:rPr>
          <w:rFonts w:asciiTheme="majorHAnsi" w:hAnsiTheme="majorHAnsi"/>
          <w:sz w:val="24"/>
          <w:szCs w:val="24"/>
        </w:rPr>
        <w:t>8</w:t>
      </w:r>
      <w:r w:rsidRPr="006B5915">
        <w:rPr>
          <w:rFonts w:asciiTheme="majorHAnsi" w:hAnsiTheme="majorHAnsi"/>
          <w:sz w:val="24"/>
          <w:szCs w:val="24"/>
        </w:rPr>
        <w:t xml:space="preserve"> in Gaza Strip) were recruited to conduct the data collection.</w:t>
      </w:r>
    </w:p>
    <w:p w:rsidR="00091CA1" w:rsidRPr="006B5915" w:rsidRDefault="00091CA1" w:rsidP="00091CA1">
      <w:pPr>
        <w:pStyle w:val="NoSpacing"/>
        <w:jc w:val="both"/>
        <w:rPr>
          <w:rFonts w:asciiTheme="majorHAnsi" w:hAnsiTheme="majorHAnsi"/>
          <w:sz w:val="24"/>
          <w:szCs w:val="24"/>
        </w:rPr>
      </w:pPr>
    </w:p>
    <w:p w:rsidR="00091CA1" w:rsidRDefault="00091CA1" w:rsidP="00610C51">
      <w:pPr>
        <w:pStyle w:val="NoSpacing"/>
        <w:spacing w:line="276" w:lineRule="auto"/>
        <w:jc w:val="both"/>
        <w:rPr>
          <w:rFonts w:asciiTheme="majorHAnsi" w:hAnsiTheme="majorHAnsi"/>
          <w:sz w:val="24"/>
          <w:szCs w:val="24"/>
        </w:rPr>
      </w:pPr>
      <w:r>
        <w:rPr>
          <w:rFonts w:asciiTheme="majorHAnsi" w:hAnsiTheme="majorHAnsi"/>
          <w:sz w:val="24"/>
          <w:szCs w:val="24"/>
        </w:rPr>
        <w:t>Two orientation workshops</w:t>
      </w:r>
      <w:r w:rsidRPr="00C25D95">
        <w:rPr>
          <w:rFonts w:asciiTheme="majorHAnsi" w:hAnsiTheme="majorHAnsi"/>
          <w:sz w:val="24"/>
          <w:szCs w:val="24"/>
        </w:rPr>
        <w:t>, one in Ramallah and Gaza</w:t>
      </w:r>
      <w:r>
        <w:rPr>
          <w:rFonts w:asciiTheme="majorHAnsi" w:hAnsiTheme="majorHAnsi"/>
          <w:sz w:val="24"/>
          <w:szCs w:val="24"/>
        </w:rPr>
        <w:t xml:space="preserve">, </w:t>
      </w:r>
      <w:r w:rsidR="004B1F3D">
        <w:rPr>
          <w:rFonts w:asciiTheme="majorHAnsi" w:hAnsiTheme="majorHAnsi"/>
          <w:sz w:val="24"/>
          <w:szCs w:val="24"/>
        </w:rPr>
        <w:t>were then</w:t>
      </w:r>
      <w:r>
        <w:rPr>
          <w:rFonts w:asciiTheme="majorHAnsi" w:hAnsiTheme="majorHAnsi"/>
          <w:sz w:val="24"/>
          <w:szCs w:val="24"/>
        </w:rPr>
        <w:t xml:space="preserve"> organized </w:t>
      </w:r>
      <w:r w:rsidRPr="006B5915">
        <w:rPr>
          <w:rFonts w:asciiTheme="majorHAnsi" w:hAnsiTheme="majorHAnsi"/>
          <w:sz w:val="24"/>
          <w:szCs w:val="24"/>
        </w:rPr>
        <w:t>to train the field workers. The training include</w:t>
      </w:r>
      <w:r>
        <w:rPr>
          <w:rFonts w:asciiTheme="majorHAnsi" w:hAnsiTheme="majorHAnsi"/>
          <w:sz w:val="24"/>
          <w:szCs w:val="24"/>
        </w:rPr>
        <w:t>d</w:t>
      </w:r>
      <w:r w:rsidRPr="006B5915">
        <w:rPr>
          <w:rFonts w:asciiTheme="majorHAnsi" w:hAnsiTheme="majorHAnsi"/>
          <w:sz w:val="24"/>
          <w:szCs w:val="24"/>
        </w:rPr>
        <w:t xml:space="preserve"> a comprehensive explanation of the aims an</w:t>
      </w:r>
      <w:r>
        <w:rPr>
          <w:rFonts w:asciiTheme="majorHAnsi" w:hAnsiTheme="majorHAnsi"/>
          <w:sz w:val="24"/>
          <w:szCs w:val="24"/>
        </w:rPr>
        <w:t xml:space="preserve">d objectives of the survey, detailed </w:t>
      </w:r>
      <w:r w:rsidRPr="006B5915">
        <w:rPr>
          <w:rFonts w:asciiTheme="majorHAnsi" w:hAnsiTheme="majorHAnsi"/>
          <w:sz w:val="24"/>
          <w:szCs w:val="24"/>
        </w:rPr>
        <w:t xml:space="preserve">explanation of the </w:t>
      </w:r>
      <w:r w:rsidRPr="000810D4">
        <w:rPr>
          <w:rFonts w:asciiTheme="majorHAnsi" w:hAnsiTheme="majorHAnsi"/>
          <w:sz w:val="24"/>
          <w:szCs w:val="24"/>
        </w:rPr>
        <w:t>research instruments (questionnaires)</w:t>
      </w:r>
      <w:r w:rsidRPr="006B5915">
        <w:rPr>
          <w:rFonts w:asciiTheme="majorHAnsi" w:hAnsiTheme="majorHAnsi"/>
          <w:sz w:val="24"/>
          <w:szCs w:val="24"/>
        </w:rPr>
        <w:t xml:space="preserve"> and indicators used</w:t>
      </w:r>
      <w:r>
        <w:rPr>
          <w:rFonts w:asciiTheme="majorHAnsi" w:hAnsiTheme="majorHAnsi"/>
          <w:sz w:val="24"/>
          <w:szCs w:val="24"/>
        </w:rPr>
        <w:t xml:space="preserve"> in the questionnaires</w:t>
      </w:r>
      <w:r w:rsidRPr="000810D4">
        <w:rPr>
          <w:rFonts w:asciiTheme="majorHAnsi" w:hAnsiTheme="majorHAnsi"/>
          <w:sz w:val="24"/>
          <w:szCs w:val="24"/>
        </w:rPr>
        <w:t>, as well as the different indicators to be measured</w:t>
      </w:r>
      <w:r>
        <w:rPr>
          <w:rFonts w:asciiTheme="majorHAnsi" w:hAnsiTheme="majorHAnsi"/>
          <w:sz w:val="24"/>
          <w:szCs w:val="24"/>
        </w:rPr>
        <w:t>, and the procedures to be followed</w:t>
      </w:r>
      <w:r w:rsidRPr="000810D4">
        <w:rPr>
          <w:rFonts w:asciiTheme="majorHAnsi" w:hAnsiTheme="majorHAnsi"/>
          <w:sz w:val="24"/>
          <w:szCs w:val="24"/>
        </w:rPr>
        <w:t>.  The criteria for quality and accuracy control that Alpha International abides by in all its survey studies were also presented, as were logistical, administrative and financial issues related to the field work. The importance of not jeopardizing the quality of data collection and the need for continuous communication and coordination with the Project coordinator were also discussed and emphasized.</w:t>
      </w:r>
    </w:p>
    <w:p w:rsidR="00091CA1" w:rsidRDefault="00091CA1" w:rsidP="00091CA1">
      <w:pPr>
        <w:pStyle w:val="NoSpacing"/>
        <w:jc w:val="both"/>
        <w:rPr>
          <w:rFonts w:asciiTheme="majorHAnsi" w:hAnsiTheme="majorHAnsi"/>
          <w:sz w:val="24"/>
          <w:szCs w:val="24"/>
        </w:rPr>
      </w:pPr>
    </w:p>
    <w:p w:rsidR="00091CA1" w:rsidRPr="000810D4" w:rsidRDefault="00837E5B" w:rsidP="00610C51">
      <w:pPr>
        <w:pStyle w:val="NoSpacing"/>
        <w:spacing w:line="276" w:lineRule="auto"/>
        <w:jc w:val="both"/>
        <w:rPr>
          <w:rFonts w:asciiTheme="majorHAnsi" w:hAnsiTheme="majorHAnsi"/>
          <w:sz w:val="24"/>
          <w:szCs w:val="24"/>
        </w:rPr>
      </w:pPr>
      <w:r w:rsidRPr="00B427EA">
        <w:rPr>
          <w:rFonts w:asciiTheme="majorHAnsi" w:hAnsiTheme="majorHAnsi"/>
          <w:sz w:val="24"/>
          <w:szCs w:val="24"/>
        </w:rPr>
        <w:t>The data collection started on</w:t>
      </w:r>
      <w:r w:rsidRPr="004B1F3D">
        <w:rPr>
          <w:rFonts w:asciiTheme="majorHAnsi" w:hAnsiTheme="majorHAnsi"/>
          <w:sz w:val="24"/>
          <w:szCs w:val="24"/>
        </w:rPr>
        <w:t>12 February 2014</w:t>
      </w:r>
      <w:r w:rsidRPr="00B427EA">
        <w:rPr>
          <w:rFonts w:asciiTheme="majorHAnsi" w:hAnsiTheme="majorHAnsi"/>
          <w:sz w:val="24"/>
          <w:szCs w:val="24"/>
        </w:rPr>
        <w:t>and was concluded on</w:t>
      </w:r>
      <w:r w:rsidRPr="004B1F3D">
        <w:rPr>
          <w:rFonts w:asciiTheme="majorHAnsi" w:hAnsiTheme="majorHAnsi"/>
          <w:sz w:val="24"/>
          <w:szCs w:val="24"/>
        </w:rPr>
        <w:t>13 March 2014</w:t>
      </w:r>
      <w:r w:rsidRPr="00B427EA">
        <w:rPr>
          <w:rFonts w:asciiTheme="majorHAnsi" w:hAnsiTheme="majorHAnsi"/>
          <w:sz w:val="24"/>
          <w:szCs w:val="24"/>
        </w:rPr>
        <w:t>.</w:t>
      </w:r>
      <w:r>
        <w:rPr>
          <w:rFonts w:asciiTheme="majorHAnsi" w:hAnsiTheme="majorHAnsi"/>
          <w:sz w:val="24"/>
          <w:szCs w:val="24"/>
        </w:rPr>
        <w:t>The</w:t>
      </w:r>
      <w:r w:rsidRPr="000810D4">
        <w:rPr>
          <w:rFonts w:asciiTheme="majorHAnsi" w:hAnsiTheme="majorHAnsi"/>
          <w:sz w:val="24"/>
          <w:szCs w:val="24"/>
        </w:rPr>
        <w:t xml:space="preserve"> collected</w:t>
      </w:r>
      <w:r>
        <w:rPr>
          <w:rFonts w:asciiTheme="majorHAnsi" w:hAnsiTheme="majorHAnsi"/>
          <w:sz w:val="24"/>
          <w:szCs w:val="24"/>
        </w:rPr>
        <w:t xml:space="preserve"> data was entered by Alpha’s </w:t>
      </w:r>
      <w:r w:rsidRPr="000810D4">
        <w:rPr>
          <w:rFonts w:asciiTheme="majorHAnsi" w:hAnsiTheme="majorHAnsi"/>
          <w:sz w:val="24"/>
          <w:szCs w:val="24"/>
        </w:rPr>
        <w:t>data entry workers using Access2010 database</w:t>
      </w:r>
      <w:r>
        <w:rPr>
          <w:rFonts w:asciiTheme="majorHAnsi" w:hAnsiTheme="majorHAnsi"/>
          <w:sz w:val="24"/>
          <w:szCs w:val="24"/>
        </w:rPr>
        <w:t xml:space="preserve"> and </w:t>
      </w:r>
      <w:r w:rsidRPr="000810D4">
        <w:rPr>
          <w:rFonts w:asciiTheme="majorHAnsi" w:hAnsiTheme="majorHAnsi"/>
          <w:sz w:val="24"/>
          <w:szCs w:val="24"/>
        </w:rPr>
        <w:t xml:space="preserve">control and logical rules </w:t>
      </w:r>
      <w:r>
        <w:rPr>
          <w:rFonts w:asciiTheme="majorHAnsi" w:hAnsiTheme="majorHAnsi"/>
          <w:sz w:val="24"/>
          <w:szCs w:val="24"/>
        </w:rPr>
        <w:t>were applied</w:t>
      </w:r>
      <w:r w:rsidRPr="000810D4">
        <w:rPr>
          <w:rFonts w:asciiTheme="majorHAnsi" w:hAnsiTheme="majorHAnsi"/>
          <w:sz w:val="24"/>
          <w:szCs w:val="24"/>
        </w:rPr>
        <w:t xml:space="preserve"> in the database </w:t>
      </w:r>
      <w:r>
        <w:rPr>
          <w:rFonts w:asciiTheme="majorHAnsi" w:hAnsiTheme="majorHAnsi"/>
          <w:sz w:val="24"/>
          <w:szCs w:val="24"/>
        </w:rPr>
        <w:t xml:space="preserve">to clean the data, minimize data entry errors and </w:t>
      </w:r>
      <w:r w:rsidRPr="000810D4">
        <w:rPr>
          <w:rFonts w:asciiTheme="majorHAnsi" w:hAnsiTheme="majorHAnsi"/>
          <w:sz w:val="24"/>
          <w:szCs w:val="24"/>
        </w:rPr>
        <w:t>ensure logical consistency among logi</w:t>
      </w:r>
      <w:r>
        <w:rPr>
          <w:rFonts w:asciiTheme="majorHAnsi" w:hAnsiTheme="majorHAnsi"/>
          <w:sz w:val="24"/>
          <w:szCs w:val="24"/>
        </w:rPr>
        <w:t xml:space="preserve">cally inter-related variables. </w:t>
      </w:r>
    </w:p>
    <w:p w:rsidR="00091CA1" w:rsidRPr="000810D4" w:rsidRDefault="00091CA1" w:rsidP="00091CA1">
      <w:pPr>
        <w:pStyle w:val="NoSpacing"/>
        <w:jc w:val="both"/>
        <w:rPr>
          <w:rFonts w:asciiTheme="majorHAnsi" w:hAnsiTheme="majorHAnsi"/>
          <w:sz w:val="24"/>
          <w:szCs w:val="24"/>
        </w:rPr>
      </w:pPr>
    </w:p>
    <w:p w:rsidR="00091CA1" w:rsidRPr="00DA71A0" w:rsidRDefault="00091CA1" w:rsidP="00610C51">
      <w:pPr>
        <w:pStyle w:val="NoSpacing"/>
        <w:spacing w:line="276" w:lineRule="auto"/>
        <w:jc w:val="both"/>
        <w:rPr>
          <w:rFonts w:asciiTheme="majorHAnsi" w:hAnsiTheme="majorHAnsi"/>
          <w:sz w:val="24"/>
          <w:szCs w:val="24"/>
        </w:rPr>
      </w:pPr>
      <w:r w:rsidRPr="004E058E">
        <w:rPr>
          <w:rFonts w:asciiTheme="majorHAnsi" w:hAnsiTheme="majorHAnsi"/>
          <w:sz w:val="24"/>
          <w:szCs w:val="24"/>
        </w:rPr>
        <w:t>The data was then transferred from Access to SPSS format through a specialized software called “Stat-</w:t>
      </w:r>
      <w:r w:rsidR="00837E5B" w:rsidRPr="004E058E">
        <w:rPr>
          <w:rFonts w:asciiTheme="majorHAnsi" w:hAnsiTheme="majorHAnsi"/>
          <w:sz w:val="24"/>
          <w:szCs w:val="24"/>
        </w:rPr>
        <w:t>Transfer”. Further data cleaning was then conducted by carrying out initial frequency tablesthroughunivariate and multivariate techniques and cross-validation of results through conducting various cross-tabulation in order to try and detect any data errors or outliers.</w:t>
      </w:r>
      <w:r w:rsidR="00837E5B" w:rsidRPr="00DA71A0">
        <w:rPr>
          <w:rFonts w:asciiTheme="majorHAnsi" w:hAnsiTheme="majorHAnsi"/>
          <w:sz w:val="24"/>
          <w:szCs w:val="24"/>
        </w:rPr>
        <w:t xml:space="preserve"> Data were disaggregated by gender.</w:t>
      </w:r>
    </w:p>
    <w:p w:rsidR="00091CA1" w:rsidRDefault="00091CA1" w:rsidP="00091CA1">
      <w:pPr>
        <w:pStyle w:val="NoSpacing"/>
        <w:jc w:val="both"/>
        <w:rPr>
          <w:rFonts w:asciiTheme="majorHAnsi" w:hAnsiTheme="majorHAnsi"/>
          <w:sz w:val="24"/>
          <w:szCs w:val="24"/>
        </w:rPr>
      </w:pPr>
    </w:p>
    <w:p w:rsidR="00091CA1" w:rsidRDefault="00091CA1" w:rsidP="00610C51">
      <w:pPr>
        <w:pStyle w:val="NoSpacing"/>
        <w:spacing w:line="276" w:lineRule="auto"/>
        <w:jc w:val="both"/>
        <w:rPr>
          <w:rFonts w:asciiTheme="majorHAnsi" w:hAnsiTheme="majorHAnsi"/>
          <w:sz w:val="24"/>
          <w:szCs w:val="24"/>
        </w:rPr>
      </w:pPr>
      <w:r>
        <w:rPr>
          <w:rFonts w:asciiTheme="majorHAnsi" w:hAnsiTheme="majorHAnsi"/>
          <w:sz w:val="24"/>
          <w:szCs w:val="24"/>
        </w:rPr>
        <w:t>Alpha used t</w:t>
      </w:r>
      <w:r w:rsidRPr="006B5915">
        <w:rPr>
          <w:rFonts w:asciiTheme="majorHAnsi" w:hAnsiTheme="majorHAnsi"/>
          <w:sz w:val="24"/>
          <w:szCs w:val="24"/>
        </w:rPr>
        <w:t xml:space="preserve">he statistical software (SPSS) for </w:t>
      </w:r>
      <w:r>
        <w:rPr>
          <w:rFonts w:asciiTheme="majorHAnsi" w:hAnsiTheme="majorHAnsi"/>
          <w:sz w:val="24"/>
          <w:szCs w:val="24"/>
        </w:rPr>
        <w:t>the</w:t>
      </w:r>
      <w:r w:rsidRPr="006B5915">
        <w:rPr>
          <w:rFonts w:asciiTheme="majorHAnsi" w:hAnsiTheme="majorHAnsi"/>
          <w:sz w:val="24"/>
          <w:szCs w:val="24"/>
        </w:rPr>
        <w:t xml:space="preserve"> analysis</w:t>
      </w:r>
      <w:r>
        <w:rPr>
          <w:rFonts w:asciiTheme="majorHAnsi" w:hAnsiTheme="majorHAnsi"/>
          <w:sz w:val="24"/>
          <w:szCs w:val="24"/>
        </w:rPr>
        <w:t xml:space="preserve"> of quantitative data</w:t>
      </w:r>
      <w:r w:rsidRPr="006B5915">
        <w:rPr>
          <w:rFonts w:asciiTheme="majorHAnsi" w:hAnsiTheme="majorHAnsi"/>
          <w:sz w:val="24"/>
          <w:szCs w:val="24"/>
        </w:rPr>
        <w:t>. This include</w:t>
      </w:r>
      <w:r>
        <w:rPr>
          <w:rFonts w:asciiTheme="majorHAnsi" w:hAnsiTheme="majorHAnsi"/>
          <w:sz w:val="24"/>
          <w:szCs w:val="24"/>
        </w:rPr>
        <w:t>d</w:t>
      </w:r>
      <w:r w:rsidRPr="006B5915">
        <w:rPr>
          <w:rFonts w:asciiTheme="majorHAnsi" w:hAnsiTheme="majorHAnsi"/>
          <w:sz w:val="24"/>
          <w:szCs w:val="24"/>
        </w:rPr>
        <w:t>:</w:t>
      </w:r>
      <w:r>
        <w:rPr>
          <w:rFonts w:asciiTheme="majorHAnsi" w:hAnsiTheme="majorHAnsi"/>
          <w:sz w:val="24"/>
          <w:szCs w:val="24"/>
        </w:rPr>
        <w:t xml:space="preserve"> f</w:t>
      </w:r>
      <w:r w:rsidRPr="006B5915">
        <w:rPr>
          <w:rFonts w:asciiTheme="majorHAnsi" w:hAnsiTheme="majorHAnsi"/>
          <w:sz w:val="24"/>
          <w:szCs w:val="24"/>
        </w:rPr>
        <w:t>requency tables</w:t>
      </w:r>
      <w:r>
        <w:rPr>
          <w:rFonts w:asciiTheme="majorHAnsi" w:hAnsiTheme="majorHAnsi"/>
          <w:sz w:val="24"/>
          <w:szCs w:val="24"/>
        </w:rPr>
        <w:t>, c</w:t>
      </w:r>
      <w:r w:rsidRPr="006B5915">
        <w:rPr>
          <w:rFonts w:asciiTheme="majorHAnsi" w:hAnsiTheme="majorHAnsi"/>
          <w:sz w:val="24"/>
          <w:szCs w:val="24"/>
        </w:rPr>
        <w:t>ross-tabulations of the main variables (gender, region</w:t>
      </w:r>
      <w:r>
        <w:rPr>
          <w:rFonts w:asciiTheme="majorHAnsi" w:hAnsiTheme="majorHAnsi"/>
          <w:sz w:val="24"/>
          <w:szCs w:val="24"/>
        </w:rPr>
        <w:t>)</w:t>
      </w:r>
      <w:r w:rsidRPr="006B5915">
        <w:rPr>
          <w:rFonts w:asciiTheme="majorHAnsi" w:hAnsiTheme="majorHAnsi"/>
          <w:sz w:val="24"/>
          <w:szCs w:val="24"/>
        </w:rPr>
        <w:t>.</w:t>
      </w:r>
    </w:p>
    <w:p w:rsidR="00091CA1" w:rsidRDefault="00091CA1" w:rsidP="00091CA1">
      <w:pPr>
        <w:pStyle w:val="NoSpacing"/>
        <w:jc w:val="both"/>
        <w:rPr>
          <w:rFonts w:asciiTheme="majorHAnsi" w:hAnsiTheme="majorHAnsi"/>
          <w:sz w:val="24"/>
          <w:szCs w:val="24"/>
        </w:rPr>
      </w:pPr>
    </w:p>
    <w:p w:rsidR="00091CA1" w:rsidRDefault="00091CA1" w:rsidP="00610C51">
      <w:pPr>
        <w:pStyle w:val="NoSpacing"/>
        <w:spacing w:line="276" w:lineRule="auto"/>
        <w:jc w:val="both"/>
        <w:rPr>
          <w:rFonts w:asciiTheme="majorHAnsi" w:hAnsiTheme="majorHAnsi"/>
          <w:sz w:val="24"/>
          <w:szCs w:val="24"/>
        </w:rPr>
      </w:pPr>
      <w:r>
        <w:rPr>
          <w:rFonts w:asciiTheme="majorHAnsi" w:hAnsiTheme="majorHAnsi"/>
          <w:sz w:val="24"/>
          <w:szCs w:val="24"/>
        </w:rPr>
        <w:t>Both statistical results and reports of qualitative research tools (focus group discussions and interviews) were then analyzed and interpreted for integration into the final report.</w:t>
      </w:r>
    </w:p>
    <w:p w:rsidR="00091CA1" w:rsidRDefault="00091CA1" w:rsidP="00091CA1">
      <w:pPr>
        <w:pStyle w:val="NoSpacing"/>
        <w:jc w:val="both"/>
        <w:rPr>
          <w:rFonts w:asciiTheme="majorHAnsi" w:hAnsiTheme="majorHAnsi"/>
          <w:sz w:val="24"/>
          <w:szCs w:val="24"/>
        </w:rPr>
      </w:pPr>
    </w:p>
    <w:p w:rsidR="00091CA1" w:rsidRDefault="00091CA1" w:rsidP="00091CA1">
      <w:pPr>
        <w:pStyle w:val="NoSpacing"/>
        <w:jc w:val="both"/>
        <w:rPr>
          <w:rFonts w:asciiTheme="majorHAnsi" w:hAnsiTheme="majorHAnsi"/>
          <w:sz w:val="24"/>
          <w:szCs w:val="24"/>
        </w:rPr>
      </w:pPr>
    </w:p>
    <w:p w:rsidR="00091CA1" w:rsidRPr="001F4F27" w:rsidRDefault="00436375" w:rsidP="001F4F27">
      <w:pPr>
        <w:pStyle w:val="Heading2"/>
        <w:spacing w:before="0"/>
        <w:rPr>
          <w:color w:val="auto"/>
          <w:sz w:val="24"/>
          <w:szCs w:val="24"/>
        </w:rPr>
      </w:pPr>
      <w:bookmarkStart w:id="27" w:name="_Toc390780047"/>
      <w:r>
        <w:rPr>
          <w:color w:val="auto"/>
          <w:sz w:val="24"/>
          <w:szCs w:val="24"/>
        </w:rPr>
        <w:t>3</w:t>
      </w:r>
      <w:r w:rsidR="001F4F27">
        <w:rPr>
          <w:color w:val="auto"/>
          <w:sz w:val="24"/>
          <w:szCs w:val="24"/>
        </w:rPr>
        <w:t xml:space="preserve">.5 </w:t>
      </w:r>
      <w:r w:rsidR="00091CA1" w:rsidRPr="001F4F27">
        <w:rPr>
          <w:color w:val="auto"/>
          <w:sz w:val="24"/>
          <w:szCs w:val="24"/>
        </w:rPr>
        <w:t>Challenges faced by the evaluator</w:t>
      </w:r>
      <w:bookmarkEnd w:id="27"/>
    </w:p>
    <w:p w:rsidR="00091CA1" w:rsidRDefault="00091CA1" w:rsidP="00091CA1">
      <w:pPr>
        <w:pStyle w:val="NoSpacing"/>
        <w:jc w:val="both"/>
        <w:rPr>
          <w:rFonts w:asciiTheme="majorHAnsi" w:hAnsiTheme="majorHAnsi"/>
          <w:sz w:val="24"/>
          <w:szCs w:val="24"/>
        </w:rPr>
      </w:pPr>
    </w:p>
    <w:p w:rsidR="00091CA1" w:rsidRDefault="00091CA1" w:rsidP="001F4F27">
      <w:pPr>
        <w:pStyle w:val="NoSpacing"/>
        <w:spacing w:line="276" w:lineRule="auto"/>
        <w:jc w:val="both"/>
        <w:rPr>
          <w:rFonts w:asciiTheme="majorHAnsi" w:hAnsiTheme="majorHAnsi"/>
          <w:sz w:val="24"/>
          <w:szCs w:val="24"/>
        </w:rPr>
      </w:pPr>
      <w:r w:rsidRPr="00EC371E">
        <w:rPr>
          <w:rFonts w:asciiTheme="majorHAnsi" w:hAnsiTheme="majorHAnsi"/>
          <w:sz w:val="24"/>
          <w:szCs w:val="24"/>
        </w:rPr>
        <w:t>Alpha team faced the following difficulties when conducting the evaluation:</w:t>
      </w:r>
    </w:p>
    <w:p w:rsidR="00091CA1" w:rsidRPr="00EC371E" w:rsidRDefault="00091CA1" w:rsidP="001F4F27">
      <w:pPr>
        <w:pStyle w:val="NoSpacing"/>
        <w:spacing w:line="276" w:lineRule="auto"/>
        <w:jc w:val="both"/>
        <w:rPr>
          <w:rFonts w:asciiTheme="majorHAnsi" w:hAnsiTheme="majorHAnsi"/>
          <w:sz w:val="24"/>
          <w:szCs w:val="24"/>
        </w:rPr>
      </w:pPr>
    </w:p>
    <w:p w:rsidR="00091CA1" w:rsidRPr="00EC371E" w:rsidRDefault="00091CA1" w:rsidP="001F4F27">
      <w:pPr>
        <w:pStyle w:val="NoSpacing"/>
        <w:numPr>
          <w:ilvl w:val="0"/>
          <w:numId w:val="10"/>
        </w:numPr>
        <w:spacing w:line="276" w:lineRule="auto"/>
        <w:jc w:val="both"/>
        <w:rPr>
          <w:rFonts w:asciiTheme="majorHAnsi" w:hAnsiTheme="majorHAnsi"/>
          <w:sz w:val="24"/>
          <w:szCs w:val="24"/>
        </w:rPr>
      </w:pPr>
      <w:r w:rsidRPr="00EC371E">
        <w:rPr>
          <w:rFonts w:asciiTheme="majorHAnsi" w:hAnsiTheme="majorHAnsi"/>
          <w:sz w:val="24"/>
          <w:szCs w:val="24"/>
        </w:rPr>
        <w:t>Exceptional weather conditions (snow storm), Palestinian teachers union strike and school exams</w:t>
      </w:r>
      <w:r>
        <w:rPr>
          <w:rFonts w:asciiTheme="majorHAnsi" w:hAnsiTheme="majorHAnsi"/>
          <w:sz w:val="24"/>
          <w:szCs w:val="24"/>
        </w:rPr>
        <w:t xml:space="preserve"> in December 2013</w:t>
      </w:r>
      <w:r w:rsidRPr="00EC371E">
        <w:rPr>
          <w:rFonts w:asciiTheme="majorHAnsi" w:hAnsiTheme="majorHAnsi"/>
          <w:sz w:val="24"/>
          <w:szCs w:val="24"/>
        </w:rPr>
        <w:t xml:space="preserve">, which delayed the start of </w:t>
      </w:r>
      <w:r>
        <w:rPr>
          <w:rFonts w:asciiTheme="majorHAnsi" w:hAnsiTheme="majorHAnsi"/>
          <w:sz w:val="24"/>
          <w:szCs w:val="24"/>
        </w:rPr>
        <w:t xml:space="preserve">the </w:t>
      </w:r>
      <w:r w:rsidRPr="00EC371E">
        <w:rPr>
          <w:rFonts w:asciiTheme="majorHAnsi" w:hAnsiTheme="majorHAnsi"/>
          <w:sz w:val="24"/>
          <w:szCs w:val="24"/>
        </w:rPr>
        <w:t>data collection</w:t>
      </w:r>
    </w:p>
    <w:p w:rsidR="00091CA1" w:rsidRPr="0077208B" w:rsidRDefault="00091CA1" w:rsidP="001F4F27">
      <w:pPr>
        <w:pStyle w:val="NoSpacing"/>
        <w:numPr>
          <w:ilvl w:val="0"/>
          <w:numId w:val="10"/>
        </w:numPr>
        <w:spacing w:line="276" w:lineRule="auto"/>
        <w:jc w:val="both"/>
        <w:rPr>
          <w:rFonts w:asciiTheme="majorHAnsi" w:hAnsiTheme="majorHAnsi"/>
          <w:sz w:val="24"/>
          <w:szCs w:val="24"/>
        </w:rPr>
      </w:pPr>
      <w:r w:rsidRPr="009F451F">
        <w:rPr>
          <w:rFonts w:asciiTheme="majorHAnsi" w:hAnsiTheme="majorHAnsi"/>
          <w:sz w:val="24"/>
          <w:szCs w:val="24"/>
        </w:rPr>
        <w:t xml:space="preserve">Lack of a recently updated, comprehensive, summary/database of all the beneficiary schools and activities implemented so far (especially with regards to </w:t>
      </w:r>
      <w:r>
        <w:rPr>
          <w:rFonts w:asciiTheme="majorHAnsi" w:hAnsiTheme="majorHAnsi"/>
          <w:sz w:val="24"/>
          <w:szCs w:val="24"/>
        </w:rPr>
        <w:t xml:space="preserve">the </w:t>
      </w:r>
      <w:r w:rsidRPr="0077208B">
        <w:rPr>
          <w:rFonts w:asciiTheme="majorHAnsi" w:hAnsiTheme="majorHAnsi"/>
          <w:sz w:val="24"/>
          <w:szCs w:val="24"/>
        </w:rPr>
        <w:t xml:space="preserve">awareness-raising activities) allowing the evaluator to get a clear understanding of the implementation status. In addition, the fact that the schools </w:t>
      </w:r>
      <w:r w:rsidRPr="0077208B">
        <w:rPr>
          <w:rFonts w:asciiTheme="majorHAnsi" w:hAnsiTheme="majorHAnsi"/>
          <w:sz w:val="24"/>
          <w:szCs w:val="24"/>
        </w:rPr>
        <w:lastRenderedPageBreak/>
        <w:t>names were written sometimes in English and others in Arabic led to some confusion as to the precise identification of the activities</w:t>
      </w:r>
      <w:r w:rsidR="00157754">
        <w:rPr>
          <w:rFonts w:asciiTheme="majorHAnsi" w:hAnsiTheme="majorHAnsi"/>
          <w:sz w:val="24"/>
          <w:szCs w:val="24"/>
        </w:rPr>
        <w:t xml:space="preserve"> </w:t>
      </w:r>
      <w:r w:rsidRPr="0077208B">
        <w:rPr>
          <w:rFonts w:asciiTheme="majorHAnsi" w:hAnsiTheme="majorHAnsi"/>
          <w:sz w:val="24"/>
          <w:szCs w:val="24"/>
        </w:rPr>
        <w:t>conducted</w:t>
      </w:r>
      <w:r w:rsidR="00157754">
        <w:rPr>
          <w:rFonts w:asciiTheme="majorHAnsi" w:hAnsiTheme="majorHAnsi"/>
          <w:sz w:val="24"/>
          <w:szCs w:val="24"/>
        </w:rPr>
        <w:t xml:space="preserve"> </w:t>
      </w:r>
      <w:r w:rsidRPr="0077208B">
        <w:rPr>
          <w:rFonts w:asciiTheme="majorHAnsi" w:hAnsiTheme="majorHAnsi"/>
          <w:sz w:val="24"/>
          <w:szCs w:val="24"/>
        </w:rPr>
        <w:t>in each school</w:t>
      </w:r>
    </w:p>
    <w:p w:rsidR="00091CA1" w:rsidRPr="0077208B" w:rsidRDefault="00091CA1" w:rsidP="00B25733">
      <w:pPr>
        <w:pStyle w:val="NoSpacing"/>
        <w:numPr>
          <w:ilvl w:val="0"/>
          <w:numId w:val="10"/>
        </w:numPr>
        <w:spacing w:line="276" w:lineRule="auto"/>
        <w:jc w:val="both"/>
        <w:rPr>
          <w:rFonts w:asciiTheme="majorHAnsi" w:hAnsiTheme="majorHAnsi"/>
          <w:sz w:val="24"/>
          <w:szCs w:val="24"/>
        </w:rPr>
      </w:pPr>
      <w:r w:rsidRPr="0077208B">
        <w:rPr>
          <w:rFonts w:asciiTheme="majorHAnsi" w:hAnsiTheme="majorHAnsi"/>
          <w:sz w:val="24"/>
          <w:szCs w:val="24"/>
        </w:rPr>
        <w:t xml:space="preserve">Discrepancy between </w:t>
      </w:r>
      <w:r w:rsidRPr="0077208B">
        <w:rPr>
          <w:rFonts w:ascii="Cambria" w:hAnsi="Cambria"/>
          <w:sz w:val="24"/>
          <w:szCs w:val="24"/>
        </w:rPr>
        <w:t xml:space="preserve">the activities mentioned in the database provided by UNICEF and the reality on the ground (e.g. the evaluator found that seven schools in Gaza did not benefit from </w:t>
      </w:r>
      <w:r w:rsidRPr="001454D2">
        <w:rPr>
          <w:rFonts w:ascii="Cambria" w:hAnsi="Cambria"/>
          <w:sz w:val="24"/>
          <w:szCs w:val="24"/>
        </w:rPr>
        <w:t>water fountain works</w:t>
      </w:r>
      <w:r w:rsidRPr="0077208B">
        <w:rPr>
          <w:rFonts w:ascii="Cambria" w:hAnsi="Cambria"/>
          <w:sz w:val="24"/>
          <w:szCs w:val="24"/>
        </w:rPr>
        <w:t xml:space="preserve"> while the database indicated they did; works in another Gaza school were mentioned as completed whereas it appeared that the contractor had given the keys to the </w:t>
      </w:r>
      <w:r w:rsidR="00B25733" w:rsidRPr="00B25733">
        <w:rPr>
          <w:rFonts w:asciiTheme="majorHAnsi" w:hAnsiTheme="majorHAnsi"/>
          <w:sz w:val="24"/>
          <w:szCs w:val="24"/>
        </w:rPr>
        <w:t>MoEHE</w:t>
      </w:r>
      <w:r w:rsidRPr="0077208B">
        <w:rPr>
          <w:rFonts w:ascii="Cambria" w:hAnsi="Cambria"/>
          <w:sz w:val="24"/>
          <w:szCs w:val="24"/>
        </w:rPr>
        <w:t xml:space="preserve"> but that the ministry had not handed them over to the school; the evaluator discovered that in another school the sanitation units had been removed to expand the street while this was not mentioned in the data base)</w:t>
      </w:r>
    </w:p>
    <w:p w:rsidR="00091CA1" w:rsidRPr="0077208B" w:rsidRDefault="00091CA1" w:rsidP="001F4F27">
      <w:pPr>
        <w:pStyle w:val="NoSpacing"/>
        <w:numPr>
          <w:ilvl w:val="0"/>
          <w:numId w:val="10"/>
        </w:numPr>
        <w:spacing w:line="276" w:lineRule="auto"/>
        <w:jc w:val="both"/>
        <w:rPr>
          <w:rFonts w:asciiTheme="majorHAnsi" w:hAnsiTheme="majorHAnsi"/>
          <w:sz w:val="24"/>
          <w:szCs w:val="24"/>
        </w:rPr>
      </w:pPr>
      <w:r w:rsidRPr="0077208B">
        <w:rPr>
          <w:rFonts w:asciiTheme="majorHAnsi" w:hAnsiTheme="majorHAnsi"/>
          <w:sz w:val="24"/>
          <w:szCs w:val="24"/>
        </w:rPr>
        <w:t>Difficulty in distinguishing between hygiene promotion activities conducted as part of the project or as part of the normal activities of the schools (difficulty also felt by some beneficiaries and stakeholders)</w:t>
      </w:r>
    </w:p>
    <w:p w:rsidR="00091CA1" w:rsidRPr="0077208B" w:rsidRDefault="00091CA1" w:rsidP="001F4F27">
      <w:pPr>
        <w:pStyle w:val="NoSpacing"/>
        <w:numPr>
          <w:ilvl w:val="0"/>
          <w:numId w:val="10"/>
        </w:numPr>
        <w:spacing w:line="276" w:lineRule="auto"/>
        <w:jc w:val="both"/>
        <w:rPr>
          <w:rFonts w:asciiTheme="majorHAnsi" w:hAnsiTheme="majorHAnsi"/>
          <w:sz w:val="24"/>
          <w:szCs w:val="24"/>
        </w:rPr>
      </w:pPr>
      <w:r w:rsidRPr="0077208B">
        <w:rPr>
          <w:rFonts w:asciiTheme="majorHAnsi" w:hAnsiTheme="majorHAnsi"/>
          <w:sz w:val="24"/>
          <w:szCs w:val="24"/>
        </w:rPr>
        <w:t>Difficulty in surveying and conducting interviews with very young children (fourth and fifth graders)</w:t>
      </w:r>
    </w:p>
    <w:p w:rsidR="00091CA1" w:rsidRPr="0077208B" w:rsidRDefault="00091CA1" w:rsidP="001F4F27">
      <w:pPr>
        <w:pStyle w:val="NoSpacing"/>
        <w:numPr>
          <w:ilvl w:val="0"/>
          <w:numId w:val="10"/>
        </w:numPr>
        <w:spacing w:line="276" w:lineRule="auto"/>
        <w:jc w:val="both"/>
        <w:rPr>
          <w:rFonts w:asciiTheme="majorHAnsi" w:hAnsiTheme="majorHAnsi"/>
          <w:sz w:val="24"/>
          <w:szCs w:val="24"/>
        </w:rPr>
      </w:pPr>
      <w:r w:rsidRPr="0077208B">
        <w:rPr>
          <w:rFonts w:asciiTheme="majorHAnsi" w:hAnsiTheme="majorHAnsi"/>
          <w:sz w:val="24"/>
          <w:szCs w:val="24"/>
        </w:rPr>
        <w:t>Difficulty related to the variety of activities conducted in the framework of the project, and to the fact that not all of them are implemented in all the targeted schools, which complicates the sample design</w:t>
      </w:r>
    </w:p>
    <w:p w:rsidR="00091CA1" w:rsidRPr="0077208B" w:rsidRDefault="00091CA1" w:rsidP="001F4F27">
      <w:pPr>
        <w:pStyle w:val="NoSpacing"/>
        <w:numPr>
          <w:ilvl w:val="0"/>
          <w:numId w:val="10"/>
        </w:numPr>
        <w:spacing w:line="276" w:lineRule="auto"/>
        <w:jc w:val="both"/>
        <w:rPr>
          <w:rFonts w:asciiTheme="majorHAnsi" w:hAnsiTheme="majorHAnsi"/>
          <w:sz w:val="24"/>
          <w:szCs w:val="24"/>
        </w:rPr>
      </w:pPr>
      <w:r w:rsidRPr="0077208B">
        <w:rPr>
          <w:rFonts w:asciiTheme="majorHAnsi" w:hAnsiTheme="majorHAnsi"/>
          <w:sz w:val="24"/>
          <w:szCs w:val="24"/>
        </w:rPr>
        <w:t>Changes in the population</w:t>
      </w:r>
      <w:r w:rsidR="00157754">
        <w:rPr>
          <w:rFonts w:asciiTheme="majorHAnsi" w:hAnsiTheme="majorHAnsi"/>
          <w:sz w:val="24"/>
          <w:szCs w:val="24"/>
        </w:rPr>
        <w:t xml:space="preserve"> </w:t>
      </w:r>
      <w:r w:rsidR="00837E5B" w:rsidRPr="0077208B">
        <w:rPr>
          <w:rFonts w:asciiTheme="majorHAnsi" w:hAnsiTheme="majorHAnsi"/>
          <w:sz w:val="24"/>
          <w:szCs w:val="24"/>
        </w:rPr>
        <w:t>composition</w:t>
      </w:r>
      <w:r w:rsidR="00157754">
        <w:rPr>
          <w:rFonts w:asciiTheme="majorHAnsi" w:hAnsiTheme="majorHAnsi"/>
          <w:sz w:val="24"/>
          <w:szCs w:val="24"/>
        </w:rPr>
        <w:t xml:space="preserve"> </w:t>
      </w:r>
      <w:r w:rsidR="00837E5B" w:rsidRPr="0077208B">
        <w:rPr>
          <w:rFonts w:asciiTheme="majorHAnsi" w:hAnsiTheme="majorHAnsi"/>
          <w:sz w:val="24"/>
          <w:szCs w:val="24"/>
        </w:rPr>
        <w:t>of</w:t>
      </w:r>
      <w:r w:rsidRPr="0077208B">
        <w:rPr>
          <w:rFonts w:asciiTheme="majorHAnsi" w:hAnsiTheme="majorHAnsi"/>
          <w:sz w:val="24"/>
          <w:szCs w:val="24"/>
        </w:rPr>
        <w:t xml:space="preserve"> some schools: all the students, teachers and principals of three schools under evaluation in the Gaza Strip were transferred therein after the project implementation and could therefore not evaluate the activities. Alpha had to replace these schools with others located in the same area and having benefitted from the same kind of activities</w:t>
      </w:r>
    </w:p>
    <w:p w:rsidR="00091CA1" w:rsidRDefault="00091CA1" w:rsidP="00091CA1">
      <w:pPr>
        <w:pStyle w:val="NoSpacing"/>
        <w:jc w:val="both"/>
        <w:rPr>
          <w:rFonts w:asciiTheme="majorHAnsi" w:hAnsiTheme="majorHAnsi"/>
          <w:sz w:val="24"/>
          <w:szCs w:val="24"/>
        </w:rPr>
      </w:pPr>
    </w:p>
    <w:p w:rsidR="00091CA1" w:rsidRPr="001F4F27" w:rsidRDefault="00436375" w:rsidP="001F4F27">
      <w:pPr>
        <w:pStyle w:val="Heading2"/>
        <w:spacing w:before="0"/>
        <w:rPr>
          <w:color w:val="auto"/>
          <w:sz w:val="24"/>
          <w:szCs w:val="24"/>
        </w:rPr>
      </w:pPr>
      <w:bookmarkStart w:id="28" w:name="_Toc390780048"/>
      <w:r>
        <w:rPr>
          <w:color w:val="auto"/>
          <w:sz w:val="24"/>
          <w:szCs w:val="24"/>
        </w:rPr>
        <w:t>3</w:t>
      </w:r>
      <w:r w:rsidR="001F4F27">
        <w:rPr>
          <w:color w:val="auto"/>
          <w:sz w:val="24"/>
          <w:szCs w:val="24"/>
        </w:rPr>
        <w:t xml:space="preserve">.6 </w:t>
      </w:r>
      <w:r w:rsidR="00091CA1" w:rsidRPr="001F4F27">
        <w:rPr>
          <w:color w:val="auto"/>
          <w:sz w:val="24"/>
          <w:szCs w:val="24"/>
        </w:rPr>
        <w:t>Recommendations for future evaluations:</w:t>
      </w:r>
      <w:bookmarkEnd w:id="28"/>
    </w:p>
    <w:p w:rsidR="00091CA1" w:rsidRPr="00D50C5E" w:rsidRDefault="00091CA1" w:rsidP="001F4F27">
      <w:pPr>
        <w:pStyle w:val="NoSpacing"/>
        <w:spacing w:line="276" w:lineRule="auto"/>
        <w:jc w:val="both"/>
        <w:rPr>
          <w:rFonts w:asciiTheme="majorHAnsi" w:hAnsiTheme="majorHAnsi"/>
          <w:sz w:val="24"/>
          <w:szCs w:val="24"/>
        </w:rPr>
      </w:pPr>
    </w:p>
    <w:p w:rsidR="00AA3A3E" w:rsidRDefault="00091CA1" w:rsidP="001F4F27">
      <w:pPr>
        <w:pStyle w:val="NoSpacing"/>
        <w:numPr>
          <w:ilvl w:val="0"/>
          <w:numId w:val="29"/>
        </w:numPr>
        <w:spacing w:line="276" w:lineRule="auto"/>
        <w:jc w:val="both"/>
        <w:rPr>
          <w:rFonts w:asciiTheme="majorHAnsi" w:hAnsiTheme="majorHAnsi"/>
          <w:sz w:val="24"/>
          <w:szCs w:val="24"/>
        </w:rPr>
      </w:pPr>
      <w:r w:rsidRPr="00AA3A3E">
        <w:rPr>
          <w:rFonts w:asciiTheme="majorHAnsi" w:hAnsiTheme="majorHAnsi"/>
          <w:sz w:val="24"/>
          <w:szCs w:val="24"/>
        </w:rPr>
        <w:t xml:space="preserve">Provide the evaluator with a precise, correct and up-to-date database listing all the targeted schools (using Arabic and/or English names in a consistent way and adding the schools identification </w:t>
      </w:r>
      <w:r w:rsidR="00AA3A3E" w:rsidRPr="00AA3A3E">
        <w:rPr>
          <w:rFonts w:asciiTheme="majorHAnsi" w:hAnsiTheme="majorHAnsi"/>
          <w:sz w:val="24"/>
          <w:szCs w:val="24"/>
        </w:rPr>
        <w:t xml:space="preserve">national </w:t>
      </w:r>
      <w:r w:rsidRPr="00AA3A3E">
        <w:rPr>
          <w:rFonts w:asciiTheme="majorHAnsi" w:hAnsiTheme="majorHAnsi"/>
          <w:sz w:val="24"/>
          <w:szCs w:val="24"/>
        </w:rPr>
        <w:t>number) and indicating the activities conducted in each school, the names of participants in the activities (students, teachers and other relevant school personnel), and the dates of implementation of the activities, so as to facilitate the selection of informants</w:t>
      </w:r>
    </w:p>
    <w:p w:rsidR="00091CA1" w:rsidRPr="002000E3" w:rsidRDefault="00610C51" w:rsidP="00F06A92">
      <w:pPr>
        <w:pStyle w:val="NoSpacing"/>
        <w:numPr>
          <w:ilvl w:val="0"/>
          <w:numId w:val="29"/>
        </w:numPr>
        <w:spacing w:line="276" w:lineRule="auto"/>
        <w:jc w:val="both"/>
        <w:rPr>
          <w:rFonts w:asciiTheme="majorHAnsi" w:hAnsiTheme="majorHAnsi"/>
          <w:sz w:val="24"/>
          <w:szCs w:val="24"/>
        </w:rPr>
      </w:pPr>
      <w:r w:rsidRPr="002000E3">
        <w:rPr>
          <w:rFonts w:asciiTheme="majorHAnsi" w:hAnsiTheme="majorHAnsi"/>
          <w:sz w:val="24"/>
          <w:szCs w:val="24"/>
        </w:rPr>
        <w:t>U</w:t>
      </w:r>
      <w:r w:rsidR="00AA3A3E" w:rsidRPr="002000E3">
        <w:rPr>
          <w:rFonts w:asciiTheme="majorHAnsi" w:hAnsiTheme="majorHAnsi"/>
          <w:sz w:val="24"/>
          <w:szCs w:val="24"/>
        </w:rPr>
        <w:t>nify schools’ names between UNICEF and MoEHE</w:t>
      </w:r>
      <w:r w:rsidR="00F06A92">
        <w:rPr>
          <w:rFonts w:asciiTheme="majorHAnsi" w:hAnsiTheme="majorHAnsi"/>
          <w:sz w:val="24"/>
          <w:szCs w:val="24"/>
        </w:rPr>
        <w:t xml:space="preserve"> s</w:t>
      </w:r>
      <w:r w:rsidR="00091CA1" w:rsidRPr="002000E3">
        <w:rPr>
          <w:rFonts w:asciiTheme="majorHAnsi" w:hAnsiTheme="majorHAnsi"/>
          <w:sz w:val="24"/>
          <w:szCs w:val="24"/>
        </w:rPr>
        <w:t xml:space="preserve">ince the targeted schools do not benefit from the same kind of interventions, effectuate </w:t>
      </w:r>
      <w:r w:rsidR="00837E5B" w:rsidRPr="002000E3">
        <w:rPr>
          <w:rFonts w:asciiTheme="majorHAnsi" w:hAnsiTheme="majorHAnsi"/>
          <w:sz w:val="24"/>
          <w:szCs w:val="24"/>
        </w:rPr>
        <w:t>sampling</w:t>
      </w:r>
      <w:r w:rsidR="00091CA1" w:rsidRPr="002000E3">
        <w:rPr>
          <w:rFonts w:asciiTheme="majorHAnsi" w:hAnsiTheme="majorHAnsi"/>
          <w:sz w:val="24"/>
          <w:szCs w:val="24"/>
        </w:rPr>
        <w:t xml:space="preserve"> of the population of informants by activity in order to enhance the accuracy of the results</w:t>
      </w:r>
    </w:p>
    <w:p w:rsidR="00091CA1" w:rsidRPr="003947E6" w:rsidRDefault="00091CA1" w:rsidP="001F4F27">
      <w:pPr>
        <w:pStyle w:val="NoSpacing"/>
        <w:numPr>
          <w:ilvl w:val="0"/>
          <w:numId w:val="29"/>
        </w:numPr>
        <w:spacing w:line="276" w:lineRule="auto"/>
        <w:jc w:val="both"/>
        <w:rPr>
          <w:rFonts w:asciiTheme="majorHAnsi" w:hAnsiTheme="majorHAnsi"/>
          <w:sz w:val="24"/>
          <w:szCs w:val="24"/>
        </w:rPr>
      </w:pPr>
      <w:r w:rsidRPr="00AA3A3E">
        <w:rPr>
          <w:rFonts w:asciiTheme="majorHAnsi" w:hAnsiTheme="majorHAnsi"/>
          <w:sz w:val="24"/>
          <w:szCs w:val="24"/>
        </w:rPr>
        <w:t>C</w:t>
      </w:r>
      <w:r w:rsidRPr="00D50C5E">
        <w:rPr>
          <w:rFonts w:asciiTheme="majorHAnsi" w:hAnsiTheme="majorHAnsi"/>
          <w:sz w:val="24"/>
          <w:szCs w:val="24"/>
        </w:rPr>
        <w:t>onduct the evaluation of hygiene promotion activities immediately after they are implemented in order to minimize the</w:t>
      </w:r>
      <w:r w:rsidR="0084274A">
        <w:rPr>
          <w:rFonts w:asciiTheme="majorHAnsi" w:hAnsiTheme="majorHAnsi"/>
          <w:sz w:val="24"/>
          <w:szCs w:val="24"/>
        </w:rPr>
        <w:t xml:space="preserve"> negative</w:t>
      </w:r>
      <w:r w:rsidR="0084274A" w:rsidRPr="00D50C5E">
        <w:rPr>
          <w:rFonts w:asciiTheme="majorHAnsi" w:hAnsiTheme="majorHAnsi"/>
          <w:sz w:val="24"/>
          <w:szCs w:val="24"/>
        </w:rPr>
        <w:t xml:space="preserve"> effects</w:t>
      </w:r>
      <w:r w:rsidRPr="00D50C5E">
        <w:rPr>
          <w:rFonts w:asciiTheme="majorHAnsi" w:hAnsiTheme="majorHAnsi"/>
          <w:sz w:val="24"/>
          <w:szCs w:val="24"/>
        </w:rPr>
        <w:t xml:space="preserve"> of memory lapse</w:t>
      </w:r>
      <w:r>
        <w:rPr>
          <w:rFonts w:asciiTheme="majorHAnsi" w:hAnsiTheme="majorHAnsi"/>
          <w:sz w:val="24"/>
          <w:szCs w:val="24"/>
        </w:rPr>
        <w:t xml:space="preserve">, </w:t>
      </w:r>
      <w:r w:rsidRPr="003947E6">
        <w:rPr>
          <w:rFonts w:asciiTheme="majorHAnsi" w:hAnsiTheme="majorHAnsi"/>
          <w:sz w:val="24"/>
          <w:szCs w:val="24"/>
        </w:rPr>
        <w:t xml:space="preserve">However, </w:t>
      </w:r>
      <w:r w:rsidR="003A3954" w:rsidRPr="003947E6">
        <w:rPr>
          <w:rFonts w:asciiTheme="majorHAnsi" w:hAnsiTheme="majorHAnsi"/>
          <w:sz w:val="24"/>
          <w:szCs w:val="24"/>
        </w:rPr>
        <w:t>Behavioral</w:t>
      </w:r>
      <w:r w:rsidRPr="003947E6">
        <w:rPr>
          <w:rFonts w:asciiTheme="majorHAnsi" w:hAnsiTheme="majorHAnsi"/>
          <w:sz w:val="24"/>
          <w:szCs w:val="24"/>
        </w:rPr>
        <w:t xml:space="preserve"> change should be measured after some time.</w:t>
      </w:r>
    </w:p>
    <w:p w:rsidR="00091CA1" w:rsidRDefault="00091CA1" w:rsidP="003947E6">
      <w:pPr>
        <w:pStyle w:val="NoSpacing"/>
        <w:ind w:left="720"/>
        <w:jc w:val="both"/>
        <w:rPr>
          <w:rFonts w:asciiTheme="majorHAnsi" w:hAnsiTheme="majorHAnsi"/>
          <w:sz w:val="24"/>
          <w:szCs w:val="24"/>
        </w:rPr>
      </w:pPr>
    </w:p>
    <w:p w:rsidR="00091CA1" w:rsidRDefault="00091CA1" w:rsidP="00091CA1">
      <w:pPr>
        <w:pStyle w:val="NoSpacing"/>
        <w:jc w:val="both"/>
        <w:rPr>
          <w:rFonts w:asciiTheme="majorHAnsi" w:hAnsiTheme="majorHAnsi"/>
          <w:sz w:val="24"/>
          <w:szCs w:val="24"/>
        </w:rPr>
      </w:pPr>
    </w:p>
    <w:p w:rsidR="009419DF" w:rsidRDefault="009419DF" w:rsidP="00091CA1">
      <w:pPr>
        <w:pStyle w:val="NoSpacing"/>
        <w:jc w:val="both"/>
        <w:rPr>
          <w:rFonts w:asciiTheme="majorHAnsi" w:hAnsiTheme="majorHAnsi"/>
          <w:sz w:val="24"/>
          <w:szCs w:val="24"/>
        </w:rPr>
      </w:pPr>
    </w:p>
    <w:p w:rsidR="009419DF" w:rsidRDefault="009419DF" w:rsidP="00091CA1">
      <w:pPr>
        <w:pStyle w:val="NoSpacing"/>
        <w:jc w:val="both"/>
        <w:rPr>
          <w:rFonts w:asciiTheme="majorHAnsi" w:hAnsiTheme="majorHAnsi"/>
          <w:sz w:val="24"/>
          <w:szCs w:val="24"/>
        </w:rPr>
      </w:pPr>
    </w:p>
    <w:p w:rsidR="009419DF" w:rsidRPr="0014534D" w:rsidRDefault="009419DF" w:rsidP="00091CA1">
      <w:pPr>
        <w:pStyle w:val="NoSpacing"/>
        <w:jc w:val="both"/>
        <w:rPr>
          <w:rFonts w:asciiTheme="majorHAnsi" w:hAnsiTheme="majorHAnsi"/>
          <w:sz w:val="24"/>
          <w:szCs w:val="24"/>
        </w:rPr>
      </w:pPr>
    </w:p>
    <w:p w:rsidR="00091CA1" w:rsidRPr="001F4F27" w:rsidRDefault="00436375" w:rsidP="001F4F27">
      <w:pPr>
        <w:pStyle w:val="Heading2"/>
        <w:spacing w:before="0"/>
        <w:rPr>
          <w:color w:val="auto"/>
          <w:sz w:val="24"/>
          <w:szCs w:val="24"/>
        </w:rPr>
      </w:pPr>
      <w:bookmarkStart w:id="29" w:name="_Toc390780049"/>
      <w:r>
        <w:rPr>
          <w:color w:val="auto"/>
          <w:sz w:val="24"/>
          <w:szCs w:val="24"/>
        </w:rPr>
        <w:t>3</w:t>
      </w:r>
      <w:r w:rsidR="001F4F27">
        <w:rPr>
          <w:color w:val="auto"/>
          <w:sz w:val="24"/>
          <w:szCs w:val="24"/>
        </w:rPr>
        <w:t xml:space="preserve">.7 </w:t>
      </w:r>
      <w:r w:rsidR="00091CA1" w:rsidRPr="001F4F27">
        <w:rPr>
          <w:color w:val="auto"/>
          <w:sz w:val="24"/>
          <w:szCs w:val="24"/>
        </w:rPr>
        <w:t>Gender and human rights mainstreaming</w:t>
      </w:r>
      <w:bookmarkEnd w:id="29"/>
    </w:p>
    <w:p w:rsidR="00091CA1" w:rsidRPr="001A36C1" w:rsidRDefault="00091CA1" w:rsidP="00091CA1">
      <w:pPr>
        <w:pStyle w:val="NoSpacing"/>
        <w:jc w:val="both"/>
        <w:rPr>
          <w:rFonts w:asciiTheme="majorHAnsi" w:hAnsiTheme="majorHAnsi"/>
          <w:sz w:val="24"/>
          <w:szCs w:val="24"/>
        </w:rPr>
      </w:pPr>
    </w:p>
    <w:p w:rsidR="00091CA1" w:rsidRDefault="00091CA1" w:rsidP="001F4F27">
      <w:pPr>
        <w:pStyle w:val="NoSpacing"/>
        <w:spacing w:line="276" w:lineRule="auto"/>
        <w:jc w:val="both"/>
        <w:rPr>
          <w:rFonts w:asciiTheme="majorHAnsi" w:hAnsiTheme="majorHAnsi"/>
          <w:sz w:val="24"/>
          <w:szCs w:val="24"/>
        </w:rPr>
      </w:pPr>
      <w:r w:rsidRPr="00AF3AA9">
        <w:rPr>
          <w:rFonts w:asciiTheme="majorHAnsi" w:hAnsiTheme="majorHAnsi"/>
          <w:sz w:val="24"/>
          <w:szCs w:val="24"/>
        </w:rPr>
        <w:t xml:space="preserve">Alpha followed a gender equality perspective and human rights based approach in conducting </w:t>
      </w:r>
      <w:r>
        <w:rPr>
          <w:rFonts w:asciiTheme="majorHAnsi" w:hAnsiTheme="majorHAnsi"/>
          <w:sz w:val="24"/>
          <w:szCs w:val="24"/>
        </w:rPr>
        <w:t>the evaluation, which entailed the following measures:</w:t>
      </w:r>
    </w:p>
    <w:p w:rsidR="00091CA1" w:rsidRDefault="00091CA1" w:rsidP="001F4F27">
      <w:pPr>
        <w:pStyle w:val="NoSpacing"/>
        <w:spacing w:line="276" w:lineRule="auto"/>
        <w:jc w:val="both"/>
        <w:rPr>
          <w:rFonts w:asciiTheme="majorHAnsi" w:hAnsiTheme="majorHAnsi"/>
          <w:sz w:val="24"/>
          <w:szCs w:val="24"/>
        </w:rPr>
      </w:pPr>
    </w:p>
    <w:p w:rsidR="00091CA1" w:rsidRPr="00AF3AA9" w:rsidRDefault="00091CA1" w:rsidP="001F4F27">
      <w:pPr>
        <w:pStyle w:val="NoSpacing"/>
        <w:numPr>
          <w:ilvl w:val="0"/>
          <w:numId w:val="25"/>
        </w:numPr>
        <w:spacing w:line="276" w:lineRule="auto"/>
        <w:jc w:val="both"/>
        <w:rPr>
          <w:rFonts w:asciiTheme="majorHAnsi" w:hAnsiTheme="majorHAnsi"/>
          <w:sz w:val="24"/>
          <w:szCs w:val="24"/>
        </w:rPr>
      </w:pPr>
      <w:r>
        <w:rPr>
          <w:rFonts w:asciiTheme="majorHAnsi" w:hAnsiTheme="majorHAnsi"/>
          <w:sz w:val="24"/>
          <w:szCs w:val="24"/>
        </w:rPr>
        <w:t>Designing evaluation questions targeting specifically the situation of female students and teachers (e.g. question to schools principals: “</w:t>
      </w:r>
      <w:r w:rsidRPr="00477C70">
        <w:rPr>
          <w:rFonts w:asciiTheme="majorHAnsi" w:hAnsiTheme="majorHAnsi"/>
          <w:sz w:val="24"/>
          <w:szCs w:val="24"/>
        </w:rPr>
        <w:t>At the design stage of the WASH facilities construction project, did you take into consideration girls’ needs when determining the location and number of new toilets</w:t>
      </w:r>
      <w:r>
        <w:rPr>
          <w:rFonts w:asciiTheme="majorHAnsi" w:hAnsiTheme="majorHAnsi"/>
          <w:sz w:val="24"/>
          <w:szCs w:val="24"/>
        </w:rPr>
        <w:t>?</w:t>
      </w:r>
      <w:r w:rsidRPr="00477C70">
        <w:rPr>
          <w:rFonts w:asciiTheme="majorHAnsi" w:hAnsiTheme="majorHAnsi"/>
          <w:sz w:val="24"/>
          <w:szCs w:val="24"/>
        </w:rPr>
        <w:t xml:space="preserve"> In general how</w:t>
      </w:r>
      <w:r>
        <w:rPr>
          <w:rFonts w:asciiTheme="majorHAnsi" w:hAnsiTheme="majorHAnsi"/>
          <w:sz w:val="24"/>
          <w:szCs w:val="24"/>
        </w:rPr>
        <w:t xml:space="preserve"> did</w:t>
      </w:r>
      <w:r w:rsidRPr="00477C70">
        <w:rPr>
          <w:rFonts w:asciiTheme="majorHAnsi" w:hAnsiTheme="majorHAnsi"/>
          <w:sz w:val="24"/>
          <w:szCs w:val="24"/>
        </w:rPr>
        <w:t xml:space="preserve"> the project m</w:t>
      </w:r>
      <w:r>
        <w:rPr>
          <w:rFonts w:asciiTheme="majorHAnsi" w:hAnsiTheme="majorHAnsi"/>
          <w:sz w:val="24"/>
          <w:szCs w:val="24"/>
        </w:rPr>
        <w:t>e</w:t>
      </w:r>
      <w:r w:rsidRPr="00477C70">
        <w:rPr>
          <w:rFonts w:asciiTheme="majorHAnsi" w:hAnsiTheme="majorHAnsi"/>
          <w:sz w:val="24"/>
          <w:szCs w:val="24"/>
        </w:rPr>
        <w:t xml:space="preserve">et </w:t>
      </w:r>
      <w:r>
        <w:rPr>
          <w:rFonts w:asciiTheme="majorHAnsi" w:hAnsiTheme="majorHAnsi"/>
          <w:sz w:val="24"/>
          <w:szCs w:val="24"/>
        </w:rPr>
        <w:t xml:space="preserve">the </w:t>
      </w:r>
      <w:r w:rsidRPr="00477C70">
        <w:rPr>
          <w:rFonts w:asciiTheme="majorHAnsi" w:hAnsiTheme="majorHAnsi"/>
          <w:sz w:val="24"/>
          <w:szCs w:val="24"/>
        </w:rPr>
        <w:t>specific needs of girls? And of disabled students?</w:t>
      </w:r>
      <w:r>
        <w:rPr>
          <w:rFonts w:asciiTheme="majorHAnsi" w:hAnsiTheme="majorHAnsi"/>
          <w:sz w:val="24"/>
          <w:szCs w:val="24"/>
        </w:rPr>
        <w:t>”)</w:t>
      </w:r>
    </w:p>
    <w:p w:rsidR="00091CA1" w:rsidRDefault="00091CA1" w:rsidP="001F4F27">
      <w:pPr>
        <w:pStyle w:val="NoSpacing"/>
        <w:numPr>
          <w:ilvl w:val="0"/>
          <w:numId w:val="25"/>
        </w:numPr>
        <w:spacing w:line="276" w:lineRule="auto"/>
        <w:jc w:val="both"/>
        <w:rPr>
          <w:rFonts w:asciiTheme="majorHAnsi" w:hAnsiTheme="majorHAnsi"/>
          <w:sz w:val="24"/>
          <w:szCs w:val="24"/>
        </w:rPr>
      </w:pPr>
      <w:r>
        <w:rPr>
          <w:rFonts w:asciiTheme="majorHAnsi" w:hAnsiTheme="majorHAnsi"/>
          <w:sz w:val="24"/>
          <w:szCs w:val="24"/>
        </w:rPr>
        <w:t>Training data collectors on how to deal adequately with children, and especially girls, when conducting the survey</w:t>
      </w:r>
    </w:p>
    <w:p w:rsidR="00091CA1" w:rsidRDefault="00091CA1" w:rsidP="001F4F27">
      <w:pPr>
        <w:pStyle w:val="NoSpacing"/>
        <w:numPr>
          <w:ilvl w:val="0"/>
          <w:numId w:val="25"/>
        </w:numPr>
        <w:spacing w:line="276" w:lineRule="auto"/>
        <w:jc w:val="both"/>
        <w:rPr>
          <w:rFonts w:asciiTheme="majorHAnsi" w:hAnsiTheme="majorHAnsi"/>
          <w:sz w:val="24"/>
          <w:szCs w:val="24"/>
        </w:rPr>
      </w:pPr>
      <w:r>
        <w:rPr>
          <w:rFonts w:asciiTheme="majorHAnsi" w:hAnsiTheme="majorHAnsi"/>
          <w:sz w:val="24"/>
          <w:szCs w:val="24"/>
        </w:rPr>
        <w:t>Making sure that female students are interviewed by female enumerators</w:t>
      </w:r>
    </w:p>
    <w:p w:rsidR="00091CA1" w:rsidRDefault="00091CA1" w:rsidP="001F4F27">
      <w:pPr>
        <w:pStyle w:val="NoSpacing"/>
        <w:numPr>
          <w:ilvl w:val="0"/>
          <w:numId w:val="25"/>
        </w:numPr>
        <w:spacing w:line="276" w:lineRule="auto"/>
        <w:jc w:val="both"/>
        <w:rPr>
          <w:rFonts w:asciiTheme="majorHAnsi" w:hAnsiTheme="majorHAnsi"/>
          <w:sz w:val="24"/>
          <w:szCs w:val="24"/>
        </w:rPr>
      </w:pPr>
      <w:r>
        <w:rPr>
          <w:rFonts w:asciiTheme="majorHAnsi" w:hAnsiTheme="majorHAnsi"/>
          <w:sz w:val="24"/>
          <w:szCs w:val="24"/>
        </w:rPr>
        <w:t>Disaggregating data by gender</w:t>
      </w:r>
    </w:p>
    <w:p w:rsidR="00091CA1" w:rsidRDefault="00091CA1" w:rsidP="001F4F27">
      <w:pPr>
        <w:pStyle w:val="NoSpacing"/>
        <w:numPr>
          <w:ilvl w:val="0"/>
          <w:numId w:val="25"/>
        </w:numPr>
        <w:spacing w:line="276" w:lineRule="auto"/>
        <w:jc w:val="both"/>
        <w:rPr>
          <w:rFonts w:asciiTheme="majorHAnsi" w:hAnsiTheme="majorHAnsi"/>
          <w:sz w:val="24"/>
          <w:szCs w:val="24"/>
        </w:rPr>
      </w:pPr>
      <w:r w:rsidRPr="00477C70">
        <w:rPr>
          <w:rFonts w:asciiTheme="majorHAnsi" w:hAnsiTheme="majorHAnsi"/>
          <w:sz w:val="24"/>
          <w:szCs w:val="24"/>
        </w:rPr>
        <w:t xml:space="preserve">Using a gender perspective when </w:t>
      </w:r>
      <w:r>
        <w:rPr>
          <w:rFonts w:asciiTheme="majorHAnsi" w:hAnsiTheme="majorHAnsi"/>
          <w:sz w:val="24"/>
          <w:szCs w:val="24"/>
        </w:rPr>
        <w:t>analyzing/</w:t>
      </w:r>
      <w:r w:rsidRPr="00477C70">
        <w:rPr>
          <w:rFonts w:asciiTheme="majorHAnsi" w:hAnsiTheme="majorHAnsi"/>
          <w:sz w:val="24"/>
          <w:szCs w:val="24"/>
        </w:rPr>
        <w:t>reporting the findings</w:t>
      </w:r>
      <w:r>
        <w:rPr>
          <w:rFonts w:asciiTheme="majorHAnsi" w:hAnsiTheme="majorHAnsi"/>
          <w:sz w:val="24"/>
          <w:szCs w:val="24"/>
        </w:rPr>
        <w:t xml:space="preserve"> and drafting conclusions and recommendations</w:t>
      </w:r>
      <w:r w:rsidRPr="00477C70">
        <w:rPr>
          <w:rFonts w:asciiTheme="majorHAnsi" w:hAnsiTheme="majorHAnsi"/>
          <w:sz w:val="24"/>
          <w:szCs w:val="24"/>
        </w:rPr>
        <w:t>, when relevant.</w:t>
      </w:r>
    </w:p>
    <w:p w:rsidR="00091CA1" w:rsidRDefault="00091CA1" w:rsidP="00AD6BD7">
      <w:pPr>
        <w:spacing w:line="240" w:lineRule="auto"/>
        <w:jc w:val="both"/>
        <w:rPr>
          <w:rFonts w:ascii="Arial" w:hAnsi="Arial" w:cs="Arial"/>
          <w:b/>
          <w:bCs/>
          <w:sz w:val="23"/>
          <w:szCs w:val="23"/>
        </w:rPr>
      </w:pPr>
    </w:p>
    <w:p w:rsidR="00233426" w:rsidRDefault="00233426" w:rsidP="00AD6BD7">
      <w:pPr>
        <w:spacing w:line="240" w:lineRule="auto"/>
        <w:jc w:val="both"/>
        <w:rPr>
          <w:rFonts w:ascii="Arial" w:hAnsi="Arial" w:cs="Arial"/>
          <w:b/>
          <w:bCs/>
          <w:sz w:val="23"/>
          <w:szCs w:val="23"/>
        </w:rPr>
      </w:pPr>
    </w:p>
    <w:p w:rsidR="00FD7502" w:rsidRDefault="00FD7502">
      <w:pPr>
        <w:rPr>
          <w:rFonts w:asciiTheme="majorHAnsi" w:eastAsiaTheme="majorEastAsia" w:hAnsiTheme="majorHAnsi" w:cstheme="majorBidi"/>
          <w:b/>
          <w:bCs/>
          <w:color w:val="365F91" w:themeColor="accent1" w:themeShade="BF"/>
          <w:sz w:val="28"/>
          <w:szCs w:val="28"/>
        </w:rPr>
      </w:pPr>
      <w:r>
        <w:br w:type="page"/>
      </w:r>
    </w:p>
    <w:p w:rsidR="00D03181" w:rsidRPr="00916F0C" w:rsidRDefault="00436375" w:rsidP="001F4F27">
      <w:pPr>
        <w:pStyle w:val="Heading1"/>
        <w:spacing w:line="240" w:lineRule="auto"/>
        <w:jc w:val="both"/>
      </w:pPr>
      <w:bookmarkStart w:id="30" w:name="_Toc390780050"/>
      <w:r>
        <w:lastRenderedPageBreak/>
        <w:t>4</w:t>
      </w:r>
      <w:r w:rsidR="00D03181" w:rsidRPr="00916F0C">
        <w:t xml:space="preserve">. </w:t>
      </w:r>
      <w:r w:rsidR="005D3F9D" w:rsidRPr="00916F0C">
        <w:t>R</w:t>
      </w:r>
      <w:r w:rsidR="001F4F27">
        <w:t>esults and Discussions</w:t>
      </w:r>
      <w:bookmarkEnd w:id="30"/>
    </w:p>
    <w:p w:rsidR="00D03181" w:rsidRDefault="00D03181" w:rsidP="00D03181">
      <w:pPr>
        <w:autoSpaceDE w:val="0"/>
        <w:autoSpaceDN w:val="0"/>
        <w:adjustRightInd w:val="0"/>
        <w:spacing w:after="0" w:line="240" w:lineRule="auto"/>
        <w:rPr>
          <w:rFonts w:ascii="Arial" w:hAnsi="Arial" w:cs="Arial"/>
          <w:b/>
          <w:bCs/>
          <w:sz w:val="23"/>
          <w:szCs w:val="23"/>
        </w:rPr>
      </w:pPr>
    </w:p>
    <w:p w:rsidR="002A747C" w:rsidRPr="001C4005" w:rsidRDefault="00837E5B" w:rsidP="001F4F27">
      <w:pPr>
        <w:pStyle w:val="NoSpacing"/>
        <w:spacing w:line="276" w:lineRule="auto"/>
        <w:jc w:val="both"/>
        <w:rPr>
          <w:rFonts w:asciiTheme="majorHAnsi" w:hAnsiTheme="majorHAnsi"/>
          <w:sz w:val="24"/>
          <w:szCs w:val="24"/>
        </w:rPr>
      </w:pPr>
      <w:r>
        <w:rPr>
          <w:rFonts w:asciiTheme="majorHAnsi" w:hAnsiTheme="majorHAnsi"/>
          <w:sz w:val="24"/>
          <w:szCs w:val="24"/>
        </w:rPr>
        <w:t xml:space="preserve">In order to abide by the </w:t>
      </w:r>
      <w:r w:rsidRPr="001C4005">
        <w:rPr>
          <w:rFonts w:asciiTheme="majorHAnsi" w:hAnsiTheme="majorHAnsi"/>
          <w:sz w:val="24"/>
          <w:szCs w:val="24"/>
        </w:rPr>
        <w:t xml:space="preserve">United Nations Evaluation Group's (UNEG) Norms and Standards, </w:t>
      </w:r>
      <w:r>
        <w:rPr>
          <w:rFonts w:asciiTheme="majorHAnsi" w:hAnsiTheme="majorHAnsi"/>
          <w:sz w:val="24"/>
          <w:szCs w:val="24"/>
        </w:rPr>
        <w:t xml:space="preserve">the organization of the findings follows the </w:t>
      </w:r>
      <w:r w:rsidRPr="001C4005">
        <w:rPr>
          <w:rFonts w:asciiTheme="majorHAnsi" w:hAnsiTheme="majorHAnsi"/>
          <w:sz w:val="24"/>
          <w:szCs w:val="24"/>
        </w:rPr>
        <w:t xml:space="preserve">OECD-DAC </w:t>
      </w:r>
      <w:r>
        <w:rPr>
          <w:rFonts w:asciiTheme="majorHAnsi" w:hAnsiTheme="majorHAnsi"/>
          <w:sz w:val="24"/>
          <w:szCs w:val="24"/>
        </w:rPr>
        <w:t>(</w:t>
      </w:r>
      <w:r w:rsidRPr="001C4005">
        <w:rPr>
          <w:rFonts w:asciiTheme="majorHAnsi" w:hAnsiTheme="majorHAnsi"/>
          <w:sz w:val="24"/>
          <w:szCs w:val="24"/>
        </w:rPr>
        <w:t>Organization for Economic Cooperation and Development</w:t>
      </w:r>
      <w:r w:rsidR="00157754">
        <w:rPr>
          <w:rFonts w:asciiTheme="majorHAnsi" w:hAnsiTheme="majorHAnsi"/>
          <w:sz w:val="24"/>
          <w:szCs w:val="24"/>
        </w:rPr>
        <w:t xml:space="preserve"> </w:t>
      </w:r>
      <w:r w:rsidRPr="001C4005">
        <w:rPr>
          <w:rFonts w:asciiTheme="majorHAnsi" w:hAnsiTheme="majorHAnsi"/>
          <w:sz w:val="24"/>
          <w:szCs w:val="24"/>
        </w:rPr>
        <w:t>Assistance Committee</w:t>
      </w:r>
      <w:r>
        <w:rPr>
          <w:rFonts w:asciiTheme="majorHAnsi" w:hAnsiTheme="majorHAnsi"/>
          <w:sz w:val="24"/>
          <w:szCs w:val="24"/>
        </w:rPr>
        <w:t>) c</w:t>
      </w:r>
      <w:r w:rsidRPr="001C4005">
        <w:rPr>
          <w:rFonts w:asciiTheme="majorHAnsi" w:hAnsiTheme="majorHAnsi"/>
          <w:sz w:val="24"/>
          <w:szCs w:val="24"/>
        </w:rPr>
        <w:t>riteria</w:t>
      </w:r>
      <w:r>
        <w:rPr>
          <w:rFonts w:asciiTheme="majorHAnsi" w:hAnsiTheme="majorHAnsi"/>
          <w:sz w:val="24"/>
          <w:szCs w:val="24"/>
        </w:rPr>
        <w:t>, i.e.</w:t>
      </w:r>
      <w:r w:rsidRPr="001C4005">
        <w:rPr>
          <w:rFonts w:asciiTheme="majorHAnsi" w:hAnsiTheme="majorHAnsi"/>
          <w:sz w:val="24"/>
          <w:szCs w:val="24"/>
        </w:rPr>
        <w:t xml:space="preserve"> Relevance, Effectiveness, Efficiency, Impact, </w:t>
      </w:r>
      <w:r>
        <w:rPr>
          <w:rFonts w:asciiTheme="majorHAnsi" w:hAnsiTheme="majorHAnsi"/>
          <w:sz w:val="24"/>
          <w:szCs w:val="24"/>
        </w:rPr>
        <w:t xml:space="preserve">and </w:t>
      </w:r>
      <w:r w:rsidRPr="001C4005">
        <w:rPr>
          <w:rFonts w:asciiTheme="majorHAnsi" w:hAnsiTheme="majorHAnsi"/>
          <w:sz w:val="24"/>
          <w:szCs w:val="24"/>
        </w:rPr>
        <w:t>Sustainability</w:t>
      </w:r>
      <w:r>
        <w:rPr>
          <w:rFonts w:asciiTheme="majorHAnsi" w:hAnsiTheme="majorHAnsi"/>
          <w:sz w:val="24"/>
          <w:szCs w:val="24"/>
        </w:rPr>
        <w:t xml:space="preserve">. </w:t>
      </w:r>
      <w:r w:rsidR="00EF2D46">
        <w:rPr>
          <w:rFonts w:asciiTheme="majorHAnsi" w:hAnsiTheme="majorHAnsi"/>
          <w:sz w:val="24"/>
          <w:szCs w:val="24"/>
        </w:rPr>
        <w:t>In</w:t>
      </w:r>
      <w:r w:rsidR="00B53E6E">
        <w:rPr>
          <w:rFonts w:asciiTheme="majorHAnsi" w:hAnsiTheme="majorHAnsi"/>
          <w:sz w:val="24"/>
          <w:szCs w:val="24"/>
        </w:rPr>
        <w:t xml:space="preserve"> addition to the </w:t>
      </w:r>
      <w:r w:rsidR="00B53E6E" w:rsidRPr="00091CA1">
        <w:rPr>
          <w:rFonts w:asciiTheme="majorHAnsi" w:hAnsiTheme="majorHAnsi" w:cs="Helvetica"/>
          <w:sz w:val="24"/>
          <w:szCs w:val="24"/>
        </w:rPr>
        <w:t>UNICEF’s bottleneck analysis</w:t>
      </w:r>
      <w:r w:rsidR="00EF2D46">
        <w:rPr>
          <w:rFonts w:asciiTheme="majorHAnsi" w:hAnsiTheme="majorHAnsi" w:cs="Helvetica"/>
          <w:sz w:val="24"/>
          <w:szCs w:val="24"/>
        </w:rPr>
        <w:t xml:space="preserve"> criteria was taken into consideration during the evaluation</w:t>
      </w:r>
      <w:r w:rsidR="002A747C">
        <w:rPr>
          <w:rFonts w:asciiTheme="majorHAnsi" w:hAnsiTheme="majorHAnsi"/>
          <w:sz w:val="24"/>
          <w:szCs w:val="24"/>
        </w:rPr>
        <w:t>.</w:t>
      </w:r>
    </w:p>
    <w:p w:rsidR="002A747C" w:rsidRDefault="002A747C" w:rsidP="002A747C">
      <w:pPr>
        <w:pStyle w:val="NoSpacing"/>
        <w:jc w:val="both"/>
        <w:rPr>
          <w:rFonts w:asciiTheme="majorHAnsi" w:hAnsiTheme="majorHAnsi"/>
          <w:sz w:val="24"/>
          <w:szCs w:val="24"/>
        </w:rPr>
      </w:pPr>
    </w:p>
    <w:p w:rsidR="001F4F27" w:rsidRDefault="001F4F27" w:rsidP="001F4F27">
      <w:pPr>
        <w:pStyle w:val="Heading2"/>
        <w:spacing w:before="0"/>
        <w:rPr>
          <w:color w:val="auto"/>
          <w:sz w:val="24"/>
          <w:szCs w:val="24"/>
        </w:rPr>
      </w:pPr>
    </w:p>
    <w:p w:rsidR="002A747C" w:rsidRPr="001F4F27" w:rsidRDefault="00436375" w:rsidP="001F4F27">
      <w:pPr>
        <w:pStyle w:val="Heading2"/>
        <w:spacing w:before="0"/>
        <w:rPr>
          <w:color w:val="auto"/>
          <w:sz w:val="24"/>
          <w:szCs w:val="24"/>
        </w:rPr>
      </w:pPr>
      <w:bookmarkStart w:id="31" w:name="_Toc390780051"/>
      <w:r>
        <w:rPr>
          <w:color w:val="auto"/>
          <w:sz w:val="24"/>
          <w:szCs w:val="24"/>
        </w:rPr>
        <w:t>4</w:t>
      </w:r>
      <w:r w:rsidR="002A747C" w:rsidRPr="001F4F27">
        <w:rPr>
          <w:color w:val="auto"/>
          <w:sz w:val="24"/>
          <w:szCs w:val="24"/>
        </w:rPr>
        <w:t xml:space="preserve">.1 </w:t>
      </w:r>
      <w:r w:rsidR="001F4F27" w:rsidRPr="001F4F27">
        <w:rPr>
          <w:color w:val="auto"/>
          <w:sz w:val="24"/>
          <w:szCs w:val="24"/>
        </w:rPr>
        <w:t>R</w:t>
      </w:r>
      <w:r w:rsidR="001F4F27">
        <w:rPr>
          <w:color w:val="auto"/>
          <w:sz w:val="24"/>
          <w:szCs w:val="24"/>
        </w:rPr>
        <w:t>elevance of the project</w:t>
      </w:r>
      <w:bookmarkEnd w:id="31"/>
    </w:p>
    <w:p w:rsidR="002A747C" w:rsidRPr="00926A68" w:rsidRDefault="002A747C" w:rsidP="002A747C">
      <w:pPr>
        <w:pStyle w:val="NoSpacing"/>
        <w:jc w:val="both"/>
        <w:rPr>
          <w:rFonts w:asciiTheme="majorHAnsi" w:hAnsiTheme="majorHAnsi"/>
          <w:sz w:val="24"/>
          <w:szCs w:val="24"/>
          <w:highlight w:val="yellow"/>
        </w:rPr>
      </w:pPr>
    </w:p>
    <w:p w:rsidR="002A747C" w:rsidRPr="001F4F27" w:rsidRDefault="00436375" w:rsidP="001F4F27">
      <w:pPr>
        <w:pStyle w:val="NoSpacing"/>
        <w:spacing w:line="276" w:lineRule="auto"/>
        <w:jc w:val="both"/>
        <w:rPr>
          <w:rFonts w:asciiTheme="majorHAnsi" w:hAnsiTheme="majorHAnsi" w:cs="Arial"/>
          <w:b/>
          <w:bCs/>
          <w:i/>
          <w:iCs/>
          <w:sz w:val="24"/>
          <w:szCs w:val="24"/>
        </w:rPr>
      </w:pPr>
      <w:r>
        <w:rPr>
          <w:rFonts w:asciiTheme="majorHAnsi" w:hAnsiTheme="majorHAnsi" w:cs="Arial"/>
          <w:b/>
          <w:bCs/>
          <w:i/>
          <w:iCs/>
          <w:sz w:val="24"/>
          <w:szCs w:val="24"/>
        </w:rPr>
        <w:t>4</w:t>
      </w:r>
      <w:r w:rsidR="00DD200A">
        <w:rPr>
          <w:rFonts w:asciiTheme="majorHAnsi" w:hAnsiTheme="majorHAnsi" w:cs="Arial"/>
          <w:b/>
          <w:bCs/>
          <w:i/>
          <w:iCs/>
          <w:sz w:val="24"/>
          <w:szCs w:val="24"/>
        </w:rPr>
        <w:t xml:space="preserve">.1.1 </w:t>
      </w:r>
      <w:r w:rsidR="002A747C" w:rsidRPr="001F4F27">
        <w:rPr>
          <w:rFonts w:asciiTheme="majorHAnsi" w:hAnsiTheme="majorHAnsi" w:cs="Arial"/>
          <w:b/>
          <w:bCs/>
          <w:i/>
          <w:iCs/>
          <w:sz w:val="24"/>
          <w:szCs w:val="24"/>
        </w:rPr>
        <w:t>Priority of the project</w:t>
      </w:r>
    </w:p>
    <w:p w:rsidR="002A747C" w:rsidRDefault="002A747C" w:rsidP="002A747C">
      <w:pPr>
        <w:pStyle w:val="NoSpacing"/>
        <w:jc w:val="both"/>
        <w:rPr>
          <w:rFonts w:asciiTheme="majorHAnsi" w:hAnsiTheme="majorHAnsi"/>
          <w:sz w:val="24"/>
          <w:szCs w:val="24"/>
        </w:rPr>
      </w:pPr>
    </w:p>
    <w:p w:rsidR="00A3066F" w:rsidRDefault="002A747C" w:rsidP="001F4F27">
      <w:pPr>
        <w:pStyle w:val="NoSpacing"/>
        <w:spacing w:line="276" w:lineRule="auto"/>
        <w:jc w:val="both"/>
        <w:rPr>
          <w:rFonts w:asciiTheme="majorHAnsi" w:hAnsiTheme="majorHAnsi"/>
          <w:sz w:val="24"/>
          <w:szCs w:val="24"/>
        </w:rPr>
      </w:pPr>
      <w:r>
        <w:rPr>
          <w:rFonts w:asciiTheme="majorHAnsi" w:hAnsiTheme="majorHAnsi"/>
          <w:sz w:val="24"/>
          <w:szCs w:val="24"/>
        </w:rPr>
        <w:t xml:space="preserve">There is a wide consensus among the various </w:t>
      </w:r>
      <w:r w:rsidRPr="003947E6">
        <w:rPr>
          <w:rFonts w:asciiTheme="majorHAnsi" w:hAnsiTheme="majorHAnsi"/>
          <w:sz w:val="24"/>
          <w:szCs w:val="24"/>
        </w:rPr>
        <w:t>beneficiaries and stakeholders</w:t>
      </w:r>
      <w:r>
        <w:rPr>
          <w:rFonts w:asciiTheme="majorHAnsi" w:hAnsiTheme="majorHAnsi"/>
          <w:sz w:val="24"/>
          <w:szCs w:val="24"/>
        </w:rPr>
        <w:t xml:space="preserve"> that the </w:t>
      </w:r>
      <w:r w:rsidR="005D3F9D">
        <w:rPr>
          <w:rFonts w:asciiTheme="majorHAnsi" w:hAnsiTheme="majorHAnsi"/>
          <w:sz w:val="24"/>
          <w:szCs w:val="24"/>
        </w:rPr>
        <w:t>project was</w:t>
      </w:r>
      <w:r>
        <w:rPr>
          <w:rFonts w:asciiTheme="majorHAnsi" w:hAnsiTheme="majorHAnsi"/>
          <w:sz w:val="24"/>
          <w:szCs w:val="24"/>
        </w:rPr>
        <w:t xml:space="preserve"> a priority for the targeted communities. </w:t>
      </w:r>
      <w:r w:rsidRPr="006B18C5">
        <w:rPr>
          <w:rFonts w:asciiTheme="majorHAnsi" w:hAnsiTheme="majorHAnsi"/>
          <w:sz w:val="24"/>
          <w:szCs w:val="24"/>
        </w:rPr>
        <w:t>The survey shows that 96.4% of the students from beneficiaries schools considered the projects implemented in their school as a priority, with 89.3% adding that it should have been implemented long ago</w:t>
      </w:r>
      <w:r w:rsidR="00A3066F" w:rsidRPr="006B18C5">
        <w:rPr>
          <w:rFonts w:asciiTheme="majorHAnsi" w:hAnsiTheme="majorHAnsi"/>
          <w:sz w:val="24"/>
          <w:szCs w:val="24"/>
        </w:rPr>
        <w:t>.</w:t>
      </w:r>
    </w:p>
    <w:p w:rsidR="00AA3A3E" w:rsidRDefault="00AA3A3E" w:rsidP="001F4F27">
      <w:pPr>
        <w:pStyle w:val="NoSpacing"/>
        <w:spacing w:line="276" w:lineRule="auto"/>
        <w:jc w:val="both"/>
        <w:rPr>
          <w:rFonts w:asciiTheme="majorHAnsi" w:hAnsiTheme="majorHAnsi"/>
          <w:sz w:val="24"/>
          <w:szCs w:val="24"/>
        </w:rPr>
      </w:pPr>
    </w:p>
    <w:p w:rsidR="00AA3A3E" w:rsidRDefault="00AA3A3E" w:rsidP="001F4F27">
      <w:pPr>
        <w:pStyle w:val="NoSpacing"/>
        <w:spacing w:line="276" w:lineRule="auto"/>
        <w:jc w:val="both"/>
        <w:rPr>
          <w:rFonts w:asciiTheme="majorHAnsi" w:hAnsiTheme="majorHAnsi"/>
          <w:sz w:val="24"/>
          <w:szCs w:val="24"/>
        </w:rPr>
      </w:pPr>
    </w:p>
    <w:p w:rsidR="00A3066F" w:rsidRDefault="00A3066F" w:rsidP="00FC132A">
      <w:pPr>
        <w:pStyle w:val="Caption"/>
        <w:jc w:val="center"/>
        <w:rPr>
          <w:sz w:val="22"/>
          <w:szCs w:val="22"/>
        </w:rPr>
      </w:pPr>
      <w:bookmarkStart w:id="32" w:name="_Toc387496231"/>
      <w:r w:rsidRPr="00A3066F">
        <w:rPr>
          <w:sz w:val="22"/>
          <w:szCs w:val="22"/>
        </w:rPr>
        <w:t xml:space="preserve">Figure </w:t>
      </w:r>
      <w:r w:rsidR="00010DC8" w:rsidRPr="00A3066F">
        <w:rPr>
          <w:sz w:val="22"/>
          <w:szCs w:val="22"/>
        </w:rPr>
        <w:fldChar w:fldCharType="begin"/>
      </w:r>
      <w:r w:rsidRPr="00A3066F">
        <w:rPr>
          <w:sz w:val="22"/>
          <w:szCs w:val="22"/>
        </w:rPr>
        <w:instrText xml:space="preserve"> SEQ Figure \* ARABIC </w:instrText>
      </w:r>
      <w:r w:rsidR="00010DC8" w:rsidRPr="00A3066F">
        <w:rPr>
          <w:sz w:val="22"/>
          <w:szCs w:val="22"/>
        </w:rPr>
        <w:fldChar w:fldCharType="separate"/>
      </w:r>
      <w:r w:rsidR="00253083">
        <w:rPr>
          <w:noProof/>
          <w:sz w:val="22"/>
          <w:szCs w:val="22"/>
        </w:rPr>
        <w:t>1</w:t>
      </w:r>
      <w:r w:rsidR="00010DC8" w:rsidRPr="00A3066F">
        <w:rPr>
          <w:sz w:val="22"/>
          <w:szCs w:val="22"/>
        </w:rPr>
        <w:fldChar w:fldCharType="end"/>
      </w:r>
      <w:r w:rsidRPr="00A3066F">
        <w:rPr>
          <w:sz w:val="22"/>
          <w:szCs w:val="22"/>
        </w:rPr>
        <w:t xml:space="preserve">: Distribution of </w:t>
      </w:r>
      <w:r w:rsidR="006B18C5" w:rsidRPr="00A3066F">
        <w:rPr>
          <w:sz w:val="22"/>
          <w:szCs w:val="22"/>
        </w:rPr>
        <w:t>ben</w:t>
      </w:r>
      <w:r w:rsidR="006B18C5">
        <w:rPr>
          <w:sz w:val="22"/>
          <w:szCs w:val="22"/>
        </w:rPr>
        <w:t>efic</w:t>
      </w:r>
      <w:r w:rsidR="006B18C5" w:rsidRPr="00A3066F">
        <w:rPr>
          <w:sz w:val="22"/>
          <w:szCs w:val="22"/>
        </w:rPr>
        <w:t>iary</w:t>
      </w:r>
      <w:r w:rsidR="00157754">
        <w:rPr>
          <w:sz w:val="22"/>
          <w:szCs w:val="22"/>
        </w:rPr>
        <w:t xml:space="preserve"> </w:t>
      </w:r>
      <w:r w:rsidR="00837E5B" w:rsidRPr="00A3066F">
        <w:rPr>
          <w:sz w:val="22"/>
          <w:szCs w:val="22"/>
        </w:rPr>
        <w:t>students</w:t>
      </w:r>
      <w:r w:rsidR="00837E5B">
        <w:rPr>
          <w:sz w:val="22"/>
          <w:szCs w:val="22"/>
        </w:rPr>
        <w:t xml:space="preserve"> who</w:t>
      </w:r>
      <w:r w:rsidR="00157754">
        <w:rPr>
          <w:sz w:val="22"/>
          <w:szCs w:val="22"/>
        </w:rPr>
        <w:t xml:space="preserve"> </w:t>
      </w:r>
      <w:r w:rsidR="003A3954">
        <w:rPr>
          <w:sz w:val="22"/>
          <w:szCs w:val="22"/>
        </w:rPr>
        <w:t>feel</w:t>
      </w:r>
      <w:r w:rsidR="00FC132A">
        <w:rPr>
          <w:sz w:val="22"/>
          <w:szCs w:val="22"/>
        </w:rPr>
        <w:t xml:space="preserve"> that</w:t>
      </w:r>
      <w:r w:rsidR="003A3954">
        <w:rPr>
          <w:sz w:val="22"/>
          <w:szCs w:val="22"/>
        </w:rPr>
        <w:t xml:space="preserve"> the project is a priority</w:t>
      </w:r>
      <w:bookmarkEnd w:id="32"/>
    </w:p>
    <w:p w:rsidR="006B18C5" w:rsidRPr="006B18C5" w:rsidRDefault="006B18C5" w:rsidP="006B18C5">
      <w:pPr>
        <w:jc w:val="center"/>
      </w:pPr>
      <w:r>
        <w:rPr>
          <w:noProof/>
          <w:lang w:val="en-AU" w:eastAsia="en-AU"/>
        </w:rPr>
        <w:drawing>
          <wp:inline distT="0" distB="0" distL="0" distR="0" wp14:anchorId="543419A2" wp14:editId="6DC832C4">
            <wp:extent cx="5486400" cy="2881222"/>
            <wp:effectExtent l="0" t="0" r="1905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066F" w:rsidRDefault="00A3066F" w:rsidP="002A747C">
      <w:pPr>
        <w:pStyle w:val="NoSpacing"/>
        <w:jc w:val="both"/>
        <w:rPr>
          <w:rFonts w:asciiTheme="majorHAnsi" w:hAnsiTheme="majorHAnsi"/>
          <w:color w:val="00B050"/>
          <w:sz w:val="24"/>
          <w:szCs w:val="24"/>
        </w:rPr>
      </w:pPr>
    </w:p>
    <w:p w:rsidR="002A747C" w:rsidRPr="00F01D2D" w:rsidRDefault="002A747C" w:rsidP="001F4F27">
      <w:pPr>
        <w:pStyle w:val="NoSpacing"/>
        <w:spacing w:line="276" w:lineRule="auto"/>
        <w:jc w:val="both"/>
        <w:rPr>
          <w:rFonts w:asciiTheme="majorHAnsi" w:hAnsiTheme="majorHAnsi"/>
          <w:sz w:val="24"/>
          <w:szCs w:val="24"/>
        </w:rPr>
      </w:pPr>
      <w:r>
        <w:rPr>
          <w:rFonts w:asciiTheme="majorHAnsi" w:hAnsiTheme="majorHAnsi"/>
          <w:sz w:val="24"/>
          <w:szCs w:val="24"/>
        </w:rPr>
        <w:t xml:space="preserve">Among the </w:t>
      </w:r>
      <w:r w:rsidRPr="00F01D2D">
        <w:rPr>
          <w:rFonts w:asciiTheme="majorHAnsi" w:hAnsiTheme="majorHAnsi"/>
          <w:sz w:val="24"/>
          <w:szCs w:val="24"/>
        </w:rPr>
        <w:t>3.6</w:t>
      </w:r>
      <w:r>
        <w:rPr>
          <w:rFonts w:asciiTheme="majorHAnsi" w:hAnsiTheme="majorHAnsi"/>
          <w:sz w:val="24"/>
          <w:szCs w:val="24"/>
        </w:rPr>
        <w:t>%</w:t>
      </w:r>
      <w:r w:rsidRPr="00F01D2D">
        <w:rPr>
          <w:rFonts w:asciiTheme="majorHAnsi" w:hAnsiTheme="majorHAnsi"/>
          <w:sz w:val="24"/>
          <w:szCs w:val="24"/>
        </w:rPr>
        <w:t xml:space="preserve"> who did not think</w:t>
      </w:r>
      <w:r>
        <w:rPr>
          <w:rFonts w:asciiTheme="majorHAnsi" w:hAnsiTheme="majorHAnsi"/>
          <w:sz w:val="24"/>
          <w:szCs w:val="24"/>
        </w:rPr>
        <w:t xml:space="preserve"> so</w:t>
      </w:r>
      <w:r w:rsidRPr="00F01D2D">
        <w:rPr>
          <w:rFonts w:asciiTheme="majorHAnsi" w:hAnsiTheme="majorHAnsi"/>
          <w:sz w:val="24"/>
          <w:szCs w:val="24"/>
        </w:rPr>
        <w:t>,</w:t>
      </w:r>
      <w:r>
        <w:rPr>
          <w:rFonts w:asciiTheme="majorHAnsi" w:hAnsiTheme="majorHAnsi"/>
          <w:sz w:val="24"/>
          <w:szCs w:val="24"/>
        </w:rPr>
        <w:t xml:space="preserve"> it was mainly because of the fact that only water tankering had been </w:t>
      </w:r>
      <w:r w:rsidRPr="00F01D2D">
        <w:rPr>
          <w:rFonts w:asciiTheme="majorHAnsi" w:hAnsiTheme="majorHAnsi"/>
          <w:sz w:val="24"/>
          <w:szCs w:val="24"/>
        </w:rPr>
        <w:t>implemented</w:t>
      </w:r>
      <w:r>
        <w:rPr>
          <w:rFonts w:asciiTheme="majorHAnsi" w:hAnsiTheme="majorHAnsi"/>
          <w:sz w:val="24"/>
          <w:szCs w:val="24"/>
        </w:rPr>
        <w:t xml:space="preserve"> in their schools (cf. 40% girls stating in that case that building new </w:t>
      </w:r>
      <w:r w:rsidR="005D3F9D">
        <w:rPr>
          <w:rFonts w:asciiTheme="majorHAnsi" w:hAnsiTheme="majorHAnsi"/>
          <w:sz w:val="24"/>
          <w:szCs w:val="24"/>
        </w:rPr>
        <w:t>toilets was</w:t>
      </w:r>
      <w:r>
        <w:rPr>
          <w:rFonts w:asciiTheme="majorHAnsi" w:hAnsiTheme="majorHAnsi"/>
          <w:sz w:val="24"/>
          <w:szCs w:val="24"/>
        </w:rPr>
        <w:t xml:space="preserve"> a higher priority). 20% answered that the priority would have been to expand the existing toilets and move </w:t>
      </w:r>
      <w:r w:rsidRPr="00F01D2D">
        <w:rPr>
          <w:rFonts w:asciiTheme="majorHAnsi" w:hAnsiTheme="majorHAnsi"/>
          <w:sz w:val="24"/>
          <w:szCs w:val="24"/>
        </w:rPr>
        <w:t xml:space="preserve">them </w:t>
      </w:r>
      <w:r>
        <w:rPr>
          <w:rFonts w:asciiTheme="majorHAnsi" w:hAnsiTheme="majorHAnsi"/>
          <w:sz w:val="24"/>
          <w:szCs w:val="24"/>
        </w:rPr>
        <w:t xml:space="preserve">away </w:t>
      </w:r>
      <w:r w:rsidRPr="00F01D2D">
        <w:rPr>
          <w:rFonts w:asciiTheme="majorHAnsi" w:hAnsiTheme="majorHAnsi"/>
          <w:sz w:val="24"/>
          <w:szCs w:val="24"/>
        </w:rPr>
        <w:t xml:space="preserve">from </w:t>
      </w:r>
      <w:r>
        <w:rPr>
          <w:rFonts w:asciiTheme="majorHAnsi" w:hAnsiTheme="majorHAnsi"/>
          <w:sz w:val="24"/>
          <w:szCs w:val="24"/>
        </w:rPr>
        <w:t xml:space="preserve">the </w:t>
      </w:r>
      <w:r w:rsidRPr="00F01D2D">
        <w:rPr>
          <w:rFonts w:asciiTheme="majorHAnsi" w:hAnsiTheme="majorHAnsi"/>
          <w:sz w:val="24"/>
          <w:szCs w:val="24"/>
        </w:rPr>
        <w:t>classes</w:t>
      </w:r>
      <w:r>
        <w:rPr>
          <w:rFonts w:asciiTheme="majorHAnsi" w:hAnsiTheme="majorHAnsi"/>
          <w:sz w:val="24"/>
          <w:szCs w:val="24"/>
        </w:rPr>
        <w:t xml:space="preserve"> – thus confirming again the importance of water and sanitation initiatives. </w:t>
      </w:r>
    </w:p>
    <w:p w:rsidR="002A747C" w:rsidRPr="00F01D2D" w:rsidRDefault="002A747C" w:rsidP="002A747C">
      <w:pPr>
        <w:pStyle w:val="NoSpacing"/>
        <w:jc w:val="both"/>
        <w:rPr>
          <w:rFonts w:asciiTheme="majorHAnsi" w:hAnsiTheme="majorHAnsi"/>
          <w:sz w:val="24"/>
          <w:szCs w:val="24"/>
        </w:rPr>
      </w:pPr>
    </w:p>
    <w:p w:rsidR="002A747C" w:rsidRDefault="002A747C" w:rsidP="00157754">
      <w:pPr>
        <w:pStyle w:val="NoSpacing"/>
        <w:spacing w:line="276" w:lineRule="auto"/>
        <w:jc w:val="both"/>
        <w:rPr>
          <w:rFonts w:asciiTheme="majorHAnsi" w:hAnsiTheme="majorHAnsi"/>
          <w:sz w:val="24"/>
          <w:szCs w:val="24"/>
        </w:rPr>
      </w:pPr>
      <w:r>
        <w:rPr>
          <w:rFonts w:asciiTheme="majorHAnsi" w:hAnsiTheme="majorHAnsi"/>
          <w:sz w:val="24"/>
          <w:szCs w:val="24"/>
        </w:rPr>
        <w:lastRenderedPageBreak/>
        <w:t>A further confirmation came from the control group surve</w:t>
      </w:r>
      <w:r w:rsidR="009D4AAE">
        <w:rPr>
          <w:rFonts w:asciiTheme="majorHAnsi" w:hAnsiTheme="majorHAnsi"/>
          <w:sz w:val="24"/>
          <w:szCs w:val="24"/>
        </w:rPr>
        <w:t xml:space="preserve">y. When asked about the type of </w:t>
      </w:r>
      <w:r w:rsidRPr="00F01D2D">
        <w:rPr>
          <w:rFonts w:asciiTheme="majorHAnsi" w:hAnsiTheme="majorHAnsi"/>
          <w:sz w:val="24"/>
          <w:szCs w:val="24"/>
        </w:rPr>
        <w:t xml:space="preserve">projects </w:t>
      </w:r>
      <w:r>
        <w:rPr>
          <w:rFonts w:asciiTheme="majorHAnsi" w:hAnsiTheme="majorHAnsi"/>
          <w:sz w:val="24"/>
          <w:szCs w:val="24"/>
        </w:rPr>
        <w:t xml:space="preserve">which most </w:t>
      </w:r>
      <w:r w:rsidRPr="00F01D2D">
        <w:rPr>
          <w:rFonts w:asciiTheme="majorHAnsi" w:hAnsiTheme="majorHAnsi"/>
          <w:sz w:val="24"/>
          <w:szCs w:val="24"/>
        </w:rPr>
        <w:t>needed to be implemented</w:t>
      </w:r>
      <w:r>
        <w:rPr>
          <w:rFonts w:asciiTheme="majorHAnsi" w:hAnsiTheme="majorHAnsi"/>
          <w:sz w:val="24"/>
          <w:szCs w:val="24"/>
        </w:rPr>
        <w:t>,</w:t>
      </w:r>
      <w:r w:rsidRPr="00F01D2D">
        <w:rPr>
          <w:rFonts w:asciiTheme="majorHAnsi" w:hAnsiTheme="majorHAnsi"/>
          <w:sz w:val="24"/>
          <w:szCs w:val="24"/>
        </w:rPr>
        <w:t>49.3</w:t>
      </w:r>
      <w:r>
        <w:rPr>
          <w:rFonts w:asciiTheme="majorHAnsi" w:hAnsiTheme="majorHAnsi"/>
          <w:sz w:val="24"/>
          <w:szCs w:val="24"/>
        </w:rPr>
        <w:t xml:space="preserve">% of </w:t>
      </w:r>
      <w:r w:rsidRPr="00F01D2D">
        <w:rPr>
          <w:rFonts w:asciiTheme="majorHAnsi" w:hAnsiTheme="majorHAnsi"/>
          <w:sz w:val="24"/>
          <w:szCs w:val="24"/>
        </w:rPr>
        <w:t xml:space="preserve">students </w:t>
      </w:r>
      <w:r>
        <w:rPr>
          <w:rFonts w:asciiTheme="majorHAnsi" w:hAnsiTheme="majorHAnsi"/>
          <w:sz w:val="24"/>
          <w:szCs w:val="24"/>
        </w:rPr>
        <w:t>indicated as a first choice</w:t>
      </w:r>
      <w:r w:rsidRPr="00F01D2D">
        <w:rPr>
          <w:rFonts w:asciiTheme="majorHAnsi" w:hAnsiTheme="majorHAnsi"/>
          <w:sz w:val="24"/>
          <w:szCs w:val="24"/>
        </w:rPr>
        <w:t xml:space="preserve"> the </w:t>
      </w:r>
      <w:r w:rsidRPr="00343568">
        <w:rPr>
          <w:rFonts w:asciiTheme="majorHAnsi" w:hAnsiTheme="majorHAnsi"/>
          <w:sz w:val="24"/>
          <w:szCs w:val="24"/>
        </w:rPr>
        <w:t>construction</w:t>
      </w:r>
      <w:r w:rsidRPr="00F01D2D">
        <w:rPr>
          <w:rFonts w:asciiTheme="majorHAnsi" w:hAnsiTheme="majorHAnsi"/>
          <w:sz w:val="24"/>
          <w:szCs w:val="24"/>
        </w:rPr>
        <w:t xml:space="preserve">/renovation of sanitation units (toilets), followed by </w:t>
      </w:r>
      <w:r>
        <w:rPr>
          <w:rFonts w:asciiTheme="majorHAnsi" w:hAnsiTheme="majorHAnsi"/>
          <w:sz w:val="24"/>
          <w:szCs w:val="24"/>
        </w:rPr>
        <w:t>the p</w:t>
      </w:r>
      <w:r w:rsidRPr="00F01D2D">
        <w:rPr>
          <w:rFonts w:asciiTheme="majorHAnsi" w:hAnsiTheme="majorHAnsi"/>
          <w:sz w:val="24"/>
          <w:szCs w:val="24"/>
        </w:rPr>
        <w:t>rovision of safe drinking water by tankers (34</w:t>
      </w:r>
      <w:r>
        <w:rPr>
          <w:rFonts w:asciiTheme="majorHAnsi" w:hAnsiTheme="majorHAnsi"/>
          <w:sz w:val="24"/>
          <w:szCs w:val="24"/>
        </w:rPr>
        <w:t>%</w:t>
      </w:r>
      <w:r w:rsidRPr="00F01D2D">
        <w:rPr>
          <w:rFonts w:asciiTheme="majorHAnsi" w:hAnsiTheme="majorHAnsi"/>
          <w:sz w:val="24"/>
          <w:szCs w:val="24"/>
        </w:rPr>
        <w:t>),</w:t>
      </w:r>
      <w:r>
        <w:rPr>
          <w:rFonts w:asciiTheme="majorHAnsi" w:hAnsiTheme="majorHAnsi"/>
          <w:sz w:val="24"/>
          <w:szCs w:val="24"/>
        </w:rPr>
        <w:t xml:space="preserve"> the construction</w:t>
      </w:r>
      <w:r w:rsidRPr="00F01D2D">
        <w:rPr>
          <w:rFonts w:asciiTheme="majorHAnsi" w:hAnsiTheme="majorHAnsi"/>
          <w:sz w:val="24"/>
          <w:szCs w:val="24"/>
        </w:rPr>
        <w:t xml:space="preserve">/renovation/maintenance of water fountains </w:t>
      </w:r>
      <w:r>
        <w:rPr>
          <w:rFonts w:asciiTheme="majorHAnsi" w:hAnsiTheme="majorHAnsi"/>
          <w:sz w:val="24"/>
          <w:szCs w:val="24"/>
        </w:rPr>
        <w:t>(</w:t>
      </w:r>
      <w:r w:rsidRPr="00F01D2D">
        <w:rPr>
          <w:rFonts w:asciiTheme="majorHAnsi" w:hAnsiTheme="majorHAnsi"/>
          <w:sz w:val="24"/>
          <w:szCs w:val="24"/>
        </w:rPr>
        <w:t>10.7</w:t>
      </w:r>
      <w:r>
        <w:rPr>
          <w:rFonts w:asciiTheme="majorHAnsi" w:hAnsiTheme="majorHAnsi"/>
          <w:sz w:val="24"/>
          <w:szCs w:val="24"/>
        </w:rPr>
        <w:t>%)</w:t>
      </w:r>
      <w:r w:rsidRPr="00F01D2D">
        <w:rPr>
          <w:rFonts w:asciiTheme="majorHAnsi" w:hAnsiTheme="majorHAnsi"/>
          <w:sz w:val="24"/>
          <w:szCs w:val="24"/>
        </w:rPr>
        <w:t xml:space="preserve">, and last the        </w:t>
      </w:r>
      <w:r w:rsidRPr="00343568">
        <w:rPr>
          <w:rFonts w:asciiTheme="majorHAnsi" w:hAnsiTheme="majorHAnsi"/>
          <w:sz w:val="24"/>
          <w:szCs w:val="24"/>
        </w:rPr>
        <w:t>construction</w:t>
      </w:r>
      <w:r w:rsidRPr="00F01D2D">
        <w:rPr>
          <w:rFonts w:asciiTheme="majorHAnsi" w:hAnsiTheme="majorHAnsi"/>
          <w:sz w:val="24"/>
          <w:szCs w:val="24"/>
        </w:rPr>
        <w:t xml:space="preserve">/renovation/maintenance of hand washing sinks </w:t>
      </w:r>
      <w:r>
        <w:rPr>
          <w:rFonts w:asciiTheme="majorHAnsi" w:hAnsiTheme="majorHAnsi"/>
          <w:sz w:val="24"/>
          <w:szCs w:val="24"/>
        </w:rPr>
        <w:t>(</w:t>
      </w:r>
      <w:r w:rsidRPr="00F01D2D">
        <w:rPr>
          <w:rFonts w:asciiTheme="majorHAnsi" w:hAnsiTheme="majorHAnsi"/>
          <w:sz w:val="24"/>
          <w:szCs w:val="24"/>
        </w:rPr>
        <w:t>4.7</w:t>
      </w:r>
      <w:r>
        <w:rPr>
          <w:rFonts w:asciiTheme="majorHAnsi" w:hAnsiTheme="majorHAnsi"/>
          <w:sz w:val="24"/>
          <w:szCs w:val="24"/>
        </w:rPr>
        <w:t xml:space="preserve">%). Girls’ concerns with </w:t>
      </w:r>
      <w:r w:rsidRPr="00F01D2D">
        <w:rPr>
          <w:rFonts w:asciiTheme="majorHAnsi" w:hAnsiTheme="majorHAnsi"/>
          <w:sz w:val="24"/>
          <w:szCs w:val="24"/>
        </w:rPr>
        <w:t xml:space="preserve">safe drinking water </w:t>
      </w:r>
      <w:r>
        <w:rPr>
          <w:rFonts w:asciiTheme="majorHAnsi" w:hAnsiTheme="majorHAnsi"/>
          <w:sz w:val="24"/>
          <w:szCs w:val="24"/>
        </w:rPr>
        <w:t xml:space="preserve">appeared </w:t>
      </w:r>
      <w:r w:rsidRPr="00F01D2D">
        <w:rPr>
          <w:rFonts w:asciiTheme="majorHAnsi" w:hAnsiTheme="majorHAnsi"/>
          <w:sz w:val="24"/>
          <w:szCs w:val="24"/>
        </w:rPr>
        <w:t xml:space="preserve">to be </w:t>
      </w:r>
      <w:r>
        <w:rPr>
          <w:rFonts w:asciiTheme="majorHAnsi" w:hAnsiTheme="majorHAnsi"/>
          <w:sz w:val="24"/>
          <w:szCs w:val="24"/>
        </w:rPr>
        <w:t>twice than that of boys</w:t>
      </w:r>
      <w:r w:rsidRPr="00F01D2D">
        <w:rPr>
          <w:rFonts w:asciiTheme="majorHAnsi" w:hAnsiTheme="majorHAnsi"/>
          <w:sz w:val="24"/>
          <w:szCs w:val="24"/>
        </w:rPr>
        <w:t>, with 47.8</w:t>
      </w:r>
      <w:r>
        <w:rPr>
          <w:rFonts w:asciiTheme="majorHAnsi" w:hAnsiTheme="majorHAnsi"/>
          <w:sz w:val="24"/>
          <w:szCs w:val="24"/>
        </w:rPr>
        <w:t>% of the former</w:t>
      </w:r>
      <w:r w:rsidR="00157754">
        <w:rPr>
          <w:rFonts w:asciiTheme="majorHAnsi" w:hAnsiTheme="majorHAnsi"/>
          <w:sz w:val="24"/>
          <w:szCs w:val="24"/>
        </w:rPr>
        <w:t xml:space="preserve"> o</w:t>
      </w:r>
      <w:r w:rsidR="00837E5B">
        <w:rPr>
          <w:rFonts w:asciiTheme="majorHAnsi" w:hAnsiTheme="majorHAnsi"/>
          <w:sz w:val="24"/>
          <w:szCs w:val="24"/>
        </w:rPr>
        <w:t>pt</w:t>
      </w:r>
      <w:r w:rsidRPr="00F01D2D">
        <w:rPr>
          <w:rFonts w:asciiTheme="majorHAnsi" w:hAnsiTheme="majorHAnsi"/>
          <w:sz w:val="24"/>
          <w:szCs w:val="24"/>
        </w:rPr>
        <w:t xml:space="preserve">ing for </w:t>
      </w:r>
      <w:r>
        <w:rPr>
          <w:rFonts w:asciiTheme="majorHAnsi" w:hAnsiTheme="majorHAnsi"/>
          <w:sz w:val="24"/>
          <w:szCs w:val="24"/>
        </w:rPr>
        <w:t>the p</w:t>
      </w:r>
      <w:r w:rsidRPr="00F01D2D">
        <w:rPr>
          <w:rFonts w:asciiTheme="majorHAnsi" w:hAnsiTheme="majorHAnsi"/>
          <w:sz w:val="24"/>
          <w:szCs w:val="24"/>
        </w:rPr>
        <w:t xml:space="preserve">rovision of safe drinking water by tankers as </w:t>
      </w:r>
      <w:r>
        <w:rPr>
          <w:rFonts w:asciiTheme="majorHAnsi" w:hAnsiTheme="majorHAnsi"/>
          <w:sz w:val="24"/>
          <w:szCs w:val="24"/>
        </w:rPr>
        <w:t xml:space="preserve">a </w:t>
      </w:r>
      <w:r w:rsidRPr="00F01D2D">
        <w:rPr>
          <w:rFonts w:asciiTheme="majorHAnsi" w:hAnsiTheme="majorHAnsi"/>
          <w:sz w:val="24"/>
          <w:szCs w:val="24"/>
        </w:rPr>
        <w:t>first priority project (as opposed to 22.9</w:t>
      </w:r>
      <w:r>
        <w:rPr>
          <w:rFonts w:asciiTheme="majorHAnsi" w:hAnsiTheme="majorHAnsi"/>
          <w:sz w:val="24"/>
          <w:szCs w:val="24"/>
        </w:rPr>
        <w:t>% of</w:t>
      </w:r>
      <w:r w:rsidRPr="00F01D2D">
        <w:rPr>
          <w:rFonts w:asciiTheme="majorHAnsi" w:hAnsiTheme="majorHAnsi"/>
          <w:sz w:val="24"/>
          <w:szCs w:val="24"/>
        </w:rPr>
        <w:t xml:space="preserve"> males). On the other hand, the first choice for boys </w:t>
      </w:r>
      <w:r>
        <w:rPr>
          <w:rFonts w:asciiTheme="majorHAnsi" w:hAnsiTheme="majorHAnsi"/>
          <w:sz w:val="24"/>
          <w:szCs w:val="24"/>
        </w:rPr>
        <w:t>(</w:t>
      </w:r>
      <w:r w:rsidRPr="00F01D2D">
        <w:rPr>
          <w:rFonts w:asciiTheme="majorHAnsi" w:hAnsiTheme="majorHAnsi"/>
          <w:sz w:val="24"/>
          <w:szCs w:val="24"/>
        </w:rPr>
        <w:t>63.9</w:t>
      </w:r>
      <w:r>
        <w:rPr>
          <w:rFonts w:asciiTheme="majorHAnsi" w:hAnsiTheme="majorHAnsi"/>
          <w:sz w:val="24"/>
          <w:szCs w:val="24"/>
        </w:rPr>
        <w:t>%)</w:t>
      </w:r>
      <w:r w:rsidRPr="00F01D2D">
        <w:rPr>
          <w:rFonts w:asciiTheme="majorHAnsi" w:hAnsiTheme="majorHAnsi"/>
          <w:sz w:val="24"/>
          <w:szCs w:val="24"/>
        </w:rPr>
        <w:t xml:space="preserve"> was </w:t>
      </w:r>
      <w:r>
        <w:rPr>
          <w:rFonts w:asciiTheme="majorHAnsi" w:hAnsiTheme="majorHAnsi"/>
          <w:sz w:val="24"/>
          <w:szCs w:val="24"/>
        </w:rPr>
        <w:t>the construction/rehabilitation</w:t>
      </w:r>
      <w:r w:rsidRPr="00F01D2D">
        <w:rPr>
          <w:rFonts w:asciiTheme="majorHAnsi" w:hAnsiTheme="majorHAnsi"/>
          <w:sz w:val="24"/>
          <w:szCs w:val="24"/>
        </w:rPr>
        <w:t>/upgrading of sanitation units</w:t>
      </w:r>
      <w:r>
        <w:rPr>
          <w:rFonts w:asciiTheme="majorHAnsi" w:hAnsiTheme="majorHAnsi"/>
          <w:sz w:val="24"/>
          <w:szCs w:val="24"/>
        </w:rPr>
        <w:t xml:space="preserve"> (</w:t>
      </w:r>
      <w:r w:rsidRPr="00F01D2D">
        <w:rPr>
          <w:rFonts w:asciiTheme="majorHAnsi" w:hAnsiTheme="majorHAnsi"/>
          <w:sz w:val="24"/>
          <w:szCs w:val="24"/>
        </w:rPr>
        <w:t xml:space="preserve">while it was mentioned by half that number of girls </w:t>
      </w:r>
      <w:r>
        <w:rPr>
          <w:rFonts w:asciiTheme="majorHAnsi" w:hAnsiTheme="majorHAnsi"/>
          <w:sz w:val="24"/>
          <w:szCs w:val="24"/>
        </w:rPr>
        <w:t xml:space="preserve">- </w:t>
      </w:r>
      <w:r w:rsidRPr="00F01D2D">
        <w:rPr>
          <w:rFonts w:asciiTheme="majorHAnsi" w:hAnsiTheme="majorHAnsi"/>
          <w:sz w:val="24"/>
          <w:szCs w:val="24"/>
        </w:rPr>
        <w:t>31.3</w:t>
      </w:r>
      <w:r>
        <w:rPr>
          <w:rFonts w:asciiTheme="majorHAnsi" w:hAnsiTheme="majorHAnsi"/>
          <w:sz w:val="24"/>
          <w:szCs w:val="24"/>
        </w:rPr>
        <w:t>%).</w:t>
      </w:r>
    </w:p>
    <w:p w:rsidR="002A747C" w:rsidRDefault="002A747C" w:rsidP="002A747C">
      <w:pPr>
        <w:pStyle w:val="NoSpacing"/>
        <w:jc w:val="both"/>
        <w:rPr>
          <w:rFonts w:asciiTheme="majorHAnsi" w:hAnsiTheme="majorHAnsi"/>
          <w:sz w:val="24"/>
          <w:szCs w:val="24"/>
        </w:rPr>
      </w:pPr>
    </w:p>
    <w:p w:rsidR="001F4F27" w:rsidRDefault="001F4F27" w:rsidP="00FC132A">
      <w:pPr>
        <w:pStyle w:val="Caption"/>
        <w:jc w:val="center"/>
        <w:rPr>
          <w:sz w:val="22"/>
          <w:szCs w:val="22"/>
        </w:rPr>
      </w:pPr>
      <w:bookmarkStart w:id="33" w:name="_Toc387496232"/>
      <w:r w:rsidRPr="001F4F27">
        <w:rPr>
          <w:sz w:val="22"/>
          <w:szCs w:val="22"/>
        </w:rPr>
        <w:t xml:space="preserve">Figure </w:t>
      </w:r>
      <w:r w:rsidR="00010DC8" w:rsidRPr="001F4F27">
        <w:rPr>
          <w:sz w:val="22"/>
          <w:szCs w:val="22"/>
        </w:rPr>
        <w:fldChar w:fldCharType="begin"/>
      </w:r>
      <w:r w:rsidRPr="001F4F27">
        <w:rPr>
          <w:sz w:val="22"/>
          <w:szCs w:val="22"/>
        </w:rPr>
        <w:instrText xml:space="preserve"> SEQ Figure \* ARABIC </w:instrText>
      </w:r>
      <w:r w:rsidR="00010DC8" w:rsidRPr="001F4F27">
        <w:rPr>
          <w:sz w:val="22"/>
          <w:szCs w:val="22"/>
        </w:rPr>
        <w:fldChar w:fldCharType="separate"/>
      </w:r>
      <w:r w:rsidR="00253083">
        <w:rPr>
          <w:noProof/>
          <w:sz w:val="22"/>
          <w:szCs w:val="22"/>
        </w:rPr>
        <w:t>2</w:t>
      </w:r>
      <w:r w:rsidR="00010DC8" w:rsidRPr="001F4F27">
        <w:rPr>
          <w:sz w:val="22"/>
          <w:szCs w:val="22"/>
        </w:rPr>
        <w:fldChar w:fldCharType="end"/>
      </w:r>
      <w:r w:rsidRPr="001F4F27">
        <w:rPr>
          <w:sz w:val="22"/>
          <w:szCs w:val="22"/>
        </w:rPr>
        <w:t xml:space="preserve">: </w:t>
      </w:r>
      <w:r w:rsidRPr="00A3066F">
        <w:rPr>
          <w:sz w:val="22"/>
          <w:szCs w:val="22"/>
        </w:rPr>
        <w:t xml:space="preserve">Distribution of </w:t>
      </w:r>
      <w:r>
        <w:rPr>
          <w:sz w:val="22"/>
          <w:szCs w:val="22"/>
        </w:rPr>
        <w:t>non-</w:t>
      </w:r>
      <w:r w:rsidRPr="00A3066F">
        <w:rPr>
          <w:sz w:val="22"/>
          <w:szCs w:val="22"/>
        </w:rPr>
        <w:t>ben</w:t>
      </w:r>
      <w:r>
        <w:rPr>
          <w:sz w:val="22"/>
          <w:szCs w:val="22"/>
        </w:rPr>
        <w:t>efic</w:t>
      </w:r>
      <w:r w:rsidRPr="00A3066F">
        <w:rPr>
          <w:sz w:val="22"/>
          <w:szCs w:val="22"/>
        </w:rPr>
        <w:t>iary students by their</w:t>
      </w:r>
      <w:r w:rsidR="009D4AAE">
        <w:rPr>
          <w:sz w:val="22"/>
          <w:szCs w:val="22"/>
        </w:rPr>
        <w:t xml:space="preserve"> view on </w:t>
      </w:r>
      <w:r w:rsidR="00FC132A">
        <w:rPr>
          <w:sz w:val="22"/>
          <w:szCs w:val="22"/>
        </w:rPr>
        <w:t xml:space="preserve">the most </w:t>
      </w:r>
      <w:r w:rsidR="00837E5B">
        <w:rPr>
          <w:sz w:val="22"/>
          <w:szCs w:val="22"/>
        </w:rPr>
        <w:t>needed projects</w:t>
      </w:r>
      <w:r w:rsidR="00FC132A">
        <w:rPr>
          <w:sz w:val="22"/>
          <w:szCs w:val="22"/>
        </w:rPr>
        <w:t xml:space="preserve"> that should be </w:t>
      </w:r>
      <w:r w:rsidR="009D4AAE">
        <w:rPr>
          <w:sz w:val="22"/>
          <w:szCs w:val="22"/>
        </w:rPr>
        <w:t>implement</w:t>
      </w:r>
      <w:r w:rsidR="00FC132A">
        <w:rPr>
          <w:sz w:val="22"/>
          <w:szCs w:val="22"/>
        </w:rPr>
        <w:t>ed in the schools</w:t>
      </w:r>
      <w:bookmarkEnd w:id="33"/>
    </w:p>
    <w:p w:rsidR="001F4F27" w:rsidRPr="006B18C5" w:rsidRDefault="001F4F27" w:rsidP="001F4F27">
      <w:pPr>
        <w:jc w:val="center"/>
      </w:pPr>
      <w:r>
        <w:rPr>
          <w:noProof/>
          <w:lang w:val="en-AU" w:eastAsia="en-AU"/>
        </w:rPr>
        <w:drawing>
          <wp:inline distT="0" distB="0" distL="0" distR="0" wp14:anchorId="34507E04" wp14:editId="0EFF4030">
            <wp:extent cx="5486400" cy="2881222"/>
            <wp:effectExtent l="0" t="0" r="19050"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4F27" w:rsidRDefault="001F4F27" w:rsidP="001F4F27">
      <w:pPr>
        <w:pStyle w:val="NoSpacing"/>
        <w:jc w:val="both"/>
        <w:rPr>
          <w:rFonts w:asciiTheme="majorHAnsi" w:hAnsiTheme="majorHAnsi"/>
          <w:color w:val="00B050"/>
          <w:sz w:val="24"/>
          <w:szCs w:val="24"/>
        </w:rPr>
      </w:pPr>
    </w:p>
    <w:p w:rsidR="002A747C" w:rsidRDefault="002A747C" w:rsidP="001F4F27">
      <w:pPr>
        <w:pStyle w:val="NoSpacing"/>
        <w:spacing w:line="276" w:lineRule="auto"/>
        <w:jc w:val="both"/>
        <w:rPr>
          <w:rFonts w:asciiTheme="majorHAnsi" w:hAnsiTheme="majorHAnsi"/>
          <w:sz w:val="24"/>
          <w:szCs w:val="24"/>
        </w:rPr>
      </w:pPr>
      <w:r>
        <w:rPr>
          <w:rFonts w:asciiTheme="majorHAnsi" w:hAnsiTheme="majorHAnsi"/>
          <w:sz w:val="24"/>
          <w:szCs w:val="24"/>
        </w:rPr>
        <w:t xml:space="preserve">Teachers and health committee’s coordinators also agreed with the priority nature of the project, with 95.9% declaring that it was a priority and that none other was more important, and 99.5% adding that there was an urgent need for </w:t>
      </w:r>
      <w:r w:rsidR="00837E5B">
        <w:rPr>
          <w:rFonts w:asciiTheme="majorHAnsi" w:hAnsiTheme="majorHAnsi"/>
          <w:sz w:val="24"/>
          <w:szCs w:val="24"/>
        </w:rPr>
        <w:t>it. Similar</w:t>
      </w:r>
      <w:r>
        <w:rPr>
          <w:rFonts w:asciiTheme="majorHAnsi" w:hAnsiTheme="majorHAnsi"/>
          <w:sz w:val="24"/>
          <w:szCs w:val="24"/>
        </w:rPr>
        <w:t xml:space="preserve"> data was received from the school principals (with 90% saying that the project was a priority for the school).</w:t>
      </w:r>
    </w:p>
    <w:p w:rsidR="002A747C" w:rsidRPr="00F01D2D" w:rsidRDefault="002A747C" w:rsidP="002A747C">
      <w:pPr>
        <w:pStyle w:val="NoSpacing"/>
        <w:jc w:val="both"/>
        <w:rPr>
          <w:rFonts w:asciiTheme="majorHAnsi" w:hAnsiTheme="majorHAnsi"/>
          <w:sz w:val="24"/>
          <w:szCs w:val="24"/>
        </w:rPr>
      </w:pPr>
    </w:p>
    <w:p w:rsidR="002A747C" w:rsidRDefault="002A747C" w:rsidP="001F4F27">
      <w:pPr>
        <w:pStyle w:val="NoSpacing"/>
        <w:spacing w:line="276" w:lineRule="auto"/>
        <w:jc w:val="both"/>
        <w:rPr>
          <w:rFonts w:asciiTheme="majorHAnsi" w:hAnsiTheme="majorHAnsi"/>
          <w:sz w:val="24"/>
          <w:szCs w:val="24"/>
        </w:rPr>
      </w:pPr>
      <w:r>
        <w:rPr>
          <w:rFonts w:asciiTheme="majorHAnsi" w:hAnsiTheme="majorHAnsi"/>
          <w:sz w:val="24"/>
          <w:szCs w:val="24"/>
        </w:rPr>
        <w:t xml:space="preserve">The importance of the project was also demonstrated by the focus group discussions with students and teachers both in the West Bank (WB) and Gaza Strip (GS). </w:t>
      </w:r>
    </w:p>
    <w:p w:rsidR="002A747C" w:rsidRDefault="002A747C" w:rsidP="002A747C">
      <w:pPr>
        <w:pStyle w:val="NoSpacing"/>
        <w:jc w:val="both"/>
        <w:rPr>
          <w:rFonts w:asciiTheme="majorHAnsi" w:hAnsiTheme="majorHAnsi"/>
          <w:sz w:val="24"/>
          <w:szCs w:val="24"/>
        </w:rPr>
      </w:pPr>
    </w:p>
    <w:p w:rsidR="002A747C" w:rsidRPr="001F4F27" w:rsidRDefault="00436375" w:rsidP="001F4F27">
      <w:pPr>
        <w:pStyle w:val="NoSpacing"/>
        <w:spacing w:line="276" w:lineRule="auto"/>
        <w:jc w:val="both"/>
        <w:rPr>
          <w:rFonts w:asciiTheme="majorHAnsi" w:hAnsiTheme="majorHAnsi" w:cs="Arial"/>
          <w:b/>
          <w:bCs/>
          <w:i/>
          <w:iCs/>
          <w:sz w:val="24"/>
          <w:szCs w:val="24"/>
        </w:rPr>
      </w:pPr>
      <w:r>
        <w:rPr>
          <w:rFonts w:asciiTheme="majorHAnsi" w:hAnsiTheme="majorHAnsi" w:cs="Arial"/>
          <w:b/>
          <w:bCs/>
          <w:i/>
          <w:iCs/>
          <w:sz w:val="24"/>
          <w:szCs w:val="24"/>
        </w:rPr>
        <w:t>4</w:t>
      </w:r>
      <w:r w:rsidR="00DD200A">
        <w:rPr>
          <w:rFonts w:asciiTheme="majorHAnsi" w:hAnsiTheme="majorHAnsi" w:cs="Arial"/>
          <w:b/>
          <w:bCs/>
          <w:i/>
          <w:iCs/>
          <w:sz w:val="24"/>
          <w:szCs w:val="24"/>
        </w:rPr>
        <w:t xml:space="preserve">.1.2 </w:t>
      </w:r>
      <w:r w:rsidR="002A747C" w:rsidRPr="001F4F27">
        <w:rPr>
          <w:rFonts w:asciiTheme="majorHAnsi" w:hAnsiTheme="majorHAnsi" w:cs="Arial"/>
          <w:b/>
          <w:bCs/>
          <w:i/>
          <w:iCs/>
          <w:sz w:val="24"/>
          <w:szCs w:val="24"/>
        </w:rPr>
        <w:t xml:space="preserve">Project’s consistency </w:t>
      </w:r>
      <w:r w:rsidR="00837E5B" w:rsidRPr="001F4F27">
        <w:rPr>
          <w:rFonts w:asciiTheme="majorHAnsi" w:hAnsiTheme="majorHAnsi" w:cs="Arial"/>
          <w:b/>
          <w:bCs/>
          <w:i/>
          <w:iCs/>
          <w:sz w:val="24"/>
          <w:szCs w:val="24"/>
        </w:rPr>
        <w:t>with the</w:t>
      </w:r>
      <w:r w:rsidR="002A747C" w:rsidRPr="001F4F27">
        <w:rPr>
          <w:rFonts w:asciiTheme="majorHAnsi" w:hAnsiTheme="majorHAnsi" w:cs="Arial"/>
          <w:b/>
          <w:bCs/>
          <w:i/>
          <w:iCs/>
          <w:sz w:val="24"/>
          <w:szCs w:val="24"/>
        </w:rPr>
        <w:t xml:space="preserve"> needs of the target groups</w:t>
      </w:r>
    </w:p>
    <w:p w:rsidR="002A747C" w:rsidRDefault="002A747C" w:rsidP="002A747C">
      <w:pPr>
        <w:pStyle w:val="NoSpacing"/>
        <w:jc w:val="both"/>
        <w:rPr>
          <w:rFonts w:asciiTheme="majorHAnsi" w:hAnsiTheme="majorHAnsi"/>
          <w:sz w:val="24"/>
          <w:szCs w:val="24"/>
        </w:rPr>
      </w:pPr>
    </w:p>
    <w:p w:rsidR="002A747C" w:rsidRPr="005E6304" w:rsidRDefault="002A747C" w:rsidP="001F4F27">
      <w:pPr>
        <w:pStyle w:val="NoSpacing"/>
        <w:spacing w:line="276" w:lineRule="auto"/>
        <w:jc w:val="both"/>
        <w:rPr>
          <w:rFonts w:asciiTheme="majorHAnsi" w:hAnsiTheme="majorHAnsi"/>
          <w:sz w:val="24"/>
          <w:szCs w:val="24"/>
        </w:rPr>
      </w:pPr>
      <w:r>
        <w:rPr>
          <w:rFonts w:asciiTheme="majorHAnsi" w:hAnsiTheme="majorHAnsi"/>
          <w:sz w:val="24"/>
          <w:szCs w:val="24"/>
        </w:rPr>
        <w:t xml:space="preserve">The relevance of the project derives from its adherence to beneficiaries’ needs. All respondents, be they project’s beneficiaries </w:t>
      </w:r>
      <w:r w:rsidRPr="005D6CDB">
        <w:rPr>
          <w:rFonts w:asciiTheme="majorHAnsi" w:hAnsiTheme="majorHAnsi"/>
          <w:sz w:val="24"/>
          <w:szCs w:val="24"/>
        </w:rPr>
        <w:t xml:space="preserve">before the implementation </w:t>
      </w:r>
      <w:r>
        <w:rPr>
          <w:rFonts w:asciiTheme="majorHAnsi" w:hAnsiTheme="majorHAnsi"/>
          <w:sz w:val="24"/>
          <w:szCs w:val="24"/>
        </w:rPr>
        <w:t xml:space="preserve">or students and </w:t>
      </w:r>
      <w:r>
        <w:rPr>
          <w:rFonts w:asciiTheme="majorHAnsi" w:hAnsiTheme="majorHAnsi"/>
          <w:sz w:val="24"/>
          <w:szCs w:val="24"/>
        </w:rPr>
        <w:lastRenderedPageBreak/>
        <w:t>staff of the control schools (i.e. not having benefitted from the project), declared suffering from various WASH problems</w:t>
      </w:r>
      <w:r w:rsidRPr="005D6CDB">
        <w:rPr>
          <w:rFonts w:asciiTheme="majorHAnsi" w:hAnsiTheme="majorHAnsi"/>
          <w:sz w:val="24"/>
          <w:szCs w:val="24"/>
        </w:rPr>
        <w:t xml:space="preserve">, mainly related to </w:t>
      </w:r>
      <w:r>
        <w:rPr>
          <w:rFonts w:asciiTheme="majorHAnsi" w:hAnsiTheme="majorHAnsi"/>
          <w:sz w:val="24"/>
          <w:szCs w:val="24"/>
        </w:rPr>
        <w:t>the</w:t>
      </w:r>
      <w:r w:rsidRPr="005D6CDB">
        <w:rPr>
          <w:rFonts w:asciiTheme="majorHAnsi" w:hAnsiTheme="majorHAnsi"/>
          <w:sz w:val="24"/>
          <w:szCs w:val="24"/>
        </w:rPr>
        <w:t xml:space="preserve"> state of disrepair and lack of cleanliness of infrastructure (either toilets, sinks or water fountain</w:t>
      </w:r>
      <w:r>
        <w:rPr>
          <w:rFonts w:asciiTheme="majorHAnsi" w:hAnsiTheme="majorHAnsi"/>
          <w:sz w:val="24"/>
          <w:szCs w:val="24"/>
        </w:rPr>
        <w:t xml:space="preserve">s), their insufficient quantity, </w:t>
      </w:r>
      <w:r w:rsidRPr="005D6CDB">
        <w:rPr>
          <w:rFonts w:asciiTheme="majorHAnsi" w:hAnsiTheme="majorHAnsi"/>
          <w:sz w:val="24"/>
          <w:szCs w:val="24"/>
        </w:rPr>
        <w:t xml:space="preserve">inadequate size, inadequate location, and the absence </w:t>
      </w:r>
      <w:r>
        <w:rPr>
          <w:rFonts w:asciiTheme="majorHAnsi" w:hAnsiTheme="majorHAnsi"/>
          <w:sz w:val="24"/>
          <w:szCs w:val="24"/>
        </w:rPr>
        <w:t>or lack of</w:t>
      </w:r>
      <w:r w:rsidRPr="005D6CDB">
        <w:rPr>
          <w:rFonts w:asciiTheme="majorHAnsi" w:hAnsiTheme="majorHAnsi"/>
          <w:sz w:val="24"/>
          <w:szCs w:val="24"/>
        </w:rPr>
        <w:t xml:space="preserve"> clean and safe </w:t>
      </w:r>
      <w:r>
        <w:rPr>
          <w:rFonts w:asciiTheme="majorHAnsi" w:hAnsiTheme="majorHAnsi"/>
          <w:sz w:val="24"/>
          <w:szCs w:val="24"/>
        </w:rPr>
        <w:t xml:space="preserve">drinking </w:t>
      </w:r>
      <w:r w:rsidRPr="005D6CDB">
        <w:rPr>
          <w:rFonts w:asciiTheme="majorHAnsi" w:hAnsiTheme="majorHAnsi"/>
          <w:sz w:val="24"/>
          <w:szCs w:val="24"/>
        </w:rPr>
        <w:t xml:space="preserve">water. </w:t>
      </w:r>
      <w:r>
        <w:rPr>
          <w:rFonts w:asciiTheme="majorHAnsi" w:hAnsiTheme="majorHAnsi"/>
          <w:sz w:val="24"/>
          <w:szCs w:val="24"/>
        </w:rPr>
        <w:t xml:space="preserve">As a result, it was common for both schools personnel and </w:t>
      </w:r>
      <w:r w:rsidR="00837E5B">
        <w:rPr>
          <w:rFonts w:asciiTheme="majorHAnsi" w:hAnsiTheme="majorHAnsi"/>
          <w:sz w:val="24"/>
          <w:szCs w:val="24"/>
        </w:rPr>
        <w:t>students to</w:t>
      </w:r>
      <w:r>
        <w:rPr>
          <w:rFonts w:asciiTheme="majorHAnsi" w:hAnsiTheme="majorHAnsi"/>
          <w:sz w:val="24"/>
          <w:szCs w:val="24"/>
        </w:rPr>
        <w:t xml:space="preserve"> avoid </w:t>
      </w:r>
      <w:r w:rsidRPr="005D6CDB">
        <w:rPr>
          <w:rFonts w:asciiTheme="majorHAnsi" w:hAnsiTheme="majorHAnsi"/>
          <w:sz w:val="24"/>
          <w:szCs w:val="24"/>
        </w:rPr>
        <w:t xml:space="preserve">using the restrooms or drinking water </w:t>
      </w:r>
      <w:r>
        <w:rPr>
          <w:rFonts w:asciiTheme="majorHAnsi" w:hAnsiTheme="majorHAnsi"/>
          <w:sz w:val="24"/>
          <w:szCs w:val="24"/>
        </w:rPr>
        <w:t>at all</w:t>
      </w:r>
      <w:r w:rsidRPr="005D6CDB">
        <w:rPr>
          <w:rFonts w:asciiTheme="majorHAnsi" w:hAnsiTheme="majorHAnsi"/>
          <w:sz w:val="24"/>
          <w:szCs w:val="24"/>
        </w:rPr>
        <w:t xml:space="preserve">. </w:t>
      </w:r>
    </w:p>
    <w:p w:rsidR="00AA3A3E" w:rsidRDefault="00AA3A3E" w:rsidP="00AA3A3E">
      <w:pPr>
        <w:pStyle w:val="NoSpacing"/>
        <w:jc w:val="right"/>
        <w:rPr>
          <w:rFonts w:asciiTheme="majorHAnsi" w:hAnsiTheme="majorHAnsi"/>
          <w:sz w:val="24"/>
          <w:szCs w:val="24"/>
          <w:rtl/>
        </w:rPr>
      </w:pPr>
    </w:p>
    <w:p w:rsidR="007D7837" w:rsidRPr="002000E3" w:rsidRDefault="007D7837" w:rsidP="000D045C">
      <w:pPr>
        <w:pStyle w:val="NoSpacing"/>
        <w:jc w:val="both"/>
        <w:rPr>
          <w:rFonts w:asciiTheme="majorHAnsi" w:hAnsiTheme="majorHAnsi"/>
          <w:sz w:val="24"/>
          <w:szCs w:val="24"/>
        </w:rPr>
      </w:pPr>
      <w:r w:rsidRPr="002000E3">
        <w:rPr>
          <w:rFonts w:asciiTheme="majorHAnsi" w:hAnsiTheme="majorHAnsi"/>
          <w:sz w:val="24"/>
          <w:szCs w:val="24"/>
        </w:rPr>
        <w:t>As a result, there was a high consensus among all the various project beneficiaries that the project is highly relevant and is considered a priority by</w:t>
      </w:r>
      <w:r w:rsidR="000D045C" w:rsidRPr="002000E3">
        <w:rPr>
          <w:rFonts w:asciiTheme="majorHAnsi" w:hAnsiTheme="majorHAnsi"/>
          <w:sz w:val="24"/>
          <w:szCs w:val="24"/>
        </w:rPr>
        <w:t xml:space="preserve"> them</w:t>
      </w:r>
      <w:r w:rsidRPr="002000E3">
        <w:rPr>
          <w:rFonts w:asciiTheme="majorHAnsi" w:hAnsiTheme="majorHAnsi"/>
          <w:sz w:val="24"/>
          <w:szCs w:val="24"/>
        </w:rPr>
        <w:t>. For example, 96.4% of the interviewed students (93.4% in the WB and 100.0% in GS) and 95.8% of the interviewed teachers (95.8% in the WB and 96.0% in GS) considered the project/s implemented in their schools was/were a priority.</w:t>
      </w:r>
    </w:p>
    <w:p w:rsidR="002A747C" w:rsidRDefault="002A747C" w:rsidP="002A747C">
      <w:pPr>
        <w:pStyle w:val="NoSpacing"/>
        <w:jc w:val="both"/>
        <w:rPr>
          <w:rFonts w:asciiTheme="majorHAnsi" w:hAnsiTheme="majorHAnsi"/>
          <w:sz w:val="24"/>
          <w:szCs w:val="24"/>
        </w:rPr>
      </w:pPr>
    </w:p>
    <w:p w:rsidR="002A747C" w:rsidRPr="005D6CDB" w:rsidRDefault="002A747C" w:rsidP="002A747C">
      <w:pPr>
        <w:pStyle w:val="NoSpacing"/>
        <w:jc w:val="both"/>
        <w:rPr>
          <w:rFonts w:asciiTheme="majorHAnsi" w:hAnsiTheme="majorHAnsi"/>
          <w:sz w:val="24"/>
          <w:szCs w:val="24"/>
        </w:rPr>
      </w:pPr>
    </w:p>
    <w:p w:rsidR="002A747C" w:rsidRPr="001F4F27" w:rsidRDefault="00436375" w:rsidP="00B25733">
      <w:pPr>
        <w:pStyle w:val="NoSpacing"/>
        <w:spacing w:line="276" w:lineRule="auto"/>
        <w:jc w:val="both"/>
        <w:rPr>
          <w:rFonts w:asciiTheme="majorHAnsi" w:hAnsiTheme="majorHAnsi" w:cs="Arial"/>
          <w:b/>
          <w:bCs/>
          <w:i/>
          <w:iCs/>
          <w:sz w:val="24"/>
          <w:szCs w:val="24"/>
        </w:rPr>
      </w:pPr>
      <w:r>
        <w:rPr>
          <w:rFonts w:asciiTheme="majorHAnsi" w:hAnsiTheme="majorHAnsi" w:cs="Arial"/>
          <w:b/>
          <w:bCs/>
          <w:i/>
          <w:iCs/>
          <w:sz w:val="24"/>
          <w:szCs w:val="24"/>
        </w:rPr>
        <w:t>4</w:t>
      </w:r>
      <w:r w:rsidR="00DD200A">
        <w:rPr>
          <w:rFonts w:asciiTheme="majorHAnsi" w:hAnsiTheme="majorHAnsi" w:cs="Arial"/>
          <w:b/>
          <w:bCs/>
          <w:i/>
          <w:iCs/>
          <w:sz w:val="24"/>
          <w:szCs w:val="24"/>
        </w:rPr>
        <w:t xml:space="preserve">.1.3 </w:t>
      </w:r>
      <w:r w:rsidR="002A747C" w:rsidRPr="001F4F27">
        <w:rPr>
          <w:rFonts w:asciiTheme="majorHAnsi" w:hAnsiTheme="majorHAnsi" w:cs="Arial"/>
          <w:b/>
          <w:bCs/>
          <w:i/>
          <w:iCs/>
          <w:sz w:val="24"/>
          <w:szCs w:val="24"/>
        </w:rPr>
        <w:t xml:space="preserve">Project’s consistency with </w:t>
      </w:r>
      <w:r w:rsidR="00B25733" w:rsidRPr="00B25733">
        <w:rPr>
          <w:rFonts w:asciiTheme="majorHAnsi" w:hAnsiTheme="majorHAnsi" w:cs="Arial"/>
          <w:b/>
          <w:bCs/>
          <w:i/>
          <w:iCs/>
          <w:sz w:val="24"/>
          <w:szCs w:val="24"/>
        </w:rPr>
        <w:t>MoEHE</w:t>
      </w:r>
      <w:r w:rsidR="002A747C" w:rsidRPr="001F4F27">
        <w:rPr>
          <w:rFonts w:asciiTheme="majorHAnsi" w:hAnsiTheme="majorHAnsi" w:cs="Arial"/>
          <w:b/>
          <w:bCs/>
          <w:i/>
          <w:iCs/>
          <w:sz w:val="24"/>
          <w:szCs w:val="24"/>
        </w:rPr>
        <w:t>’ goals</w:t>
      </w:r>
    </w:p>
    <w:p w:rsidR="002A747C" w:rsidRDefault="002A747C" w:rsidP="002A747C">
      <w:pPr>
        <w:pStyle w:val="NoSpacing"/>
        <w:jc w:val="both"/>
        <w:rPr>
          <w:rFonts w:asciiTheme="majorHAnsi" w:hAnsiTheme="majorHAnsi"/>
          <w:sz w:val="24"/>
          <w:szCs w:val="24"/>
        </w:rPr>
      </w:pPr>
    </w:p>
    <w:p w:rsidR="002A747C" w:rsidRDefault="002A747C" w:rsidP="00B25733">
      <w:pPr>
        <w:pStyle w:val="NoSpacing"/>
        <w:spacing w:line="276" w:lineRule="auto"/>
        <w:jc w:val="both"/>
        <w:rPr>
          <w:rFonts w:asciiTheme="majorHAnsi" w:hAnsiTheme="majorHAnsi"/>
          <w:sz w:val="24"/>
          <w:szCs w:val="24"/>
        </w:rPr>
      </w:pPr>
      <w:r>
        <w:rPr>
          <w:rFonts w:asciiTheme="majorHAnsi" w:hAnsiTheme="majorHAnsi"/>
          <w:sz w:val="24"/>
          <w:szCs w:val="24"/>
        </w:rPr>
        <w:t>I</w:t>
      </w:r>
      <w:r w:rsidRPr="00FE304C">
        <w:rPr>
          <w:rFonts w:asciiTheme="majorHAnsi" w:hAnsiTheme="majorHAnsi"/>
          <w:sz w:val="24"/>
          <w:szCs w:val="24"/>
        </w:rPr>
        <w:t xml:space="preserve">nterviews with </w:t>
      </w:r>
      <w:r w:rsidR="00B25733" w:rsidRPr="00B25733">
        <w:rPr>
          <w:rFonts w:asciiTheme="majorHAnsi" w:hAnsiTheme="majorHAnsi"/>
          <w:sz w:val="24"/>
          <w:szCs w:val="24"/>
        </w:rPr>
        <w:t>MoEHE</w:t>
      </w:r>
      <w:r w:rsidR="00157754">
        <w:rPr>
          <w:rFonts w:asciiTheme="majorHAnsi" w:hAnsiTheme="majorHAnsi"/>
          <w:sz w:val="24"/>
          <w:szCs w:val="24"/>
        </w:rPr>
        <w:t xml:space="preserve"> </w:t>
      </w:r>
      <w:r w:rsidRPr="00FE304C">
        <w:rPr>
          <w:rFonts w:asciiTheme="majorHAnsi" w:hAnsiTheme="majorHAnsi"/>
          <w:sz w:val="24"/>
          <w:szCs w:val="24"/>
        </w:rPr>
        <w:t xml:space="preserve">staff </w:t>
      </w:r>
      <w:r>
        <w:rPr>
          <w:rFonts w:asciiTheme="majorHAnsi" w:hAnsiTheme="majorHAnsi"/>
          <w:sz w:val="24"/>
          <w:szCs w:val="24"/>
        </w:rPr>
        <w:t xml:space="preserve">confirmed that </w:t>
      </w:r>
      <w:r w:rsidRPr="00FE304C">
        <w:rPr>
          <w:rFonts w:asciiTheme="majorHAnsi" w:hAnsiTheme="majorHAnsi"/>
          <w:sz w:val="24"/>
          <w:szCs w:val="24"/>
        </w:rPr>
        <w:t>the project meets the ministry goals in the field of wat</w:t>
      </w:r>
      <w:r>
        <w:rPr>
          <w:rFonts w:asciiTheme="majorHAnsi" w:hAnsiTheme="majorHAnsi"/>
          <w:sz w:val="24"/>
          <w:szCs w:val="24"/>
        </w:rPr>
        <w:t>er and environmental sanitation</w:t>
      </w:r>
      <w:r w:rsidRPr="00FE304C">
        <w:rPr>
          <w:rFonts w:asciiTheme="majorHAnsi" w:hAnsiTheme="majorHAnsi"/>
          <w:sz w:val="24"/>
          <w:szCs w:val="24"/>
        </w:rPr>
        <w:t xml:space="preserve"> and</w:t>
      </w:r>
      <w:r>
        <w:rPr>
          <w:rFonts w:asciiTheme="majorHAnsi" w:hAnsiTheme="majorHAnsi"/>
          <w:sz w:val="24"/>
          <w:szCs w:val="24"/>
        </w:rPr>
        <w:t xml:space="preserve"> is</w:t>
      </w:r>
      <w:r w:rsidRPr="00FE304C">
        <w:rPr>
          <w:rFonts w:asciiTheme="majorHAnsi" w:hAnsiTheme="majorHAnsi"/>
          <w:sz w:val="24"/>
          <w:szCs w:val="24"/>
        </w:rPr>
        <w:t xml:space="preserve"> in line with the ministry's plan for sustainable water and sanitation</w:t>
      </w:r>
      <w:r w:rsidRPr="00DF7004">
        <w:rPr>
          <w:rFonts w:asciiTheme="majorHAnsi" w:hAnsiTheme="majorHAnsi"/>
          <w:sz w:val="24"/>
          <w:szCs w:val="24"/>
          <w:lang w:val="en-GB"/>
        </w:rPr>
        <w:t>because sustainability criteria were taken into consideration during the project design and implementation, including the number of water fountains and toilets, the height of water fountains, the awareness workshops, and the provision of cleaning and hygiene supplies</w:t>
      </w:r>
      <w:r w:rsidRPr="00FE304C">
        <w:rPr>
          <w:rFonts w:asciiTheme="majorHAnsi" w:hAnsiTheme="majorHAnsi"/>
          <w:sz w:val="24"/>
          <w:szCs w:val="24"/>
        </w:rPr>
        <w:t>.</w:t>
      </w:r>
    </w:p>
    <w:p w:rsidR="002A747C" w:rsidRDefault="002A747C" w:rsidP="002A747C">
      <w:pPr>
        <w:pStyle w:val="NoSpacing"/>
        <w:jc w:val="both"/>
        <w:rPr>
          <w:rFonts w:asciiTheme="majorHAnsi" w:hAnsiTheme="majorHAnsi"/>
          <w:sz w:val="24"/>
          <w:szCs w:val="24"/>
        </w:rPr>
      </w:pPr>
    </w:p>
    <w:p w:rsidR="002A747C" w:rsidRPr="00E904DF" w:rsidRDefault="002A747C" w:rsidP="003D56C5">
      <w:pPr>
        <w:pStyle w:val="NoSpacing"/>
        <w:spacing w:line="276" w:lineRule="auto"/>
        <w:jc w:val="both"/>
        <w:rPr>
          <w:rFonts w:asciiTheme="majorHAnsi" w:hAnsiTheme="majorHAnsi"/>
          <w:sz w:val="24"/>
          <w:szCs w:val="24"/>
          <w:rtl/>
        </w:rPr>
      </w:pPr>
      <w:r>
        <w:rPr>
          <w:rFonts w:asciiTheme="majorHAnsi" w:hAnsiTheme="majorHAnsi"/>
          <w:sz w:val="24"/>
          <w:szCs w:val="24"/>
        </w:rPr>
        <w:t>I</w:t>
      </w:r>
      <w:r w:rsidRPr="00E904DF">
        <w:rPr>
          <w:rFonts w:asciiTheme="majorHAnsi" w:hAnsiTheme="majorHAnsi"/>
          <w:sz w:val="24"/>
          <w:szCs w:val="24"/>
        </w:rPr>
        <w:t>n-depth interviews with ministry staff showed that the project was one of the</w:t>
      </w:r>
      <w:r>
        <w:rPr>
          <w:rFonts w:asciiTheme="majorHAnsi" w:hAnsiTheme="majorHAnsi"/>
          <w:sz w:val="24"/>
          <w:szCs w:val="24"/>
        </w:rPr>
        <w:t>ir</w:t>
      </w:r>
      <w:r w:rsidRPr="00E904DF">
        <w:rPr>
          <w:rFonts w:asciiTheme="majorHAnsi" w:hAnsiTheme="majorHAnsi"/>
          <w:sz w:val="24"/>
          <w:szCs w:val="24"/>
        </w:rPr>
        <w:t xml:space="preserve"> most important priorities because safe drinking water and improved and healthy sanitation facilities and school environment play an important part in students’ health and impact on their educational achievements. They noted that the targeted schools suffered from serious bad condition when it comes to water and sanitation and this project, unlike any other, included both constructional and educational components, which is definitely among the ministry’s priorities. </w:t>
      </w:r>
    </w:p>
    <w:p w:rsidR="002A747C" w:rsidRDefault="002A747C" w:rsidP="002A747C">
      <w:pPr>
        <w:pStyle w:val="NoSpacing"/>
        <w:jc w:val="both"/>
        <w:rPr>
          <w:rFonts w:asciiTheme="majorHAnsi" w:hAnsiTheme="majorHAnsi"/>
          <w:sz w:val="24"/>
          <w:szCs w:val="24"/>
        </w:rPr>
      </w:pPr>
    </w:p>
    <w:p w:rsidR="002A747C" w:rsidRPr="00DF7004" w:rsidRDefault="002A747C" w:rsidP="00837E5B">
      <w:pPr>
        <w:pStyle w:val="NoSpacing"/>
        <w:spacing w:line="276" w:lineRule="auto"/>
        <w:jc w:val="both"/>
        <w:rPr>
          <w:rFonts w:asciiTheme="majorHAnsi" w:hAnsiTheme="majorHAnsi"/>
          <w:sz w:val="24"/>
          <w:szCs w:val="24"/>
          <w:rtl/>
        </w:rPr>
      </w:pPr>
      <w:r>
        <w:rPr>
          <w:rFonts w:asciiTheme="majorHAnsi" w:hAnsiTheme="majorHAnsi"/>
          <w:sz w:val="24"/>
          <w:szCs w:val="24"/>
        </w:rPr>
        <w:t>In general,</w:t>
      </w:r>
      <w:r w:rsidR="00157754">
        <w:rPr>
          <w:rFonts w:asciiTheme="majorHAnsi" w:hAnsiTheme="majorHAnsi"/>
          <w:sz w:val="24"/>
          <w:szCs w:val="24"/>
        </w:rPr>
        <w:t xml:space="preserve"> </w:t>
      </w:r>
      <w:r w:rsidR="00B25733" w:rsidRPr="00B25733">
        <w:rPr>
          <w:rFonts w:asciiTheme="majorHAnsi" w:hAnsiTheme="majorHAnsi"/>
          <w:sz w:val="24"/>
          <w:szCs w:val="24"/>
        </w:rPr>
        <w:t>MoEHE</w:t>
      </w:r>
      <w:r w:rsidRPr="00DF7004">
        <w:rPr>
          <w:rFonts w:asciiTheme="majorHAnsi" w:hAnsiTheme="majorHAnsi"/>
          <w:sz w:val="24"/>
          <w:szCs w:val="24"/>
        </w:rPr>
        <w:t xml:space="preserve"> staff </w:t>
      </w:r>
      <w:r w:rsidRPr="00FE304C">
        <w:rPr>
          <w:rFonts w:asciiTheme="majorHAnsi" w:hAnsiTheme="majorHAnsi"/>
          <w:sz w:val="24"/>
          <w:szCs w:val="24"/>
        </w:rPr>
        <w:t>indicated that this project contribute</w:t>
      </w:r>
      <w:r>
        <w:rPr>
          <w:rFonts w:asciiTheme="majorHAnsi" w:hAnsiTheme="majorHAnsi"/>
          <w:sz w:val="24"/>
          <w:szCs w:val="24"/>
        </w:rPr>
        <w:t xml:space="preserve">d to achieving </w:t>
      </w:r>
      <w:r w:rsidRPr="00FE304C">
        <w:rPr>
          <w:rFonts w:asciiTheme="majorHAnsi" w:hAnsiTheme="majorHAnsi"/>
          <w:sz w:val="24"/>
          <w:szCs w:val="24"/>
        </w:rPr>
        <w:t>the ministry</w:t>
      </w:r>
      <w:r>
        <w:rPr>
          <w:rFonts w:asciiTheme="majorHAnsi" w:hAnsiTheme="majorHAnsi"/>
          <w:sz w:val="24"/>
          <w:szCs w:val="24"/>
        </w:rPr>
        <w:t>’s goal</w:t>
      </w:r>
      <w:r w:rsidRPr="00FE304C">
        <w:rPr>
          <w:rFonts w:asciiTheme="majorHAnsi" w:hAnsiTheme="majorHAnsi"/>
          <w:sz w:val="24"/>
          <w:szCs w:val="24"/>
        </w:rPr>
        <w:t xml:space="preserve"> to improve students’ health by providing healthy and safe school </w:t>
      </w:r>
      <w:r w:rsidR="00837E5B" w:rsidRPr="00FE304C">
        <w:rPr>
          <w:rFonts w:asciiTheme="majorHAnsi" w:hAnsiTheme="majorHAnsi"/>
          <w:sz w:val="24"/>
          <w:szCs w:val="24"/>
        </w:rPr>
        <w:t>environment</w:t>
      </w:r>
      <w:r w:rsidR="00837E5B">
        <w:rPr>
          <w:rFonts w:asciiTheme="majorHAnsi" w:hAnsiTheme="majorHAnsi"/>
          <w:sz w:val="24"/>
          <w:szCs w:val="24"/>
        </w:rPr>
        <w:t>.</w:t>
      </w:r>
      <w:r w:rsidR="00837E5B">
        <w:rPr>
          <w:rFonts w:asciiTheme="majorHAnsi" w:hAnsiTheme="majorHAnsi" w:cstheme="majorBidi"/>
          <w:sz w:val="24"/>
          <w:szCs w:val="24"/>
        </w:rPr>
        <w:t xml:space="preserve"> Last</w:t>
      </w:r>
      <w:r w:rsidRPr="001549FE">
        <w:rPr>
          <w:rFonts w:asciiTheme="majorHAnsi" w:hAnsiTheme="majorHAnsi"/>
          <w:sz w:val="24"/>
          <w:szCs w:val="24"/>
        </w:rPr>
        <w:t>, the project falls within the global Child-Friendly School (CFS)</w:t>
      </w:r>
      <w:r>
        <w:rPr>
          <w:rStyle w:val="FootnoteReference"/>
          <w:rFonts w:ascii="Cambria" w:hAnsi="Cambria"/>
        </w:rPr>
        <w:footnoteReference w:id="7"/>
      </w:r>
      <w:r w:rsidRPr="001549FE">
        <w:rPr>
          <w:rFonts w:asciiTheme="majorHAnsi" w:hAnsiTheme="majorHAnsi"/>
          <w:sz w:val="24"/>
          <w:szCs w:val="24"/>
        </w:rPr>
        <w:t xml:space="preserve"> approach ad</w:t>
      </w:r>
      <w:r w:rsidR="00837E5B">
        <w:rPr>
          <w:rFonts w:asciiTheme="majorHAnsi" w:hAnsiTheme="majorHAnsi"/>
          <w:sz w:val="24"/>
          <w:szCs w:val="24"/>
        </w:rPr>
        <w:t>opt</w:t>
      </w:r>
      <w:r w:rsidRPr="001549FE">
        <w:rPr>
          <w:rFonts w:asciiTheme="majorHAnsi" w:hAnsiTheme="majorHAnsi"/>
          <w:sz w:val="24"/>
          <w:szCs w:val="24"/>
        </w:rPr>
        <w:t xml:space="preserve">ed by the </w:t>
      </w:r>
      <w:r w:rsidR="00B25733" w:rsidRPr="00B25733">
        <w:rPr>
          <w:rFonts w:asciiTheme="majorHAnsi" w:hAnsiTheme="majorHAnsi"/>
          <w:sz w:val="24"/>
          <w:szCs w:val="24"/>
        </w:rPr>
        <w:t>MoEHE</w:t>
      </w:r>
      <w:r w:rsidRPr="001549FE">
        <w:rPr>
          <w:rFonts w:asciiTheme="majorHAnsi" w:hAnsiTheme="majorHAnsi"/>
          <w:sz w:val="24"/>
          <w:szCs w:val="24"/>
        </w:rPr>
        <w:t xml:space="preserve"> by contributing to a healthier and more hygienic learning environment.</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000E3" w:rsidRDefault="002000E3" w:rsidP="002A747C">
      <w:pPr>
        <w:pStyle w:val="NoSpacing"/>
        <w:jc w:val="both"/>
        <w:rPr>
          <w:rFonts w:asciiTheme="majorHAnsi" w:hAnsiTheme="majorHAnsi"/>
          <w:sz w:val="24"/>
          <w:szCs w:val="24"/>
        </w:rPr>
      </w:pPr>
    </w:p>
    <w:p w:rsidR="002000E3" w:rsidRDefault="002000E3" w:rsidP="002A747C">
      <w:pPr>
        <w:pStyle w:val="NoSpacing"/>
        <w:jc w:val="both"/>
        <w:rPr>
          <w:rFonts w:asciiTheme="majorHAnsi" w:hAnsiTheme="majorHAnsi"/>
          <w:sz w:val="24"/>
          <w:szCs w:val="24"/>
        </w:rPr>
      </w:pPr>
    </w:p>
    <w:p w:rsidR="002A747C" w:rsidRDefault="00436375" w:rsidP="003D56C5">
      <w:pPr>
        <w:pStyle w:val="Heading2"/>
        <w:spacing w:before="0"/>
        <w:rPr>
          <w:color w:val="auto"/>
          <w:sz w:val="24"/>
          <w:szCs w:val="24"/>
        </w:rPr>
      </w:pPr>
      <w:bookmarkStart w:id="34" w:name="_Toc390780052"/>
      <w:r>
        <w:rPr>
          <w:color w:val="auto"/>
          <w:sz w:val="24"/>
          <w:szCs w:val="24"/>
        </w:rPr>
        <w:lastRenderedPageBreak/>
        <w:t>4</w:t>
      </w:r>
      <w:r w:rsidR="002A747C" w:rsidRPr="003D56C5">
        <w:rPr>
          <w:color w:val="auto"/>
          <w:sz w:val="24"/>
          <w:szCs w:val="24"/>
        </w:rPr>
        <w:t xml:space="preserve">.2 </w:t>
      </w:r>
      <w:r w:rsidR="003D56C5" w:rsidRPr="003D56C5">
        <w:rPr>
          <w:color w:val="auto"/>
          <w:sz w:val="24"/>
          <w:szCs w:val="24"/>
        </w:rPr>
        <w:t>E</w:t>
      </w:r>
      <w:r w:rsidR="003D56C5">
        <w:rPr>
          <w:color w:val="auto"/>
          <w:sz w:val="24"/>
          <w:szCs w:val="24"/>
        </w:rPr>
        <w:t>ffectiveness of the project</w:t>
      </w:r>
      <w:bookmarkEnd w:id="34"/>
    </w:p>
    <w:p w:rsidR="003D56C5" w:rsidRPr="003D56C5" w:rsidRDefault="003D56C5" w:rsidP="003D56C5">
      <w:pPr>
        <w:spacing w:after="0"/>
      </w:pPr>
    </w:p>
    <w:p w:rsidR="002A747C" w:rsidRPr="00363843" w:rsidRDefault="002A747C" w:rsidP="002A747C">
      <w:pPr>
        <w:pStyle w:val="NoSpacing"/>
        <w:jc w:val="both"/>
        <w:rPr>
          <w:rFonts w:asciiTheme="majorHAnsi" w:hAnsiTheme="majorHAnsi"/>
          <w:b/>
          <w:bCs/>
          <w:sz w:val="24"/>
          <w:szCs w:val="24"/>
        </w:rPr>
      </w:pPr>
    </w:p>
    <w:p w:rsidR="002A747C" w:rsidRPr="000967B2" w:rsidRDefault="003D56C5" w:rsidP="003D56C5">
      <w:pPr>
        <w:pStyle w:val="NoSpacing"/>
        <w:jc w:val="both"/>
        <w:rPr>
          <w:rFonts w:asciiTheme="majorHAnsi" w:hAnsiTheme="majorHAnsi"/>
          <w:b/>
          <w:bCs/>
          <w:sz w:val="24"/>
          <w:szCs w:val="24"/>
        </w:rPr>
      </w:pPr>
      <w:r>
        <w:rPr>
          <w:rFonts w:asciiTheme="majorHAnsi" w:hAnsiTheme="majorHAnsi"/>
          <w:b/>
          <w:bCs/>
          <w:sz w:val="24"/>
          <w:szCs w:val="24"/>
        </w:rPr>
        <w:t xml:space="preserve">a. </w:t>
      </w:r>
      <w:r w:rsidR="002A747C" w:rsidRPr="000967B2">
        <w:rPr>
          <w:rFonts w:asciiTheme="majorHAnsi" w:hAnsiTheme="majorHAnsi"/>
          <w:b/>
          <w:bCs/>
          <w:sz w:val="24"/>
          <w:szCs w:val="24"/>
        </w:rPr>
        <w:t>Rehabilitation/construction of WASH facilities in targeted schools</w:t>
      </w:r>
    </w:p>
    <w:p w:rsidR="002A747C" w:rsidRPr="00AD4A03" w:rsidRDefault="002A747C" w:rsidP="002A747C">
      <w:pPr>
        <w:pStyle w:val="NoSpacing"/>
        <w:jc w:val="both"/>
        <w:rPr>
          <w:rFonts w:asciiTheme="majorHAnsi" w:hAnsiTheme="majorHAnsi"/>
          <w:sz w:val="24"/>
          <w:szCs w:val="24"/>
        </w:rPr>
      </w:pPr>
    </w:p>
    <w:p w:rsidR="002A747C" w:rsidRDefault="002A747C" w:rsidP="00F06A92">
      <w:pPr>
        <w:pStyle w:val="NoSpacing"/>
        <w:spacing w:line="276" w:lineRule="auto"/>
        <w:jc w:val="both"/>
        <w:rPr>
          <w:rFonts w:asciiTheme="majorHAnsi" w:hAnsiTheme="majorHAnsi"/>
          <w:sz w:val="24"/>
          <w:szCs w:val="24"/>
        </w:rPr>
      </w:pPr>
      <w:r w:rsidRPr="00AD4A03">
        <w:rPr>
          <w:rFonts w:asciiTheme="majorHAnsi" w:hAnsiTheme="majorHAnsi"/>
          <w:sz w:val="24"/>
          <w:szCs w:val="24"/>
        </w:rPr>
        <w:t xml:space="preserve">In general, the rehabilitation/construction activities helped in diminishing the above mentioned water and sanitation problems. Indeed, 89.5% of surveyed teachers/health coordinators stated that the project met the students' needs in terms of water and sanitation infrastructures. </w:t>
      </w:r>
      <w:r w:rsidR="00F06A92">
        <w:rPr>
          <w:rFonts w:asciiTheme="majorHAnsi" w:hAnsiTheme="majorHAnsi"/>
          <w:sz w:val="24"/>
          <w:szCs w:val="24"/>
        </w:rPr>
        <w:t xml:space="preserve"> It is worth mentioning that a special sanitary unit has been built at each school for the </w:t>
      </w:r>
      <w:r w:rsidR="00F06A92" w:rsidRPr="00F06A92">
        <w:rPr>
          <w:rFonts w:asciiTheme="majorHAnsi" w:hAnsiTheme="majorHAnsi"/>
          <w:sz w:val="24"/>
          <w:szCs w:val="24"/>
        </w:rPr>
        <w:t>Disabled students.</w:t>
      </w:r>
      <w:r w:rsidRPr="00AD4A03">
        <w:rPr>
          <w:rFonts w:asciiTheme="majorHAnsi" w:hAnsiTheme="majorHAnsi"/>
          <w:sz w:val="24"/>
          <w:szCs w:val="24"/>
        </w:rPr>
        <w:t xml:space="preserve">As reported in the focus group discussions with students, the project was </w:t>
      </w:r>
      <w:r w:rsidR="00C03D41">
        <w:rPr>
          <w:rFonts w:asciiTheme="majorHAnsi" w:hAnsiTheme="majorHAnsi"/>
          <w:sz w:val="24"/>
          <w:szCs w:val="24"/>
        </w:rPr>
        <w:t xml:space="preserve">overall </w:t>
      </w:r>
      <w:r w:rsidR="00C03D41" w:rsidRPr="00AD4A03">
        <w:rPr>
          <w:rFonts w:asciiTheme="majorHAnsi" w:hAnsiTheme="majorHAnsi"/>
          <w:sz w:val="24"/>
          <w:szCs w:val="24"/>
        </w:rPr>
        <w:t>beneficial</w:t>
      </w:r>
      <w:r w:rsidRPr="00AD4A03">
        <w:rPr>
          <w:rFonts w:asciiTheme="majorHAnsi" w:hAnsiTheme="majorHAnsi"/>
          <w:sz w:val="24"/>
          <w:szCs w:val="24"/>
        </w:rPr>
        <w:t xml:space="preserve">, bringing about better infrastructure, more cleanliness, and less crowding. </w:t>
      </w:r>
      <w:r>
        <w:rPr>
          <w:rFonts w:asciiTheme="majorHAnsi" w:hAnsiTheme="majorHAnsi"/>
          <w:sz w:val="24"/>
          <w:szCs w:val="24"/>
        </w:rPr>
        <w:t xml:space="preserve">The general good efficiency of the problem is further demonstrated by the results of the field observation, which show that the beneficiary schools perform better than the control group schools in almost all studied indicators. </w:t>
      </w:r>
    </w:p>
    <w:p w:rsidR="002A747C" w:rsidRDefault="002A747C" w:rsidP="002A747C">
      <w:pPr>
        <w:pStyle w:val="NoSpacing"/>
        <w:jc w:val="both"/>
        <w:rPr>
          <w:rFonts w:asciiTheme="majorHAnsi" w:hAnsiTheme="majorHAnsi"/>
          <w:sz w:val="24"/>
          <w:szCs w:val="24"/>
        </w:rPr>
      </w:pPr>
    </w:p>
    <w:p w:rsidR="002A747C" w:rsidRDefault="002A747C" w:rsidP="003D56C5">
      <w:pPr>
        <w:pStyle w:val="NoSpacing"/>
        <w:spacing w:line="276" w:lineRule="auto"/>
        <w:jc w:val="both"/>
        <w:rPr>
          <w:rFonts w:asciiTheme="majorHAnsi" w:hAnsiTheme="majorHAnsi"/>
          <w:sz w:val="24"/>
          <w:szCs w:val="24"/>
        </w:rPr>
      </w:pPr>
      <w:r w:rsidRPr="00AD4A03">
        <w:rPr>
          <w:rFonts w:asciiTheme="majorHAnsi" w:hAnsiTheme="majorHAnsi"/>
          <w:sz w:val="24"/>
          <w:szCs w:val="24"/>
        </w:rPr>
        <w:t>Below is a description of the project achievements for each component (toilets, water</w:t>
      </w:r>
      <w:r>
        <w:rPr>
          <w:rFonts w:asciiTheme="majorHAnsi" w:hAnsiTheme="majorHAnsi"/>
          <w:sz w:val="24"/>
          <w:szCs w:val="24"/>
        </w:rPr>
        <w:t xml:space="preserve"> fountains, hand washing sinks) tackled in the framework of the rehabilitation/construction activities.</w:t>
      </w:r>
    </w:p>
    <w:p w:rsidR="002A747C" w:rsidRDefault="002A747C" w:rsidP="002A747C">
      <w:pPr>
        <w:pStyle w:val="NoSpacing"/>
        <w:jc w:val="both"/>
        <w:rPr>
          <w:rFonts w:asciiTheme="majorHAnsi" w:hAnsiTheme="majorHAnsi"/>
          <w:i/>
          <w:iCs/>
          <w:sz w:val="24"/>
          <w:szCs w:val="24"/>
        </w:rPr>
      </w:pPr>
    </w:p>
    <w:p w:rsidR="002A747C" w:rsidRDefault="002A747C" w:rsidP="002A747C">
      <w:pPr>
        <w:pStyle w:val="NoSpacing"/>
        <w:jc w:val="both"/>
        <w:rPr>
          <w:rFonts w:asciiTheme="majorHAnsi" w:hAnsiTheme="majorHAnsi"/>
          <w:i/>
          <w:iCs/>
          <w:sz w:val="24"/>
          <w:szCs w:val="24"/>
        </w:rPr>
      </w:pPr>
    </w:p>
    <w:p w:rsidR="002A747C" w:rsidRPr="003D56C5" w:rsidRDefault="002A747C" w:rsidP="002A747C">
      <w:pPr>
        <w:pStyle w:val="NoSpacing"/>
        <w:jc w:val="both"/>
        <w:rPr>
          <w:rFonts w:asciiTheme="majorHAnsi" w:hAnsiTheme="majorHAnsi"/>
          <w:b/>
          <w:bCs/>
          <w:i/>
          <w:iCs/>
          <w:sz w:val="24"/>
          <w:szCs w:val="24"/>
          <w:u w:val="single"/>
        </w:rPr>
      </w:pPr>
      <w:r w:rsidRPr="003D56C5">
        <w:rPr>
          <w:rFonts w:asciiTheme="majorHAnsi" w:hAnsiTheme="majorHAnsi"/>
          <w:b/>
          <w:bCs/>
          <w:i/>
          <w:iCs/>
          <w:sz w:val="24"/>
          <w:szCs w:val="24"/>
          <w:u w:val="single"/>
        </w:rPr>
        <w:t>Toilets</w:t>
      </w:r>
    </w:p>
    <w:p w:rsidR="002A747C" w:rsidRPr="000967B2" w:rsidRDefault="002A747C" w:rsidP="002A747C">
      <w:pPr>
        <w:pStyle w:val="NoSpacing"/>
        <w:jc w:val="both"/>
        <w:rPr>
          <w:rFonts w:asciiTheme="majorHAnsi" w:hAnsiTheme="majorHAnsi"/>
          <w:i/>
          <w:iCs/>
          <w:sz w:val="24"/>
          <w:szCs w:val="24"/>
        </w:rPr>
      </w:pPr>
    </w:p>
    <w:p w:rsidR="002A747C" w:rsidRDefault="002A747C" w:rsidP="003D56C5">
      <w:pPr>
        <w:pStyle w:val="NoSpacing"/>
        <w:spacing w:line="276" w:lineRule="auto"/>
        <w:jc w:val="both"/>
        <w:rPr>
          <w:rFonts w:asciiTheme="majorHAnsi" w:hAnsiTheme="majorHAnsi"/>
          <w:sz w:val="24"/>
          <w:szCs w:val="24"/>
        </w:rPr>
      </w:pPr>
      <w:r w:rsidRPr="000967B2">
        <w:rPr>
          <w:rFonts w:asciiTheme="majorHAnsi" w:hAnsiTheme="majorHAnsi"/>
          <w:sz w:val="24"/>
          <w:szCs w:val="24"/>
        </w:rPr>
        <w:t xml:space="preserve">43.3% of the beneficiary students declared that they did not use the toilets before the implementation of the project, the main reasons being (free answers) that the toilets were unclean (for 38.5% of them), unusable(18.5%), or </w:t>
      </w:r>
      <w:r w:rsidR="00FB6631" w:rsidRPr="000967B2">
        <w:rPr>
          <w:rFonts w:asciiTheme="majorHAnsi" w:hAnsiTheme="majorHAnsi"/>
          <w:sz w:val="24"/>
          <w:szCs w:val="24"/>
        </w:rPr>
        <w:t>that the</w:t>
      </w:r>
      <w:r w:rsidRPr="000967B2">
        <w:rPr>
          <w:rFonts w:asciiTheme="majorHAnsi" w:hAnsiTheme="majorHAnsi"/>
          <w:sz w:val="24"/>
          <w:szCs w:val="24"/>
        </w:rPr>
        <w:t xml:space="preserve"> respondents did not feel the need to go to the toilets (27.7% of all students, 41.3% of girls)</w:t>
      </w:r>
      <w:r w:rsidR="000967B2" w:rsidRPr="000967B2">
        <w:rPr>
          <w:rFonts w:asciiTheme="majorHAnsi" w:hAnsiTheme="majorHAnsi"/>
          <w:sz w:val="24"/>
          <w:szCs w:val="24"/>
        </w:rPr>
        <w:t>, while 56.7% of the students declared that they were using the toilets before the implementation of the project</w:t>
      </w:r>
      <w:r w:rsidR="000967B2">
        <w:rPr>
          <w:rFonts w:asciiTheme="majorHAnsi" w:hAnsiTheme="majorHAnsi"/>
          <w:sz w:val="24"/>
          <w:szCs w:val="24"/>
        </w:rPr>
        <w:t xml:space="preserve"> (</w:t>
      </w:r>
      <w:r w:rsidR="000967B2" w:rsidRPr="000967B2">
        <w:rPr>
          <w:rFonts w:asciiTheme="majorHAnsi" w:hAnsiTheme="majorHAnsi"/>
          <w:sz w:val="24"/>
          <w:szCs w:val="24"/>
        </w:rPr>
        <w:t>58.6% boys and 54.3% girls)</w:t>
      </w:r>
      <w:r w:rsidR="000967B2">
        <w:rPr>
          <w:rFonts w:asciiTheme="majorHAnsi" w:hAnsiTheme="majorHAnsi"/>
          <w:sz w:val="24"/>
          <w:szCs w:val="24"/>
        </w:rPr>
        <w:t>.</w:t>
      </w:r>
    </w:p>
    <w:p w:rsidR="006B18C5" w:rsidRDefault="006B18C5"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9419DF" w:rsidRDefault="009419DF" w:rsidP="000967B2">
      <w:pPr>
        <w:pStyle w:val="NoSpacing"/>
        <w:jc w:val="both"/>
        <w:rPr>
          <w:rFonts w:asciiTheme="majorHAnsi" w:hAnsiTheme="majorHAnsi"/>
          <w:sz w:val="24"/>
          <w:szCs w:val="24"/>
        </w:rPr>
      </w:pPr>
    </w:p>
    <w:p w:rsidR="006B18C5" w:rsidRDefault="006B18C5" w:rsidP="006B18C5">
      <w:pPr>
        <w:pStyle w:val="Caption"/>
        <w:jc w:val="center"/>
        <w:rPr>
          <w:sz w:val="22"/>
          <w:szCs w:val="22"/>
        </w:rPr>
      </w:pPr>
      <w:bookmarkStart w:id="35" w:name="_Toc387496233"/>
      <w:r w:rsidRPr="006B18C5">
        <w:rPr>
          <w:sz w:val="22"/>
          <w:szCs w:val="22"/>
        </w:rPr>
        <w:lastRenderedPageBreak/>
        <w:t xml:space="preserve">Figure </w:t>
      </w:r>
      <w:r w:rsidR="00010DC8" w:rsidRPr="006B18C5">
        <w:rPr>
          <w:sz w:val="22"/>
          <w:szCs w:val="22"/>
        </w:rPr>
        <w:fldChar w:fldCharType="begin"/>
      </w:r>
      <w:r w:rsidRPr="006B18C5">
        <w:rPr>
          <w:sz w:val="22"/>
          <w:szCs w:val="22"/>
        </w:rPr>
        <w:instrText xml:space="preserve"> SEQ Figure \* ARABIC </w:instrText>
      </w:r>
      <w:r w:rsidR="00010DC8" w:rsidRPr="006B18C5">
        <w:rPr>
          <w:sz w:val="22"/>
          <w:szCs w:val="22"/>
        </w:rPr>
        <w:fldChar w:fldCharType="separate"/>
      </w:r>
      <w:r w:rsidR="00253083">
        <w:rPr>
          <w:noProof/>
          <w:sz w:val="22"/>
          <w:szCs w:val="22"/>
        </w:rPr>
        <w:t>3</w:t>
      </w:r>
      <w:r w:rsidR="00010DC8" w:rsidRPr="006B18C5">
        <w:rPr>
          <w:sz w:val="22"/>
          <w:szCs w:val="22"/>
        </w:rPr>
        <w:fldChar w:fldCharType="end"/>
      </w:r>
      <w:r w:rsidRPr="006B18C5">
        <w:rPr>
          <w:sz w:val="22"/>
          <w:szCs w:val="22"/>
        </w:rPr>
        <w:t xml:space="preserve">: </w:t>
      </w:r>
      <w:r w:rsidRPr="00A3066F">
        <w:rPr>
          <w:sz w:val="22"/>
          <w:szCs w:val="22"/>
        </w:rPr>
        <w:t>Distribution of ben</w:t>
      </w:r>
      <w:r>
        <w:rPr>
          <w:sz w:val="22"/>
          <w:szCs w:val="22"/>
        </w:rPr>
        <w:t>efic</w:t>
      </w:r>
      <w:r w:rsidRPr="00A3066F">
        <w:rPr>
          <w:sz w:val="22"/>
          <w:szCs w:val="22"/>
        </w:rPr>
        <w:t>iary students by their</w:t>
      </w:r>
      <w:r>
        <w:rPr>
          <w:sz w:val="22"/>
          <w:szCs w:val="22"/>
        </w:rPr>
        <w:t xml:space="preserve"> usage of toilets before the project</w:t>
      </w:r>
      <w:bookmarkEnd w:id="35"/>
    </w:p>
    <w:p w:rsidR="006B18C5" w:rsidRPr="006B18C5" w:rsidRDefault="006B18C5" w:rsidP="006B18C5">
      <w:pPr>
        <w:jc w:val="center"/>
      </w:pPr>
      <w:r>
        <w:rPr>
          <w:noProof/>
          <w:lang w:val="en-AU" w:eastAsia="en-AU"/>
        </w:rPr>
        <w:drawing>
          <wp:inline distT="0" distB="0" distL="0" distR="0" wp14:anchorId="714E3804" wp14:editId="60C7F5B3">
            <wp:extent cx="5486400" cy="2881222"/>
            <wp:effectExtent l="0" t="0" r="1905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56C5" w:rsidRPr="00D92A4B" w:rsidRDefault="003D56C5" w:rsidP="003D56C5">
      <w:pPr>
        <w:pStyle w:val="NoSpacing"/>
        <w:spacing w:line="276" w:lineRule="auto"/>
        <w:jc w:val="both"/>
        <w:rPr>
          <w:rFonts w:asciiTheme="majorHAnsi" w:hAnsiTheme="majorHAnsi"/>
          <w:sz w:val="24"/>
          <w:szCs w:val="24"/>
        </w:rPr>
      </w:pPr>
      <w:r w:rsidRPr="00D92A4B">
        <w:rPr>
          <w:rFonts w:asciiTheme="majorHAnsi" w:hAnsiTheme="majorHAnsi"/>
          <w:sz w:val="24"/>
          <w:szCs w:val="24"/>
        </w:rPr>
        <w:t xml:space="preserve">This was confirmed by focus group discussions with students </w:t>
      </w:r>
      <w:r>
        <w:rPr>
          <w:rFonts w:asciiTheme="majorHAnsi" w:hAnsiTheme="majorHAnsi"/>
          <w:sz w:val="24"/>
          <w:szCs w:val="24"/>
        </w:rPr>
        <w:t xml:space="preserve">and teachers/health coordinators </w:t>
      </w:r>
      <w:r w:rsidRPr="00D92A4B">
        <w:rPr>
          <w:rFonts w:asciiTheme="majorHAnsi" w:hAnsiTheme="majorHAnsi"/>
          <w:sz w:val="24"/>
          <w:szCs w:val="24"/>
        </w:rPr>
        <w:t xml:space="preserve">who noted that they used to avoid using the </w:t>
      </w:r>
      <w:r>
        <w:rPr>
          <w:rFonts w:asciiTheme="majorHAnsi" w:hAnsiTheme="majorHAnsi"/>
          <w:sz w:val="24"/>
          <w:szCs w:val="24"/>
        </w:rPr>
        <w:t xml:space="preserve">toilets, mainly because of the fear of diseases and disgust from the bad state of the sanitation. </w:t>
      </w:r>
      <w:r w:rsidRPr="00D92A4B">
        <w:rPr>
          <w:rFonts w:asciiTheme="majorHAnsi" w:hAnsiTheme="majorHAnsi"/>
          <w:sz w:val="24"/>
          <w:szCs w:val="24"/>
        </w:rPr>
        <w:t xml:space="preserve">Teachers </w:t>
      </w:r>
      <w:r>
        <w:rPr>
          <w:rFonts w:asciiTheme="majorHAnsi" w:hAnsiTheme="majorHAnsi"/>
          <w:sz w:val="24"/>
          <w:szCs w:val="24"/>
        </w:rPr>
        <w:t>of a school in G</w:t>
      </w:r>
      <w:r w:rsidRPr="00D92A4B">
        <w:rPr>
          <w:rFonts w:asciiTheme="majorHAnsi" w:hAnsiTheme="majorHAnsi"/>
          <w:sz w:val="24"/>
          <w:szCs w:val="24"/>
        </w:rPr>
        <w:t xml:space="preserve">aza explained that before the project, 800 students </w:t>
      </w:r>
      <w:r>
        <w:rPr>
          <w:rFonts w:asciiTheme="majorHAnsi" w:hAnsiTheme="majorHAnsi"/>
          <w:sz w:val="24"/>
          <w:szCs w:val="24"/>
        </w:rPr>
        <w:t xml:space="preserve">had to share a few bathrooms, resulting in ending </w:t>
      </w:r>
      <w:r w:rsidRPr="00D92A4B">
        <w:rPr>
          <w:rFonts w:asciiTheme="majorHAnsi" w:hAnsiTheme="majorHAnsi"/>
          <w:sz w:val="24"/>
          <w:szCs w:val="24"/>
        </w:rPr>
        <w:t xml:space="preserve">up late to </w:t>
      </w:r>
      <w:r>
        <w:rPr>
          <w:rFonts w:asciiTheme="majorHAnsi" w:hAnsiTheme="majorHAnsi"/>
          <w:sz w:val="24"/>
          <w:szCs w:val="24"/>
        </w:rPr>
        <w:t xml:space="preserve">the </w:t>
      </w:r>
      <w:r w:rsidRPr="00D92A4B">
        <w:rPr>
          <w:rFonts w:asciiTheme="majorHAnsi" w:hAnsiTheme="majorHAnsi"/>
          <w:sz w:val="24"/>
          <w:szCs w:val="24"/>
        </w:rPr>
        <w:t xml:space="preserve">class because the bathrooms </w:t>
      </w:r>
      <w:r>
        <w:rPr>
          <w:rFonts w:asciiTheme="majorHAnsi" w:hAnsiTheme="majorHAnsi"/>
          <w:sz w:val="24"/>
          <w:szCs w:val="24"/>
        </w:rPr>
        <w:t>were</w:t>
      </w:r>
      <w:r w:rsidRPr="00D92A4B">
        <w:rPr>
          <w:rFonts w:asciiTheme="majorHAnsi" w:hAnsiTheme="majorHAnsi"/>
          <w:sz w:val="24"/>
          <w:szCs w:val="24"/>
        </w:rPr>
        <w:t xml:space="preserve"> full and crowded. </w:t>
      </w:r>
    </w:p>
    <w:p w:rsidR="006B18C5" w:rsidRDefault="006B18C5" w:rsidP="006B18C5">
      <w:pPr>
        <w:pStyle w:val="NoSpacing"/>
        <w:jc w:val="both"/>
        <w:rPr>
          <w:rFonts w:asciiTheme="majorHAnsi" w:hAnsiTheme="majorHAnsi"/>
          <w:color w:val="00B050"/>
          <w:sz w:val="24"/>
          <w:szCs w:val="24"/>
        </w:rPr>
      </w:pPr>
    </w:p>
    <w:p w:rsidR="003D56C5" w:rsidRDefault="003D56C5" w:rsidP="003D56C5">
      <w:pPr>
        <w:pStyle w:val="NoSpacing"/>
        <w:spacing w:line="276" w:lineRule="auto"/>
        <w:jc w:val="both"/>
        <w:rPr>
          <w:rFonts w:asciiTheme="majorHAnsi" w:hAnsiTheme="majorHAnsi"/>
          <w:sz w:val="24"/>
          <w:szCs w:val="24"/>
        </w:rPr>
      </w:pPr>
      <w:r>
        <w:rPr>
          <w:rFonts w:asciiTheme="majorHAnsi" w:hAnsiTheme="majorHAnsi"/>
          <w:sz w:val="24"/>
          <w:szCs w:val="24"/>
        </w:rPr>
        <w:t>T</w:t>
      </w:r>
      <w:r w:rsidRPr="00D92A4B">
        <w:rPr>
          <w:rFonts w:asciiTheme="majorHAnsi" w:hAnsiTheme="majorHAnsi"/>
          <w:sz w:val="24"/>
          <w:szCs w:val="24"/>
        </w:rPr>
        <w:t>he implementation of the project</w:t>
      </w:r>
      <w:r>
        <w:rPr>
          <w:rFonts w:asciiTheme="majorHAnsi" w:hAnsiTheme="majorHAnsi"/>
          <w:sz w:val="24"/>
          <w:szCs w:val="24"/>
        </w:rPr>
        <w:t xml:space="preserve"> brought about </w:t>
      </w:r>
      <w:r w:rsidRPr="00D92A4B">
        <w:rPr>
          <w:rFonts w:asciiTheme="majorHAnsi" w:hAnsiTheme="majorHAnsi"/>
          <w:sz w:val="24"/>
          <w:szCs w:val="24"/>
        </w:rPr>
        <w:t xml:space="preserve">a net improvement </w:t>
      </w:r>
      <w:r>
        <w:rPr>
          <w:rFonts w:asciiTheme="majorHAnsi" w:hAnsiTheme="majorHAnsi"/>
          <w:sz w:val="24"/>
          <w:szCs w:val="24"/>
        </w:rPr>
        <w:t>to this situation with an increase of 21.6% of the overall students in using the toilets, as</w:t>
      </w:r>
      <w:r w:rsidRPr="00D92A4B">
        <w:rPr>
          <w:rFonts w:asciiTheme="majorHAnsi" w:hAnsiTheme="majorHAnsi"/>
          <w:sz w:val="24"/>
          <w:szCs w:val="24"/>
        </w:rPr>
        <w:t xml:space="preserve"> 78.3</w:t>
      </w:r>
      <w:r>
        <w:rPr>
          <w:rFonts w:asciiTheme="majorHAnsi" w:hAnsiTheme="majorHAnsi"/>
          <w:sz w:val="24"/>
          <w:szCs w:val="24"/>
        </w:rPr>
        <w:t xml:space="preserve">% of </w:t>
      </w:r>
      <w:r w:rsidRPr="0025487B">
        <w:rPr>
          <w:rFonts w:asciiTheme="majorHAnsi" w:hAnsiTheme="majorHAnsi"/>
          <w:sz w:val="24"/>
          <w:szCs w:val="24"/>
        </w:rPr>
        <w:t>students stating that they now use the toilets</w:t>
      </w:r>
      <w:r>
        <w:rPr>
          <w:rFonts w:asciiTheme="majorHAnsi" w:hAnsiTheme="majorHAnsi"/>
          <w:sz w:val="24"/>
          <w:szCs w:val="24"/>
        </w:rPr>
        <w:t xml:space="preserve"> (more boys than girls though: 87.7% of boys and 67.4% of girls).</w:t>
      </w:r>
    </w:p>
    <w:p w:rsidR="003D56C5" w:rsidRDefault="003D56C5" w:rsidP="006B18C5">
      <w:pPr>
        <w:pStyle w:val="NoSpacing"/>
        <w:jc w:val="both"/>
        <w:rPr>
          <w:rFonts w:asciiTheme="majorHAnsi" w:hAnsiTheme="majorHAnsi"/>
          <w:color w:val="00B050"/>
          <w:sz w:val="24"/>
          <w:szCs w:val="24"/>
        </w:rPr>
      </w:pPr>
    </w:p>
    <w:p w:rsidR="006B18C5" w:rsidRDefault="006B18C5" w:rsidP="006B18C5">
      <w:pPr>
        <w:pStyle w:val="Caption"/>
        <w:jc w:val="center"/>
        <w:rPr>
          <w:sz w:val="22"/>
          <w:szCs w:val="22"/>
        </w:rPr>
      </w:pPr>
      <w:bookmarkStart w:id="36" w:name="_Toc387496234"/>
      <w:r w:rsidRPr="006B18C5">
        <w:rPr>
          <w:sz w:val="22"/>
          <w:szCs w:val="22"/>
        </w:rPr>
        <w:t xml:space="preserve">Figure </w:t>
      </w:r>
      <w:r w:rsidR="00010DC8" w:rsidRPr="006B18C5">
        <w:rPr>
          <w:sz w:val="22"/>
          <w:szCs w:val="22"/>
        </w:rPr>
        <w:fldChar w:fldCharType="begin"/>
      </w:r>
      <w:r w:rsidRPr="006B18C5">
        <w:rPr>
          <w:sz w:val="22"/>
          <w:szCs w:val="22"/>
        </w:rPr>
        <w:instrText xml:space="preserve"> SEQ Figure \* ARABIC </w:instrText>
      </w:r>
      <w:r w:rsidR="00010DC8" w:rsidRPr="006B18C5">
        <w:rPr>
          <w:sz w:val="22"/>
          <w:szCs w:val="22"/>
        </w:rPr>
        <w:fldChar w:fldCharType="separate"/>
      </w:r>
      <w:r w:rsidR="00253083">
        <w:rPr>
          <w:noProof/>
          <w:sz w:val="22"/>
          <w:szCs w:val="22"/>
        </w:rPr>
        <w:t>4</w:t>
      </w:r>
      <w:r w:rsidR="00010DC8" w:rsidRPr="006B18C5">
        <w:rPr>
          <w:sz w:val="22"/>
          <w:szCs w:val="22"/>
        </w:rPr>
        <w:fldChar w:fldCharType="end"/>
      </w:r>
      <w:r w:rsidRPr="006B18C5">
        <w:rPr>
          <w:sz w:val="22"/>
          <w:szCs w:val="22"/>
        </w:rPr>
        <w:t xml:space="preserve">: </w:t>
      </w:r>
      <w:r w:rsidRPr="00A3066F">
        <w:rPr>
          <w:sz w:val="22"/>
          <w:szCs w:val="22"/>
        </w:rPr>
        <w:t>Distribution of ben</w:t>
      </w:r>
      <w:r>
        <w:rPr>
          <w:sz w:val="22"/>
          <w:szCs w:val="22"/>
        </w:rPr>
        <w:t>efic</w:t>
      </w:r>
      <w:r w:rsidRPr="00A3066F">
        <w:rPr>
          <w:sz w:val="22"/>
          <w:szCs w:val="22"/>
        </w:rPr>
        <w:t>iary students by their</w:t>
      </w:r>
      <w:r>
        <w:rPr>
          <w:sz w:val="22"/>
          <w:szCs w:val="22"/>
        </w:rPr>
        <w:t xml:space="preserve"> usage of toilets after the project (currently)</w:t>
      </w:r>
      <w:bookmarkEnd w:id="36"/>
    </w:p>
    <w:p w:rsidR="006B18C5" w:rsidRPr="006B18C5" w:rsidRDefault="006B18C5" w:rsidP="006B18C5">
      <w:pPr>
        <w:jc w:val="center"/>
      </w:pPr>
      <w:r>
        <w:rPr>
          <w:noProof/>
          <w:lang w:val="en-AU" w:eastAsia="en-AU"/>
        </w:rPr>
        <w:drawing>
          <wp:inline distT="0" distB="0" distL="0" distR="0" wp14:anchorId="7229C4CB" wp14:editId="476F87BF">
            <wp:extent cx="5486400" cy="2881222"/>
            <wp:effectExtent l="0" t="0" r="1905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56C5" w:rsidRPr="00AD4A03" w:rsidRDefault="003D56C5" w:rsidP="003D56C5">
      <w:pPr>
        <w:pStyle w:val="NoSpacing"/>
        <w:spacing w:line="276" w:lineRule="auto"/>
        <w:jc w:val="both"/>
        <w:rPr>
          <w:rFonts w:asciiTheme="majorHAnsi" w:hAnsiTheme="majorHAnsi"/>
          <w:sz w:val="24"/>
          <w:szCs w:val="24"/>
        </w:rPr>
      </w:pPr>
      <w:r w:rsidRPr="0025487B">
        <w:rPr>
          <w:rFonts w:asciiTheme="majorHAnsi" w:hAnsiTheme="majorHAnsi"/>
          <w:sz w:val="24"/>
          <w:szCs w:val="24"/>
        </w:rPr>
        <w:lastRenderedPageBreak/>
        <w:t>81.7%</w:t>
      </w:r>
      <w:r w:rsidRPr="00171015">
        <w:rPr>
          <w:rFonts w:asciiTheme="majorHAnsi" w:hAnsiTheme="majorHAnsi"/>
          <w:sz w:val="24"/>
          <w:szCs w:val="24"/>
        </w:rPr>
        <w:t>of those who are currently using toilets declaring</w:t>
      </w:r>
      <w:r w:rsidRPr="0025487B">
        <w:rPr>
          <w:rFonts w:asciiTheme="majorHAnsi" w:hAnsiTheme="majorHAnsi"/>
          <w:sz w:val="24"/>
          <w:szCs w:val="24"/>
        </w:rPr>
        <w:t xml:space="preserve"> that they use the toilets more now than in the past</w:t>
      </w:r>
      <w:r>
        <w:rPr>
          <w:rFonts w:asciiTheme="majorHAnsi" w:hAnsiTheme="majorHAnsi"/>
          <w:sz w:val="24"/>
          <w:szCs w:val="24"/>
        </w:rPr>
        <w:t xml:space="preserve"> (76.8% of boys and 89.2% of girls)</w:t>
      </w:r>
      <w:r w:rsidRPr="0025487B">
        <w:rPr>
          <w:rFonts w:asciiTheme="majorHAnsi" w:hAnsiTheme="majorHAnsi"/>
          <w:sz w:val="24"/>
          <w:szCs w:val="24"/>
        </w:rPr>
        <w:t>. 47.7% of those</w:t>
      </w:r>
      <w:r>
        <w:rPr>
          <w:rFonts w:asciiTheme="majorHAnsi" w:hAnsiTheme="majorHAnsi"/>
          <w:sz w:val="24"/>
          <w:szCs w:val="24"/>
        </w:rPr>
        <w:t xml:space="preserve"> children </w:t>
      </w:r>
      <w:r w:rsidRPr="0025487B">
        <w:rPr>
          <w:rFonts w:asciiTheme="majorHAnsi" w:hAnsiTheme="majorHAnsi"/>
          <w:sz w:val="24"/>
          <w:szCs w:val="24"/>
        </w:rPr>
        <w:t>who still do not use the toilets indicate that it is because they do not need to go</w:t>
      </w:r>
      <w:r>
        <w:rPr>
          <w:rFonts w:asciiTheme="majorHAnsi" w:hAnsiTheme="majorHAnsi"/>
          <w:sz w:val="24"/>
          <w:szCs w:val="24"/>
        </w:rPr>
        <w:t xml:space="preserve"> (45% of boys and 48.9% of girls)</w:t>
      </w:r>
      <w:r w:rsidRPr="0025487B">
        <w:rPr>
          <w:rFonts w:asciiTheme="majorHAnsi" w:hAnsiTheme="majorHAnsi"/>
          <w:sz w:val="24"/>
          <w:szCs w:val="24"/>
        </w:rPr>
        <w:t>,</w:t>
      </w:r>
      <w:r w:rsidRPr="00E65D2F">
        <w:rPr>
          <w:rFonts w:asciiTheme="majorHAnsi" w:hAnsiTheme="majorHAnsi"/>
          <w:sz w:val="24"/>
          <w:szCs w:val="24"/>
        </w:rPr>
        <w:t>and 35.4% because the toilets are unclean (</w:t>
      </w:r>
      <w:r>
        <w:rPr>
          <w:rFonts w:asciiTheme="majorHAnsi" w:hAnsiTheme="majorHAnsi"/>
          <w:sz w:val="24"/>
          <w:szCs w:val="24"/>
        </w:rPr>
        <w:t xml:space="preserve">45% of boys and 31.1% of girls).In addition, </w:t>
      </w:r>
      <w:r w:rsidRPr="0025487B">
        <w:rPr>
          <w:rFonts w:asciiTheme="majorHAnsi" w:hAnsiTheme="majorHAnsi"/>
          <w:sz w:val="24"/>
          <w:szCs w:val="24"/>
        </w:rPr>
        <w:t xml:space="preserve">81.3% </w:t>
      </w:r>
      <w:r>
        <w:rPr>
          <w:rFonts w:asciiTheme="majorHAnsi" w:hAnsiTheme="majorHAnsi"/>
          <w:sz w:val="24"/>
          <w:szCs w:val="24"/>
        </w:rPr>
        <w:t xml:space="preserve">(79.5% boys and 83.3% girls) think that </w:t>
      </w:r>
      <w:r w:rsidRPr="0025487B">
        <w:rPr>
          <w:rFonts w:asciiTheme="majorHAnsi" w:hAnsiTheme="majorHAnsi"/>
          <w:sz w:val="24"/>
          <w:szCs w:val="24"/>
        </w:rPr>
        <w:t xml:space="preserve">there </w:t>
      </w:r>
      <w:r>
        <w:rPr>
          <w:rFonts w:asciiTheme="majorHAnsi" w:hAnsiTheme="majorHAnsi"/>
          <w:sz w:val="24"/>
          <w:szCs w:val="24"/>
        </w:rPr>
        <w:t xml:space="preserve">is a </w:t>
      </w:r>
      <w:r w:rsidRPr="0025487B">
        <w:rPr>
          <w:rFonts w:asciiTheme="majorHAnsi" w:hAnsiTheme="majorHAnsi"/>
          <w:sz w:val="24"/>
          <w:szCs w:val="24"/>
        </w:rPr>
        <w:t>sufficient numbe</w:t>
      </w:r>
      <w:r>
        <w:rPr>
          <w:rFonts w:asciiTheme="majorHAnsi" w:hAnsiTheme="majorHAnsi"/>
          <w:sz w:val="24"/>
          <w:szCs w:val="24"/>
        </w:rPr>
        <w:t xml:space="preserve">r of toilets in the school, and </w:t>
      </w:r>
      <w:r w:rsidRPr="0025487B">
        <w:rPr>
          <w:rFonts w:asciiTheme="majorHAnsi" w:hAnsiTheme="majorHAnsi"/>
          <w:sz w:val="24"/>
          <w:szCs w:val="24"/>
        </w:rPr>
        <w:t>80.7%</w:t>
      </w:r>
      <w:r>
        <w:rPr>
          <w:rFonts w:asciiTheme="majorHAnsi" w:hAnsiTheme="majorHAnsi"/>
          <w:sz w:val="24"/>
          <w:szCs w:val="24"/>
        </w:rPr>
        <w:t xml:space="preserve"> (78.4% boys and 83.3% girls)</w:t>
      </w:r>
      <w:r w:rsidRPr="0025487B">
        <w:rPr>
          <w:rFonts w:asciiTheme="majorHAnsi" w:hAnsiTheme="majorHAnsi"/>
          <w:sz w:val="24"/>
          <w:szCs w:val="24"/>
        </w:rPr>
        <w:t>said that the project reduced the problems of overcrowding in the toilets</w:t>
      </w:r>
      <w:r>
        <w:rPr>
          <w:rFonts w:asciiTheme="majorHAnsi" w:hAnsiTheme="majorHAnsi"/>
          <w:sz w:val="24"/>
          <w:szCs w:val="24"/>
        </w:rPr>
        <w:t>.</w:t>
      </w:r>
      <w:r w:rsidRPr="0025487B">
        <w:rPr>
          <w:rFonts w:asciiTheme="majorHAnsi" w:hAnsiTheme="majorHAnsi"/>
          <w:sz w:val="24"/>
          <w:szCs w:val="24"/>
        </w:rPr>
        <w:t xml:space="preserve">74% </w:t>
      </w:r>
      <w:r>
        <w:rPr>
          <w:rFonts w:asciiTheme="majorHAnsi" w:hAnsiTheme="majorHAnsi"/>
          <w:sz w:val="24"/>
          <w:szCs w:val="24"/>
        </w:rPr>
        <w:t xml:space="preserve">of children </w:t>
      </w:r>
      <w:r w:rsidRPr="0025487B">
        <w:rPr>
          <w:rFonts w:asciiTheme="majorHAnsi" w:hAnsiTheme="majorHAnsi"/>
          <w:sz w:val="24"/>
          <w:szCs w:val="24"/>
        </w:rPr>
        <w:t>said they felt they had more privacy now</w:t>
      </w:r>
      <w:r>
        <w:rPr>
          <w:rFonts w:asciiTheme="majorHAnsi" w:hAnsiTheme="majorHAnsi"/>
          <w:sz w:val="24"/>
          <w:szCs w:val="24"/>
        </w:rPr>
        <w:t xml:space="preserve"> in the new/renovated toilets (fewer girls however tend to think so: 63% as opposed to 83.3% of boys). </w:t>
      </w:r>
      <w:r w:rsidRPr="0025487B">
        <w:rPr>
          <w:rFonts w:asciiTheme="majorHAnsi" w:hAnsiTheme="majorHAnsi"/>
          <w:sz w:val="24"/>
          <w:szCs w:val="24"/>
        </w:rPr>
        <w:t>88.3%</w:t>
      </w:r>
      <w:r>
        <w:rPr>
          <w:rFonts w:asciiTheme="majorHAnsi" w:hAnsiTheme="majorHAnsi"/>
          <w:sz w:val="24"/>
          <w:szCs w:val="24"/>
        </w:rPr>
        <w:t xml:space="preserve">of students said </w:t>
      </w:r>
      <w:r w:rsidRPr="0025487B">
        <w:rPr>
          <w:rFonts w:asciiTheme="majorHAnsi" w:hAnsiTheme="majorHAnsi"/>
          <w:sz w:val="24"/>
          <w:szCs w:val="24"/>
        </w:rPr>
        <w:t>they felt more secure</w:t>
      </w:r>
      <w:r>
        <w:rPr>
          <w:rFonts w:asciiTheme="majorHAnsi" w:hAnsiTheme="majorHAnsi"/>
          <w:sz w:val="24"/>
          <w:szCs w:val="24"/>
        </w:rPr>
        <w:t xml:space="preserve"> (same percentage of boys and girls)</w:t>
      </w:r>
      <w:r w:rsidRPr="0025487B">
        <w:rPr>
          <w:rFonts w:asciiTheme="majorHAnsi" w:hAnsiTheme="majorHAnsi"/>
          <w:sz w:val="24"/>
          <w:szCs w:val="24"/>
        </w:rPr>
        <w:t xml:space="preserve">. </w:t>
      </w:r>
      <w:r>
        <w:rPr>
          <w:rFonts w:asciiTheme="majorHAnsi" w:hAnsiTheme="majorHAnsi"/>
          <w:sz w:val="24"/>
          <w:szCs w:val="24"/>
        </w:rPr>
        <w:t>Last</w:t>
      </w:r>
      <w:r w:rsidRPr="0025487B">
        <w:rPr>
          <w:rFonts w:asciiTheme="majorHAnsi" w:hAnsiTheme="majorHAnsi"/>
          <w:sz w:val="24"/>
          <w:szCs w:val="24"/>
        </w:rPr>
        <w:t>, 88.3%</w:t>
      </w:r>
      <w:r>
        <w:rPr>
          <w:rFonts w:asciiTheme="majorHAnsi" w:hAnsiTheme="majorHAnsi"/>
          <w:sz w:val="24"/>
          <w:szCs w:val="24"/>
        </w:rPr>
        <w:t xml:space="preserve">of students </w:t>
      </w:r>
      <w:r w:rsidRPr="0025487B">
        <w:rPr>
          <w:rFonts w:asciiTheme="majorHAnsi" w:hAnsiTheme="majorHAnsi"/>
          <w:sz w:val="24"/>
          <w:szCs w:val="24"/>
        </w:rPr>
        <w:t>said that the project helped in increasing the cleanliness of the toilets</w:t>
      </w:r>
      <w:r w:rsidRPr="00AD4A03">
        <w:rPr>
          <w:rFonts w:asciiTheme="majorHAnsi" w:hAnsiTheme="majorHAnsi"/>
          <w:sz w:val="24"/>
          <w:szCs w:val="24"/>
        </w:rPr>
        <w:t>, 80.3% that it helped in getting rid of bad smells, 91.7% that it contributed to getting rid of insects, 93.7%and 90.7% respectively that the lighting and ventilation were improved.</w:t>
      </w:r>
    </w:p>
    <w:p w:rsidR="00960701" w:rsidRDefault="00960701" w:rsidP="002A747C">
      <w:pPr>
        <w:pStyle w:val="NoSpacing"/>
        <w:jc w:val="both"/>
        <w:rPr>
          <w:rFonts w:asciiTheme="majorHAnsi" w:hAnsiTheme="majorHAnsi"/>
          <w:sz w:val="24"/>
          <w:szCs w:val="24"/>
        </w:rPr>
      </w:pPr>
    </w:p>
    <w:p w:rsidR="003D56C5" w:rsidRDefault="003D56C5" w:rsidP="002A747C">
      <w:pPr>
        <w:pStyle w:val="NoSpacing"/>
        <w:jc w:val="both"/>
        <w:rPr>
          <w:rFonts w:asciiTheme="majorHAnsi" w:hAnsiTheme="majorHAnsi"/>
          <w:sz w:val="24"/>
          <w:szCs w:val="24"/>
        </w:rPr>
      </w:pPr>
    </w:p>
    <w:p w:rsidR="003D56C5" w:rsidRDefault="003D56C5" w:rsidP="002A747C">
      <w:pPr>
        <w:pStyle w:val="NoSpacing"/>
        <w:jc w:val="both"/>
        <w:rPr>
          <w:rFonts w:asciiTheme="majorHAnsi" w:hAnsiTheme="majorHAnsi"/>
          <w:sz w:val="24"/>
          <w:szCs w:val="24"/>
        </w:rPr>
      </w:pPr>
    </w:p>
    <w:p w:rsidR="00C773C3" w:rsidRDefault="00C773C3" w:rsidP="000A1B6D">
      <w:pPr>
        <w:pStyle w:val="Caption"/>
        <w:jc w:val="center"/>
        <w:rPr>
          <w:sz w:val="22"/>
          <w:szCs w:val="22"/>
        </w:rPr>
      </w:pPr>
      <w:bookmarkStart w:id="37" w:name="_Toc387496235"/>
      <w:r w:rsidRPr="00C773C3">
        <w:rPr>
          <w:sz w:val="22"/>
          <w:szCs w:val="22"/>
        </w:rPr>
        <w:t xml:space="preserve">Figure </w:t>
      </w:r>
      <w:r w:rsidR="00010DC8" w:rsidRPr="00C773C3">
        <w:rPr>
          <w:sz w:val="22"/>
          <w:szCs w:val="22"/>
        </w:rPr>
        <w:fldChar w:fldCharType="begin"/>
      </w:r>
      <w:r w:rsidRPr="00C773C3">
        <w:rPr>
          <w:sz w:val="22"/>
          <w:szCs w:val="22"/>
        </w:rPr>
        <w:instrText xml:space="preserve"> SEQ Figure \* ARABIC </w:instrText>
      </w:r>
      <w:r w:rsidR="00010DC8" w:rsidRPr="00C773C3">
        <w:rPr>
          <w:sz w:val="22"/>
          <w:szCs w:val="22"/>
        </w:rPr>
        <w:fldChar w:fldCharType="separate"/>
      </w:r>
      <w:r w:rsidR="00253083">
        <w:rPr>
          <w:noProof/>
          <w:sz w:val="22"/>
          <w:szCs w:val="22"/>
        </w:rPr>
        <w:t>5</w:t>
      </w:r>
      <w:r w:rsidR="00010DC8" w:rsidRPr="00C773C3">
        <w:rPr>
          <w:sz w:val="22"/>
          <w:szCs w:val="22"/>
        </w:rPr>
        <w:fldChar w:fldCharType="end"/>
      </w:r>
      <w:r w:rsidRPr="00C773C3">
        <w:rPr>
          <w:sz w:val="22"/>
          <w:szCs w:val="22"/>
        </w:rPr>
        <w:t xml:space="preserve">: </w:t>
      </w:r>
      <w:r w:rsidRPr="00A3066F">
        <w:rPr>
          <w:sz w:val="22"/>
          <w:szCs w:val="22"/>
        </w:rPr>
        <w:t>Distribution of ben</w:t>
      </w:r>
      <w:r>
        <w:rPr>
          <w:sz w:val="22"/>
          <w:szCs w:val="22"/>
        </w:rPr>
        <w:t>efic</w:t>
      </w:r>
      <w:r w:rsidRPr="00A3066F">
        <w:rPr>
          <w:sz w:val="22"/>
          <w:szCs w:val="22"/>
        </w:rPr>
        <w:t xml:space="preserve">iary students </w:t>
      </w:r>
      <w:r>
        <w:rPr>
          <w:sz w:val="22"/>
          <w:szCs w:val="22"/>
        </w:rPr>
        <w:t xml:space="preserve">who currently use the toilets </w:t>
      </w:r>
      <w:r w:rsidRPr="00A3066F">
        <w:rPr>
          <w:sz w:val="22"/>
          <w:szCs w:val="22"/>
        </w:rPr>
        <w:t xml:space="preserve">by </w:t>
      </w:r>
      <w:r>
        <w:rPr>
          <w:sz w:val="22"/>
          <w:szCs w:val="22"/>
        </w:rPr>
        <w:t xml:space="preserve">if </w:t>
      </w:r>
      <w:r w:rsidRPr="00A3066F">
        <w:rPr>
          <w:sz w:val="22"/>
          <w:szCs w:val="22"/>
        </w:rPr>
        <w:t>their</w:t>
      </w:r>
      <w:r>
        <w:rPr>
          <w:sz w:val="22"/>
          <w:szCs w:val="22"/>
        </w:rPr>
        <w:t xml:space="preserve"> use the toilets af</w:t>
      </w:r>
      <w:r w:rsidR="000A1B6D">
        <w:rPr>
          <w:sz w:val="22"/>
          <w:szCs w:val="22"/>
        </w:rPr>
        <w:t>t</w:t>
      </w:r>
      <w:r>
        <w:rPr>
          <w:sz w:val="22"/>
          <w:szCs w:val="22"/>
        </w:rPr>
        <w:t>er project more than before the project</w:t>
      </w:r>
      <w:bookmarkEnd w:id="37"/>
    </w:p>
    <w:p w:rsidR="00C773C3" w:rsidRPr="006B18C5" w:rsidRDefault="00C773C3" w:rsidP="00C773C3">
      <w:pPr>
        <w:jc w:val="center"/>
      </w:pPr>
      <w:r>
        <w:rPr>
          <w:noProof/>
          <w:lang w:val="en-AU" w:eastAsia="en-AU"/>
        </w:rPr>
        <w:drawing>
          <wp:inline distT="0" distB="0" distL="0" distR="0" wp14:anchorId="1CB788B9" wp14:editId="4804EEFC">
            <wp:extent cx="5486400" cy="2881222"/>
            <wp:effectExtent l="0" t="0" r="1905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773C3" w:rsidRDefault="00C773C3" w:rsidP="00C773C3">
      <w:pPr>
        <w:pStyle w:val="NoSpacing"/>
        <w:jc w:val="both"/>
        <w:rPr>
          <w:rFonts w:asciiTheme="majorHAnsi" w:hAnsiTheme="majorHAnsi"/>
          <w:color w:val="00B050"/>
          <w:sz w:val="24"/>
          <w:szCs w:val="24"/>
        </w:rPr>
      </w:pPr>
    </w:p>
    <w:p w:rsidR="002A747C" w:rsidRDefault="002A747C" w:rsidP="00010519">
      <w:pPr>
        <w:pStyle w:val="NoSpacing"/>
        <w:spacing w:line="276" w:lineRule="auto"/>
        <w:jc w:val="both"/>
        <w:rPr>
          <w:rFonts w:asciiTheme="majorHAnsi" w:hAnsiTheme="majorHAnsi"/>
          <w:sz w:val="24"/>
          <w:szCs w:val="24"/>
        </w:rPr>
      </w:pPr>
      <w:r w:rsidRPr="00AD4A03">
        <w:rPr>
          <w:rFonts w:asciiTheme="majorHAnsi" w:hAnsiTheme="majorHAnsi"/>
          <w:sz w:val="24"/>
          <w:szCs w:val="24"/>
        </w:rPr>
        <w:t xml:space="preserve">This satisfaction trends were confirmed by the teachers/health coordinators’ survey, with 92.1% of them indicating that they were generally satisfied with the </w:t>
      </w:r>
      <w:r>
        <w:rPr>
          <w:rFonts w:asciiTheme="majorHAnsi" w:hAnsiTheme="majorHAnsi"/>
          <w:sz w:val="24"/>
          <w:szCs w:val="24"/>
        </w:rPr>
        <w:t>toilets</w:t>
      </w:r>
      <w:r w:rsidRPr="00AD4A03">
        <w:rPr>
          <w:rFonts w:asciiTheme="majorHAnsi" w:hAnsiTheme="majorHAnsi"/>
          <w:sz w:val="24"/>
          <w:szCs w:val="24"/>
        </w:rPr>
        <w:t xml:space="preserve"> rehabilitation/construction, and 79% noticing that students were using toilets more after the rehabilitation/construction operation.</w:t>
      </w:r>
      <w:r w:rsidRPr="005361DA">
        <w:rPr>
          <w:rFonts w:asciiTheme="majorHAnsi" w:hAnsiTheme="majorHAnsi"/>
          <w:sz w:val="24"/>
          <w:szCs w:val="24"/>
        </w:rPr>
        <w:t>88.5% also thought that the project helped in improving the cleanliness of toilets, 85.9% that it helped in getting rid of bad odor, and 80.2% that it helped in getting rid of insects.</w:t>
      </w:r>
    </w:p>
    <w:p w:rsidR="009419DF" w:rsidRDefault="009419DF" w:rsidP="00010519">
      <w:pPr>
        <w:pStyle w:val="NoSpacing"/>
        <w:spacing w:line="276" w:lineRule="auto"/>
        <w:jc w:val="both"/>
        <w:rPr>
          <w:rFonts w:asciiTheme="majorHAnsi" w:hAnsiTheme="majorHAnsi"/>
          <w:sz w:val="24"/>
          <w:szCs w:val="24"/>
        </w:rPr>
      </w:pPr>
    </w:p>
    <w:p w:rsidR="009419DF" w:rsidRDefault="009419DF" w:rsidP="00010519">
      <w:pPr>
        <w:pStyle w:val="NoSpacing"/>
        <w:spacing w:line="276" w:lineRule="auto"/>
        <w:jc w:val="both"/>
        <w:rPr>
          <w:rFonts w:asciiTheme="majorHAnsi" w:hAnsiTheme="majorHAnsi"/>
          <w:sz w:val="24"/>
          <w:szCs w:val="24"/>
        </w:rPr>
      </w:pPr>
    </w:p>
    <w:p w:rsidR="000E4F21" w:rsidRDefault="000E4F21" w:rsidP="003D56C5">
      <w:pPr>
        <w:pStyle w:val="NoSpacing"/>
        <w:spacing w:line="276" w:lineRule="auto"/>
        <w:jc w:val="both"/>
        <w:rPr>
          <w:rFonts w:asciiTheme="majorHAnsi" w:hAnsiTheme="majorHAnsi"/>
          <w:sz w:val="24"/>
          <w:szCs w:val="24"/>
        </w:rPr>
      </w:pPr>
    </w:p>
    <w:p w:rsidR="000E4F21" w:rsidRDefault="00BF363E" w:rsidP="00645AD7">
      <w:pPr>
        <w:pStyle w:val="Caption"/>
        <w:jc w:val="center"/>
        <w:rPr>
          <w:sz w:val="22"/>
          <w:szCs w:val="22"/>
        </w:rPr>
      </w:pPr>
      <w:bookmarkStart w:id="38" w:name="_Toc387496236"/>
      <w:r w:rsidRPr="00BF363E">
        <w:rPr>
          <w:sz w:val="22"/>
          <w:szCs w:val="22"/>
        </w:rPr>
        <w:lastRenderedPageBreak/>
        <w:t xml:space="preserve">Figure </w:t>
      </w:r>
      <w:r w:rsidR="00010DC8" w:rsidRPr="00BF363E">
        <w:rPr>
          <w:sz w:val="22"/>
          <w:szCs w:val="22"/>
        </w:rPr>
        <w:fldChar w:fldCharType="begin"/>
      </w:r>
      <w:r w:rsidRPr="00BF363E">
        <w:rPr>
          <w:sz w:val="22"/>
          <w:szCs w:val="22"/>
        </w:rPr>
        <w:instrText xml:space="preserve"> SEQ Figure \* ARABIC </w:instrText>
      </w:r>
      <w:r w:rsidR="00010DC8" w:rsidRPr="00BF363E">
        <w:rPr>
          <w:sz w:val="22"/>
          <w:szCs w:val="22"/>
        </w:rPr>
        <w:fldChar w:fldCharType="separate"/>
      </w:r>
      <w:r w:rsidR="00253083">
        <w:rPr>
          <w:noProof/>
          <w:sz w:val="22"/>
          <w:szCs w:val="22"/>
        </w:rPr>
        <w:t>6</w:t>
      </w:r>
      <w:r w:rsidR="00010DC8" w:rsidRPr="00BF363E">
        <w:rPr>
          <w:sz w:val="22"/>
          <w:szCs w:val="22"/>
        </w:rPr>
        <w:fldChar w:fldCharType="end"/>
      </w:r>
      <w:r w:rsidRPr="00BF363E">
        <w:rPr>
          <w:sz w:val="22"/>
          <w:szCs w:val="22"/>
        </w:rPr>
        <w:t xml:space="preserve">: </w:t>
      </w:r>
      <w:r w:rsidR="000E4F21" w:rsidRPr="00A3066F">
        <w:rPr>
          <w:sz w:val="22"/>
          <w:szCs w:val="22"/>
        </w:rPr>
        <w:t>Distribution of ben</w:t>
      </w:r>
      <w:r w:rsidR="000E4F21">
        <w:rPr>
          <w:sz w:val="22"/>
          <w:szCs w:val="22"/>
        </w:rPr>
        <w:t>efic</w:t>
      </w:r>
      <w:r w:rsidR="000E4F21" w:rsidRPr="00A3066F">
        <w:rPr>
          <w:sz w:val="22"/>
          <w:szCs w:val="22"/>
        </w:rPr>
        <w:t xml:space="preserve">iary </w:t>
      </w:r>
      <w:r w:rsidR="000E4F21">
        <w:rPr>
          <w:sz w:val="22"/>
          <w:szCs w:val="22"/>
        </w:rPr>
        <w:t xml:space="preserve">teachers/health coordinators </w:t>
      </w:r>
      <w:r w:rsidR="000E4F21" w:rsidRPr="00A3066F">
        <w:rPr>
          <w:sz w:val="22"/>
          <w:szCs w:val="22"/>
        </w:rPr>
        <w:t>by their</w:t>
      </w:r>
      <w:r w:rsidR="000E4F21">
        <w:rPr>
          <w:sz w:val="22"/>
          <w:szCs w:val="22"/>
        </w:rPr>
        <w:t xml:space="preserve"> satisfaction with </w:t>
      </w:r>
      <w:r w:rsidR="000E4F21" w:rsidRPr="000E4F21">
        <w:rPr>
          <w:sz w:val="22"/>
          <w:szCs w:val="22"/>
        </w:rPr>
        <w:t>the project of establishing, repairing / renovating sanitation units?</w:t>
      </w:r>
      <w:bookmarkEnd w:id="38"/>
    </w:p>
    <w:p w:rsidR="000E4F21" w:rsidRPr="006B18C5" w:rsidRDefault="000E4F21" w:rsidP="000E4F21">
      <w:pPr>
        <w:pStyle w:val="Caption"/>
        <w:jc w:val="center"/>
      </w:pPr>
      <w:r>
        <w:rPr>
          <w:noProof/>
          <w:lang w:val="en-AU" w:eastAsia="en-AU"/>
        </w:rPr>
        <w:drawing>
          <wp:inline distT="0" distB="0" distL="0" distR="0" wp14:anchorId="005101DB" wp14:editId="3EC0ECE6">
            <wp:extent cx="5486400" cy="2881222"/>
            <wp:effectExtent l="0" t="0" r="19050"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4F21" w:rsidRDefault="000E4F21" w:rsidP="000E4F21">
      <w:pPr>
        <w:pStyle w:val="NoSpacing"/>
        <w:jc w:val="both"/>
        <w:rPr>
          <w:rFonts w:asciiTheme="majorHAnsi" w:hAnsiTheme="majorHAnsi"/>
          <w:color w:val="00B050"/>
          <w:sz w:val="24"/>
          <w:szCs w:val="24"/>
        </w:rPr>
      </w:pPr>
    </w:p>
    <w:p w:rsidR="002A747C" w:rsidRDefault="002A747C" w:rsidP="00010519">
      <w:pPr>
        <w:pStyle w:val="NoSpacing"/>
        <w:spacing w:line="276" w:lineRule="auto"/>
        <w:jc w:val="both"/>
        <w:rPr>
          <w:rFonts w:asciiTheme="majorHAnsi" w:hAnsiTheme="majorHAnsi"/>
          <w:sz w:val="24"/>
          <w:szCs w:val="24"/>
        </w:rPr>
      </w:pPr>
      <w:r w:rsidRPr="00AD4A03">
        <w:rPr>
          <w:rFonts w:asciiTheme="majorHAnsi" w:hAnsiTheme="majorHAnsi"/>
          <w:sz w:val="24"/>
          <w:szCs w:val="24"/>
        </w:rPr>
        <w:t>This positive assessment of the project</w:t>
      </w:r>
      <w:r>
        <w:rPr>
          <w:rFonts w:asciiTheme="majorHAnsi" w:hAnsiTheme="majorHAnsi"/>
          <w:sz w:val="24"/>
          <w:szCs w:val="24"/>
        </w:rPr>
        <w:t>’s</w:t>
      </w:r>
      <w:r w:rsidRPr="00AD4A03">
        <w:rPr>
          <w:rFonts w:asciiTheme="majorHAnsi" w:hAnsiTheme="majorHAnsi"/>
          <w:sz w:val="24"/>
          <w:szCs w:val="24"/>
        </w:rPr>
        <w:t xml:space="preserve"> outcomes was also confirmed during the focus</w:t>
      </w:r>
      <w:r>
        <w:rPr>
          <w:rFonts w:asciiTheme="majorHAnsi" w:hAnsiTheme="majorHAnsi"/>
          <w:sz w:val="24"/>
          <w:szCs w:val="24"/>
        </w:rPr>
        <w:t xml:space="preserve"> group discussions. In addition to the above improvements, </w:t>
      </w:r>
      <w:r w:rsidRPr="00D92A4B">
        <w:rPr>
          <w:rFonts w:asciiTheme="majorHAnsi" w:hAnsiTheme="majorHAnsi"/>
          <w:sz w:val="24"/>
          <w:szCs w:val="24"/>
        </w:rPr>
        <w:t>teachers</w:t>
      </w:r>
      <w:r>
        <w:rPr>
          <w:rFonts w:asciiTheme="majorHAnsi" w:hAnsiTheme="majorHAnsi"/>
          <w:sz w:val="24"/>
          <w:szCs w:val="24"/>
        </w:rPr>
        <w:t xml:space="preserve"> and health coordinators in the West Bank noted that the </w:t>
      </w:r>
      <w:r w:rsidRPr="00D92A4B">
        <w:rPr>
          <w:rFonts w:asciiTheme="majorHAnsi" w:hAnsiTheme="majorHAnsi"/>
          <w:sz w:val="24"/>
          <w:szCs w:val="24"/>
        </w:rPr>
        <w:t>location</w:t>
      </w:r>
      <w:r>
        <w:rPr>
          <w:rFonts w:asciiTheme="majorHAnsi" w:hAnsiTheme="majorHAnsi"/>
          <w:sz w:val="24"/>
          <w:szCs w:val="24"/>
        </w:rPr>
        <w:t xml:space="preserve"> of the new toilets was </w:t>
      </w:r>
      <w:r w:rsidRPr="00D92A4B">
        <w:rPr>
          <w:rFonts w:asciiTheme="majorHAnsi" w:hAnsiTheme="majorHAnsi"/>
          <w:sz w:val="24"/>
          <w:szCs w:val="24"/>
        </w:rPr>
        <w:t>more convenient</w:t>
      </w:r>
      <w:r>
        <w:rPr>
          <w:rFonts w:asciiTheme="majorHAnsi" w:hAnsiTheme="majorHAnsi"/>
          <w:sz w:val="24"/>
          <w:szCs w:val="24"/>
        </w:rPr>
        <w:t xml:space="preserve"> and that students particularly enjoyed the new</w:t>
      </w:r>
      <w:r w:rsidRPr="00D92A4B">
        <w:rPr>
          <w:rFonts w:asciiTheme="majorHAnsi" w:hAnsiTheme="majorHAnsi"/>
          <w:sz w:val="24"/>
          <w:szCs w:val="24"/>
        </w:rPr>
        <w:t xml:space="preserve"> western style toilets </w:t>
      </w:r>
      <w:r>
        <w:rPr>
          <w:rFonts w:asciiTheme="majorHAnsi" w:hAnsiTheme="majorHAnsi"/>
          <w:sz w:val="24"/>
          <w:szCs w:val="24"/>
        </w:rPr>
        <w:t xml:space="preserve">which </w:t>
      </w:r>
      <w:r w:rsidRPr="00D92A4B">
        <w:rPr>
          <w:rFonts w:asciiTheme="majorHAnsi" w:hAnsiTheme="majorHAnsi"/>
          <w:sz w:val="24"/>
          <w:szCs w:val="24"/>
        </w:rPr>
        <w:t xml:space="preserve">are easier </w:t>
      </w:r>
      <w:r>
        <w:rPr>
          <w:rFonts w:asciiTheme="majorHAnsi" w:hAnsiTheme="majorHAnsi"/>
          <w:sz w:val="24"/>
          <w:szCs w:val="24"/>
        </w:rPr>
        <w:t xml:space="preserve">to use </w:t>
      </w:r>
      <w:r w:rsidRPr="00D92A4B">
        <w:rPr>
          <w:rFonts w:asciiTheme="majorHAnsi" w:hAnsiTheme="majorHAnsi"/>
          <w:sz w:val="24"/>
          <w:szCs w:val="24"/>
        </w:rPr>
        <w:t xml:space="preserve">than the old Arab style </w:t>
      </w:r>
      <w:r>
        <w:rPr>
          <w:rFonts w:asciiTheme="majorHAnsi" w:hAnsiTheme="majorHAnsi"/>
          <w:sz w:val="24"/>
          <w:szCs w:val="24"/>
        </w:rPr>
        <w:t xml:space="preserve">and </w:t>
      </w:r>
      <w:r w:rsidR="000D3D6B">
        <w:rPr>
          <w:rFonts w:asciiTheme="majorHAnsi" w:hAnsiTheme="majorHAnsi"/>
          <w:sz w:val="24"/>
          <w:szCs w:val="24"/>
        </w:rPr>
        <w:t>matching the</w:t>
      </w:r>
      <w:r>
        <w:rPr>
          <w:rFonts w:asciiTheme="majorHAnsi" w:hAnsiTheme="majorHAnsi"/>
          <w:sz w:val="24"/>
          <w:szCs w:val="24"/>
        </w:rPr>
        <w:t xml:space="preserve"> installations </w:t>
      </w:r>
      <w:r w:rsidR="000D3D6B">
        <w:rPr>
          <w:rFonts w:asciiTheme="majorHAnsi" w:hAnsiTheme="majorHAnsi"/>
          <w:sz w:val="24"/>
          <w:szCs w:val="24"/>
        </w:rPr>
        <w:t>they have</w:t>
      </w:r>
      <w:r>
        <w:rPr>
          <w:rFonts w:asciiTheme="majorHAnsi" w:hAnsiTheme="majorHAnsi"/>
          <w:sz w:val="24"/>
          <w:szCs w:val="24"/>
        </w:rPr>
        <w:t xml:space="preserve"> at home</w:t>
      </w:r>
      <w:r w:rsidRPr="00D92A4B">
        <w:rPr>
          <w:rFonts w:asciiTheme="majorHAnsi" w:hAnsiTheme="majorHAnsi"/>
          <w:sz w:val="24"/>
          <w:szCs w:val="24"/>
        </w:rPr>
        <w:t>.</w:t>
      </w:r>
    </w:p>
    <w:p w:rsidR="000D3D6B" w:rsidRDefault="000D3D6B" w:rsidP="002A747C">
      <w:pPr>
        <w:pStyle w:val="NoSpacing"/>
        <w:jc w:val="both"/>
        <w:rPr>
          <w:rFonts w:asciiTheme="majorHAnsi" w:hAnsiTheme="majorHAnsi"/>
          <w:sz w:val="24"/>
          <w:szCs w:val="24"/>
        </w:rPr>
      </w:pPr>
    </w:p>
    <w:p w:rsidR="0018149F" w:rsidRPr="003A1D16" w:rsidRDefault="0018149F" w:rsidP="00010519">
      <w:pPr>
        <w:pStyle w:val="NoSpacing"/>
        <w:spacing w:line="276" w:lineRule="auto"/>
        <w:jc w:val="both"/>
        <w:rPr>
          <w:rFonts w:asciiTheme="majorHAnsi" w:hAnsiTheme="majorHAnsi"/>
          <w:sz w:val="24"/>
          <w:szCs w:val="24"/>
        </w:rPr>
      </w:pPr>
      <w:r w:rsidRPr="0018149F">
        <w:rPr>
          <w:rFonts w:asciiTheme="majorHAnsi" w:hAnsiTheme="majorHAnsi"/>
          <w:sz w:val="24"/>
          <w:szCs w:val="24"/>
        </w:rPr>
        <w:t>From the survey results, toilets are found in insufficient numbers for 79% of the students in the schools. 86% and 100% of boys in schools in the WB and GS respectively do not have sufficient toilets according to the Palestinian standards where the MoEHE guidelines recommend that there be one toilet for every 25 students in basic schools and one toilet for every 30 students in secondary schools, at a minimum</w:t>
      </w:r>
      <w:r w:rsidR="009D4AAE">
        <w:rPr>
          <w:rFonts w:asciiTheme="majorHAnsi" w:hAnsiTheme="majorHAnsi"/>
          <w:sz w:val="24"/>
          <w:szCs w:val="24"/>
        </w:rPr>
        <w:t xml:space="preserve"> of</w:t>
      </w:r>
      <w:r w:rsidRPr="00010519">
        <w:rPr>
          <w:rFonts w:asciiTheme="majorHAnsi" w:hAnsiTheme="majorHAnsi"/>
          <w:sz w:val="24"/>
          <w:szCs w:val="24"/>
        </w:rPr>
        <w:footnoteReference w:id="8"/>
      </w:r>
      <w:r w:rsidRPr="00010519">
        <w:rPr>
          <w:rFonts w:asciiTheme="majorHAnsi" w:hAnsiTheme="majorHAnsi"/>
          <w:sz w:val="24"/>
          <w:szCs w:val="24"/>
        </w:rPr>
        <w:t xml:space="preserve">. </w:t>
      </w:r>
      <w:r w:rsidRPr="0018149F">
        <w:rPr>
          <w:rFonts w:asciiTheme="majorHAnsi" w:hAnsiTheme="majorHAnsi"/>
          <w:sz w:val="24"/>
          <w:szCs w:val="24"/>
        </w:rPr>
        <w:t xml:space="preserve">67% and 100% of girls in schools </w:t>
      </w:r>
      <w:r w:rsidRPr="003A1D16">
        <w:rPr>
          <w:rFonts w:asciiTheme="majorHAnsi" w:hAnsiTheme="majorHAnsi"/>
          <w:sz w:val="24"/>
          <w:szCs w:val="24"/>
        </w:rPr>
        <w:t xml:space="preserve">in the WB and GS respectively do not have sufficient toilets according to the Palestinian standards. </w:t>
      </w:r>
    </w:p>
    <w:p w:rsidR="0018149F" w:rsidRDefault="0018149F" w:rsidP="0018149F">
      <w:pPr>
        <w:autoSpaceDE w:val="0"/>
        <w:autoSpaceDN w:val="0"/>
        <w:adjustRightInd w:val="0"/>
        <w:spacing w:after="0" w:line="240" w:lineRule="auto"/>
        <w:rPr>
          <w:rFonts w:asciiTheme="majorHAnsi" w:hAnsiTheme="majorHAnsi"/>
          <w:sz w:val="24"/>
          <w:szCs w:val="24"/>
        </w:rPr>
      </w:pPr>
    </w:p>
    <w:p w:rsidR="0018149F" w:rsidRPr="0018149F" w:rsidRDefault="0018149F" w:rsidP="00010519">
      <w:pPr>
        <w:pStyle w:val="NoSpacing"/>
        <w:spacing w:line="276" w:lineRule="auto"/>
        <w:jc w:val="both"/>
        <w:rPr>
          <w:rFonts w:asciiTheme="majorHAnsi" w:hAnsiTheme="majorHAnsi"/>
          <w:sz w:val="24"/>
          <w:szCs w:val="24"/>
        </w:rPr>
      </w:pPr>
      <w:r>
        <w:rPr>
          <w:rFonts w:asciiTheme="majorHAnsi" w:hAnsiTheme="majorHAnsi"/>
          <w:sz w:val="24"/>
          <w:szCs w:val="24"/>
        </w:rPr>
        <w:t xml:space="preserve">According to the international standards, </w:t>
      </w:r>
      <w:r w:rsidRPr="0018149F">
        <w:rPr>
          <w:rFonts w:asciiTheme="majorHAnsi" w:hAnsiTheme="majorHAnsi"/>
          <w:sz w:val="24"/>
          <w:szCs w:val="24"/>
        </w:rPr>
        <w:t xml:space="preserve">toilets are found in insufficient numbers in 52% of the Palestinian students in schools. 29% and 60% of boys in schools in the WB and GS respectively do not have sufficient toilets according to the International standards where International standards are disaggregated by gender: they </w:t>
      </w:r>
      <w:r w:rsidR="00FB6631" w:rsidRPr="0018149F">
        <w:rPr>
          <w:rFonts w:asciiTheme="majorHAnsi" w:hAnsiTheme="majorHAnsi"/>
          <w:sz w:val="24"/>
          <w:szCs w:val="24"/>
        </w:rPr>
        <w:t>recommend one</w:t>
      </w:r>
      <w:r w:rsidRPr="0018149F">
        <w:rPr>
          <w:rFonts w:asciiTheme="majorHAnsi" w:hAnsiTheme="majorHAnsi"/>
          <w:sz w:val="24"/>
          <w:szCs w:val="24"/>
        </w:rPr>
        <w:t xml:space="preserve"> female toilet for every 25</w:t>
      </w:r>
      <w:r w:rsidRPr="00FD7502">
        <w:rPr>
          <w:rFonts w:asciiTheme="majorHAnsi" w:hAnsiTheme="majorHAnsi"/>
          <w:vertAlign w:val="superscript"/>
        </w:rPr>
        <w:footnoteReference w:id="9"/>
      </w:r>
      <w:r w:rsidRPr="0018149F">
        <w:rPr>
          <w:rFonts w:asciiTheme="majorHAnsi" w:hAnsiTheme="majorHAnsi"/>
          <w:sz w:val="24"/>
          <w:szCs w:val="24"/>
        </w:rPr>
        <w:t>or 30</w:t>
      </w:r>
      <w:r w:rsidRPr="00FD7502">
        <w:rPr>
          <w:rFonts w:asciiTheme="majorHAnsi" w:hAnsiTheme="majorHAnsi"/>
          <w:vertAlign w:val="superscript"/>
        </w:rPr>
        <w:footnoteReference w:id="10"/>
      </w:r>
      <w:r w:rsidRPr="0018149F">
        <w:rPr>
          <w:rFonts w:asciiTheme="majorHAnsi" w:hAnsiTheme="majorHAnsi"/>
          <w:sz w:val="24"/>
          <w:szCs w:val="24"/>
        </w:rPr>
        <w:t xml:space="preserve">girls and one male toilet plus a urinal for every </w:t>
      </w:r>
      <w:r w:rsidRPr="0018149F">
        <w:rPr>
          <w:rFonts w:asciiTheme="majorHAnsi" w:hAnsiTheme="majorHAnsi"/>
          <w:sz w:val="24"/>
          <w:szCs w:val="24"/>
        </w:rPr>
        <w:lastRenderedPageBreak/>
        <w:t>50</w:t>
      </w:r>
      <w:r w:rsidRPr="00010519">
        <w:rPr>
          <w:rFonts w:asciiTheme="majorHAnsi" w:hAnsiTheme="majorHAnsi"/>
        </w:rPr>
        <w:footnoteReference w:id="11"/>
      </w:r>
      <w:r w:rsidRPr="0018149F">
        <w:rPr>
          <w:rFonts w:asciiTheme="majorHAnsi" w:hAnsiTheme="majorHAnsi"/>
          <w:sz w:val="24"/>
          <w:szCs w:val="24"/>
        </w:rPr>
        <w:t>boys or one toilet for 60</w:t>
      </w:r>
      <w:r w:rsidRPr="00010519">
        <w:rPr>
          <w:rFonts w:asciiTheme="majorHAnsi" w:hAnsiTheme="majorHAnsi"/>
        </w:rPr>
        <w:footnoteReference w:id="12"/>
      </w:r>
      <w:r w:rsidRPr="0018149F">
        <w:rPr>
          <w:rFonts w:asciiTheme="majorHAnsi" w:hAnsiTheme="majorHAnsi"/>
          <w:sz w:val="24"/>
          <w:szCs w:val="24"/>
        </w:rPr>
        <w:t xml:space="preserve">boys. 33% and 100% of girls in schools in the WB and GS respectively do not have sufficient toilets according to the international standards. </w:t>
      </w:r>
    </w:p>
    <w:p w:rsidR="000D3D6B" w:rsidRPr="0018149F" w:rsidRDefault="000D3D6B"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010519" w:rsidRDefault="002A747C" w:rsidP="002A747C">
      <w:pPr>
        <w:pStyle w:val="NoSpacing"/>
        <w:jc w:val="both"/>
        <w:rPr>
          <w:rFonts w:asciiTheme="majorHAnsi" w:hAnsiTheme="majorHAnsi"/>
          <w:b/>
          <w:bCs/>
          <w:i/>
          <w:iCs/>
          <w:sz w:val="24"/>
          <w:szCs w:val="24"/>
          <w:u w:val="single"/>
        </w:rPr>
      </w:pPr>
      <w:r w:rsidRPr="00010519">
        <w:rPr>
          <w:rFonts w:asciiTheme="majorHAnsi" w:hAnsiTheme="majorHAnsi"/>
          <w:b/>
          <w:bCs/>
          <w:i/>
          <w:iCs/>
          <w:sz w:val="24"/>
          <w:szCs w:val="24"/>
          <w:u w:val="single"/>
        </w:rPr>
        <w:t>Gender considerations</w:t>
      </w:r>
    </w:p>
    <w:p w:rsidR="002A747C" w:rsidRPr="00016017" w:rsidRDefault="002A747C" w:rsidP="002A747C">
      <w:pPr>
        <w:pStyle w:val="NoSpacing"/>
        <w:jc w:val="both"/>
        <w:rPr>
          <w:rFonts w:asciiTheme="majorHAnsi" w:hAnsiTheme="majorHAnsi"/>
          <w:sz w:val="24"/>
          <w:szCs w:val="24"/>
          <w:u w:val="single"/>
        </w:rPr>
      </w:pPr>
    </w:p>
    <w:p w:rsidR="002A747C" w:rsidRPr="00016017" w:rsidRDefault="002A747C" w:rsidP="00B25733">
      <w:pPr>
        <w:pStyle w:val="NoSpacing"/>
        <w:spacing w:line="276" w:lineRule="auto"/>
        <w:jc w:val="both"/>
        <w:rPr>
          <w:rFonts w:asciiTheme="majorHAnsi" w:hAnsiTheme="majorHAnsi"/>
          <w:sz w:val="24"/>
          <w:szCs w:val="24"/>
        </w:rPr>
      </w:pPr>
      <w:r w:rsidRPr="00016017">
        <w:rPr>
          <w:rFonts w:asciiTheme="majorHAnsi" w:hAnsiTheme="majorHAnsi"/>
          <w:sz w:val="24"/>
          <w:szCs w:val="24"/>
        </w:rPr>
        <w:t xml:space="preserve">When asked if girls’ needs were taken into consideration during the design stage, schools principals answered positively, listing a number of gender-sensitive measures which had been taken such the reparation of door handles and lockers so that doors can close well, the construction of a wall to separate the toilets from the schoolyard and ensure more privacy, an increase </w:t>
      </w:r>
      <w:r w:rsidR="00FB6631" w:rsidRPr="00016017">
        <w:rPr>
          <w:rFonts w:asciiTheme="majorHAnsi" w:hAnsiTheme="majorHAnsi"/>
          <w:sz w:val="24"/>
          <w:szCs w:val="24"/>
        </w:rPr>
        <w:t>in the</w:t>
      </w:r>
      <w:r w:rsidRPr="00016017">
        <w:rPr>
          <w:rFonts w:asciiTheme="majorHAnsi" w:hAnsiTheme="majorHAnsi"/>
          <w:sz w:val="24"/>
          <w:szCs w:val="24"/>
        </w:rPr>
        <w:t xml:space="preserve"> number of western toilets, especially for very young girls (to be more than half of the total number of toilets, unlike what was planned by the </w:t>
      </w:r>
      <w:r w:rsidR="00B25733" w:rsidRPr="00B25733">
        <w:rPr>
          <w:rFonts w:asciiTheme="majorHAnsi" w:hAnsiTheme="majorHAnsi"/>
          <w:sz w:val="24"/>
          <w:szCs w:val="24"/>
        </w:rPr>
        <w:t>MoEHE</w:t>
      </w:r>
      <w:r w:rsidRPr="00016017">
        <w:rPr>
          <w:rFonts w:asciiTheme="majorHAnsi" w:hAnsiTheme="majorHAnsi"/>
          <w:sz w:val="24"/>
          <w:szCs w:val="24"/>
        </w:rPr>
        <w:t xml:space="preserve">: two thirds of Arab toilets and one third of western toilets). </w:t>
      </w:r>
    </w:p>
    <w:p w:rsidR="002A747C" w:rsidRDefault="002A747C" w:rsidP="002A747C">
      <w:pPr>
        <w:pStyle w:val="NoSpacing"/>
        <w:jc w:val="both"/>
        <w:rPr>
          <w:rFonts w:asciiTheme="majorHAnsi" w:hAnsiTheme="majorHAnsi"/>
          <w:sz w:val="24"/>
          <w:szCs w:val="24"/>
        </w:rPr>
      </w:pPr>
    </w:p>
    <w:p w:rsidR="002A747C" w:rsidRPr="00016017" w:rsidRDefault="002A747C" w:rsidP="00010519">
      <w:pPr>
        <w:pStyle w:val="NoSpacing"/>
        <w:spacing w:line="276" w:lineRule="auto"/>
        <w:jc w:val="both"/>
        <w:rPr>
          <w:rFonts w:asciiTheme="majorHAnsi" w:hAnsiTheme="majorHAnsi"/>
          <w:sz w:val="24"/>
          <w:szCs w:val="24"/>
        </w:rPr>
      </w:pPr>
      <w:r w:rsidRPr="00016017">
        <w:rPr>
          <w:rFonts w:asciiTheme="majorHAnsi" w:hAnsiTheme="majorHAnsi"/>
          <w:sz w:val="24"/>
          <w:szCs w:val="24"/>
        </w:rPr>
        <w:t>In general, all co-ed schools, either project beneficiaries or not, have separate toilets for male and female teachers, and for male and female schoolchildren.</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b/>
          <w:bCs/>
          <w:i/>
          <w:iCs/>
          <w:sz w:val="24"/>
          <w:szCs w:val="24"/>
          <w:u w:val="single"/>
        </w:rPr>
      </w:pPr>
      <w:r w:rsidRPr="00010519">
        <w:rPr>
          <w:rFonts w:asciiTheme="majorHAnsi" w:hAnsiTheme="majorHAnsi"/>
          <w:b/>
          <w:bCs/>
          <w:i/>
          <w:iCs/>
          <w:sz w:val="24"/>
          <w:szCs w:val="24"/>
          <w:u w:val="single"/>
        </w:rPr>
        <w:t>Gaps/issues</w:t>
      </w:r>
    </w:p>
    <w:p w:rsidR="00010519" w:rsidRPr="00010519" w:rsidRDefault="00010519" w:rsidP="002A747C">
      <w:pPr>
        <w:pStyle w:val="NoSpacing"/>
        <w:jc w:val="both"/>
        <w:rPr>
          <w:rFonts w:asciiTheme="majorHAnsi" w:hAnsiTheme="majorHAnsi"/>
          <w:b/>
          <w:bCs/>
          <w:i/>
          <w:iCs/>
          <w:sz w:val="24"/>
          <w:szCs w:val="24"/>
          <w:u w:val="single"/>
        </w:rPr>
      </w:pPr>
    </w:p>
    <w:p w:rsidR="002A747C" w:rsidRPr="00872C2F" w:rsidRDefault="002A747C" w:rsidP="00010519">
      <w:pPr>
        <w:pStyle w:val="NoSpacing"/>
        <w:spacing w:line="276" w:lineRule="auto"/>
        <w:jc w:val="both"/>
        <w:rPr>
          <w:rFonts w:asciiTheme="majorHAnsi" w:hAnsiTheme="majorHAnsi"/>
          <w:sz w:val="24"/>
          <w:szCs w:val="24"/>
        </w:rPr>
      </w:pPr>
      <w:r>
        <w:rPr>
          <w:rFonts w:asciiTheme="majorHAnsi" w:hAnsiTheme="majorHAnsi"/>
          <w:sz w:val="24"/>
          <w:szCs w:val="24"/>
        </w:rPr>
        <w:t xml:space="preserve">However, some </w:t>
      </w:r>
      <w:r w:rsidRPr="00A557C2">
        <w:rPr>
          <w:rFonts w:asciiTheme="majorHAnsi" w:hAnsiTheme="majorHAnsi"/>
          <w:sz w:val="24"/>
          <w:szCs w:val="24"/>
        </w:rPr>
        <w:t>needs</w:t>
      </w:r>
      <w:r>
        <w:rPr>
          <w:rFonts w:asciiTheme="majorHAnsi" w:hAnsiTheme="majorHAnsi"/>
          <w:sz w:val="24"/>
          <w:szCs w:val="24"/>
        </w:rPr>
        <w:t xml:space="preserve"> and</w:t>
      </w:r>
      <w:r w:rsidRPr="00A557C2">
        <w:rPr>
          <w:rFonts w:asciiTheme="majorHAnsi" w:hAnsiTheme="majorHAnsi"/>
          <w:sz w:val="24"/>
          <w:szCs w:val="24"/>
        </w:rPr>
        <w:t xml:space="preserve"> problems</w:t>
      </w:r>
      <w:r>
        <w:rPr>
          <w:rFonts w:asciiTheme="majorHAnsi" w:hAnsiTheme="majorHAnsi"/>
          <w:sz w:val="24"/>
          <w:szCs w:val="24"/>
        </w:rPr>
        <w:t xml:space="preserve"> were not satisfactorily tackled by the project. First, it was </w:t>
      </w:r>
      <w:r w:rsidR="00F31671">
        <w:rPr>
          <w:rFonts w:asciiTheme="majorHAnsi" w:hAnsiTheme="majorHAnsi"/>
          <w:sz w:val="24"/>
          <w:szCs w:val="24"/>
        </w:rPr>
        <w:t>mentioned</w:t>
      </w:r>
      <w:r>
        <w:rPr>
          <w:rFonts w:asciiTheme="majorHAnsi" w:hAnsiTheme="majorHAnsi"/>
          <w:sz w:val="24"/>
          <w:szCs w:val="24"/>
        </w:rPr>
        <w:t xml:space="preserve"> during focus group discussions that the number of sanitation units was still insufficient compared to the high number of students</w:t>
      </w:r>
      <w:r w:rsidR="009E01E7" w:rsidRPr="00010519">
        <w:rPr>
          <w:rFonts w:asciiTheme="majorHAnsi" w:hAnsiTheme="majorHAnsi"/>
          <w:sz w:val="24"/>
          <w:szCs w:val="24"/>
        </w:rPr>
        <w:footnoteReference w:id="13"/>
      </w:r>
      <w:r>
        <w:rPr>
          <w:rFonts w:asciiTheme="majorHAnsi" w:hAnsiTheme="majorHAnsi"/>
          <w:sz w:val="24"/>
          <w:szCs w:val="24"/>
        </w:rPr>
        <w:t>.This was also mentioned by 25.5% of the surveyed teachers, despite the fact that 80.8% of them stated that the project reduced the problems of overcrowding in the toilets</w:t>
      </w:r>
      <w:r w:rsidRPr="002000E3">
        <w:rPr>
          <w:rFonts w:asciiTheme="majorHAnsi" w:hAnsiTheme="majorHAnsi"/>
          <w:sz w:val="24"/>
          <w:szCs w:val="24"/>
          <w:vertAlign w:val="superscript"/>
        </w:rPr>
        <w:footnoteReference w:id="14"/>
      </w:r>
      <w:r>
        <w:rPr>
          <w:rFonts w:asciiTheme="majorHAnsi" w:hAnsiTheme="majorHAnsi"/>
          <w:sz w:val="24"/>
          <w:szCs w:val="24"/>
        </w:rPr>
        <w:t xml:space="preserve">.Second, there was a continuous complaint about the absence of hygiene supplies, mainly toilet paper and soap. </w:t>
      </w:r>
      <w:r w:rsidR="00FE7F11" w:rsidRPr="00171015">
        <w:rPr>
          <w:rFonts w:asciiTheme="majorHAnsi" w:hAnsiTheme="majorHAnsi"/>
          <w:sz w:val="24"/>
          <w:szCs w:val="24"/>
        </w:rPr>
        <w:t>The reason was that schools received cleaning material only in GHWD, and supplies of hygiene kits were not part of the project</w:t>
      </w:r>
      <w:r w:rsidR="00FE7F11" w:rsidRPr="00FE7F11">
        <w:rPr>
          <w:rFonts w:asciiTheme="majorHAnsi" w:hAnsiTheme="majorHAnsi"/>
          <w:sz w:val="24"/>
          <w:szCs w:val="24"/>
        </w:rPr>
        <w:t xml:space="preserve">. </w:t>
      </w:r>
      <w:r w:rsidR="00FE7F11" w:rsidRPr="00171015">
        <w:rPr>
          <w:rFonts w:asciiTheme="majorHAnsi" w:hAnsiTheme="majorHAnsi"/>
          <w:sz w:val="24"/>
          <w:szCs w:val="24"/>
        </w:rPr>
        <w:t>Some schools were included only in GHWD celebrations,</w:t>
      </w:r>
      <w:r w:rsidRPr="00171015">
        <w:rPr>
          <w:rFonts w:asciiTheme="majorHAnsi" w:hAnsiTheme="majorHAnsi"/>
          <w:sz w:val="24"/>
          <w:szCs w:val="24"/>
        </w:rPr>
        <w:t xml:space="preserve"> and</w:t>
      </w:r>
      <w:r>
        <w:rPr>
          <w:rFonts w:asciiTheme="majorHAnsi" w:hAnsiTheme="majorHAnsi"/>
          <w:sz w:val="24"/>
          <w:szCs w:val="24"/>
        </w:rPr>
        <w:t xml:space="preserve"> as a consequence </w:t>
      </w:r>
      <w:r w:rsidRPr="00D92A4B">
        <w:rPr>
          <w:rFonts w:asciiTheme="majorHAnsi" w:hAnsiTheme="majorHAnsi"/>
          <w:sz w:val="24"/>
          <w:szCs w:val="24"/>
        </w:rPr>
        <w:t xml:space="preserve">students </w:t>
      </w:r>
      <w:r>
        <w:rPr>
          <w:rFonts w:asciiTheme="majorHAnsi" w:hAnsiTheme="majorHAnsi"/>
          <w:sz w:val="24"/>
          <w:szCs w:val="24"/>
        </w:rPr>
        <w:t xml:space="preserve">still have </w:t>
      </w:r>
      <w:r w:rsidR="00FB6631">
        <w:rPr>
          <w:rFonts w:asciiTheme="majorHAnsi" w:hAnsiTheme="majorHAnsi"/>
          <w:sz w:val="24"/>
          <w:szCs w:val="24"/>
        </w:rPr>
        <w:t xml:space="preserve">to </w:t>
      </w:r>
      <w:r w:rsidR="00FB6631" w:rsidRPr="00D92A4B">
        <w:rPr>
          <w:rFonts w:asciiTheme="majorHAnsi" w:hAnsiTheme="majorHAnsi"/>
          <w:sz w:val="24"/>
          <w:szCs w:val="24"/>
        </w:rPr>
        <w:t>bringtheir</w:t>
      </w:r>
      <w:r w:rsidRPr="00D92A4B">
        <w:rPr>
          <w:rFonts w:asciiTheme="majorHAnsi" w:hAnsiTheme="majorHAnsi"/>
          <w:sz w:val="24"/>
          <w:szCs w:val="24"/>
        </w:rPr>
        <w:t xml:space="preserve"> own toilet paper and soap</w:t>
      </w:r>
      <w:r>
        <w:rPr>
          <w:rFonts w:asciiTheme="majorHAnsi" w:hAnsiTheme="majorHAnsi"/>
          <w:sz w:val="24"/>
          <w:szCs w:val="24"/>
        </w:rPr>
        <w:t xml:space="preserve"> at school</w:t>
      </w:r>
      <w:r w:rsidRPr="00D92A4B">
        <w:rPr>
          <w:rFonts w:asciiTheme="majorHAnsi" w:hAnsiTheme="majorHAnsi"/>
          <w:sz w:val="24"/>
          <w:szCs w:val="24"/>
        </w:rPr>
        <w:t>.</w:t>
      </w:r>
      <w:r>
        <w:rPr>
          <w:rFonts w:asciiTheme="majorHAnsi" w:hAnsiTheme="majorHAnsi"/>
          <w:sz w:val="24"/>
          <w:szCs w:val="24"/>
        </w:rPr>
        <w:t xml:space="preserve"> This was confirmed by </w:t>
      </w:r>
      <w:r w:rsidRPr="00222EA2">
        <w:rPr>
          <w:rFonts w:asciiTheme="majorHAnsi" w:hAnsiTheme="majorHAnsi"/>
          <w:sz w:val="24"/>
          <w:szCs w:val="24"/>
        </w:rPr>
        <w:t>the field observation</w:t>
      </w:r>
      <w:r>
        <w:rPr>
          <w:rFonts w:asciiTheme="majorHAnsi" w:hAnsiTheme="majorHAnsi"/>
          <w:sz w:val="24"/>
          <w:szCs w:val="24"/>
        </w:rPr>
        <w:t xml:space="preserve">, which </w:t>
      </w:r>
      <w:r w:rsidRPr="00222EA2">
        <w:rPr>
          <w:rFonts w:asciiTheme="majorHAnsi" w:hAnsiTheme="majorHAnsi"/>
          <w:sz w:val="24"/>
          <w:szCs w:val="24"/>
        </w:rPr>
        <w:t>show</w:t>
      </w:r>
      <w:r>
        <w:rPr>
          <w:rFonts w:asciiTheme="majorHAnsi" w:hAnsiTheme="majorHAnsi"/>
          <w:sz w:val="24"/>
          <w:szCs w:val="24"/>
        </w:rPr>
        <w:t>ed</w:t>
      </w:r>
      <w:r w:rsidRPr="00222EA2">
        <w:rPr>
          <w:rFonts w:asciiTheme="majorHAnsi" w:hAnsiTheme="majorHAnsi"/>
          <w:sz w:val="24"/>
          <w:szCs w:val="24"/>
        </w:rPr>
        <w:t xml:space="preserve"> that in </w:t>
      </w:r>
      <w:r>
        <w:rPr>
          <w:rFonts w:asciiTheme="majorHAnsi" w:hAnsiTheme="majorHAnsi"/>
          <w:sz w:val="24"/>
          <w:szCs w:val="24"/>
        </w:rPr>
        <w:t>9</w:t>
      </w:r>
      <w:r w:rsidRPr="00222EA2">
        <w:rPr>
          <w:rFonts w:asciiTheme="majorHAnsi" w:hAnsiTheme="majorHAnsi"/>
          <w:sz w:val="24"/>
          <w:szCs w:val="24"/>
        </w:rPr>
        <w:t xml:space="preserve">5% </w:t>
      </w:r>
      <w:r>
        <w:rPr>
          <w:rFonts w:asciiTheme="majorHAnsi" w:hAnsiTheme="majorHAnsi"/>
          <w:sz w:val="24"/>
          <w:szCs w:val="24"/>
        </w:rPr>
        <w:t xml:space="preserve">of </w:t>
      </w:r>
      <w:r w:rsidRPr="00222EA2">
        <w:rPr>
          <w:rFonts w:asciiTheme="majorHAnsi" w:hAnsiTheme="majorHAnsi"/>
          <w:sz w:val="24"/>
          <w:szCs w:val="24"/>
        </w:rPr>
        <w:t xml:space="preserve">cases </w:t>
      </w:r>
      <w:r>
        <w:rPr>
          <w:rFonts w:asciiTheme="majorHAnsi" w:hAnsiTheme="majorHAnsi"/>
          <w:sz w:val="24"/>
          <w:szCs w:val="24"/>
        </w:rPr>
        <w:t xml:space="preserve">toilet paper was not </w:t>
      </w:r>
      <w:r w:rsidR="00FB6631">
        <w:rPr>
          <w:rFonts w:asciiTheme="majorHAnsi" w:hAnsiTheme="majorHAnsi"/>
          <w:sz w:val="24"/>
          <w:szCs w:val="24"/>
        </w:rPr>
        <w:t>available</w:t>
      </w:r>
      <w:r w:rsidR="00FB6631" w:rsidRPr="00222EA2">
        <w:rPr>
          <w:rFonts w:asciiTheme="majorHAnsi" w:hAnsiTheme="majorHAnsi"/>
          <w:sz w:val="24"/>
          <w:szCs w:val="24"/>
        </w:rPr>
        <w:t>.</w:t>
      </w:r>
      <w:r w:rsidR="00FB6631">
        <w:rPr>
          <w:rFonts w:asciiTheme="majorHAnsi" w:hAnsiTheme="majorHAnsi"/>
          <w:sz w:val="24"/>
          <w:szCs w:val="24"/>
        </w:rPr>
        <w:t xml:space="preserve"> Last</w:t>
      </w:r>
      <w:r>
        <w:rPr>
          <w:rFonts w:asciiTheme="majorHAnsi" w:hAnsiTheme="majorHAnsi"/>
          <w:sz w:val="24"/>
          <w:szCs w:val="24"/>
        </w:rPr>
        <w:t>, s</w:t>
      </w:r>
      <w:r w:rsidRPr="00872C2F">
        <w:rPr>
          <w:rFonts w:asciiTheme="majorHAnsi" w:hAnsiTheme="majorHAnsi"/>
          <w:sz w:val="24"/>
          <w:szCs w:val="24"/>
        </w:rPr>
        <w:t xml:space="preserve">ome teachers </w:t>
      </w:r>
      <w:r>
        <w:rPr>
          <w:rFonts w:asciiTheme="majorHAnsi" w:hAnsiTheme="majorHAnsi"/>
          <w:sz w:val="24"/>
          <w:szCs w:val="24"/>
        </w:rPr>
        <w:t xml:space="preserve">regretted that </w:t>
      </w:r>
      <w:r w:rsidRPr="00872C2F">
        <w:rPr>
          <w:rFonts w:asciiTheme="majorHAnsi" w:hAnsiTheme="majorHAnsi"/>
          <w:sz w:val="24"/>
          <w:szCs w:val="24"/>
        </w:rPr>
        <w:t xml:space="preserve">some of the </w:t>
      </w:r>
      <w:r>
        <w:rPr>
          <w:rFonts w:asciiTheme="majorHAnsi" w:hAnsiTheme="majorHAnsi"/>
          <w:sz w:val="24"/>
          <w:szCs w:val="24"/>
        </w:rPr>
        <w:t xml:space="preserve">toilets </w:t>
      </w:r>
      <w:r w:rsidRPr="00872C2F">
        <w:rPr>
          <w:rFonts w:asciiTheme="majorHAnsi" w:hAnsiTheme="majorHAnsi"/>
          <w:sz w:val="24"/>
          <w:szCs w:val="24"/>
        </w:rPr>
        <w:t>did not have bidets (</w:t>
      </w:r>
      <w:r>
        <w:rPr>
          <w:rFonts w:asciiTheme="majorHAnsi" w:hAnsiTheme="majorHAnsi"/>
          <w:sz w:val="24"/>
          <w:szCs w:val="24"/>
        </w:rPr>
        <w:t>‘</w:t>
      </w:r>
      <w:r w:rsidRPr="00872C2F">
        <w:rPr>
          <w:rFonts w:asciiTheme="majorHAnsi" w:hAnsiTheme="majorHAnsi"/>
          <w:sz w:val="24"/>
          <w:szCs w:val="24"/>
        </w:rPr>
        <w:t>shatafe</w:t>
      </w:r>
      <w:r>
        <w:rPr>
          <w:rFonts w:asciiTheme="majorHAnsi" w:hAnsiTheme="majorHAnsi"/>
          <w:sz w:val="24"/>
          <w:szCs w:val="24"/>
        </w:rPr>
        <w:t>’</w:t>
      </w:r>
      <w:r w:rsidRPr="00872C2F">
        <w:rPr>
          <w:rFonts w:asciiTheme="majorHAnsi" w:hAnsiTheme="majorHAnsi"/>
          <w:sz w:val="24"/>
          <w:szCs w:val="24"/>
        </w:rPr>
        <w:t xml:space="preserve">). </w:t>
      </w:r>
    </w:p>
    <w:p w:rsidR="002A747C" w:rsidRDefault="002A747C" w:rsidP="002A747C">
      <w:pPr>
        <w:pStyle w:val="NoSpacing"/>
        <w:jc w:val="both"/>
        <w:rPr>
          <w:rFonts w:asciiTheme="majorHAnsi" w:hAnsiTheme="majorHAnsi"/>
          <w:sz w:val="24"/>
          <w:szCs w:val="24"/>
        </w:rPr>
      </w:pPr>
    </w:p>
    <w:p w:rsidR="002A747C" w:rsidRPr="00010519" w:rsidRDefault="002A747C" w:rsidP="002A747C">
      <w:pPr>
        <w:pStyle w:val="NoSpacing"/>
        <w:jc w:val="both"/>
        <w:rPr>
          <w:rFonts w:asciiTheme="majorHAnsi" w:hAnsiTheme="majorHAnsi"/>
          <w:b/>
          <w:bCs/>
          <w:i/>
          <w:iCs/>
          <w:sz w:val="24"/>
          <w:szCs w:val="24"/>
          <w:u w:val="single"/>
        </w:rPr>
      </w:pPr>
      <w:r w:rsidRPr="00010519">
        <w:rPr>
          <w:rFonts w:asciiTheme="majorHAnsi" w:hAnsiTheme="majorHAnsi"/>
          <w:b/>
          <w:bCs/>
          <w:i/>
          <w:iCs/>
          <w:sz w:val="24"/>
          <w:szCs w:val="24"/>
          <w:u w:val="single"/>
        </w:rPr>
        <w:lastRenderedPageBreak/>
        <w:t>Water fountains</w:t>
      </w:r>
    </w:p>
    <w:p w:rsidR="002A747C" w:rsidRDefault="002A747C" w:rsidP="002A747C">
      <w:pPr>
        <w:pStyle w:val="NoSpacing"/>
        <w:jc w:val="both"/>
        <w:rPr>
          <w:rFonts w:asciiTheme="majorHAnsi" w:hAnsiTheme="majorHAnsi"/>
          <w:sz w:val="24"/>
          <w:szCs w:val="24"/>
        </w:rPr>
      </w:pPr>
    </w:p>
    <w:p w:rsidR="002A747C" w:rsidRDefault="002A747C" w:rsidP="003A3954">
      <w:pPr>
        <w:pStyle w:val="NoSpacing"/>
        <w:spacing w:line="276" w:lineRule="auto"/>
        <w:jc w:val="both"/>
        <w:rPr>
          <w:rFonts w:asciiTheme="majorHAnsi" w:hAnsiTheme="majorHAnsi"/>
          <w:sz w:val="24"/>
          <w:szCs w:val="24"/>
        </w:rPr>
      </w:pPr>
      <w:r w:rsidRPr="00661035">
        <w:rPr>
          <w:rFonts w:asciiTheme="majorHAnsi" w:hAnsiTheme="majorHAnsi"/>
          <w:sz w:val="24"/>
          <w:szCs w:val="24"/>
        </w:rPr>
        <w:t>Prior to the implementation of the project</w:t>
      </w:r>
      <w:r>
        <w:rPr>
          <w:rFonts w:asciiTheme="majorHAnsi" w:hAnsiTheme="majorHAnsi"/>
          <w:sz w:val="24"/>
          <w:szCs w:val="24"/>
        </w:rPr>
        <w:t xml:space="preserve">, a mere </w:t>
      </w:r>
      <w:r w:rsidRPr="00171015">
        <w:rPr>
          <w:rFonts w:asciiTheme="majorHAnsi" w:hAnsiTheme="majorHAnsi"/>
          <w:sz w:val="24"/>
          <w:szCs w:val="24"/>
        </w:rPr>
        <w:t xml:space="preserve">58.6% of students mentioned </w:t>
      </w:r>
      <w:r>
        <w:rPr>
          <w:rFonts w:asciiTheme="majorHAnsi" w:hAnsiTheme="majorHAnsi"/>
          <w:sz w:val="24"/>
          <w:szCs w:val="24"/>
        </w:rPr>
        <w:t xml:space="preserve">that </w:t>
      </w:r>
      <w:r w:rsidR="00FB6631">
        <w:rPr>
          <w:rFonts w:asciiTheme="majorHAnsi" w:hAnsiTheme="majorHAnsi"/>
          <w:sz w:val="24"/>
          <w:szCs w:val="24"/>
        </w:rPr>
        <w:t xml:space="preserve">they </w:t>
      </w:r>
      <w:r w:rsidR="00FB6631" w:rsidRPr="00661035">
        <w:rPr>
          <w:rFonts w:asciiTheme="majorHAnsi" w:hAnsiTheme="majorHAnsi"/>
          <w:sz w:val="24"/>
          <w:szCs w:val="24"/>
        </w:rPr>
        <w:t>dr</w:t>
      </w:r>
      <w:r w:rsidR="00FB6631">
        <w:rPr>
          <w:rFonts w:asciiTheme="majorHAnsi" w:hAnsiTheme="majorHAnsi"/>
          <w:sz w:val="24"/>
          <w:szCs w:val="24"/>
        </w:rPr>
        <w:t>a</w:t>
      </w:r>
      <w:r w:rsidR="00FB6631" w:rsidRPr="00661035">
        <w:rPr>
          <w:rFonts w:asciiTheme="majorHAnsi" w:hAnsiTheme="majorHAnsi"/>
          <w:sz w:val="24"/>
          <w:szCs w:val="24"/>
        </w:rPr>
        <w:t>nk</w:t>
      </w:r>
      <w:r w:rsidR="00157754">
        <w:rPr>
          <w:rFonts w:asciiTheme="majorHAnsi" w:hAnsiTheme="majorHAnsi"/>
          <w:sz w:val="24"/>
          <w:szCs w:val="24"/>
        </w:rPr>
        <w:t xml:space="preserve"> </w:t>
      </w:r>
      <w:r w:rsidR="00FB6631" w:rsidRPr="00661035">
        <w:rPr>
          <w:rFonts w:asciiTheme="majorHAnsi" w:hAnsiTheme="majorHAnsi"/>
          <w:sz w:val="24"/>
          <w:szCs w:val="24"/>
        </w:rPr>
        <w:t>water</w:t>
      </w:r>
      <w:r w:rsidR="00FE7F11">
        <w:rPr>
          <w:rFonts w:asciiTheme="majorHAnsi" w:hAnsiTheme="majorHAnsi"/>
          <w:sz w:val="24"/>
          <w:szCs w:val="24"/>
        </w:rPr>
        <w:t xml:space="preserve"> from</w:t>
      </w:r>
      <w:r>
        <w:rPr>
          <w:rFonts w:asciiTheme="majorHAnsi" w:hAnsiTheme="majorHAnsi"/>
          <w:sz w:val="24"/>
          <w:szCs w:val="24"/>
        </w:rPr>
        <w:t xml:space="preserve"> the schools water </w:t>
      </w:r>
      <w:r w:rsidRPr="00661035">
        <w:rPr>
          <w:rFonts w:asciiTheme="majorHAnsi" w:hAnsiTheme="majorHAnsi"/>
          <w:sz w:val="24"/>
          <w:szCs w:val="24"/>
        </w:rPr>
        <w:t xml:space="preserve">fountains </w:t>
      </w:r>
      <w:r>
        <w:rPr>
          <w:rFonts w:asciiTheme="majorHAnsi" w:hAnsiTheme="majorHAnsi"/>
          <w:sz w:val="24"/>
          <w:szCs w:val="24"/>
        </w:rPr>
        <w:t>(56.3% of girls), with 30.7% bringing water from home. The reason given for not drinking from the school water fountains were that water was unclean/unsafe (41.7%), that they were not sure if water fountains were clean (31.3%), or that the water fountains were unusable(8.3% - 20% of girls). An insufficient number of water fountains w</w:t>
      </w:r>
      <w:r w:rsidR="003A3954">
        <w:rPr>
          <w:rFonts w:asciiTheme="majorHAnsi" w:hAnsiTheme="majorHAnsi"/>
          <w:sz w:val="24"/>
          <w:szCs w:val="24"/>
        </w:rPr>
        <w:t>ere</w:t>
      </w:r>
      <w:r>
        <w:rPr>
          <w:rFonts w:asciiTheme="majorHAnsi" w:hAnsiTheme="majorHAnsi"/>
          <w:sz w:val="24"/>
          <w:szCs w:val="24"/>
        </w:rPr>
        <w:t xml:space="preserve"> reported by </w:t>
      </w:r>
      <w:r w:rsidR="00FB6631">
        <w:rPr>
          <w:rFonts w:asciiTheme="majorHAnsi" w:hAnsiTheme="majorHAnsi"/>
          <w:sz w:val="24"/>
          <w:szCs w:val="24"/>
        </w:rPr>
        <w:t>4.2%</w:t>
      </w:r>
      <w:r>
        <w:rPr>
          <w:rFonts w:asciiTheme="majorHAnsi" w:hAnsiTheme="majorHAnsi"/>
          <w:sz w:val="24"/>
          <w:szCs w:val="24"/>
        </w:rPr>
        <w:t xml:space="preserve"> and crowding at water fountain by 4.2% as well. 12.5% of students incriminated the fact that water was not available or that there were water cutoffs. This poor assessment of the state of water fountains was confirmed in the control group schools, where again the concern with the quality of drinking water was particularly high among girls (</w:t>
      </w:r>
      <w:r w:rsidRPr="00DA71A0">
        <w:rPr>
          <w:rFonts w:asciiTheme="majorHAnsi" w:hAnsiTheme="majorHAnsi"/>
          <w:sz w:val="24"/>
          <w:szCs w:val="24"/>
        </w:rPr>
        <w:t>74.1</w:t>
      </w:r>
      <w:r>
        <w:rPr>
          <w:rFonts w:asciiTheme="majorHAnsi" w:hAnsiTheme="majorHAnsi"/>
          <w:sz w:val="24"/>
          <w:szCs w:val="24"/>
        </w:rPr>
        <w:t>% of them believing that w</w:t>
      </w:r>
      <w:r w:rsidRPr="00DA71A0">
        <w:rPr>
          <w:rFonts w:asciiTheme="majorHAnsi" w:hAnsiTheme="majorHAnsi"/>
          <w:sz w:val="24"/>
          <w:szCs w:val="24"/>
        </w:rPr>
        <w:t xml:space="preserve">ater is unclean and </w:t>
      </w:r>
      <w:r w:rsidR="00FB6631" w:rsidRPr="00DA71A0">
        <w:rPr>
          <w:rFonts w:asciiTheme="majorHAnsi" w:hAnsiTheme="majorHAnsi"/>
          <w:sz w:val="24"/>
          <w:szCs w:val="24"/>
        </w:rPr>
        <w:t>unsafe</w:t>
      </w:r>
      <w:r w:rsidR="00FB6631">
        <w:rPr>
          <w:rFonts w:asciiTheme="majorHAnsi" w:hAnsiTheme="majorHAnsi"/>
          <w:sz w:val="24"/>
          <w:szCs w:val="24"/>
        </w:rPr>
        <w:t>, and</w:t>
      </w:r>
      <w:r w:rsidRPr="00DA71A0">
        <w:rPr>
          <w:rFonts w:asciiTheme="majorHAnsi" w:hAnsiTheme="majorHAnsi"/>
          <w:sz w:val="24"/>
          <w:szCs w:val="24"/>
        </w:rPr>
        <w:t>25.9</w:t>
      </w:r>
      <w:r>
        <w:rPr>
          <w:rFonts w:asciiTheme="majorHAnsi" w:hAnsiTheme="majorHAnsi"/>
          <w:sz w:val="24"/>
          <w:szCs w:val="24"/>
        </w:rPr>
        <w:t>% that w</w:t>
      </w:r>
      <w:r w:rsidRPr="00DA71A0">
        <w:rPr>
          <w:rFonts w:asciiTheme="majorHAnsi" w:hAnsiTheme="majorHAnsi"/>
          <w:sz w:val="24"/>
          <w:szCs w:val="24"/>
        </w:rPr>
        <w:t xml:space="preserve">ater fountains are contaminated </w:t>
      </w:r>
      <w:r>
        <w:rPr>
          <w:rFonts w:asciiTheme="majorHAnsi" w:hAnsiTheme="majorHAnsi"/>
          <w:sz w:val="24"/>
          <w:szCs w:val="24"/>
        </w:rPr>
        <w:t xml:space="preserve">- as opposed to </w:t>
      </w:r>
      <w:r w:rsidRPr="00DA71A0">
        <w:rPr>
          <w:rFonts w:asciiTheme="majorHAnsi" w:hAnsiTheme="majorHAnsi"/>
          <w:sz w:val="24"/>
          <w:szCs w:val="24"/>
        </w:rPr>
        <w:t>4.8</w:t>
      </w:r>
      <w:r>
        <w:rPr>
          <w:rFonts w:asciiTheme="majorHAnsi" w:hAnsiTheme="majorHAnsi"/>
          <w:sz w:val="24"/>
          <w:szCs w:val="24"/>
        </w:rPr>
        <w:t>% of boys).</w:t>
      </w:r>
    </w:p>
    <w:p w:rsidR="002A747C" w:rsidRDefault="002A747C" w:rsidP="002A747C">
      <w:pPr>
        <w:pStyle w:val="NoSpacing"/>
        <w:jc w:val="both"/>
        <w:rPr>
          <w:rFonts w:asciiTheme="majorHAnsi" w:hAnsiTheme="majorHAnsi"/>
          <w:sz w:val="24"/>
          <w:szCs w:val="24"/>
        </w:rPr>
      </w:pPr>
    </w:p>
    <w:p w:rsidR="00010519" w:rsidRDefault="00010519" w:rsidP="002A747C">
      <w:pPr>
        <w:pStyle w:val="NoSpacing"/>
        <w:jc w:val="both"/>
        <w:rPr>
          <w:rFonts w:asciiTheme="majorHAnsi" w:hAnsiTheme="majorHAnsi"/>
          <w:sz w:val="24"/>
          <w:szCs w:val="24"/>
        </w:rPr>
      </w:pPr>
    </w:p>
    <w:p w:rsidR="00D4492D" w:rsidRDefault="00D4492D" w:rsidP="002A747C">
      <w:pPr>
        <w:pStyle w:val="NoSpacing"/>
        <w:jc w:val="both"/>
        <w:rPr>
          <w:rFonts w:asciiTheme="majorHAnsi" w:hAnsiTheme="majorHAnsi"/>
          <w:sz w:val="24"/>
          <w:szCs w:val="24"/>
        </w:rPr>
      </w:pPr>
    </w:p>
    <w:p w:rsidR="00010519" w:rsidRDefault="00010519" w:rsidP="00010519">
      <w:pPr>
        <w:pStyle w:val="Caption"/>
        <w:jc w:val="right"/>
        <w:rPr>
          <w:sz w:val="22"/>
          <w:szCs w:val="22"/>
        </w:rPr>
      </w:pPr>
      <w:bookmarkStart w:id="39" w:name="_Toc387496237"/>
      <w:r w:rsidRPr="00010519">
        <w:rPr>
          <w:sz w:val="22"/>
          <w:szCs w:val="22"/>
        </w:rPr>
        <w:t xml:space="preserve">Figure </w:t>
      </w:r>
      <w:r w:rsidR="00010DC8" w:rsidRPr="00010519">
        <w:rPr>
          <w:sz w:val="22"/>
          <w:szCs w:val="22"/>
        </w:rPr>
        <w:fldChar w:fldCharType="begin"/>
      </w:r>
      <w:r w:rsidRPr="00010519">
        <w:rPr>
          <w:sz w:val="22"/>
          <w:szCs w:val="22"/>
        </w:rPr>
        <w:instrText xml:space="preserve"> SEQ Figure \* ARABIC </w:instrText>
      </w:r>
      <w:r w:rsidR="00010DC8" w:rsidRPr="00010519">
        <w:rPr>
          <w:sz w:val="22"/>
          <w:szCs w:val="22"/>
        </w:rPr>
        <w:fldChar w:fldCharType="separate"/>
      </w:r>
      <w:r w:rsidR="00253083">
        <w:rPr>
          <w:noProof/>
          <w:sz w:val="22"/>
          <w:szCs w:val="22"/>
        </w:rPr>
        <w:t>7</w:t>
      </w:r>
      <w:r w:rsidR="00010DC8" w:rsidRPr="00010519">
        <w:rPr>
          <w:sz w:val="22"/>
          <w:szCs w:val="22"/>
        </w:rPr>
        <w:fldChar w:fldCharType="end"/>
      </w:r>
      <w:r w:rsidRPr="00010519">
        <w:rPr>
          <w:sz w:val="22"/>
          <w:szCs w:val="22"/>
        </w:rPr>
        <w:t xml:space="preserve">: </w:t>
      </w:r>
      <w:r w:rsidRPr="00A3066F">
        <w:rPr>
          <w:sz w:val="22"/>
          <w:szCs w:val="22"/>
        </w:rPr>
        <w:t>Distribution of ben</w:t>
      </w:r>
      <w:r>
        <w:rPr>
          <w:sz w:val="22"/>
          <w:szCs w:val="22"/>
        </w:rPr>
        <w:t>efic</w:t>
      </w:r>
      <w:r w:rsidRPr="00A3066F">
        <w:rPr>
          <w:sz w:val="22"/>
          <w:szCs w:val="22"/>
        </w:rPr>
        <w:t>iary students by their</w:t>
      </w:r>
      <w:r>
        <w:rPr>
          <w:sz w:val="22"/>
          <w:szCs w:val="22"/>
        </w:rPr>
        <w:t xml:space="preserve"> usage of water fountains before the project</w:t>
      </w:r>
      <w:bookmarkEnd w:id="39"/>
    </w:p>
    <w:p w:rsidR="00010519" w:rsidRPr="006B18C5" w:rsidRDefault="00010519" w:rsidP="00010519">
      <w:pPr>
        <w:jc w:val="center"/>
      </w:pPr>
      <w:r>
        <w:rPr>
          <w:noProof/>
          <w:lang w:val="en-AU" w:eastAsia="en-AU"/>
        </w:rPr>
        <w:drawing>
          <wp:inline distT="0" distB="0" distL="0" distR="0" wp14:anchorId="0A4D1232" wp14:editId="49BFB379">
            <wp:extent cx="5486400" cy="2881222"/>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0519" w:rsidRDefault="00010519" w:rsidP="00010519">
      <w:pPr>
        <w:pStyle w:val="NoSpacing"/>
        <w:jc w:val="both"/>
        <w:rPr>
          <w:rFonts w:asciiTheme="majorHAnsi" w:hAnsiTheme="majorHAnsi"/>
          <w:color w:val="00B050"/>
          <w:sz w:val="24"/>
          <w:szCs w:val="24"/>
        </w:rPr>
      </w:pPr>
    </w:p>
    <w:p w:rsidR="00010519" w:rsidRDefault="00010519" w:rsidP="002A747C">
      <w:pPr>
        <w:pStyle w:val="NoSpacing"/>
        <w:jc w:val="both"/>
        <w:rPr>
          <w:rFonts w:asciiTheme="majorHAnsi" w:hAnsiTheme="majorHAnsi"/>
          <w:sz w:val="24"/>
          <w:szCs w:val="24"/>
        </w:rPr>
      </w:pPr>
    </w:p>
    <w:p w:rsidR="002A747C" w:rsidRDefault="002A747C" w:rsidP="009419DF">
      <w:pPr>
        <w:pStyle w:val="NoSpacing"/>
        <w:spacing w:line="276" w:lineRule="auto"/>
        <w:jc w:val="both"/>
        <w:rPr>
          <w:rFonts w:asciiTheme="majorHAnsi" w:hAnsiTheme="majorHAnsi"/>
          <w:sz w:val="24"/>
          <w:szCs w:val="24"/>
        </w:rPr>
      </w:pPr>
      <w:r>
        <w:rPr>
          <w:rFonts w:asciiTheme="majorHAnsi" w:hAnsiTheme="majorHAnsi"/>
          <w:sz w:val="24"/>
          <w:szCs w:val="24"/>
        </w:rPr>
        <w:t>After the building of</w:t>
      </w:r>
      <w:r w:rsidRPr="00FC4AF6">
        <w:rPr>
          <w:rFonts w:asciiTheme="majorHAnsi" w:hAnsiTheme="majorHAnsi"/>
          <w:sz w:val="24"/>
          <w:szCs w:val="24"/>
        </w:rPr>
        <w:t xml:space="preserve"> new </w:t>
      </w:r>
      <w:r>
        <w:rPr>
          <w:rFonts w:asciiTheme="majorHAnsi" w:hAnsiTheme="majorHAnsi"/>
          <w:sz w:val="24"/>
          <w:szCs w:val="24"/>
        </w:rPr>
        <w:t>water fountains</w:t>
      </w:r>
      <w:r w:rsidRPr="00FC4AF6">
        <w:rPr>
          <w:rFonts w:asciiTheme="majorHAnsi" w:hAnsiTheme="majorHAnsi"/>
          <w:sz w:val="24"/>
          <w:szCs w:val="24"/>
        </w:rPr>
        <w:t>/repair</w:t>
      </w:r>
      <w:r>
        <w:rPr>
          <w:rFonts w:asciiTheme="majorHAnsi" w:hAnsiTheme="majorHAnsi"/>
          <w:sz w:val="24"/>
          <w:szCs w:val="24"/>
        </w:rPr>
        <w:t xml:space="preserve"> of</w:t>
      </w:r>
      <w:r w:rsidRPr="00FC4AF6">
        <w:rPr>
          <w:rFonts w:asciiTheme="majorHAnsi" w:hAnsiTheme="majorHAnsi"/>
          <w:sz w:val="24"/>
          <w:szCs w:val="24"/>
        </w:rPr>
        <w:t xml:space="preserve"> the old ones</w:t>
      </w:r>
      <w:r>
        <w:rPr>
          <w:rFonts w:asciiTheme="majorHAnsi" w:hAnsiTheme="majorHAnsi"/>
          <w:sz w:val="24"/>
          <w:szCs w:val="24"/>
        </w:rPr>
        <w:t xml:space="preserve"> through the project, there is a clear augmentation of the percentage of students reporting drinking from the water fountain, </w:t>
      </w:r>
      <w:r w:rsidRPr="00F9556C">
        <w:rPr>
          <w:rFonts w:asciiTheme="majorHAnsi" w:hAnsiTheme="majorHAnsi"/>
          <w:sz w:val="24"/>
          <w:szCs w:val="24"/>
        </w:rPr>
        <w:t xml:space="preserve">with 82.9 % doing </w:t>
      </w:r>
      <w:r w:rsidR="00FE7F11" w:rsidRPr="00F9556C">
        <w:rPr>
          <w:rFonts w:asciiTheme="majorHAnsi" w:hAnsiTheme="majorHAnsi"/>
          <w:sz w:val="24"/>
          <w:szCs w:val="24"/>
        </w:rPr>
        <w:t>so (</w:t>
      </w:r>
      <w:r w:rsidRPr="00F9556C">
        <w:rPr>
          <w:rFonts w:asciiTheme="majorHAnsi" w:hAnsiTheme="majorHAnsi"/>
          <w:sz w:val="24"/>
          <w:szCs w:val="24"/>
        </w:rPr>
        <w:t>compared with 58.6% that were doing so before the building of new water fountains/repair of the old ones</w:t>
      </w:r>
      <w:r>
        <w:rPr>
          <w:rFonts w:asciiTheme="majorHAnsi" w:hAnsiTheme="majorHAnsi"/>
          <w:sz w:val="24"/>
          <w:szCs w:val="24"/>
        </w:rPr>
        <w:t xml:space="preserve">) </w:t>
      </w:r>
      <w:r w:rsidRPr="00F9556C">
        <w:rPr>
          <w:rFonts w:asciiTheme="majorHAnsi" w:hAnsiTheme="majorHAnsi"/>
          <w:sz w:val="24"/>
          <w:szCs w:val="24"/>
        </w:rPr>
        <w:t>and</w:t>
      </w:r>
      <w:r>
        <w:rPr>
          <w:rFonts w:asciiTheme="majorHAnsi" w:hAnsiTheme="majorHAnsi"/>
          <w:sz w:val="24"/>
          <w:szCs w:val="24"/>
        </w:rPr>
        <w:t xml:space="preserve"> 5.7% combining drinking from the water fountains and bringing water from home. This is confirmed by the declaration of the students themselves, with 83.1% stating that they</w:t>
      </w:r>
      <w:r w:rsidRPr="00FC4AF6">
        <w:rPr>
          <w:rFonts w:asciiTheme="majorHAnsi" w:hAnsiTheme="majorHAnsi"/>
          <w:sz w:val="24"/>
          <w:szCs w:val="24"/>
        </w:rPr>
        <w:t xml:space="preserve"> use </w:t>
      </w:r>
      <w:r w:rsidRPr="00001C02">
        <w:rPr>
          <w:rFonts w:asciiTheme="majorHAnsi" w:hAnsiTheme="majorHAnsi"/>
          <w:sz w:val="24"/>
          <w:szCs w:val="24"/>
        </w:rPr>
        <w:t xml:space="preserve">the water fountains </w:t>
      </w:r>
      <w:r w:rsidRPr="00FC4AF6">
        <w:rPr>
          <w:rFonts w:asciiTheme="majorHAnsi" w:hAnsiTheme="majorHAnsi"/>
          <w:sz w:val="24"/>
          <w:szCs w:val="24"/>
        </w:rPr>
        <w:t xml:space="preserve">more </w:t>
      </w:r>
      <w:r>
        <w:rPr>
          <w:rFonts w:asciiTheme="majorHAnsi" w:hAnsiTheme="majorHAnsi"/>
          <w:sz w:val="24"/>
          <w:szCs w:val="24"/>
        </w:rPr>
        <w:t xml:space="preserve">frequently </w:t>
      </w:r>
      <w:r w:rsidR="00FB6631" w:rsidRPr="00FC4AF6">
        <w:rPr>
          <w:rFonts w:asciiTheme="majorHAnsi" w:hAnsiTheme="majorHAnsi"/>
          <w:sz w:val="24"/>
          <w:szCs w:val="24"/>
        </w:rPr>
        <w:t>now</w:t>
      </w:r>
      <w:r w:rsidR="00FB6631">
        <w:rPr>
          <w:rFonts w:asciiTheme="majorHAnsi" w:hAnsiTheme="majorHAnsi"/>
          <w:sz w:val="24"/>
          <w:szCs w:val="24"/>
        </w:rPr>
        <w:t>. Among</w:t>
      </w:r>
      <w:r>
        <w:rPr>
          <w:rFonts w:asciiTheme="majorHAnsi" w:hAnsiTheme="majorHAnsi"/>
          <w:sz w:val="24"/>
          <w:szCs w:val="24"/>
        </w:rPr>
        <w:t xml:space="preserve"> the few who still do not drink from the water fountains, the reason is inner comfort (not sure if water is clean - 56.3%), no need for </w:t>
      </w:r>
      <w:r>
        <w:rPr>
          <w:rFonts w:asciiTheme="majorHAnsi" w:hAnsiTheme="majorHAnsi"/>
          <w:sz w:val="24"/>
          <w:szCs w:val="24"/>
        </w:rPr>
        <w:lastRenderedPageBreak/>
        <w:t>drinking (31.3%)</w:t>
      </w:r>
      <w:r w:rsidRPr="00010519">
        <w:rPr>
          <w:rFonts w:asciiTheme="majorHAnsi" w:hAnsiTheme="majorHAnsi"/>
          <w:sz w:val="24"/>
          <w:szCs w:val="24"/>
        </w:rPr>
        <w:footnoteReference w:id="15"/>
      </w:r>
      <w:r>
        <w:rPr>
          <w:rFonts w:asciiTheme="majorHAnsi" w:hAnsiTheme="majorHAnsi"/>
          <w:sz w:val="24"/>
          <w:szCs w:val="24"/>
        </w:rPr>
        <w:t>, and unsatisfactory cleanliness of fountains (12.5%). In addition</w:t>
      </w:r>
      <w:r w:rsidR="00FB6631">
        <w:rPr>
          <w:rFonts w:asciiTheme="majorHAnsi" w:hAnsiTheme="majorHAnsi"/>
          <w:sz w:val="24"/>
          <w:szCs w:val="24"/>
        </w:rPr>
        <w:t>, 84.3</w:t>
      </w:r>
      <w:r>
        <w:rPr>
          <w:rFonts w:asciiTheme="majorHAnsi" w:hAnsiTheme="majorHAnsi"/>
          <w:sz w:val="24"/>
          <w:szCs w:val="24"/>
        </w:rPr>
        <w:t xml:space="preserve">% of students were now satisfied with the number of water fountains and89.3% declared that the project reduced </w:t>
      </w:r>
      <w:r w:rsidRPr="00FC4AF6">
        <w:rPr>
          <w:rFonts w:asciiTheme="majorHAnsi" w:hAnsiTheme="majorHAnsi"/>
          <w:sz w:val="24"/>
          <w:szCs w:val="24"/>
        </w:rPr>
        <w:t xml:space="preserve">the problems </w:t>
      </w:r>
      <w:r>
        <w:rPr>
          <w:rFonts w:asciiTheme="majorHAnsi" w:hAnsiTheme="majorHAnsi"/>
          <w:sz w:val="24"/>
          <w:szCs w:val="24"/>
        </w:rPr>
        <w:t>of</w:t>
      </w:r>
      <w:r w:rsidRPr="00FC4AF6">
        <w:rPr>
          <w:rFonts w:asciiTheme="majorHAnsi" w:hAnsiTheme="majorHAnsi"/>
          <w:sz w:val="24"/>
          <w:szCs w:val="24"/>
        </w:rPr>
        <w:t xml:space="preserve"> congestion at </w:t>
      </w:r>
      <w:r>
        <w:rPr>
          <w:rFonts w:asciiTheme="majorHAnsi" w:hAnsiTheme="majorHAnsi"/>
          <w:sz w:val="24"/>
          <w:szCs w:val="24"/>
        </w:rPr>
        <w:t xml:space="preserve">the </w:t>
      </w:r>
      <w:r w:rsidRPr="00FC4AF6">
        <w:rPr>
          <w:rFonts w:asciiTheme="majorHAnsi" w:hAnsiTheme="majorHAnsi"/>
          <w:sz w:val="24"/>
          <w:szCs w:val="24"/>
        </w:rPr>
        <w:t>water fountains</w:t>
      </w:r>
      <w:r>
        <w:rPr>
          <w:rFonts w:asciiTheme="majorHAnsi" w:hAnsiTheme="majorHAnsi"/>
          <w:sz w:val="24"/>
          <w:szCs w:val="24"/>
        </w:rPr>
        <w:t>. 83.6%thought that the water from the tap is safe.</w:t>
      </w:r>
    </w:p>
    <w:p w:rsidR="00645AD7" w:rsidRDefault="00645AD7" w:rsidP="009419DF">
      <w:pPr>
        <w:pStyle w:val="Caption"/>
        <w:jc w:val="center"/>
        <w:rPr>
          <w:sz w:val="22"/>
          <w:szCs w:val="22"/>
        </w:rPr>
      </w:pPr>
      <w:bookmarkStart w:id="40" w:name="_Toc387496238"/>
      <w:r w:rsidRPr="00645AD7">
        <w:rPr>
          <w:sz w:val="22"/>
          <w:szCs w:val="22"/>
        </w:rPr>
        <w:t xml:space="preserve">Figure </w:t>
      </w:r>
      <w:r w:rsidR="00010DC8" w:rsidRPr="00645AD7">
        <w:rPr>
          <w:sz w:val="22"/>
          <w:szCs w:val="22"/>
        </w:rPr>
        <w:fldChar w:fldCharType="begin"/>
      </w:r>
      <w:r w:rsidRPr="00645AD7">
        <w:rPr>
          <w:sz w:val="22"/>
          <w:szCs w:val="22"/>
        </w:rPr>
        <w:instrText xml:space="preserve"> SEQ Figure \* ARABIC </w:instrText>
      </w:r>
      <w:r w:rsidR="00010DC8" w:rsidRPr="00645AD7">
        <w:rPr>
          <w:sz w:val="22"/>
          <w:szCs w:val="22"/>
        </w:rPr>
        <w:fldChar w:fldCharType="separate"/>
      </w:r>
      <w:r w:rsidR="00253083">
        <w:rPr>
          <w:sz w:val="22"/>
          <w:szCs w:val="22"/>
        </w:rPr>
        <w:t>8</w:t>
      </w:r>
      <w:r w:rsidR="00010DC8" w:rsidRPr="00645AD7">
        <w:rPr>
          <w:sz w:val="22"/>
          <w:szCs w:val="22"/>
        </w:rPr>
        <w:fldChar w:fldCharType="end"/>
      </w:r>
      <w:r w:rsidRPr="00645AD7">
        <w:rPr>
          <w:sz w:val="22"/>
          <w:szCs w:val="22"/>
        </w:rPr>
        <w:t xml:space="preserve">: </w:t>
      </w:r>
      <w:r w:rsidRPr="00A3066F">
        <w:rPr>
          <w:sz w:val="22"/>
          <w:szCs w:val="22"/>
        </w:rPr>
        <w:t>Distribution of ben</w:t>
      </w:r>
      <w:r>
        <w:rPr>
          <w:sz w:val="22"/>
          <w:szCs w:val="22"/>
        </w:rPr>
        <w:t>efic</w:t>
      </w:r>
      <w:r w:rsidRPr="00A3066F">
        <w:rPr>
          <w:sz w:val="22"/>
          <w:szCs w:val="22"/>
        </w:rPr>
        <w:t>iary students by their</w:t>
      </w:r>
      <w:r>
        <w:rPr>
          <w:sz w:val="22"/>
          <w:szCs w:val="22"/>
        </w:rPr>
        <w:t xml:space="preserve"> usage of water fountains after the project</w:t>
      </w:r>
      <w:bookmarkEnd w:id="40"/>
    </w:p>
    <w:p w:rsidR="00645AD7" w:rsidRPr="006B18C5" w:rsidRDefault="00645AD7" w:rsidP="00645AD7">
      <w:pPr>
        <w:jc w:val="center"/>
      </w:pPr>
      <w:r>
        <w:rPr>
          <w:noProof/>
          <w:lang w:val="en-AU" w:eastAsia="en-AU"/>
        </w:rPr>
        <w:drawing>
          <wp:inline distT="0" distB="0" distL="0" distR="0" wp14:anchorId="5A550258" wp14:editId="0A47DE90">
            <wp:extent cx="5486400" cy="2881222"/>
            <wp:effectExtent l="0" t="0" r="19050"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45AD7" w:rsidRDefault="00645AD7" w:rsidP="002A747C">
      <w:pPr>
        <w:pStyle w:val="NoSpacing"/>
        <w:jc w:val="both"/>
        <w:rPr>
          <w:rFonts w:asciiTheme="majorHAnsi" w:hAnsiTheme="majorHAnsi"/>
          <w:sz w:val="24"/>
          <w:szCs w:val="24"/>
        </w:rPr>
      </w:pPr>
    </w:p>
    <w:p w:rsidR="002A747C" w:rsidRDefault="002A747C" w:rsidP="00010519">
      <w:pPr>
        <w:pStyle w:val="NoSpacing"/>
        <w:spacing w:line="276" w:lineRule="auto"/>
        <w:jc w:val="both"/>
        <w:rPr>
          <w:rFonts w:asciiTheme="majorHAnsi" w:hAnsiTheme="majorHAnsi"/>
          <w:sz w:val="24"/>
          <w:szCs w:val="24"/>
        </w:rPr>
      </w:pPr>
      <w:r w:rsidRPr="00AD4A03">
        <w:rPr>
          <w:rFonts w:asciiTheme="majorHAnsi" w:hAnsiTheme="majorHAnsi"/>
          <w:sz w:val="24"/>
          <w:szCs w:val="24"/>
        </w:rPr>
        <w:t xml:space="preserve">This satisfaction trends were confirmed by the teachers/health coordinators’ survey, with 95.9% of them indicating that they were generally satisfied with the water fountains rehabilitation/construction, and 89.1% observing that students were using the water fountains more after the rehabilitation/construction works. </w:t>
      </w:r>
    </w:p>
    <w:p w:rsidR="00645AD7" w:rsidRDefault="00645AD7" w:rsidP="00645AD7">
      <w:pPr>
        <w:pStyle w:val="Caption"/>
        <w:jc w:val="center"/>
        <w:rPr>
          <w:sz w:val="22"/>
          <w:szCs w:val="22"/>
        </w:rPr>
      </w:pPr>
      <w:bookmarkStart w:id="41" w:name="_Toc387496239"/>
      <w:r w:rsidRPr="00645AD7">
        <w:rPr>
          <w:sz w:val="22"/>
          <w:szCs w:val="22"/>
        </w:rPr>
        <w:t xml:space="preserve">Figure </w:t>
      </w:r>
      <w:r w:rsidR="00010DC8" w:rsidRPr="00645AD7">
        <w:rPr>
          <w:sz w:val="22"/>
          <w:szCs w:val="22"/>
        </w:rPr>
        <w:fldChar w:fldCharType="begin"/>
      </w:r>
      <w:r w:rsidRPr="00645AD7">
        <w:rPr>
          <w:sz w:val="22"/>
          <w:szCs w:val="22"/>
        </w:rPr>
        <w:instrText xml:space="preserve"> SEQ Figure \* ARABIC </w:instrText>
      </w:r>
      <w:r w:rsidR="00010DC8" w:rsidRPr="00645AD7">
        <w:rPr>
          <w:sz w:val="22"/>
          <w:szCs w:val="22"/>
        </w:rPr>
        <w:fldChar w:fldCharType="separate"/>
      </w:r>
      <w:r w:rsidR="00253083">
        <w:rPr>
          <w:noProof/>
          <w:sz w:val="22"/>
          <w:szCs w:val="22"/>
        </w:rPr>
        <w:t>9</w:t>
      </w:r>
      <w:r w:rsidR="00010DC8" w:rsidRPr="00645AD7">
        <w:rPr>
          <w:sz w:val="22"/>
          <w:szCs w:val="22"/>
        </w:rPr>
        <w:fldChar w:fldCharType="end"/>
      </w:r>
      <w:r w:rsidRPr="00645AD7">
        <w:rPr>
          <w:sz w:val="22"/>
          <w:szCs w:val="22"/>
        </w:rPr>
        <w:t xml:space="preserve">: </w:t>
      </w:r>
      <w:r w:rsidRPr="00A3066F">
        <w:rPr>
          <w:sz w:val="22"/>
          <w:szCs w:val="22"/>
        </w:rPr>
        <w:t>Distribution of ben</w:t>
      </w:r>
      <w:r>
        <w:rPr>
          <w:sz w:val="22"/>
          <w:szCs w:val="22"/>
        </w:rPr>
        <w:t>efic</w:t>
      </w:r>
      <w:r w:rsidRPr="00A3066F">
        <w:rPr>
          <w:sz w:val="22"/>
          <w:szCs w:val="22"/>
        </w:rPr>
        <w:t xml:space="preserve">iary </w:t>
      </w:r>
      <w:r>
        <w:rPr>
          <w:sz w:val="22"/>
          <w:szCs w:val="22"/>
        </w:rPr>
        <w:t xml:space="preserve">teachers/health coordinators </w:t>
      </w:r>
      <w:r w:rsidRPr="00A3066F">
        <w:rPr>
          <w:sz w:val="22"/>
          <w:szCs w:val="22"/>
        </w:rPr>
        <w:t>by their</w:t>
      </w:r>
      <w:r w:rsidR="00F96431">
        <w:rPr>
          <w:sz w:val="22"/>
          <w:szCs w:val="22"/>
        </w:rPr>
        <w:t xml:space="preserve"> satisfaction </w:t>
      </w:r>
      <w:r w:rsidR="00FB6631">
        <w:rPr>
          <w:sz w:val="22"/>
          <w:szCs w:val="22"/>
        </w:rPr>
        <w:t>with</w:t>
      </w:r>
      <w:r w:rsidR="00FB6631" w:rsidRPr="000E4F21">
        <w:rPr>
          <w:sz w:val="22"/>
          <w:szCs w:val="22"/>
        </w:rPr>
        <w:t xml:space="preserve"> the</w:t>
      </w:r>
      <w:r w:rsidRPr="000E4F21">
        <w:rPr>
          <w:sz w:val="22"/>
          <w:szCs w:val="22"/>
        </w:rPr>
        <w:t xml:space="preserve"> project of establishing, repairing / renovating </w:t>
      </w:r>
      <w:r>
        <w:rPr>
          <w:sz w:val="22"/>
          <w:szCs w:val="22"/>
        </w:rPr>
        <w:t>water fountains</w:t>
      </w:r>
      <w:r w:rsidRPr="000E4F21">
        <w:rPr>
          <w:sz w:val="22"/>
          <w:szCs w:val="22"/>
        </w:rPr>
        <w:t>?</w:t>
      </w:r>
      <w:bookmarkEnd w:id="41"/>
    </w:p>
    <w:p w:rsidR="00645AD7" w:rsidRPr="006B18C5" w:rsidRDefault="00645AD7" w:rsidP="00645AD7">
      <w:pPr>
        <w:pStyle w:val="Caption"/>
        <w:jc w:val="center"/>
      </w:pPr>
      <w:r>
        <w:rPr>
          <w:noProof/>
          <w:lang w:val="en-AU" w:eastAsia="en-AU"/>
        </w:rPr>
        <w:drawing>
          <wp:inline distT="0" distB="0" distL="0" distR="0" wp14:anchorId="0231DFB5" wp14:editId="4E5FC85E">
            <wp:extent cx="5486400" cy="2468880"/>
            <wp:effectExtent l="0" t="0" r="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747C" w:rsidRPr="00F9556C" w:rsidRDefault="002A747C" w:rsidP="00010519">
      <w:pPr>
        <w:pStyle w:val="NoSpacing"/>
        <w:spacing w:line="276" w:lineRule="auto"/>
        <w:jc w:val="both"/>
        <w:rPr>
          <w:rFonts w:asciiTheme="majorHAnsi" w:hAnsiTheme="majorHAnsi"/>
          <w:sz w:val="24"/>
          <w:szCs w:val="24"/>
        </w:rPr>
      </w:pPr>
      <w:r>
        <w:rPr>
          <w:rFonts w:asciiTheme="majorHAnsi" w:hAnsiTheme="majorHAnsi"/>
          <w:sz w:val="24"/>
          <w:szCs w:val="24"/>
        </w:rPr>
        <w:lastRenderedPageBreak/>
        <w:t>The field observation permitted to notice also that water fountains were appropriate or very appropriate to the students’ height in 75% of cases (as opposed to 45.5% of cases in the control group schools).</w:t>
      </w:r>
      <w:r w:rsidRPr="00F9556C">
        <w:rPr>
          <w:rFonts w:asciiTheme="majorHAnsi" w:hAnsiTheme="majorHAnsi"/>
          <w:sz w:val="24"/>
          <w:szCs w:val="24"/>
        </w:rPr>
        <w:t>On the other hand in 25% of the sampled schools, fountains height was not suitable some of the low grade students, as their height does not allow them to use the fountains easily.</w:t>
      </w:r>
    </w:p>
    <w:p w:rsidR="0089684B" w:rsidRPr="00F9556C" w:rsidRDefault="0089684B" w:rsidP="00645AD7">
      <w:pPr>
        <w:pStyle w:val="NoSpacing"/>
        <w:spacing w:line="276" w:lineRule="auto"/>
        <w:jc w:val="both"/>
        <w:rPr>
          <w:rFonts w:asciiTheme="majorHAnsi" w:hAnsiTheme="majorHAnsi"/>
          <w:sz w:val="24"/>
          <w:szCs w:val="24"/>
        </w:rPr>
      </w:pPr>
    </w:p>
    <w:p w:rsidR="0089684B" w:rsidRPr="00010519" w:rsidRDefault="0089684B" w:rsidP="00C4397D">
      <w:pPr>
        <w:pStyle w:val="NoSpacing"/>
        <w:spacing w:line="276" w:lineRule="auto"/>
        <w:jc w:val="both"/>
        <w:rPr>
          <w:rFonts w:asciiTheme="majorHAnsi" w:hAnsiTheme="majorHAnsi"/>
          <w:sz w:val="24"/>
          <w:szCs w:val="24"/>
        </w:rPr>
      </w:pPr>
      <w:r w:rsidRPr="0089684B">
        <w:rPr>
          <w:rFonts w:asciiTheme="majorHAnsi" w:hAnsiTheme="majorHAnsi"/>
          <w:sz w:val="24"/>
          <w:szCs w:val="24"/>
        </w:rPr>
        <w:t xml:space="preserve">From the survey results, water fountains facilities are found in insufficient numbers in </w:t>
      </w:r>
      <w:r w:rsidR="009E39BD" w:rsidRPr="007A0FD5">
        <w:rPr>
          <w:rFonts w:asciiTheme="majorHAnsi" w:hAnsiTheme="majorHAnsi"/>
          <w:sz w:val="24"/>
          <w:szCs w:val="24"/>
        </w:rPr>
        <w:t xml:space="preserve">65% of </w:t>
      </w:r>
      <w:r w:rsidRPr="0089684B">
        <w:rPr>
          <w:rFonts w:asciiTheme="majorHAnsi" w:hAnsiTheme="majorHAnsi"/>
          <w:sz w:val="24"/>
          <w:szCs w:val="24"/>
        </w:rPr>
        <w:t xml:space="preserve">the </w:t>
      </w:r>
      <w:r w:rsidR="00C4397D">
        <w:rPr>
          <w:rFonts w:asciiTheme="majorHAnsi" w:hAnsiTheme="majorHAnsi"/>
          <w:sz w:val="24"/>
          <w:szCs w:val="24"/>
        </w:rPr>
        <w:t xml:space="preserve">surveyed </w:t>
      </w:r>
      <w:r w:rsidRPr="0089684B">
        <w:rPr>
          <w:rFonts w:asciiTheme="majorHAnsi" w:hAnsiTheme="majorHAnsi"/>
          <w:sz w:val="24"/>
          <w:szCs w:val="24"/>
        </w:rPr>
        <w:t xml:space="preserve">schools. 57% and 80% </w:t>
      </w:r>
      <w:r w:rsidR="007A0FD5">
        <w:rPr>
          <w:rFonts w:asciiTheme="majorHAnsi" w:hAnsiTheme="majorHAnsi"/>
          <w:sz w:val="24"/>
          <w:szCs w:val="24"/>
        </w:rPr>
        <w:t xml:space="preserve">of </w:t>
      </w:r>
      <w:r w:rsidRPr="0089684B">
        <w:rPr>
          <w:rFonts w:asciiTheme="majorHAnsi" w:hAnsiTheme="majorHAnsi"/>
          <w:sz w:val="24"/>
          <w:szCs w:val="24"/>
        </w:rPr>
        <w:t>boys</w:t>
      </w:r>
      <w:r w:rsidR="007A0FD5">
        <w:rPr>
          <w:rFonts w:asciiTheme="majorHAnsi" w:hAnsiTheme="majorHAnsi"/>
          <w:sz w:val="24"/>
          <w:szCs w:val="24"/>
        </w:rPr>
        <w:t xml:space="preserve"> in</w:t>
      </w:r>
      <w:r w:rsidRPr="0089684B">
        <w:rPr>
          <w:rFonts w:asciiTheme="majorHAnsi" w:hAnsiTheme="majorHAnsi"/>
          <w:sz w:val="24"/>
          <w:szCs w:val="24"/>
        </w:rPr>
        <w:t xml:space="preserve"> schools in the WB and GS respectively do not have sufficient water fountains according to the Palestinian standards where the student-to- water fountain ratio recommended by the Ministry of education is 30</w:t>
      </w:r>
      <w:r w:rsidRPr="00010519">
        <w:rPr>
          <w:rFonts w:asciiTheme="majorHAnsi" w:hAnsiTheme="majorHAnsi"/>
          <w:sz w:val="24"/>
          <w:szCs w:val="24"/>
        </w:rPr>
        <w:footnoteReference w:id="16"/>
      </w:r>
      <w:r w:rsidRPr="00010519">
        <w:rPr>
          <w:rFonts w:asciiTheme="majorHAnsi" w:hAnsiTheme="majorHAnsi"/>
          <w:sz w:val="24"/>
          <w:szCs w:val="24"/>
        </w:rPr>
        <w:t xml:space="preserve">. </w:t>
      </w:r>
      <w:r w:rsidR="007A0FD5" w:rsidRPr="00010519">
        <w:rPr>
          <w:rFonts w:asciiTheme="majorHAnsi" w:hAnsiTheme="majorHAnsi"/>
          <w:sz w:val="24"/>
          <w:szCs w:val="24"/>
        </w:rPr>
        <w:t xml:space="preserve">20% and 100% of girls in schools </w:t>
      </w:r>
      <w:r w:rsidR="007A0FD5" w:rsidRPr="0089684B">
        <w:rPr>
          <w:rFonts w:asciiTheme="majorHAnsi" w:hAnsiTheme="majorHAnsi"/>
          <w:sz w:val="24"/>
          <w:szCs w:val="24"/>
        </w:rPr>
        <w:t>in the WB and GS respectively do not have sufficient water fountains according to the Palestinian standards</w:t>
      </w:r>
      <w:r w:rsidR="007A0FD5">
        <w:rPr>
          <w:rFonts w:asciiTheme="majorHAnsi" w:hAnsiTheme="majorHAnsi"/>
          <w:sz w:val="24"/>
          <w:szCs w:val="24"/>
        </w:rPr>
        <w:t>.</w:t>
      </w:r>
    </w:p>
    <w:p w:rsidR="0089684B" w:rsidRPr="00CB63BD" w:rsidRDefault="0089684B" w:rsidP="00FE7F11">
      <w:pPr>
        <w:pStyle w:val="NoSpacing"/>
        <w:jc w:val="both"/>
        <w:rPr>
          <w:rFonts w:asciiTheme="majorHAnsi" w:hAnsiTheme="majorHAnsi"/>
          <w:color w:val="FF0000"/>
          <w:sz w:val="24"/>
          <w:szCs w:val="24"/>
        </w:rPr>
      </w:pPr>
    </w:p>
    <w:p w:rsidR="002A747C" w:rsidRDefault="002A747C" w:rsidP="002A747C">
      <w:pPr>
        <w:pStyle w:val="NoSpacing"/>
        <w:jc w:val="both"/>
        <w:rPr>
          <w:rFonts w:asciiTheme="majorHAnsi" w:hAnsiTheme="majorHAnsi"/>
          <w:sz w:val="24"/>
          <w:szCs w:val="24"/>
        </w:rPr>
      </w:pPr>
    </w:p>
    <w:p w:rsidR="002A747C" w:rsidRPr="00645AD7" w:rsidRDefault="002A747C" w:rsidP="002A747C">
      <w:pPr>
        <w:pStyle w:val="NoSpacing"/>
        <w:jc w:val="both"/>
        <w:rPr>
          <w:rFonts w:asciiTheme="majorHAnsi" w:hAnsiTheme="majorHAnsi"/>
          <w:b/>
          <w:bCs/>
          <w:i/>
          <w:iCs/>
          <w:sz w:val="24"/>
          <w:szCs w:val="24"/>
          <w:u w:val="single"/>
        </w:rPr>
      </w:pPr>
      <w:r w:rsidRPr="00645AD7">
        <w:rPr>
          <w:rFonts w:asciiTheme="majorHAnsi" w:hAnsiTheme="majorHAnsi"/>
          <w:b/>
          <w:bCs/>
          <w:i/>
          <w:iCs/>
          <w:sz w:val="24"/>
          <w:szCs w:val="24"/>
          <w:u w:val="single"/>
        </w:rPr>
        <w:t>Gaps/issues</w:t>
      </w:r>
    </w:p>
    <w:p w:rsidR="002A747C" w:rsidRDefault="002A747C" w:rsidP="002A747C">
      <w:pPr>
        <w:pStyle w:val="NoSpacing"/>
        <w:jc w:val="both"/>
        <w:rPr>
          <w:rFonts w:asciiTheme="majorHAnsi" w:hAnsiTheme="majorHAnsi"/>
          <w:sz w:val="24"/>
          <w:szCs w:val="24"/>
        </w:rPr>
      </w:pPr>
    </w:p>
    <w:p w:rsidR="00C1123B" w:rsidRPr="00C1123B" w:rsidRDefault="002A747C" w:rsidP="00830381">
      <w:pPr>
        <w:pStyle w:val="NoSpacing"/>
        <w:spacing w:line="276" w:lineRule="auto"/>
        <w:jc w:val="both"/>
        <w:rPr>
          <w:rFonts w:asciiTheme="majorHAnsi" w:hAnsiTheme="majorHAnsi"/>
          <w:sz w:val="24"/>
          <w:szCs w:val="24"/>
        </w:rPr>
      </w:pPr>
      <w:r>
        <w:rPr>
          <w:rFonts w:asciiTheme="majorHAnsi" w:hAnsiTheme="majorHAnsi"/>
          <w:sz w:val="24"/>
          <w:szCs w:val="24"/>
        </w:rPr>
        <w:t xml:space="preserve">The focus group discussions with students and teachers confirmed the general satisfaction with this component of the </w:t>
      </w:r>
      <w:r w:rsidR="00FB6631" w:rsidRPr="00EF2F54">
        <w:rPr>
          <w:rFonts w:asciiTheme="majorHAnsi" w:hAnsiTheme="majorHAnsi"/>
          <w:sz w:val="24"/>
          <w:szCs w:val="24"/>
        </w:rPr>
        <w:t>project</w:t>
      </w:r>
      <w:r w:rsidR="00FB6631">
        <w:rPr>
          <w:rFonts w:asciiTheme="majorHAnsi" w:hAnsiTheme="majorHAnsi"/>
          <w:sz w:val="24"/>
          <w:szCs w:val="24"/>
        </w:rPr>
        <w:t xml:space="preserve"> but</w:t>
      </w:r>
      <w:r>
        <w:rPr>
          <w:rFonts w:asciiTheme="majorHAnsi" w:hAnsiTheme="majorHAnsi"/>
          <w:sz w:val="24"/>
          <w:szCs w:val="24"/>
        </w:rPr>
        <w:t xml:space="preserve"> highlighted some shortcomings, such as the fact </w:t>
      </w:r>
      <w:r w:rsidR="00EE4DCE" w:rsidRPr="002A502C">
        <w:rPr>
          <w:rFonts w:asciiTheme="majorHAnsi" w:hAnsiTheme="majorHAnsi"/>
          <w:sz w:val="24"/>
          <w:szCs w:val="24"/>
        </w:rPr>
        <w:t xml:space="preserve">that covers to protect the drinking fountains from insects were not </w:t>
      </w:r>
      <w:r w:rsidR="00FB6631" w:rsidRPr="00C149C1">
        <w:rPr>
          <w:rFonts w:asciiTheme="majorHAnsi" w:hAnsiTheme="majorHAnsi"/>
          <w:sz w:val="24"/>
          <w:szCs w:val="24"/>
        </w:rPr>
        <w:t>provided. The</w:t>
      </w:r>
      <w:r w:rsidR="00EE4DCE" w:rsidRPr="002A502C">
        <w:rPr>
          <w:rFonts w:asciiTheme="majorHAnsi" w:hAnsiTheme="majorHAnsi"/>
          <w:sz w:val="24"/>
          <w:szCs w:val="24"/>
        </w:rPr>
        <w:t xml:space="preserve"> lack of hygiene awareness among students was also pointed at, as some students </w:t>
      </w:r>
      <w:r w:rsidR="00FB6631" w:rsidRPr="00C149C1">
        <w:rPr>
          <w:rFonts w:asciiTheme="majorHAnsi" w:hAnsiTheme="majorHAnsi"/>
          <w:sz w:val="24"/>
          <w:szCs w:val="24"/>
        </w:rPr>
        <w:t>reportedly put</w:t>
      </w:r>
      <w:r w:rsidR="00EE4DCE" w:rsidRPr="002A502C">
        <w:rPr>
          <w:rFonts w:asciiTheme="majorHAnsi" w:hAnsiTheme="majorHAnsi"/>
          <w:sz w:val="24"/>
          <w:szCs w:val="24"/>
        </w:rPr>
        <w:t xml:space="preserve"> their mouth directly on the spout, or throw papers and garbage in </w:t>
      </w:r>
      <w:r w:rsidR="00FB6631" w:rsidRPr="00C149C1">
        <w:rPr>
          <w:rFonts w:asciiTheme="majorHAnsi" w:hAnsiTheme="majorHAnsi"/>
          <w:sz w:val="24"/>
          <w:szCs w:val="24"/>
        </w:rPr>
        <w:t>the</w:t>
      </w:r>
      <w:r w:rsidR="00FB6631" w:rsidRPr="00471C95">
        <w:rPr>
          <w:rFonts w:asciiTheme="majorHAnsi" w:hAnsiTheme="majorHAnsi"/>
          <w:sz w:val="24"/>
          <w:szCs w:val="24"/>
        </w:rPr>
        <w:t xml:space="preserve"> fountai</w:t>
      </w:r>
      <w:r w:rsidR="00FB6631">
        <w:rPr>
          <w:rFonts w:asciiTheme="majorHAnsi" w:hAnsiTheme="majorHAnsi"/>
          <w:sz w:val="24"/>
          <w:szCs w:val="24"/>
        </w:rPr>
        <w:t>ns</w:t>
      </w:r>
      <w:r>
        <w:rPr>
          <w:rFonts w:asciiTheme="majorHAnsi" w:hAnsiTheme="majorHAnsi"/>
          <w:sz w:val="24"/>
          <w:szCs w:val="24"/>
        </w:rPr>
        <w:t xml:space="preserve">. Last, although 84.7% of </w:t>
      </w:r>
      <w:r w:rsidRPr="00DF71B4">
        <w:rPr>
          <w:rFonts w:asciiTheme="majorHAnsi" w:hAnsiTheme="majorHAnsi"/>
          <w:sz w:val="24"/>
          <w:szCs w:val="24"/>
        </w:rPr>
        <w:t>teachers/health coordinators</w:t>
      </w:r>
      <w:r>
        <w:rPr>
          <w:rFonts w:asciiTheme="majorHAnsi" w:hAnsiTheme="majorHAnsi"/>
          <w:sz w:val="24"/>
          <w:szCs w:val="24"/>
        </w:rPr>
        <w:t xml:space="preserve"> said that the project reduced the problems of overcrowding, almost a third (30.7%) indicated that the </w:t>
      </w:r>
      <w:r w:rsidR="00EE4DCE" w:rsidRPr="002A502C">
        <w:rPr>
          <w:rFonts w:asciiTheme="majorHAnsi" w:hAnsiTheme="majorHAnsi"/>
          <w:sz w:val="24"/>
          <w:szCs w:val="24"/>
        </w:rPr>
        <w:t>number of water fountains was still not sufficient in their schools.</w:t>
      </w:r>
      <w:r>
        <w:rPr>
          <w:rFonts w:asciiTheme="majorHAnsi" w:hAnsiTheme="majorHAnsi"/>
          <w:sz w:val="24"/>
          <w:szCs w:val="24"/>
        </w:rPr>
        <w:t xml:space="preserve"> This fact was somewhat confirmed </w:t>
      </w:r>
      <w:r w:rsidR="00830381">
        <w:rPr>
          <w:rFonts w:asciiTheme="majorHAnsi" w:hAnsiTheme="majorHAnsi"/>
          <w:sz w:val="24"/>
          <w:szCs w:val="24"/>
        </w:rPr>
        <w:t>by</w:t>
      </w:r>
      <w:r w:rsidR="0039110A">
        <w:rPr>
          <w:rFonts w:asciiTheme="majorHAnsi" w:hAnsiTheme="majorHAnsi"/>
          <w:sz w:val="24"/>
          <w:szCs w:val="24"/>
        </w:rPr>
        <w:t xml:space="preserve"> the data collected from principles, it is found that </w:t>
      </w:r>
      <w:r w:rsidR="007A0FD5">
        <w:rPr>
          <w:rFonts w:asciiTheme="majorHAnsi" w:hAnsiTheme="majorHAnsi"/>
          <w:sz w:val="24"/>
          <w:szCs w:val="24"/>
        </w:rPr>
        <w:t>th</w:t>
      </w:r>
      <w:r w:rsidR="00830381">
        <w:rPr>
          <w:rFonts w:asciiTheme="majorHAnsi" w:hAnsiTheme="majorHAnsi"/>
          <w:sz w:val="24"/>
          <w:szCs w:val="24"/>
        </w:rPr>
        <w:t>e number of</w:t>
      </w:r>
      <w:r w:rsidR="007A0FD5">
        <w:rPr>
          <w:rFonts w:asciiTheme="majorHAnsi" w:hAnsiTheme="majorHAnsi"/>
          <w:sz w:val="24"/>
          <w:szCs w:val="24"/>
        </w:rPr>
        <w:t xml:space="preserve"> w</w:t>
      </w:r>
      <w:r w:rsidR="007A0FD5" w:rsidRPr="007A0FD5">
        <w:rPr>
          <w:rFonts w:asciiTheme="majorHAnsi" w:hAnsiTheme="majorHAnsi"/>
          <w:sz w:val="24"/>
          <w:szCs w:val="24"/>
        </w:rPr>
        <w:t xml:space="preserve">ater fountains is insufficient in 65% of </w:t>
      </w:r>
      <w:r w:rsidR="007A0FD5" w:rsidRPr="0089684B">
        <w:rPr>
          <w:rFonts w:asciiTheme="majorHAnsi" w:hAnsiTheme="majorHAnsi"/>
          <w:sz w:val="24"/>
          <w:szCs w:val="24"/>
        </w:rPr>
        <w:t xml:space="preserve">the Palestinian </w:t>
      </w:r>
      <w:r w:rsidR="00FB6631" w:rsidRPr="0089684B">
        <w:rPr>
          <w:rFonts w:asciiTheme="majorHAnsi" w:hAnsiTheme="majorHAnsi"/>
          <w:sz w:val="24"/>
          <w:szCs w:val="24"/>
        </w:rPr>
        <w:t>schools</w:t>
      </w:r>
      <w:r w:rsidR="00FB6631">
        <w:rPr>
          <w:rFonts w:asciiTheme="majorHAnsi" w:hAnsiTheme="majorHAnsi"/>
          <w:sz w:val="24"/>
          <w:szCs w:val="24"/>
        </w:rPr>
        <w:t>.</w:t>
      </w:r>
      <w:r w:rsidR="00FB6631" w:rsidRPr="00C1123B">
        <w:rPr>
          <w:rFonts w:asciiTheme="majorHAnsi" w:hAnsiTheme="majorHAnsi"/>
          <w:sz w:val="24"/>
          <w:szCs w:val="24"/>
        </w:rPr>
        <w:t xml:space="preserve"> When</w:t>
      </w:r>
      <w:r w:rsidR="00C1123B" w:rsidRPr="00C1123B">
        <w:rPr>
          <w:rFonts w:asciiTheme="majorHAnsi" w:hAnsiTheme="majorHAnsi"/>
          <w:sz w:val="24"/>
          <w:szCs w:val="24"/>
        </w:rPr>
        <w:t xml:space="preserve"> the data are disaggregated, Gaza and girls appear to be at a greater disadvantage</w:t>
      </w:r>
      <w:r w:rsidR="00C1123B">
        <w:rPr>
          <w:rFonts w:asciiTheme="majorHAnsi" w:hAnsiTheme="majorHAnsi"/>
          <w:sz w:val="24"/>
          <w:szCs w:val="24"/>
        </w:rPr>
        <w:t>.</w:t>
      </w:r>
    </w:p>
    <w:p w:rsidR="007A0FD5" w:rsidRPr="007A0FD5" w:rsidRDefault="007A0FD5" w:rsidP="007A0FD5">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645AD7" w:rsidRDefault="002A747C" w:rsidP="002A747C">
      <w:pPr>
        <w:pStyle w:val="NoSpacing"/>
        <w:jc w:val="both"/>
        <w:rPr>
          <w:rFonts w:asciiTheme="majorHAnsi" w:hAnsiTheme="majorHAnsi"/>
          <w:b/>
          <w:bCs/>
          <w:i/>
          <w:iCs/>
          <w:sz w:val="24"/>
          <w:szCs w:val="24"/>
          <w:u w:val="single"/>
        </w:rPr>
      </w:pPr>
      <w:r w:rsidRPr="00645AD7">
        <w:rPr>
          <w:rFonts w:asciiTheme="majorHAnsi" w:hAnsiTheme="majorHAnsi"/>
          <w:b/>
          <w:bCs/>
          <w:i/>
          <w:iCs/>
          <w:sz w:val="24"/>
          <w:szCs w:val="24"/>
          <w:u w:val="single"/>
        </w:rPr>
        <w:t>Hand washing sinks</w:t>
      </w:r>
    </w:p>
    <w:p w:rsidR="002A747C" w:rsidRDefault="002A747C" w:rsidP="002A747C">
      <w:pPr>
        <w:pStyle w:val="NoSpacing"/>
        <w:jc w:val="both"/>
        <w:rPr>
          <w:rFonts w:asciiTheme="majorHAnsi" w:hAnsiTheme="majorHAnsi"/>
          <w:sz w:val="24"/>
          <w:szCs w:val="24"/>
        </w:rPr>
      </w:pPr>
    </w:p>
    <w:p w:rsidR="002A747C" w:rsidRDefault="002A747C" w:rsidP="00830381">
      <w:pPr>
        <w:pStyle w:val="NoSpacing"/>
        <w:spacing w:line="276" w:lineRule="auto"/>
        <w:jc w:val="both"/>
        <w:rPr>
          <w:rFonts w:asciiTheme="majorHAnsi" w:hAnsiTheme="majorHAnsi"/>
          <w:sz w:val="24"/>
          <w:szCs w:val="24"/>
        </w:rPr>
      </w:pPr>
      <w:r w:rsidRPr="001A52EF">
        <w:rPr>
          <w:rFonts w:asciiTheme="majorHAnsi" w:hAnsiTheme="majorHAnsi"/>
          <w:sz w:val="24"/>
          <w:szCs w:val="24"/>
        </w:rPr>
        <w:t>Prior to the implementation of the project</w:t>
      </w:r>
      <w:r w:rsidR="00FB6631" w:rsidRPr="001A52EF">
        <w:rPr>
          <w:rFonts w:asciiTheme="majorHAnsi" w:hAnsiTheme="majorHAnsi"/>
          <w:sz w:val="24"/>
          <w:szCs w:val="24"/>
        </w:rPr>
        <w:t>,</w:t>
      </w:r>
      <w:r w:rsidR="00FB6631">
        <w:rPr>
          <w:rFonts w:asciiTheme="majorHAnsi" w:hAnsiTheme="majorHAnsi"/>
          <w:sz w:val="24"/>
          <w:szCs w:val="24"/>
        </w:rPr>
        <w:t xml:space="preserve"> 71.7</w:t>
      </w:r>
      <w:r>
        <w:rPr>
          <w:rFonts w:asciiTheme="majorHAnsi" w:hAnsiTheme="majorHAnsi"/>
          <w:sz w:val="24"/>
          <w:szCs w:val="24"/>
        </w:rPr>
        <w:t>% of b</w:t>
      </w:r>
      <w:r w:rsidRPr="001A52EF">
        <w:rPr>
          <w:rFonts w:asciiTheme="majorHAnsi" w:hAnsiTheme="majorHAnsi"/>
          <w:sz w:val="24"/>
          <w:szCs w:val="24"/>
        </w:rPr>
        <w:t>eneficiary students</w:t>
      </w:r>
      <w:r>
        <w:rPr>
          <w:rFonts w:asciiTheme="majorHAnsi" w:hAnsiTheme="majorHAnsi"/>
          <w:sz w:val="24"/>
          <w:szCs w:val="24"/>
        </w:rPr>
        <w:t xml:space="preserve"> used hand washing sinks at school. Among the 28.3% who did not, the reasons (free answers) </w:t>
      </w:r>
      <w:r w:rsidR="00CB5CF6">
        <w:rPr>
          <w:rFonts w:asciiTheme="majorHAnsi" w:hAnsiTheme="majorHAnsi"/>
          <w:sz w:val="24"/>
          <w:szCs w:val="24"/>
        </w:rPr>
        <w:t>were that</w:t>
      </w:r>
      <w:r>
        <w:rPr>
          <w:rFonts w:asciiTheme="majorHAnsi" w:hAnsiTheme="majorHAnsi"/>
          <w:sz w:val="24"/>
          <w:szCs w:val="24"/>
        </w:rPr>
        <w:t xml:space="preserve"> there were unusable </w:t>
      </w:r>
      <w:r w:rsidR="00830381">
        <w:rPr>
          <w:rFonts w:asciiTheme="majorHAnsi" w:hAnsiTheme="majorHAnsi"/>
          <w:sz w:val="24"/>
          <w:szCs w:val="24"/>
        </w:rPr>
        <w:t xml:space="preserve">(42%) </w:t>
      </w:r>
      <w:r>
        <w:rPr>
          <w:rFonts w:asciiTheme="majorHAnsi" w:hAnsiTheme="majorHAnsi"/>
          <w:sz w:val="24"/>
          <w:szCs w:val="24"/>
        </w:rPr>
        <w:t>or unclean</w:t>
      </w:r>
      <w:r w:rsidR="00830381">
        <w:rPr>
          <w:rFonts w:asciiTheme="majorHAnsi" w:hAnsiTheme="majorHAnsi"/>
          <w:sz w:val="24"/>
          <w:szCs w:val="24"/>
        </w:rPr>
        <w:t xml:space="preserve"> (16%)</w:t>
      </w:r>
      <w:r>
        <w:rPr>
          <w:rFonts w:asciiTheme="majorHAnsi" w:hAnsiTheme="majorHAnsi"/>
          <w:sz w:val="24"/>
          <w:szCs w:val="24"/>
        </w:rPr>
        <w:t>,</w:t>
      </w:r>
      <w:r w:rsidR="00830381">
        <w:rPr>
          <w:rFonts w:asciiTheme="majorHAnsi" w:hAnsiTheme="majorHAnsi"/>
          <w:sz w:val="24"/>
          <w:szCs w:val="24"/>
        </w:rPr>
        <w:t xml:space="preserve"> that there were unavailable (11.1</w:t>
      </w:r>
      <w:r>
        <w:rPr>
          <w:rFonts w:asciiTheme="majorHAnsi" w:hAnsiTheme="majorHAnsi"/>
          <w:sz w:val="24"/>
          <w:szCs w:val="24"/>
        </w:rPr>
        <w:t>%)</w:t>
      </w:r>
      <w:r w:rsidR="00FB6631">
        <w:rPr>
          <w:rFonts w:asciiTheme="majorHAnsi" w:hAnsiTheme="majorHAnsi"/>
          <w:sz w:val="24"/>
          <w:szCs w:val="24"/>
        </w:rPr>
        <w:t xml:space="preserve">, that </w:t>
      </w:r>
      <w:r>
        <w:rPr>
          <w:rFonts w:asciiTheme="majorHAnsi" w:hAnsiTheme="majorHAnsi"/>
          <w:sz w:val="24"/>
          <w:szCs w:val="24"/>
        </w:rPr>
        <w:t>respondents</w:t>
      </w:r>
      <w:r w:rsidR="00157754">
        <w:rPr>
          <w:rFonts w:asciiTheme="majorHAnsi" w:hAnsiTheme="majorHAnsi"/>
          <w:sz w:val="24"/>
          <w:szCs w:val="24"/>
        </w:rPr>
        <w:t xml:space="preserve"> </w:t>
      </w:r>
      <w:r>
        <w:rPr>
          <w:rFonts w:asciiTheme="majorHAnsi" w:hAnsiTheme="majorHAnsi"/>
          <w:sz w:val="24"/>
          <w:szCs w:val="24"/>
        </w:rPr>
        <w:t xml:space="preserve">did not enter </w:t>
      </w:r>
      <w:r w:rsidRPr="00CC3E05">
        <w:rPr>
          <w:rFonts w:asciiTheme="majorHAnsi" w:hAnsiTheme="majorHAnsi"/>
          <w:sz w:val="24"/>
          <w:szCs w:val="24"/>
        </w:rPr>
        <w:t xml:space="preserve">the </w:t>
      </w:r>
      <w:r w:rsidR="00CB5CF6" w:rsidRPr="00CC3E05">
        <w:rPr>
          <w:rFonts w:asciiTheme="majorHAnsi" w:hAnsiTheme="majorHAnsi"/>
          <w:sz w:val="24"/>
          <w:szCs w:val="24"/>
        </w:rPr>
        <w:t>toilet</w:t>
      </w:r>
      <w:r w:rsidR="00CB5CF6">
        <w:rPr>
          <w:rFonts w:asciiTheme="majorHAnsi" w:hAnsiTheme="majorHAnsi"/>
          <w:sz w:val="24"/>
          <w:szCs w:val="24"/>
        </w:rPr>
        <w:t xml:space="preserve">s </w:t>
      </w:r>
      <w:r w:rsidR="00FB6631">
        <w:rPr>
          <w:rFonts w:asciiTheme="majorHAnsi" w:hAnsiTheme="majorHAnsi"/>
          <w:sz w:val="24"/>
          <w:szCs w:val="24"/>
        </w:rPr>
        <w:t>altogether (</w:t>
      </w:r>
      <w:r w:rsidR="00830381">
        <w:rPr>
          <w:rFonts w:asciiTheme="majorHAnsi" w:hAnsiTheme="majorHAnsi"/>
          <w:sz w:val="24"/>
          <w:szCs w:val="24"/>
        </w:rPr>
        <w:t>4.9</w:t>
      </w:r>
      <w:r>
        <w:rPr>
          <w:rFonts w:asciiTheme="majorHAnsi" w:hAnsiTheme="majorHAnsi"/>
          <w:sz w:val="24"/>
          <w:szCs w:val="24"/>
        </w:rPr>
        <w:t xml:space="preserve">% - </w:t>
      </w:r>
      <w:r w:rsidRPr="00CC3E05">
        <w:rPr>
          <w:rFonts w:asciiTheme="majorHAnsi" w:hAnsiTheme="majorHAnsi"/>
          <w:sz w:val="24"/>
          <w:szCs w:val="24"/>
        </w:rPr>
        <w:t>18.8</w:t>
      </w:r>
      <w:r>
        <w:rPr>
          <w:rFonts w:asciiTheme="majorHAnsi" w:hAnsiTheme="majorHAnsi"/>
          <w:sz w:val="24"/>
          <w:szCs w:val="24"/>
        </w:rPr>
        <w:t>% of</w:t>
      </w:r>
      <w:r w:rsidRPr="00CC3E05">
        <w:rPr>
          <w:rFonts w:asciiTheme="majorHAnsi" w:hAnsiTheme="majorHAnsi"/>
          <w:sz w:val="24"/>
          <w:szCs w:val="24"/>
        </w:rPr>
        <w:t xml:space="preserve"> girls</w:t>
      </w:r>
      <w:r>
        <w:rPr>
          <w:rFonts w:asciiTheme="majorHAnsi" w:hAnsiTheme="majorHAnsi"/>
          <w:sz w:val="24"/>
          <w:szCs w:val="24"/>
        </w:rPr>
        <w:t>)</w:t>
      </w:r>
      <w:r w:rsidR="00FB6631">
        <w:rPr>
          <w:rFonts w:asciiTheme="majorHAnsi" w:hAnsiTheme="majorHAnsi"/>
          <w:sz w:val="24"/>
          <w:szCs w:val="24"/>
        </w:rPr>
        <w:t>, or</w:t>
      </w:r>
      <w:r>
        <w:rPr>
          <w:rFonts w:asciiTheme="majorHAnsi" w:hAnsiTheme="majorHAnsi"/>
          <w:sz w:val="24"/>
          <w:szCs w:val="24"/>
        </w:rPr>
        <w:t xml:space="preserve"> because they were u</w:t>
      </w:r>
      <w:r w:rsidRPr="00CC3E05">
        <w:rPr>
          <w:rFonts w:asciiTheme="majorHAnsi" w:hAnsiTheme="majorHAnsi"/>
          <w:sz w:val="24"/>
          <w:szCs w:val="24"/>
        </w:rPr>
        <w:t xml:space="preserve">sing </w:t>
      </w:r>
      <w:r>
        <w:rPr>
          <w:rFonts w:asciiTheme="majorHAnsi" w:hAnsiTheme="majorHAnsi"/>
          <w:sz w:val="24"/>
          <w:szCs w:val="24"/>
        </w:rPr>
        <w:t xml:space="preserve">the </w:t>
      </w:r>
      <w:r w:rsidRPr="00CC3E05">
        <w:rPr>
          <w:rFonts w:asciiTheme="majorHAnsi" w:hAnsiTheme="majorHAnsi"/>
          <w:sz w:val="24"/>
          <w:szCs w:val="24"/>
        </w:rPr>
        <w:t xml:space="preserve">water fountains </w:t>
      </w:r>
      <w:r>
        <w:rPr>
          <w:rFonts w:asciiTheme="majorHAnsi" w:hAnsiTheme="majorHAnsi"/>
          <w:sz w:val="24"/>
          <w:szCs w:val="24"/>
        </w:rPr>
        <w:t xml:space="preserve">to wash their </w:t>
      </w:r>
      <w:r w:rsidRPr="00CC3E05">
        <w:rPr>
          <w:rFonts w:asciiTheme="majorHAnsi" w:hAnsiTheme="majorHAnsi"/>
          <w:sz w:val="24"/>
          <w:szCs w:val="24"/>
        </w:rPr>
        <w:t>hands</w:t>
      </w:r>
      <w:r>
        <w:rPr>
          <w:rFonts w:asciiTheme="majorHAnsi" w:hAnsiTheme="majorHAnsi"/>
          <w:sz w:val="24"/>
          <w:szCs w:val="24"/>
        </w:rPr>
        <w:t xml:space="preserve"> (7.4</w:t>
      </w:r>
      <w:r w:rsidRPr="001D4303">
        <w:rPr>
          <w:rFonts w:asciiTheme="majorHAnsi" w:hAnsiTheme="majorHAnsi"/>
          <w:sz w:val="24"/>
          <w:szCs w:val="24"/>
        </w:rPr>
        <w:t>%</w:t>
      </w:r>
      <w:r>
        <w:rPr>
          <w:rFonts w:asciiTheme="majorHAnsi" w:hAnsiTheme="majorHAnsi"/>
          <w:sz w:val="24"/>
          <w:szCs w:val="24"/>
        </w:rPr>
        <w:t xml:space="preserve"> - 25% of girls).</w:t>
      </w:r>
    </w:p>
    <w:p w:rsidR="00830381" w:rsidRDefault="00830381" w:rsidP="00645AD7">
      <w:pPr>
        <w:pStyle w:val="NoSpacing"/>
        <w:spacing w:line="276" w:lineRule="auto"/>
        <w:jc w:val="both"/>
        <w:rPr>
          <w:rFonts w:asciiTheme="majorHAnsi" w:hAnsiTheme="majorHAnsi"/>
          <w:sz w:val="24"/>
          <w:szCs w:val="24"/>
        </w:rPr>
      </w:pPr>
    </w:p>
    <w:p w:rsidR="00157754" w:rsidRDefault="00157754" w:rsidP="00645AD7">
      <w:pPr>
        <w:pStyle w:val="NoSpacing"/>
        <w:spacing w:line="276" w:lineRule="auto"/>
        <w:jc w:val="both"/>
        <w:rPr>
          <w:rFonts w:asciiTheme="majorHAnsi" w:hAnsiTheme="majorHAnsi"/>
          <w:sz w:val="24"/>
          <w:szCs w:val="24"/>
        </w:rPr>
      </w:pPr>
    </w:p>
    <w:p w:rsidR="00157754" w:rsidRDefault="00157754" w:rsidP="00645AD7">
      <w:pPr>
        <w:pStyle w:val="NoSpacing"/>
        <w:spacing w:line="276" w:lineRule="auto"/>
        <w:jc w:val="both"/>
        <w:rPr>
          <w:rFonts w:asciiTheme="majorHAnsi" w:hAnsiTheme="majorHAnsi"/>
          <w:sz w:val="24"/>
          <w:szCs w:val="24"/>
        </w:rPr>
      </w:pPr>
    </w:p>
    <w:p w:rsidR="00830381" w:rsidRDefault="00830381" w:rsidP="00830381">
      <w:pPr>
        <w:pStyle w:val="Caption"/>
        <w:jc w:val="center"/>
        <w:rPr>
          <w:sz w:val="22"/>
          <w:szCs w:val="22"/>
        </w:rPr>
      </w:pPr>
      <w:bookmarkStart w:id="42" w:name="_Toc387496240"/>
      <w:r w:rsidRPr="00830381">
        <w:rPr>
          <w:sz w:val="22"/>
          <w:szCs w:val="22"/>
        </w:rPr>
        <w:lastRenderedPageBreak/>
        <w:t xml:space="preserve">Figure </w:t>
      </w:r>
      <w:r w:rsidR="00010DC8" w:rsidRPr="00830381">
        <w:rPr>
          <w:sz w:val="22"/>
          <w:szCs w:val="22"/>
        </w:rPr>
        <w:fldChar w:fldCharType="begin"/>
      </w:r>
      <w:r w:rsidRPr="00830381">
        <w:rPr>
          <w:sz w:val="22"/>
          <w:szCs w:val="22"/>
        </w:rPr>
        <w:instrText xml:space="preserve"> SEQ Figure \* ARABIC </w:instrText>
      </w:r>
      <w:r w:rsidR="00010DC8" w:rsidRPr="00830381">
        <w:rPr>
          <w:sz w:val="22"/>
          <w:szCs w:val="22"/>
        </w:rPr>
        <w:fldChar w:fldCharType="separate"/>
      </w:r>
      <w:r w:rsidR="00253083">
        <w:rPr>
          <w:noProof/>
          <w:sz w:val="22"/>
          <w:szCs w:val="22"/>
        </w:rPr>
        <w:t>10</w:t>
      </w:r>
      <w:r w:rsidR="00010DC8" w:rsidRPr="00830381">
        <w:rPr>
          <w:sz w:val="22"/>
          <w:szCs w:val="22"/>
        </w:rPr>
        <w:fldChar w:fldCharType="end"/>
      </w:r>
      <w:r w:rsidRPr="00830381">
        <w:rPr>
          <w:sz w:val="22"/>
          <w:szCs w:val="22"/>
        </w:rPr>
        <w:t xml:space="preserve">: </w:t>
      </w:r>
      <w:r w:rsidRPr="00A3066F">
        <w:rPr>
          <w:sz w:val="22"/>
          <w:szCs w:val="22"/>
        </w:rPr>
        <w:t>Distribution of ben</w:t>
      </w:r>
      <w:r>
        <w:rPr>
          <w:sz w:val="22"/>
          <w:szCs w:val="22"/>
        </w:rPr>
        <w:t>efic</w:t>
      </w:r>
      <w:r w:rsidRPr="00A3066F">
        <w:rPr>
          <w:sz w:val="22"/>
          <w:szCs w:val="22"/>
        </w:rPr>
        <w:t>iary students by their</w:t>
      </w:r>
      <w:r>
        <w:rPr>
          <w:sz w:val="22"/>
          <w:szCs w:val="22"/>
        </w:rPr>
        <w:t xml:space="preserve"> usage of hand washing sinks before the project</w:t>
      </w:r>
      <w:bookmarkEnd w:id="42"/>
    </w:p>
    <w:p w:rsidR="00830381" w:rsidRPr="006B18C5" w:rsidRDefault="00830381" w:rsidP="00830381">
      <w:pPr>
        <w:jc w:val="center"/>
      </w:pPr>
      <w:r>
        <w:rPr>
          <w:noProof/>
          <w:lang w:val="en-AU" w:eastAsia="en-AU"/>
        </w:rPr>
        <w:drawing>
          <wp:inline distT="0" distB="0" distL="0" distR="0" wp14:anchorId="4B969F08" wp14:editId="6C5FE16D">
            <wp:extent cx="5486400" cy="271272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4632B" w:rsidRDefault="002A747C" w:rsidP="009419DF">
      <w:pPr>
        <w:pStyle w:val="NoSpacing"/>
        <w:spacing w:before="240" w:line="276" w:lineRule="auto"/>
        <w:jc w:val="both"/>
      </w:pPr>
      <w:r>
        <w:rPr>
          <w:rFonts w:asciiTheme="majorHAnsi" w:hAnsiTheme="majorHAnsi"/>
          <w:sz w:val="24"/>
          <w:szCs w:val="24"/>
        </w:rPr>
        <w:t xml:space="preserve">Further </w:t>
      </w:r>
      <w:r w:rsidR="00CB5CF6">
        <w:rPr>
          <w:rFonts w:asciiTheme="majorHAnsi" w:hAnsiTheme="majorHAnsi"/>
          <w:sz w:val="24"/>
          <w:szCs w:val="24"/>
        </w:rPr>
        <w:t>to the</w:t>
      </w:r>
      <w:r>
        <w:rPr>
          <w:rFonts w:asciiTheme="majorHAnsi" w:hAnsiTheme="majorHAnsi"/>
          <w:sz w:val="24"/>
          <w:szCs w:val="24"/>
        </w:rPr>
        <w:t xml:space="preserve"> works conducted on the hand washing sinks, </w:t>
      </w:r>
      <w:r w:rsidRPr="00171015">
        <w:rPr>
          <w:rFonts w:asciiTheme="majorHAnsi" w:hAnsiTheme="majorHAnsi"/>
          <w:sz w:val="24"/>
          <w:szCs w:val="24"/>
        </w:rPr>
        <w:t>96.2% of students</w:t>
      </w:r>
      <w:r w:rsidR="00CB5CF6" w:rsidRPr="00171015">
        <w:rPr>
          <w:rFonts w:asciiTheme="majorHAnsi" w:hAnsiTheme="majorHAnsi"/>
          <w:sz w:val="24"/>
          <w:szCs w:val="24"/>
        </w:rPr>
        <w:t xml:space="preserve"> now</w:t>
      </w:r>
      <w:r w:rsidR="00CB5CF6">
        <w:rPr>
          <w:rFonts w:asciiTheme="majorHAnsi" w:hAnsiTheme="majorHAnsi"/>
          <w:sz w:val="24"/>
          <w:szCs w:val="24"/>
        </w:rPr>
        <w:t xml:space="preserve"> report</w:t>
      </w:r>
      <w:r>
        <w:rPr>
          <w:rFonts w:asciiTheme="majorHAnsi" w:hAnsiTheme="majorHAnsi"/>
          <w:sz w:val="24"/>
          <w:szCs w:val="24"/>
        </w:rPr>
        <w:t xml:space="preserve"> using the </w:t>
      </w:r>
      <w:r w:rsidR="00CB5CF6">
        <w:rPr>
          <w:rFonts w:asciiTheme="majorHAnsi" w:hAnsiTheme="majorHAnsi"/>
          <w:sz w:val="24"/>
          <w:szCs w:val="24"/>
        </w:rPr>
        <w:t>sinks (</w:t>
      </w:r>
      <w:r w:rsidRPr="00F9556C">
        <w:rPr>
          <w:rFonts w:asciiTheme="majorHAnsi" w:hAnsiTheme="majorHAnsi"/>
          <w:sz w:val="24"/>
          <w:szCs w:val="24"/>
        </w:rPr>
        <w:t>compared with 71.7% of them before implementing the project</w:t>
      </w:r>
      <w:r w:rsidRPr="00942C77">
        <w:rPr>
          <w:rFonts w:asciiTheme="majorHAnsi" w:hAnsiTheme="majorHAnsi"/>
          <w:sz w:val="24"/>
          <w:szCs w:val="24"/>
        </w:rPr>
        <w:t xml:space="preserve">) </w:t>
      </w:r>
      <w:r>
        <w:rPr>
          <w:rFonts w:asciiTheme="majorHAnsi" w:hAnsiTheme="majorHAnsi"/>
          <w:sz w:val="24"/>
          <w:szCs w:val="24"/>
        </w:rPr>
        <w:t xml:space="preserve">and 86.5% using those more frequently now. This latter piece of information was confirmed by 87.9% of teachers/health coordinators. </w:t>
      </w:r>
      <w:r w:rsidR="00FB6631">
        <w:rPr>
          <w:rFonts w:asciiTheme="majorHAnsi" w:hAnsiTheme="majorHAnsi"/>
          <w:sz w:val="24"/>
          <w:szCs w:val="24"/>
        </w:rPr>
        <w:t>Among the few 3.8%students who still do not use the sinks, 45.5% declare that they prefer u</w:t>
      </w:r>
      <w:r w:rsidR="00FB6631" w:rsidRPr="003862A7">
        <w:rPr>
          <w:rFonts w:asciiTheme="majorHAnsi" w:hAnsiTheme="majorHAnsi"/>
          <w:sz w:val="24"/>
          <w:szCs w:val="24"/>
        </w:rPr>
        <w:t xml:space="preserve">sing </w:t>
      </w:r>
      <w:r w:rsidR="00FB6631">
        <w:rPr>
          <w:rFonts w:asciiTheme="majorHAnsi" w:hAnsiTheme="majorHAnsi"/>
          <w:sz w:val="24"/>
          <w:szCs w:val="24"/>
        </w:rPr>
        <w:t xml:space="preserve">the </w:t>
      </w:r>
      <w:r w:rsidR="00FB6631" w:rsidRPr="003862A7">
        <w:rPr>
          <w:rFonts w:asciiTheme="majorHAnsi" w:hAnsiTheme="majorHAnsi"/>
          <w:sz w:val="24"/>
          <w:szCs w:val="24"/>
        </w:rPr>
        <w:t xml:space="preserve">water fountains instead of </w:t>
      </w:r>
      <w:r w:rsidR="00FB6631">
        <w:rPr>
          <w:rFonts w:asciiTheme="majorHAnsi" w:hAnsiTheme="majorHAnsi"/>
          <w:sz w:val="24"/>
          <w:szCs w:val="24"/>
        </w:rPr>
        <w:t xml:space="preserve">the </w:t>
      </w:r>
      <w:r w:rsidR="00FB6631" w:rsidRPr="000E5B3B">
        <w:rPr>
          <w:rFonts w:asciiTheme="majorHAnsi" w:hAnsiTheme="majorHAnsi"/>
          <w:sz w:val="24"/>
          <w:szCs w:val="24"/>
        </w:rPr>
        <w:t xml:space="preserve">sinks </w:t>
      </w:r>
      <w:r w:rsidR="00FB6631">
        <w:rPr>
          <w:rFonts w:asciiTheme="majorHAnsi" w:hAnsiTheme="majorHAnsi"/>
          <w:sz w:val="24"/>
          <w:szCs w:val="24"/>
        </w:rPr>
        <w:t>to wash their hands</w:t>
      </w:r>
      <w:r w:rsidR="00FB6631" w:rsidRPr="000E5B3B">
        <w:rPr>
          <w:rFonts w:asciiTheme="majorHAnsi" w:hAnsiTheme="majorHAnsi"/>
          <w:sz w:val="24"/>
          <w:szCs w:val="24"/>
        </w:rPr>
        <w:t xml:space="preserve"> because it feels more comfortable</w:t>
      </w:r>
      <w:r w:rsidR="00FB6631">
        <w:rPr>
          <w:rFonts w:asciiTheme="majorHAnsi" w:hAnsiTheme="majorHAnsi"/>
          <w:sz w:val="24"/>
          <w:szCs w:val="24"/>
        </w:rPr>
        <w:t xml:space="preserve"> (60% of girls expressed such an idea)</w:t>
      </w:r>
      <w:r w:rsidR="00FB6631" w:rsidRPr="000E5B3B">
        <w:rPr>
          <w:rFonts w:asciiTheme="majorHAnsi" w:hAnsiTheme="majorHAnsi"/>
          <w:sz w:val="24"/>
          <w:szCs w:val="24"/>
        </w:rPr>
        <w:t xml:space="preserve">, </w:t>
      </w:r>
      <w:r w:rsidR="00FB6631">
        <w:rPr>
          <w:rFonts w:asciiTheme="majorHAnsi" w:hAnsiTheme="majorHAnsi"/>
          <w:sz w:val="24"/>
          <w:szCs w:val="24"/>
        </w:rPr>
        <w:t xml:space="preserve">and </w:t>
      </w:r>
      <w:r w:rsidR="00FB6631" w:rsidRPr="000E5B3B">
        <w:rPr>
          <w:rFonts w:asciiTheme="majorHAnsi" w:hAnsiTheme="majorHAnsi"/>
          <w:sz w:val="24"/>
          <w:szCs w:val="24"/>
        </w:rPr>
        <w:t>18</w:t>
      </w:r>
      <w:r w:rsidR="00FB6631">
        <w:rPr>
          <w:rFonts w:asciiTheme="majorHAnsi" w:hAnsiTheme="majorHAnsi"/>
          <w:sz w:val="24"/>
          <w:szCs w:val="24"/>
        </w:rPr>
        <w:t xml:space="preserve">.2%(respectively) because they do not enter </w:t>
      </w:r>
      <w:r w:rsidR="00FB6631" w:rsidRPr="003862A7">
        <w:rPr>
          <w:rFonts w:asciiTheme="majorHAnsi" w:hAnsiTheme="majorHAnsi"/>
          <w:sz w:val="24"/>
          <w:szCs w:val="24"/>
        </w:rPr>
        <w:t>the toilet</w:t>
      </w:r>
      <w:r w:rsidR="00FB6631">
        <w:rPr>
          <w:rFonts w:asciiTheme="majorHAnsi" w:hAnsiTheme="majorHAnsi"/>
          <w:sz w:val="24"/>
          <w:szCs w:val="24"/>
        </w:rPr>
        <w:t>, because there is n</w:t>
      </w:r>
      <w:r w:rsidR="00FB6631" w:rsidRPr="003862A7">
        <w:rPr>
          <w:rFonts w:asciiTheme="majorHAnsi" w:hAnsiTheme="majorHAnsi"/>
          <w:sz w:val="24"/>
          <w:szCs w:val="24"/>
        </w:rPr>
        <w:t>o water in the sinks</w:t>
      </w:r>
      <w:r w:rsidR="00FB6631">
        <w:rPr>
          <w:rFonts w:asciiTheme="majorHAnsi" w:hAnsiTheme="majorHAnsi"/>
          <w:sz w:val="24"/>
          <w:szCs w:val="24"/>
        </w:rPr>
        <w:t xml:space="preserve">, or because the toilets are crowded. </w:t>
      </w:r>
      <w:r>
        <w:rPr>
          <w:rFonts w:asciiTheme="majorHAnsi" w:hAnsiTheme="majorHAnsi"/>
          <w:sz w:val="24"/>
          <w:szCs w:val="24"/>
        </w:rPr>
        <w:t xml:space="preserve">In general however, students (81.1%) are satisfied with the number of </w:t>
      </w:r>
      <w:r w:rsidRPr="000E5B3B">
        <w:rPr>
          <w:rFonts w:asciiTheme="majorHAnsi" w:hAnsiTheme="majorHAnsi"/>
          <w:sz w:val="24"/>
          <w:szCs w:val="24"/>
        </w:rPr>
        <w:t>hand washing sinks</w:t>
      </w:r>
      <w:r>
        <w:rPr>
          <w:rFonts w:asciiTheme="majorHAnsi" w:hAnsiTheme="majorHAnsi"/>
          <w:sz w:val="24"/>
          <w:szCs w:val="24"/>
        </w:rPr>
        <w:t xml:space="preserve"> and 84.2% of surveyed teachers/health coordinators stated t</w:t>
      </w:r>
      <w:r w:rsidRPr="00613CAE">
        <w:rPr>
          <w:rFonts w:asciiTheme="majorHAnsi" w:hAnsiTheme="majorHAnsi"/>
          <w:sz w:val="24"/>
          <w:szCs w:val="24"/>
        </w:rPr>
        <w:t xml:space="preserve">he project </w:t>
      </w:r>
      <w:r>
        <w:rPr>
          <w:rFonts w:asciiTheme="majorHAnsi" w:hAnsiTheme="majorHAnsi"/>
          <w:sz w:val="24"/>
          <w:szCs w:val="24"/>
        </w:rPr>
        <w:t xml:space="preserve">permitted to </w:t>
      </w:r>
      <w:r w:rsidRPr="00613CAE">
        <w:rPr>
          <w:rFonts w:asciiTheme="majorHAnsi" w:hAnsiTheme="majorHAnsi"/>
          <w:sz w:val="24"/>
          <w:szCs w:val="24"/>
        </w:rPr>
        <w:t xml:space="preserve">reduce </w:t>
      </w:r>
      <w:r>
        <w:rPr>
          <w:rFonts w:asciiTheme="majorHAnsi" w:hAnsiTheme="majorHAnsi"/>
          <w:sz w:val="24"/>
          <w:szCs w:val="24"/>
        </w:rPr>
        <w:t xml:space="preserve">the </w:t>
      </w:r>
      <w:r w:rsidRPr="00613CAE">
        <w:rPr>
          <w:rFonts w:asciiTheme="majorHAnsi" w:hAnsiTheme="majorHAnsi"/>
          <w:sz w:val="24"/>
          <w:szCs w:val="24"/>
        </w:rPr>
        <w:t>us</w:t>
      </w:r>
      <w:r>
        <w:rPr>
          <w:rFonts w:asciiTheme="majorHAnsi" w:hAnsiTheme="majorHAnsi"/>
          <w:sz w:val="24"/>
          <w:szCs w:val="24"/>
        </w:rPr>
        <w:t>e of</w:t>
      </w:r>
      <w:r w:rsidRPr="00613CAE">
        <w:rPr>
          <w:rFonts w:asciiTheme="majorHAnsi" w:hAnsiTheme="majorHAnsi"/>
          <w:sz w:val="24"/>
          <w:szCs w:val="24"/>
        </w:rPr>
        <w:t xml:space="preserve"> water fountains </w:t>
      </w:r>
      <w:r>
        <w:rPr>
          <w:rFonts w:asciiTheme="majorHAnsi" w:hAnsiTheme="majorHAnsi"/>
          <w:sz w:val="24"/>
          <w:szCs w:val="24"/>
        </w:rPr>
        <w:t xml:space="preserve">by students </w:t>
      </w:r>
      <w:r w:rsidRPr="00613CAE">
        <w:rPr>
          <w:rFonts w:asciiTheme="majorHAnsi" w:hAnsiTheme="majorHAnsi"/>
          <w:sz w:val="24"/>
          <w:szCs w:val="24"/>
        </w:rPr>
        <w:t xml:space="preserve">for </w:t>
      </w:r>
      <w:r>
        <w:rPr>
          <w:rFonts w:asciiTheme="majorHAnsi" w:hAnsiTheme="majorHAnsi"/>
          <w:sz w:val="24"/>
          <w:szCs w:val="24"/>
        </w:rPr>
        <w:t xml:space="preserve">the </w:t>
      </w:r>
      <w:r w:rsidRPr="00613CAE">
        <w:rPr>
          <w:rFonts w:asciiTheme="majorHAnsi" w:hAnsiTheme="majorHAnsi"/>
          <w:sz w:val="24"/>
          <w:szCs w:val="24"/>
        </w:rPr>
        <w:t xml:space="preserve">washing </w:t>
      </w:r>
      <w:r>
        <w:rPr>
          <w:rFonts w:asciiTheme="majorHAnsi" w:hAnsiTheme="majorHAnsi"/>
          <w:sz w:val="24"/>
          <w:szCs w:val="24"/>
        </w:rPr>
        <w:t>of hands.</w:t>
      </w:r>
    </w:p>
    <w:p w:rsidR="0054632B" w:rsidRDefault="0054632B" w:rsidP="0054632B">
      <w:pPr>
        <w:pStyle w:val="Caption"/>
        <w:jc w:val="center"/>
        <w:rPr>
          <w:sz w:val="22"/>
          <w:szCs w:val="22"/>
        </w:rPr>
      </w:pPr>
      <w:bookmarkStart w:id="43" w:name="_Toc387496241"/>
      <w:r w:rsidRPr="0054632B">
        <w:rPr>
          <w:sz w:val="22"/>
          <w:szCs w:val="22"/>
        </w:rPr>
        <w:t xml:space="preserve">Figure </w:t>
      </w:r>
      <w:r w:rsidR="00010DC8" w:rsidRPr="0054632B">
        <w:rPr>
          <w:sz w:val="22"/>
          <w:szCs w:val="22"/>
        </w:rPr>
        <w:fldChar w:fldCharType="begin"/>
      </w:r>
      <w:r w:rsidRPr="0054632B">
        <w:rPr>
          <w:sz w:val="22"/>
          <w:szCs w:val="22"/>
        </w:rPr>
        <w:instrText xml:space="preserve"> SEQ Figure \* ARABIC </w:instrText>
      </w:r>
      <w:r w:rsidR="00010DC8" w:rsidRPr="0054632B">
        <w:rPr>
          <w:sz w:val="22"/>
          <w:szCs w:val="22"/>
        </w:rPr>
        <w:fldChar w:fldCharType="separate"/>
      </w:r>
      <w:r w:rsidR="00253083">
        <w:rPr>
          <w:noProof/>
          <w:sz w:val="22"/>
          <w:szCs w:val="22"/>
        </w:rPr>
        <w:t>11</w:t>
      </w:r>
      <w:r w:rsidR="00010DC8" w:rsidRPr="0054632B">
        <w:rPr>
          <w:sz w:val="22"/>
          <w:szCs w:val="22"/>
        </w:rPr>
        <w:fldChar w:fldCharType="end"/>
      </w:r>
      <w:r w:rsidRPr="0054632B">
        <w:rPr>
          <w:sz w:val="22"/>
          <w:szCs w:val="22"/>
        </w:rPr>
        <w:t xml:space="preserve">: </w:t>
      </w:r>
      <w:r w:rsidRPr="00A3066F">
        <w:rPr>
          <w:sz w:val="22"/>
          <w:szCs w:val="22"/>
        </w:rPr>
        <w:t>Distribution of ben</w:t>
      </w:r>
      <w:r>
        <w:rPr>
          <w:sz w:val="22"/>
          <w:szCs w:val="22"/>
        </w:rPr>
        <w:t>efic</w:t>
      </w:r>
      <w:r w:rsidRPr="00A3066F">
        <w:rPr>
          <w:sz w:val="22"/>
          <w:szCs w:val="22"/>
        </w:rPr>
        <w:t>iary students by their</w:t>
      </w:r>
      <w:r>
        <w:rPr>
          <w:sz w:val="22"/>
          <w:szCs w:val="22"/>
        </w:rPr>
        <w:t xml:space="preserve"> usage of hand washing sinks after the project</w:t>
      </w:r>
      <w:bookmarkEnd w:id="43"/>
    </w:p>
    <w:p w:rsidR="0054632B" w:rsidRPr="006B18C5" w:rsidRDefault="0054632B" w:rsidP="0054632B">
      <w:pPr>
        <w:jc w:val="center"/>
      </w:pPr>
      <w:r>
        <w:rPr>
          <w:noProof/>
          <w:lang w:val="en-AU" w:eastAsia="en-AU"/>
        </w:rPr>
        <w:drawing>
          <wp:inline distT="0" distB="0" distL="0" distR="0" wp14:anchorId="3558058A" wp14:editId="0CD94B0A">
            <wp:extent cx="5486400" cy="24765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A747C" w:rsidRDefault="002A747C" w:rsidP="00645AD7">
      <w:pPr>
        <w:pStyle w:val="NoSpacing"/>
        <w:spacing w:before="240" w:line="276" w:lineRule="auto"/>
        <w:jc w:val="both"/>
        <w:rPr>
          <w:rFonts w:asciiTheme="majorHAnsi" w:hAnsiTheme="majorHAnsi"/>
          <w:sz w:val="24"/>
          <w:szCs w:val="24"/>
        </w:rPr>
      </w:pPr>
      <w:r>
        <w:rPr>
          <w:rFonts w:asciiTheme="majorHAnsi" w:hAnsiTheme="majorHAnsi"/>
          <w:sz w:val="24"/>
          <w:szCs w:val="24"/>
        </w:rPr>
        <w:lastRenderedPageBreak/>
        <w:t xml:space="preserve">In addition, the </w:t>
      </w:r>
      <w:r w:rsidRPr="00222EA2">
        <w:rPr>
          <w:rFonts w:asciiTheme="majorHAnsi" w:hAnsiTheme="majorHAnsi"/>
          <w:sz w:val="24"/>
          <w:szCs w:val="24"/>
        </w:rPr>
        <w:t>field observation shows</w:t>
      </w:r>
      <w:r>
        <w:rPr>
          <w:rFonts w:asciiTheme="majorHAnsi" w:hAnsiTheme="majorHAnsi"/>
          <w:sz w:val="24"/>
          <w:szCs w:val="24"/>
        </w:rPr>
        <w:t xml:space="preserve"> that sinks were appropriate for use in 70% of cases (beneficiary schools), and that in 95% of cases their height was well or perfectly well adapted to students’ </w:t>
      </w:r>
      <w:r w:rsidR="00FB6631">
        <w:rPr>
          <w:rFonts w:asciiTheme="majorHAnsi" w:hAnsiTheme="majorHAnsi"/>
          <w:sz w:val="24"/>
          <w:szCs w:val="24"/>
        </w:rPr>
        <w:t>height.</w:t>
      </w:r>
      <w:r w:rsidR="00FB6631" w:rsidRPr="00157A03">
        <w:rPr>
          <w:rFonts w:asciiTheme="majorHAnsi" w:hAnsiTheme="majorHAnsi"/>
          <w:sz w:val="24"/>
          <w:szCs w:val="24"/>
        </w:rPr>
        <w:t xml:space="preserve"> On</w:t>
      </w:r>
      <w:r w:rsidRPr="00157A03">
        <w:rPr>
          <w:rFonts w:asciiTheme="majorHAnsi" w:hAnsiTheme="majorHAnsi"/>
          <w:sz w:val="24"/>
          <w:szCs w:val="24"/>
        </w:rPr>
        <w:t xml:space="preserve"> the other hand in 30% of the sampled schools, fountains height was not suitable </w:t>
      </w:r>
      <w:r w:rsidR="00157A03">
        <w:rPr>
          <w:rFonts w:asciiTheme="majorHAnsi" w:hAnsiTheme="majorHAnsi"/>
          <w:sz w:val="24"/>
          <w:szCs w:val="24"/>
        </w:rPr>
        <w:t xml:space="preserve">for </w:t>
      </w:r>
      <w:r w:rsidRPr="00157A03">
        <w:rPr>
          <w:rFonts w:asciiTheme="majorHAnsi" w:hAnsiTheme="majorHAnsi"/>
          <w:sz w:val="24"/>
          <w:szCs w:val="24"/>
        </w:rPr>
        <w:t xml:space="preserve">some of the low grade students, as their height </w:t>
      </w:r>
      <w:r w:rsidR="00157A03" w:rsidRPr="00157A03">
        <w:rPr>
          <w:rFonts w:asciiTheme="majorHAnsi" w:hAnsiTheme="majorHAnsi"/>
          <w:sz w:val="24"/>
          <w:szCs w:val="24"/>
        </w:rPr>
        <w:t>do</w:t>
      </w:r>
      <w:r w:rsidRPr="00157A03">
        <w:rPr>
          <w:rFonts w:asciiTheme="majorHAnsi" w:hAnsiTheme="majorHAnsi"/>
          <w:sz w:val="24"/>
          <w:szCs w:val="24"/>
        </w:rPr>
        <w:t xml:space="preserve"> not allow them to use the fountains easily.</w:t>
      </w:r>
    </w:p>
    <w:p w:rsidR="00751623" w:rsidRDefault="00751623" w:rsidP="00645AD7">
      <w:pPr>
        <w:autoSpaceDE w:val="0"/>
        <w:autoSpaceDN w:val="0"/>
        <w:adjustRightInd w:val="0"/>
        <w:spacing w:after="0"/>
        <w:rPr>
          <w:rFonts w:ascii="ArialMT" w:hAnsi="ArialMT" w:cs="ArialMT"/>
          <w:sz w:val="24"/>
          <w:szCs w:val="24"/>
        </w:rPr>
      </w:pPr>
    </w:p>
    <w:p w:rsidR="00751623" w:rsidRPr="003A1D16" w:rsidRDefault="00751623" w:rsidP="00645AD7">
      <w:pPr>
        <w:autoSpaceDE w:val="0"/>
        <w:autoSpaceDN w:val="0"/>
        <w:adjustRightInd w:val="0"/>
        <w:spacing w:after="0"/>
        <w:jc w:val="both"/>
        <w:rPr>
          <w:rFonts w:asciiTheme="majorHAnsi" w:hAnsiTheme="majorHAnsi"/>
          <w:sz w:val="24"/>
          <w:szCs w:val="24"/>
        </w:rPr>
      </w:pPr>
      <w:r w:rsidRPr="00751623">
        <w:rPr>
          <w:rFonts w:asciiTheme="majorHAnsi" w:hAnsiTheme="majorHAnsi"/>
          <w:sz w:val="24"/>
          <w:szCs w:val="24"/>
        </w:rPr>
        <w:t>From the survey results, hand washing sinks are found in insufficient numbers for 88% of the Palestinian students schools. 100% of boys in schools in both the WB and GS do not have sufficient toilets according to the Palestinian standards where the MoEHE guidelines recommend one washing basin for every 30 students at a minimum</w:t>
      </w:r>
      <w:r w:rsidRPr="003A1D16">
        <w:rPr>
          <w:rStyle w:val="FootnoteReference"/>
          <w:rFonts w:ascii="ArialMT" w:hAnsi="ArialMT" w:cs="ArialMT"/>
          <w:sz w:val="20"/>
          <w:szCs w:val="20"/>
        </w:rPr>
        <w:footnoteReference w:id="17"/>
      </w:r>
      <w:r w:rsidRPr="003A1D16">
        <w:rPr>
          <w:rFonts w:ascii="ArialMT" w:hAnsi="ArialMT" w:cs="ArialMT"/>
          <w:sz w:val="20"/>
          <w:szCs w:val="20"/>
        </w:rPr>
        <w:t xml:space="preserve">. </w:t>
      </w:r>
      <w:r w:rsidRPr="00751623">
        <w:rPr>
          <w:rFonts w:asciiTheme="majorHAnsi" w:hAnsiTheme="majorHAnsi"/>
          <w:sz w:val="24"/>
          <w:szCs w:val="24"/>
        </w:rPr>
        <w:t xml:space="preserve">75% and 50% of girls in schools </w:t>
      </w:r>
      <w:r w:rsidRPr="003A1D16">
        <w:rPr>
          <w:rFonts w:asciiTheme="majorHAnsi" w:hAnsiTheme="majorHAnsi"/>
          <w:sz w:val="24"/>
          <w:szCs w:val="24"/>
        </w:rPr>
        <w:t xml:space="preserve">in the WB and GS respectively do not have sufficient </w:t>
      </w:r>
      <w:r w:rsidRPr="00751623">
        <w:rPr>
          <w:rFonts w:asciiTheme="majorHAnsi" w:hAnsiTheme="majorHAnsi"/>
          <w:sz w:val="24"/>
          <w:szCs w:val="24"/>
        </w:rPr>
        <w:t xml:space="preserve">hand washing sinks </w:t>
      </w:r>
      <w:r w:rsidRPr="003A1D16">
        <w:rPr>
          <w:rFonts w:asciiTheme="majorHAnsi" w:hAnsiTheme="majorHAnsi"/>
          <w:sz w:val="24"/>
          <w:szCs w:val="24"/>
        </w:rPr>
        <w:t xml:space="preserve">according to the Palestinian standards. </w:t>
      </w:r>
    </w:p>
    <w:p w:rsidR="00751623" w:rsidRDefault="00751623" w:rsidP="00645AD7">
      <w:pPr>
        <w:autoSpaceDE w:val="0"/>
        <w:autoSpaceDN w:val="0"/>
        <w:adjustRightInd w:val="0"/>
        <w:spacing w:after="0"/>
        <w:jc w:val="both"/>
        <w:rPr>
          <w:rFonts w:asciiTheme="majorHAnsi" w:hAnsiTheme="majorHAnsi"/>
          <w:sz w:val="24"/>
          <w:szCs w:val="24"/>
        </w:rPr>
      </w:pPr>
    </w:p>
    <w:p w:rsidR="00751623" w:rsidRPr="003A1D16" w:rsidRDefault="00751623" w:rsidP="00645AD7">
      <w:pPr>
        <w:autoSpaceDE w:val="0"/>
        <w:autoSpaceDN w:val="0"/>
        <w:adjustRightInd w:val="0"/>
        <w:spacing w:after="0"/>
        <w:jc w:val="both"/>
        <w:rPr>
          <w:rFonts w:asciiTheme="majorHAnsi" w:hAnsiTheme="majorHAnsi"/>
          <w:sz w:val="24"/>
          <w:szCs w:val="24"/>
        </w:rPr>
      </w:pPr>
      <w:r w:rsidRPr="00751623">
        <w:rPr>
          <w:rFonts w:asciiTheme="majorHAnsi" w:hAnsiTheme="majorHAnsi"/>
          <w:sz w:val="24"/>
          <w:szCs w:val="24"/>
        </w:rPr>
        <w:t>According to the international standards, hand washing sinks are found in insufficient numbers in 54% for the Palestinian students in schools. 29% and 60% of boys in schools in the WB and GS respectively do not have sufficient toilets according to the International standards, where International standards call for one hand-washing place for every 50-100 students</w:t>
      </w:r>
      <w:r w:rsidRPr="00751623">
        <w:rPr>
          <w:rStyle w:val="FootnoteReference"/>
          <w:rFonts w:ascii="ArialMT" w:hAnsi="ArialMT" w:cs="ArialMT"/>
          <w:color w:val="000000"/>
          <w:sz w:val="20"/>
          <w:szCs w:val="20"/>
        </w:rPr>
        <w:footnoteReference w:id="18"/>
      </w:r>
      <w:r w:rsidRPr="00751623">
        <w:rPr>
          <w:rFonts w:asciiTheme="majorHAnsi" w:hAnsiTheme="majorHAnsi"/>
          <w:sz w:val="24"/>
          <w:szCs w:val="24"/>
        </w:rPr>
        <w:t xml:space="preserve">33% and 100% of girls in schools </w:t>
      </w:r>
      <w:r w:rsidRPr="003A1D16">
        <w:rPr>
          <w:rFonts w:asciiTheme="majorHAnsi" w:hAnsiTheme="majorHAnsi"/>
          <w:sz w:val="24"/>
          <w:szCs w:val="24"/>
        </w:rPr>
        <w:t xml:space="preserve">in the WB and GS respectively do not have sufficient </w:t>
      </w:r>
      <w:r w:rsidRPr="00751623">
        <w:rPr>
          <w:rFonts w:asciiTheme="majorHAnsi" w:hAnsiTheme="majorHAnsi"/>
          <w:sz w:val="24"/>
          <w:szCs w:val="24"/>
        </w:rPr>
        <w:t>hand washing sinks</w:t>
      </w:r>
      <w:r w:rsidRPr="003A1D16">
        <w:rPr>
          <w:rFonts w:asciiTheme="majorHAnsi" w:hAnsiTheme="majorHAnsi"/>
          <w:sz w:val="24"/>
          <w:szCs w:val="24"/>
        </w:rPr>
        <w:t xml:space="preserve"> according to the </w:t>
      </w:r>
      <w:r>
        <w:rPr>
          <w:rFonts w:asciiTheme="majorHAnsi" w:hAnsiTheme="majorHAnsi"/>
          <w:sz w:val="24"/>
          <w:szCs w:val="24"/>
        </w:rPr>
        <w:t>international</w:t>
      </w:r>
      <w:r w:rsidRPr="003A1D16">
        <w:rPr>
          <w:rFonts w:asciiTheme="majorHAnsi" w:hAnsiTheme="majorHAnsi"/>
          <w:sz w:val="24"/>
          <w:szCs w:val="24"/>
        </w:rPr>
        <w:t xml:space="preserve"> standards. </w:t>
      </w:r>
    </w:p>
    <w:p w:rsidR="00751623" w:rsidRDefault="00751623" w:rsidP="00645AD7">
      <w:pPr>
        <w:autoSpaceDE w:val="0"/>
        <w:autoSpaceDN w:val="0"/>
        <w:adjustRightInd w:val="0"/>
        <w:spacing w:after="0"/>
        <w:rPr>
          <w:rFonts w:asciiTheme="majorHAnsi" w:hAnsiTheme="majorHAnsi"/>
          <w:sz w:val="24"/>
          <w:szCs w:val="24"/>
        </w:rPr>
      </w:pPr>
    </w:p>
    <w:p w:rsidR="00645AD7" w:rsidRPr="003A1D16" w:rsidRDefault="00645AD7" w:rsidP="00645AD7">
      <w:pPr>
        <w:autoSpaceDE w:val="0"/>
        <w:autoSpaceDN w:val="0"/>
        <w:adjustRightInd w:val="0"/>
        <w:spacing w:after="0"/>
        <w:rPr>
          <w:rFonts w:asciiTheme="majorHAnsi" w:hAnsiTheme="majorHAnsi"/>
          <w:sz w:val="24"/>
          <w:szCs w:val="24"/>
        </w:rPr>
      </w:pPr>
    </w:p>
    <w:p w:rsidR="002A747C" w:rsidRDefault="002A747C" w:rsidP="002A747C">
      <w:pPr>
        <w:pStyle w:val="NoSpacing"/>
        <w:jc w:val="both"/>
        <w:rPr>
          <w:rFonts w:asciiTheme="majorHAnsi" w:hAnsiTheme="majorHAnsi"/>
          <w:b/>
          <w:bCs/>
          <w:i/>
          <w:iCs/>
          <w:sz w:val="24"/>
          <w:szCs w:val="24"/>
          <w:u w:val="single"/>
        </w:rPr>
      </w:pPr>
      <w:r w:rsidRPr="00645AD7">
        <w:rPr>
          <w:rFonts w:asciiTheme="majorHAnsi" w:hAnsiTheme="majorHAnsi"/>
          <w:b/>
          <w:bCs/>
          <w:i/>
          <w:iCs/>
          <w:sz w:val="24"/>
          <w:szCs w:val="24"/>
          <w:u w:val="single"/>
        </w:rPr>
        <w:t>Gaps/issues</w:t>
      </w:r>
    </w:p>
    <w:p w:rsidR="00645AD7" w:rsidRPr="00645AD7" w:rsidRDefault="00645AD7" w:rsidP="002A747C">
      <w:pPr>
        <w:pStyle w:val="NoSpacing"/>
        <w:jc w:val="both"/>
        <w:rPr>
          <w:rFonts w:asciiTheme="majorHAnsi" w:hAnsiTheme="majorHAnsi"/>
          <w:b/>
          <w:bCs/>
          <w:i/>
          <w:iCs/>
          <w:sz w:val="24"/>
          <w:szCs w:val="24"/>
          <w:u w:val="single"/>
        </w:rPr>
      </w:pPr>
    </w:p>
    <w:p w:rsidR="002A747C" w:rsidRPr="00427D9A" w:rsidRDefault="002A747C" w:rsidP="00645AD7">
      <w:pPr>
        <w:autoSpaceDE w:val="0"/>
        <w:autoSpaceDN w:val="0"/>
        <w:adjustRightInd w:val="0"/>
        <w:spacing w:after="0"/>
        <w:jc w:val="both"/>
        <w:rPr>
          <w:rFonts w:asciiTheme="majorHAnsi" w:hAnsiTheme="majorHAnsi"/>
          <w:sz w:val="24"/>
          <w:szCs w:val="24"/>
        </w:rPr>
      </w:pPr>
      <w:r>
        <w:rPr>
          <w:rFonts w:asciiTheme="majorHAnsi" w:hAnsiTheme="majorHAnsi"/>
          <w:sz w:val="24"/>
          <w:szCs w:val="24"/>
        </w:rPr>
        <w:t xml:space="preserve">Again, there was dissatisfaction with the soap supplies, with 31.1% of students thinking that soap was not available on sinks on a regular basis and 27.3% that it had never been. This assessment was not shared by </w:t>
      </w:r>
      <w:r w:rsidRPr="00427D9A">
        <w:rPr>
          <w:rFonts w:asciiTheme="majorHAnsi" w:hAnsiTheme="majorHAnsi"/>
          <w:sz w:val="24"/>
          <w:szCs w:val="24"/>
        </w:rPr>
        <w:t>teachers/health coordinators</w:t>
      </w:r>
      <w:r>
        <w:rPr>
          <w:rFonts w:asciiTheme="majorHAnsi" w:hAnsiTheme="majorHAnsi"/>
          <w:sz w:val="24"/>
          <w:szCs w:val="24"/>
        </w:rPr>
        <w:t xml:space="preserve">, with 85.3% of them saying that soap was regularly and sufficiently available near the hand washing </w:t>
      </w:r>
      <w:r w:rsidR="00FB6631">
        <w:rPr>
          <w:rFonts w:asciiTheme="majorHAnsi" w:hAnsiTheme="majorHAnsi"/>
          <w:sz w:val="24"/>
          <w:szCs w:val="24"/>
        </w:rPr>
        <w:t>sinks.</w:t>
      </w:r>
      <w:r w:rsidR="00FB6631" w:rsidRPr="002B1234">
        <w:rPr>
          <w:rFonts w:asciiTheme="majorHAnsi" w:hAnsiTheme="majorHAnsi"/>
          <w:sz w:val="24"/>
          <w:szCs w:val="24"/>
        </w:rPr>
        <w:t xml:space="preserve"> The</w:t>
      </w:r>
      <w:r w:rsidRPr="002B1234">
        <w:rPr>
          <w:rFonts w:asciiTheme="majorHAnsi" w:hAnsiTheme="majorHAnsi"/>
          <w:sz w:val="24"/>
          <w:szCs w:val="24"/>
        </w:rPr>
        <w:t xml:space="preserve"> reasons for inconsistency between the teachers’ answers and the observation/students can be explained by the fact that most of the teachers may not enter students toilets often enough to </w:t>
      </w:r>
      <w:r w:rsidR="00FB6631" w:rsidRPr="002B1234">
        <w:rPr>
          <w:rFonts w:asciiTheme="majorHAnsi" w:hAnsiTheme="majorHAnsi"/>
          <w:sz w:val="24"/>
          <w:szCs w:val="24"/>
        </w:rPr>
        <w:t>know.</w:t>
      </w:r>
      <w:r w:rsidR="00FB6631">
        <w:rPr>
          <w:rFonts w:asciiTheme="majorHAnsi" w:hAnsiTheme="majorHAnsi"/>
          <w:sz w:val="24"/>
          <w:szCs w:val="24"/>
        </w:rPr>
        <w:t xml:space="preserve"> However</w:t>
      </w:r>
      <w:r w:rsidRPr="00222EA2">
        <w:rPr>
          <w:rFonts w:asciiTheme="majorHAnsi" w:hAnsiTheme="majorHAnsi"/>
          <w:sz w:val="24"/>
          <w:szCs w:val="24"/>
        </w:rPr>
        <w:t>the field observation shows</w:t>
      </w:r>
      <w:r>
        <w:rPr>
          <w:rFonts w:asciiTheme="majorHAnsi" w:hAnsiTheme="majorHAnsi"/>
          <w:sz w:val="24"/>
          <w:szCs w:val="24"/>
        </w:rPr>
        <w:t xml:space="preserve"> that in 65% and 95% of cases (respectively) soap and paper were not available on sinks. </w:t>
      </w:r>
    </w:p>
    <w:p w:rsidR="002A747C" w:rsidRDefault="002A747C" w:rsidP="00645AD7">
      <w:pPr>
        <w:autoSpaceDE w:val="0"/>
        <w:autoSpaceDN w:val="0"/>
        <w:adjustRightInd w:val="0"/>
        <w:spacing w:after="0"/>
        <w:jc w:val="both"/>
        <w:rPr>
          <w:rFonts w:asciiTheme="majorHAnsi" w:hAnsiTheme="majorHAnsi"/>
          <w:sz w:val="24"/>
          <w:szCs w:val="24"/>
        </w:rPr>
      </w:pPr>
    </w:p>
    <w:p w:rsidR="002A747C" w:rsidRPr="00D92A4B" w:rsidRDefault="002A747C" w:rsidP="00645AD7">
      <w:pPr>
        <w:autoSpaceDE w:val="0"/>
        <w:autoSpaceDN w:val="0"/>
        <w:adjustRightInd w:val="0"/>
        <w:spacing w:after="0"/>
        <w:jc w:val="both"/>
        <w:rPr>
          <w:rFonts w:asciiTheme="majorHAnsi" w:hAnsiTheme="majorHAnsi"/>
          <w:sz w:val="24"/>
          <w:szCs w:val="24"/>
        </w:rPr>
      </w:pPr>
      <w:r>
        <w:rPr>
          <w:rFonts w:asciiTheme="majorHAnsi" w:hAnsiTheme="majorHAnsi"/>
          <w:sz w:val="24"/>
          <w:szCs w:val="24"/>
        </w:rPr>
        <w:t>Besides, some Gaza teachers/health coordinators participating in the focus groups discussions indicated that t</w:t>
      </w:r>
      <w:r w:rsidRPr="00C01256">
        <w:rPr>
          <w:rFonts w:asciiTheme="majorHAnsi" w:hAnsiTheme="majorHAnsi"/>
          <w:sz w:val="24"/>
          <w:szCs w:val="24"/>
        </w:rPr>
        <w:t xml:space="preserve">he sinks </w:t>
      </w:r>
      <w:r>
        <w:rPr>
          <w:rFonts w:asciiTheme="majorHAnsi" w:hAnsiTheme="majorHAnsi"/>
          <w:sz w:val="24"/>
          <w:szCs w:val="24"/>
        </w:rPr>
        <w:t xml:space="preserve">at their schools were still in need of </w:t>
      </w:r>
      <w:r w:rsidR="00FB6631">
        <w:rPr>
          <w:rFonts w:asciiTheme="majorHAnsi" w:hAnsiTheme="majorHAnsi"/>
          <w:sz w:val="24"/>
          <w:szCs w:val="24"/>
        </w:rPr>
        <w:t>repair</w:t>
      </w:r>
      <w:r w:rsidR="00FB6631" w:rsidRPr="00C01256">
        <w:rPr>
          <w:rFonts w:asciiTheme="majorHAnsi" w:hAnsiTheme="majorHAnsi"/>
          <w:sz w:val="24"/>
          <w:szCs w:val="24"/>
        </w:rPr>
        <w:t>.</w:t>
      </w:r>
      <w:r w:rsidR="00FB6631">
        <w:rPr>
          <w:rFonts w:asciiTheme="majorHAnsi" w:hAnsiTheme="majorHAnsi"/>
          <w:sz w:val="24"/>
          <w:szCs w:val="24"/>
        </w:rPr>
        <w:t xml:space="preserve"> The</w:t>
      </w:r>
      <w:r w:rsidR="00157754">
        <w:rPr>
          <w:rFonts w:asciiTheme="majorHAnsi" w:hAnsiTheme="majorHAnsi"/>
          <w:sz w:val="24"/>
          <w:szCs w:val="24"/>
        </w:rPr>
        <w:t xml:space="preserve"> </w:t>
      </w:r>
      <w:r w:rsidRPr="00190C87">
        <w:rPr>
          <w:rFonts w:asciiTheme="majorHAnsi" w:hAnsiTheme="majorHAnsi"/>
          <w:sz w:val="24"/>
          <w:szCs w:val="24"/>
        </w:rPr>
        <w:t>teachers/health coordinators</w:t>
      </w:r>
      <w:r>
        <w:rPr>
          <w:rFonts w:asciiTheme="majorHAnsi" w:hAnsiTheme="majorHAnsi"/>
          <w:sz w:val="24"/>
          <w:szCs w:val="24"/>
        </w:rPr>
        <w:t xml:space="preserve">’ survey also showed that 31.1% of them still believed that the </w:t>
      </w:r>
      <w:r w:rsidRPr="00803E3B">
        <w:rPr>
          <w:rFonts w:asciiTheme="majorHAnsi" w:hAnsiTheme="majorHAnsi"/>
          <w:sz w:val="24"/>
          <w:szCs w:val="24"/>
        </w:rPr>
        <w:t>number of sinks is not sufficient in their schools.</w:t>
      </w:r>
    </w:p>
    <w:p w:rsidR="00377EB2" w:rsidRPr="00645AD7" w:rsidRDefault="00377EB2" w:rsidP="00645AD7">
      <w:pPr>
        <w:autoSpaceDE w:val="0"/>
        <w:autoSpaceDN w:val="0"/>
        <w:adjustRightInd w:val="0"/>
        <w:spacing w:after="0"/>
        <w:jc w:val="both"/>
        <w:rPr>
          <w:rFonts w:asciiTheme="majorHAnsi" w:hAnsiTheme="majorHAnsi"/>
          <w:sz w:val="24"/>
          <w:szCs w:val="24"/>
        </w:rPr>
      </w:pPr>
      <w:r w:rsidRPr="00803E3B">
        <w:rPr>
          <w:rFonts w:asciiTheme="majorHAnsi" w:hAnsiTheme="majorHAnsi"/>
          <w:sz w:val="24"/>
          <w:szCs w:val="24"/>
        </w:rPr>
        <w:lastRenderedPageBreak/>
        <w:t>From the survey results, water fountains facilities are found in insufficient numbers in 65% of the Palestinian schools. 57% and 80% of boys in schools in the WB and GS respectively do not have sufficient water fountains according to the Palestinian standards where the student-to- water fountain ratio recommended by the Ministry of education is 30</w:t>
      </w:r>
      <w:r w:rsidRPr="00645AD7">
        <w:rPr>
          <w:rFonts w:asciiTheme="majorHAnsi" w:hAnsiTheme="majorHAnsi"/>
          <w:sz w:val="24"/>
          <w:szCs w:val="24"/>
        </w:rPr>
        <w:footnoteReference w:id="19"/>
      </w:r>
      <w:r w:rsidRPr="00645AD7">
        <w:rPr>
          <w:rFonts w:asciiTheme="majorHAnsi" w:hAnsiTheme="majorHAnsi"/>
          <w:sz w:val="24"/>
          <w:szCs w:val="24"/>
        </w:rPr>
        <w:t xml:space="preserve">. 20% and 100% of girls in schools </w:t>
      </w:r>
      <w:r w:rsidRPr="00803E3B">
        <w:rPr>
          <w:rFonts w:asciiTheme="majorHAnsi" w:hAnsiTheme="majorHAnsi"/>
          <w:sz w:val="24"/>
          <w:szCs w:val="24"/>
        </w:rPr>
        <w:t>in the WB and GS respectively do not have sufficient water fountains according to the Palestinian standards.</w:t>
      </w:r>
    </w:p>
    <w:p w:rsidR="00377EB2" w:rsidRDefault="00377EB2"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0A1B6D" w:rsidRDefault="00645AD7" w:rsidP="00645AD7">
      <w:pPr>
        <w:pStyle w:val="NoSpacing"/>
        <w:jc w:val="both"/>
        <w:rPr>
          <w:rFonts w:asciiTheme="majorHAnsi" w:hAnsiTheme="majorHAnsi"/>
          <w:b/>
          <w:bCs/>
          <w:sz w:val="24"/>
          <w:szCs w:val="24"/>
        </w:rPr>
      </w:pPr>
      <w:r>
        <w:rPr>
          <w:rFonts w:asciiTheme="majorHAnsi" w:hAnsiTheme="majorHAnsi"/>
          <w:b/>
          <w:bCs/>
          <w:sz w:val="24"/>
          <w:szCs w:val="24"/>
        </w:rPr>
        <w:t xml:space="preserve">b. </w:t>
      </w:r>
      <w:r w:rsidR="002A747C" w:rsidRPr="000A1B6D">
        <w:rPr>
          <w:rFonts w:asciiTheme="majorHAnsi" w:hAnsiTheme="majorHAnsi"/>
          <w:b/>
          <w:bCs/>
          <w:sz w:val="24"/>
          <w:szCs w:val="24"/>
        </w:rPr>
        <w:t>Hygiene promotion training campaigns in the schools under rehabilitation</w:t>
      </w:r>
    </w:p>
    <w:p w:rsidR="002A747C" w:rsidRPr="00363843" w:rsidRDefault="002A747C" w:rsidP="002A747C">
      <w:pPr>
        <w:pStyle w:val="NoSpacing"/>
        <w:ind w:left="720"/>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016017" w:rsidRDefault="002A747C" w:rsidP="00B25733">
      <w:pPr>
        <w:pStyle w:val="NoSpacing"/>
        <w:jc w:val="both"/>
        <w:rPr>
          <w:rFonts w:asciiTheme="majorHAnsi" w:hAnsiTheme="majorHAnsi"/>
          <w:sz w:val="24"/>
          <w:szCs w:val="24"/>
        </w:rPr>
      </w:pPr>
      <w:r w:rsidRPr="00016017">
        <w:rPr>
          <w:rFonts w:asciiTheme="majorHAnsi" w:hAnsiTheme="majorHAnsi"/>
          <w:sz w:val="24"/>
          <w:szCs w:val="24"/>
        </w:rPr>
        <w:t>Th</w:t>
      </w:r>
      <w:r>
        <w:rPr>
          <w:rFonts w:asciiTheme="majorHAnsi" w:hAnsiTheme="majorHAnsi"/>
          <w:sz w:val="24"/>
          <w:szCs w:val="24"/>
        </w:rPr>
        <w:t xml:space="preserve">e importance of the </w:t>
      </w:r>
      <w:r w:rsidRPr="00016017">
        <w:rPr>
          <w:rFonts w:asciiTheme="majorHAnsi" w:hAnsiTheme="majorHAnsi"/>
          <w:sz w:val="24"/>
          <w:szCs w:val="24"/>
        </w:rPr>
        <w:t xml:space="preserve">hygiene promotion </w:t>
      </w:r>
      <w:r>
        <w:rPr>
          <w:rFonts w:asciiTheme="majorHAnsi" w:hAnsiTheme="majorHAnsi"/>
          <w:sz w:val="24"/>
          <w:szCs w:val="24"/>
        </w:rPr>
        <w:t xml:space="preserve">component of the project </w:t>
      </w:r>
      <w:r w:rsidRPr="00016017">
        <w:rPr>
          <w:rFonts w:asciiTheme="majorHAnsi" w:hAnsiTheme="majorHAnsi"/>
          <w:sz w:val="24"/>
          <w:szCs w:val="24"/>
        </w:rPr>
        <w:t xml:space="preserve">was confirmed by UNICEF WASH Chief, who </w:t>
      </w:r>
      <w:r w:rsidR="001656C3">
        <w:rPr>
          <w:rFonts w:asciiTheme="majorHAnsi" w:hAnsiTheme="majorHAnsi"/>
          <w:sz w:val="24"/>
          <w:szCs w:val="24"/>
        </w:rPr>
        <w:t>mentioned</w:t>
      </w:r>
      <w:r w:rsidRPr="00016017">
        <w:rPr>
          <w:rFonts w:asciiTheme="majorHAnsi" w:hAnsiTheme="majorHAnsi"/>
          <w:sz w:val="24"/>
          <w:szCs w:val="24"/>
        </w:rPr>
        <w:t xml:space="preserve"> that the following had been conducted so far: sensitization of schools health clubs, celebrations of Global Hand Washing Day (including activities for</w:t>
      </w:r>
      <w:r>
        <w:rPr>
          <w:rFonts w:asciiTheme="majorHAnsi" w:hAnsiTheme="majorHAnsi"/>
          <w:sz w:val="24"/>
          <w:szCs w:val="24"/>
        </w:rPr>
        <w:t xml:space="preserve"> both children and teachers), To</w:t>
      </w:r>
      <w:r w:rsidRPr="00016017">
        <w:rPr>
          <w:rFonts w:asciiTheme="majorHAnsi" w:hAnsiTheme="majorHAnsi"/>
          <w:sz w:val="24"/>
          <w:szCs w:val="24"/>
        </w:rPr>
        <w:t>T</w:t>
      </w:r>
      <w:r>
        <w:rPr>
          <w:rFonts w:asciiTheme="majorHAnsi" w:hAnsiTheme="majorHAnsi"/>
          <w:sz w:val="24"/>
          <w:szCs w:val="24"/>
        </w:rPr>
        <w:t xml:space="preserve"> (Training of Trainers)</w:t>
      </w:r>
      <w:r w:rsidRPr="00016017">
        <w:rPr>
          <w:rFonts w:asciiTheme="majorHAnsi" w:hAnsiTheme="majorHAnsi"/>
          <w:sz w:val="24"/>
          <w:szCs w:val="24"/>
        </w:rPr>
        <w:t xml:space="preserve"> training of 2 </w:t>
      </w:r>
      <w:r w:rsidR="00B25733" w:rsidRPr="00B25733">
        <w:rPr>
          <w:rFonts w:asciiTheme="majorHAnsi" w:hAnsiTheme="majorHAnsi"/>
          <w:sz w:val="24"/>
          <w:szCs w:val="24"/>
        </w:rPr>
        <w:t>MoEHE</w:t>
      </w:r>
      <w:r w:rsidRPr="00016017">
        <w:rPr>
          <w:rFonts w:asciiTheme="majorHAnsi" w:hAnsiTheme="majorHAnsi"/>
          <w:sz w:val="24"/>
          <w:szCs w:val="24"/>
        </w:rPr>
        <w:t xml:space="preserve"> staff members in Amman, and development of </w:t>
      </w:r>
      <w:r w:rsidR="00157A03">
        <w:rPr>
          <w:rFonts w:asciiTheme="majorHAnsi" w:hAnsiTheme="majorHAnsi"/>
          <w:sz w:val="24"/>
          <w:szCs w:val="24"/>
        </w:rPr>
        <w:t>a</w:t>
      </w:r>
      <w:r w:rsidR="00157A03" w:rsidRPr="00016017">
        <w:rPr>
          <w:rFonts w:asciiTheme="majorHAnsi" w:hAnsiTheme="majorHAnsi"/>
          <w:sz w:val="24"/>
          <w:szCs w:val="24"/>
        </w:rPr>
        <w:t xml:space="preserve"> hygiene</w:t>
      </w:r>
      <w:r w:rsidRPr="00016017">
        <w:rPr>
          <w:rFonts w:asciiTheme="majorHAnsi" w:hAnsiTheme="majorHAnsi"/>
          <w:sz w:val="24"/>
          <w:szCs w:val="24"/>
        </w:rPr>
        <w:t xml:space="preserve"> promotion manual for use as a teachers’ aid to school curriculum for grade 1-4.</w:t>
      </w:r>
    </w:p>
    <w:p w:rsidR="002A747C" w:rsidRPr="00016017" w:rsidRDefault="002A747C" w:rsidP="002A747C">
      <w:pPr>
        <w:pStyle w:val="NoSpacing"/>
        <w:jc w:val="both"/>
        <w:rPr>
          <w:rFonts w:asciiTheme="majorHAnsi" w:hAnsiTheme="majorHAnsi"/>
          <w:sz w:val="24"/>
          <w:szCs w:val="24"/>
        </w:rPr>
      </w:pPr>
    </w:p>
    <w:p w:rsidR="002A747C" w:rsidRPr="00CB59B4" w:rsidRDefault="002A747C" w:rsidP="00645AD7">
      <w:pPr>
        <w:pStyle w:val="NoSpacing"/>
        <w:spacing w:line="276" w:lineRule="auto"/>
        <w:jc w:val="both"/>
        <w:rPr>
          <w:rFonts w:asciiTheme="majorHAnsi" w:hAnsiTheme="majorHAnsi"/>
          <w:sz w:val="24"/>
          <w:szCs w:val="24"/>
        </w:rPr>
      </w:pPr>
      <w:r w:rsidRPr="00CB59B4">
        <w:rPr>
          <w:rFonts w:asciiTheme="majorHAnsi" w:hAnsiTheme="majorHAnsi"/>
          <w:sz w:val="24"/>
          <w:szCs w:val="24"/>
        </w:rPr>
        <w:t xml:space="preserve">The field survey, and particularly the comparison between the awareness-raising activities carried out by the beneficiary and control schools, shows that the efficiency of this component of the intervention is overall satisfactory. In particular, although a variety of education activities on hygiene, health and the protection of the environment occur on a regular basis in both beneficiary and non-beneficiary schools, a wider range of topics are addressed in the former, especially </w:t>
      </w:r>
      <w:r w:rsidRPr="00F1335E">
        <w:rPr>
          <w:rFonts w:asciiTheme="majorHAnsi" w:hAnsiTheme="majorHAnsi"/>
          <w:sz w:val="24"/>
          <w:szCs w:val="24"/>
        </w:rPr>
        <w:t>when grades 4, 5, and</w:t>
      </w:r>
      <w:r w:rsidRPr="00CB59B4">
        <w:rPr>
          <w:rFonts w:asciiTheme="majorHAnsi" w:hAnsiTheme="majorHAnsi"/>
          <w:sz w:val="24"/>
          <w:szCs w:val="24"/>
        </w:rPr>
        <w:t xml:space="preserve"> 6 are taken into consideration</w:t>
      </w:r>
      <w:r w:rsidR="00CD766A">
        <w:rPr>
          <w:rFonts w:asciiTheme="majorHAnsi" w:hAnsiTheme="majorHAnsi"/>
          <w:sz w:val="24"/>
          <w:szCs w:val="24"/>
        </w:rPr>
        <w:t>.</w:t>
      </w:r>
      <w:r w:rsidRPr="00CB59B4">
        <w:rPr>
          <w:rFonts w:asciiTheme="majorHAnsi" w:hAnsiTheme="majorHAnsi"/>
          <w:sz w:val="24"/>
          <w:szCs w:val="24"/>
        </w:rPr>
        <w:t xml:space="preserve"> Besides, the comparison between </w:t>
      </w:r>
      <w:r>
        <w:rPr>
          <w:rFonts w:asciiTheme="majorHAnsi" w:hAnsiTheme="majorHAnsi"/>
          <w:sz w:val="24"/>
          <w:szCs w:val="24"/>
        </w:rPr>
        <w:t xml:space="preserve">the knowledge and practices </w:t>
      </w:r>
      <w:r w:rsidRPr="00CB59B4">
        <w:rPr>
          <w:rFonts w:asciiTheme="majorHAnsi" w:hAnsiTheme="majorHAnsi"/>
          <w:sz w:val="24"/>
          <w:szCs w:val="24"/>
        </w:rPr>
        <w:t xml:space="preserve">of the two </w:t>
      </w:r>
      <w:r w:rsidR="00FB6631" w:rsidRPr="00CB59B4">
        <w:rPr>
          <w:rFonts w:asciiTheme="majorHAnsi" w:hAnsiTheme="majorHAnsi"/>
          <w:sz w:val="24"/>
          <w:szCs w:val="24"/>
        </w:rPr>
        <w:t>groups</w:t>
      </w:r>
      <w:r w:rsidR="00FB6631">
        <w:rPr>
          <w:rFonts w:asciiTheme="majorHAnsi" w:hAnsiTheme="majorHAnsi"/>
          <w:sz w:val="24"/>
          <w:szCs w:val="24"/>
        </w:rPr>
        <w:t xml:space="preserve"> of</w:t>
      </w:r>
      <w:r w:rsidRPr="00CB59B4">
        <w:rPr>
          <w:rFonts w:asciiTheme="majorHAnsi" w:hAnsiTheme="majorHAnsi"/>
          <w:sz w:val="24"/>
          <w:szCs w:val="24"/>
        </w:rPr>
        <w:t xml:space="preserve"> students revealed that these awareness-raising activities </w:t>
      </w:r>
      <w:r>
        <w:rPr>
          <w:rFonts w:asciiTheme="majorHAnsi" w:hAnsiTheme="majorHAnsi"/>
          <w:sz w:val="24"/>
          <w:szCs w:val="24"/>
        </w:rPr>
        <w:t>are having</w:t>
      </w:r>
      <w:r w:rsidRPr="00CB59B4">
        <w:rPr>
          <w:rFonts w:asciiTheme="majorHAnsi" w:hAnsiTheme="majorHAnsi"/>
          <w:sz w:val="24"/>
          <w:szCs w:val="24"/>
        </w:rPr>
        <w:t xml:space="preserve"> some impact (see ‘Impact’ section below).</w:t>
      </w:r>
    </w:p>
    <w:p w:rsidR="002A747C" w:rsidRDefault="002A747C" w:rsidP="002A747C">
      <w:pPr>
        <w:pStyle w:val="NoSpacing"/>
        <w:jc w:val="both"/>
        <w:rPr>
          <w:rFonts w:asciiTheme="majorHAnsi" w:hAnsiTheme="majorHAnsi"/>
          <w:sz w:val="24"/>
          <w:szCs w:val="24"/>
        </w:rPr>
      </w:pPr>
    </w:p>
    <w:p w:rsidR="002A747C" w:rsidRPr="00016017" w:rsidRDefault="002A747C" w:rsidP="00645AD7">
      <w:pPr>
        <w:pStyle w:val="NoSpacing"/>
        <w:spacing w:line="276" w:lineRule="auto"/>
        <w:jc w:val="both"/>
        <w:rPr>
          <w:rFonts w:asciiTheme="majorHAnsi" w:hAnsiTheme="majorHAnsi"/>
          <w:sz w:val="24"/>
          <w:szCs w:val="24"/>
        </w:rPr>
      </w:pPr>
      <w:r>
        <w:rPr>
          <w:rFonts w:asciiTheme="majorHAnsi" w:hAnsiTheme="majorHAnsi"/>
          <w:sz w:val="24"/>
          <w:szCs w:val="24"/>
        </w:rPr>
        <w:t>The following</w:t>
      </w:r>
      <w:r w:rsidRPr="00016017">
        <w:rPr>
          <w:rFonts w:asciiTheme="majorHAnsi" w:hAnsiTheme="majorHAnsi"/>
          <w:sz w:val="24"/>
          <w:szCs w:val="24"/>
        </w:rPr>
        <w:t xml:space="preserve"> is an analysis of the awareness-raising activities conducted in experimental and control schools disaggregated by training agents, topics and tools.</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i/>
          <w:iCs/>
          <w:sz w:val="24"/>
          <w:szCs w:val="24"/>
        </w:rPr>
      </w:pPr>
    </w:p>
    <w:p w:rsidR="002A747C" w:rsidRPr="00645AD7" w:rsidRDefault="002A747C" w:rsidP="001656C3">
      <w:pPr>
        <w:pStyle w:val="NoSpacing"/>
        <w:jc w:val="both"/>
        <w:rPr>
          <w:rFonts w:asciiTheme="majorHAnsi" w:hAnsiTheme="majorHAnsi"/>
          <w:b/>
          <w:bCs/>
          <w:i/>
          <w:iCs/>
          <w:sz w:val="24"/>
          <w:szCs w:val="24"/>
          <w:u w:val="single"/>
        </w:rPr>
      </w:pPr>
      <w:r w:rsidRPr="00645AD7">
        <w:rPr>
          <w:rFonts w:asciiTheme="majorHAnsi" w:hAnsiTheme="majorHAnsi"/>
          <w:b/>
          <w:bCs/>
          <w:i/>
          <w:iCs/>
          <w:sz w:val="24"/>
          <w:szCs w:val="24"/>
          <w:u w:val="single"/>
        </w:rPr>
        <w:t xml:space="preserve">Awareness-raising </w:t>
      </w:r>
    </w:p>
    <w:p w:rsidR="002A747C" w:rsidRPr="00C51B81" w:rsidRDefault="002A747C" w:rsidP="002A747C">
      <w:pPr>
        <w:pStyle w:val="NoSpacing"/>
        <w:jc w:val="both"/>
        <w:rPr>
          <w:rFonts w:asciiTheme="majorHAnsi" w:hAnsiTheme="majorHAnsi"/>
          <w:sz w:val="24"/>
          <w:szCs w:val="24"/>
        </w:rPr>
      </w:pPr>
    </w:p>
    <w:p w:rsidR="002A747C" w:rsidRPr="00CD766A" w:rsidRDefault="002A747C" w:rsidP="004A646E">
      <w:pPr>
        <w:pStyle w:val="NoSpacing"/>
        <w:spacing w:line="276" w:lineRule="auto"/>
        <w:jc w:val="both"/>
        <w:rPr>
          <w:rFonts w:asciiTheme="majorHAnsi" w:hAnsiTheme="majorHAnsi"/>
          <w:sz w:val="24"/>
          <w:szCs w:val="24"/>
        </w:rPr>
      </w:pPr>
      <w:r>
        <w:rPr>
          <w:rFonts w:asciiTheme="majorHAnsi" w:hAnsiTheme="majorHAnsi"/>
          <w:sz w:val="24"/>
          <w:szCs w:val="24"/>
        </w:rPr>
        <w:t>P</w:t>
      </w:r>
      <w:r w:rsidRPr="00C51B81">
        <w:rPr>
          <w:rFonts w:asciiTheme="majorHAnsi" w:hAnsiTheme="majorHAnsi"/>
          <w:sz w:val="24"/>
          <w:szCs w:val="24"/>
        </w:rPr>
        <w:t xml:space="preserve">roviders of information on </w:t>
      </w:r>
      <w:r>
        <w:rPr>
          <w:rFonts w:asciiTheme="majorHAnsi" w:hAnsiTheme="majorHAnsi"/>
          <w:sz w:val="24"/>
          <w:szCs w:val="24"/>
        </w:rPr>
        <w:t>h</w:t>
      </w:r>
      <w:r w:rsidRPr="00C51B81">
        <w:rPr>
          <w:rFonts w:asciiTheme="majorHAnsi" w:hAnsiTheme="majorHAnsi"/>
          <w:sz w:val="24"/>
          <w:szCs w:val="24"/>
        </w:rPr>
        <w:t>ygiene, health or environment</w:t>
      </w:r>
      <w:r>
        <w:rPr>
          <w:rFonts w:asciiTheme="majorHAnsi" w:hAnsiTheme="majorHAnsi"/>
          <w:sz w:val="24"/>
          <w:szCs w:val="24"/>
        </w:rPr>
        <w:t xml:space="preserve"> are </w:t>
      </w:r>
      <w:r w:rsidR="00FB6631">
        <w:rPr>
          <w:rFonts w:asciiTheme="majorHAnsi" w:hAnsiTheme="majorHAnsi"/>
          <w:sz w:val="24"/>
          <w:szCs w:val="24"/>
        </w:rPr>
        <w:t>usually the</w:t>
      </w:r>
      <w:r>
        <w:rPr>
          <w:rFonts w:asciiTheme="majorHAnsi" w:hAnsiTheme="majorHAnsi"/>
          <w:sz w:val="24"/>
          <w:szCs w:val="24"/>
        </w:rPr>
        <w:t xml:space="preserve"> students’ main teacher</w:t>
      </w:r>
      <w:r w:rsidRPr="00C51B81">
        <w:rPr>
          <w:rFonts w:asciiTheme="majorHAnsi" w:hAnsiTheme="majorHAnsi"/>
          <w:sz w:val="24"/>
          <w:szCs w:val="24"/>
        </w:rPr>
        <w:t>, followed by school health coordinator</w:t>
      </w:r>
      <w:r>
        <w:rPr>
          <w:rFonts w:asciiTheme="majorHAnsi" w:hAnsiTheme="majorHAnsi"/>
          <w:sz w:val="24"/>
          <w:szCs w:val="24"/>
        </w:rPr>
        <w:t>s,</w:t>
      </w:r>
      <w:r w:rsidRPr="00C51B81">
        <w:rPr>
          <w:rFonts w:asciiTheme="majorHAnsi" w:hAnsiTheme="majorHAnsi"/>
          <w:sz w:val="24"/>
          <w:szCs w:val="24"/>
        </w:rPr>
        <w:t xml:space="preserve"> ano</w:t>
      </w:r>
      <w:r>
        <w:rPr>
          <w:rFonts w:asciiTheme="majorHAnsi" w:hAnsiTheme="majorHAnsi"/>
          <w:sz w:val="24"/>
          <w:szCs w:val="24"/>
        </w:rPr>
        <w:t>ther teacher in the school</w:t>
      </w:r>
      <w:r w:rsidRPr="00C51B81">
        <w:rPr>
          <w:rFonts w:asciiTheme="majorHAnsi" w:hAnsiTheme="majorHAnsi"/>
          <w:sz w:val="24"/>
          <w:szCs w:val="24"/>
        </w:rPr>
        <w:t xml:space="preserve">, </w:t>
      </w:r>
      <w:r>
        <w:rPr>
          <w:rFonts w:asciiTheme="majorHAnsi" w:hAnsiTheme="majorHAnsi"/>
          <w:sz w:val="24"/>
          <w:szCs w:val="24"/>
        </w:rPr>
        <w:t>and other s</w:t>
      </w:r>
      <w:r w:rsidRPr="00C51B81">
        <w:rPr>
          <w:rFonts w:asciiTheme="majorHAnsi" w:hAnsiTheme="majorHAnsi"/>
          <w:sz w:val="24"/>
          <w:szCs w:val="24"/>
        </w:rPr>
        <w:t>tudent</w:t>
      </w:r>
      <w:r>
        <w:rPr>
          <w:rFonts w:asciiTheme="majorHAnsi" w:hAnsiTheme="majorHAnsi"/>
          <w:sz w:val="24"/>
          <w:szCs w:val="24"/>
        </w:rPr>
        <w:t xml:space="preserve">s. The values were very similar in the experimental and control </w:t>
      </w:r>
      <w:r w:rsidR="00FB6631">
        <w:rPr>
          <w:rFonts w:asciiTheme="majorHAnsi" w:hAnsiTheme="majorHAnsi"/>
          <w:sz w:val="24"/>
          <w:szCs w:val="24"/>
        </w:rPr>
        <w:t>groups.</w:t>
      </w:r>
      <w:r w:rsidR="00FB6631" w:rsidRPr="00CD766A">
        <w:rPr>
          <w:rFonts w:asciiTheme="majorHAnsi" w:hAnsiTheme="majorHAnsi"/>
          <w:sz w:val="24"/>
          <w:szCs w:val="24"/>
        </w:rPr>
        <w:t xml:space="preserve"> Note</w:t>
      </w:r>
      <w:r w:rsidRPr="00CD766A">
        <w:rPr>
          <w:rFonts w:asciiTheme="majorHAnsi" w:hAnsiTheme="majorHAnsi"/>
          <w:sz w:val="24"/>
          <w:szCs w:val="24"/>
        </w:rPr>
        <w:t xml:space="preserve"> that the teachers of grades 4, 5</w:t>
      </w:r>
      <w:r w:rsidR="00FB6631" w:rsidRPr="00CD766A">
        <w:rPr>
          <w:rFonts w:asciiTheme="majorHAnsi" w:hAnsiTheme="majorHAnsi"/>
          <w:sz w:val="24"/>
          <w:szCs w:val="24"/>
        </w:rPr>
        <w:t>, and</w:t>
      </w:r>
      <w:r w:rsidRPr="00CD766A">
        <w:rPr>
          <w:rFonts w:asciiTheme="majorHAnsi" w:hAnsiTheme="majorHAnsi"/>
          <w:sz w:val="24"/>
          <w:szCs w:val="24"/>
        </w:rPr>
        <w:t xml:space="preserve"> 6 were targeted by the hygiene awareness activities.</w:t>
      </w:r>
    </w:p>
    <w:p w:rsidR="002A747C" w:rsidRDefault="002A747C" w:rsidP="002A747C">
      <w:pPr>
        <w:pStyle w:val="NoSpacing"/>
        <w:jc w:val="both"/>
        <w:rPr>
          <w:rFonts w:asciiTheme="majorHAnsi" w:hAnsiTheme="majorHAnsi"/>
          <w:sz w:val="24"/>
          <w:szCs w:val="24"/>
        </w:rPr>
      </w:pPr>
    </w:p>
    <w:p w:rsidR="009419DF" w:rsidRDefault="009419DF" w:rsidP="002A747C">
      <w:pPr>
        <w:pStyle w:val="NoSpacing"/>
        <w:jc w:val="both"/>
        <w:rPr>
          <w:rFonts w:asciiTheme="majorHAnsi" w:hAnsiTheme="majorHAnsi"/>
          <w:sz w:val="24"/>
          <w:szCs w:val="24"/>
        </w:rPr>
      </w:pPr>
    </w:p>
    <w:p w:rsidR="002A747C" w:rsidRPr="00645AD7" w:rsidRDefault="002A747C" w:rsidP="002A747C">
      <w:pPr>
        <w:pStyle w:val="NoSpacing"/>
        <w:jc w:val="both"/>
        <w:rPr>
          <w:rFonts w:asciiTheme="majorHAnsi" w:hAnsiTheme="majorHAnsi"/>
          <w:b/>
          <w:bCs/>
          <w:i/>
          <w:iCs/>
          <w:sz w:val="24"/>
          <w:szCs w:val="24"/>
          <w:u w:val="single"/>
        </w:rPr>
      </w:pPr>
      <w:r w:rsidRPr="00645AD7">
        <w:rPr>
          <w:rFonts w:asciiTheme="majorHAnsi" w:hAnsiTheme="majorHAnsi"/>
          <w:b/>
          <w:bCs/>
          <w:i/>
          <w:iCs/>
          <w:sz w:val="24"/>
          <w:szCs w:val="24"/>
          <w:u w:val="single"/>
        </w:rPr>
        <w:lastRenderedPageBreak/>
        <w:t>Awareness-raising topics</w:t>
      </w:r>
    </w:p>
    <w:p w:rsidR="002A747C" w:rsidRDefault="002A747C" w:rsidP="002A747C">
      <w:pPr>
        <w:pStyle w:val="NoSpacing"/>
        <w:jc w:val="both"/>
        <w:rPr>
          <w:rFonts w:asciiTheme="majorHAnsi" w:hAnsiTheme="majorHAnsi"/>
          <w:sz w:val="24"/>
          <w:szCs w:val="24"/>
        </w:rPr>
      </w:pPr>
    </w:p>
    <w:p w:rsidR="002A747C" w:rsidRPr="00C51B81" w:rsidRDefault="002A747C" w:rsidP="00645AD7">
      <w:pPr>
        <w:pStyle w:val="NoSpacing"/>
        <w:spacing w:line="276" w:lineRule="auto"/>
        <w:jc w:val="both"/>
        <w:rPr>
          <w:rFonts w:asciiTheme="majorHAnsi" w:hAnsiTheme="majorHAnsi"/>
          <w:sz w:val="24"/>
          <w:szCs w:val="24"/>
        </w:rPr>
      </w:pPr>
      <w:r>
        <w:rPr>
          <w:rFonts w:asciiTheme="majorHAnsi" w:hAnsiTheme="majorHAnsi"/>
          <w:sz w:val="24"/>
          <w:szCs w:val="24"/>
        </w:rPr>
        <w:t>According to non-beneficiary students, t</w:t>
      </w:r>
      <w:r w:rsidRPr="00C51B81">
        <w:rPr>
          <w:rFonts w:asciiTheme="majorHAnsi" w:hAnsiTheme="majorHAnsi"/>
          <w:sz w:val="24"/>
          <w:szCs w:val="24"/>
        </w:rPr>
        <w:t xml:space="preserve">he main topics addressed </w:t>
      </w:r>
      <w:r>
        <w:rPr>
          <w:rFonts w:asciiTheme="majorHAnsi" w:hAnsiTheme="majorHAnsi"/>
          <w:sz w:val="24"/>
          <w:szCs w:val="24"/>
        </w:rPr>
        <w:t>in their schools</w:t>
      </w:r>
      <w:r w:rsidRPr="00C51B81">
        <w:rPr>
          <w:rFonts w:asciiTheme="majorHAnsi" w:hAnsiTheme="majorHAnsi"/>
          <w:sz w:val="24"/>
          <w:szCs w:val="24"/>
        </w:rPr>
        <w:t xml:space="preserve"> were (multiple choice questions)</w:t>
      </w:r>
      <w:r>
        <w:rPr>
          <w:rFonts w:asciiTheme="majorHAnsi" w:hAnsiTheme="majorHAnsi"/>
          <w:sz w:val="24"/>
          <w:szCs w:val="24"/>
        </w:rPr>
        <w:t>: t</w:t>
      </w:r>
      <w:r w:rsidRPr="00C51B81">
        <w:rPr>
          <w:rFonts w:asciiTheme="majorHAnsi" w:hAnsiTheme="majorHAnsi"/>
          <w:sz w:val="24"/>
          <w:szCs w:val="24"/>
        </w:rPr>
        <w:t>he cleanliness of class/home/neighborhood</w:t>
      </w:r>
      <w:r>
        <w:rPr>
          <w:rFonts w:asciiTheme="majorHAnsi" w:hAnsiTheme="majorHAnsi"/>
          <w:sz w:val="24"/>
          <w:szCs w:val="24"/>
        </w:rPr>
        <w:t xml:space="preserve"> (</w:t>
      </w:r>
      <w:r w:rsidRPr="00C51B81">
        <w:rPr>
          <w:rFonts w:asciiTheme="majorHAnsi" w:hAnsiTheme="majorHAnsi"/>
          <w:sz w:val="24"/>
          <w:szCs w:val="24"/>
        </w:rPr>
        <w:t>98.0%</w:t>
      </w:r>
      <w:r w:rsidR="00FB6631">
        <w:rPr>
          <w:rFonts w:asciiTheme="majorHAnsi" w:hAnsiTheme="majorHAnsi"/>
          <w:sz w:val="24"/>
          <w:szCs w:val="24"/>
        </w:rPr>
        <w:t>)</w:t>
      </w:r>
      <w:r>
        <w:rPr>
          <w:rFonts w:asciiTheme="majorHAnsi" w:hAnsiTheme="majorHAnsi"/>
          <w:sz w:val="24"/>
          <w:szCs w:val="24"/>
        </w:rPr>
        <w:t xml:space="preserve"> n</w:t>
      </w:r>
      <w:r w:rsidRPr="00C51B81">
        <w:rPr>
          <w:rFonts w:asciiTheme="majorHAnsi" w:hAnsiTheme="majorHAnsi"/>
          <w:sz w:val="24"/>
          <w:szCs w:val="24"/>
        </w:rPr>
        <w:t>ails cutting</w:t>
      </w:r>
      <w:r>
        <w:rPr>
          <w:rFonts w:asciiTheme="majorHAnsi" w:hAnsiTheme="majorHAnsi"/>
          <w:sz w:val="24"/>
          <w:szCs w:val="24"/>
        </w:rPr>
        <w:t xml:space="preserve"> (</w:t>
      </w:r>
      <w:r w:rsidRPr="00C51B81">
        <w:rPr>
          <w:rFonts w:asciiTheme="majorHAnsi" w:hAnsiTheme="majorHAnsi"/>
          <w:sz w:val="24"/>
          <w:szCs w:val="24"/>
        </w:rPr>
        <w:t>96.0%</w:t>
      </w:r>
      <w:r>
        <w:rPr>
          <w:rFonts w:asciiTheme="majorHAnsi" w:hAnsiTheme="majorHAnsi"/>
          <w:sz w:val="24"/>
          <w:szCs w:val="24"/>
        </w:rPr>
        <w:t xml:space="preserve">), </w:t>
      </w:r>
      <w:r w:rsidRPr="00C51B81">
        <w:rPr>
          <w:rFonts w:asciiTheme="majorHAnsi" w:hAnsiTheme="majorHAnsi"/>
          <w:sz w:val="24"/>
          <w:szCs w:val="24"/>
        </w:rPr>
        <w:t xml:space="preserve">and </w:t>
      </w:r>
      <w:r>
        <w:rPr>
          <w:rFonts w:asciiTheme="majorHAnsi" w:hAnsiTheme="majorHAnsi"/>
          <w:sz w:val="24"/>
          <w:szCs w:val="24"/>
        </w:rPr>
        <w:t>p</w:t>
      </w:r>
      <w:r w:rsidRPr="00C51B81">
        <w:rPr>
          <w:rFonts w:asciiTheme="majorHAnsi" w:hAnsiTheme="majorHAnsi"/>
          <w:sz w:val="24"/>
          <w:szCs w:val="24"/>
        </w:rPr>
        <w:t>ersonal hygiene</w:t>
      </w:r>
      <w:r>
        <w:rPr>
          <w:rFonts w:asciiTheme="majorHAnsi" w:hAnsiTheme="majorHAnsi"/>
          <w:sz w:val="24"/>
          <w:szCs w:val="24"/>
        </w:rPr>
        <w:t xml:space="preserve"> (</w:t>
      </w:r>
      <w:r w:rsidRPr="00C51B81">
        <w:rPr>
          <w:rFonts w:asciiTheme="majorHAnsi" w:hAnsiTheme="majorHAnsi"/>
          <w:sz w:val="24"/>
          <w:szCs w:val="24"/>
        </w:rPr>
        <w:t>84.7%</w:t>
      </w:r>
      <w:r>
        <w:rPr>
          <w:rFonts w:asciiTheme="majorHAnsi" w:hAnsiTheme="majorHAnsi"/>
          <w:sz w:val="24"/>
          <w:szCs w:val="24"/>
        </w:rPr>
        <w:t>)</w:t>
      </w:r>
      <w:r w:rsidRPr="00C51B81">
        <w:rPr>
          <w:rFonts w:asciiTheme="majorHAnsi" w:hAnsiTheme="majorHAnsi"/>
          <w:sz w:val="24"/>
          <w:szCs w:val="24"/>
        </w:rPr>
        <w:t xml:space="preserve">. </w:t>
      </w:r>
      <w:r>
        <w:rPr>
          <w:rFonts w:asciiTheme="majorHAnsi" w:hAnsiTheme="majorHAnsi"/>
          <w:sz w:val="24"/>
          <w:szCs w:val="24"/>
        </w:rPr>
        <w:t xml:space="preserve">The same three topics came first in the experimental students survey, </w:t>
      </w:r>
      <w:r w:rsidRPr="00C51B81">
        <w:rPr>
          <w:rFonts w:asciiTheme="majorHAnsi" w:hAnsiTheme="majorHAnsi"/>
          <w:sz w:val="24"/>
          <w:szCs w:val="24"/>
        </w:rPr>
        <w:t>with no major difference</w:t>
      </w:r>
      <w:r>
        <w:rPr>
          <w:rFonts w:asciiTheme="majorHAnsi" w:hAnsiTheme="majorHAnsi"/>
          <w:sz w:val="24"/>
          <w:szCs w:val="24"/>
        </w:rPr>
        <w:t>s</w:t>
      </w:r>
      <w:r w:rsidRPr="00C51B81">
        <w:rPr>
          <w:rFonts w:asciiTheme="majorHAnsi" w:hAnsiTheme="majorHAnsi"/>
          <w:sz w:val="24"/>
          <w:szCs w:val="24"/>
        </w:rPr>
        <w:t xml:space="preserve"> in terms of percentage</w:t>
      </w:r>
      <w:r>
        <w:rPr>
          <w:rFonts w:asciiTheme="majorHAnsi" w:hAnsiTheme="majorHAnsi"/>
          <w:sz w:val="24"/>
          <w:szCs w:val="24"/>
        </w:rPr>
        <w:t>s (cleanliness of class</w:t>
      </w:r>
      <w:r w:rsidRPr="00C51B81">
        <w:rPr>
          <w:rFonts w:asciiTheme="majorHAnsi" w:hAnsiTheme="majorHAnsi"/>
          <w:sz w:val="24"/>
          <w:szCs w:val="24"/>
        </w:rPr>
        <w:t>/</w:t>
      </w:r>
      <w:r>
        <w:rPr>
          <w:rFonts w:asciiTheme="majorHAnsi" w:hAnsiTheme="majorHAnsi"/>
          <w:sz w:val="24"/>
          <w:szCs w:val="24"/>
        </w:rPr>
        <w:t>home</w:t>
      </w:r>
      <w:r w:rsidRPr="00C51B81">
        <w:rPr>
          <w:rFonts w:asciiTheme="majorHAnsi" w:hAnsiTheme="majorHAnsi"/>
          <w:sz w:val="24"/>
          <w:szCs w:val="24"/>
        </w:rPr>
        <w:t>/neighborhood</w:t>
      </w:r>
      <w:r>
        <w:rPr>
          <w:rFonts w:asciiTheme="majorHAnsi" w:hAnsiTheme="majorHAnsi"/>
          <w:sz w:val="24"/>
          <w:szCs w:val="24"/>
        </w:rPr>
        <w:t xml:space="preserve">: </w:t>
      </w:r>
      <w:r w:rsidRPr="00C51B81">
        <w:rPr>
          <w:rFonts w:asciiTheme="majorHAnsi" w:hAnsiTheme="majorHAnsi"/>
          <w:sz w:val="24"/>
          <w:szCs w:val="24"/>
        </w:rPr>
        <w:t>99.1%</w:t>
      </w:r>
      <w:r>
        <w:rPr>
          <w:rFonts w:asciiTheme="majorHAnsi" w:hAnsiTheme="majorHAnsi"/>
          <w:sz w:val="24"/>
          <w:szCs w:val="24"/>
        </w:rPr>
        <w:t>; n</w:t>
      </w:r>
      <w:r w:rsidRPr="00C51B81">
        <w:rPr>
          <w:rFonts w:asciiTheme="majorHAnsi" w:hAnsiTheme="majorHAnsi"/>
          <w:sz w:val="24"/>
          <w:szCs w:val="24"/>
        </w:rPr>
        <w:t>ails cutting</w:t>
      </w:r>
      <w:r>
        <w:rPr>
          <w:rFonts w:asciiTheme="majorHAnsi" w:hAnsiTheme="majorHAnsi"/>
          <w:sz w:val="24"/>
          <w:szCs w:val="24"/>
        </w:rPr>
        <w:t xml:space="preserve">: </w:t>
      </w:r>
      <w:r w:rsidRPr="00C51B81">
        <w:rPr>
          <w:rFonts w:asciiTheme="majorHAnsi" w:hAnsiTheme="majorHAnsi"/>
          <w:sz w:val="24"/>
          <w:szCs w:val="24"/>
        </w:rPr>
        <w:t>98.2%</w:t>
      </w:r>
      <w:r>
        <w:rPr>
          <w:rFonts w:asciiTheme="majorHAnsi" w:hAnsiTheme="majorHAnsi"/>
          <w:sz w:val="24"/>
          <w:szCs w:val="24"/>
        </w:rPr>
        <w:t>; p</w:t>
      </w:r>
      <w:r w:rsidRPr="00C51B81">
        <w:rPr>
          <w:rFonts w:asciiTheme="majorHAnsi" w:hAnsiTheme="majorHAnsi"/>
          <w:sz w:val="24"/>
          <w:szCs w:val="24"/>
        </w:rPr>
        <w:t>ersonal hygiene</w:t>
      </w:r>
      <w:r>
        <w:rPr>
          <w:rFonts w:asciiTheme="majorHAnsi" w:hAnsiTheme="majorHAnsi"/>
          <w:sz w:val="24"/>
          <w:szCs w:val="24"/>
        </w:rPr>
        <w:t xml:space="preserve">: </w:t>
      </w:r>
      <w:r w:rsidRPr="00C51B81">
        <w:rPr>
          <w:rFonts w:asciiTheme="majorHAnsi" w:hAnsiTheme="majorHAnsi"/>
          <w:sz w:val="24"/>
          <w:szCs w:val="24"/>
        </w:rPr>
        <w:t>95.2%</w:t>
      </w:r>
      <w:r>
        <w:rPr>
          <w:rFonts w:asciiTheme="majorHAnsi" w:hAnsiTheme="majorHAnsi"/>
          <w:sz w:val="24"/>
          <w:szCs w:val="24"/>
        </w:rPr>
        <w:t>).</w:t>
      </w:r>
    </w:p>
    <w:p w:rsidR="002A747C" w:rsidRPr="00C51B81" w:rsidRDefault="002A747C" w:rsidP="00645AD7">
      <w:pPr>
        <w:pStyle w:val="NoSpacing"/>
        <w:spacing w:line="276" w:lineRule="auto"/>
        <w:jc w:val="both"/>
        <w:rPr>
          <w:rFonts w:asciiTheme="majorHAnsi" w:hAnsiTheme="majorHAnsi"/>
          <w:sz w:val="24"/>
          <w:szCs w:val="24"/>
        </w:rPr>
      </w:pPr>
    </w:p>
    <w:p w:rsidR="002A747C" w:rsidRDefault="002A747C" w:rsidP="00645AD7">
      <w:pPr>
        <w:pStyle w:val="NoSpacing"/>
        <w:spacing w:line="276" w:lineRule="auto"/>
        <w:jc w:val="both"/>
        <w:rPr>
          <w:rFonts w:asciiTheme="majorHAnsi" w:hAnsiTheme="majorHAnsi"/>
          <w:sz w:val="24"/>
          <w:szCs w:val="24"/>
        </w:rPr>
      </w:pPr>
      <w:r>
        <w:rPr>
          <w:rFonts w:asciiTheme="majorHAnsi" w:hAnsiTheme="majorHAnsi"/>
          <w:sz w:val="24"/>
          <w:szCs w:val="24"/>
        </w:rPr>
        <w:t xml:space="preserve">A more significant difference between non beneficiary and beneficiary </w:t>
      </w:r>
      <w:r w:rsidR="00FB6631">
        <w:rPr>
          <w:rFonts w:asciiTheme="majorHAnsi" w:hAnsiTheme="majorHAnsi"/>
          <w:sz w:val="24"/>
          <w:szCs w:val="24"/>
        </w:rPr>
        <w:t>schools, especially</w:t>
      </w:r>
      <w:r>
        <w:rPr>
          <w:rFonts w:asciiTheme="majorHAnsi" w:hAnsiTheme="majorHAnsi"/>
          <w:sz w:val="24"/>
          <w:szCs w:val="24"/>
        </w:rPr>
        <w:t xml:space="preserve"> for grades 4 to 6, was observed on other topics, and particularly on those subjects </w:t>
      </w:r>
      <w:r w:rsidRPr="00C51B81">
        <w:rPr>
          <w:rFonts w:asciiTheme="majorHAnsi" w:hAnsiTheme="majorHAnsi"/>
          <w:sz w:val="24"/>
          <w:szCs w:val="24"/>
        </w:rPr>
        <w:t>related to hand</w:t>
      </w:r>
      <w:r>
        <w:rPr>
          <w:rFonts w:asciiTheme="majorHAnsi" w:hAnsiTheme="majorHAnsi"/>
          <w:sz w:val="24"/>
          <w:szCs w:val="24"/>
        </w:rPr>
        <w:t xml:space="preserve"> washing and toilets use. For instance, </w:t>
      </w:r>
      <w:r w:rsidRPr="00C51B81">
        <w:rPr>
          <w:rFonts w:asciiTheme="majorHAnsi" w:hAnsiTheme="majorHAnsi"/>
          <w:sz w:val="24"/>
          <w:szCs w:val="24"/>
        </w:rPr>
        <w:t>the subject of</w:t>
      </w:r>
      <w:r>
        <w:rPr>
          <w:rFonts w:asciiTheme="majorHAnsi" w:hAnsiTheme="majorHAnsi"/>
          <w:sz w:val="24"/>
          <w:szCs w:val="24"/>
        </w:rPr>
        <w:t xml:space="preserve"> the c</w:t>
      </w:r>
      <w:r w:rsidRPr="00C51B81">
        <w:rPr>
          <w:rFonts w:asciiTheme="majorHAnsi" w:hAnsiTheme="majorHAnsi"/>
          <w:sz w:val="24"/>
          <w:szCs w:val="24"/>
        </w:rPr>
        <w:t>orrect ways of washing hands</w:t>
      </w:r>
      <w:r>
        <w:rPr>
          <w:rFonts w:asciiTheme="majorHAnsi" w:hAnsiTheme="majorHAnsi"/>
          <w:sz w:val="24"/>
          <w:szCs w:val="24"/>
        </w:rPr>
        <w:t xml:space="preserve"> was </w:t>
      </w:r>
      <w:r w:rsidRPr="00F9269B">
        <w:rPr>
          <w:rFonts w:asciiTheme="majorHAnsi" w:hAnsiTheme="majorHAnsi"/>
          <w:sz w:val="24"/>
          <w:szCs w:val="24"/>
        </w:rPr>
        <w:t>addressed by 91.6%</w:t>
      </w:r>
      <w:r>
        <w:rPr>
          <w:rFonts w:asciiTheme="majorHAnsi" w:hAnsiTheme="majorHAnsi"/>
          <w:sz w:val="24"/>
          <w:szCs w:val="24"/>
        </w:rPr>
        <w:t>ofteachers/health officers in the beneficiary schools (as opposed to 64.3</w:t>
      </w:r>
      <w:r w:rsidRPr="00C51B81">
        <w:rPr>
          <w:rFonts w:asciiTheme="majorHAnsi" w:hAnsiTheme="majorHAnsi"/>
          <w:sz w:val="24"/>
          <w:szCs w:val="24"/>
        </w:rPr>
        <w:t xml:space="preserve">% </w:t>
      </w:r>
      <w:r>
        <w:rPr>
          <w:rFonts w:asciiTheme="majorHAnsi" w:hAnsiTheme="majorHAnsi"/>
          <w:sz w:val="24"/>
          <w:szCs w:val="24"/>
        </w:rPr>
        <w:t xml:space="preserve">in the </w:t>
      </w:r>
      <w:r w:rsidRPr="00C51B81">
        <w:rPr>
          <w:rFonts w:asciiTheme="majorHAnsi" w:hAnsiTheme="majorHAnsi"/>
          <w:sz w:val="24"/>
          <w:szCs w:val="24"/>
        </w:rPr>
        <w:t>control</w:t>
      </w:r>
      <w:r>
        <w:rPr>
          <w:rFonts w:asciiTheme="majorHAnsi" w:hAnsiTheme="majorHAnsi"/>
          <w:sz w:val="24"/>
          <w:szCs w:val="24"/>
        </w:rPr>
        <w:t xml:space="preserve"> group), the subject of the s</w:t>
      </w:r>
      <w:r w:rsidRPr="00C51B81">
        <w:rPr>
          <w:rFonts w:asciiTheme="majorHAnsi" w:hAnsiTheme="majorHAnsi"/>
          <w:sz w:val="24"/>
          <w:szCs w:val="24"/>
        </w:rPr>
        <w:t>afe and correct ways of using toilets</w:t>
      </w:r>
      <w:r w:rsidRPr="00D26039">
        <w:rPr>
          <w:rFonts w:asciiTheme="majorHAnsi" w:hAnsiTheme="majorHAnsi"/>
          <w:sz w:val="24"/>
          <w:szCs w:val="24"/>
        </w:rPr>
        <w:t xml:space="preserve"> was addressed by</w:t>
      </w:r>
      <w:r>
        <w:rPr>
          <w:rFonts w:asciiTheme="majorHAnsi" w:hAnsiTheme="majorHAnsi"/>
          <w:sz w:val="24"/>
          <w:szCs w:val="24"/>
        </w:rPr>
        <w:t>89.2</w:t>
      </w:r>
      <w:r w:rsidRPr="00C51B81">
        <w:rPr>
          <w:rFonts w:asciiTheme="majorHAnsi" w:hAnsiTheme="majorHAnsi"/>
          <w:sz w:val="24"/>
          <w:szCs w:val="24"/>
        </w:rPr>
        <w:t>%</w:t>
      </w:r>
      <w:r w:rsidRPr="00D26039">
        <w:rPr>
          <w:rFonts w:asciiTheme="majorHAnsi" w:hAnsiTheme="majorHAnsi"/>
          <w:sz w:val="24"/>
          <w:szCs w:val="24"/>
        </w:rPr>
        <w:t xml:space="preserve"> of teachers/health officers in the beneficiary schools (as opposed to </w:t>
      </w:r>
      <w:r>
        <w:rPr>
          <w:rFonts w:asciiTheme="majorHAnsi" w:hAnsiTheme="majorHAnsi"/>
          <w:sz w:val="24"/>
          <w:szCs w:val="24"/>
        </w:rPr>
        <w:t>53.1</w:t>
      </w:r>
      <w:r w:rsidRPr="00D26039">
        <w:rPr>
          <w:rFonts w:asciiTheme="majorHAnsi" w:hAnsiTheme="majorHAnsi"/>
          <w:sz w:val="24"/>
          <w:szCs w:val="24"/>
        </w:rPr>
        <w:t>% in the control group)</w:t>
      </w:r>
      <w:r>
        <w:rPr>
          <w:rFonts w:asciiTheme="majorHAnsi" w:hAnsiTheme="majorHAnsi"/>
          <w:sz w:val="24"/>
          <w:szCs w:val="24"/>
        </w:rPr>
        <w:t xml:space="preserve">, and the topic of </w:t>
      </w:r>
      <w:r w:rsidR="00FB6631" w:rsidRPr="00C51B81">
        <w:rPr>
          <w:rFonts w:asciiTheme="majorHAnsi" w:hAnsiTheme="majorHAnsi"/>
          <w:sz w:val="24"/>
          <w:szCs w:val="24"/>
        </w:rPr>
        <w:t>diseases</w:t>
      </w:r>
      <w:r w:rsidR="00FB6631">
        <w:rPr>
          <w:rFonts w:asciiTheme="majorHAnsi" w:hAnsiTheme="majorHAnsi"/>
          <w:sz w:val="24"/>
          <w:szCs w:val="24"/>
        </w:rPr>
        <w:t xml:space="preserve"> transmissible</w:t>
      </w:r>
      <w:r w:rsidR="00157754">
        <w:rPr>
          <w:rFonts w:asciiTheme="majorHAnsi" w:hAnsiTheme="majorHAnsi"/>
          <w:sz w:val="24"/>
          <w:szCs w:val="24"/>
        </w:rPr>
        <w:t xml:space="preserve"> </w:t>
      </w:r>
      <w:r w:rsidRPr="00C51B81">
        <w:rPr>
          <w:rFonts w:asciiTheme="majorHAnsi" w:hAnsiTheme="majorHAnsi"/>
          <w:sz w:val="24"/>
          <w:szCs w:val="24"/>
        </w:rPr>
        <w:t>through</w:t>
      </w:r>
      <w:r w:rsidR="00157754">
        <w:rPr>
          <w:rFonts w:asciiTheme="majorHAnsi" w:hAnsiTheme="majorHAnsi"/>
          <w:sz w:val="24"/>
          <w:szCs w:val="24"/>
        </w:rPr>
        <w:t xml:space="preserve"> </w:t>
      </w:r>
      <w:r w:rsidR="00FB6631">
        <w:rPr>
          <w:rFonts w:asciiTheme="majorHAnsi" w:hAnsiTheme="majorHAnsi"/>
          <w:sz w:val="24"/>
          <w:szCs w:val="24"/>
        </w:rPr>
        <w:t>the</w:t>
      </w:r>
      <w:r w:rsidR="00FB6631" w:rsidRPr="00C51B81">
        <w:rPr>
          <w:rFonts w:asciiTheme="majorHAnsi" w:hAnsiTheme="majorHAnsi"/>
          <w:sz w:val="24"/>
          <w:szCs w:val="24"/>
        </w:rPr>
        <w:t xml:space="preserve"> toilets</w:t>
      </w:r>
      <w:r w:rsidRPr="00807A92">
        <w:rPr>
          <w:rFonts w:asciiTheme="majorHAnsi" w:hAnsiTheme="majorHAnsi"/>
          <w:sz w:val="24"/>
          <w:szCs w:val="24"/>
        </w:rPr>
        <w:t xml:space="preserve"> was addressed by</w:t>
      </w:r>
      <w:r w:rsidR="00F9269B">
        <w:rPr>
          <w:rFonts w:asciiTheme="majorHAnsi" w:hAnsiTheme="majorHAnsi"/>
          <w:sz w:val="24"/>
          <w:szCs w:val="24"/>
        </w:rPr>
        <w:t>78.0</w:t>
      </w:r>
      <w:r w:rsidR="00FC132A">
        <w:rPr>
          <w:rFonts w:asciiTheme="majorHAnsi" w:hAnsiTheme="majorHAnsi"/>
          <w:sz w:val="24"/>
          <w:szCs w:val="24"/>
        </w:rPr>
        <w:t>%</w:t>
      </w:r>
      <w:r w:rsidR="00F9269B">
        <w:rPr>
          <w:rFonts w:asciiTheme="majorHAnsi" w:hAnsiTheme="majorHAnsi"/>
          <w:sz w:val="24"/>
          <w:szCs w:val="24"/>
        </w:rPr>
        <w:t xml:space="preserve"> o</w:t>
      </w:r>
      <w:r w:rsidRPr="00807A92">
        <w:rPr>
          <w:rFonts w:asciiTheme="majorHAnsi" w:hAnsiTheme="majorHAnsi"/>
          <w:sz w:val="24"/>
          <w:szCs w:val="24"/>
        </w:rPr>
        <w:t xml:space="preserve">f teachers/health officers in the beneficiary schools (as opposed to </w:t>
      </w:r>
      <w:r>
        <w:rPr>
          <w:rFonts w:asciiTheme="majorHAnsi" w:hAnsiTheme="majorHAnsi"/>
          <w:sz w:val="24"/>
          <w:szCs w:val="24"/>
        </w:rPr>
        <w:t>39.8</w:t>
      </w:r>
      <w:r w:rsidRPr="00807A92">
        <w:rPr>
          <w:rFonts w:asciiTheme="majorHAnsi" w:hAnsiTheme="majorHAnsi"/>
          <w:sz w:val="24"/>
          <w:szCs w:val="24"/>
        </w:rPr>
        <w:t>% in the control group</w:t>
      </w:r>
      <w:r w:rsidR="00F9269B">
        <w:rPr>
          <w:rFonts w:asciiTheme="majorHAnsi" w:hAnsiTheme="majorHAnsi"/>
          <w:sz w:val="24"/>
          <w:szCs w:val="24"/>
        </w:rPr>
        <w:t xml:space="preserve"> of </w:t>
      </w:r>
      <w:r w:rsidR="00F9269B" w:rsidRPr="00807A92">
        <w:rPr>
          <w:rFonts w:asciiTheme="majorHAnsi" w:hAnsiTheme="majorHAnsi"/>
          <w:sz w:val="24"/>
          <w:szCs w:val="24"/>
        </w:rPr>
        <w:t>teachers/health officers</w:t>
      </w:r>
      <w:r w:rsidRPr="00807A92">
        <w:rPr>
          <w:rFonts w:asciiTheme="majorHAnsi" w:hAnsiTheme="majorHAnsi"/>
          <w:sz w:val="24"/>
          <w:szCs w:val="24"/>
        </w:rPr>
        <w:t>)</w:t>
      </w:r>
      <w:r>
        <w:rPr>
          <w:rFonts w:asciiTheme="majorHAnsi" w:hAnsiTheme="majorHAnsi"/>
          <w:sz w:val="24"/>
          <w:szCs w:val="24"/>
        </w:rPr>
        <w:t xml:space="preserve">. Other topics, such as the </w:t>
      </w:r>
      <w:r w:rsidRPr="00C51B81">
        <w:rPr>
          <w:rFonts w:asciiTheme="majorHAnsi" w:hAnsiTheme="majorHAnsi"/>
          <w:sz w:val="24"/>
          <w:szCs w:val="24"/>
        </w:rPr>
        <w:t>proper disposal of waste</w:t>
      </w:r>
      <w:r>
        <w:rPr>
          <w:rFonts w:asciiTheme="majorHAnsi" w:hAnsiTheme="majorHAnsi"/>
          <w:sz w:val="24"/>
          <w:szCs w:val="24"/>
        </w:rPr>
        <w:t xml:space="preserve">, health risks, oral and dental health, and how to bathe, were also promoted more frequently in the beneficiary schools (again, especially in grades 4 to 6) than in the control schools according to the </w:t>
      </w:r>
      <w:r w:rsidRPr="006D6D0B">
        <w:rPr>
          <w:rFonts w:asciiTheme="majorHAnsi" w:hAnsiTheme="majorHAnsi"/>
          <w:sz w:val="24"/>
          <w:szCs w:val="24"/>
        </w:rPr>
        <w:t>teachers/health officers</w:t>
      </w:r>
      <w:r>
        <w:rPr>
          <w:rFonts w:asciiTheme="majorHAnsi" w:hAnsiTheme="majorHAnsi"/>
          <w:sz w:val="24"/>
          <w:szCs w:val="24"/>
        </w:rPr>
        <w:t xml:space="preserve"> (i.e. respectively: 90.4% compared to </w:t>
      </w:r>
      <w:r w:rsidRPr="00D26039">
        <w:rPr>
          <w:rFonts w:asciiTheme="majorHAnsi" w:hAnsiTheme="majorHAnsi"/>
          <w:sz w:val="24"/>
          <w:szCs w:val="24"/>
        </w:rPr>
        <w:t>64.3%</w:t>
      </w:r>
      <w:r>
        <w:rPr>
          <w:rFonts w:asciiTheme="majorHAnsi" w:hAnsiTheme="majorHAnsi"/>
          <w:sz w:val="24"/>
          <w:szCs w:val="24"/>
        </w:rPr>
        <w:t xml:space="preserve">; 89.2% </w:t>
      </w:r>
      <w:r w:rsidRPr="006D6D0B">
        <w:rPr>
          <w:rFonts w:asciiTheme="majorHAnsi" w:hAnsiTheme="majorHAnsi"/>
          <w:sz w:val="24"/>
          <w:szCs w:val="24"/>
        </w:rPr>
        <w:t>compared to</w:t>
      </w:r>
      <w:r>
        <w:rPr>
          <w:rFonts w:asciiTheme="majorHAnsi" w:hAnsiTheme="majorHAnsi"/>
          <w:sz w:val="24"/>
          <w:szCs w:val="24"/>
        </w:rPr>
        <w:t xml:space="preserve"> 67.3%, 88% compared to 66.3%, and 69.9% compared to 42.9%). Awareness-raising on the subject of w</w:t>
      </w:r>
      <w:r w:rsidRPr="006D6D0B">
        <w:rPr>
          <w:rFonts w:asciiTheme="majorHAnsi" w:hAnsiTheme="majorHAnsi"/>
          <w:sz w:val="24"/>
          <w:szCs w:val="24"/>
        </w:rPr>
        <w:t>ater storage and sterilization</w:t>
      </w:r>
      <w:r>
        <w:rPr>
          <w:rFonts w:asciiTheme="majorHAnsi" w:hAnsiTheme="majorHAnsi"/>
          <w:sz w:val="24"/>
          <w:szCs w:val="24"/>
        </w:rPr>
        <w:t xml:space="preserve"> was quite low in both groups, but still higher in the beneficiary schools (57.8% as opposed to 31.6% in control groups).</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645AD7" w:rsidRDefault="002A747C" w:rsidP="002A747C">
      <w:pPr>
        <w:pStyle w:val="NoSpacing"/>
        <w:jc w:val="both"/>
        <w:rPr>
          <w:rFonts w:asciiTheme="majorHAnsi" w:hAnsiTheme="majorHAnsi"/>
          <w:b/>
          <w:bCs/>
          <w:i/>
          <w:iCs/>
          <w:sz w:val="24"/>
          <w:szCs w:val="24"/>
          <w:u w:val="single"/>
        </w:rPr>
      </w:pPr>
      <w:r w:rsidRPr="00645AD7">
        <w:rPr>
          <w:rFonts w:asciiTheme="majorHAnsi" w:hAnsiTheme="majorHAnsi"/>
          <w:b/>
          <w:bCs/>
          <w:i/>
          <w:iCs/>
          <w:sz w:val="24"/>
          <w:szCs w:val="24"/>
          <w:u w:val="single"/>
        </w:rPr>
        <w:t>Awareness-raising tools</w:t>
      </w:r>
    </w:p>
    <w:p w:rsidR="002A747C" w:rsidRDefault="002A747C" w:rsidP="002A747C">
      <w:pPr>
        <w:pStyle w:val="NoSpacing"/>
        <w:jc w:val="both"/>
        <w:rPr>
          <w:rFonts w:asciiTheme="majorHAnsi" w:hAnsiTheme="majorHAnsi"/>
          <w:sz w:val="24"/>
          <w:szCs w:val="24"/>
        </w:rPr>
      </w:pPr>
    </w:p>
    <w:p w:rsidR="002A747C" w:rsidRDefault="002A747C" w:rsidP="00645AD7">
      <w:pPr>
        <w:pStyle w:val="NoSpacing"/>
        <w:spacing w:line="276" w:lineRule="auto"/>
        <w:jc w:val="both"/>
        <w:rPr>
          <w:rFonts w:asciiTheme="majorHAnsi" w:hAnsiTheme="majorHAnsi"/>
          <w:sz w:val="24"/>
          <w:szCs w:val="24"/>
        </w:rPr>
      </w:pPr>
      <w:r>
        <w:rPr>
          <w:rFonts w:asciiTheme="majorHAnsi" w:hAnsiTheme="majorHAnsi"/>
          <w:sz w:val="24"/>
          <w:szCs w:val="24"/>
        </w:rPr>
        <w:t xml:space="preserve">A variety of tools were mentioned by the various informants in focus groups and interviews, including </w:t>
      </w:r>
      <w:r w:rsidRPr="00692EBE">
        <w:rPr>
          <w:rFonts w:asciiTheme="majorHAnsi" w:hAnsiTheme="majorHAnsi"/>
          <w:sz w:val="24"/>
          <w:szCs w:val="24"/>
        </w:rPr>
        <w:t>informational sessions during the class as part of the curriculum, loudspeaker announcements, weekly inspections of students’ personal hygiene, publication of information material,</w:t>
      </w:r>
      <w:r>
        <w:rPr>
          <w:rFonts w:asciiTheme="majorHAnsi" w:hAnsiTheme="majorHAnsi"/>
          <w:sz w:val="24"/>
          <w:szCs w:val="24"/>
        </w:rPr>
        <w:t xml:space="preserve"> lectures by external speakers including nurses and medical staff, u</w:t>
      </w:r>
      <w:r w:rsidRPr="00121A9F">
        <w:rPr>
          <w:rFonts w:asciiTheme="majorHAnsi" w:hAnsiTheme="majorHAnsi"/>
          <w:sz w:val="24"/>
          <w:szCs w:val="24"/>
        </w:rPr>
        <w:t>se of</w:t>
      </w:r>
      <w:r>
        <w:rPr>
          <w:rFonts w:asciiTheme="majorHAnsi" w:hAnsiTheme="majorHAnsi"/>
          <w:sz w:val="24"/>
          <w:szCs w:val="24"/>
        </w:rPr>
        <w:t xml:space="preserve"> social media such as</w:t>
      </w:r>
      <w:r w:rsidRPr="00121A9F">
        <w:rPr>
          <w:rFonts w:asciiTheme="majorHAnsi" w:hAnsiTheme="majorHAnsi"/>
          <w:sz w:val="24"/>
          <w:szCs w:val="24"/>
        </w:rPr>
        <w:t xml:space="preserve"> Faceboo</w:t>
      </w:r>
      <w:r>
        <w:rPr>
          <w:rFonts w:asciiTheme="majorHAnsi" w:hAnsiTheme="majorHAnsi"/>
          <w:sz w:val="24"/>
          <w:szCs w:val="24"/>
        </w:rPr>
        <w:t>k, discussions with mothers, etc.</w:t>
      </w:r>
    </w:p>
    <w:p w:rsidR="002A747C" w:rsidRPr="00121A9F" w:rsidRDefault="002A747C" w:rsidP="002A747C">
      <w:pPr>
        <w:pStyle w:val="NoSpacing"/>
        <w:jc w:val="both"/>
        <w:rPr>
          <w:rFonts w:asciiTheme="majorHAnsi" w:hAnsiTheme="majorHAnsi"/>
          <w:sz w:val="24"/>
          <w:szCs w:val="24"/>
        </w:rPr>
      </w:pPr>
    </w:p>
    <w:p w:rsidR="00111907" w:rsidRDefault="002A747C" w:rsidP="00111907">
      <w:pPr>
        <w:pStyle w:val="NoSpacing"/>
        <w:spacing w:line="276" w:lineRule="auto"/>
        <w:jc w:val="both"/>
        <w:rPr>
          <w:rFonts w:asciiTheme="majorHAnsi" w:hAnsiTheme="majorHAnsi"/>
          <w:sz w:val="24"/>
          <w:szCs w:val="24"/>
        </w:rPr>
      </w:pPr>
      <w:r w:rsidRPr="003E2F95">
        <w:rPr>
          <w:rFonts w:asciiTheme="majorHAnsi" w:hAnsiTheme="majorHAnsi"/>
          <w:sz w:val="24"/>
          <w:szCs w:val="24"/>
        </w:rPr>
        <w:t xml:space="preserve">In general, the quantitative survey showed </w:t>
      </w:r>
      <w:r w:rsidR="00FB6631" w:rsidRPr="003E2F95">
        <w:rPr>
          <w:rFonts w:asciiTheme="majorHAnsi" w:hAnsiTheme="majorHAnsi"/>
          <w:sz w:val="24"/>
          <w:szCs w:val="24"/>
        </w:rPr>
        <w:t>a</w:t>
      </w:r>
      <w:r w:rsidR="00157754">
        <w:rPr>
          <w:rFonts w:asciiTheme="majorHAnsi" w:hAnsiTheme="majorHAnsi"/>
          <w:sz w:val="24"/>
          <w:szCs w:val="24"/>
        </w:rPr>
        <w:t xml:space="preserve"> </w:t>
      </w:r>
      <w:r w:rsidR="00FB6631" w:rsidRPr="003E2F95">
        <w:rPr>
          <w:rFonts w:asciiTheme="majorHAnsi" w:hAnsiTheme="majorHAnsi"/>
          <w:sz w:val="24"/>
          <w:szCs w:val="24"/>
        </w:rPr>
        <w:t>reasonable difference</w:t>
      </w:r>
      <w:r w:rsidRPr="003E2F95">
        <w:rPr>
          <w:rFonts w:asciiTheme="majorHAnsi" w:hAnsiTheme="majorHAnsi"/>
          <w:sz w:val="24"/>
          <w:szCs w:val="24"/>
        </w:rPr>
        <w:t xml:space="preserve"> between the control and experimental groups in terms of awareness-raising tools. Teachers’ instructions and loudspeaker announcements came first for both control group students (97.3% and 90.7% respectively) and beneficiary schools students (97.9% and 9</w:t>
      </w:r>
      <w:r w:rsidR="008B6062" w:rsidRPr="003E2F95">
        <w:rPr>
          <w:rFonts w:asciiTheme="majorHAnsi" w:hAnsiTheme="majorHAnsi"/>
          <w:sz w:val="24"/>
          <w:szCs w:val="24"/>
        </w:rPr>
        <w:t>4</w:t>
      </w:r>
      <w:r w:rsidRPr="003E2F95">
        <w:rPr>
          <w:rFonts w:asciiTheme="majorHAnsi" w:hAnsiTheme="majorHAnsi"/>
          <w:sz w:val="24"/>
          <w:szCs w:val="24"/>
        </w:rPr>
        <w:t>.</w:t>
      </w:r>
      <w:r w:rsidR="008B6062" w:rsidRPr="003E2F95">
        <w:rPr>
          <w:rFonts w:asciiTheme="majorHAnsi" w:hAnsiTheme="majorHAnsi"/>
          <w:sz w:val="24"/>
          <w:szCs w:val="24"/>
        </w:rPr>
        <w:t>8</w:t>
      </w:r>
      <w:r w:rsidRPr="003E2F95">
        <w:rPr>
          <w:rFonts w:asciiTheme="majorHAnsi" w:hAnsiTheme="majorHAnsi"/>
          <w:sz w:val="24"/>
          <w:szCs w:val="24"/>
        </w:rPr>
        <w:t xml:space="preserve">% respectively). </w:t>
      </w:r>
      <w:r w:rsidR="008B6062" w:rsidRPr="003E2F95">
        <w:rPr>
          <w:rFonts w:asciiTheme="majorHAnsi" w:hAnsiTheme="majorHAnsi"/>
          <w:sz w:val="24"/>
          <w:szCs w:val="24"/>
        </w:rPr>
        <w:t xml:space="preserve">A </w:t>
      </w:r>
      <w:r w:rsidR="003E2F95">
        <w:rPr>
          <w:rFonts w:asciiTheme="majorHAnsi" w:hAnsiTheme="majorHAnsi"/>
          <w:sz w:val="24"/>
          <w:szCs w:val="24"/>
        </w:rPr>
        <w:t>large</w:t>
      </w:r>
      <w:r w:rsidR="008B6062" w:rsidRPr="003E2F95">
        <w:rPr>
          <w:rFonts w:asciiTheme="majorHAnsi" w:hAnsiTheme="majorHAnsi"/>
          <w:sz w:val="24"/>
          <w:szCs w:val="24"/>
        </w:rPr>
        <w:t xml:space="preserve"> d</w:t>
      </w:r>
      <w:r w:rsidRPr="003E2F95">
        <w:rPr>
          <w:rFonts w:asciiTheme="majorHAnsi" w:hAnsiTheme="majorHAnsi"/>
          <w:sz w:val="24"/>
          <w:szCs w:val="24"/>
        </w:rPr>
        <w:t xml:space="preserve">ifference was that banners/stickers/boards/magazines were more used by the project beneficiary schools </w:t>
      </w:r>
      <w:r w:rsidR="008B6062" w:rsidRPr="003E2F95">
        <w:rPr>
          <w:rFonts w:asciiTheme="majorHAnsi" w:hAnsiTheme="majorHAnsi"/>
          <w:sz w:val="24"/>
          <w:szCs w:val="24"/>
        </w:rPr>
        <w:t>78</w:t>
      </w:r>
      <w:r w:rsidRPr="003E2F95">
        <w:rPr>
          <w:rFonts w:asciiTheme="majorHAnsi" w:hAnsiTheme="majorHAnsi"/>
          <w:sz w:val="24"/>
          <w:szCs w:val="24"/>
        </w:rPr>
        <w:t>.</w:t>
      </w:r>
      <w:r w:rsidR="008B6062" w:rsidRPr="003E2F95">
        <w:rPr>
          <w:rFonts w:asciiTheme="majorHAnsi" w:hAnsiTheme="majorHAnsi"/>
          <w:sz w:val="24"/>
          <w:szCs w:val="24"/>
        </w:rPr>
        <w:t>4</w:t>
      </w:r>
      <w:r w:rsidRPr="003E2F95">
        <w:rPr>
          <w:rFonts w:asciiTheme="majorHAnsi" w:hAnsiTheme="majorHAnsi"/>
          <w:sz w:val="24"/>
          <w:szCs w:val="24"/>
        </w:rPr>
        <w:t xml:space="preserve">% (compared to 50.7%of control group students). </w:t>
      </w:r>
      <w:r w:rsidR="003E2F95">
        <w:rPr>
          <w:rFonts w:asciiTheme="majorHAnsi" w:hAnsiTheme="majorHAnsi"/>
          <w:sz w:val="24"/>
          <w:szCs w:val="24"/>
        </w:rPr>
        <w:t xml:space="preserve">Another large difference </w:t>
      </w:r>
      <w:r w:rsidR="00EB31A1">
        <w:rPr>
          <w:rFonts w:asciiTheme="majorHAnsi" w:hAnsiTheme="majorHAnsi"/>
          <w:sz w:val="24"/>
          <w:szCs w:val="24"/>
        </w:rPr>
        <w:t xml:space="preserve">was noticed which is using the competitions as a hygiene </w:t>
      </w:r>
      <w:r w:rsidR="00EB31A1">
        <w:rPr>
          <w:rFonts w:asciiTheme="majorHAnsi" w:hAnsiTheme="majorHAnsi"/>
          <w:sz w:val="24"/>
          <w:szCs w:val="24"/>
        </w:rPr>
        <w:lastRenderedPageBreak/>
        <w:t xml:space="preserve">awareness </w:t>
      </w:r>
      <w:r w:rsidR="00FB6631">
        <w:rPr>
          <w:rFonts w:asciiTheme="majorHAnsi" w:hAnsiTheme="majorHAnsi"/>
          <w:sz w:val="24"/>
          <w:szCs w:val="24"/>
        </w:rPr>
        <w:t>tool;</w:t>
      </w:r>
      <w:r w:rsidR="00111907">
        <w:rPr>
          <w:rFonts w:asciiTheme="majorHAnsi" w:hAnsiTheme="majorHAnsi"/>
          <w:sz w:val="24"/>
          <w:szCs w:val="24"/>
        </w:rPr>
        <w:t xml:space="preserve"> this tool was used </w:t>
      </w:r>
      <w:r w:rsidR="00EB31A1">
        <w:rPr>
          <w:rFonts w:asciiTheme="majorHAnsi" w:hAnsiTheme="majorHAnsi"/>
          <w:sz w:val="24"/>
          <w:szCs w:val="24"/>
        </w:rPr>
        <w:t xml:space="preserve">by 47.4% of experimental </w:t>
      </w:r>
      <w:r w:rsidR="00FB6631">
        <w:rPr>
          <w:rFonts w:asciiTheme="majorHAnsi" w:hAnsiTheme="majorHAnsi"/>
          <w:sz w:val="24"/>
          <w:szCs w:val="24"/>
        </w:rPr>
        <w:t>schools (</w:t>
      </w:r>
      <w:r w:rsidR="00111907" w:rsidRPr="003E2F95">
        <w:rPr>
          <w:rFonts w:asciiTheme="majorHAnsi" w:hAnsiTheme="majorHAnsi"/>
          <w:sz w:val="24"/>
          <w:szCs w:val="24"/>
        </w:rPr>
        <w:t xml:space="preserve">compared to </w:t>
      </w:r>
      <w:r w:rsidR="003E2F95" w:rsidRPr="003E2F95">
        <w:rPr>
          <w:rFonts w:asciiTheme="majorHAnsi" w:hAnsiTheme="majorHAnsi"/>
          <w:sz w:val="24"/>
          <w:szCs w:val="24"/>
        </w:rPr>
        <w:t>28% control)</w:t>
      </w:r>
      <w:r w:rsidR="00111907">
        <w:rPr>
          <w:rFonts w:asciiTheme="majorHAnsi" w:hAnsiTheme="majorHAnsi"/>
          <w:sz w:val="24"/>
          <w:szCs w:val="24"/>
        </w:rPr>
        <w:t xml:space="preserve">. </w:t>
      </w:r>
    </w:p>
    <w:p w:rsidR="00111907" w:rsidRDefault="00111907" w:rsidP="00111907">
      <w:pPr>
        <w:pStyle w:val="NoSpacing"/>
        <w:spacing w:line="276" w:lineRule="auto"/>
        <w:jc w:val="both"/>
        <w:rPr>
          <w:rFonts w:asciiTheme="majorHAnsi" w:hAnsiTheme="majorHAnsi"/>
          <w:sz w:val="24"/>
          <w:szCs w:val="24"/>
        </w:rPr>
      </w:pPr>
    </w:p>
    <w:p w:rsidR="002A747C" w:rsidRDefault="002A747C" w:rsidP="00D525BC">
      <w:pPr>
        <w:pStyle w:val="NoSpacing"/>
        <w:spacing w:line="276" w:lineRule="auto"/>
        <w:jc w:val="both"/>
        <w:rPr>
          <w:rFonts w:asciiTheme="majorHAnsi" w:hAnsiTheme="majorHAnsi"/>
          <w:sz w:val="24"/>
          <w:szCs w:val="24"/>
        </w:rPr>
      </w:pPr>
      <w:r w:rsidRPr="003E2F95">
        <w:rPr>
          <w:rFonts w:asciiTheme="majorHAnsi" w:hAnsiTheme="majorHAnsi"/>
          <w:sz w:val="24"/>
          <w:szCs w:val="24"/>
        </w:rPr>
        <w:t xml:space="preserve">Other </w:t>
      </w:r>
      <w:r w:rsidR="00111907">
        <w:rPr>
          <w:rFonts w:asciiTheme="majorHAnsi" w:hAnsiTheme="majorHAnsi"/>
          <w:sz w:val="24"/>
          <w:szCs w:val="24"/>
        </w:rPr>
        <w:t xml:space="preserve">awareness </w:t>
      </w:r>
      <w:r w:rsidRPr="003E2F95">
        <w:rPr>
          <w:rFonts w:asciiTheme="majorHAnsi" w:hAnsiTheme="majorHAnsi"/>
          <w:sz w:val="24"/>
          <w:szCs w:val="24"/>
        </w:rPr>
        <w:t xml:space="preserve">tools obtained </w:t>
      </w:r>
      <w:r w:rsidR="00FB6631">
        <w:rPr>
          <w:rFonts w:asciiTheme="majorHAnsi" w:hAnsiTheme="majorHAnsi"/>
          <w:sz w:val="24"/>
          <w:szCs w:val="24"/>
        </w:rPr>
        <w:t>large</w:t>
      </w:r>
      <w:r w:rsidR="00FB6631" w:rsidRPr="003E2F95">
        <w:rPr>
          <w:rFonts w:asciiTheme="majorHAnsi" w:hAnsiTheme="majorHAnsi"/>
          <w:sz w:val="24"/>
          <w:szCs w:val="24"/>
        </w:rPr>
        <w:t xml:space="preserve"> differences</w:t>
      </w:r>
      <w:r w:rsidR="003E2F95" w:rsidRPr="003E2F95">
        <w:rPr>
          <w:rFonts w:asciiTheme="majorHAnsi" w:hAnsiTheme="majorHAnsi"/>
          <w:sz w:val="24"/>
          <w:szCs w:val="24"/>
        </w:rPr>
        <w:t xml:space="preserve"> in the</w:t>
      </w:r>
      <w:r w:rsidRPr="003E2F95">
        <w:rPr>
          <w:rFonts w:asciiTheme="majorHAnsi" w:hAnsiTheme="majorHAnsi"/>
          <w:sz w:val="24"/>
          <w:szCs w:val="24"/>
        </w:rPr>
        <w:t xml:space="preserve"> percentages</w:t>
      </w:r>
      <w:r w:rsidR="00111907">
        <w:rPr>
          <w:rFonts w:asciiTheme="majorHAnsi" w:hAnsiTheme="majorHAnsi"/>
          <w:sz w:val="24"/>
          <w:szCs w:val="24"/>
        </w:rPr>
        <w:t xml:space="preserve"> between the experimental and control</w:t>
      </w:r>
      <w:r w:rsidRPr="003E2F95">
        <w:rPr>
          <w:rFonts w:asciiTheme="majorHAnsi" w:hAnsiTheme="majorHAnsi"/>
          <w:sz w:val="24"/>
          <w:szCs w:val="24"/>
        </w:rPr>
        <w:t>:</w:t>
      </w:r>
      <w:r w:rsidR="00111907" w:rsidRPr="003E2F95">
        <w:rPr>
          <w:rFonts w:asciiTheme="majorHAnsi" w:hAnsiTheme="majorHAnsi"/>
          <w:sz w:val="24"/>
          <w:szCs w:val="24"/>
        </w:rPr>
        <w:t xml:space="preserve"> curriculum (78.4</w:t>
      </w:r>
      <w:r w:rsidR="00111907">
        <w:rPr>
          <w:rFonts w:asciiTheme="majorHAnsi" w:hAnsiTheme="majorHAnsi"/>
          <w:sz w:val="24"/>
          <w:szCs w:val="24"/>
        </w:rPr>
        <w:t xml:space="preserve">% experimental, 60% control) and </w:t>
      </w:r>
      <w:r w:rsidR="00111907" w:rsidRPr="003E2F95">
        <w:rPr>
          <w:rFonts w:asciiTheme="majorHAnsi" w:hAnsiTheme="majorHAnsi"/>
          <w:sz w:val="24"/>
          <w:szCs w:val="24"/>
        </w:rPr>
        <w:t>practical application (67.0</w:t>
      </w:r>
      <w:r w:rsidR="00111907">
        <w:rPr>
          <w:rFonts w:asciiTheme="majorHAnsi" w:hAnsiTheme="majorHAnsi"/>
          <w:sz w:val="24"/>
          <w:szCs w:val="24"/>
        </w:rPr>
        <w:t>% experimental, 49.3% control). Additionally, o</w:t>
      </w:r>
      <w:r w:rsidR="00111907" w:rsidRPr="003E2F95">
        <w:rPr>
          <w:rFonts w:asciiTheme="majorHAnsi" w:hAnsiTheme="majorHAnsi"/>
          <w:sz w:val="24"/>
          <w:szCs w:val="24"/>
        </w:rPr>
        <w:t xml:space="preserve">ther tools obtained </w:t>
      </w:r>
      <w:r w:rsidR="00111907">
        <w:rPr>
          <w:rFonts w:asciiTheme="majorHAnsi" w:hAnsiTheme="majorHAnsi"/>
          <w:sz w:val="24"/>
          <w:szCs w:val="24"/>
        </w:rPr>
        <w:t>minor</w:t>
      </w:r>
      <w:r w:rsidR="00111907" w:rsidRPr="003E2F95">
        <w:rPr>
          <w:rFonts w:asciiTheme="majorHAnsi" w:hAnsiTheme="majorHAnsi"/>
          <w:sz w:val="24"/>
          <w:szCs w:val="24"/>
        </w:rPr>
        <w:t xml:space="preserve"> differences in the percentages</w:t>
      </w:r>
      <w:r w:rsidR="00111907">
        <w:rPr>
          <w:rFonts w:asciiTheme="majorHAnsi" w:hAnsiTheme="majorHAnsi"/>
          <w:sz w:val="24"/>
          <w:szCs w:val="24"/>
        </w:rPr>
        <w:t xml:space="preserve"> between the experimental and </w:t>
      </w:r>
      <w:r w:rsidR="00FB6631">
        <w:rPr>
          <w:rFonts w:asciiTheme="majorHAnsi" w:hAnsiTheme="majorHAnsi"/>
          <w:sz w:val="24"/>
          <w:szCs w:val="24"/>
        </w:rPr>
        <w:t>control</w:t>
      </w:r>
      <w:r w:rsidR="00FB6631" w:rsidRPr="003E2F95">
        <w:rPr>
          <w:rFonts w:asciiTheme="majorHAnsi" w:hAnsiTheme="majorHAnsi"/>
          <w:sz w:val="24"/>
          <w:szCs w:val="24"/>
        </w:rPr>
        <w:t>: lecture</w:t>
      </w:r>
      <w:r w:rsidRPr="003E2F95">
        <w:rPr>
          <w:rFonts w:asciiTheme="majorHAnsi" w:hAnsiTheme="majorHAnsi"/>
          <w:sz w:val="24"/>
          <w:szCs w:val="24"/>
        </w:rPr>
        <w:t>/seminar (</w:t>
      </w:r>
      <w:r w:rsidR="003E2F95" w:rsidRPr="003E2F95">
        <w:rPr>
          <w:rFonts w:asciiTheme="majorHAnsi" w:hAnsiTheme="majorHAnsi"/>
          <w:sz w:val="24"/>
          <w:szCs w:val="24"/>
        </w:rPr>
        <w:t>41</w:t>
      </w:r>
      <w:r w:rsidRPr="003E2F95">
        <w:rPr>
          <w:rFonts w:asciiTheme="majorHAnsi" w:hAnsiTheme="majorHAnsi"/>
          <w:sz w:val="24"/>
          <w:szCs w:val="24"/>
        </w:rPr>
        <w:t>.</w:t>
      </w:r>
      <w:r w:rsidR="003E2F95" w:rsidRPr="003E2F95">
        <w:rPr>
          <w:rFonts w:asciiTheme="majorHAnsi" w:hAnsiTheme="majorHAnsi"/>
          <w:sz w:val="24"/>
          <w:szCs w:val="24"/>
        </w:rPr>
        <w:t>2</w:t>
      </w:r>
      <w:r w:rsidRPr="003E2F95">
        <w:rPr>
          <w:rFonts w:asciiTheme="majorHAnsi" w:hAnsiTheme="majorHAnsi"/>
          <w:sz w:val="24"/>
          <w:szCs w:val="24"/>
        </w:rPr>
        <w:t xml:space="preserve">% experimental, 39.3% control), plays (19.6% experimental, 14% control), </w:t>
      </w:r>
      <w:r w:rsidR="00111907">
        <w:rPr>
          <w:rFonts w:asciiTheme="majorHAnsi" w:hAnsiTheme="majorHAnsi"/>
          <w:sz w:val="24"/>
          <w:szCs w:val="24"/>
        </w:rPr>
        <w:t xml:space="preserve">and </w:t>
      </w:r>
      <w:r w:rsidRPr="003E2F95">
        <w:rPr>
          <w:rFonts w:asciiTheme="majorHAnsi" w:hAnsiTheme="majorHAnsi"/>
          <w:sz w:val="24"/>
          <w:szCs w:val="24"/>
        </w:rPr>
        <w:t>visits to people or institutions outside the school (17.8% experimental, 12.7% control).</w:t>
      </w:r>
    </w:p>
    <w:p w:rsidR="003C54EA" w:rsidRDefault="003C54EA" w:rsidP="00111907">
      <w:pPr>
        <w:pStyle w:val="NoSpacing"/>
        <w:spacing w:line="276" w:lineRule="auto"/>
        <w:jc w:val="both"/>
        <w:rPr>
          <w:rFonts w:asciiTheme="majorHAnsi" w:hAnsiTheme="majorHAnsi"/>
          <w:sz w:val="24"/>
          <w:szCs w:val="24"/>
        </w:rPr>
      </w:pPr>
    </w:p>
    <w:p w:rsidR="00106186" w:rsidRPr="00106186" w:rsidRDefault="00106186" w:rsidP="00D8445B">
      <w:pPr>
        <w:pStyle w:val="Caption"/>
        <w:jc w:val="center"/>
        <w:rPr>
          <w:sz w:val="22"/>
          <w:szCs w:val="22"/>
        </w:rPr>
      </w:pPr>
      <w:bookmarkStart w:id="44" w:name="_Toc387496242"/>
      <w:r w:rsidRPr="00106186">
        <w:rPr>
          <w:sz w:val="22"/>
          <w:szCs w:val="22"/>
        </w:rPr>
        <w:t xml:space="preserve">Figure </w:t>
      </w:r>
      <w:r w:rsidR="00010DC8" w:rsidRPr="00106186">
        <w:rPr>
          <w:sz w:val="22"/>
          <w:szCs w:val="22"/>
        </w:rPr>
        <w:fldChar w:fldCharType="begin"/>
      </w:r>
      <w:r w:rsidRPr="00106186">
        <w:rPr>
          <w:sz w:val="22"/>
          <w:szCs w:val="22"/>
        </w:rPr>
        <w:instrText xml:space="preserve"> SEQ Figure \* ARABIC </w:instrText>
      </w:r>
      <w:r w:rsidR="00010DC8" w:rsidRPr="00106186">
        <w:rPr>
          <w:sz w:val="22"/>
          <w:szCs w:val="22"/>
        </w:rPr>
        <w:fldChar w:fldCharType="separate"/>
      </w:r>
      <w:r w:rsidR="00253083">
        <w:rPr>
          <w:noProof/>
          <w:sz w:val="22"/>
          <w:szCs w:val="22"/>
        </w:rPr>
        <w:t>12</w:t>
      </w:r>
      <w:r w:rsidR="00010DC8" w:rsidRPr="00106186">
        <w:rPr>
          <w:sz w:val="22"/>
          <w:szCs w:val="22"/>
        </w:rPr>
        <w:fldChar w:fldCharType="end"/>
      </w:r>
      <w:r w:rsidRPr="00106186">
        <w:rPr>
          <w:sz w:val="22"/>
          <w:szCs w:val="22"/>
        </w:rPr>
        <w:t xml:space="preserve">: Distribution of students in experimental and control schools students by </w:t>
      </w:r>
      <w:r w:rsidR="00FB6631" w:rsidRPr="00106186">
        <w:rPr>
          <w:sz w:val="22"/>
          <w:szCs w:val="22"/>
        </w:rPr>
        <w:t>type of</w:t>
      </w:r>
      <w:r w:rsidRPr="00106186">
        <w:rPr>
          <w:sz w:val="22"/>
          <w:szCs w:val="22"/>
        </w:rPr>
        <w:t xml:space="preserve"> awareness tool </w:t>
      </w:r>
      <w:r w:rsidR="00D8445B">
        <w:rPr>
          <w:sz w:val="22"/>
          <w:szCs w:val="22"/>
        </w:rPr>
        <w:t>used in distributing the hygiene messages</w:t>
      </w:r>
      <w:bookmarkEnd w:id="44"/>
    </w:p>
    <w:p w:rsidR="003C54EA" w:rsidRDefault="003C54EA" w:rsidP="00111907">
      <w:pPr>
        <w:pStyle w:val="NoSpacing"/>
        <w:spacing w:line="276" w:lineRule="auto"/>
        <w:jc w:val="both"/>
        <w:rPr>
          <w:rFonts w:asciiTheme="majorHAnsi" w:hAnsiTheme="majorHAnsi"/>
          <w:sz w:val="24"/>
          <w:szCs w:val="24"/>
        </w:rPr>
      </w:pPr>
      <w:r>
        <w:rPr>
          <w:rFonts w:asciiTheme="majorHAnsi" w:hAnsiTheme="majorHAnsi"/>
          <w:noProof/>
          <w:sz w:val="24"/>
          <w:szCs w:val="24"/>
          <w:lang w:val="en-AU" w:eastAsia="en-AU"/>
        </w:rPr>
        <w:drawing>
          <wp:inline distT="0" distB="0" distL="0" distR="0" wp14:anchorId="07207230" wp14:editId="02C94DB8">
            <wp:extent cx="5710989" cy="4756484"/>
            <wp:effectExtent l="0" t="0" r="4445" b="63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A747C" w:rsidRDefault="002A747C" w:rsidP="002A747C">
      <w:pPr>
        <w:pStyle w:val="NoSpacing"/>
        <w:jc w:val="both"/>
        <w:rPr>
          <w:rFonts w:asciiTheme="majorHAnsi" w:hAnsiTheme="majorHAnsi"/>
          <w:sz w:val="24"/>
          <w:szCs w:val="24"/>
        </w:rPr>
      </w:pPr>
    </w:p>
    <w:p w:rsidR="000A1B6D" w:rsidRDefault="000A1B6D" w:rsidP="002A747C">
      <w:pPr>
        <w:pStyle w:val="NoSpacing"/>
        <w:jc w:val="both"/>
        <w:rPr>
          <w:rFonts w:asciiTheme="majorHAnsi" w:hAnsiTheme="majorHAnsi"/>
          <w:sz w:val="24"/>
          <w:szCs w:val="24"/>
        </w:rPr>
      </w:pPr>
    </w:p>
    <w:p w:rsidR="002A747C" w:rsidRPr="00645AD7" w:rsidRDefault="001656C3" w:rsidP="002A747C">
      <w:pPr>
        <w:pStyle w:val="NoSpacing"/>
        <w:jc w:val="both"/>
        <w:rPr>
          <w:rFonts w:asciiTheme="majorHAnsi" w:hAnsiTheme="majorHAnsi"/>
          <w:b/>
          <w:bCs/>
          <w:i/>
          <w:iCs/>
          <w:sz w:val="24"/>
          <w:szCs w:val="24"/>
          <w:u w:val="single"/>
        </w:rPr>
      </w:pPr>
      <w:r w:rsidRPr="001656C3">
        <w:rPr>
          <w:rFonts w:asciiTheme="majorHAnsi" w:hAnsiTheme="majorHAnsi"/>
          <w:b/>
          <w:bCs/>
          <w:i/>
          <w:iCs/>
          <w:sz w:val="24"/>
          <w:szCs w:val="24"/>
          <w:u w:val="single"/>
        </w:rPr>
        <w:t>MoEHE</w:t>
      </w:r>
      <w:r w:rsidR="002A747C" w:rsidRPr="00645AD7">
        <w:rPr>
          <w:rFonts w:asciiTheme="majorHAnsi" w:hAnsiTheme="majorHAnsi"/>
          <w:b/>
          <w:bCs/>
          <w:i/>
          <w:iCs/>
          <w:sz w:val="24"/>
          <w:szCs w:val="24"/>
          <w:u w:val="single"/>
        </w:rPr>
        <w:t xml:space="preserve"> hygiene manual</w:t>
      </w:r>
    </w:p>
    <w:p w:rsidR="002A747C" w:rsidRDefault="002A747C" w:rsidP="002A747C">
      <w:pPr>
        <w:pStyle w:val="NoSpacing"/>
        <w:jc w:val="both"/>
        <w:rPr>
          <w:rFonts w:asciiTheme="majorHAnsi" w:hAnsiTheme="majorHAnsi"/>
          <w:sz w:val="24"/>
          <w:szCs w:val="24"/>
        </w:rPr>
      </w:pPr>
    </w:p>
    <w:p w:rsidR="002A747C" w:rsidRPr="007F40AA" w:rsidRDefault="001656C3" w:rsidP="00B25733">
      <w:pPr>
        <w:pStyle w:val="NoSpacing"/>
        <w:spacing w:line="276" w:lineRule="auto"/>
        <w:jc w:val="both"/>
        <w:rPr>
          <w:rFonts w:asciiTheme="majorHAnsi" w:hAnsiTheme="majorHAnsi"/>
          <w:sz w:val="24"/>
          <w:szCs w:val="24"/>
        </w:rPr>
      </w:pPr>
      <w:r w:rsidRPr="001656C3">
        <w:rPr>
          <w:rFonts w:asciiTheme="majorHAnsi" w:hAnsiTheme="majorHAnsi"/>
          <w:sz w:val="24"/>
          <w:szCs w:val="24"/>
        </w:rPr>
        <w:t>With UNICEF support, MoEHE Hygiene Promotion Manual</w:t>
      </w:r>
      <w:r w:rsidR="00157754">
        <w:rPr>
          <w:rFonts w:asciiTheme="majorHAnsi" w:hAnsiTheme="majorHAnsi"/>
          <w:sz w:val="24"/>
          <w:szCs w:val="24"/>
        </w:rPr>
        <w:t xml:space="preserve"> </w:t>
      </w:r>
      <w:r w:rsidR="002A747C">
        <w:rPr>
          <w:rFonts w:asciiTheme="majorHAnsi" w:hAnsiTheme="majorHAnsi"/>
          <w:sz w:val="24"/>
          <w:szCs w:val="24"/>
        </w:rPr>
        <w:t xml:space="preserve">for grades 1 to 4 </w:t>
      </w:r>
      <w:r w:rsidR="002A747C" w:rsidRPr="007F40AA">
        <w:rPr>
          <w:rFonts w:asciiTheme="majorHAnsi" w:hAnsiTheme="majorHAnsi"/>
          <w:sz w:val="24"/>
          <w:szCs w:val="24"/>
        </w:rPr>
        <w:t xml:space="preserve">was finalized in November 2013 and is being distributed by </w:t>
      </w:r>
      <w:r w:rsidR="00B25733" w:rsidRPr="00B25733">
        <w:rPr>
          <w:rFonts w:asciiTheme="majorHAnsi" w:hAnsiTheme="majorHAnsi"/>
          <w:sz w:val="24"/>
          <w:szCs w:val="24"/>
        </w:rPr>
        <w:t>MoEHE</w:t>
      </w:r>
      <w:r w:rsidR="002A747C" w:rsidRPr="007F40AA">
        <w:rPr>
          <w:rFonts w:asciiTheme="majorHAnsi" w:hAnsiTheme="majorHAnsi"/>
          <w:sz w:val="24"/>
          <w:szCs w:val="24"/>
        </w:rPr>
        <w:t xml:space="preserve"> to the concerned schools (44 schools in WB and 35 schools in GS according to the second progress report).</w:t>
      </w:r>
    </w:p>
    <w:p w:rsidR="002A747C" w:rsidRPr="007F40AA" w:rsidRDefault="002A747C" w:rsidP="002A747C">
      <w:pPr>
        <w:pStyle w:val="NoSpacing"/>
        <w:jc w:val="both"/>
        <w:rPr>
          <w:rFonts w:asciiTheme="majorHAnsi" w:hAnsiTheme="majorHAnsi"/>
          <w:sz w:val="24"/>
          <w:szCs w:val="24"/>
        </w:rPr>
      </w:pPr>
    </w:p>
    <w:p w:rsidR="002A747C" w:rsidRPr="007F40AA" w:rsidRDefault="002A747C" w:rsidP="00B25733">
      <w:pPr>
        <w:pStyle w:val="NoSpacing"/>
        <w:spacing w:line="276" w:lineRule="auto"/>
        <w:jc w:val="both"/>
        <w:rPr>
          <w:rFonts w:asciiTheme="majorHAnsi" w:hAnsiTheme="majorHAnsi"/>
          <w:sz w:val="24"/>
          <w:szCs w:val="24"/>
        </w:rPr>
      </w:pPr>
      <w:r w:rsidRPr="002B1234">
        <w:rPr>
          <w:rFonts w:asciiTheme="majorHAnsi" w:hAnsiTheme="majorHAnsi"/>
          <w:sz w:val="24"/>
          <w:szCs w:val="24"/>
        </w:rPr>
        <w:t>When interviewed on the manual, nine school principals</w:t>
      </w:r>
      <w:r w:rsidR="00045757" w:rsidRPr="002B1234">
        <w:rPr>
          <w:rFonts w:asciiTheme="majorHAnsi" w:hAnsiTheme="majorHAnsi"/>
          <w:sz w:val="24"/>
          <w:szCs w:val="24"/>
        </w:rPr>
        <w:t xml:space="preserve"> out of 20</w:t>
      </w:r>
      <w:r w:rsidRPr="002B1234">
        <w:rPr>
          <w:rFonts w:asciiTheme="majorHAnsi" w:hAnsiTheme="majorHAnsi"/>
          <w:sz w:val="24"/>
          <w:szCs w:val="24"/>
        </w:rPr>
        <w:t xml:space="preserve"> expressed a positive assessment, saying it is comprehensive, detailed and </w:t>
      </w:r>
      <w:r w:rsidR="00FB6631" w:rsidRPr="002B1234">
        <w:rPr>
          <w:rFonts w:asciiTheme="majorHAnsi" w:hAnsiTheme="majorHAnsi"/>
          <w:sz w:val="24"/>
          <w:szCs w:val="24"/>
        </w:rPr>
        <w:t>useful.</w:t>
      </w:r>
      <w:r w:rsidR="00FB6631" w:rsidRPr="005361DA">
        <w:rPr>
          <w:rFonts w:asciiTheme="majorHAnsi" w:hAnsiTheme="majorHAnsi"/>
          <w:sz w:val="24"/>
          <w:szCs w:val="24"/>
        </w:rPr>
        <w:t xml:space="preserve"> According</w:t>
      </w:r>
      <w:r w:rsidRPr="005361DA">
        <w:rPr>
          <w:rFonts w:asciiTheme="majorHAnsi" w:hAnsiTheme="majorHAnsi"/>
          <w:sz w:val="24"/>
          <w:szCs w:val="24"/>
        </w:rPr>
        <w:t xml:space="preserve"> to UNICEF second progress report, a total of 220 teachers, principals and school health committees from the concerned schools participated in six workshops on the proper use of the manual with students and parents. Two school principals interviewed by the evaluation team declared that the workshops </w:t>
      </w:r>
      <w:r w:rsidR="00FB6631" w:rsidRPr="005361DA">
        <w:rPr>
          <w:rFonts w:asciiTheme="majorHAnsi" w:hAnsiTheme="majorHAnsi"/>
          <w:sz w:val="24"/>
          <w:szCs w:val="24"/>
        </w:rPr>
        <w:t>were beneficial</w:t>
      </w:r>
      <w:r w:rsidRPr="005361DA">
        <w:rPr>
          <w:rFonts w:asciiTheme="majorHAnsi" w:hAnsiTheme="majorHAnsi"/>
          <w:sz w:val="24"/>
          <w:szCs w:val="24"/>
        </w:rPr>
        <w:t xml:space="preserve"> and employed an interactive method encouraging participants to review and comment on the manual. Parents and students were not always present in the </w:t>
      </w:r>
      <w:r w:rsidR="00FB6631" w:rsidRPr="005361DA">
        <w:rPr>
          <w:rFonts w:asciiTheme="majorHAnsi" w:hAnsiTheme="majorHAnsi"/>
          <w:sz w:val="24"/>
          <w:szCs w:val="24"/>
        </w:rPr>
        <w:t>workshops. According</w:t>
      </w:r>
      <w:r w:rsidRPr="005361DA">
        <w:rPr>
          <w:rFonts w:asciiTheme="majorHAnsi" w:hAnsiTheme="majorHAnsi"/>
          <w:sz w:val="24"/>
          <w:szCs w:val="24"/>
        </w:rPr>
        <w:t xml:space="preserve"> to a </w:t>
      </w:r>
      <w:r w:rsidR="00B25733" w:rsidRPr="00B25733">
        <w:rPr>
          <w:rFonts w:asciiTheme="majorHAnsi" w:hAnsiTheme="majorHAnsi"/>
          <w:sz w:val="24"/>
          <w:szCs w:val="24"/>
        </w:rPr>
        <w:t>MoEHE</w:t>
      </w:r>
      <w:r w:rsidRPr="005361DA">
        <w:rPr>
          <w:rFonts w:asciiTheme="majorHAnsi" w:hAnsiTheme="majorHAnsi"/>
          <w:sz w:val="24"/>
          <w:szCs w:val="24"/>
        </w:rPr>
        <w:t xml:space="preserve"> staff member, </w:t>
      </w:r>
      <w:r w:rsidRPr="0028467D">
        <w:rPr>
          <w:rFonts w:asciiTheme="majorHAnsi" w:hAnsiTheme="majorHAnsi"/>
          <w:sz w:val="24"/>
          <w:szCs w:val="24"/>
        </w:rPr>
        <w:t xml:space="preserve">one of the six workshops was canceled because of the strike, </w:t>
      </w:r>
      <w:r>
        <w:rPr>
          <w:rFonts w:asciiTheme="majorHAnsi" w:hAnsiTheme="majorHAnsi"/>
          <w:sz w:val="24"/>
          <w:szCs w:val="24"/>
        </w:rPr>
        <w:t>and then</w:t>
      </w:r>
      <w:r w:rsidRPr="002B1234">
        <w:rPr>
          <w:rFonts w:asciiTheme="majorHAnsi" w:hAnsiTheme="majorHAnsi"/>
          <w:sz w:val="24"/>
          <w:szCs w:val="24"/>
        </w:rPr>
        <w:t xml:space="preserve"> the workshop was carried out after the strike.</w:t>
      </w:r>
    </w:p>
    <w:p w:rsidR="002A747C" w:rsidRPr="007F40AA" w:rsidRDefault="002A747C" w:rsidP="00645AD7">
      <w:pPr>
        <w:pStyle w:val="NoSpacing"/>
        <w:spacing w:line="276" w:lineRule="auto"/>
        <w:jc w:val="both"/>
        <w:rPr>
          <w:rFonts w:asciiTheme="majorHAnsi" w:hAnsiTheme="majorHAnsi"/>
          <w:sz w:val="24"/>
          <w:szCs w:val="24"/>
        </w:rPr>
      </w:pPr>
    </w:p>
    <w:p w:rsidR="002A747C" w:rsidRDefault="002A747C" w:rsidP="00645AD7">
      <w:pPr>
        <w:pStyle w:val="NoSpacing"/>
        <w:spacing w:line="276" w:lineRule="auto"/>
        <w:jc w:val="both"/>
        <w:rPr>
          <w:rFonts w:asciiTheme="majorHAnsi" w:hAnsiTheme="majorHAnsi"/>
          <w:sz w:val="24"/>
          <w:szCs w:val="24"/>
        </w:rPr>
      </w:pPr>
      <w:r w:rsidRPr="007F40AA">
        <w:rPr>
          <w:rFonts w:asciiTheme="majorHAnsi" w:hAnsiTheme="majorHAnsi"/>
          <w:sz w:val="24"/>
          <w:szCs w:val="24"/>
        </w:rPr>
        <w:t xml:space="preserve">As per the project </w:t>
      </w:r>
      <w:r>
        <w:rPr>
          <w:rFonts w:asciiTheme="majorHAnsi" w:hAnsiTheme="majorHAnsi"/>
          <w:sz w:val="24"/>
          <w:szCs w:val="24"/>
        </w:rPr>
        <w:t>arrangements</w:t>
      </w:r>
      <w:r w:rsidRPr="007F40AA">
        <w:rPr>
          <w:rFonts w:asciiTheme="majorHAnsi" w:hAnsiTheme="majorHAnsi"/>
          <w:sz w:val="24"/>
          <w:szCs w:val="24"/>
        </w:rPr>
        <w:t xml:space="preserve">, school principals are now responsible for the training of teachers in their respective schools. So far, the survey </w:t>
      </w:r>
      <w:r w:rsidRPr="00810319">
        <w:rPr>
          <w:rFonts w:asciiTheme="majorHAnsi" w:hAnsiTheme="majorHAnsi"/>
          <w:sz w:val="24"/>
          <w:szCs w:val="24"/>
        </w:rPr>
        <w:t>shows that 61% of teachers and health/coordinators h</w:t>
      </w:r>
      <w:r>
        <w:rPr>
          <w:rFonts w:asciiTheme="majorHAnsi" w:hAnsiTheme="majorHAnsi"/>
          <w:sz w:val="24"/>
          <w:szCs w:val="24"/>
        </w:rPr>
        <w:t>ave been informed about the manual by</w:t>
      </w:r>
      <w:r w:rsidRPr="007F40AA">
        <w:rPr>
          <w:rFonts w:asciiTheme="majorHAnsi" w:hAnsiTheme="majorHAnsi"/>
          <w:sz w:val="24"/>
          <w:szCs w:val="24"/>
        </w:rPr>
        <w:t xml:space="preserve"> their </w:t>
      </w:r>
      <w:r>
        <w:rPr>
          <w:rFonts w:asciiTheme="majorHAnsi" w:hAnsiTheme="majorHAnsi"/>
          <w:sz w:val="24"/>
          <w:szCs w:val="24"/>
        </w:rPr>
        <w:t xml:space="preserve">respective </w:t>
      </w:r>
      <w:r w:rsidRPr="007F40AA">
        <w:rPr>
          <w:rFonts w:asciiTheme="majorHAnsi" w:hAnsiTheme="majorHAnsi"/>
          <w:sz w:val="24"/>
          <w:szCs w:val="24"/>
        </w:rPr>
        <w:t xml:space="preserve">school headmaster and 58.2% </w:t>
      </w:r>
      <w:r>
        <w:rPr>
          <w:rFonts w:asciiTheme="majorHAnsi" w:hAnsiTheme="majorHAnsi"/>
          <w:sz w:val="24"/>
          <w:szCs w:val="24"/>
        </w:rPr>
        <w:t xml:space="preserve">of them </w:t>
      </w:r>
      <w:r w:rsidRPr="007F40AA">
        <w:rPr>
          <w:rFonts w:asciiTheme="majorHAnsi" w:hAnsiTheme="majorHAnsi"/>
          <w:sz w:val="24"/>
          <w:szCs w:val="24"/>
        </w:rPr>
        <w:t xml:space="preserve">received a copy. </w:t>
      </w:r>
      <w:r w:rsidRPr="00810319">
        <w:rPr>
          <w:rFonts w:asciiTheme="majorHAnsi" w:hAnsiTheme="majorHAnsi"/>
          <w:sz w:val="24"/>
          <w:szCs w:val="24"/>
        </w:rPr>
        <w:t>All of those (100%) who did receive a copy said</w:t>
      </w:r>
      <w:r w:rsidRPr="007F40AA">
        <w:rPr>
          <w:rFonts w:asciiTheme="majorHAnsi" w:hAnsiTheme="majorHAnsi"/>
          <w:sz w:val="24"/>
          <w:szCs w:val="24"/>
        </w:rPr>
        <w:t xml:space="preserve"> that the school principal instructed them on how to use the manual and to implement the activities mentioned therein.</w:t>
      </w:r>
    </w:p>
    <w:p w:rsidR="002A747C" w:rsidRDefault="002A747C" w:rsidP="002A747C">
      <w:pPr>
        <w:pStyle w:val="NoSpacing"/>
        <w:jc w:val="both"/>
        <w:rPr>
          <w:rFonts w:asciiTheme="majorHAnsi" w:hAnsiTheme="majorHAnsi"/>
          <w:sz w:val="24"/>
          <w:szCs w:val="24"/>
        </w:rPr>
      </w:pPr>
    </w:p>
    <w:p w:rsidR="00810319" w:rsidRDefault="00810319" w:rsidP="002A747C">
      <w:pPr>
        <w:pStyle w:val="NoSpacing"/>
        <w:jc w:val="both"/>
        <w:rPr>
          <w:rFonts w:asciiTheme="majorHAnsi" w:hAnsiTheme="majorHAnsi"/>
          <w:sz w:val="24"/>
          <w:szCs w:val="24"/>
        </w:rPr>
      </w:pPr>
    </w:p>
    <w:p w:rsidR="002A747C" w:rsidRPr="00645AD7" w:rsidRDefault="002A747C" w:rsidP="002A747C">
      <w:pPr>
        <w:pStyle w:val="NoSpacing"/>
        <w:jc w:val="both"/>
        <w:rPr>
          <w:rFonts w:asciiTheme="majorHAnsi" w:hAnsiTheme="majorHAnsi"/>
          <w:b/>
          <w:bCs/>
          <w:i/>
          <w:iCs/>
          <w:sz w:val="24"/>
          <w:szCs w:val="24"/>
          <w:u w:val="single"/>
        </w:rPr>
      </w:pPr>
      <w:r w:rsidRPr="00645AD7">
        <w:rPr>
          <w:rFonts w:asciiTheme="majorHAnsi" w:hAnsiTheme="majorHAnsi"/>
          <w:b/>
          <w:bCs/>
          <w:i/>
          <w:iCs/>
          <w:sz w:val="24"/>
          <w:szCs w:val="24"/>
          <w:u w:val="single"/>
        </w:rPr>
        <w:t>Training of Trainers</w:t>
      </w:r>
    </w:p>
    <w:p w:rsidR="002A747C" w:rsidRPr="00B567D1" w:rsidRDefault="002A747C" w:rsidP="002A747C">
      <w:pPr>
        <w:pStyle w:val="NoSpacing"/>
        <w:jc w:val="both"/>
        <w:rPr>
          <w:rFonts w:asciiTheme="majorHAnsi" w:hAnsiTheme="majorHAnsi"/>
          <w:sz w:val="24"/>
          <w:szCs w:val="24"/>
        </w:rPr>
      </w:pPr>
    </w:p>
    <w:p w:rsidR="002A747C" w:rsidRPr="00B567D1" w:rsidRDefault="002A747C" w:rsidP="00B25733">
      <w:pPr>
        <w:pStyle w:val="NoSpacing"/>
        <w:spacing w:line="276" w:lineRule="auto"/>
        <w:jc w:val="both"/>
        <w:rPr>
          <w:rFonts w:asciiTheme="majorHAnsi" w:hAnsiTheme="majorHAnsi"/>
          <w:sz w:val="24"/>
          <w:szCs w:val="24"/>
        </w:rPr>
      </w:pPr>
      <w:r w:rsidRPr="00B567D1">
        <w:rPr>
          <w:rFonts w:asciiTheme="majorHAnsi" w:hAnsiTheme="majorHAnsi"/>
          <w:sz w:val="24"/>
          <w:szCs w:val="24"/>
        </w:rPr>
        <w:t xml:space="preserve">Two employees of </w:t>
      </w:r>
      <w:r w:rsidR="00B25733" w:rsidRPr="00B25733">
        <w:rPr>
          <w:rFonts w:asciiTheme="majorHAnsi" w:hAnsiTheme="majorHAnsi"/>
          <w:sz w:val="24"/>
          <w:szCs w:val="24"/>
        </w:rPr>
        <w:t>MoEHE</w:t>
      </w:r>
      <w:r w:rsidRPr="00B567D1">
        <w:rPr>
          <w:rFonts w:asciiTheme="majorHAnsi" w:hAnsiTheme="majorHAnsi"/>
          <w:sz w:val="24"/>
          <w:szCs w:val="24"/>
        </w:rPr>
        <w:t xml:space="preserve"> received a ToT training organized by UNICEF in Amman. The training covered the following topics:</w:t>
      </w:r>
    </w:p>
    <w:p w:rsidR="002A747C" w:rsidRPr="00B567D1" w:rsidRDefault="002A747C" w:rsidP="00645AD7">
      <w:pPr>
        <w:pStyle w:val="NoSpacing"/>
        <w:numPr>
          <w:ilvl w:val="0"/>
          <w:numId w:val="11"/>
        </w:numPr>
        <w:spacing w:line="276" w:lineRule="auto"/>
        <w:jc w:val="both"/>
        <w:rPr>
          <w:rFonts w:asciiTheme="majorHAnsi" w:hAnsiTheme="majorHAnsi"/>
          <w:sz w:val="24"/>
          <w:szCs w:val="24"/>
        </w:rPr>
      </w:pPr>
      <w:r w:rsidRPr="00B567D1">
        <w:rPr>
          <w:rFonts w:asciiTheme="majorHAnsi" w:hAnsiTheme="majorHAnsi"/>
          <w:sz w:val="24"/>
          <w:szCs w:val="24"/>
        </w:rPr>
        <w:t xml:space="preserve">How to train teachers/health coordinators on conducting WASH needs assessments </w:t>
      </w:r>
    </w:p>
    <w:p w:rsidR="002A747C" w:rsidRPr="00B567D1" w:rsidRDefault="002A747C" w:rsidP="00645AD7">
      <w:pPr>
        <w:pStyle w:val="NoSpacing"/>
        <w:numPr>
          <w:ilvl w:val="0"/>
          <w:numId w:val="11"/>
        </w:numPr>
        <w:spacing w:line="276" w:lineRule="auto"/>
        <w:jc w:val="both"/>
        <w:rPr>
          <w:rFonts w:asciiTheme="majorHAnsi" w:hAnsiTheme="majorHAnsi"/>
          <w:sz w:val="24"/>
          <w:szCs w:val="24"/>
        </w:rPr>
      </w:pPr>
      <w:r w:rsidRPr="00B567D1">
        <w:rPr>
          <w:rFonts w:asciiTheme="majorHAnsi" w:hAnsiTheme="majorHAnsi"/>
          <w:sz w:val="24"/>
          <w:szCs w:val="24"/>
        </w:rPr>
        <w:t>How to train teachers/health coordinators on planning hygiene promotion activities</w:t>
      </w:r>
    </w:p>
    <w:p w:rsidR="002A747C" w:rsidRPr="00B567D1" w:rsidRDefault="002A747C" w:rsidP="00645AD7">
      <w:pPr>
        <w:pStyle w:val="NoSpacing"/>
        <w:numPr>
          <w:ilvl w:val="0"/>
          <w:numId w:val="11"/>
        </w:numPr>
        <w:spacing w:line="276" w:lineRule="auto"/>
        <w:jc w:val="both"/>
        <w:rPr>
          <w:rFonts w:asciiTheme="majorHAnsi" w:hAnsiTheme="majorHAnsi"/>
          <w:sz w:val="24"/>
          <w:szCs w:val="24"/>
        </w:rPr>
      </w:pPr>
      <w:r w:rsidRPr="00B567D1">
        <w:rPr>
          <w:rFonts w:asciiTheme="majorHAnsi" w:hAnsiTheme="majorHAnsi"/>
          <w:sz w:val="24"/>
          <w:szCs w:val="24"/>
        </w:rPr>
        <w:t>How to train teachers/health coordinators on implementing hygiene promotion activities</w:t>
      </w:r>
    </w:p>
    <w:p w:rsidR="002A747C" w:rsidRPr="00B567D1" w:rsidRDefault="002A747C" w:rsidP="00645AD7">
      <w:pPr>
        <w:pStyle w:val="NoSpacing"/>
        <w:spacing w:line="276" w:lineRule="auto"/>
        <w:jc w:val="both"/>
        <w:rPr>
          <w:rFonts w:asciiTheme="majorHAnsi" w:hAnsiTheme="majorHAnsi"/>
          <w:sz w:val="24"/>
          <w:szCs w:val="24"/>
        </w:rPr>
      </w:pPr>
    </w:p>
    <w:p w:rsidR="002A747C" w:rsidRDefault="002A747C" w:rsidP="00645AD7">
      <w:pPr>
        <w:pStyle w:val="NoSpacing"/>
        <w:spacing w:line="276" w:lineRule="auto"/>
        <w:jc w:val="both"/>
        <w:rPr>
          <w:rFonts w:asciiTheme="majorHAnsi" w:hAnsiTheme="majorHAnsi"/>
          <w:sz w:val="24"/>
          <w:szCs w:val="24"/>
        </w:rPr>
      </w:pPr>
      <w:r>
        <w:rPr>
          <w:rFonts w:asciiTheme="majorHAnsi" w:hAnsiTheme="majorHAnsi"/>
          <w:sz w:val="24"/>
          <w:szCs w:val="24"/>
        </w:rPr>
        <w:t xml:space="preserve">The </w:t>
      </w:r>
      <w:r w:rsidRPr="005361DA">
        <w:rPr>
          <w:rFonts w:asciiTheme="majorHAnsi" w:hAnsiTheme="majorHAnsi"/>
          <w:sz w:val="24"/>
          <w:szCs w:val="24"/>
        </w:rPr>
        <w:t xml:space="preserve">ToT trainings have not </w:t>
      </w:r>
      <w:r w:rsidR="00FB6631" w:rsidRPr="00810319">
        <w:rPr>
          <w:rFonts w:asciiTheme="majorHAnsi" w:hAnsiTheme="majorHAnsi"/>
          <w:sz w:val="24"/>
          <w:szCs w:val="24"/>
        </w:rPr>
        <w:t>been</w:t>
      </w:r>
      <w:r w:rsidR="00FB6631" w:rsidRPr="005361DA">
        <w:rPr>
          <w:rFonts w:asciiTheme="majorHAnsi" w:hAnsiTheme="majorHAnsi"/>
          <w:sz w:val="24"/>
          <w:szCs w:val="24"/>
        </w:rPr>
        <w:t xml:space="preserve"> conducted</w:t>
      </w:r>
      <w:r w:rsidRPr="005361DA">
        <w:rPr>
          <w:rFonts w:asciiTheme="majorHAnsi" w:hAnsiTheme="majorHAnsi"/>
          <w:sz w:val="24"/>
          <w:szCs w:val="24"/>
        </w:rPr>
        <w:t xml:space="preserve"> to the organization of further trainings of teachers and schools health committee members but</w:t>
      </w:r>
      <w:r>
        <w:rPr>
          <w:rFonts w:asciiTheme="majorHAnsi" w:hAnsiTheme="majorHAnsi"/>
          <w:sz w:val="24"/>
          <w:szCs w:val="24"/>
        </w:rPr>
        <w:t>, according to a</w:t>
      </w:r>
      <w:r w:rsidRPr="005361DA">
        <w:rPr>
          <w:rFonts w:asciiTheme="majorHAnsi" w:hAnsiTheme="majorHAnsi"/>
          <w:sz w:val="24"/>
          <w:szCs w:val="24"/>
        </w:rPr>
        <w:t xml:space="preserve"> representative of the ministry</w:t>
      </w:r>
      <w:r>
        <w:rPr>
          <w:rFonts w:asciiTheme="majorHAnsi" w:hAnsiTheme="majorHAnsi"/>
          <w:sz w:val="24"/>
          <w:szCs w:val="24"/>
        </w:rPr>
        <w:t>, they were</w:t>
      </w:r>
      <w:r w:rsidRPr="005361DA">
        <w:rPr>
          <w:rFonts w:asciiTheme="majorHAnsi" w:hAnsiTheme="majorHAnsi"/>
          <w:sz w:val="24"/>
          <w:szCs w:val="24"/>
        </w:rPr>
        <w:t xml:space="preserve"> beneficial in that the two trained employees used their newly acquired skills when interacting with teachers and school health committee members</w:t>
      </w:r>
      <w:r>
        <w:rPr>
          <w:rFonts w:asciiTheme="majorHAnsi" w:hAnsiTheme="majorHAnsi"/>
          <w:sz w:val="24"/>
          <w:szCs w:val="24"/>
        </w:rPr>
        <w:t xml:space="preserve">. </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645AD7" w:rsidRDefault="002A747C" w:rsidP="002A747C">
      <w:pPr>
        <w:pStyle w:val="NoSpacing"/>
        <w:jc w:val="both"/>
        <w:rPr>
          <w:rFonts w:asciiTheme="majorHAnsi" w:hAnsiTheme="majorHAnsi"/>
          <w:b/>
          <w:bCs/>
          <w:i/>
          <w:iCs/>
          <w:sz w:val="24"/>
          <w:szCs w:val="24"/>
          <w:u w:val="single"/>
        </w:rPr>
      </w:pPr>
      <w:r w:rsidRPr="00645AD7">
        <w:rPr>
          <w:rFonts w:asciiTheme="majorHAnsi" w:hAnsiTheme="majorHAnsi"/>
          <w:b/>
          <w:bCs/>
          <w:i/>
          <w:iCs/>
          <w:sz w:val="24"/>
          <w:szCs w:val="24"/>
          <w:u w:val="single"/>
        </w:rPr>
        <w:t>Celebrations of Global Hand Washing Day</w:t>
      </w:r>
    </w:p>
    <w:p w:rsidR="002A747C" w:rsidRPr="00ED5F9A" w:rsidRDefault="002A747C" w:rsidP="002A747C">
      <w:pPr>
        <w:pStyle w:val="NoSpacing"/>
        <w:jc w:val="both"/>
        <w:rPr>
          <w:rFonts w:asciiTheme="majorHAnsi" w:hAnsiTheme="majorHAnsi"/>
          <w:i/>
          <w:iCs/>
          <w:sz w:val="24"/>
          <w:szCs w:val="24"/>
        </w:rPr>
      </w:pPr>
    </w:p>
    <w:p w:rsidR="002A747C" w:rsidRPr="00ED5F9A" w:rsidRDefault="002A747C" w:rsidP="00645AD7">
      <w:pPr>
        <w:pStyle w:val="NoSpacing"/>
        <w:spacing w:line="276" w:lineRule="auto"/>
        <w:jc w:val="both"/>
        <w:rPr>
          <w:rFonts w:asciiTheme="majorHAnsi" w:hAnsiTheme="majorHAnsi"/>
          <w:sz w:val="24"/>
          <w:szCs w:val="24"/>
        </w:rPr>
      </w:pPr>
      <w:r w:rsidRPr="00ED5F9A">
        <w:rPr>
          <w:rFonts w:asciiTheme="majorHAnsi" w:hAnsiTheme="majorHAnsi"/>
          <w:sz w:val="24"/>
          <w:szCs w:val="24"/>
        </w:rPr>
        <w:t xml:space="preserve">The </w:t>
      </w:r>
      <w:r>
        <w:rPr>
          <w:rFonts w:asciiTheme="majorHAnsi" w:hAnsiTheme="majorHAnsi"/>
          <w:sz w:val="24"/>
          <w:szCs w:val="24"/>
        </w:rPr>
        <w:t>p</w:t>
      </w:r>
      <w:r w:rsidRPr="00ED5F9A">
        <w:rPr>
          <w:rFonts w:asciiTheme="majorHAnsi" w:hAnsiTheme="majorHAnsi"/>
          <w:sz w:val="24"/>
          <w:szCs w:val="24"/>
        </w:rPr>
        <w:t>roject’s latest progress</w:t>
      </w:r>
      <w:r>
        <w:rPr>
          <w:rFonts w:asciiTheme="majorHAnsi" w:hAnsiTheme="majorHAnsi"/>
          <w:sz w:val="24"/>
          <w:szCs w:val="24"/>
        </w:rPr>
        <w:t xml:space="preserve"> report</w:t>
      </w:r>
      <w:r w:rsidRPr="00ED5F9A">
        <w:rPr>
          <w:rFonts w:asciiTheme="majorHAnsi" w:hAnsiTheme="majorHAnsi"/>
          <w:sz w:val="24"/>
          <w:szCs w:val="24"/>
        </w:rPr>
        <w:t xml:space="preserve"> (dated January 2014) indicates that the Global Hand Washing Day was celebrated in both West Bank and Gaza with the participation of 31,000 students and 156 teachers in 156 schools (GS 60 and WB 96) in drawing, short story, drama, and songs related to good hygiene practices including hand-washing and rationalization of water consumption. </w:t>
      </w:r>
    </w:p>
    <w:p w:rsidR="002A747C" w:rsidRPr="00ED5F9A" w:rsidRDefault="002A747C" w:rsidP="002A747C">
      <w:pPr>
        <w:pStyle w:val="NoSpacing"/>
        <w:jc w:val="both"/>
        <w:rPr>
          <w:rFonts w:asciiTheme="majorHAnsi" w:hAnsiTheme="majorHAnsi"/>
          <w:sz w:val="24"/>
          <w:szCs w:val="24"/>
        </w:rPr>
      </w:pPr>
    </w:p>
    <w:p w:rsidR="002A747C" w:rsidRDefault="00FB6631" w:rsidP="00645AD7">
      <w:pPr>
        <w:pStyle w:val="NoSpacing"/>
        <w:spacing w:line="276" w:lineRule="auto"/>
        <w:jc w:val="both"/>
        <w:rPr>
          <w:rFonts w:asciiTheme="majorHAnsi" w:hAnsiTheme="majorHAnsi"/>
          <w:sz w:val="24"/>
          <w:szCs w:val="24"/>
        </w:rPr>
      </w:pPr>
      <w:r w:rsidRPr="000C6B48">
        <w:rPr>
          <w:rFonts w:asciiTheme="majorHAnsi" w:hAnsiTheme="majorHAnsi"/>
          <w:sz w:val="24"/>
          <w:szCs w:val="24"/>
        </w:rPr>
        <w:t>The survey among</w:t>
      </w:r>
      <w:r>
        <w:rPr>
          <w:rFonts w:asciiTheme="majorHAnsi" w:hAnsiTheme="majorHAnsi"/>
          <w:sz w:val="24"/>
          <w:szCs w:val="24"/>
        </w:rPr>
        <w:t xml:space="preserve"> schools which held</w:t>
      </w:r>
      <w:r w:rsidRPr="006C469B">
        <w:rPr>
          <w:rFonts w:asciiTheme="majorHAnsi" w:hAnsiTheme="majorHAnsi"/>
          <w:sz w:val="24"/>
          <w:szCs w:val="24"/>
        </w:rPr>
        <w:t xml:space="preserve"> Global Hand Washing Day</w:t>
      </w:r>
      <w:r>
        <w:rPr>
          <w:rFonts w:asciiTheme="majorHAnsi" w:hAnsiTheme="majorHAnsi"/>
          <w:sz w:val="24"/>
          <w:szCs w:val="24"/>
        </w:rPr>
        <w:t xml:space="preserve"> activities</w:t>
      </w:r>
      <w:r w:rsidRPr="000C6B48">
        <w:rPr>
          <w:rFonts w:asciiTheme="majorHAnsi" w:hAnsiTheme="majorHAnsi"/>
          <w:sz w:val="24"/>
          <w:szCs w:val="24"/>
        </w:rPr>
        <w:t xml:space="preserve"> show that </w:t>
      </w:r>
      <w:r>
        <w:rPr>
          <w:rFonts w:asciiTheme="majorHAnsi" w:hAnsiTheme="majorHAnsi"/>
          <w:sz w:val="24"/>
          <w:szCs w:val="24"/>
        </w:rPr>
        <w:t>35.9</w:t>
      </w:r>
      <w:r w:rsidRPr="000C6B48">
        <w:rPr>
          <w:rFonts w:asciiTheme="majorHAnsi" w:hAnsiTheme="majorHAnsi"/>
          <w:sz w:val="24"/>
          <w:szCs w:val="24"/>
        </w:rPr>
        <w:t xml:space="preserve">% of </w:t>
      </w:r>
      <w:r>
        <w:rPr>
          <w:rFonts w:asciiTheme="majorHAnsi" w:hAnsiTheme="majorHAnsi"/>
          <w:sz w:val="24"/>
          <w:szCs w:val="24"/>
        </w:rPr>
        <w:t xml:space="preserve">students </w:t>
      </w:r>
      <w:r w:rsidRPr="000C6B48">
        <w:rPr>
          <w:rFonts w:asciiTheme="majorHAnsi" w:hAnsiTheme="majorHAnsi"/>
          <w:sz w:val="24"/>
          <w:szCs w:val="24"/>
        </w:rPr>
        <w:t>participate</w:t>
      </w:r>
      <w:r>
        <w:rPr>
          <w:rFonts w:asciiTheme="majorHAnsi" w:hAnsiTheme="majorHAnsi"/>
          <w:sz w:val="24"/>
          <w:szCs w:val="24"/>
        </w:rPr>
        <w:t>d</w:t>
      </w:r>
      <w:r w:rsidRPr="000C6B48">
        <w:rPr>
          <w:rFonts w:asciiTheme="majorHAnsi" w:hAnsiTheme="majorHAnsi"/>
          <w:sz w:val="24"/>
          <w:szCs w:val="24"/>
        </w:rPr>
        <w:t xml:space="preserve"> in the</w:t>
      </w:r>
      <w:r>
        <w:rPr>
          <w:rFonts w:asciiTheme="majorHAnsi" w:hAnsiTheme="majorHAnsi"/>
          <w:sz w:val="24"/>
          <w:szCs w:val="24"/>
        </w:rPr>
        <w:t xml:space="preserve"> activities</w:t>
      </w:r>
      <w:r w:rsidRPr="000C6B48">
        <w:rPr>
          <w:rFonts w:asciiTheme="majorHAnsi" w:hAnsiTheme="majorHAnsi"/>
          <w:sz w:val="24"/>
          <w:szCs w:val="24"/>
        </w:rPr>
        <w:t>.</w:t>
      </w:r>
      <w:r w:rsidR="00157754">
        <w:rPr>
          <w:rFonts w:asciiTheme="majorHAnsi" w:hAnsiTheme="majorHAnsi"/>
          <w:sz w:val="24"/>
          <w:szCs w:val="24"/>
        </w:rPr>
        <w:t xml:space="preserve"> </w:t>
      </w:r>
      <w:r w:rsidRPr="000C6B48">
        <w:rPr>
          <w:rFonts w:asciiTheme="majorHAnsi" w:hAnsiTheme="majorHAnsi"/>
          <w:sz w:val="24"/>
          <w:szCs w:val="24"/>
        </w:rPr>
        <w:t>These percentages were</w:t>
      </w:r>
      <w:r>
        <w:rPr>
          <w:rFonts w:asciiTheme="majorHAnsi" w:hAnsiTheme="majorHAnsi"/>
          <w:sz w:val="24"/>
          <w:szCs w:val="24"/>
        </w:rPr>
        <w:t xml:space="preserve"> higher among grades 4 to6 students</w:t>
      </w:r>
      <w:r w:rsidRPr="000C6B48">
        <w:rPr>
          <w:rFonts w:asciiTheme="majorHAnsi" w:hAnsiTheme="majorHAnsi"/>
          <w:sz w:val="24"/>
          <w:szCs w:val="24"/>
        </w:rPr>
        <w:t xml:space="preserve">, with 56.6% of </w:t>
      </w:r>
      <w:r>
        <w:rPr>
          <w:rFonts w:asciiTheme="majorHAnsi" w:hAnsiTheme="majorHAnsi"/>
          <w:sz w:val="24"/>
          <w:szCs w:val="24"/>
        </w:rPr>
        <w:t>them</w:t>
      </w:r>
      <w:r w:rsidRPr="000C6B48">
        <w:rPr>
          <w:rFonts w:asciiTheme="majorHAnsi" w:hAnsiTheme="majorHAnsi"/>
          <w:sz w:val="24"/>
          <w:szCs w:val="24"/>
        </w:rPr>
        <w:t xml:space="preserve"> saying that they participated in the Global Hand Washing Day </w:t>
      </w:r>
      <w:r>
        <w:rPr>
          <w:rFonts w:asciiTheme="majorHAnsi" w:hAnsiTheme="majorHAnsi"/>
          <w:sz w:val="24"/>
          <w:szCs w:val="24"/>
        </w:rPr>
        <w:t>activities (</w:t>
      </w:r>
      <w:r w:rsidRPr="000C6B48">
        <w:rPr>
          <w:rFonts w:asciiTheme="majorHAnsi" w:hAnsiTheme="majorHAnsi"/>
          <w:sz w:val="24"/>
          <w:szCs w:val="24"/>
        </w:rPr>
        <w:t>and only 7.1% saying</w:t>
      </w:r>
      <w:r>
        <w:rPr>
          <w:rFonts w:asciiTheme="majorHAnsi" w:hAnsiTheme="majorHAnsi"/>
          <w:sz w:val="24"/>
          <w:szCs w:val="24"/>
        </w:rPr>
        <w:t xml:space="preserve"> that they had never heard of the event)</w:t>
      </w:r>
      <w:r w:rsidRPr="000C6B48">
        <w:rPr>
          <w:rFonts w:asciiTheme="majorHAnsi" w:hAnsiTheme="majorHAnsi"/>
          <w:sz w:val="24"/>
          <w:szCs w:val="24"/>
        </w:rPr>
        <w:t xml:space="preserve">. </w:t>
      </w:r>
      <w:r w:rsidR="002A747C" w:rsidRPr="000C6B48">
        <w:rPr>
          <w:rFonts w:asciiTheme="majorHAnsi" w:hAnsiTheme="majorHAnsi"/>
          <w:sz w:val="24"/>
          <w:szCs w:val="24"/>
        </w:rPr>
        <w:t xml:space="preserve">Similar results were obtained from the teachers/health committee’s survey, with 51.3% saying they participated in the Global Hand Washing Day, </w:t>
      </w:r>
      <w:r w:rsidR="002A747C">
        <w:rPr>
          <w:rFonts w:asciiTheme="majorHAnsi" w:hAnsiTheme="majorHAnsi"/>
          <w:sz w:val="24"/>
          <w:szCs w:val="24"/>
        </w:rPr>
        <w:t>and</w:t>
      </w:r>
      <w:r w:rsidR="002A747C" w:rsidRPr="000C6B48">
        <w:rPr>
          <w:rFonts w:asciiTheme="majorHAnsi" w:hAnsiTheme="majorHAnsi"/>
          <w:sz w:val="24"/>
          <w:szCs w:val="24"/>
        </w:rPr>
        <w:t xml:space="preserve"> a higher 67.1% </w:t>
      </w:r>
      <w:r w:rsidR="002A747C">
        <w:rPr>
          <w:rFonts w:asciiTheme="majorHAnsi" w:hAnsiTheme="majorHAnsi"/>
          <w:sz w:val="24"/>
          <w:szCs w:val="24"/>
        </w:rPr>
        <w:t>of</w:t>
      </w:r>
      <w:r w:rsidR="002A747C" w:rsidRPr="000C6B48">
        <w:rPr>
          <w:rFonts w:asciiTheme="majorHAnsi" w:hAnsiTheme="majorHAnsi"/>
          <w:sz w:val="24"/>
          <w:szCs w:val="24"/>
        </w:rPr>
        <w:t xml:space="preserve"> teachers of grades 4-</w:t>
      </w:r>
      <w:r w:rsidR="002A747C">
        <w:rPr>
          <w:rFonts w:asciiTheme="majorHAnsi" w:hAnsiTheme="majorHAnsi"/>
          <w:sz w:val="24"/>
          <w:szCs w:val="24"/>
        </w:rPr>
        <w:t>6</w:t>
      </w:r>
      <w:r w:rsidR="002A747C" w:rsidRPr="000C6B48">
        <w:rPr>
          <w:rFonts w:asciiTheme="majorHAnsi" w:hAnsiTheme="majorHAnsi"/>
          <w:sz w:val="24"/>
          <w:szCs w:val="24"/>
        </w:rPr>
        <w:t xml:space="preserve"> students</w:t>
      </w:r>
      <w:r w:rsidR="002A747C">
        <w:rPr>
          <w:rFonts w:asciiTheme="majorHAnsi" w:hAnsiTheme="majorHAnsi"/>
          <w:sz w:val="24"/>
          <w:szCs w:val="24"/>
        </w:rPr>
        <w:t xml:space="preserve"> stating they did so</w:t>
      </w:r>
      <w:r w:rsidR="002A747C" w:rsidRPr="000C6B48">
        <w:rPr>
          <w:rFonts w:asciiTheme="majorHAnsi" w:hAnsiTheme="majorHAnsi"/>
          <w:sz w:val="24"/>
          <w:szCs w:val="24"/>
        </w:rPr>
        <w:t>.</w:t>
      </w:r>
    </w:p>
    <w:p w:rsidR="00645AD7" w:rsidRDefault="00645AD7" w:rsidP="00645AD7">
      <w:pPr>
        <w:pStyle w:val="NoSpacing"/>
        <w:spacing w:line="276" w:lineRule="auto"/>
        <w:jc w:val="both"/>
        <w:rPr>
          <w:rFonts w:asciiTheme="majorHAnsi" w:hAnsiTheme="majorHAnsi"/>
          <w:sz w:val="24"/>
          <w:szCs w:val="24"/>
        </w:rPr>
      </w:pPr>
    </w:p>
    <w:p w:rsidR="00645AD7" w:rsidRDefault="00626826" w:rsidP="00626826">
      <w:pPr>
        <w:pStyle w:val="Caption"/>
        <w:jc w:val="center"/>
        <w:rPr>
          <w:sz w:val="22"/>
          <w:szCs w:val="22"/>
        </w:rPr>
      </w:pPr>
      <w:bookmarkStart w:id="45" w:name="_Toc387496243"/>
      <w:r w:rsidRPr="00626826">
        <w:rPr>
          <w:sz w:val="22"/>
          <w:szCs w:val="22"/>
        </w:rPr>
        <w:t xml:space="preserve">Figure </w:t>
      </w:r>
      <w:r w:rsidR="00010DC8" w:rsidRPr="00626826">
        <w:rPr>
          <w:sz w:val="22"/>
          <w:szCs w:val="22"/>
        </w:rPr>
        <w:fldChar w:fldCharType="begin"/>
      </w:r>
      <w:r w:rsidRPr="00626826">
        <w:rPr>
          <w:sz w:val="22"/>
          <w:szCs w:val="22"/>
        </w:rPr>
        <w:instrText xml:space="preserve"> SEQ Figure \* ARABIC </w:instrText>
      </w:r>
      <w:r w:rsidR="00010DC8" w:rsidRPr="00626826">
        <w:rPr>
          <w:sz w:val="22"/>
          <w:szCs w:val="22"/>
        </w:rPr>
        <w:fldChar w:fldCharType="separate"/>
      </w:r>
      <w:r w:rsidR="00253083">
        <w:rPr>
          <w:noProof/>
          <w:sz w:val="22"/>
          <w:szCs w:val="22"/>
        </w:rPr>
        <w:t>13</w:t>
      </w:r>
      <w:r w:rsidR="00010DC8" w:rsidRPr="00626826">
        <w:rPr>
          <w:sz w:val="22"/>
          <w:szCs w:val="22"/>
        </w:rPr>
        <w:fldChar w:fldCharType="end"/>
      </w:r>
      <w:r w:rsidRPr="00626826">
        <w:rPr>
          <w:sz w:val="22"/>
          <w:szCs w:val="22"/>
        </w:rPr>
        <w:t xml:space="preserve">: </w:t>
      </w:r>
      <w:r w:rsidR="00645AD7" w:rsidRPr="00A3066F">
        <w:rPr>
          <w:sz w:val="22"/>
          <w:szCs w:val="22"/>
        </w:rPr>
        <w:t>Distribution of ben</w:t>
      </w:r>
      <w:r w:rsidR="00645AD7">
        <w:rPr>
          <w:sz w:val="22"/>
          <w:szCs w:val="22"/>
        </w:rPr>
        <w:t>efic</w:t>
      </w:r>
      <w:r w:rsidR="00645AD7" w:rsidRPr="00A3066F">
        <w:rPr>
          <w:sz w:val="22"/>
          <w:szCs w:val="22"/>
        </w:rPr>
        <w:t xml:space="preserve">iary </w:t>
      </w:r>
      <w:r w:rsidR="00645AD7">
        <w:rPr>
          <w:sz w:val="22"/>
          <w:szCs w:val="22"/>
        </w:rPr>
        <w:t>student</w:t>
      </w:r>
      <w:r w:rsidR="00392EA2">
        <w:rPr>
          <w:sz w:val="22"/>
          <w:szCs w:val="22"/>
        </w:rPr>
        <w:t xml:space="preserve"> fro</w:t>
      </w:r>
      <w:r>
        <w:rPr>
          <w:sz w:val="22"/>
          <w:szCs w:val="22"/>
        </w:rPr>
        <w:t>m grades 4</w:t>
      </w:r>
      <w:r w:rsidR="00FB6631">
        <w:rPr>
          <w:sz w:val="22"/>
          <w:szCs w:val="22"/>
        </w:rPr>
        <w:t>, 5</w:t>
      </w:r>
      <w:r>
        <w:rPr>
          <w:sz w:val="22"/>
          <w:szCs w:val="22"/>
        </w:rPr>
        <w:t xml:space="preserve"> and 6</w:t>
      </w:r>
      <w:r w:rsidR="00645AD7" w:rsidRPr="00A3066F">
        <w:rPr>
          <w:sz w:val="22"/>
          <w:szCs w:val="22"/>
        </w:rPr>
        <w:t xml:space="preserve">by </w:t>
      </w:r>
      <w:r w:rsidR="00FB6631" w:rsidRPr="00A3066F">
        <w:rPr>
          <w:sz w:val="22"/>
          <w:szCs w:val="22"/>
        </w:rPr>
        <w:t>their</w:t>
      </w:r>
      <w:r w:rsidR="00FB6631">
        <w:rPr>
          <w:sz w:val="22"/>
          <w:szCs w:val="22"/>
        </w:rPr>
        <w:t xml:space="preserve"> participation</w:t>
      </w:r>
      <w:r>
        <w:rPr>
          <w:sz w:val="22"/>
          <w:szCs w:val="22"/>
        </w:rPr>
        <w:t xml:space="preserve"> in the Global Hand Washing Day</w:t>
      </w:r>
      <w:bookmarkEnd w:id="45"/>
    </w:p>
    <w:p w:rsidR="00645AD7" w:rsidRPr="006B18C5" w:rsidRDefault="00645AD7" w:rsidP="00645AD7">
      <w:pPr>
        <w:pStyle w:val="Caption"/>
        <w:jc w:val="center"/>
      </w:pPr>
      <w:r>
        <w:rPr>
          <w:noProof/>
          <w:lang w:val="en-AU" w:eastAsia="en-AU"/>
        </w:rPr>
        <w:drawing>
          <wp:inline distT="0" distB="0" distL="0" distR="0" wp14:anchorId="7FB73ABF" wp14:editId="3355A65A">
            <wp:extent cx="5486400" cy="2881222"/>
            <wp:effectExtent l="0" t="0" r="1905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45AD7" w:rsidRDefault="00645AD7" w:rsidP="00645AD7">
      <w:pPr>
        <w:pStyle w:val="NoSpacing"/>
        <w:jc w:val="both"/>
        <w:rPr>
          <w:rFonts w:asciiTheme="majorHAnsi" w:hAnsiTheme="majorHAnsi"/>
          <w:color w:val="00B050"/>
          <w:sz w:val="24"/>
          <w:szCs w:val="24"/>
        </w:rPr>
      </w:pPr>
    </w:p>
    <w:p w:rsidR="002A747C" w:rsidRDefault="002A747C" w:rsidP="00645AD7">
      <w:pPr>
        <w:pStyle w:val="NoSpacing"/>
        <w:spacing w:line="276" w:lineRule="auto"/>
        <w:jc w:val="both"/>
        <w:rPr>
          <w:rFonts w:asciiTheme="majorHAnsi" w:hAnsiTheme="majorHAnsi"/>
          <w:sz w:val="24"/>
          <w:szCs w:val="24"/>
        </w:rPr>
      </w:pPr>
      <w:r w:rsidRPr="00ED5F9A">
        <w:rPr>
          <w:rFonts w:asciiTheme="majorHAnsi" w:hAnsiTheme="majorHAnsi"/>
          <w:sz w:val="24"/>
          <w:szCs w:val="24"/>
        </w:rPr>
        <w:t>The students who did participate in the Global Hand Washing Day declared having receive</w:t>
      </w:r>
      <w:r>
        <w:rPr>
          <w:rFonts w:asciiTheme="majorHAnsi" w:hAnsiTheme="majorHAnsi"/>
          <w:sz w:val="24"/>
          <w:szCs w:val="24"/>
        </w:rPr>
        <w:t>d</w:t>
      </w:r>
      <w:r w:rsidRPr="00ED5F9A">
        <w:rPr>
          <w:rFonts w:asciiTheme="majorHAnsi" w:hAnsiTheme="majorHAnsi"/>
          <w:sz w:val="24"/>
          <w:szCs w:val="24"/>
        </w:rPr>
        <w:t xml:space="preserve"> information mainly about </w:t>
      </w:r>
      <w:r>
        <w:rPr>
          <w:rFonts w:asciiTheme="majorHAnsi" w:hAnsiTheme="majorHAnsi"/>
          <w:sz w:val="24"/>
          <w:szCs w:val="24"/>
        </w:rPr>
        <w:t xml:space="preserve">the </w:t>
      </w:r>
      <w:r w:rsidRPr="00ED5F9A">
        <w:rPr>
          <w:rFonts w:asciiTheme="majorHAnsi" w:hAnsiTheme="majorHAnsi"/>
          <w:sz w:val="24"/>
          <w:szCs w:val="24"/>
        </w:rPr>
        <w:t xml:space="preserve">correct and safe methods to use the toilets (82.3%), personal hygiene (99%), nails cutting (100%), and diseases transmissible through toilets (67.7% - this was mentioned by a higher number of teachers 78%). Students participating in the focus group discussions gave more details about the activities carried out on that day, which included competitions (drawing, writing, theatre) and </w:t>
      </w:r>
      <w:r>
        <w:rPr>
          <w:rFonts w:asciiTheme="majorHAnsi" w:hAnsiTheme="majorHAnsi"/>
          <w:sz w:val="24"/>
          <w:szCs w:val="24"/>
        </w:rPr>
        <w:t xml:space="preserve">demonstrations and practices of correct </w:t>
      </w:r>
      <w:r w:rsidRPr="00ED5F9A">
        <w:rPr>
          <w:rFonts w:asciiTheme="majorHAnsi" w:hAnsiTheme="majorHAnsi"/>
          <w:sz w:val="24"/>
          <w:szCs w:val="24"/>
        </w:rPr>
        <w:t xml:space="preserve">hand-washing. </w:t>
      </w:r>
    </w:p>
    <w:p w:rsidR="00C10AA3" w:rsidRPr="00ED5F9A" w:rsidRDefault="00C10AA3" w:rsidP="00645AD7">
      <w:pPr>
        <w:pStyle w:val="NoSpacing"/>
        <w:spacing w:line="276" w:lineRule="auto"/>
        <w:jc w:val="both"/>
        <w:rPr>
          <w:rFonts w:asciiTheme="majorHAnsi" w:hAnsiTheme="majorHAnsi"/>
          <w:sz w:val="24"/>
          <w:szCs w:val="24"/>
        </w:rPr>
      </w:pPr>
    </w:p>
    <w:p w:rsidR="002A747C" w:rsidRPr="00645AD7" w:rsidRDefault="002A747C" w:rsidP="002A747C">
      <w:pPr>
        <w:pStyle w:val="NoSpacing"/>
        <w:jc w:val="both"/>
        <w:rPr>
          <w:rFonts w:asciiTheme="majorHAnsi" w:hAnsiTheme="majorHAnsi"/>
          <w:b/>
          <w:bCs/>
          <w:i/>
          <w:iCs/>
          <w:sz w:val="24"/>
          <w:szCs w:val="24"/>
          <w:u w:val="single"/>
        </w:rPr>
      </w:pPr>
      <w:r w:rsidRPr="00645AD7">
        <w:rPr>
          <w:rFonts w:asciiTheme="majorHAnsi" w:hAnsiTheme="majorHAnsi"/>
          <w:b/>
          <w:bCs/>
          <w:i/>
          <w:iCs/>
          <w:sz w:val="24"/>
          <w:szCs w:val="24"/>
          <w:u w:val="single"/>
        </w:rPr>
        <w:t>Hygiene kit</w:t>
      </w:r>
    </w:p>
    <w:p w:rsidR="002A747C" w:rsidRPr="00ED5F9A" w:rsidRDefault="002A747C" w:rsidP="002A747C">
      <w:pPr>
        <w:pStyle w:val="NoSpacing"/>
        <w:jc w:val="both"/>
        <w:rPr>
          <w:rFonts w:asciiTheme="majorHAnsi" w:hAnsiTheme="majorHAnsi"/>
          <w:i/>
          <w:iCs/>
          <w:sz w:val="24"/>
          <w:szCs w:val="24"/>
        </w:rPr>
      </w:pPr>
    </w:p>
    <w:p w:rsidR="002A747C" w:rsidRDefault="002A747C" w:rsidP="001656C3">
      <w:pPr>
        <w:pStyle w:val="NoSpacing"/>
        <w:spacing w:line="276" w:lineRule="auto"/>
        <w:jc w:val="both"/>
        <w:rPr>
          <w:rFonts w:asciiTheme="majorHAnsi" w:hAnsiTheme="majorHAnsi"/>
          <w:sz w:val="24"/>
          <w:szCs w:val="24"/>
        </w:rPr>
      </w:pPr>
      <w:r w:rsidRPr="00ED5F9A">
        <w:rPr>
          <w:rFonts w:asciiTheme="majorHAnsi" w:hAnsiTheme="majorHAnsi"/>
          <w:sz w:val="24"/>
          <w:szCs w:val="24"/>
        </w:rPr>
        <w:t xml:space="preserve">The survey of students having received the personal hygiene kit, among them 63.4% of girls, showed that 100% of them used the toothbrush, </w:t>
      </w:r>
      <w:r>
        <w:rPr>
          <w:rFonts w:asciiTheme="majorHAnsi" w:hAnsiTheme="majorHAnsi"/>
          <w:sz w:val="24"/>
          <w:szCs w:val="24"/>
        </w:rPr>
        <w:t xml:space="preserve">and </w:t>
      </w:r>
      <w:r w:rsidRPr="00ED5F9A">
        <w:rPr>
          <w:rFonts w:asciiTheme="majorHAnsi" w:hAnsiTheme="majorHAnsi"/>
          <w:sz w:val="24"/>
          <w:szCs w:val="24"/>
        </w:rPr>
        <w:t xml:space="preserve">that 81% bought a new one when </w:t>
      </w:r>
      <w:r w:rsidR="001656C3">
        <w:rPr>
          <w:rFonts w:asciiTheme="majorHAnsi" w:hAnsiTheme="majorHAnsi"/>
          <w:sz w:val="24"/>
          <w:szCs w:val="24"/>
        </w:rPr>
        <w:t xml:space="preserve">the </w:t>
      </w:r>
      <w:r w:rsidR="001656C3" w:rsidRPr="00ED5F9A">
        <w:rPr>
          <w:rFonts w:asciiTheme="majorHAnsi" w:hAnsiTheme="majorHAnsi"/>
          <w:sz w:val="24"/>
          <w:szCs w:val="24"/>
        </w:rPr>
        <w:t xml:space="preserve">received </w:t>
      </w:r>
      <w:r w:rsidRPr="00ED5F9A">
        <w:rPr>
          <w:rFonts w:asciiTheme="majorHAnsi" w:hAnsiTheme="majorHAnsi"/>
          <w:sz w:val="24"/>
          <w:szCs w:val="24"/>
        </w:rPr>
        <w:t xml:space="preserve">one became out of use. 100% of </w:t>
      </w:r>
      <w:r>
        <w:rPr>
          <w:rFonts w:asciiTheme="majorHAnsi" w:hAnsiTheme="majorHAnsi"/>
          <w:sz w:val="24"/>
          <w:szCs w:val="24"/>
        </w:rPr>
        <w:t>the kit receivers</w:t>
      </w:r>
      <w:r w:rsidRPr="00ED5F9A">
        <w:rPr>
          <w:rFonts w:asciiTheme="majorHAnsi" w:hAnsiTheme="majorHAnsi"/>
          <w:sz w:val="24"/>
          <w:szCs w:val="24"/>
        </w:rPr>
        <w:t xml:space="preserve"> also used the tooth paste, soap and shampoo</w:t>
      </w:r>
      <w:r>
        <w:rPr>
          <w:rFonts w:asciiTheme="majorHAnsi" w:hAnsiTheme="majorHAnsi"/>
          <w:sz w:val="24"/>
          <w:szCs w:val="24"/>
        </w:rPr>
        <w:t>,</w:t>
      </w:r>
      <w:r w:rsidRPr="00ED5F9A">
        <w:rPr>
          <w:rFonts w:asciiTheme="majorHAnsi" w:hAnsiTheme="majorHAnsi"/>
          <w:sz w:val="24"/>
          <w:szCs w:val="24"/>
        </w:rPr>
        <w:t xml:space="preserve"> with high percentages of students buying new units when those provided were finished.</w:t>
      </w:r>
    </w:p>
    <w:p w:rsidR="002A747C" w:rsidRPr="00ED5F9A" w:rsidRDefault="002A747C" w:rsidP="00C10AA3">
      <w:pPr>
        <w:pStyle w:val="NoSpacing"/>
        <w:spacing w:line="276" w:lineRule="auto"/>
        <w:jc w:val="both"/>
        <w:rPr>
          <w:rFonts w:asciiTheme="majorHAnsi" w:hAnsiTheme="majorHAnsi"/>
          <w:sz w:val="24"/>
          <w:szCs w:val="24"/>
        </w:rPr>
      </w:pPr>
    </w:p>
    <w:p w:rsidR="001779C0" w:rsidRPr="00C10AA3" w:rsidRDefault="00C6671D" w:rsidP="001656C3">
      <w:pPr>
        <w:pStyle w:val="NoSpacing"/>
        <w:spacing w:line="276" w:lineRule="auto"/>
        <w:jc w:val="both"/>
        <w:rPr>
          <w:rFonts w:asciiTheme="majorHAnsi" w:hAnsiTheme="majorHAnsi"/>
          <w:sz w:val="24"/>
          <w:szCs w:val="24"/>
        </w:rPr>
      </w:pPr>
      <w:r>
        <w:rPr>
          <w:rFonts w:asciiTheme="majorHAnsi" w:hAnsiTheme="majorHAnsi"/>
          <w:sz w:val="24"/>
          <w:szCs w:val="24"/>
        </w:rPr>
        <w:lastRenderedPageBreak/>
        <w:t>P</w:t>
      </w:r>
      <w:r w:rsidR="002A747C" w:rsidRPr="00ED5F9A">
        <w:rPr>
          <w:rFonts w:asciiTheme="majorHAnsi" w:hAnsiTheme="majorHAnsi"/>
          <w:sz w:val="24"/>
          <w:szCs w:val="24"/>
        </w:rPr>
        <w:t xml:space="preserve">ositive feedback </w:t>
      </w:r>
      <w:r w:rsidR="002A747C">
        <w:rPr>
          <w:rFonts w:asciiTheme="majorHAnsi" w:hAnsiTheme="majorHAnsi"/>
          <w:sz w:val="24"/>
          <w:szCs w:val="24"/>
        </w:rPr>
        <w:t>on the</w:t>
      </w:r>
      <w:r w:rsidR="00157754">
        <w:rPr>
          <w:rFonts w:asciiTheme="majorHAnsi" w:hAnsiTheme="majorHAnsi"/>
          <w:sz w:val="24"/>
          <w:szCs w:val="24"/>
        </w:rPr>
        <w:t xml:space="preserve"> </w:t>
      </w:r>
      <w:r w:rsidRPr="00ED5F9A">
        <w:rPr>
          <w:rFonts w:asciiTheme="majorHAnsi" w:hAnsiTheme="majorHAnsi"/>
          <w:sz w:val="24"/>
          <w:szCs w:val="24"/>
        </w:rPr>
        <w:t>personal</w:t>
      </w:r>
      <w:r w:rsidR="002A747C">
        <w:rPr>
          <w:rFonts w:asciiTheme="majorHAnsi" w:hAnsiTheme="majorHAnsi"/>
          <w:sz w:val="24"/>
          <w:szCs w:val="24"/>
        </w:rPr>
        <w:t xml:space="preserve"> hygiene kit </w:t>
      </w:r>
      <w:r w:rsidR="002A747C" w:rsidRPr="00ED5F9A">
        <w:rPr>
          <w:rFonts w:asciiTheme="majorHAnsi" w:hAnsiTheme="majorHAnsi"/>
          <w:sz w:val="24"/>
          <w:szCs w:val="24"/>
        </w:rPr>
        <w:t xml:space="preserve">was expressed </w:t>
      </w:r>
      <w:r w:rsidR="002A747C">
        <w:rPr>
          <w:rFonts w:asciiTheme="majorHAnsi" w:hAnsiTheme="majorHAnsi"/>
          <w:sz w:val="24"/>
          <w:szCs w:val="24"/>
        </w:rPr>
        <w:t>during the focus group discussions with students and teachers/health coordinators</w:t>
      </w:r>
      <w:r w:rsidR="002A747C" w:rsidRPr="00ED5F9A">
        <w:rPr>
          <w:rFonts w:asciiTheme="majorHAnsi" w:hAnsiTheme="majorHAnsi"/>
          <w:sz w:val="24"/>
          <w:szCs w:val="24"/>
        </w:rPr>
        <w:t xml:space="preserve">, who declared that the kits were useful and gave students an incentive to maintain a good personal </w:t>
      </w:r>
      <w:r w:rsidR="00FB6631" w:rsidRPr="00ED5F9A">
        <w:rPr>
          <w:rFonts w:asciiTheme="majorHAnsi" w:hAnsiTheme="majorHAnsi"/>
          <w:sz w:val="24"/>
          <w:szCs w:val="24"/>
        </w:rPr>
        <w:t>hygiene.</w:t>
      </w:r>
      <w:r w:rsidR="00FB6631" w:rsidRPr="00C6671D">
        <w:rPr>
          <w:rFonts w:asciiTheme="majorHAnsi" w:hAnsiTheme="majorHAnsi"/>
          <w:sz w:val="24"/>
          <w:szCs w:val="24"/>
        </w:rPr>
        <w:t xml:space="preserve"> These</w:t>
      </w:r>
      <w:r w:rsidR="00157754">
        <w:rPr>
          <w:rFonts w:asciiTheme="majorHAnsi" w:hAnsiTheme="majorHAnsi"/>
          <w:sz w:val="24"/>
          <w:szCs w:val="24"/>
        </w:rPr>
        <w:t xml:space="preserve"> </w:t>
      </w:r>
      <w:r w:rsidR="001779C0" w:rsidRPr="00C6671D">
        <w:rPr>
          <w:rFonts w:asciiTheme="majorHAnsi" w:hAnsiTheme="majorHAnsi"/>
          <w:sz w:val="24"/>
          <w:szCs w:val="24"/>
        </w:rPr>
        <w:t xml:space="preserve">results reinforce the goals of the project where the students’ behavior </w:t>
      </w:r>
      <w:r w:rsidR="001656C3">
        <w:rPr>
          <w:rFonts w:asciiTheme="majorHAnsi" w:hAnsiTheme="majorHAnsi"/>
          <w:sz w:val="24"/>
          <w:szCs w:val="24"/>
        </w:rPr>
        <w:t>improved</w:t>
      </w:r>
      <w:r w:rsidR="001779C0" w:rsidRPr="00C6671D">
        <w:rPr>
          <w:rFonts w:asciiTheme="majorHAnsi" w:hAnsiTheme="majorHAnsi"/>
          <w:sz w:val="24"/>
          <w:szCs w:val="24"/>
        </w:rPr>
        <w:t xml:space="preserve"> as a result of the use of </w:t>
      </w:r>
      <w:r w:rsidR="0079609B" w:rsidRPr="00C6671D">
        <w:rPr>
          <w:rFonts w:asciiTheme="majorHAnsi" w:hAnsiTheme="majorHAnsi"/>
          <w:sz w:val="24"/>
          <w:szCs w:val="24"/>
        </w:rPr>
        <w:t>the h</w:t>
      </w:r>
      <w:r w:rsidR="001779C0" w:rsidRPr="00C6671D">
        <w:rPr>
          <w:rFonts w:asciiTheme="majorHAnsi" w:hAnsiTheme="majorHAnsi"/>
          <w:sz w:val="24"/>
          <w:szCs w:val="24"/>
        </w:rPr>
        <w:t>ygiene kit.  Most of students pointed out that they replaced the old brush with a new one</w:t>
      </w:r>
      <w:r w:rsidR="0079609B" w:rsidRPr="00C6671D">
        <w:rPr>
          <w:rFonts w:asciiTheme="majorHAnsi" w:hAnsiTheme="majorHAnsi"/>
          <w:sz w:val="24"/>
          <w:szCs w:val="24"/>
        </w:rPr>
        <w:t xml:space="preserve"> when it became out of usage,</w:t>
      </w:r>
      <w:r w:rsidR="001779C0" w:rsidRPr="00C6671D">
        <w:rPr>
          <w:rFonts w:asciiTheme="majorHAnsi" w:hAnsiTheme="majorHAnsi"/>
          <w:sz w:val="24"/>
          <w:szCs w:val="24"/>
        </w:rPr>
        <w:t xml:space="preserve"> as well as the matter of the use of soap, which reinforced the habit of washing hands and maintaining </w:t>
      </w:r>
      <w:r w:rsidR="0079609B" w:rsidRPr="00C6671D">
        <w:rPr>
          <w:rFonts w:asciiTheme="majorHAnsi" w:hAnsiTheme="majorHAnsi"/>
          <w:sz w:val="24"/>
          <w:szCs w:val="24"/>
        </w:rPr>
        <w:t xml:space="preserve">the personal </w:t>
      </w:r>
      <w:r w:rsidR="001779C0" w:rsidRPr="00C6671D">
        <w:rPr>
          <w:rFonts w:asciiTheme="majorHAnsi" w:hAnsiTheme="majorHAnsi"/>
          <w:sz w:val="24"/>
          <w:szCs w:val="24"/>
        </w:rPr>
        <w:t>hygiene</w:t>
      </w:r>
      <w:r w:rsidR="0079609B" w:rsidRPr="00C6671D">
        <w:rPr>
          <w:rFonts w:asciiTheme="majorHAnsi" w:hAnsiTheme="majorHAnsi"/>
          <w:sz w:val="24"/>
          <w:szCs w:val="24"/>
        </w:rPr>
        <w:t>. Th</w:t>
      </w:r>
      <w:r w:rsidR="00E747FE">
        <w:rPr>
          <w:rFonts w:asciiTheme="majorHAnsi" w:hAnsiTheme="majorHAnsi"/>
          <w:sz w:val="24"/>
          <w:szCs w:val="24"/>
        </w:rPr>
        <w:t xml:space="preserve">e </w:t>
      </w:r>
      <w:r w:rsidR="0079609B" w:rsidRPr="00C6671D">
        <w:rPr>
          <w:rFonts w:asciiTheme="majorHAnsi" w:hAnsiTheme="majorHAnsi"/>
          <w:sz w:val="24"/>
          <w:szCs w:val="24"/>
        </w:rPr>
        <w:t xml:space="preserve">students in the </w:t>
      </w:r>
      <w:r w:rsidR="001779C0" w:rsidRPr="00C6671D">
        <w:rPr>
          <w:rFonts w:asciiTheme="majorHAnsi" w:hAnsiTheme="majorHAnsi"/>
          <w:sz w:val="24"/>
          <w:szCs w:val="24"/>
        </w:rPr>
        <w:t>focus groups</w:t>
      </w:r>
      <w:r w:rsidR="0079609B" w:rsidRPr="00C6671D">
        <w:rPr>
          <w:rFonts w:asciiTheme="majorHAnsi" w:hAnsiTheme="majorHAnsi"/>
          <w:sz w:val="24"/>
          <w:szCs w:val="24"/>
        </w:rPr>
        <w:t xml:space="preserve"> emphasized the</w:t>
      </w:r>
      <w:r w:rsidR="001779C0" w:rsidRPr="00C6671D">
        <w:rPr>
          <w:rFonts w:asciiTheme="majorHAnsi" w:hAnsiTheme="majorHAnsi"/>
          <w:sz w:val="24"/>
          <w:szCs w:val="24"/>
        </w:rPr>
        <w:t xml:space="preserve"> importance </w:t>
      </w:r>
      <w:r w:rsidR="0079609B" w:rsidRPr="00C6671D">
        <w:rPr>
          <w:rFonts w:asciiTheme="majorHAnsi" w:hAnsiTheme="majorHAnsi"/>
          <w:sz w:val="24"/>
          <w:szCs w:val="24"/>
        </w:rPr>
        <w:t>of the hygiene kit</w:t>
      </w:r>
      <w:r w:rsidR="00157754">
        <w:rPr>
          <w:rFonts w:asciiTheme="majorHAnsi" w:hAnsiTheme="majorHAnsi"/>
          <w:sz w:val="24"/>
          <w:szCs w:val="24"/>
        </w:rPr>
        <w:t xml:space="preserve"> </w:t>
      </w:r>
      <w:r w:rsidR="0079609B" w:rsidRPr="00C10AA3">
        <w:rPr>
          <w:rFonts w:asciiTheme="majorHAnsi" w:hAnsiTheme="majorHAnsi"/>
          <w:sz w:val="24"/>
          <w:szCs w:val="24"/>
        </w:rPr>
        <w:t>on the p</w:t>
      </w:r>
      <w:r w:rsidR="001779C0" w:rsidRPr="00C10AA3">
        <w:rPr>
          <w:rFonts w:asciiTheme="majorHAnsi" w:hAnsiTheme="majorHAnsi"/>
          <w:sz w:val="24"/>
          <w:szCs w:val="24"/>
        </w:rPr>
        <w:t>ersonal hygiene of the students who received this bag and reflected positively on their families</w:t>
      </w:r>
      <w:r w:rsidR="0079609B" w:rsidRPr="00C10AA3">
        <w:rPr>
          <w:rFonts w:asciiTheme="majorHAnsi" w:hAnsiTheme="majorHAnsi"/>
          <w:sz w:val="24"/>
          <w:szCs w:val="24"/>
        </w:rPr>
        <w:t>.</w:t>
      </w:r>
    </w:p>
    <w:p w:rsidR="00810319" w:rsidRPr="00ED5F9A" w:rsidRDefault="00810319" w:rsidP="002A747C">
      <w:pPr>
        <w:pStyle w:val="NoSpacing"/>
        <w:jc w:val="both"/>
        <w:rPr>
          <w:rFonts w:asciiTheme="majorHAnsi" w:hAnsiTheme="majorHAnsi"/>
          <w:sz w:val="24"/>
          <w:szCs w:val="24"/>
        </w:rPr>
      </w:pPr>
    </w:p>
    <w:p w:rsidR="002A747C" w:rsidRPr="00ED5F9A" w:rsidRDefault="002A747C" w:rsidP="00C6671D">
      <w:pPr>
        <w:pStyle w:val="NoSpacing"/>
        <w:jc w:val="both"/>
        <w:rPr>
          <w:rFonts w:asciiTheme="majorHAnsi" w:hAnsiTheme="majorHAnsi"/>
          <w:sz w:val="24"/>
          <w:szCs w:val="24"/>
          <w:rtl/>
        </w:rPr>
      </w:pPr>
    </w:p>
    <w:p w:rsidR="002A747C" w:rsidRPr="00C10AA3" w:rsidRDefault="00C10AA3" w:rsidP="002A747C">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t>Gaps/issues</w:t>
      </w:r>
    </w:p>
    <w:p w:rsidR="002A747C" w:rsidRDefault="002A747C" w:rsidP="00134941">
      <w:pPr>
        <w:pStyle w:val="NoSpacing"/>
        <w:jc w:val="both"/>
        <w:rPr>
          <w:rFonts w:asciiTheme="majorHAnsi" w:hAnsiTheme="majorHAnsi"/>
          <w:sz w:val="24"/>
          <w:szCs w:val="24"/>
        </w:rPr>
      </w:pPr>
    </w:p>
    <w:p w:rsidR="002A747C" w:rsidRPr="00134941" w:rsidRDefault="002A747C" w:rsidP="00C10AA3">
      <w:pPr>
        <w:autoSpaceDE w:val="0"/>
        <w:autoSpaceDN w:val="0"/>
        <w:adjustRightInd w:val="0"/>
        <w:spacing w:after="0"/>
        <w:jc w:val="both"/>
      </w:pPr>
      <w:r w:rsidRPr="00F447E9">
        <w:rPr>
          <w:rFonts w:asciiTheme="majorHAnsi" w:hAnsiTheme="majorHAnsi"/>
          <w:sz w:val="24"/>
          <w:szCs w:val="24"/>
        </w:rPr>
        <w:t>In focus group discussions,</w:t>
      </w:r>
      <w:r w:rsidR="009B0E8A">
        <w:rPr>
          <w:rFonts w:asciiTheme="majorHAnsi" w:hAnsiTheme="majorHAnsi"/>
          <w:sz w:val="24"/>
          <w:szCs w:val="24"/>
        </w:rPr>
        <w:t xml:space="preserve"> some</w:t>
      </w:r>
      <w:r w:rsidRPr="00F447E9">
        <w:rPr>
          <w:rFonts w:asciiTheme="majorHAnsi" w:hAnsiTheme="majorHAnsi"/>
          <w:sz w:val="24"/>
          <w:szCs w:val="24"/>
        </w:rPr>
        <w:t xml:space="preserve"> participants </w:t>
      </w:r>
      <w:r w:rsidR="009B0E8A">
        <w:rPr>
          <w:rFonts w:asciiTheme="majorHAnsi" w:hAnsiTheme="majorHAnsi"/>
          <w:sz w:val="24"/>
          <w:szCs w:val="24"/>
        </w:rPr>
        <w:t xml:space="preserve">declared </w:t>
      </w:r>
      <w:r w:rsidRPr="00F447E9">
        <w:rPr>
          <w:rFonts w:asciiTheme="majorHAnsi" w:hAnsiTheme="majorHAnsi"/>
          <w:sz w:val="24"/>
          <w:szCs w:val="24"/>
        </w:rPr>
        <w:t>th</w:t>
      </w:r>
      <w:r w:rsidR="00B41AB1">
        <w:rPr>
          <w:rFonts w:asciiTheme="majorHAnsi" w:hAnsiTheme="majorHAnsi"/>
          <w:sz w:val="24"/>
          <w:szCs w:val="24"/>
        </w:rPr>
        <w:t>e fact that no instructions</w:t>
      </w:r>
      <w:r w:rsidRPr="00134941">
        <w:rPr>
          <w:rFonts w:asciiTheme="majorHAnsi" w:hAnsiTheme="majorHAnsi"/>
          <w:sz w:val="24"/>
          <w:szCs w:val="24"/>
        </w:rPr>
        <w:t xml:space="preserve"> were conducted specifically on how to maintain the cleanliness of the toilets and other built/rehabilitated water and sanitation facilities, or on how to </w:t>
      </w:r>
      <w:r w:rsidR="00FB6631" w:rsidRPr="00134941">
        <w:rPr>
          <w:rFonts w:asciiTheme="majorHAnsi" w:hAnsiTheme="majorHAnsi"/>
          <w:sz w:val="24"/>
          <w:szCs w:val="24"/>
        </w:rPr>
        <w:t>use</w:t>
      </w:r>
      <w:r w:rsidR="00FB6631" w:rsidRPr="00F447E9">
        <w:rPr>
          <w:rFonts w:asciiTheme="majorHAnsi" w:hAnsiTheme="majorHAnsi"/>
          <w:sz w:val="24"/>
          <w:szCs w:val="24"/>
        </w:rPr>
        <w:t xml:space="preserve"> them</w:t>
      </w:r>
      <w:r w:rsidRPr="00F447E9">
        <w:rPr>
          <w:rFonts w:asciiTheme="majorHAnsi" w:hAnsiTheme="majorHAnsi"/>
          <w:sz w:val="24"/>
          <w:szCs w:val="24"/>
        </w:rPr>
        <w:t xml:space="preserve"> properly.</w:t>
      </w:r>
    </w:p>
    <w:p w:rsidR="002A747C" w:rsidRDefault="002A747C" w:rsidP="00134941">
      <w:pPr>
        <w:autoSpaceDE w:val="0"/>
        <w:autoSpaceDN w:val="0"/>
        <w:adjustRightInd w:val="0"/>
        <w:spacing w:after="0" w:line="240" w:lineRule="auto"/>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39373D" w:rsidRDefault="00C10AA3" w:rsidP="00C10AA3">
      <w:pPr>
        <w:pStyle w:val="NoSpacing"/>
        <w:jc w:val="both"/>
        <w:rPr>
          <w:rFonts w:asciiTheme="majorHAnsi" w:hAnsiTheme="majorHAnsi"/>
          <w:b/>
          <w:bCs/>
          <w:sz w:val="24"/>
          <w:szCs w:val="24"/>
        </w:rPr>
      </w:pPr>
      <w:r>
        <w:rPr>
          <w:rFonts w:asciiTheme="majorHAnsi" w:hAnsiTheme="majorHAnsi"/>
          <w:b/>
          <w:bCs/>
          <w:sz w:val="24"/>
          <w:szCs w:val="24"/>
        </w:rPr>
        <w:t xml:space="preserve">C. </w:t>
      </w:r>
      <w:r w:rsidR="002A747C" w:rsidRPr="0039373D">
        <w:rPr>
          <w:rFonts w:asciiTheme="majorHAnsi" w:hAnsiTheme="majorHAnsi"/>
          <w:b/>
          <w:bCs/>
          <w:sz w:val="24"/>
          <w:szCs w:val="24"/>
        </w:rPr>
        <w:t>Provision of safe drinking water through water tankering</w:t>
      </w:r>
    </w:p>
    <w:p w:rsidR="002A747C" w:rsidRPr="00363843" w:rsidRDefault="002A747C" w:rsidP="002A747C">
      <w:pPr>
        <w:pStyle w:val="NoSpacing"/>
        <w:ind w:left="720"/>
        <w:jc w:val="both"/>
        <w:rPr>
          <w:rFonts w:asciiTheme="majorHAnsi" w:hAnsiTheme="majorHAnsi"/>
          <w:sz w:val="24"/>
          <w:szCs w:val="24"/>
        </w:rPr>
      </w:pPr>
    </w:p>
    <w:p w:rsidR="002A747C" w:rsidRDefault="002A747C" w:rsidP="00C10AA3">
      <w:pPr>
        <w:autoSpaceDE w:val="0"/>
        <w:autoSpaceDN w:val="0"/>
        <w:adjustRightInd w:val="0"/>
        <w:spacing w:after="0"/>
        <w:jc w:val="both"/>
        <w:rPr>
          <w:rFonts w:asciiTheme="majorHAnsi" w:hAnsiTheme="majorHAnsi"/>
          <w:sz w:val="24"/>
          <w:szCs w:val="24"/>
        </w:rPr>
      </w:pPr>
      <w:r w:rsidRPr="00D00CC2">
        <w:rPr>
          <w:rFonts w:asciiTheme="majorHAnsi" w:hAnsiTheme="majorHAnsi"/>
          <w:sz w:val="24"/>
          <w:szCs w:val="24"/>
        </w:rPr>
        <w:t>As specified earlier, among the 22 beneficiary schools targeted by the evaluation, three schools benefitted from water tankering.</w:t>
      </w:r>
    </w:p>
    <w:p w:rsidR="002A747C" w:rsidRDefault="002A747C" w:rsidP="00C10AA3">
      <w:pPr>
        <w:autoSpaceDE w:val="0"/>
        <w:autoSpaceDN w:val="0"/>
        <w:adjustRightInd w:val="0"/>
        <w:spacing w:after="0"/>
        <w:jc w:val="both"/>
        <w:rPr>
          <w:rFonts w:asciiTheme="majorHAnsi" w:hAnsiTheme="majorHAnsi"/>
          <w:sz w:val="24"/>
          <w:szCs w:val="24"/>
        </w:rPr>
      </w:pPr>
    </w:p>
    <w:p w:rsidR="002A747C" w:rsidRDefault="002A747C" w:rsidP="00C10AA3">
      <w:pPr>
        <w:autoSpaceDE w:val="0"/>
        <w:autoSpaceDN w:val="0"/>
        <w:adjustRightInd w:val="0"/>
        <w:spacing w:after="0"/>
        <w:jc w:val="both"/>
        <w:rPr>
          <w:rFonts w:asciiTheme="majorHAnsi" w:hAnsiTheme="majorHAnsi"/>
          <w:sz w:val="24"/>
          <w:szCs w:val="24"/>
        </w:rPr>
      </w:pPr>
      <w:r>
        <w:rPr>
          <w:rFonts w:asciiTheme="majorHAnsi" w:hAnsiTheme="majorHAnsi"/>
          <w:sz w:val="24"/>
          <w:szCs w:val="24"/>
        </w:rPr>
        <w:t xml:space="preserve">Survey respondents and focus group participants indicated a general improvement of the provision of water. While </w:t>
      </w:r>
      <w:r w:rsidRPr="00363843">
        <w:rPr>
          <w:rFonts w:asciiTheme="majorHAnsi" w:hAnsiTheme="majorHAnsi"/>
          <w:sz w:val="24"/>
          <w:szCs w:val="24"/>
        </w:rPr>
        <w:t>60.9</w:t>
      </w:r>
      <w:r>
        <w:rPr>
          <w:rFonts w:asciiTheme="majorHAnsi" w:hAnsiTheme="majorHAnsi"/>
          <w:sz w:val="24"/>
          <w:szCs w:val="24"/>
        </w:rPr>
        <w:t xml:space="preserve">% of students </w:t>
      </w:r>
      <w:r w:rsidRPr="00363843">
        <w:rPr>
          <w:rFonts w:asciiTheme="majorHAnsi" w:hAnsiTheme="majorHAnsi"/>
          <w:sz w:val="24"/>
          <w:szCs w:val="24"/>
        </w:rPr>
        <w:t>reported occasional water cutoffs</w:t>
      </w:r>
      <w:r>
        <w:rPr>
          <w:rFonts w:asciiTheme="majorHAnsi" w:hAnsiTheme="majorHAnsi"/>
          <w:sz w:val="24"/>
          <w:szCs w:val="24"/>
        </w:rPr>
        <w:t xml:space="preserve"> prior to the implementation of the project, the figure dropped to </w:t>
      </w:r>
      <w:r w:rsidRPr="00363843">
        <w:rPr>
          <w:rFonts w:asciiTheme="majorHAnsi" w:hAnsiTheme="majorHAnsi"/>
          <w:sz w:val="24"/>
          <w:szCs w:val="24"/>
        </w:rPr>
        <w:t>30.4</w:t>
      </w:r>
      <w:r>
        <w:rPr>
          <w:rFonts w:asciiTheme="majorHAnsi" w:hAnsiTheme="majorHAnsi"/>
          <w:sz w:val="24"/>
          <w:szCs w:val="24"/>
        </w:rPr>
        <w:t xml:space="preserve">% after the works carried out through the project. As for teachers and health coordinator, </w:t>
      </w:r>
      <w:r w:rsidRPr="008371CD">
        <w:rPr>
          <w:rFonts w:asciiTheme="majorHAnsi" w:hAnsiTheme="majorHAnsi"/>
          <w:sz w:val="24"/>
          <w:szCs w:val="24"/>
        </w:rPr>
        <w:t>96.7% of them declared that the project provided the school with safe drinking water. 66.7%</w:t>
      </w:r>
      <w:r>
        <w:rPr>
          <w:rFonts w:asciiTheme="majorHAnsi" w:hAnsiTheme="majorHAnsi"/>
          <w:sz w:val="24"/>
          <w:szCs w:val="24"/>
        </w:rPr>
        <w:t xml:space="preserve"> of them noted that before the project there were occasional </w:t>
      </w:r>
      <w:r w:rsidRPr="002D5F89">
        <w:rPr>
          <w:rFonts w:asciiTheme="majorHAnsi" w:hAnsiTheme="majorHAnsi"/>
          <w:sz w:val="24"/>
          <w:szCs w:val="24"/>
        </w:rPr>
        <w:t>water cutoffs</w:t>
      </w:r>
      <w:r>
        <w:rPr>
          <w:rFonts w:asciiTheme="majorHAnsi" w:hAnsiTheme="majorHAnsi"/>
          <w:sz w:val="24"/>
          <w:szCs w:val="24"/>
        </w:rPr>
        <w:t xml:space="preserve">, while this percentage declined to 23.3% after the project started to be implemented. </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Default="00C10AA3" w:rsidP="00C10AA3">
      <w:pPr>
        <w:pStyle w:val="NoSpacing"/>
        <w:jc w:val="both"/>
        <w:rPr>
          <w:rFonts w:asciiTheme="majorHAnsi" w:hAnsiTheme="majorHAnsi"/>
          <w:b/>
          <w:bCs/>
          <w:i/>
          <w:iCs/>
          <w:sz w:val="24"/>
          <w:szCs w:val="24"/>
          <w:u w:val="single"/>
        </w:rPr>
      </w:pPr>
      <w:r>
        <w:rPr>
          <w:rFonts w:asciiTheme="majorHAnsi" w:hAnsiTheme="majorHAnsi"/>
          <w:b/>
          <w:bCs/>
          <w:i/>
          <w:iCs/>
          <w:sz w:val="24"/>
          <w:szCs w:val="24"/>
          <w:u w:val="single"/>
        </w:rPr>
        <w:t>Gaps/issues</w:t>
      </w:r>
    </w:p>
    <w:p w:rsidR="00C10AA3" w:rsidRPr="00C10AA3" w:rsidRDefault="00C10AA3" w:rsidP="00C10AA3">
      <w:pPr>
        <w:pStyle w:val="NoSpacing"/>
        <w:jc w:val="both"/>
        <w:rPr>
          <w:rFonts w:asciiTheme="majorHAnsi" w:hAnsiTheme="majorHAnsi"/>
          <w:b/>
          <w:bCs/>
          <w:i/>
          <w:iCs/>
          <w:sz w:val="24"/>
          <w:szCs w:val="24"/>
          <w:u w:val="single"/>
        </w:rPr>
      </w:pPr>
    </w:p>
    <w:p w:rsidR="002A747C" w:rsidRDefault="002A747C" w:rsidP="00C10AA3">
      <w:pPr>
        <w:autoSpaceDE w:val="0"/>
        <w:autoSpaceDN w:val="0"/>
        <w:adjustRightInd w:val="0"/>
        <w:spacing w:after="0"/>
        <w:jc w:val="both"/>
        <w:rPr>
          <w:rFonts w:asciiTheme="majorHAnsi" w:hAnsiTheme="majorHAnsi"/>
          <w:sz w:val="24"/>
          <w:szCs w:val="24"/>
        </w:rPr>
      </w:pPr>
      <w:r>
        <w:rPr>
          <w:rFonts w:asciiTheme="majorHAnsi" w:hAnsiTheme="majorHAnsi"/>
          <w:sz w:val="24"/>
          <w:szCs w:val="24"/>
        </w:rPr>
        <w:t xml:space="preserve">In the Gaza Strip, where huge constraints on the provision of </w:t>
      </w:r>
      <w:r w:rsidRPr="00C01256">
        <w:rPr>
          <w:rFonts w:asciiTheme="majorHAnsi" w:hAnsiTheme="majorHAnsi"/>
          <w:sz w:val="24"/>
          <w:szCs w:val="24"/>
        </w:rPr>
        <w:t xml:space="preserve">water and electricity </w:t>
      </w:r>
      <w:r>
        <w:rPr>
          <w:rFonts w:asciiTheme="majorHAnsi" w:hAnsiTheme="majorHAnsi"/>
          <w:sz w:val="24"/>
          <w:szCs w:val="24"/>
        </w:rPr>
        <w:t xml:space="preserve">are put by the Israeli blockade </w:t>
      </w:r>
      <w:r w:rsidRPr="00C01256">
        <w:rPr>
          <w:rFonts w:asciiTheme="majorHAnsi" w:hAnsiTheme="majorHAnsi"/>
          <w:sz w:val="24"/>
          <w:szCs w:val="24"/>
        </w:rPr>
        <w:t>(</w:t>
      </w:r>
      <w:r>
        <w:rPr>
          <w:rFonts w:asciiTheme="majorHAnsi" w:hAnsiTheme="majorHAnsi"/>
          <w:sz w:val="24"/>
          <w:szCs w:val="24"/>
        </w:rPr>
        <w:t xml:space="preserve">e.g. teachers/health coordinators explaining in the focus group discussions that very </w:t>
      </w:r>
      <w:r w:rsidRPr="00C01256">
        <w:rPr>
          <w:rFonts w:asciiTheme="majorHAnsi" w:hAnsiTheme="majorHAnsi"/>
          <w:sz w:val="24"/>
          <w:szCs w:val="24"/>
        </w:rPr>
        <w:t xml:space="preserve">rarely both water and electricity </w:t>
      </w:r>
      <w:r>
        <w:rPr>
          <w:rFonts w:asciiTheme="majorHAnsi" w:hAnsiTheme="majorHAnsi"/>
          <w:sz w:val="24"/>
          <w:szCs w:val="24"/>
        </w:rPr>
        <w:t xml:space="preserve">are available </w:t>
      </w:r>
      <w:r w:rsidRPr="00C01256">
        <w:rPr>
          <w:rFonts w:asciiTheme="majorHAnsi" w:hAnsiTheme="majorHAnsi"/>
          <w:sz w:val="24"/>
          <w:szCs w:val="24"/>
        </w:rPr>
        <w:t>at the same time</w:t>
      </w:r>
      <w:r>
        <w:rPr>
          <w:rFonts w:asciiTheme="majorHAnsi" w:hAnsiTheme="majorHAnsi"/>
          <w:sz w:val="24"/>
          <w:szCs w:val="24"/>
        </w:rPr>
        <w:t xml:space="preserve"> and that </w:t>
      </w:r>
      <w:r w:rsidRPr="003B30CA">
        <w:rPr>
          <w:rFonts w:asciiTheme="majorHAnsi" w:hAnsiTheme="majorHAnsi"/>
          <w:sz w:val="24"/>
          <w:szCs w:val="24"/>
        </w:rPr>
        <w:t>water cutoffs/electricity cutoffs of up to2-3 dayc</w:t>
      </w:r>
      <w:r w:rsidRPr="00D00CC2">
        <w:rPr>
          <w:rFonts w:asciiTheme="majorHAnsi" w:hAnsiTheme="majorHAnsi"/>
          <w:sz w:val="24"/>
          <w:szCs w:val="24"/>
        </w:rPr>
        <w:t>are routine</w:t>
      </w:r>
      <w:r w:rsidR="00DD78E1">
        <w:rPr>
          <w:rFonts w:asciiTheme="majorHAnsi" w:hAnsiTheme="majorHAnsi"/>
          <w:sz w:val="24"/>
          <w:szCs w:val="24"/>
        </w:rPr>
        <w:t xml:space="preserve">, as some tankers in </w:t>
      </w:r>
      <w:r w:rsidR="00DD78E1" w:rsidRPr="003B30CA">
        <w:rPr>
          <w:rFonts w:asciiTheme="majorHAnsi" w:hAnsiTheme="majorHAnsi"/>
          <w:sz w:val="24"/>
          <w:szCs w:val="24"/>
        </w:rPr>
        <w:t>GS obliges the electricity to run their pump that deliver water from the tanker to the reservoirs above the school, and in the absence of electricity</w:t>
      </w:r>
      <w:r w:rsidR="00231EE1">
        <w:rPr>
          <w:rFonts w:asciiTheme="majorHAnsi" w:hAnsiTheme="majorHAnsi"/>
          <w:sz w:val="24"/>
          <w:szCs w:val="24"/>
        </w:rPr>
        <w:t>,</w:t>
      </w:r>
      <w:r w:rsidR="00DD78E1" w:rsidRPr="003B30CA">
        <w:rPr>
          <w:rFonts w:asciiTheme="majorHAnsi" w:hAnsiTheme="majorHAnsi"/>
          <w:sz w:val="24"/>
          <w:szCs w:val="24"/>
        </w:rPr>
        <w:t xml:space="preserve"> water cutoffs happen</w:t>
      </w:r>
      <w:r w:rsidRPr="00D00CC2">
        <w:rPr>
          <w:rFonts w:asciiTheme="majorHAnsi" w:hAnsiTheme="majorHAnsi"/>
          <w:sz w:val="24"/>
          <w:szCs w:val="24"/>
        </w:rPr>
        <w:t xml:space="preserve">), the project did help in improving the situation but not entirely (e.g. not sufficient number of water tanks provided). In general, 23.3% of surveyed teachers and </w:t>
      </w:r>
      <w:r w:rsidRPr="00D00CC2">
        <w:rPr>
          <w:rFonts w:asciiTheme="majorHAnsi" w:hAnsiTheme="majorHAnsi"/>
          <w:sz w:val="24"/>
          <w:szCs w:val="24"/>
        </w:rPr>
        <w:lastRenderedPageBreak/>
        <w:t>health coordinator declared that their schools do possess enough water tanks for the storage of water.</w:t>
      </w:r>
    </w:p>
    <w:p w:rsidR="002A747C" w:rsidRDefault="002A747C" w:rsidP="002A747C">
      <w:pPr>
        <w:pStyle w:val="NoSpacing"/>
        <w:jc w:val="both"/>
        <w:rPr>
          <w:rFonts w:asciiTheme="majorHAnsi" w:hAnsiTheme="majorHAnsi"/>
          <w:sz w:val="24"/>
          <w:szCs w:val="24"/>
        </w:rPr>
      </w:pPr>
    </w:p>
    <w:p w:rsidR="00C10AA3" w:rsidRDefault="00C10AA3" w:rsidP="002A747C">
      <w:pPr>
        <w:pStyle w:val="NoSpacing"/>
        <w:jc w:val="both"/>
        <w:rPr>
          <w:rFonts w:asciiTheme="majorHAnsi" w:hAnsiTheme="majorHAnsi"/>
          <w:sz w:val="24"/>
          <w:szCs w:val="24"/>
        </w:rPr>
      </w:pPr>
    </w:p>
    <w:p w:rsidR="002A747C" w:rsidRPr="00EF2F54" w:rsidRDefault="00C10AA3" w:rsidP="00B25733">
      <w:pPr>
        <w:pStyle w:val="NoSpacing"/>
        <w:jc w:val="both"/>
        <w:rPr>
          <w:rFonts w:asciiTheme="majorHAnsi" w:hAnsiTheme="majorHAnsi"/>
          <w:b/>
          <w:bCs/>
          <w:sz w:val="24"/>
          <w:szCs w:val="24"/>
        </w:rPr>
      </w:pPr>
      <w:r>
        <w:rPr>
          <w:rFonts w:asciiTheme="majorHAnsi" w:hAnsiTheme="majorHAnsi"/>
          <w:b/>
          <w:bCs/>
          <w:sz w:val="24"/>
          <w:szCs w:val="24"/>
        </w:rPr>
        <w:t xml:space="preserve">D. </w:t>
      </w:r>
      <w:r w:rsidR="002A747C" w:rsidRPr="00EF2F54">
        <w:rPr>
          <w:rFonts w:asciiTheme="majorHAnsi" w:hAnsiTheme="majorHAnsi"/>
          <w:b/>
          <w:bCs/>
          <w:sz w:val="24"/>
          <w:szCs w:val="24"/>
        </w:rPr>
        <w:t xml:space="preserve">Support </w:t>
      </w:r>
      <w:r w:rsidR="00B25733" w:rsidRPr="00B25733">
        <w:rPr>
          <w:rFonts w:asciiTheme="majorHAnsi" w:hAnsiTheme="majorHAnsi"/>
          <w:b/>
          <w:bCs/>
          <w:sz w:val="24"/>
          <w:szCs w:val="24"/>
        </w:rPr>
        <w:t>MoEHE</w:t>
      </w:r>
      <w:r w:rsidR="002A747C" w:rsidRPr="00EF2F54">
        <w:rPr>
          <w:rFonts w:asciiTheme="majorHAnsi" w:hAnsiTheme="majorHAnsi"/>
          <w:b/>
          <w:bCs/>
          <w:sz w:val="24"/>
          <w:szCs w:val="24"/>
        </w:rPr>
        <w:t xml:space="preserve"> operation and maintenance to ensure sustainability</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55655A" w:rsidRDefault="002A747C" w:rsidP="002A747C">
      <w:pPr>
        <w:pStyle w:val="NoSpacing"/>
        <w:jc w:val="both"/>
        <w:rPr>
          <w:rFonts w:asciiTheme="majorHAnsi" w:hAnsiTheme="majorHAnsi"/>
          <w:sz w:val="24"/>
          <w:szCs w:val="24"/>
        </w:rPr>
      </w:pPr>
      <w:r w:rsidRPr="0055655A">
        <w:rPr>
          <w:rFonts w:asciiTheme="majorHAnsi" w:hAnsiTheme="majorHAnsi"/>
          <w:sz w:val="24"/>
          <w:szCs w:val="24"/>
        </w:rPr>
        <w:t>See ‘Sustainability’ section below</w:t>
      </w:r>
      <w:r>
        <w:rPr>
          <w:rFonts w:asciiTheme="majorHAnsi" w:hAnsiTheme="majorHAnsi"/>
          <w:sz w:val="24"/>
          <w:szCs w:val="24"/>
        </w:rPr>
        <w:t>.</w:t>
      </w:r>
    </w:p>
    <w:p w:rsidR="002A747C" w:rsidRDefault="002A747C" w:rsidP="002A747C">
      <w:pPr>
        <w:pStyle w:val="NoSpacing"/>
        <w:jc w:val="both"/>
        <w:rPr>
          <w:rFonts w:asciiTheme="majorHAnsi" w:hAnsiTheme="majorHAnsi"/>
          <w:sz w:val="24"/>
          <w:szCs w:val="24"/>
          <w:highlight w:val="green"/>
        </w:rPr>
      </w:pPr>
    </w:p>
    <w:p w:rsidR="00C10AA3" w:rsidRDefault="00C10AA3" w:rsidP="00C10AA3">
      <w:pPr>
        <w:pStyle w:val="NoSpacing"/>
        <w:spacing w:line="276" w:lineRule="auto"/>
        <w:jc w:val="both"/>
        <w:rPr>
          <w:rFonts w:asciiTheme="majorHAnsi" w:hAnsiTheme="majorHAnsi" w:cs="Arial"/>
          <w:b/>
          <w:bCs/>
          <w:i/>
          <w:iCs/>
          <w:sz w:val="24"/>
          <w:szCs w:val="24"/>
        </w:rPr>
      </w:pPr>
    </w:p>
    <w:p w:rsidR="00F15593" w:rsidRPr="00C10AA3" w:rsidRDefault="00436375" w:rsidP="00C10AA3">
      <w:pPr>
        <w:pStyle w:val="NoSpacing"/>
        <w:spacing w:line="276" w:lineRule="auto"/>
        <w:jc w:val="both"/>
        <w:rPr>
          <w:rFonts w:asciiTheme="majorHAnsi" w:hAnsiTheme="majorHAnsi" w:cs="Arial"/>
          <w:b/>
          <w:bCs/>
          <w:i/>
          <w:iCs/>
          <w:sz w:val="24"/>
          <w:szCs w:val="24"/>
        </w:rPr>
      </w:pPr>
      <w:r>
        <w:rPr>
          <w:rFonts w:asciiTheme="majorHAnsi" w:hAnsiTheme="majorHAnsi" w:cs="Arial"/>
          <w:b/>
          <w:bCs/>
          <w:i/>
          <w:iCs/>
          <w:sz w:val="24"/>
          <w:szCs w:val="24"/>
        </w:rPr>
        <w:t>4</w:t>
      </w:r>
      <w:r w:rsidR="00DD200A">
        <w:rPr>
          <w:rFonts w:asciiTheme="majorHAnsi" w:hAnsiTheme="majorHAnsi" w:cs="Arial"/>
          <w:b/>
          <w:bCs/>
          <w:i/>
          <w:iCs/>
          <w:sz w:val="24"/>
          <w:szCs w:val="24"/>
        </w:rPr>
        <w:t xml:space="preserve">.2.2 </w:t>
      </w:r>
      <w:r w:rsidR="00F15593" w:rsidRPr="00C10AA3">
        <w:rPr>
          <w:rFonts w:asciiTheme="majorHAnsi" w:hAnsiTheme="majorHAnsi" w:cs="Arial"/>
          <w:b/>
          <w:bCs/>
          <w:i/>
          <w:iCs/>
          <w:sz w:val="24"/>
          <w:szCs w:val="24"/>
        </w:rPr>
        <w:t>Progress against planned results</w:t>
      </w:r>
    </w:p>
    <w:p w:rsidR="007F6B4E" w:rsidRDefault="007F6B4E" w:rsidP="00F15593">
      <w:pPr>
        <w:pStyle w:val="NoSpacing"/>
        <w:jc w:val="both"/>
        <w:rPr>
          <w:rFonts w:asciiTheme="majorHAnsi" w:hAnsiTheme="majorHAnsi"/>
          <w:sz w:val="24"/>
          <w:szCs w:val="24"/>
        </w:rPr>
      </w:pPr>
    </w:p>
    <w:p w:rsidR="00F15593" w:rsidRDefault="00F15593" w:rsidP="00C10AA3">
      <w:pPr>
        <w:pStyle w:val="NoSpacing"/>
        <w:spacing w:line="276" w:lineRule="auto"/>
        <w:jc w:val="both"/>
        <w:rPr>
          <w:rFonts w:asciiTheme="majorHAnsi" w:hAnsiTheme="majorHAnsi"/>
          <w:sz w:val="24"/>
          <w:szCs w:val="24"/>
        </w:rPr>
      </w:pPr>
      <w:r>
        <w:rPr>
          <w:rFonts w:asciiTheme="majorHAnsi" w:hAnsiTheme="majorHAnsi"/>
          <w:sz w:val="24"/>
          <w:szCs w:val="24"/>
        </w:rPr>
        <w:t xml:space="preserve">According to UNICEF Second </w:t>
      </w:r>
      <w:r w:rsidRPr="004639C0">
        <w:rPr>
          <w:rFonts w:asciiTheme="majorHAnsi" w:hAnsiTheme="majorHAnsi"/>
          <w:sz w:val="24"/>
          <w:szCs w:val="24"/>
        </w:rPr>
        <w:t xml:space="preserve">Progress </w:t>
      </w:r>
      <w:r>
        <w:rPr>
          <w:rFonts w:asciiTheme="majorHAnsi" w:hAnsiTheme="majorHAnsi"/>
          <w:sz w:val="24"/>
          <w:szCs w:val="24"/>
        </w:rPr>
        <w:t>Report dated January 2014</w:t>
      </w:r>
      <w:r>
        <w:rPr>
          <w:rStyle w:val="FootnoteReference"/>
          <w:rFonts w:asciiTheme="majorHAnsi" w:hAnsiTheme="majorHAnsi"/>
          <w:sz w:val="24"/>
          <w:szCs w:val="24"/>
        </w:rPr>
        <w:footnoteReference w:id="20"/>
      </w:r>
      <w:r>
        <w:rPr>
          <w:rFonts w:asciiTheme="majorHAnsi" w:hAnsiTheme="majorHAnsi"/>
          <w:sz w:val="24"/>
          <w:szCs w:val="24"/>
        </w:rPr>
        <w:t>, the following p</w:t>
      </w:r>
      <w:r w:rsidRPr="004639C0">
        <w:rPr>
          <w:rFonts w:asciiTheme="majorHAnsi" w:hAnsiTheme="majorHAnsi"/>
          <w:sz w:val="24"/>
          <w:szCs w:val="24"/>
        </w:rPr>
        <w:t xml:space="preserve">rogress </w:t>
      </w:r>
      <w:r>
        <w:rPr>
          <w:rFonts w:asciiTheme="majorHAnsi" w:hAnsiTheme="majorHAnsi"/>
          <w:sz w:val="24"/>
          <w:szCs w:val="24"/>
        </w:rPr>
        <w:t>was observed against planned results and activities:</w:t>
      </w:r>
    </w:p>
    <w:p w:rsidR="00F15593" w:rsidRDefault="00F15593" w:rsidP="00C10AA3">
      <w:pPr>
        <w:pStyle w:val="NoSpacing"/>
        <w:spacing w:line="276" w:lineRule="auto"/>
        <w:ind w:left="720"/>
        <w:jc w:val="both"/>
        <w:rPr>
          <w:rFonts w:asciiTheme="majorHAnsi" w:hAnsiTheme="majorHAnsi"/>
          <w:sz w:val="24"/>
          <w:szCs w:val="24"/>
        </w:rPr>
      </w:pPr>
    </w:p>
    <w:p w:rsidR="00F15593" w:rsidRPr="00D444B4" w:rsidRDefault="00F15593" w:rsidP="00C10AA3">
      <w:pPr>
        <w:pStyle w:val="NoSpacing"/>
        <w:spacing w:line="276" w:lineRule="auto"/>
        <w:jc w:val="both"/>
        <w:rPr>
          <w:rFonts w:asciiTheme="majorHAnsi" w:hAnsiTheme="majorHAnsi"/>
          <w:i/>
          <w:iCs/>
          <w:sz w:val="24"/>
          <w:szCs w:val="24"/>
        </w:rPr>
      </w:pPr>
      <w:r w:rsidRPr="00D444B4">
        <w:rPr>
          <w:rFonts w:asciiTheme="majorHAnsi" w:hAnsiTheme="majorHAnsi"/>
          <w:i/>
          <w:iCs/>
          <w:sz w:val="24"/>
          <w:szCs w:val="24"/>
        </w:rPr>
        <w:t>Result 1. Improved access of girls and boys in targeted schools to safe drinking water and adequate sanitation and hygiene</w:t>
      </w:r>
    </w:p>
    <w:p w:rsidR="00F15593" w:rsidRPr="00D444B4" w:rsidRDefault="00F15593" w:rsidP="00C10AA3">
      <w:pPr>
        <w:pStyle w:val="NoSpacing"/>
        <w:spacing w:line="276" w:lineRule="auto"/>
        <w:jc w:val="both"/>
        <w:rPr>
          <w:rFonts w:asciiTheme="majorHAnsi" w:hAnsiTheme="majorHAnsi"/>
          <w:sz w:val="24"/>
          <w:szCs w:val="24"/>
        </w:rPr>
      </w:pPr>
    </w:p>
    <w:p w:rsidR="00F15593" w:rsidRDefault="00F15593" w:rsidP="00C10AA3">
      <w:pPr>
        <w:pStyle w:val="NoSpacing"/>
        <w:spacing w:line="276" w:lineRule="auto"/>
        <w:jc w:val="both"/>
        <w:rPr>
          <w:rFonts w:asciiTheme="majorHAnsi" w:hAnsiTheme="majorHAnsi"/>
          <w:sz w:val="24"/>
          <w:szCs w:val="24"/>
        </w:rPr>
      </w:pPr>
      <w:r w:rsidRPr="00D444B4">
        <w:rPr>
          <w:rFonts w:asciiTheme="majorHAnsi" w:hAnsiTheme="majorHAnsi"/>
          <w:sz w:val="24"/>
          <w:szCs w:val="24"/>
        </w:rPr>
        <w:t>This result is achieved mainly through activities (1) and (3) related to construction/rehabilitation of WASH facilities in schools; and water tankering to schools, respectively, and described below in detail.</w:t>
      </w:r>
    </w:p>
    <w:p w:rsidR="00F15593" w:rsidRPr="00D444B4" w:rsidRDefault="00F15593" w:rsidP="00C10AA3">
      <w:pPr>
        <w:pStyle w:val="NoSpacing"/>
        <w:spacing w:line="276" w:lineRule="auto"/>
        <w:jc w:val="both"/>
        <w:rPr>
          <w:rFonts w:asciiTheme="majorHAnsi" w:hAnsiTheme="majorHAnsi"/>
          <w:sz w:val="24"/>
          <w:szCs w:val="24"/>
        </w:rPr>
      </w:pPr>
    </w:p>
    <w:p w:rsidR="00F15593" w:rsidRPr="00D444B4" w:rsidRDefault="00F15593" w:rsidP="00C10AA3">
      <w:pPr>
        <w:pStyle w:val="NoSpacing"/>
        <w:numPr>
          <w:ilvl w:val="0"/>
          <w:numId w:val="19"/>
        </w:numPr>
        <w:spacing w:line="276" w:lineRule="auto"/>
        <w:jc w:val="both"/>
        <w:rPr>
          <w:rFonts w:asciiTheme="majorHAnsi" w:hAnsiTheme="majorHAnsi"/>
          <w:sz w:val="24"/>
          <w:szCs w:val="24"/>
        </w:rPr>
      </w:pPr>
      <w:r w:rsidRPr="00D444B4">
        <w:rPr>
          <w:rFonts w:asciiTheme="majorHAnsi" w:hAnsiTheme="majorHAnsi"/>
          <w:sz w:val="24"/>
          <w:szCs w:val="24"/>
        </w:rPr>
        <w:t>Around 10,000 students (</w:t>
      </w:r>
      <w:r>
        <w:rPr>
          <w:rFonts w:asciiTheme="majorHAnsi" w:hAnsiTheme="majorHAnsi"/>
          <w:sz w:val="24"/>
          <w:szCs w:val="24"/>
        </w:rPr>
        <w:t>43</w:t>
      </w:r>
      <w:r w:rsidRPr="00D444B4">
        <w:rPr>
          <w:rFonts w:asciiTheme="majorHAnsi" w:hAnsiTheme="majorHAnsi"/>
          <w:sz w:val="24"/>
          <w:szCs w:val="24"/>
        </w:rPr>
        <w:t>% girls) in 25 schools in WB had access to safe drinking water through water tankering in 2012 – each student receiving 5 liter per day.</w:t>
      </w:r>
    </w:p>
    <w:p w:rsidR="00F15593" w:rsidRPr="00D444B4" w:rsidRDefault="00F15593" w:rsidP="00C10AA3">
      <w:pPr>
        <w:pStyle w:val="NoSpacing"/>
        <w:numPr>
          <w:ilvl w:val="0"/>
          <w:numId w:val="19"/>
        </w:numPr>
        <w:spacing w:line="276" w:lineRule="auto"/>
        <w:jc w:val="both"/>
        <w:rPr>
          <w:rFonts w:asciiTheme="majorHAnsi" w:hAnsiTheme="majorHAnsi"/>
          <w:sz w:val="24"/>
          <w:szCs w:val="24"/>
        </w:rPr>
      </w:pPr>
      <w:r w:rsidRPr="00D444B4">
        <w:rPr>
          <w:rFonts w:asciiTheme="majorHAnsi" w:hAnsiTheme="majorHAnsi"/>
          <w:sz w:val="24"/>
          <w:szCs w:val="24"/>
        </w:rPr>
        <w:t xml:space="preserve">Around 56,000 students (29,484 girls) and 2,430 teachers in 81 schools in GS had access to at least 1 liter of safe drinking water through water </w:t>
      </w:r>
      <w:r>
        <w:rPr>
          <w:rFonts w:asciiTheme="majorHAnsi" w:hAnsiTheme="majorHAnsi"/>
          <w:sz w:val="24"/>
          <w:szCs w:val="24"/>
        </w:rPr>
        <w:t xml:space="preserve">tankering </w:t>
      </w:r>
      <w:r w:rsidRPr="00D444B4">
        <w:rPr>
          <w:rFonts w:asciiTheme="majorHAnsi" w:hAnsiTheme="majorHAnsi"/>
          <w:sz w:val="24"/>
          <w:szCs w:val="24"/>
        </w:rPr>
        <w:t>in 2013.</w:t>
      </w:r>
    </w:p>
    <w:p w:rsidR="00F15593" w:rsidRPr="00D444B4" w:rsidRDefault="00F15593" w:rsidP="00C10AA3">
      <w:pPr>
        <w:pStyle w:val="NoSpacing"/>
        <w:numPr>
          <w:ilvl w:val="0"/>
          <w:numId w:val="19"/>
        </w:numPr>
        <w:spacing w:line="276" w:lineRule="auto"/>
        <w:jc w:val="both"/>
        <w:rPr>
          <w:rFonts w:asciiTheme="majorHAnsi" w:hAnsiTheme="majorHAnsi"/>
          <w:sz w:val="24"/>
          <w:szCs w:val="24"/>
        </w:rPr>
      </w:pPr>
      <w:r w:rsidRPr="00D444B4">
        <w:rPr>
          <w:rFonts w:asciiTheme="majorHAnsi" w:hAnsiTheme="majorHAnsi"/>
          <w:sz w:val="24"/>
          <w:szCs w:val="24"/>
        </w:rPr>
        <w:t>Around 50,000 students (23,540 girls) benefitted from improved access to safe drinking water and adequate sanitation through the rehabilitation and construction of WASH facilities in 68 schools (29 West Bank and 39 in GS). Another 22,226 students (13,623 girls) will be reached at the completion of works in April 2014 currently ongoing in another 24 schools GS.</w:t>
      </w:r>
    </w:p>
    <w:p w:rsidR="00F15593" w:rsidRPr="00D444B4" w:rsidRDefault="00F15593" w:rsidP="00C10AA3">
      <w:pPr>
        <w:pStyle w:val="NoSpacing"/>
        <w:numPr>
          <w:ilvl w:val="0"/>
          <w:numId w:val="19"/>
        </w:numPr>
        <w:spacing w:line="276" w:lineRule="auto"/>
        <w:jc w:val="both"/>
        <w:rPr>
          <w:rFonts w:asciiTheme="majorHAnsi" w:hAnsiTheme="majorHAnsi"/>
          <w:sz w:val="24"/>
          <w:szCs w:val="24"/>
        </w:rPr>
      </w:pPr>
      <w:r w:rsidRPr="00D444B4">
        <w:rPr>
          <w:rFonts w:asciiTheme="majorHAnsi" w:hAnsiTheme="majorHAnsi"/>
          <w:sz w:val="24"/>
          <w:szCs w:val="24"/>
        </w:rPr>
        <w:t>Safe drinking water and adequate sanitation were restored in 38 schools in Gaza that had incurred damages during the 2012 November hostilities. The repairs included replacement of tanks, rehabilitation of sanitation units, rehabilitation of hand washing basins, and repair of drainage networks.</w:t>
      </w:r>
    </w:p>
    <w:p w:rsidR="00F15593" w:rsidRDefault="00F15593" w:rsidP="00C10AA3">
      <w:pPr>
        <w:pStyle w:val="NoSpacing"/>
        <w:spacing w:line="276" w:lineRule="auto"/>
        <w:jc w:val="both"/>
        <w:rPr>
          <w:rFonts w:asciiTheme="majorHAnsi" w:hAnsiTheme="majorHAnsi"/>
          <w:sz w:val="24"/>
          <w:szCs w:val="24"/>
        </w:rPr>
      </w:pPr>
    </w:p>
    <w:p w:rsidR="00F15593" w:rsidRDefault="00F15593" w:rsidP="00C10AA3">
      <w:pPr>
        <w:pStyle w:val="NoSpacing"/>
        <w:spacing w:line="276" w:lineRule="auto"/>
        <w:jc w:val="both"/>
        <w:rPr>
          <w:rFonts w:asciiTheme="majorHAnsi" w:hAnsiTheme="majorHAnsi"/>
          <w:sz w:val="24"/>
          <w:szCs w:val="24"/>
        </w:rPr>
      </w:pPr>
    </w:p>
    <w:p w:rsidR="00F15593" w:rsidRPr="00D444B4" w:rsidRDefault="00F15593" w:rsidP="00C10AA3">
      <w:pPr>
        <w:pStyle w:val="NoSpacing"/>
        <w:spacing w:line="276" w:lineRule="auto"/>
        <w:jc w:val="both"/>
        <w:rPr>
          <w:rFonts w:asciiTheme="majorHAnsi" w:hAnsiTheme="majorHAnsi"/>
          <w:i/>
          <w:iCs/>
          <w:sz w:val="24"/>
          <w:szCs w:val="24"/>
        </w:rPr>
      </w:pPr>
      <w:r w:rsidRPr="00D444B4">
        <w:rPr>
          <w:rFonts w:asciiTheme="majorHAnsi" w:hAnsiTheme="majorHAnsi"/>
          <w:i/>
          <w:iCs/>
          <w:sz w:val="24"/>
          <w:szCs w:val="24"/>
        </w:rPr>
        <w:t>Result 2. Improved operation and maintenance mechanisms in targeted schools to ensure sustainable WASH facilities</w:t>
      </w:r>
    </w:p>
    <w:p w:rsidR="00F15593" w:rsidRPr="00D444B4" w:rsidRDefault="00F15593" w:rsidP="00C10AA3">
      <w:pPr>
        <w:pStyle w:val="NoSpacing"/>
        <w:spacing w:line="276" w:lineRule="auto"/>
        <w:jc w:val="both"/>
        <w:rPr>
          <w:rFonts w:asciiTheme="majorHAnsi" w:hAnsiTheme="majorHAnsi"/>
          <w:sz w:val="24"/>
          <w:szCs w:val="24"/>
        </w:rPr>
      </w:pPr>
    </w:p>
    <w:p w:rsidR="00F15593" w:rsidRDefault="00F15593" w:rsidP="00C10AA3">
      <w:pPr>
        <w:pStyle w:val="NoSpacing"/>
        <w:spacing w:line="276" w:lineRule="auto"/>
        <w:jc w:val="both"/>
        <w:rPr>
          <w:rFonts w:asciiTheme="majorHAnsi" w:hAnsiTheme="majorHAnsi"/>
          <w:sz w:val="24"/>
          <w:szCs w:val="24"/>
        </w:rPr>
      </w:pPr>
      <w:r w:rsidRPr="00D444B4">
        <w:rPr>
          <w:rFonts w:asciiTheme="majorHAnsi" w:hAnsiTheme="majorHAnsi"/>
          <w:sz w:val="24"/>
          <w:szCs w:val="24"/>
        </w:rPr>
        <w:t>This result is achieved mainly through activity (4) described below in detail.</w:t>
      </w:r>
    </w:p>
    <w:p w:rsidR="00F15593" w:rsidRDefault="00F15593" w:rsidP="00C10AA3">
      <w:pPr>
        <w:pStyle w:val="NoSpacing"/>
        <w:spacing w:line="276" w:lineRule="auto"/>
        <w:jc w:val="both"/>
        <w:rPr>
          <w:rFonts w:asciiTheme="majorHAnsi" w:hAnsiTheme="majorHAnsi"/>
          <w:sz w:val="24"/>
          <w:szCs w:val="24"/>
        </w:rPr>
      </w:pPr>
    </w:p>
    <w:p w:rsidR="00F15593" w:rsidRPr="00D444B4" w:rsidRDefault="00F15593" w:rsidP="00B25733">
      <w:pPr>
        <w:pStyle w:val="NoSpacing"/>
        <w:numPr>
          <w:ilvl w:val="0"/>
          <w:numId w:val="20"/>
        </w:numPr>
        <w:spacing w:line="276" w:lineRule="auto"/>
        <w:jc w:val="both"/>
        <w:rPr>
          <w:rFonts w:asciiTheme="majorHAnsi" w:hAnsiTheme="majorHAnsi"/>
          <w:sz w:val="24"/>
          <w:szCs w:val="24"/>
        </w:rPr>
      </w:pPr>
      <w:r w:rsidRPr="00D444B4">
        <w:rPr>
          <w:rFonts w:asciiTheme="majorHAnsi" w:hAnsiTheme="majorHAnsi"/>
          <w:sz w:val="24"/>
          <w:szCs w:val="24"/>
        </w:rPr>
        <w:t xml:space="preserve">Discussions continue with </w:t>
      </w:r>
      <w:r w:rsidR="00B25733" w:rsidRPr="00B25733">
        <w:rPr>
          <w:rFonts w:asciiTheme="majorHAnsi" w:hAnsiTheme="majorHAnsi"/>
          <w:sz w:val="24"/>
          <w:szCs w:val="24"/>
        </w:rPr>
        <w:t>MoEHE</w:t>
      </w:r>
      <w:r w:rsidRPr="00D444B4">
        <w:rPr>
          <w:rFonts w:asciiTheme="majorHAnsi" w:hAnsiTheme="majorHAnsi"/>
          <w:sz w:val="24"/>
          <w:szCs w:val="24"/>
        </w:rPr>
        <w:t xml:space="preserve"> for ensuring schools with upgraded WASH facilities </w:t>
      </w:r>
      <w:r w:rsidR="00FB6631" w:rsidRPr="00D444B4">
        <w:rPr>
          <w:rFonts w:asciiTheme="majorHAnsi" w:hAnsiTheme="majorHAnsi"/>
          <w:sz w:val="24"/>
          <w:szCs w:val="24"/>
        </w:rPr>
        <w:t>ad</w:t>
      </w:r>
      <w:r w:rsidR="00FB6631">
        <w:rPr>
          <w:rFonts w:asciiTheme="majorHAnsi" w:hAnsiTheme="majorHAnsi"/>
          <w:sz w:val="24"/>
          <w:szCs w:val="24"/>
        </w:rPr>
        <w:t>opt</w:t>
      </w:r>
      <w:r w:rsidRPr="00D444B4">
        <w:rPr>
          <w:rFonts w:asciiTheme="majorHAnsi" w:hAnsiTheme="majorHAnsi"/>
          <w:sz w:val="24"/>
          <w:szCs w:val="24"/>
        </w:rPr>
        <w:t xml:space="preserve"> appropriate maintenance practices to keep facilities clean and operable including adequate soap and hygiene supplies. A total of 132 schools (72 in WB and 60 in GS) in 2012 and 30 schools in WB in 2013 received cleaning material to cover the gap in schools’ budgets for hygiene tools and cleaning supplies.</w:t>
      </w:r>
    </w:p>
    <w:p w:rsidR="00F15593" w:rsidRPr="008108AF" w:rsidRDefault="00F15593" w:rsidP="00C10AA3">
      <w:pPr>
        <w:pStyle w:val="NoSpacing"/>
        <w:numPr>
          <w:ilvl w:val="0"/>
          <w:numId w:val="20"/>
        </w:numPr>
        <w:spacing w:line="276" w:lineRule="auto"/>
        <w:jc w:val="both"/>
        <w:rPr>
          <w:rFonts w:asciiTheme="majorHAnsi" w:hAnsiTheme="majorHAnsi"/>
          <w:sz w:val="24"/>
          <w:szCs w:val="24"/>
        </w:rPr>
      </w:pPr>
      <w:r w:rsidRPr="00D444B4">
        <w:rPr>
          <w:rFonts w:asciiTheme="majorHAnsi" w:hAnsiTheme="majorHAnsi"/>
          <w:sz w:val="24"/>
          <w:szCs w:val="24"/>
        </w:rPr>
        <w:t xml:space="preserve">A </w:t>
      </w:r>
      <w:r w:rsidRPr="008108AF">
        <w:rPr>
          <w:rFonts w:asciiTheme="majorHAnsi" w:hAnsiTheme="majorHAnsi"/>
          <w:sz w:val="24"/>
          <w:szCs w:val="24"/>
        </w:rPr>
        <w:t>feasibility study was conducted by a consultancy firm on the potential piloting of solar distillation technology use in schools in WB and GS. Expressions of Interests (EOI) will be sought for the construction of the pilot project in January 2014.</w:t>
      </w:r>
    </w:p>
    <w:p w:rsidR="00F15593" w:rsidRPr="00D444B4" w:rsidRDefault="00F15593" w:rsidP="00C10AA3">
      <w:pPr>
        <w:pStyle w:val="NoSpacing"/>
        <w:spacing w:line="276" w:lineRule="auto"/>
        <w:jc w:val="both"/>
        <w:rPr>
          <w:rFonts w:asciiTheme="majorHAnsi" w:hAnsiTheme="majorHAnsi"/>
          <w:sz w:val="24"/>
          <w:szCs w:val="24"/>
        </w:rPr>
      </w:pPr>
    </w:p>
    <w:p w:rsidR="00F15593" w:rsidRPr="00D444B4" w:rsidRDefault="00F15593" w:rsidP="00C10AA3">
      <w:pPr>
        <w:pStyle w:val="NoSpacing"/>
        <w:spacing w:line="276" w:lineRule="auto"/>
        <w:jc w:val="both"/>
        <w:rPr>
          <w:rFonts w:asciiTheme="majorHAnsi" w:hAnsiTheme="majorHAnsi"/>
          <w:i/>
          <w:iCs/>
          <w:sz w:val="24"/>
          <w:szCs w:val="24"/>
        </w:rPr>
      </w:pPr>
      <w:r w:rsidRPr="00D444B4">
        <w:rPr>
          <w:rFonts w:asciiTheme="majorHAnsi" w:hAnsiTheme="majorHAnsi"/>
          <w:i/>
          <w:iCs/>
          <w:sz w:val="24"/>
          <w:szCs w:val="24"/>
        </w:rPr>
        <w:t>Result 3. Improved hygiene practices in targeted schools among girls and boys and teachers (male and female) in targeted schools</w:t>
      </w:r>
    </w:p>
    <w:p w:rsidR="00F15593" w:rsidRDefault="00F15593" w:rsidP="00C10AA3">
      <w:pPr>
        <w:pStyle w:val="NoSpacing"/>
        <w:spacing w:line="276" w:lineRule="auto"/>
        <w:jc w:val="both"/>
        <w:rPr>
          <w:rFonts w:asciiTheme="majorHAnsi" w:hAnsiTheme="majorHAnsi"/>
          <w:sz w:val="24"/>
          <w:szCs w:val="24"/>
        </w:rPr>
      </w:pPr>
    </w:p>
    <w:p w:rsidR="00F15593" w:rsidRPr="00157754" w:rsidRDefault="00F15593" w:rsidP="00540BEE">
      <w:pPr>
        <w:pStyle w:val="NoSpacing"/>
        <w:numPr>
          <w:ilvl w:val="0"/>
          <w:numId w:val="21"/>
        </w:numPr>
        <w:spacing w:line="276" w:lineRule="auto"/>
        <w:jc w:val="both"/>
        <w:rPr>
          <w:rFonts w:asciiTheme="majorHAnsi" w:hAnsiTheme="majorHAnsi"/>
          <w:sz w:val="24"/>
          <w:szCs w:val="24"/>
        </w:rPr>
      </w:pPr>
      <w:r w:rsidRPr="00D444B4">
        <w:rPr>
          <w:rFonts w:asciiTheme="majorHAnsi" w:hAnsiTheme="majorHAnsi"/>
          <w:sz w:val="24"/>
          <w:szCs w:val="24"/>
        </w:rPr>
        <w:t xml:space="preserve">A training hygiene promotion manual including IEC materials for use as a teachers’ aid to school curriculum for grade 1-4 was implemented in 44 schools in WB and 35 schools in GS. A total of 220 teachers, principals and school health </w:t>
      </w:r>
      <w:r w:rsidRPr="00157754">
        <w:rPr>
          <w:rFonts w:asciiTheme="majorHAnsi" w:hAnsiTheme="majorHAnsi"/>
          <w:sz w:val="24"/>
          <w:szCs w:val="24"/>
        </w:rPr>
        <w:t>committees participated in six workshops on the use of the manual with students and parents.</w:t>
      </w:r>
      <w:r w:rsidR="00540BEE" w:rsidRPr="00157754">
        <w:rPr>
          <w:rFonts w:asciiTheme="majorHAnsi" w:hAnsiTheme="majorHAnsi"/>
          <w:sz w:val="24"/>
          <w:szCs w:val="24"/>
        </w:rPr>
        <w:t xml:space="preserve"> The planned activities were to train 1000 teachers per year.</w:t>
      </w:r>
    </w:p>
    <w:p w:rsidR="00540BEE" w:rsidRPr="00157754" w:rsidRDefault="00F15593" w:rsidP="009A7331">
      <w:pPr>
        <w:pStyle w:val="ListParagraph"/>
        <w:widowControl w:val="0"/>
        <w:numPr>
          <w:ilvl w:val="0"/>
          <w:numId w:val="4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157754">
        <w:rPr>
          <w:rFonts w:asciiTheme="majorHAnsi" w:hAnsiTheme="majorHAnsi"/>
          <w:sz w:val="24"/>
          <w:szCs w:val="24"/>
        </w:rPr>
        <w:t xml:space="preserve">Around 31,000 students and 156 teachers in 2012 participated in the Global </w:t>
      </w:r>
      <w:r w:rsidR="00B8405C" w:rsidRPr="00157754">
        <w:rPr>
          <w:rFonts w:asciiTheme="majorHAnsi" w:hAnsiTheme="majorHAnsi"/>
          <w:sz w:val="24"/>
          <w:szCs w:val="24"/>
        </w:rPr>
        <w:t>Hand washing</w:t>
      </w:r>
      <w:r w:rsidRPr="00157754">
        <w:rPr>
          <w:rFonts w:asciiTheme="majorHAnsi" w:hAnsiTheme="majorHAnsi"/>
          <w:sz w:val="24"/>
          <w:szCs w:val="24"/>
        </w:rPr>
        <w:t xml:space="preserve"> campaign and received hygiene promotion messages; in addition to over 4,000 personal hygiene kits.</w:t>
      </w:r>
      <w:r w:rsidR="00540BEE" w:rsidRPr="00157754">
        <w:rPr>
          <w:rFonts w:asciiTheme="majorHAnsi" w:hAnsiTheme="majorHAnsi"/>
          <w:sz w:val="24"/>
          <w:szCs w:val="24"/>
        </w:rPr>
        <w:t xml:space="preserve"> </w:t>
      </w:r>
      <w:r w:rsidR="009A7331" w:rsidRPr="00157754">
        <w:rPr>
          <w:rFonts w:ascii="Times New Roman" w:hAnsi="Times New Roman" w:cs="Times New Roman"/>
          <w:sz w:val="24"/>
          <w:szCs w:val="24"/>
        </w:rPr>
        <w:t>The planned activities were that a</w:t>
      </w:r>
      <w:r w:rsidR="00540BEE" w:rsidRPr="00157754">
        <w:rPr>
          <w:rFonts w:ascii="Times New Roman" w:eastAsia="Times New Roman" w:hAnsi="Times New Roman" w:cs="Times New Roman"/>
          <w:sz w:val="24"/>
          <w:szCs w:val="24"/>
        </w:rPr>
        <w:t xml:space="preserve">t least </w:t>
      </w:r>
      <w:r w:rsidR="009A7331" w:rsidRPr="00157754">
        <w:rPr>
          <w:rFonts w:ascii="Times New Roman" w:eastAsia="Times New Roman" w:hAnsi="Times New Roman" w:cs="Times New Roman"/>
          <w:sz w:val="24"/>
          <w:szCs w:val="24"/>
        </w:rPr>
        <w:t>2</w:t>
      </w:r>
      <w:r w:rsidR="00540BEE" w:rsidRPr="00157754">
        <w:rPr>
          <w:rFonts w:ascii="Times New Roman" w:eastAsia="Times New Roman" w:hAnsi="Times New Roman" w:cs="Times New Roman"/>
          <w:sz w:val="24"/>
          <w:szCs w:val="24"/>
        </w:rPr>
        <w:t xml:space="preserve">0,000 students (at least 50 per cent girls) per year </w:t>
      </w:r>
      <w:r w:rsidR="009A7331" w:rsidRPr="00157754">
        <w:rPr>
          <w:rFonts w:ascii="Times New Roman" w:eastAsia="Times New Roman" w:hAnsi="Times New Roman" w:cs="Times New Roman"/>
          <w:sz w:val="24"/>
          <w:szCs w:val="24"/>
        </w:rPr>
        <w:t xml:space="preserve">should </w:t>
      </w:r>
      <w:r w:rsidR="00540BEE" w:rsidRPr="00157754">
        <w:rPr>
          <w:rFonts w:ascii="Times New Roman" w:eastAsia="Times New Roman" w:hAnsi="Times New Roman" w:cs="Times New Roman"/>
          <w:sz w:val="24"/>
          <w:szCs w:val="24"/>
        </w:rPr>
        <w:t>receive hygiene promotion messages and participate in the Global Hand</w:t>
      </w:r>
      <w:r w:rsidR="00157754">
        <w:rPr>
          <w:rFonts w:ascii="Times New Roman" w:eastAsia="Times New Roman" w:hAnsi="Times New Roman" w:cs="Times New Roman"/>
          <w:sz w:val="24"/>
          <w:szCs w:val="24"/>
        </w:rPr>
        <w:t xml:space="preserve"> </w:t>
      </w:r>
      <w:r w:rsidR="00540BEE" w:rsidRPr="00157754">
        <w:rPr>
          <w:rFonts w:ascii="Times New Roman" w:eastAsia="Times New Roman" w:hAnsi="Times New Roman" w:cs="Times New Roman"/>
          <w:sz w:val="24"/>
          <w:szCs w:val="24"/>
        </w:rPr>
        <w:t>washing Day campaigns.</w:t>
      </w:r>
    </w:p>
    <w:p w:rsidR="00F15593" w:rsidRPr="00D444B4" w:rsidRDefault="00F15593" w:rsidP="00C10AA3">
      <w:pPr>
        <w:pStyle w:val="NoSpacing"/>
        <w:numPr>
          <w:ilvl w:val="0"/>
          <w:numId w:val="21"/>
        </w:numPr>
        <w:spacing w:line="276" w:lineRule="auto"/>
        <w:jc w:val="both"/>
        <w:rPr>
          <w:rFonts w:asciiTheme="majorHAnsi" w:hAnsiTheme="majorHAnsi"/>
          <w:sz w:val="24"/>
          <w:szCs w:val="24"/>
        </w:rPr>
      </w:pPr>
    </w:p>
    <w:p w:rsidR="00F15593" w:rsidRDefault="00F15593" w:rsidP="00C10AA3">
      <w:pPr>
        <w:pStyle w:val="NoSpacing"/>
        <w:spacing w:line="276" w:lineRule="auto"/>
        <w:jc w:val="both"/>
        <w:rPr>
          <w:rFonts w:asciiTheme="majorHAnsi" w:hAnsiTheme="majorHAnsi"/>
          <w:sz w:val="24"/>
          <w:szCs w:val="24"/>
        </w:rPr>
      </w:pPr>
    </w:p>
    <w:p w:rsidR="00F15593" w:rsidRPr="00D444B4" w:rsidRDefault="00F15593" w:rsidP="00C10AA3">
      <w:pPr>
        <w:pStyle w:val="NoSpacing"/>
        <w:spacing w:line="276" w:lineRule="auto"/>
        <w:jc w:val="both"/>
        <w:rPr>
          <w:rFonts w:asciiTheme="majorHAnsi" w:hAnsiTheme="majorHAnsi"/>
          <w:i/>
          <w:iCs/>
          <w:sz w:val="24"/>
          <w:szCs w:val="24"/>
        </w:rPr>
      </w:pPr>
      <w:r w:rsidRPr="00D444B4">
        <w:rPr>
          <w:rFonts w:asciiTheme="majorHAnsi" w:hAnsiTheme="majorHAnsi"/>
          <w:i/>
          <w:iCs/>
          <w:sz w:val="24"/>
          <w:szCs w:val="24"/>
        </w:rPr>
        <w:t>Result 4. Enrolment and attendance rates are improved at schools where inadequate WASH facilities have been identified as a negative factor on attendance (particularly for girls).</w:t>
      </w:r>
    </w:p>
    <w:p w:rsidR="00F15593" w:rsidRPr="00D444B4" w:rsidRDefault="00F15593" w:rsidP="00B25733">
      <w:pPr>
        <w:pStyle w:val="NoSpacing"/>
        <w:numPr>
          <w:ilvl w:val="0"/>
          <w:numId w:val="22"/>
        </w:numPr>
        <w:spacing w:line="276" w:lineRule="auto"/>
        <w:jc w:val="both"/>
        <w:rPr>
          <w:rFonts w:asciiTheme="majorHAnsi" w:hAnsiTheme="majorHAnsi"/>
          <w:sz w:val="24"/>
          <w:szCs w:val="24"/>
        </w:rPr>
      </w:pPr>
      <w:r w:rsidRPr="00D444B4">
        <w:rPr>
          <w:rFonts w:asciiTheme="majorHAnsi" w:hAnsiTheme="majorHAnsi"/>
          <w:sz w:val="24"/>
          <w:szCs w:val="24"/>
        </w:rPr>
        <w:t xml:space="preserve">Discussions with </w:t>
      </w:r>
      <w:r w:rsidR="00B25733" w:rsidRPr="00B25733">
        <w:rPr>
          <w:rFonts w:asciiTheme="majorHAnsi" w:hAnsiTheme="majorHAnsi"/>
          <w:sz w:val="24"/>
          <w:szCs w:val="24"/>
        </w:rPr>
        <w:t>MoEHE</w:t>
      </w:r>
      <w:r w:rsidRPr="00D444B4">
        <w:rPr>
          <w:rFonts w:asciiTheme="majorHAnsi" w:hAnsiTheme="majorHAnsi"/>
          <w:sz w:val="24"/>
          <w:szCs w:val="24"/>
        </w:rPr>
        <w:t xml:space="preserve"> in 2012 resulted in agreement to maintain a monitoring sheet in the schools with upgraded WASH facilities to assess the attribution of this project to improved enrolment and attendance.</w:t>
      </w:r>
    </w:p>
    <w:p w:rsidR="00F15593" w:rsidRPr="00D444B4" w:rsidRDefault="00F15593" w:rsidP="00C10AA3">
      <w:pPr>
        <w:pStyle w:val="NoSpacing"/>
        <w:numPr>
          <w:ilvl w:val="0"/>
          <w:numId w:val="22"/>
        </w:numPr>
        <w:spacing w:line="276" w:lineRule="auto"/>
        <w:jc w:val="both"/>
        <w:rPr>
          <w:rFonts w:asciiTheme="majorHAnsi" w:hAnsiTheme="majorHAnsi"/>
          <w:sz w:val="24"/>
          <w:szCs w:val="24"/>
        </w:rPr>
      </w:pPr>
      <w:r w:rsidRPr="00D444B4">
        <w:rPr>
          <w:rFonts w:asciiTheme="majorHAnsi" w:hAnsiTheme="majorHAnsi"/>
          <w:sz w:val="24"/>
          <w:szCs w:val="24"/>
        </w:rPr>
        <w:t>The ongoing Mid-Term Evaluation of the WASH in School program is intended to assess the program progress against its objective, factors influencing the program, cost efficiency, and sustainability – as well as its attribution to improved enrolment and attendance.</w:t>
      </w:r>
    </w:p>
    <w:p w:rsidR="00F15593" w:rsidRDefault="00F15593" w:rsidP="00C10AA3">
      <w:pPr>
        <w:pStyle w:val="NoSpacing"/>
        <w:spacing w:line="276" w:lineRule="auto"/>
        <w:jc w:val="both"/>
        <w:rPr>
          <w:rFonts w:asciiTheme="majorHAnsi" w:hAnsiTheme="majorHAnsi"/>
          <w:sz w:val="24"/>
          <w:szCs w:val="24"/>
        </w:rPr>
      </w:pPr>
    </w:p>
    <w:p w:rsidR="00F15593" w:rsidRPr="00D444B4" w:rsidRDefault="00F15593" w:rsidP="00C10AA3">
      <w:pPr>
        <w:pStyle w:val="NoSpacing"/>
        <w:spacing w:line="276" w:lineRule="auto"/>
        <w:jc w:val="both"/>
        <w:rPr>
          <w:rFonts w:asciiTheme="majorHAnsi" w:hAnsiTheme="majorHAnsi"/>
          <w:sz w:val="24"/>
          <w:szCs w:val="24"/>
        </w:rPr>
      </w:pPr>
    </w:p>
    <w:p w:rsidR="00F15593" w:rsidRPr="00D444B4" w:rsidRDefault="00C10AA3" w:rsidP="00C10AA3">
      <w:pPr>
        <w:pStyle w:val="NoSpacing"/>
        <w:spacing w:line="276" w:lineRule="auto"/>
        <w:jc w:val="both"/>
        <w:rPr>
          <w:rFonts w:asciiTheme="majorHAnsi" w:hAnsiTheme="majorHAnsi"/>
          <w:b/>
          <w:bCs/>
          <w:sz w:val="24"/>
          <w:szCs w:val="24"/>
        </w:rPr>
      </w:pPr>
      <w:r>
        <w:rPr>
          <w:rFonts w:asciiTheme="majorHAnsi" w:hAnsiTheme="majorHAnsi"/>
          <w:b/>
          <w:bCs/>
          <w:sz w:val="24"/>
          <w:szCs w:val="24"/>
        </w:rPr>
        <w:t xml:space="preserve">a. </w:t>
      </w:r>
      <w:r w:rsidR="00F15593">
        <w:rPr>
          <w:rFonts w:asciiTheme="majorHAnsi" w:hAnsiTheme="majorHAnsi"/>
          <w:b/>
          <w:bCs/>
          <w:sz w:val="24"/>
          <w:szCs w:val="24"/>
        </w:rPr>
        <w:t>Progress against p</w:t>
      </w:r>
      <w:r w:rsidR="00F15593" w:rsidRPr="00D444B4">
        <w:rPr>
          <w:rFonts w:asciiTheme="majorHAnsi" w:hAnsiTheme="majorHAnsi"/>
          <w:b/>
          <w:bCs/>
          <w:sz w:val="24"/>
          <w:szCs w:val="24"/>
        </w:rPr>
        <w:t xml:space="preserve">lanned </w:t>
      </w:r>
      <w:r w:rsidR="00F15593">
        <w:rPr>
          <w:rFonts w:asciiTheme="majorHAnsi" w:hAnsiTheme="majorHAnsi"/>
          <w:b/>
          <w:bCs/>
          <w:sz w:val="24"/>
          <w:szCs w:val="24"/>
        </w:rPr>
        <w:t>a</w:t>
      </w:r>
      <w:r w:rsidR="00F15593" w:rsidRPr="00D444B4">
        <w:rPr>
          <w:rFonts w:asciiTheme="majorHAnsi" w:hAnsiTheme="majorHAnsi"/>
          <w:b/>
          <w:bCs/>
          <w:sz w:val="24"/>
          <w:szCs w:val="24"/>
        </w:rPr>
        <w:t>ctivities</w:t>
      </w:r>
    </w:p>
    <w:p w:rsidR="00F15593" w:rsidRDefault="00F15593" w:rsidP="00C10AA3">
      <w:pPr>
        <w:pStyle w:val="NoSpacing"/>
        <w:spacing w:line="276" w:lineRule="auto"/>
        <w:jc w:val="both"/>
        <w:rPr>
          <w:rFonts w:asciiTheme="majorHAnsi" w:hAnsiTheme="majorHAnsi"/>
          <w:sz w:val="24"/>
          <w:szCs w:val="24"/>
        </w:rPr>
      </w:pPr>
    </w:p>
    <w:p w:rsidR="00F15593" w:rsidRPr="00D444B4" w:rsidRDefault="00F15593" w:rsidP="00C10AA3">
      <w:pPr>
        <w:pStyle w:val="NoSpacing"/>
        <w:spacing w:line="276" w:lineRule="auto"/>
        <w:ind w:firstLine="360"/>
        <w:jc w:val="both"/>
        <w:rPr>
          <w:rFonts w:asciiTheme="majorHAnsi" w:hAnsiTheme="majorHAnsi"/>
          <w:i/>
          <w:iCs/>
          <w:sz w:val="24"/>
          <w:szCs w:val="24"/>
        </w:rPr>
      </w:pPr>
      <w:r w:rsidRPr="00D444B4">
        <w:rPr>
          <w:rFonts w:asciiTheme="majorHAnsi" w:hAnsiTheme="majorHAnsi"/>
          <w:i/>
          <w:iCs/>
          <w:sz w:val="24"/>
          <w:szCs w:val="24"/>
        </w:rPr>
        <w:t>1. Rehabilitation</w:t>
      </w:r>
      <w:r>
        <w:rPr>
          <w:rFonts w:asciiTheme="majorHAnsi" w:hAnsiTheme="majorHAnsi"/>
          <w:i/>
          <w:iCs/>
          <w:sz w:val="24"/>
          <w:szCs w:val="24"/>
        </w:rPr>
        <w:t>/</w:t>
      </w:r>
      <w:r w:rsidRPr="00D444B4">
        <w:rPr>
          <w:rFonts w:asciiTheme="majorHAnsi" w:hAnsiTheme="majorHAnsi"/>
          <w:i/>
          <w:iCs/>
          <w:sz w:val="24"/>
          <w:szCs w:val="24"/>
        </w:rPr>
        <w:t>construction of WASH facilities in targeted schools</w:t>
      </w:r>
    </w:p>
    <w:p w:rsidR="00F15593" w:rsidRDefault="00F15593" w:rsidP="00C10AA3">
      <w:pPr>
        <w:pStyle w:val="NoSpacing"/>
        <w:spacing w:line="276" w:lineRule="auto"/>
        <w:jc w:val="both"/>
        <w:rPr>
          <w:rFonts w:asciiTheme="majorHAnsi" w:hAnsiTheme="majorHAnsi"/>
          <w:sz w:val="24"/>
          <w:szCs w:val="24"/>
        </w:rPr>
      </w:pPr>
    </w:p>
    <w:p w:rsidR="00F15593" w:rsidRPr="00D444B4" w:rsidRDefault="00F15593" w:rsidP="00B25733">
      <w:pPr>
        <w:pStyle w:val="NoSpacing"/>
        <w:spacing w:line="276" w:lineRule="auto"/>
        <w:jc w:val="both"/>
        <w:rPr>
          <w:rFonts w:asciiTheme="majorHAnsi" w:hAnsiTheme="majorHAnsi"/>
          <w:sz w:val="24"/>
          <w:szCs w:val="24"/>
        </w:rPr>
      </w:pPr>
      <w:r w:rsidRPr="00CC6DE1">
        <w:rPr>
          <w:rFonts w:asciiTheme="majorHAnsi" w:hAnsiTheme="majorHAnsi"/>
          <w:sz w:val="24"/>
          <w:szCs w:val="24"/>
        </w:rPr>
        <w:lastRenderedPageBreak/>
        <w:t xml:space="preserve">A preliminary assessment of the targeted schools was carried out jointly with </w:t>
      </w:r>
      <w:r w:rsidR="00B25733" w:rsidRPr="00B25733">
        <w:rPr>
          <w:rFonts w:asciiTheme="majorHAnsi" w:hAnsiTheme="majorHAnsi"/>
          <w:sz w:val="24"/>
          <w:szCs w:val="24"/>
        </w:rPr>
        <w:t>MoEHE</w:t>
      </w:r>
      <w:r w:rsidRPr="00CC6DE1">
        <w:rPr>
          <w:rFonts w:asciiTheme="majorHAnsi" w:hAnsiTheme="majorHAnsi"/>
          <w:sz w:val="24"/>
          <w:szCs w:val="24"/>
        </w:rPr>
        <w:t xml:space="preserve"> Directorates to validate the information provided by the Construction Department of the </w:t>
      </w:r>
      <w:r w:rsidR="00B25733" w:rsidRPr="00B25733">
        <w:rPr>
          <w:rFonts w:asciiTheme="majorHAnsi" w:hAnsiTheme="majorHAnsi"/>
          <w:sz w:val="24"/>
          <w:szCs w:val="24"/>
        </w:rPr>
        <w:t>MoEHE</w:t>
      </w:r>
      <w:r w:rsidRPr="00CC6DE1">
        <w:rPr>
          <w:rFonts w:asciiTheme="majorHAnsi" w:hAnsiTheme="majorHAnsi"/>
          <w:sz w:val="24"/>
          <w:szCs w:val="24"/>
        </w:rPr>
        <w:t xml:space="preserve"> and determine the scope of the rehabilitation/construction needed for each. Usually the information validated in the field is related to the conditions of the WASH facilities to ensure adequate number of facilities according to the student population and </w:t>
      </w:r>
      <w:r w:rsidR="00B25733" w:rsidRPr="00B25733">
        <w:rPr>
          <w:rFonts w:asciiTheme="majorHAnsi" w:hAnsiTheme="majorHAnsi"/>
          <w:sz w:val="24"/>
          <w:szCs w:val="24"/>
        </w:rPr>
        <w:t>MoEHE</w:t>
      </w:r>
      <w:r w:rsidRPr="00CC6DE1">
        <w:rPr>
          <w:rFonts w:asciiTheme="majorHAnsi" w:hAnsiTheme="majorHAnsi"/>
          <w:sz w:val="24"/>
          <w:szCs w:val="24"/>
        </w:rPr>
        <w:t xml:space="preserve"> standards. The analysis of the preliminary assessment was then shared with the </w:t>
      </w:r>
      <w:r w:rsidR="00B25733" w:rsidRPr="00B25733">
        <w:rPr>
          <w:rFonts w:asciiTheme="majorHAnsi" w:hAnsiTheme="majorHAnsi"/>
          <w:sz w:val="24"/>
          <w:szCs w:val="24"/>
        </w:rPr>
        <w:t>MoEHE</w:t>
      </w:r>
      <w:r w:rsidRPr="00CC6DE1">
        <w:rPr>
          <w:rFonts w:asciiTheme="majorHAnsi" w:hAnsiTheme="majorHAnsi"/>
          <w:sz w:val="24"/>
          <w:szCs w:val="24"/>
        </w:rPr>
        <w:t xml:space="preserve"> and the scope of the works needed to improve the WASH facilities agreed. The gender issue is strongly considered when the number of WASH facilities is determined as well as the location, in the case of new constructions. Also all the new construction has provided one toilet for </w:t>
      </w:r>
      <w:r w:rsidRPr="00B41133">
        <w:rPr>
          <w:rFonts w:asciiTheme="majorHAnsi" w:hAnsiTheme="majorHAnsi"/>
          <w:sz w:val="24"/>
          <w:szCs w:val="24"/>
        </w:rPr>
        <w:t>students with disability</w:t>
      </w:r>
      <w:r w:rsidRPr="00CC6DE1">
        <w:rPr>
          <w:rFonts w:asciiTheme="majorHAnsi" w:hAnsiTheme="majorHAnsi"/>
          <w:sz w:val="24"/>
          <w:szCs w:val="24"/>
        </w:rPr>
        <w:t>. Safe environment is created to the children with fixing of doors, windows and proper disposal of wastewater either through possible connection to the sewer lines or new septic tank.</w:t>
      </w:r>
    </w:p>
    <w:p w:rsidR="00F15593" w:rsidRDefault="00F15593" w:rsidP="00C10AA3">
      <w:pPr>
        <w:pStyle w:val="NoSpacing"/>
        <w:spacing w:line="276" w:lineRule="auto"/>
        <w:jc w:val="both"/>
        <w:rPr>
          <w:rFonts w:asciiTheme="majorHAnsi" w:hAnsiTheme="majorHAnsi"/>
          <w:sz w:val="24"/>
          <w:szCs w:val="24"/>
        </w:rPr>
      </w:pPr>
    </w:p>
    <w:p w:rsidR="00F15593" w:rsidRPr="00D444B4" w:rsidRDefault="00F15593" w:rsidP="00C10AA3">
      <w:pPr>
        <w:pStyle w:val="NoSpacing"/>
        <w:spacing w:line="276" w:lineRule="auto"/>
        <w:jc w:val="both"/>
        <w:rPr>
          <w:rFonts w:asciiTheme="majorHAnsi" w:hAnsiTheme="majorHAnsi"/>
          <w:sz w:val="24"/>
          <w:szCs w:val="24"/>
        </w:rPr>
      </w:pPr>
      <w:r w:rsidRPr="00D444B4">
        <w:rPr>
          <w:rFonts w:asciiTheme="majorHAnsi" w:hAnsiTheme="majorHAnsi"/>
          <w:sz w:val="24"/>
          <w:szCs w:val="24"/>
        </w:rPr>
        <w:t>Rehabilitation / construction of WASH facilities was completed in 68 schools (29 schools in the West Bank and 39 in Gaza) targeted in 2012.</w:t>
      </w:r>
    </w:p>
    <w:p w:rsidR="00F15593" w:rsidRDefault="00F15593" w:rsidP="00C10AA3">
      <w:pPr>
        <w:pStyle w:val="NoSpacing"/>
        <w:spacing w:line="276" w:lineRule="auto"/>
        <w:jc w:val="both"/>
        <w:rPr>
          <w:rFonts w:asciiTheme="majorHAnsi" w:hAnsiTheme="majorHAnsi"/>
          <w:sz w:val="24"/>
          <w:szCs w:val="24"/>
        </w:rPr>
      </w:pPr>
    </w:p>
    <w:p w:rsidR="00F15593" w:rsidRDefault="00F15593" w:rsidP="00B25733">
      <w:pPr>
        <w:pStyle w:val="NoSpacing"/>
        <w:spacing w:line="276" w:lineRule="auto"/>
        <w:jc w:val="both"/>
        <w:rPr>
          <w:rFonts w:asciiTheme="majorHAnsi" w:hAnsiTheme="majorHAnsi"/>
          <w:sz w:val="24"/>
          <w:szCs w:val="24"/>
        </w:rPr>
      </w:pPr>
      <w:r w:rsidRPr="00D444B4">
        <w:rPr>
          <w:rFonts w:asciiTheme="majorHAnsi" w:hAnsiTheme="majorHAnsi"/>
          <w:sz w:val="24"/>
          <w:szCs w:val="24"/>
        </w:rPr>
        <w:t xml:space="preserve">A total of 60 schools required rehabilitation (6 in WB and 54 in GS); while 32 required new constructions (23 in WB and 9 in GS). Detailed designs and drawings were produced by the partner NGO (PAH) for the schools in the West Bank and by </w:t>
      </w:r>
      <w:r w:rsidR="00B25733" w:rsidRPr="00B25733">
        <w:rPr>
          <w:rFonts w:asciiTheme="majorHAnsi" w:hAnsiTheme="majorHAnsi"/>
          <w:sz w:val="24"/>
          <w:szCs w:val="24"/>
        </w:rPr>
        <w:t>MoEHE</w:t>
      </w:r>
      <w:r w:rsidRPr="00D444B4">
        <w:rPr>
          <w:rFonts w:asciiTheme="majorHAnsi" w:hAnsiTheme="majorHAnsi"/>
          <w:sz w:val="24"/>
          <w:szCs w:val="24"/>
        </w:rPr>
        <w:t xml:space="preserve"> for the schools in Gaza. Accordingly, tender documents were prepared for the contractors bids. The schools were grouped into different packages based on the location for cost effective bidding and monitoring. Rehabilitation and construction of WASH facilities in packages 1, 2, 3, 4 and 5 (a total of 29 schools in WB and 39 schools in GS) is completed. The construction activitie</w:t>
      </w:r>
      <w:r>
        <w:rPr>
          <w:rFonts w:asciiTheme="majorHAnsi" w:hAnsiTheme="majorHAnsi"/>
          <w:sz w:val="24"/>
          <w:szCs w:val="24"/>
        </w:rPr>
        <w:t xml:space="preserve">s included foundation, complete </w:t>
      </w:r>
      <w:r w:rsidRPr="00D444B4">
        <w:rPr>
          <w:rFonts w:asciiTheme="majorHAnsi" w:hAnsiTheme="majorHAnsi"/>
          <w:sz w:val="24"/>
          <w:szCs w:val="24"/>
        </w:rPr>
        <w:t xml:space="preserve">structure, sanitary wares for toilet and hand washing, drinking water taps and septic tanks. However, all the construction activities include one year defects and liability from the contractors. The completed schools have been handed over to the </w:t>
      </w:r>
      <w:r>
        <w:rPr>
          <w:rFonts w:asciiTheme="majorHAnsi" w:hAnsiTheme="majorHAnsi"/>
          <w:sz w:val="24"/>
          <w:szCs w:val="24"/>
        </w:rPr>
        <w:t>p</w:t>
      </w:r>
      <w:r w:rsidRPr="00D444B4">
        <w:rPr>
          <w:rFonts w:asciiTheme="majorHAnsi" w:hAnsiTheme="majorHAnsi"/>
          <w:sz w:val="24"/>
          <w:szCs w:val="24"/>
        </w:rPr>
        <w:t xml:space="preserve">rincipal of the schools with participation of the </w:t>
      </w:r>
      <w:r w:rsidR="00B25733" w:rsidRPr="00B25733">
        <w:rPr>
          <w:rFonts w:asciiTheme="majorHAnsi" w:hAnsiTheme="majorHAnsi"/>
          <w:sz w:val="24"/>
          <w:szCs w:val="24"/>
        </w:rPr>
        <w:t>MoEHE</w:t>
      </w:r>
      <w:r w:rsidRPr="00D444B4">
        <w:rPr>
          <w:rFonts w:asciiTheme="majorHAnsi" w:hAnsiTheme="majorHAnsi"/>
          <w:sz w:val="24"/>
          <w:szCs w:val="24"/>
        </w:rPr>
        <w:t>, PAH, UNICEF and the contractors. Work is ongoing in the other packages (Gaza 2013 packages 5 &amp; 6 in table 2) and expected to be completed by end April 2014.</w:t>
      </w:r>
    </w:p>
    <w:p w:rsidR="002B51DC" w:rsidRDefault="002B51DC" w:rsidP="00C10AA3">
      <w:pPr>
        <w:pStyle w:val="NoSpacing"/>
        <w:spacing w:line="276" w:lineRule="auto"/>
        <w:jc w:val="both"/>
        <w:rPr>
          <w:rFonts w:asciiTheme="majorHAnsi" w:hAnsiTheme="majorHAnsi"/>
          <w:sz w:val="24"/>
          <w:szCs w:val="24"/>
        </w:rPr>
      </w:pPr>
    </w:p>
    <w:p w:rsidR="002B51DC" w:rsidRDefault="002B51DC" w:rsidP="00B25733">
      <w:pPr>
        <w:pStyle w:val="NoSpacing"/>
        <w:spacing w:line="276" w:lineRule="auto"/>
        <w:jc w:val="both"/>
        <w:rPr>
          <w:rFonts w:asciiTheme="majorHAnsi" w:hAnsiTheme="majorHAnsi"/>
          <w:sz w:val="24"/>
          <w:szCs w:val="24"/>
        </w:rPr>
      </w:pPr>
      <w:r w:rsidRPr="009707E3">
        <w:rPr>
          <w:rFonts w:asciiTheme="majorHAnsi" w:hAnsiTheme="majorHAnsi"/>
          <w:sz w:val="24"/>
          <w:szCs w:val="24"/>
        </w:rPr>
        <w:t xml:space="preserve">To ensure sustainability of the upgraded WASH facilities in the targeted schools, UNICEF held a number of meetings with </w:t>
      </w:r>
      <w:r w:rsidR="00B25733" w:rsidRPr="00B25733">
        <w:rPr>
          <w:rFonts w:asciiTheme="majorHAnsi" w:hAnsiTheme="majorHAnsi"/>
          <w:sz w:val="24"/>
          <w:szCs w:val="24"/>
        </w:rPr>
        <w:t>MoEHE</w:t>
      </w:r>
      <w:r w:rsidRPr="009707E3">
        <w:rPr>
          <w:rFonts w:asciiTheme="majorHAnsi" w:hAnsiTheme="majorHAnsi"/>
          <w:sz w:val="24"/>
          <w:szCs w:val="24"/>
        </w:rPr>
        <w:t xml:space="preserve"> directors of School Health; the Building Construction; as well as with engineers from </w:t>
      </w:r>
      <w:r w:rsidR="00B25733" w:rsidRPr="00B25733">
        <w:rPr>
          <w:rFonts w:asciiTheme="majorHAnsi" w:hAnsiTheme="majorHAnsi"/>
          <w:sz w:val="24"/>
          <w:szCs w:val="24"/>
        </w:rPr>
        <w:t>MoEHE</w:t>
      </w:r>
      <w:r w:rsidRPr="009707E3">
        <w:rPr>
          <w:rFonts w:asciiTheme="majorHAnsi" w:hAnsiTheme="majorHAnsi"/>
          <w:sz w:val="24"/>
          <w:szCs w:val="24"/>
        </w:rPr>
        <w:t xml:space="preserve"> directorates where the construction is being carried out at targeted schools – to agree defined operation and maintenance plans. The </w:t>
      </w:r>
      <w:r w:rsidR="00B25733" w:rsidRPr="00B25733">
        <w:rPr>
          <w:rFonts w:asciiTheme="majorHAnsi" w:hAnsiTheme="majorHAnsi"/>
          <w:sz w:val="24"/>
          <w:szCs w:val="24"/>
        </w:rPr>
        <w:t>MoEHE</w:t>
      </w:r>
      <w:r w:rsidRPr="009707E3">
        <w:rPr>
          <w:rFonts w:asciiTheme="majorHAnsi" w:hAnsiTheme="majorHAnsi"/>
          <w:sz w:val="24"/>
          <w:szCs w:val="24"/>
        </w:rPr>
        <w:t xml:space="preserve"> has sensitized school health committees in all schools and is currently establishing Environmental Health Clubs to ensure increased community participation. This is in line with the recommendations in the 2011 KAP survey supported by UNICEF.</w:t>
      </w:r>
    </w:p>
    <w:p w:rsidR="002B51DC" w:rsidRPr="009707E3" w:rsidRDefault="002B51DC" w:rsidP="002B51DC">
      <w:pPr>
        <w:pStyle w:val="NoSpacing"/>
        <w:spacing w:line="276" w:lineRule="auto"/>
        <w:jc w:val="both"/>
        <w:rPr>
          <w:rFonts w:asciiTheme="majorHAnsi" w:hAnsiTheme="majorHAnsi"/>
          <w:sz w:val="24"/>
          <w:szCs w:val="24"/>
        </w:rPr>
      </w:pPr>
    </w:p>
    <w:p w:rsidR="002B51DC" w:rsidRDefault="002B51DC" w:rsidP="002B51DC">
      <w:pPr>
        <w:pStyle w:val="NoSpacing"/>
        <w:spacing w:line="276" w:lineRule="auto"/>
        <w:jc w:val="both"/>
        <w:rPr>
          <w:rFonts w:asciiTheme="majorHAnsi" w:hAnsiTheme="majorHAnsi"/>
          <w:sz w:val="24"/>
          <w:szCs w:val="24"/>
        </w:rPr>
      </w:pPr>
      <w:r w:rsidRPr="009707E3">
        <w:rPr>
          <w:rFonts w:asciiTheme="majorHAnsi" w:hAnsiTheme="majorHAnsi"/>
          <w:sz w:val="24"/>
          <w:szCs w:val="24"/>
        </w:rPr>
        <w:t xml:space="preserve">Cleaning materials were distributed to 132 schools (72 in WS and 60 in GS) in 2012 and 30 schools in WB in 2013 as part of the hygiene promotion, and especially in order to </w:t>
      </w:r>
      <w:r w:rsidRPr="009707E3">
        <w:rPr>
          <w:rFonts w:asciiTheme="majorHAnsi" w:hAnsiTheme="majorHAnsi"/>
          <w:sz w:val="24"/>
          <w:szCs w:val="24"/>
        </w:rPr>
        <w:lastRenderedPageBreak/>
        <w:t>cover the gap in schools budgets for hygiene tools and cleaning supplies. This included soap for washing hands; and chlorine and bleach for cleaning the WASH facilities.</w:t>
      </w:r>
    </w:p>
    <w:p w:rsidR="002B51DC" w:rsidRPr="009707E3" w:rsidRDefault="002B51DC" w:rsidP="002B51DC">
      <w:pPr>
        <w:pStyle w:val="NoSpacing"/>
        <w:spacing w:line="276" w:lineRule="auto"/>
        <w:jc w:val="both"/>
        <w:rPr>
          <w:rFonts w:asciiTheme="majorHAnsi" w:hAnsiTheme="majorHAnsi"/>
          <w:sz w:val="24"/>
          <w:szCs w:val="24"/>
        </w:rPr>
      </w:pPr>
    </w:p>
    <w:p w:rsidR="002B51DC" w:rsidRDefault="002B51DC" w:rsidP="002B51DC">
      <w:pPr>
        <w:pStyle w:val="NoSpacing"/>
        <w:spacing w:line="276" w:lineRule="auto"/>
        <w:jc w:val="both"/>
        <w:rPr>
          <w:rFonts w:asciiTheme="majorHAnsi" w:hAnsiTheme="majorHAnsi"/>
          <w:sz w:val="24"/>
          <w:szCs w:val="24"/>
        </w:rPr>
      </w:pPr>
      <w:r w:rsidRPr="009707E3">
        <w:rPr>
          <w:rFonts w:asciiTheme="majorHAnsi" w:hAnsiTheme="majorHAnsi"/>
          <w:sz w:val="24"/>
          <w:szCs w:val="24"/>
        </w:rPr>
        <w:t xml:space="preserve">A technical feasibility study and detailed design has been undertaken by a consultancy firm for the piloting of solar distillation technology use in WB and GS schools. The study investigated several solar distillation technology designs </w:t>
      </w:r>
      <w:r w:rsidR="00837E5B">
        <w:rPr>
          <w:rFonts w:asciiTheme="majorHAnsi" w:hAnsiTheme="majorHAnsi"/>
          <w:sz w:val="24"/>
          <w:szCs w:val="24"/>
        </w:rPr>
        <w:t>Opt</w:t>
      </w:r>
      <w:r w:rsidRPr="009707E3">
        <w:rPr>
          <w:rFonts w:asciiTheme="majorHAnsi" w:hAnsiTheme="majorHAnsi"/>
          <w:sz w:val="24"/>
          <w:szCs w:val="24"/>
        </w:rPr>
        <w:t xml:space="preserve">ions and a preferred </w:t>
      </w:r>
      <w:r w:rsidR="00837E5B">
        <w:rPr>
          <w:rFonts w:asciiTheme="majorHAnsi" w:hAnsiTheme="majorHAnsi"/>
          <w:sz w:val="24"/>
          <w:szCs w:val="24"/>
        </w:rPr>
        <w:t>Opt</w:t>
      </w:r>
      <w:r w:rsidRPr="009707E3">
        <w:rPr>
          <w:rFonts w:asciiTheme="majorHAnsi" w:hAnsiTheme="majorHAnsi"/>
          <w:sz w:val="24"/>
          <w:szCs w:val="24"/>
        </w:rPr>
        <w:t>ion was selected based on the simplicity in construction and maintenance, cost and efficiency in producing clean water. Detailed designs were undertaken for one school in WB and two schools in GS. School selection for this study was based on access to safe drinking water, student population and the availability of space on school roof tops. A financial and technical analysis of the potential number of schools the pilot project is to be implemented in. Expressions of Interests (EOI) will be sought for the construction of the pilot project in January 2014.</w:t>
      </w:r>
    </w:p>
    <w:p w:rsidR="002B51DC" w:rsidRPr="00D444B4" w:rsidRDefault="002B51DC" w:rsidP="00C10AA3">
      <w:pPr>
        <w:pStyle w:val="NoSpacing"/>
        <w:spacing w:line="276" w:lineRule="auto"/>
        <w:jc w:val="both"/>
        <w:rPr>
          <w:rFonts w:asciiTheme="majorHAnsi" w:hAnsiTheme="majorHAnsi"/>
          <w:sz w:val="24"/>
          <w:szCs w:val="24"/>
        </w:rPr>
      </w:pPr>
    </w:p>
    <w:p w:rsidR="00F15593" w:rsidRPr="00B01AC5" w:rsidRDefault="00F15593" w:rsidP="00FC132A">
      <w:pPr>
        <w:pStyle w:val="NoSpacing"/>
        <w:spacing w:line="276" w:lineRule="auto"/>
        <w:ind w:left="720"/>
        <w:jc w:val="both"/>
        <w:rPr>
          <w:rFonts w:asciiTheme="majorHAnsi" w:hAnsiTheme="majorHAnsi"/>
          <w:i/>
          <w:iCs/>
          <w:sz w:val="24"/>
          <w:szCs w:val="24"/>
        </w:rPr>
      </w:pPr>
      <w:r w:rsidRPr="00B01AC5">
        <w:rPr>
          <w:rFonts w:asciiTheme="majorHAnsi" w:hAnsiTheme="majorHAnsi"/>
          <w:i/>
          <w:iCs/>
          <w:sz w:val="24"/>
          <w:szCs w:val="24"/>
        </w:rPr>
        <w:t>2. Hygiene promotion training campaigns in the schools under rehabilitation including pre-and post- KAP study, and culminating in Global Hand</w:t>
      </w:r>
      <w:r w:rsidR="00FC132A">
        <w:rPr>
          <w:rFonts w:asciiTheme="majorHAnsi" w:hAnsiTheme="majorHAnsi"/>
          <w:i/>
          <w:iCs/>
          <w:sz w:val="24"/>
          <w:szCs w:val="24"/>
        </w:rPr>
        <w:t>-</w:t>
      </w:r>
      <w:r w:rsidRPr="00B01AC5">
        <w:rPr>
          <w:rFonts w:asciiTheme="majorHAnsi" w:hAnsiTheme="majorHAnsi"/>
          <w:i/>
          <w:iCs/>
          <w:sz w:val="24"/>
          <w:szCs w:val="24"/>
        </w:rPr>
        <w:t>washing Day Campaigns</w:t>
      </w:r>
    </w:p>
    <w:p w:rsidR="00F15593" w:rsidRPr="00B01AC5" w:rsidRDefault="00F15593" w:rsidP="00C10AA3">
      <w:pPr>
        <w:pStyle w:val="NoSpacing"/>
        <w:spacing w:line="276" w:lineRule="auto"/>
        <w:jc w:val="both"/>
        <w:rPr>
          <w:rFonts w:asciiTheme="majorHAnsi" w:hAnsiTheme="majorHAnsi"/>
          <w:sz w:val="24"/>
          <w:szCs w:val="24"/>
        </w:rPr>
      </w:pPr>
    </w:p>
    <w:p w:rsidR="00F15593" w:rsidRPr="001D1A98" w:rsidRDefault="00F15593" w:rsidP="00B25733">
      <w:pPr>
        <w:pStyle w:val="NoSpacing"/>
        <w:spacing w:line="276" w:lineRule="auto"/>
        <w:jc w:val="both"/>
        <w:rPr>
          <w:rFonts w:asciiTheme="majorHAnsi" w:hAnsiTheme="majorHAnsi"/>
          <w:sz w:val="24"/>
          <w:szCs w:val="24"/>
        </w:rPr>
      </w:pPr>
      <w:r w:rsidRPr="001D1A98">
        <w:rPr>
          <w:rFonts w:asciiTheme="majorHAnsi" w:hAnsiTheme="majorHAnsi"/>
          <w:sz w:val="24"/>
          <w:szCs w:val="24"/>
        </w:rPr>
        <w:t xml:space="preserve">Based on the recommendations from the 2011 pre-KAP Survey on hygiene practices, a draft teachers’ aid manual on hygiene promotion for Grades 1 through 4 has been reviewed by </w:t>
      </w:r>
      <w:r w:rsidR="00B25733" w:rsidRPr="00B25733">
        <w:rPr>
          <w:rFonts w:asciiTheme="majorHAnsi" w:hAnsiTheme="majorHAnsi"/>
          <w:sz w:val="24"/>
          <w:szCs w:val="24"/>
        </w:rPr>
        <w:t>MoEHE</w:t>
      </w:r>
      <w:r w:rsidRPr="001D1A98">
        <w:rPr>
          <w:rFonts w:asciiTheme="majorHAnsi" w:hAnsiTheme="majorHAnsi"/>
          <w:sz w:val="24"/>
          <w:szCs w:val="24"/>
        </w:rPr>
        <w:t xml:space="preserve"> as well as teachers and principals who have first-hand knowledge of the local education context. The manual includes </w:t>
      </w:r>
      <w:r w:rsidR="006973C5" w:rsidRPr="001D1A98">
        <w:rPr>
          <w:rFonts w:asciiTheme="majorHAnsi" w:hAnsiTheme="majorHAnsi"/>
          <w:sz w:val="24"/>
          <w:szCs w:val="24"/>
        </w:rPr>
        <w:t>different hygiene messages and practices grouped under four</w:t>
      </w:r>
      <w:r w:rsidRPr="001D1A98">
        <w:rPr>
          <w:rFonts w:asciiTheme="majorHAnsi" w:hAnsiTheme="majorHAnsi"/>
          <w:sz w:val="24"/>
          <w:szCs w:val="24"/>
        </w:rPr>
        <w:t xml:space="preserve"> topics: i) hand washing, ii) bathing and body hygiene, iii) proper use of toilet, and iv) proper use of drinking water. </w:t>
      </w:r>
    </w:p>
    <w:p w:rsidR="00F15593" w:rsidRDefault="00F15593" w:rsidP="00C10AA3">
      <w:pPr>
        <w:pStyle w:val="NoSpacing"/>
        <w:spacing w:line="276" w:lineRule="auto"/>
        <w:jc w:val="both"/>
        <w:rPr>
          <w:rFonts w:asciiTheme="majorHAnsi" w:hAnsiTheme="majorHAnsi"/>
          <w:sz w:val="24"/>
          <w:szCs w:val="24"/>
        </w:rPr>
      </w:pPr>
    </w:p>
    <w:p w:rsidR="00F15593" w:rsidRDefault="00F15593" w:rsidP="00B25733">
      <w:pPr>
        <w:pStyle w:val="NoSpacing"/>
        <w:spacing w:line="276" w:lineRule="auto"/>
        <w:jc w:val="both"/>
        <w:rPr>
          <w:rFonts w:asciiTheme="majorHAnsi" w:hAnsiTheme="majorHAnsi"/>
          <w:sz w:val="24"/>
          <w:szCs w:val="24"/>
        </w:rPr>
      </w:pPr>
      <w:r w:rsidRPr="00B01AC5">
        <w:rPr>
          <w:rFonts w:asciiTheme="majorHAnsi" w:hAnsiTheme="majorHAnsi"/>
          <w:sz w:val="24"/>
          <w:szCs w:val="24"/>
        </w:rPr>
        <w:t>Six teacher training/ workshops (4 in WB and 2 in GS</w:t>
      </w:r>
      <w:r w:rsidR="006973C5">
        <w:rPr>
          <w:rFonts w:asciiTheme="majorHAnsi" w:hAnsiTheme="majorHAnsi"/>
          <w:sz w:val="24"/>
          <w:szCs w:val="24"/>
        </w:rPr>
        <w:t xml:space="preserve"> with six hours for each group</w:t>
      </w:r>
      <w:r w:rsidRPr="00B01AC5">
        <w:rPr>
          <w:rFonts w:asciiTheme="majorHAnsi" w:hAnsiTheme="majorHAnsi"/>
          <w:sz w:val="24"/>
          <w:szCs w:val="24"/>
        </w:rPr>
        <w:t xml:space="preserve">) on the use of </w:t>
      </w:r>
      <w:r w:rsidR="00FB6631" w:rsidRPr="00B01AC5">
        <w:rPr>
          <w:rFonts w:asciiTheme="majorHAnsi" w:hAnsiTheme="majorHAnsi"/>
          <w:sz w:val="24"/>
          <w:szCs w:val="24"/>
        </w:rPr>
        <w:t>the manual</w:t>
      </w:r>
      <w:r w:rsidRPr="00B01AC5">
        <w:rPr>
          <w:rFonts w:asciiTheme="majorHAnsi" w:hAnsiTheme="majorHAnsi"/>
          <w:sz w:val="24"/>
          <w:szCs w:val="24"/>
        </w:rPr>
        <w:t xml:space="preserve"> have been conducted during 2012 and 2013. The manual includes a step by step guide for teachers and parents on monitoring good hygiene practices in the school and at household level. Different scenarios were discussed with PAH and School Health Department of the </w:t>
      </w:r>
      <w:r w:rsidR="00B25733" w:rsidRPr="00B25733">
        <w:rPr>
          <w:rFonts w:asciiTheme="majorHAnsi" w:hAnsiTheme="majorHAnsi"/>
          <w:sz w:val="24"/>
          <w:szCs w:val="24"/>
        </w:rPr>
        <w:t>MoEHE</w:t>
      </w:r>
      <w:r w:rsidRPr="00B01AC5">
        <w:rPr>
          <w:rFonts w:asciiTheme="majorHAnsi" w:hAnsiTheme="majorHAnsi"/>
          <w:sz w:val="24"/>
          <w:szCs w:val="24"/>
        </w:rPr>
        <w:t xml:space="preserve"> to define the best approach to the planned training sessions on the Manual. The training workshops were conducted for 44 basic schools in WB and 35 schools in GS to ensure that the manual is properly used by all the teachers as a guide on hygiene education. School principals will be responsible for the training of the teachers in their respective schools.</w:t>
      </w:r>
    </w:p>
    <w:p w:rsidR="00F15593" w:rsidRPr="00B01AC5" w:rsidRDefault="00F15593" w:rsidP="00C10AA3">
      <w:pPr>
        <w:pStyle w:val="NoSpacing"/>
        <w:spacing w:line="276" w:lineRule="auto"/>
        <w:jc w:val="both"/>
        <w:rPr>
          <w:rFonts w:asciiTheme="majorHAnsi" w:hAnsiTheme="majorHAnsi"/>
          <w:sz w:val="24"/>
          <w:szCs w:val="24"/>
        </w:rPr>
      </w:pPr>
    </w:p>
    <w:p w:rsidR="00F15593" w:rsidRDefault="00F15593" w:rsidP="00C10AA3">
      <w:pPr>
        <w:pStyle w:val="NoSpacing"/>
        <w:spacing w:line="276" w:lineRule="auto"/>
        <w:jc w:val="both"/>
        <w:rPr>
          <w:rFonts w:asciiTheme="majorHAnsi" w:hAnsiTheme="majorHAnsi"/>
          <w:sz w:val="24"/>
          <w:szCs w:val="24"/>
        </w:rPr>
      </w:pPr>
      <w:r w:rsidRPr="00B01AC5">
        <w:rPr>
          <w:rFonts w:asciiTheme="majorHAnsi" w:hAnsiTheme="majorHAnsi"/>
          <w:sz w:val="24"/>
          <w:szCs w:val="24"/>
        </w:rPr>
        <w:t>As part of the hygiene awareness campaign, Global Hand Washing was celebrated in both West Bank and Gaza with the participation of 31,000 students and 156 teachers in 156 schools (Gaza 60 and WB 96) in drawing, short story, drama, and songs related to good hygiene practices including hand-washing and rationalization of water consumption. Also a total of 4,224 personal hygiene kits were distributed to students in the West Bank.</w:t>
      </w:r>
    </w:p>
    <w:p w:rsidR="00F15593" w:rsidRPr="00B01AC5" w:rsidRDefault="00F15593" w:rsidP="00C10AA3">
      <w:pPr>
        <w:pStyle w:val="NoSpacing"/>
        <w:spacing w:line="276" w:lineRule="auto"/>
        <w:jc w:val="both"/>
        <w:rPr>
          <w:rFonts w:asciiTheme="majorHAnsi" w:hAnsiTheme="majorHAnsi"/>
          <w:sz w:val="24"/>
          <w:szCs w:val="24"/>
        </w:rPr>
      </w:pPr>
    </w:p>
    <w:p w:rsidR="00F15593" w:rsidRDefault="00F15593" w:rsidP="00B25733">
      <w:pPr>
        <w:pStyle w:val="NoSpacing"/>
        <w:jc w:val="both"/>
        <w:rPr>
          <w:rFonts w:asciiTheme="majorHAnsi" w:hAnsiTheme="majorHAnsi"/>
          <w:sz w:val="24"/>
          <w:szCs w:val="24"/>
        </w:rPr>
      </w:pPr>
      <w:r w:rsidRPr="00B01AC5">
        <w:rPr>
          <w:rFonts w:asciiTheme="majorHAnsi" w:hAnsiTheme="majorHAnsi"/>
          <w:sz w:val="24"/>
          <w:szCs w:val="24"/>
        </w:rPr>
        <w:lastRenderedPageBreak/>
        <w:t xml:space="preserve">During discussions with </w:t>
      </w:r>
      <w:r w:rsidR="00B25733" w:rsidRPr="00B25733">
        <w:rPr>
          <w:rFonts w:asciiTheme="majorHAnsi" w:hAnsiTheme="majorHAnsi"/>
          <w:sz w:val="24"/>
          <w:szCs w:val="24"/>
        </w:rPr>
        <w:t>MoEHE</w:t>
      </w:r>
      <w:r w:rsidRPr="00B01AC5">
        <w:rPr>
          <w:rFonts w:asciiTheme="majorHAnsi" w:hAnsiTheme="majorHAnsi"/>
          <w:sz w:val="24"/>
          <w:szCs w:val="24"/>
        </w:rPr>
        <w:t xml:space="preserve"> in early 2013, it was agreed that </w:t>
      </w:r>
      <w:r w:rsidR="00B25733" w:rsidRPr="00B25733">
        <w:rPr>
          <w:rFonts w:asciiTheme="majorHAnsi" w:hAnsiTheme="majorHAnsi"/>
          <w:sz w:val="24"/>
          <w:szCs w:val="24"/>
        </w:rPr>
        <w:t>MoEHE</w:t>
      </w:r>
      <w:r w:rsidRPr="00B01AC5">
        <w:rPr>
          <w:rFonts w:asciiTheme="majorHAnsi" w:hAnsiTheme="majorHAnsi"/>
          <w:sz w:val="24"/>
          <w:szCs w:val="24"/>
        </w:rPr>
        <w:t xml:space="preserve"> will be responsible for the sensitization of Environmental Health Clubs at schools. </w:t>
      </w:r>
      <w:r w:rsidR="00B25733" w:rsidRPr="00B25733">
        <w:rPr>
          <w:rFonts w:asciiTheme="majorHAnsi" w:hAnsiTheme="majorHAnsi"/>
          <w:sz w:val="24"/>
          <w:szCs w:val="24"/>
        </w:rPr>
        <w:t>MoEHE</w:t>
      </w:r>
      <w:r w:rsidRPr="00B01AC5">
        <w:rPr>
          <w:rFonts w:asciiTheme="majorHAnsi" w:hAnsiTheme="majorHAnsi"/>
          <w:sz w:val="24"/>
          <w:szCs w:val="24"/>
        </w:rPr>
        <w:t xml:space="preserve"> are currently establishing Environmental Health Clubs at three schools per directorate per year, a total of 48 schools per year</w:t>
      </w:r>
      <w:r w:rsidR="006973C5">
        <w:rPr>
          <w:rFonts w:asciiTheme="majorHAnsi" w:hAnsiTheme="majorHAnsi"/>
          <w:sz w:val="24"/>
          <w:szCs w:val="24"/>
        </w:rPr>
        <w:t xml:space="preserve"> (According to School Health General Directorate annual plan). </w:t>
      </w:r>
    </w:p>
    <w:p w:rsidR="00F15593" w:rsidRDefault="00F15593" w:rsidP="00C10AA3">
      <w:pPr>
        <w:pStyle w:val="NoSpacing"/>
        <w:spacing w:line="276" w:lineRule="auto"/>
        <w:jc w:val="both"/>
        <w:rPr>
          <w:rFonts w:asciiTheme="majorHAnsi" w:hAnsiTheme="majorHAnsi"/>
          <w:sz w:val="24"/>
          <w:szCs w:val="24"/>
        </w:rPr>
      </w:pPr>
    </w:p>
    <w:p w:rsidR="00F15593" w:rsidRPr="009707E3" w:rsidRDefault="00F15593" w:rsidP="00C10AA3">
      <w:pPr>
        <w:pStyle w:val="NoSpacing"/>
        <w:spacing w:line="276" w:lineRule="auto"/>
        <w:ind w:left="720"/>
        <w:jc w:val="both"/>
        <w:rPr>
          <w:rFonts w:asciiTheme="majorHAnsi" w:hAnsiTheme="majorHAnsi"/>
          <w:i/>
          <w:iCs/>
          <w:sz w:val="24"/>
          <w:szCs w:val="24"/>
        </w:rPr>
      </w:pPr>
      <w:r w:rsidRPr="009707E3">
        <w:rPr>
          <w:rFonts w:asciiTheme="majorHAnsi" w:hAnsiTheme="majorHAnsi"/>
          <w:i/>
          <w:iCs/>
          <w:sz w:val="24"/>
          <w:szCs w:val="24"/>
        </w:rPr>
        <w:t>3. Provision of safe drinking water through water tankering (in 90 Gaza schools due to poor water quality supplied through the network system, and in 25 vulnerable schools in West Bank that are not connected to the water networks)</w:t>
      </w:r>
    </w:p>
    <w:p w:rsidR="00F15593" w:rsidRDefault="00F15593" w:rsidP="00C10AA3">
      <w:pPr>
        <w:pStyle w:val="NoSpacing"/>
        <w:spacing w:line="276" w:lineRule="auto"/>
        <w:jc w:val="both"/>
        <w:rPr>
          <w:rFonts w:asciiTheme="majorHAnsi" w:hAnsiTheme="majorHAnsi"/>
          <w:sz w:val="24"/>
          <w:szCs w:val="24"/>
        </w:rPr>
      </w:pPr>
    </w:p>
    <w:p w:rsidR="00F15593" w:rsidRPr="009707E3" w:rsidRDefault="00F15593" w:rsidP="00C10AA3">
      <w:pPr>
        <w:pStyle w:val="NoSpacing"/>
        <w:spacing w:line="276" w:lineRule="auto"/>
        <w:jc w:val="both"/>
        <w:rPr>
          <w:rFonts w:asciiTheme="majorHAnsi" w:hAnsiTheme="majorHAnsi"/>
          <w:sz w:val="24"/>
          <w:szCs w:val="24"/>
        </w:rPr>
      </w:pPr>
      <w:r w:rsidRPr="009707E3">
        <w:rPr>
          <w:rFonts w:asciiTheme="majorHAnsi" w:hAnsiTheme="majorHAnsi"/>
          <w:sz w:val="24"/>
          <w:szCs w:val="24"/>
        </w:rPr>
        <w:t>In 2012, water tankering was provided to 25 schools in the West Bank benefiting around 10,000 students (</w:t>
      </w:r>
      <w:r w:rsidR="006973C5">
        <w:rPr>
          <w:rFonts w:asciiTheme="majorHAnsi" w:hAnsiTheme="majorHAnsi"/>
          <w:sz w:val="24"/>
          <w:szCs w:val="24"/>
        </w:rPr>
        <w:t xml:space="preserve">around </w:t>
      </w:r>
      <w:r w:rsidRPr="009707E3">
        <w:rPr>
          <w:rFonts w:asciiTheme="majorHAnsi" w:hAnsiTheme="majorHAnsi"/>
          <w:sz w:val="24"/>
          <w:szCs w:val="24"/>
        </w:rPr>
        <w:t>50% girls) with safe drinking water. In 2013, 81 schools in GS benefited from water tankering benefiting 56,000 students (29,484 girls). Discussions with the Palestinian Water Authority continue to connect the schools with permanent public networks, where feasible, in order to provide water to the schools in a cost effective and sustainable manner. Minor repairs of leaky taps, cleaning and replacement of the roof top tanks were also carried out as necessary.</w:t>
      </w:r>
    </w:p>
    <w:p w:rsidR="00F15593" w:rsidRDefault="00F15593" w:rsidP="00C10AA3">
      <w:pPr>
        <w:pStyle w:val="NoSpacing"/>
        <w:spacing w:line="276" w:lineRule="auto"/>
        <w:jc w:val="both"/>
        <w:rPr>
          <w:rFonts w:asciiTheme="majorHAnsi" w:hAnsiTheme="majorHAnsi"/>
          <w:sz w:val="24"/>
          <w:szCs w:val="24"/>
        </w:rPr>
      </w:pPr>
    </w:p>
    <w:p w:rsidR="00F15593" w:rsidRPr="009707E3" w:rsidRDefault="00F15593" w:rsidP="00B25733">
      <w:pPr>
        <w:pStyle w:val="NoSpacing"/>
        <w:spacing w:line="276" w:lineRule="auto"/>
        <w:jc w:val="both"/>
        <w:rPr>
          <w:rFonts w:asciiTheme="majorHAnsi" w:hAnsiTheme="majorHAnsi"/>
          <w:sz w:val="24"/>
          <w:szCs w:val="24"/>
        </w:rPr>
      </w:pPr>
      <w:r w:rsidRPr="009707E3">
        <w:rPr>
          <w:rFonts w:asciiTheme="majorHAnsi" w:hAnsiTheme="majorHAnsi"/>
          <w:sz w:val="24"/>
          <w:szCs w:val="24"/>
        </w:rPr>
        <w:t xml:space="preserve">In 2012, the Turkish Red Crescent installed 10 reverse osmosis (RO) water treatment systems in </w:t>
      </w:r>
      <w:r w:rsidRPr="006237BC">
        <w:rPr>
          <w:rFonts w:asciiTheme="majorHAnsi" w:hAnsiTheme="majorHAnsi"/>
          <w:sz w:val="24"/>
          <w:szCs w:val="24"/>
        </w:rPr>
        <w:t xml:space="preserve">schools. </w:t>
      </w:r>
      <w:r w:rsidR="00B25733" w:rsidRPr="00B25733">
        <w:rPr>
          <w:rFonts w:asciiTheme="majorHAnsi" w:hAnsiTheme="majorHAnsi"/>
          <w:sz w:val="24"/>
          <w:szCs w:val="24"/>
        </w:rPr>
        <w:t>MoEHE</w:t>
      </w:r>
      <w:r w:rsidR="00157754">
        <w:rPr>
          <w:rFonts w:asciiTheme="majorHAnsi" w:hAnsiTheme="majorHAnsi"/>
          <w:sz w:val="24"/>
          <w:szCs w:val="24"/>
        </w:rPr>
        <w:t xml:space="preserve"> </w:t>
      </w:r>
      <w:r w:rsidRPr="006237BC">
        <w:rPr>
          <w:rFonts w:asciiTheme="majorHAnsi" w:hAnsiTheme="majorHAnsi"/>
          <w:sz w:val="24"/>
          <w:szCs w:val="24"/>
        </w:rPr>
        <w:t>is</w:t>
      </w:r>
      <w:r w:rsidRPr="009707E3">
        <w:rPr>
          <w:rFonts w:asciiTheme="majorHAnsi" w:hAnsiTheme="majorHAnsi"/>
          <w:sz w:val="24"/>
          <w:szCs w:val="24"/>
        </w:rPr>
        <w:t xml:space="preserve"> delivering treated water from these units to other schools using </w:t>
      </w:r>
      <w:r w:rsidR="00B25733" w:rsidRPr="00B25733">
        <w:rPr>
          <w:rFonts w:asciiTheme="majorHAnsi" w:hAnsiTheme="majorHAnsi"/>
          <w:sz w:val="24"/>
          <w:szCs w:val="24"/>
        </w:rPr>
        <w:t>MoEHE</w:t>
      </w:r>
      <w:r w:rsidR="00763A9F">
        <w:rPr>
          <w:rFonts w:asciiTheme="majorHAnsi" w:hAnsiTheme="majorHAnsi"/>
          <w:sz w:val="24"/>
          <w:szCs w:val="24"/>
        </w:rPr>
        <w:t xml:space="preserve"> </w:t>
      </w:r>
      <w:r w:rsidRPr="009707E3">
        <w:rPr>
          <w:rFonts w:asciiTheme="majorHAnsi" w:hAnsiTheme="majorHAnsi"/>
          <w:sz w:val="24"/>
          <w:szCs w:val="24"/>
        </w:rPr>
        <w:t xml:space="preserve">water tankers. In 2013, UNICEF supported </w:t>
      </w:r>
      <w:r w:rsidR="00B25733" w:rsidRPr="00B25733">
        <w:rPr>
          <w:rFonts w:asciiTheme="majorHAnsi" w:hAnsiTheme="majorHAnsi"/>
          <w:sz w:val="24"/>
          <w:szCs w:val="24"/>
        </w:rPr>
        <w:t>MoEHE</w:t>
      </w:r>
      <w:r w:rsidR="00763A9F">
        <w:rPr>
          <w:rFonts w:asciiTheme="majorHAnsi" w:hAnsiTheme="majorHAnsi"/>
          <w:sz w:val="24"/>
          <w:szCs w:val="24"/>
        </w:rPr>
        <w:t xml:space="preserve"> </w:t>
      </w:r>
      <w:r w:rsidRPr="009707E3">
        <w:rPr>
          <w:rFonts w:asciiTheme="majorHAnsi" w:hAnsiTheme="majorHAnsi"/>
          <w:sz w:val="24"/>
          <w:szCs w:val="24"/>
        </w:rPr>
        <w:t>by hiring two additional water tankers from Coastal Municipalities Water Utility (CMWU) to ensure adequate water to targeted schools in Gaza.</w:t>
      </w:r>
    </w:p>
    <w:p w:rsidR="00F15593" w:rsidRDefault="00F15593" w:rsidP="00C10AA3">
      <w:pPr>
        <w:pStyle w:val="NoSpacing"/>
        <w:spacing w:line="276" w:lineRule="auto"/>
        <w:jc w:val="both"/>
        <w:rPr>
          <w:rFonts w:asciiTheme="majorHAnsi" w:hAnsiTheme="majorHAnsi"/>
          <w:sz w:val="24"/>
          <w:szCs w:val="24"/>
        </w:rPr>
      </w:pPr>
    </w:p>
    <w:p w:rsidR="00F15593" w:rsidRDefault="00F15593" w:rsidP="00F15593">
      <w:pPr>
        <w:pStyle w:val="NoSpacing"/>
        <w:jc w:val="both"/>
        <w:rPr>
          <w:rFonts w:asciiTheme="majorHAnsi" w:hAnsiTheme="majorHAnsi"/>
          <w:sz w:val="24"/>
          <w:szCs w:val="24"/>
        </w:rPr>
      </w:pPr>
    </w:p>
    <w:p w:rsidR="003540C5" w:rsidRPr="002B51DC" w:rsidRDefault="003540C5" w:rsidP="003540C5">
      <w:pPr>
        <w:pStyle w:val="NoSpacing"/>
        <w:jc w:val="both"/>
        <w:rPr>
          <w:rFonts w:asciiTheme="majorHAnsi" w:hAnsiTheme="majorHAnsi"/>
          <w:i/>
          <w:iCs/>
          <w:sz w:val="24"/>
          <w:szCs w:val="24"/>
        </w:rPr>
      </w:pPr>
      <w:r w:rsidRPr="002B51DC">
        <w:rPr>
          <w:rFonts w:asciiTheme="majorHAnsi" w:hAnsiTheme="majorHAnsi"/>
          <w:i/>
          <w:iCs/>
          <w:sz w:val="24"/>
          <w:szCs w:val="24"/>
        </w:rPr>
        <w:t>4. Increase enrollment and attendance especially for girls</w:t>
      </w:r>
    </w:p>
    <w:p w:rsidR="00763A9F" w:rsidRDefault="00763A9F" w:rsidP="00B120AA">
      <w:pPr>
        <w:pStyle w:val="NoSpacing"/>
        <w:jc w:val="both"/>
        <w:rPr>
          <w:rFonts w:asciiTheme="majorHAnsi" w:hAnsiTheme="majorHAnsi"/>
          <w:i/>
          <w:iCs/>
          <w:color w:val="FF0000"/>
          <w:sz w:val="24"/>
          <w:szCs w:val="24"/>
        </w:rPr>
      </w:pPr>
    </w:p>
    <w:p w:rsidR="003540C5" w:rsidRDefault="001D4350" w:rsidP="00AA081D">
      <w:pPr>
        <w:pStyle w:val="NoSpacing"/>
        <w:jc w:val="both"/>
        <w:rPr>
          <w:rFonts w:asciiTheme="majorHAnsi" w:hAnsiTheme="majorHAnsi"/>
          <w:sz w:val="24"/>
          <w:szCs w:val="24"/>
        </w:rPr>
      </w:pPr>
      <w:r w:rsidRPr="001D4350">
        <w:rPr>
          <w:rFonts w:asciiTheme="majorHAnsi" w:hAnsiTheme="majorHAnsi"/>
          <w:sz w:val="24"/>
          <w:szCs w:val="24"/>
        </w:rPr>
        <w:t xml:space="preserve">Measuring the impact of the WASH project on attendance was </w:t>
      </w:r>
      <w:r>
        <w:rPr>
          <w:rFonts w:asciiTheme="majorHAnsi" w:hAnsiTheme="majorHAnsi"/>
          <w:sz w:val="24"/>
          <w:szCs w:val="24"/>
        </w:rPr>
        <w:t xml:space="preserve">not possible because of the lack of supporting data from the schools; the attendance sheets at schools do not include the reasons for absences of students even though this issue was agreed upon beforehand with the schools. However, </w:t>
      </w:r>
      <w:r w:rsidR="00B120AA" w:rsidRPr="001D1A98">
        <w:rPr>
          <w:rFonts w:asciiTheme="majorHAnsi" w:hAnsiTheme="majorHAnsi"/>
          <w:sz w:val="24"/>
          <w:szCs w:val="24"/>
        </w:rPr>
        <w:t>WASH</w:t>
      </w:r>
      <w:r w:rsidR="0065553C" w:rsidRPr="001D1A98">
        <w:rPr>
          <w:rFonts w:asciiTheme="majorHAnsi" w:hAnsiTheme="majorHAnsi"/>
          <w:sz w:val="24"/>
          <w:szCs w:val="24"/>
        </w:rPr>
        <w:t xml:space="preserve"> in schools will definitely contribute in improvement of quality of education for girls. Enrollment and attendance of </w:t>
      </w:r>
      <w:r>
        <w:rPr>
          <w:rFonts w:asciiTheme="majorHAnsi" w:hAnsiTheme="majorHAnsi"/>
          <w:sz w:val="24"/>
          <w:szCs w:val="24"/>
        </w:rPr>
        <w:t>female students</w:t>
      </w:r>
      <w:r w:rsidR="0065553C" w:rsidRPr="001D1A98">
        <w:rPr>
          <w:rFonts w:asciiTheme="majorHAnsi" w:hAnsiTheme="majorHAnsi"/>
          <w:sz w:val="24"/>
          <w:szCs w:val="24"/>
        </w:rPr>
        <w:t xml:space="preserve"> will increase by </w:t>
      </w:r>
      <w:r w:rsidR="0016115B" w:rsidRPr="001D1A98">
        <w:rPr>
          <w:rFonts w:asciiTheme="majorHAnsi" w:hAnsiTheme="majorHAnsi"/>
          <w:sz w:val="24"/>
          <w:szCs w:val="24"/>
        </w:rPr>
        <w:t xml:space="preserve">the presence of suitable water and sanitation facilities. </w:t>
      </w:r>
      <w:r w:rsidR="0065553C" w:rsidRPr="001D1A98">
        <w:rPr>
          <w:rFonts w:asciiTheme="majorHAnsi" w:hAnsiTheme="majorHAnsi"/>
          <w:sz w:val="24"/>
          <w:szCs w:val="24"/>
        </w:rPr>
        <w:t xml:space="preserve">So by having girl-friendly WASH facilities in schools we can ensure enrollment and attendance of more girl students in </w:t>
      </w:r>
      <w:r w:rsidR="00B120AA" w:rsidRPr="001D1A98">
        <w:rPr>
          <w:rFonts w:asciiTheme="majorHAnsi" w:hAnsiTheme="majorHAnsi"/>
          <w:sz w:val="24"/>
          <w:szCs w:val="24"/>
        </w:rPr>
        <w:t xml:space="preserve">their </w:t>
      </w:r>
      <w:r w:rsidR="0065553C" w:rsidRPr="001D1A98">
        <w:rPr>
          <w:rFonts w:asciiTheme="majorHAnsi" w:hAnsiTheme="majorHAnsi"/>
          <w:sz w:val="24"/>
          <w:szCs w:val="24"/>
        </w:rPr>
        <w:t>schools. </w:t>
      </w:r>
      <w:r w:rsidR="0016115B" w:rsidRPr="001D1A98">
        <w:rPr>
          <w:rFonts w:asciiTheme="majorHAnsi" w:hAnsiTheme="majorHAnsi"/>
          <w:sz w:val="24"/>
          <w:szCs w:val="24"/>
        </w:rPr>
        <w:t>This was agreed upon through the FGDs of students and teachers</w:t>
      </w:r>
      <w:r w:rsidR="00B120AA" w:rsidRPr="001D1A98">
        <w:rPr>
          <w:rFonts w:asciiTheme="majorHAnsi" w:hAnsiTheme="majorHAnsi"/>
          <w:sz w:val="24"/>
          <w:szCs w:val="24"/>
        </w:rPr>
        <w:t>, but it is difficult to measure the direct impact. For example, f</w:t>
      </w:r>
      <w:r w:rsidR="003540C5" w:rsidRPr="001D1A98">
        <w:rPr>
          <w:rFonts w:asciiTheme="majorHAnsi" w:hAnsiTheme="majorHAnsi"/>
          <w:sz w:val="24"/>
          <w:szCs w:val="24"/>
        </w:rPr>
        <w:t>rom the results of the FGDs, students and teachers  emphasized that in the past, there were very few cases of girls students absentees due to lack of suitable toilets,  but after the implementation of the project until the moment of the interview, they did not notice the absence of students because of the inadequacy of toilets.</w:t>
      </w:r>
    </w:p>
    <w:p w:rsidR="00145861" w:rsidRDefault="00145861" w:rsidP="00B120AA">
      <w:pPr>
        <w:pStyle w:val="NoSpacing"/>
        <w:jc w:val="both"/>
        <w:rPr>
          <w:rFonts w:asciiTheme="majorHAnsi" w:hAnsiTheme="majorHAnsi"/>
          <w:sz w:val="24"/>
          <w:szCs w:val="24"/>
        </w:rPr>
      </w:pPr>
    </w:p>
    <w:p w:rsidR="006973C5" w:rsidRDefault="006973C5" w:rsidP="00F15593">
      <w:pPr>
        <w:pStyle w:val="NoSpacing"/>
        <w:jc w:val="both"/>
        <w:rPr>
          <w:rFonts w:asciiTheme="majorHAnsi" w:hAnsiTheme="majorHAnsi"/>
          <w:sz w:val="24"/>
          <w:szCs w:val="24"/>
        </w:rPr>
      </w:pPr>
    </w:p>
    <w:p w:rsidR="002B51DC" w:rsidRDefault="002B51DC" w:rsidP="00F15593">
      <w:pPr>
        <w:pStyle w:val="NoSpacing"/>
        <w:jc w:val="both"/>
        <w:rPr>
          <w:color w:val="00B0F0"/>
        </w:rPr>
      </w:pPr>
    </w:p>
    <w:p w:rsidR="00157754" w:rsidRDefault="00157754" w:rsidP="00F15593">
      <w:pPr>
        <w:pStyle w:val="NoSpacing"/>
        <w:jc w:val="both"/>
        <w:rPr>
          <w:color w:val="00B0F0"/>
        </w:rPr>
      </w:pPr>
    </w:p>
    <w:p w:rsidR="00894E6E" w:rsidRDefault="00894E6E" w:rsidP="00F15593">
      <w:pPr>
        <w:pStyle w:val="NoSpacing"/>
        <w:jc w:val="both"/>
        <w:rPr>
          <w:color w:val="00B0F0"/>
        </w:rPr>
      </w:pPr>
    </w:p>
    <w:p w:rsidR="00894E6E" w:rsidRDefault="00894E6E" w:rsidP="00F15593">
      <w:pPr>
        <w:pStyle w:val="NoSpacing"/>
        <w:jc w:val="both"/>
        <w:rPr>
          <w:color w:val="00B0F0"/>
        </w:rPr>
      </w:pPr>
    </w:p>
    <w:p w:rsidR="00894E6E" w:rsidRPr="002B51DC" w:rsidRDefault="00894E6E" w:rsidP="00F15593">
      <w:pPr>
        <w:pStyle w:val="NoSpacing"/>
        <w:jc w:val="both"/>
        <w:rPr>
          <w:color w:val="00B0F0"/>
        </w:rPr>
      </w:pPr>
    </w:p>
    <w:p w:rsidR="00F15593" w:rsidRPr="00C77B6B" w:rsidRDefault="00C10AA3" w:rsidP="00B120AA">
      <w:pPr>
        <w:pStyle w:val="NoSpacing"/>
        <w:jc w:val="both"/>
        <w:rPr>
          <w:rFonts w:asciiTheme="majorHAnsi" w:hAnsiTheme="majorHAnsi"/>
          <w:b/>
          <w:bCs/>
          <w:sz w:val="24"/>
          <w:szCs w:val="24"/>
        </w:rPr>
      </w:pPr>
      <w:r w:rsidRPr="00DD200A">
        <w:rPr>
          <w:rFonts w:asciiTheme="majorHAnsi" w:hAnsiTheme="majorHAnsi"/>
          <w:b/>
          <w:bCs/>
          <w:sz w:val="24"/>
          <w:szCs w:val="24"/>
        </w:rPr>
        <w:lastRenderedPageBreak/>
        <w:t xml:space="preserve">b. </w:t>
      </w:r>
      <w:r w:rsidR="00F15593" w:rsidRPr="00DD200A">
        <w:rPr>
          <w:rFonts w:asciiTheme="majorHAnsi" w:hAnsiTheme="majorHAnsi"/>
          <w:b/>
          <w:bCs/>
          <w:sz w:val="24"/>
          <w:szCs w:val="24"/>
        </w:rPr>
        <w:t>Constraints (Bottlenecks)</w:t>
      </w:r>
      <w:r w:rsidR="00F15593" w:rsidRPr="00C77B6B">
        <w:rPr>
          <w:rFonts w:asciiTheme="majorHAnsi" w:hAnsiTheme="majorHAnsi"/>
          <w:b/>
          <w:bCs/>
          <w:sz w:val="24"/>
          <w:szCs w:val="24"/>
        </w:rPr>
        <w:t xml:space="preserve"> and lessons learnt</w:t>
      </w:r>
    </w:p>
    <w:p w:rsidR="00F15593" w:rsidRPr="0069057E" w:rsidRDefault="00F15593" w:rsidP="00F15593">
      <w:pPr>
        <w:pStyle w:val="NoSpacing"/>
        <w:jc w:val="both"/>
        <w:rPr>
          <w:rFonts w:asciiTheme="majorHAnsi" w:hAnsiTheme="majorHAnsi"/>
          <w:color w:val="FF0000"/>
          <w:sz w:val="24"/>
          <w:szCs w:val="24"/>
        </w:rPr>
      </w:pPr>
    </w:p>
    <w:p w:rsidR="00EA6CD8" w:rsidRPr="00EA6CD8" w:rsidRDefault="00EA6CD8" w:rsidP="00EA6CD8">
      <w:pPr>
        <w:pStyle w:val="NoSpacing"/>
        <w:jc w:val="both"/>
        <w:rPr>
          <w:rFonts w:asciiTheme="majorHAnsi" w:hAnsiTheme="majorHAnsi"/>
          <w:sz w:val="24"/>
          <w:szCs w:val="24"/>
        </w:rPr>
      </w:pPr>
      <w:r>
        <w:rPr>
          <w:rFonts w:asciiTheme="majorHAnsi" w:hAnsiTheme="majorHAnsi"/>
          <w:sz w:val="24"/>
          <w:szCs w:val="24"/>
        </w:rPr>
        <w:t xml:space="preserve">There were some </w:t>
      </w:r>
      <w:r w:rsidR="00F15593" w:rsidRPr="006B0437">
        <w:rPr>
          <w:rFonts w:asciiTheme="majorHAnsi" w:hAnsiTheme="majorHAnsi"/>
          <w:sz w:val="24"/>
          <w:szCs w:val="24"/>
        </w:rPr>
        <w:t xml:space="preserve">constraints have been reported regarding project management and implementation compared with the unstable political situation in the PA. </w:t>
      </w:r>
      <w:r>
        <w:rPr>
          <w:rFonts w:asciiTheme="majorHAnsi" w:hAnsiTheme="majorHAnsi"/>
          <w:sz w:val="24"/>
          <w:szCs w:val="24"/>
        </w:rPr>
        <w:t>This include the lack of u</w:t>
      </w:r>
      <w:r w:rsidRPr="00EA6CD8">
        <w:rPr>
          <w:rFonts w:asciiTheme="majorHAnsi" w:hAnsiTheme="majorHAnsi"/>
          <w:sz w:val="24"/>
          <w:szCs w:val="24"/>
        </w:rPr>
        <w:t>pgraded DB at MoEHE; lack of coordination between building department and principals; lack of standards on the WASH facilities; lack of monitoring the enrollment and hygiene practices; restrictions on entry of materials to Gaza and lack of funds at MoEHE.</w:t>
      </w:r>
    </w:p>
    <w:p w:rsidR="00EA6CD8" w:rsidRDefault="00EA6CD8" w:rsidP="00EA6CD8">
      <w:pPr>
        <w:pStyle w:val="CommentText"/>
      </w:pPr>
    </w:p>
    <w:p w:rsidR="00F15593" w:rsidRDefault="00F15593" w:rsidP="00EA6CD8">
      <w:pPr>
        <w:pStyle w:val="NoSpacing"/>
        <w:spacing w:line="276" w:lineRule="auto"/>
        <w:jc w:val="both"/>
        <w:rPr>
          <w:rFonts w:asciiTheme="majorHAnsi" w:hAnsiTheme="majorHAnsi"/>
          <w:sz w:val="24"/>
          <w:szCs w:val="24"/>
        </w:rPr>
      </w:pPr>
      <w:r w:rsidRPr="00C77B6B">
        <w:rPr>
          <w:rFonts w:asciiTheme="majorHAnsi" w:hAnsiTheme="majorHAnsi"/>
          <w:sz w:val="24"/>
          <w:szCs w:val="24"/>
        </w:rPr>
        <w:t xml:space="preserve">The risk assessment and management strategy for the WASH in School program </w:t>
      </w:r>
      <w:r>
        <w:rPr>
          <w:rFonts w:asciiTheme="majorHAnsi" w:hAnsiTheme="majorHAnsi"/>
          <w:sz w:val="24"/>
          <w:szCs w:val="24"/>
        </w:rPr>
        <w:t xml:space="preserve">highlighted </w:t>
      </w:r>
      <w:r w:rsidRPr="00C77B6B">
        <w:rPr>
          <w:rFonts w:asciiTheme="majorHAnsi" w:hAnsiTheme="majorHAnsi"/>
          <w:sz w:val="24"/>
          <w:szCs w:val="24"/>
        </w:rPr>
        <w:t xml:space="preserve">a number of possible risks. With regards to external risks, this included in 2012 the November hostilities on Gaza. With regards to project design there have been some delays throughout 2012 due to the </w:t>
      </w:r>
      <w:r w:rsidR="003E6715" w:rsidRPr="00EA6CD8">
        <w:rPr>
          <w:rFonts w:asciiTheme="majorHAnsi" w:hAnsiTheme="majorHAnsi"/>
          <w:sz w:val="24"/>
          <w:szCs w:val="24"/>
        </w:rPr>
        <w:t>ministry strikes</w:t>
      </w:r>
      <w:r w:rsidRPr="00C77B6B">
        <w:rPr>
          <w:rFonts w:asciiTheme="majorHAnsi" w:hAnsiTheme="majorHAnsi"/>
          <w:sz w:val="24"/>
          <w:szCs w:val="24"/>
        </w:rPr>
        <w:t xml:space="preserve">. In addition, </w:t>
      </w:r>
      <w:r w:rsidR="003E6715" w:rsidRPr="00EA6CD8">
        <w:rPr>
          <w:rFonts w:asciiTheme="majorHAnsi" w:hAnsiTheme="majorHAnsi"/>
          <w:sz w:val="24"/>
          <w:szCs w:val="24"/>
        </w:rPr>
        <w:t>the tendering process in 2012</w:t>
      </w:r>
      <w:r w:rsidRPr="00C77B6B">
        <w:rPr>
          <w:rFonts w:asciiTheme="majorHAnsi" w:hAnsiTheme="majorHAnsi"/>
          <w:sz w:val="24"/>
          <w:szCs w:val="24"/>
        </w:rPr>
        <w:t xml:space="preserve"> faced a number of delays related to the Contractor’s Union in Gaza; </w:t>
      </w:r>
      <w:r w:rsidR="003E6715" w:rsidRPr="00EA6CD8">
        <w:rPr>
          <w:rFonts w:asciiTheme="majorHAnsi" w:hAnsiTheme="majorHAnsi"/>
          <w:sz w:val="24"/>
          <w:szCs w:val="24"/>
        </w:rPr>
        <w:t xml:space="preserve">poor </w:t>
      </w:r>
      <w:r w:rsidR="00FB6631" w:rsidRPr="00EA6CD8">
        <w:rPr>
          <w:rFonts w:asciiTheme="majorHAnsi" w:hAnsiTheme="majorHAnsi"/>
          <w:sz w:val="24"/>
          <w:szCs w:val="24"/>
        </w:rPr>
        <w:t>response</w:t>
      </w:r>
      <w:r w:rsidR="00FB6631" w:rsidRPr="00C77B6B">
        <w:rPr>
          <w:rFonts w:asciiTheme="majorHAnsi" w:hAnsiTheme="majorHAnsi"/>
          <w:sz w:val="24"/>
          <w:szCs w:val="24"/>
        </w:rPr>
        <w:t xml:space="preserve"> and</w:t>
      </w:r>
      <w:r w:rsidR="00157754">
        <w:rPr>
          <w:rFonts w:asciiTheme="majorHAnsi" w:hAnsiTheme="majorHAnsi"/>
          <w:sz w:val="24"/>
          <w:szCs w:val="24"/>
        </w:rPr>
        <w:t xml:space="preserve"> </w:t>
      </w:r>
      <w:r w:rsidR="003E6715" w:rsidRPr="00C149C1">
        <w:rPr>
          <w:rFonts w:asciiTheme="majorHAnsi" w:hAnsiTheme="majorHAnsi"/>
          <w:sz w:val="24"/>
          <w:szCs w:val="24"/>
        </w:rPr>
        <w:t>high cost of bidding</w:t>
      </w:r>
      <w:r w:rsidRPr="00C77B6B">
        <w:rPr>
          <w:rFonts w:asciiTheme="majorHAnsi" w:hAnsiTheme="majorHAnsi"/>
          <w:sz w:val="24"/>
          <w:szCs w:val="24"/>
        </w:rPr>
        <w:t xml:space="preserve"> and the need for re-tendering. These delays resulted in delayed works in 55 schools – which were completed in 2013.</w:t>
      </w:r>
    </w:p>
    <w:p w:rsidR="00F15593" w:rsidRPr="00C77B6B" w:rsidRDefault="00F15593" w:rsidP="00C10AA3">
      <w:pPr>
        <w:pStyle w:val="NoSpacing"/>
        <w:spacing w:line="276" w:lineRule="auto"/>
        <w:jc w:val="both"/>
        <w:rPr>
          <w:rFonts w:asciiTheme="majorHAnsi" w:hAnsiTheme="majorHAnsi"/>
          <w:sz w:val="24"/>
          <w:szCs w:val="24"/>
        </w:rPr>
      </w:pPr>
    </w:p>
    <w:p w:rsidR="00F15593" w:rsidRDefault="00F15593" w:rsidP="00C10AA3">
      <w:pPr>
        <w:pStyle w:val="NoSpacing"/>
        <w:spacing w:line="276" w:lineRule="auto"/>
        <w:jc w:val="both"/>
        <w:rPr>
          <w:rFonts w:asciiTheme="majorHAnsi" w:hAnsiTheme="majorHAnsi"/>
          <w:sz w:val="24"/>
          <w:szCs w:val="24"/>
        </w:rPr>
      </w:pPr>
      <w:r w:rsidRPr="00C77B6B">
        <w:rPr>
          <w:rFonts w:asciiTheme="majorHAnsi" w:hAnsiTheme="majorHAnsi"/>
          <w:sz w:val="24"/>
          <w:szCs w:val="24"/>
        </w:rPr>
        <w:t xml:space="preserve">The ongoing construction and rehabilitation works in Gaza schools are experiencing delays due </w:t>
      </w:r>
      <w:r w:rsidR="003E6715" w:rsidRPr="00C149C1">
        <w:rPr>
          <w:rFonts w:asciiTheme="majorHAnsi" w:hAnsiTheme="majorHAnsi"/>
          <w:sz w:val="24"/>
          <w:szCs w:val="24"/>
        </w:rPr>
        <w:t>to the shortage of cement</w:t>
      </w:r>
      <w:r w:rsidRPr="00C77B6B">
        <w:rPr>
          <w:rFonts w:asciiTheme="majorHAnsi" w:hAnsiTheme="majorHAnsi"/>
          <w:sz w:val="24"/>
          <w:szCs w:val="24"/>
        </w:rPr>
        <w:t xml:space="preserve"> and aggregate as a </w:t>
      </w:r>
      <w:r w:rsidR="003E6715" w:rsidRPr="00C149C1">
        <w:rPr>
          <w:rFonts w:asciiTheme="majorHAnsi" w:hAnsiTheme="majorHAnsi"/>
          <w:sz w:val="24"/>
          <w:szCs w:val="24"/>
        </w:rPr>
        <w:t>result of the blockade</w:t>
      </w:r>
      <w:r w:rsidRPr="00C77B6B">
        <w:rPr>
          <w:rFonts w:asciiTheme="majorHAnsi" w:hAnsiTheme="majorHAnsi"/>
          <w:sz w:val="24"/>
          <w:szCs w:val="24"/>
        </w:rPr>
        <w:t>. This has also resulted in the fluctuation of prices of cement and aggregate by nearly as high as 400 percent (in the case of cement).</w:t>
      </w:r>
    </w:p>
    <w:p w:rsidR="00F15593" w:rsidRPr="00FC5829" w:rsidRDefault="00F15593" w:rsidP="00C10AA3">
      <w:pPr>
        <w:autoSpaceDE w:val="0"/>
        <w:autoSpaceDN w:val="0"/>
        <w:adjustRightInd w:val="0"/>
        <w:spacing w:after="0"/>
        <w:rPr>
          <w:rFonts w:asciiTheme="majorHAnsi" w:hAnsiTheme="majorHAnsi"/>
          <w:color w:val="FF0000"/>
          <w:sz w:val="24"/>
          <w:szCs w:val="24"/>
        </w:rPr>
      </w:pPr>
    </w:p>
    <w:p w:rsidR="00F15593" w:rsidRDefault="00F15593" w:rsidP="00B25733">
      <w:pPr>
        <w:pStyle w:val="NoSpacing"/>
        <w:spacing w:line="276" w:lineRule="auto"/>
        <w:jc w:val="both"/>
        <w:rPr>
          <w:rFonts w:asciiTheme="majorHAnsi" w:hAnsiTheme="majorHAnsi"/>
          <w:sz w:val="24"/>
          <w:szCs w:val="24"/>
        </w:rPr>
      </w:pPr>
      <w:r w:rsidRPr="00C77B6B">
        <w:rPr>
          <w:rFonts w:asciiTheme="majorHAnsi" w:hAnsiTheme="majorHAnsi"/>
          <w:sz w:val="24"/>
          <w:szCs w:val="24"/>
        </w:rPr>
        <w:t>As a lesson learnt for expediting the tendering process, and based on gathered experience, UNICEF finalized in 2012 the prequalification process and maintained a list of prequalified contractors for both West Bank and Gaza; all contractors were technically evaluated based on their technical documents provided to UNICEF. Only prequalified contractors were invited to submit their priced BoQs (</w:t>
      </w:r>
      <w:r>
        <w:rPr>
          <w:rFonts w:asciiTheme="majorHAnsi" w:hAnsiTheme="majorHAnsi"/>
          <w:sz w:val="24"/>
          <w:szCs w:val="24"/>
        </w:rPr>
        <w:t>s</w:t>
      </w:r>
      <w:r w:rsidRPr="00C77B6B">
        <w:rPr>
          <w:rFonts w:asciiTheme="majorHAnsi" w:hAnsiTheme="majorHAnsi"/>
          <w:sz w:val="24"/>
          <w:szCs w:val="24"/>
        </w:rPr>
        <w:t xml:space="preserve">ealed) for </w:t>
      </w:r>
      <w:r>
        <w:rPr>
          <w:rFonts w:asciiTheme="majorHAnsi" w:hAnsiTheme="majorHAnsi"/>
          <w:sz w:val="24"/>
          <w:szCs w:val="24"/>
        </w:rPr>
        <w:t>c</w:t>
      </w:r>
      <w:r w:rsidRPr="00C77B6B">
        <w:rPr>
          <w:rFonts w:asciiTheme="majorHAnsi" w:hAnsiTheme="majorHAnsi"/>
          <w:sz w:val="24"/>
          <w:szCs w:val="24"/>
        </w:rPr>
        <w:t xml:space="preserve">onstruction and rehabilitation works for water and sanitation facilities in schools in West and Gaza areas. This has reduced tendering time. The financial evaluation of tenders is now undertaken internally by UNICEF Supply Section rather than by a technical committee consisting of UNICEF, </w:t>
      </w:r>
      <w:r w:rsidR="00B25733" w:rsidRPr="00B25733">
        <w:rPr>
          <w:rFonts w:asciiTheme="majorHAnsi" w:hAnsiTheme="majorHAnsi"/>
          <w:sz w:val="24"/>
          <w:szCs w:val="24"/>
        </w:rPr>
        <w:t>MoEHE</w:t>
      </w:r>
      <w:r w:rsidRPr="00C77B6B">
        <w:rPr>
          <w:rFonts w:asciiTheme="majorHAnsi" w:hAnsiTheme="majorHAnsi"/>
          <w:sz w:val="24"/>
          <w:szCs w:val="24"/>
        </w:rPr>
        <w:t xml:space="preserve"> and the NGO partner as done previously. This is expected to minimize the time taken to evaluating tender offers. </w:t>
      </w:r>
    </w:p>
    <w:p w:rsidR="00F15593" w:rsidRPr="006B0437" w:rsidRDefault="00F15593" w:rsidP="00C10AA3">
      <w:pPr>
        <w:pStyle w:val="NoSpacing"/>
        <w:spacing w:line="276" w:lineRule="auto"/>
        <w:jc w:val="both"/>
        <w:rPr>
          <w:rFonts w:asciiTheme="majorHAnsi" w:hAnsiTheme="majorHAnsi"/>
          <w:sz w:val="24"/>
          <w:szCs w:val="24"/>
        </w:rPr>
      </w:pPr>
      <w:r w:rsidRPr="006B0437">
        <w:rPr>
          <w:rFonts w:asciiTheme="majorHAnsi" w:hAnsiTheme="majorHAnsi"/>
          <w:sz w:val="24"/>
          <w:szCs w:val="24"/>
        </w:rPr>
        <w:t xml:space="preserve">On-site construction and rehabilitation need to avoid as much as possible coinciding with the schooling and should be focused during school holidays mainly (June-August) of each year to minimize disruption of schooling. </w:t>
      </w:r>
    </w:p>
    <w:p w:rsidR="00F15593" w:rsidRPr="006B0437" w:rsidRDefault="00F15593" w:rsidP="00C10AA3">
      <w:pPr>
        <w:pStyle w:val="NoSpacing"/>
        <w:spacing w:line="276" w:lineRule="auto"/>
        <w:jc w:val="both"/>
        <w:rPr>
          <w:rFonts w:asciiTheme="majorHAnsi" w:hAnsiTheme="majorHAnsi"/>
          <w:sz w:val="24"/>
          <w:szCs w:val="24"/>
        </w:rPr>
      </w:pPr>
    </w:p>
    <w:p w:rsidR="00856E89" w:rsidRDefault="00856E89" w:rsidP="00C10AA3">
      <w:pPr>
        <w:pStyle w:val="NoSpacing"/>
        <w:spacing w:line="276" w:lineRule="auto"/>
        <w:jc w:val="both"/>
        <w:rPr>
          <w:rFonts w:asciiTheme="majorHAnsi" w:hAnsiTheme="majorHAnsi"/>
          <w:sz w:val="24"/>
          <w:szCs w:val="24"/>
        </w:rPr>
      </w:pPr>
    </w:p>
    <w:p w:rsidR="00F15593" w:rsidRPr="006B0437" w:rsidRDefault="00F15593" w:rsidP="00C10AA3">
      <w:pPr>
        <w:pStyle w:val="NoSpacing"/>
        <w:spacing w:line="276" w:lineRule="auto"/>
        <w:jc w:val="both"/>
        <w:rPr>
          <w:rFonts w:asciiTheme="majorHAnsi" w:hAnsiTheme="majorHAnsi"/>
          <w:sz w:val="24"/>
          <w:szCs w:val="24"/>
        </w:rPr>
      </w:pPr>
      <w:r w:rsidRPr="006B0437">
        <w:rPr>
          <w:rFonts w:asciiTheme="majorHAnsi" w:hAnsiTheme="majorHAnsi"/>
          <w:sz w:val="24"/>
          <w:szCs w:val="24"/>
        </w:rPr>
        <w:t xml:space="preserve">Water and Sanitation service sustainability depends on sufficient financial </w:t>
      </w:r>
      <w:r w:rsidR="00736B45" w:rsidRPr="006B0437">
        <w:rPr>
          <w:rFonts w:asciiTheme="majorHAnsi" w:hAnsiTheme="majorHAnsi"/>
          <w:sz w:val="24"/>
          <w:szCs w:val="24"/>
        </w:rPr>
        <w:t>resources and</w:t>
      </w:r>
      <w:r w:rsidRPr="006B0437">
        <w:rPr>
          <w:rFonts w:asciiTheme="majorHAnsi" w:hAnsiTheme="majorHAnsi"/>
          <w:sz w:val="24"/>
          <w:szCs w:val="24"/>
        </w:rPr>
        <w:t xml:space="preserve"> effective financial management. Their sustainability requires additional funds, but those funds need to be used </w:t>
      </w:r>
      <w:r w:rsidR="00FB6631" w:rsidRPr="006B0437">
        <w:rPr>
          <w:rFonts w:asciiTheme="majorHAnsi" w:hAnsiTheme="majorHAnsi"/>
          <w:sz w:val="24"/>
          <w:szCs w:val="24"/>
        </w:rPr>
        <w:t>effectively, and</w:t>
      </w:r>
      <w:r w:rsidRPr="006B0437">
        <w:rPr>
          <w:rFonts w:asciiTheme="majorHAnsi" w:hAnsiTheme="majorHAnsi"/>
          <w:sz w:val="24"/>
          <w:szCs w:val="24"/>
        </w:rPr>
        <w:t xml:space="preserve"> bottlenecks that limit the </w:t>
      </w:r>
      <w:r w:rsidR="003E6715" w:rsidRPr="00EA6CD8">
        <w:rPr>
          <w:rFonts w:asciiTheme="majorHAnsi" w:hAnsiTheme="majorHAnsi"/>
          <w:sz w:val="24"/>
          <w:szCs w:val="24"/>
        </w:rPr>
        <w:t>absorptive capacity</w:t>
      </w:r>
      <w:r w:rsidRPr="006B0437">
        <w:rPr>
          <w:rFonts w:asciiTheme="majorHAnsi" w:hAnsiTheme="majorHAnsi"/>
          <w:sz w:val="24"/>
          <w:szCs w:val="24"/>
        </w:rPr>
        <w:t xml:space="preserve"> of </w:t>
      </w:r>
      <w:r w:rsidR="00736B45" w:rsidRPr="006B0437">
        <w:rPr>
          <w:rFonts w:asciiTheme="majorHAnsi" w:hAnsiTheme="majorHAnsi"/>
          <w:sz w:val="24"/>
          <w:szCs w:val="24"/>
        </w:rPr>
        <w:t>local government</w:t>
      </w:r>
      <w:r w:rsidRPr="006B0437">
        <w:rPr>
          <w:rFonts w:asciiTheme="majorHAnsi" w:hAnsiTheme="majorHAnsi"/>
          <w:sz w:val="24"/>
          <w:szCs w:val="24"/>
        </w:rPr>
        <w:t xml:space="preserve"> need to be addressed.  </w:t>
      </w:r>
      <w:r w:rsidR="003E6715" w:rsidRPr="00EA6CD8">
        <w:rPr>
          <w:rFonts w:asciiTheme="majorHAnsi" w:hAnsiTheme="majorHAnsi"/>
          <w:sz w:val="24"/>
          <w:szCs w:val="24"/>
        </w:rPr>
        <w:t xml:space="preserve">The operation and maintenance of Water and Sanitation units at schools need particular support to develop better financial management skills and systems, and to raise the participation of local community including women. However, the ability of user-groups to fund all ongoing operation and </w:t>
      </w:r>
      <w:r w:rsidR="003E6715" w:rsidRPr="00EA6CD8">
        <w:rPr>
          <w:rFonts w:asciiTheme="majorHAnsi" w:hAnsiTheme="majorHAnsi"/>
          <w:sz w:val="24"/>
          <w:szCs w:val="24"/>
        </w:rPr>
        <w:lastRenderedPageBreak/>
        <w:t>maintenance, including major repairs and consumable materials such as soap and toilet paper is questionable.</w:t>
      </w:r>
      <w:r w:rsidRPr="006B0437">
        <w:rPr>
          <w:rFonts w:asciiTheme="majorHAnsi" w:hAnsiTheme="majorHAnsi"/>
          <w:sz w:val="24"/>
          <w:szCs w:val="24"/>
        </w:rPr>
        <w:t xml:space="preserve"> Cost-sharing arrangements between </w:t>
      </w:r>
      <w:r w:rsidR="00B8405C" w:rsidRPr="006B0437">
        <w:rPr>
          <w:rFonts w:asciiTheme="majorHAnsi" w:hAnsiTheme="majorHAnsi"/>
          <w:sz w:val="24"/>
          <w:szCs w:val="24"/>
        </w:rPr>
        <w:t>communities, government</w:t>
      </w:r>
      <w:r w:rsidRPr="006B0437">
        <w:rPr>
          <w:rFonts w:asciiTheme="majorHAnsi" w:hAnsiTheme="majorHAnsi"/>
          <w:sz w:val="24"/>
          <w:szCs w:val="24"/>
        </w:rPr>
        <w:t xml:space="preserve">, civil society organizations, and donors may </w:t>
      </w:r>
      <w:r w:rsidR="00736B45" w:rsidRPr="006B0437">
        <w:rPr>
          <w:rFonts w:asciiTheme="majorHAnsi" w:hAnsiTheme="majorHAnsi"/>
          <w:sz w:val="24"/>
          <w:szCs w:val="24"/>
        </w:rPr>
        <w:t>therefore need</w:t>
      </w:r>
      <w:r w:rsidRPr="006B0437">
        <w:rPr>
          <w:rFonts w:asciiTheme="majorHAnsi" w:hAnsiTheme="majorHAnsi"/>
          <w:sz w:val="24"/>
          <w:szCs w:val="24"/>
        </w:rPr>
        <w:t xml:space="preserve"> to be extended beyond project planning and </w:t>
      </w:r>
      <w:r w:rsidR="00B8405C" w:rsidRPr="006B0437">
        <w:rPr>
          <w:rFonts w:asciiTheme="majorHAnsi" w:hAnsiTheme="majorHAnsi"/>
          <w:sz w:val="24"/>
          <w:szCs w:val="24"/>
        </w:rPr>
        <w:t>implementation phases</w:t>
      </w:r>
      <w:r w:rsidRPr="006B0437">
        <w:rPr>
          <w:rFonts w:asciiTheme="majorHAnsi" w:hAnsiTheme="majorHAnsi"/>
          <w:sz w:val="24"/>
          <w:szCs w:val="24"/>
        </w:rPr>
        <w:t>.</w:t>
      </w:r>
    </w:p>
    <w:p w:rsidR="00F15593" w:rsidRPr="006B0437" w:rsidRDefault="00F15593" w:rsidP="00C10AA3">
      <w:pPr>
        <w:pStyle w:val="NoSpacing"/>
        <w:spacing w:line="276" w:lineRule="auto"/>
        <w:jc w:val="both"/>
        <w:rPr>
          <w:rFonts w:asciiTheme="majorHAnsi" w:hAnsiTheme="majorHAnsi"/>
          <w:sz w:val="24"/>
          <w:szCs w:val="24"/>
        </w:rPr>
      </w:pPr>
    </w:p>
    <w:p w:rsidR="002A747C" w:rsidRPr="004C4A48" w:rsidRDefault="002A747C" w:rsidP="002A747C">
      <w:pPr>
        <w:pStyle w:val="NoSpacing"/>
        <w:jc w:val="both"/>
        <w:rPr>
          <w:rFonts w:asciiTheme="majorHAnsi" w:hAnsiTheme="majorHAnsi"/>
          <w:sz w:val="24"/>
          <w:szCs w:val="24"/>
        </w:rPr>
      </w:pPr>
    </w:p>
    <w:p w:rsidR="002A747C" w:rsidRPr="00DD200A" w:rsidRDefault="00436375" w:rsidP="00DD200A">
      <w:pPr>
        <w:pStyle w:val="Heading2"/>
        <w:spacing w:before="0"/>
        <w:rPr>
          <w:color w:val="auto"/>
          <w:sz w:val="24"/>
          <w:szCs w:val="24"/>
        </w:rPr>
      </w:pPr>
      <w:bookmarkStart w:id="46" w:name="_Toc390780053"/>
      <w:r>
        <w:rPr>
          <w:color w:val="auto"/>
          <w:sz w:val="24"/>
          <w:szCs w:val="24"/>
        </w:rPr>
        <w:t>4</w:t>
      </w:r>
      <w:r w:rsidR="00DD200A" w:rsidRPr="00DD200A">
        <w:rPr>
          <w:color w:val="auto"/>
          <w:sz w:val="24"/>
          <w:szCs w:val="24"/>
        </w:rPr>
        <w:t xml:space="preserve">.3 </w:t>
      </w:r>
      <w:r w:rsidR="002A747C" w:rsidRPr="00DD200A">
        <w:rPr>
          <w:color w:val="auto"/>
          <w:sz w:val="24"/>
          <w:szCs w:val="24"/>
        </w:rPr>
        <w:t>EFFICIENCY OF THE PROJECT (Implementation and Organizational Performance)</w:t>
      </w:r>
      <w:bookmarkEnd w:id="46"/>
    </w:p>
    <w:p w:rsidR="002A747C" w:rsidRDefault="002A747C" w:rsidP="002A747C">
      <w:pPr>
        <w:pStyle w:val="NoSpacing"/>
        <w:jc w:val="both"/>
        <w:rPr>
          <w:rFonts w:asciiTheme="majorHAnsi" w:hAnsiTheme="majorHAnsi"/>
          <w:sz w:val="24"/>
          <w:szCs w:val="24"/>
        </w:rPr>
      </w:pPr>
    </w:p>
    <w:p w:rsidR="002A747C" w:rsidRPr="00CE3D5F" w:rsidRDefault="002A747C" w:rsidP="00C10AA3">
      <w:pPr>
        <w:pStyle w:val="NoSpacing"/>
        <w:spacing w:line="276" w:lineRule="auto"/>
        <w:jc w:val="both"/>
        <w:rPr>
          <w:rFonts w:asciiTheme="majorHAnsi" w:hAnsiTheme="majorHAnsi"/>
          <w:sz w:val="24"/>
          <w:szCs w:val="24"/>
        </w:rPr>
      </w:pPr>
      <w:r w:rsidRPr="00D00CC2">
        <w:rPr>
          <w:rFonts w:asciiTheme="majorHAnsi" w:hAnsiTheme="majorHAnsi"/>
          <w:sz w:val="24"/>
          <w:szCs w:val="24"/>
        </w:rPr>
        <w:t xml:space="preserve">The following assessments on the efficiency of the project (project implementation and organizational performance of implementing actors) were made by the various beneficiaries and stakeholders. They are here presented under two sub-sections: a. Strengths, and </w:t>
      </w:r>
      <w:r>
        <w:rPr>
          <w:rFonts w:asciiTheme="majorHAnsi" w:hAnsiTheme="majorHAnsi"/>
          <w:sz w:val="24"/>
          <w:szCs w:val="24"/>
        </w:rPr>
        <w:t>b. Weaknesses</w:t>
      </w:r>
      <w:r w:rsidRPr="00D00CC2">
        <w:rPr>
          <w:rFonts w:asciiTheme="majorHAnsi" w:hAnsiTheme="majorHAnsi"/>
          <w:sz w:val="24"/>
          <w:szCs w:val="24"/>
        </w:rPr>
        <w:t>.</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FE304C" w:rsidRDefault="00C10AA3" w:rsidP="00C10AA3">
      <w:pPr>
        <w:pStyle w:val="NoSpacing"/>
        <w:jc w:val="both"/>
        <w:rPr>
          <w:rFonts w:asciiTheme="majorHAnsi" w:hAnsiTheme="majorHAnsi"/>
          <w:b/>
          <w:bCs/>
          <w:sz w:val="24"/>
          <w:szCs w:val="24"/>
        </w:rPr>
      </w:pPr>
      <w:r>
        <w:rPr>
          <w:rFonts w:asciiTheme="majorHAnsi" w:hAnsiTheme="majorHAnsi"/>
          <w:b/>
          <w:bCs/>
          <w:sz w:val="24"/>
          <w:szCs w:val="24"/>
        </w:rPr>
        <w:t xml:space="preserve">a. </w:t>
      </w:r>
      <w:r w:rsidR="002A747C" w:rsidRPr="00FE304C">
        <w:rPr>
          <w:rFonts w:asciiTheme="majorHAnsi" w:hAnsiTheme="majorHAnsi"/>
          <w:b/>
          <w:bCs/>
          <w:sz w:val="24"/>
          <w:szCs w:val="24"/>
        </w:rPr>
        <w:t>Strengths</w:t>
      </w:r>
    </w:p>
    <w:p w:rsidR="002A747C" w:rsidRDefault="002A747C" w:rsidP="00DD200A">
      <w:pPr>
        <w:pStyle w:val="NoSpacing"/>
        <w:spacing w:line="276" w:lineRule="auto"/>
        <w:jc w:val="both"/>
        <w:rPr>
          <w:rFonts w:asciiTheme="majorHAnsi" w:hAnsiTheme="majorHAnsi"/>
          <w:sz w:val="24"/>
          <w:szCs w:val="24"/>
        </w:rPr>
      </w:pPr>
    </w:p>
    <w:p w:rsidR="002A747C" w:rsidRDefault="002A747C" w:rsidP="00B25733">
      <w:pPr>
        <w:pStyle w:val="NoSpacing"/>
        <w:spacing w:line="276" w:lineRule="auto"/>
        <w:jc w:val="both"/>
        <w:rPr>
          <w:rFonts w:asciiTheme="majorHAnsi" w:hAnsiTheme="majorHAnsi"/>
          <w:sz w:val="24"/>
          <w:szCs w:val="24"/>
        </w:rPr>
      </w:pPr>
      <w:r>
        <w:rPr>
          <w:rFonts w:asciiTheme="majorHAnsi" w:hAnsiTheme="majorHAnsi"/>
          <w:sz w:val="24"/>
          <w:szCs w:val="24"/>
        </w:rPr>
        <w:t>When asked a</w:t>
      </w:r>
      <w:r w:rsidRPr="00FE304C">
        <w:rPr>
          <w:rFonts w:asciiTheme="majorHAnsi" w:hAnsiTheme="majorHAnsi"/>
          <w:sz w:val="24"/>
          <w:szCs w:val="24"/>
        </w:rPr>
        <w:t>bout what distinguish</w:t>
      </w:r>
      <w:r>
        <w:rPr>
          <w:rFonts w:asciiTheme="majorHAnsi" w:hAnsiTheme="majorHAnsi"/>
          <w:sz w:val="24"/>
          <w:szCs w:val="24"/>
        </w:rPr>
        <w:t>es</w:t>
      </w:r>
      <w:r w:rsidRPr="00FE304C">
        <w:rPr>
          <w:rFonts w:asciiTheme="majorHAnsi" w:hAnsiTheme="majorHAnsi"/>
          <w:sz w:val="24"/>
          <w:szCs w:val="24"/>
        </w:rPr>
        <w:t xml:space="preserve"> UNICEF strategy </w:t>
      </w:r>
      <w:r>
        <w:rPr>
          <w:rFonts w:asciiTheme="majorHAnsi" w:hAnsiTheme="majorHAnsi"/>
          <w:sz w:val="24"/>
          <w:szCs w:val="24"/>
        </w:rPr>
        <w:t xml:space="preserve">in the field of WASH in schools setting </w:t>
      </w:r>
      <w:r w:rsidRPr="00FE304C">
        <w:rPr>
          <w:rFonts w:asciiTheme="majorHAnsi" w:hAnsiTheme="majorHAnsi"/>
          <w:sz w:val="24"/>
          <w:szCs w:val="24"/>
        </w:rPr>
        <w:t xml:space="preserve">from </w:t>
      </w:r>
      <w:r>
        <w:rPr>
          <w:rFonts w:asciiTheme="majorHAnsi" w:hAnsiTheme="majorHAnsi"/>
          <w:sz w:val="24"/>
          <w:szCs w:val="24"/>
        </w:rPr>
        <w:t>that of other organizations</w:t>
      </w:r>
      <w:r w:rsidRPr="00FE304C">
        <w:rPr>
          <w:rFonts w:asciiTheme="majorHAnsi" w:hAnsiTheme="majorHAnsi"/>
          <w:sz w:val="24"/>
          <w:szCs w:val="24"/>
        </w:rPr>
        <w:t xml:space="preserve">, </w:t>
      </w:r>
      <w:r>
        <w:rPr>
          <w:rFonts w:asciiTheme="majorHAnsi" w:hAnsiTheme="majorHAnsi"/>
          <w:sz w:val="24"/>
          <w:szCs w:val="24"/>
        </w:rPr>
        <w:t xml:space="preserve">and its performance in this specific project, </w:t>
      </w:r>
      <w:r w:rsidRPr="00FE304C">
        <w:rPr>
          <w:rFonts w:asciiTheme="majorHAnsi" w:hAnsiTheme="majorHAnsi"/>
          <w:sz w:val="24"/>
          <w:szCs w:val="24"/>
        </w:rPr>
        <w:t xml:space="preserve">the following </w:t>
      </w:r>
      <w:r>
        <w:rPr>
          <w:rFonts w:asciiTheme="majorHAnsi" w:hAnsiTheme="majorHAnsi"/>
          <w:sz w:val="24"/>
          <w:szCs w:val="24"/>
        </w:rPr>
        <w:t xml:space="preserve">positive assessments were made by </w:t>
      </w:r>
      <w:r w:rsidR="00B25733" w:rsidRPr="00B25733">
        <w:rPr>
          <w:rFonts w:asciiTheme="majorHAnsi" w:hAnsiTheme="majorHAnsi"/>
          <w:sz w:val="24"/>
          <w:szCs w:val="24"/>
        </w:rPr>
        <w:t>MoEHE</w:t>
      </w:r>
      <w:r w:rsidR="00157754">
        <w:rPr>
          <w:rFonts w:asciiTheme="majorHAnsi" w:hAnsiTheme="majorHAnsi"/>
          <w:sz w:val="24"/>
          <w:szCs w:val="24"/>
        </w:rPr>
        <w:t xml:space="preserve"> </w:t>
      </w:r>
      <w:r>
        <w:rPr>
          <w:rFonts w:asciiTheme="majorHAnsi" w:hAnsiTheme="majorHAnsi"/>
          <w:sz w:val="24"/>
          <w:szCs w:val="24"/>
        </w:rPr>
        <w:t>staff in Gaza and the West Bank</w:t>
      </w:r>
      <w:r w:rsidRPr="00FE304C">
        <w:rPr>
          <w:rFonts w:asciiTheme="majorHAnsi" w:hAnsiTheme="majorHAnsi"/>
          <w:sz w:val="24"/>
          <w:szCs w:val="24"/>
        </w:rPr>
        <w:t xml:space="preserve">: </w:t>
      </w:r>
    </w:p>
    <w:p w:rsidR="002A747C" w:rsidRPr="00FE304C" w:rsidRDefault="002A747C" w:rsidP="00DD200A">
      <w:pPr>
        <w:pStyle w:val="NoSpacing"/>
        <w:spacing w:line="276" w:lineRule="auto"/>
        <w:jc w:val="both"/>
        <w:rPr>
          <w:rFonts w:asciiTheme="majorHAnsi" w:hAnsiTheme="majorHAnsi"/>
          <w:sz w:val="24"/>
          <w:szCs w:val="24"/>
        </w:rPr>
      </w:pPr>
    </w:p>
    <w:p w:rsidR="002A747C" w:rsidRDefault="00EA6CD8" w:rsidP="00B25733">
      <w:pPr>
        <w:pStyle w:val="NoSpacing"/>
        <w:numPr>
          <w:ilvl w:val="0"/>
          <w:numId w:val="10"/>
        </w:numPr>
        <w:spacing w:line="276" w:lineRule="auto"/>
        <w:jc w:val="both"/>
        <w:rPr>
          <w:rFonts w:asciiTheme="majorHAnsi" w:hAnsiTheme="majorHAnsi"/>
          <w:sz w:val="24"/>
          <w:szCs w:val="24"/>
        </w:rPr>
      </w:pPr>
      <w:r>
        <w:rPr>
          <w:rFonts w:asciiTheme="majorHAnsi" w:hAnsiTheme="majorHAnsi"/>
          <w:sz w:val="24"/>
          <w:szCs w:val="24"/>
        </w:rPr>
        <w:t>S</w:t>
      </w:r>
      <w:r w:rsidR="002A747C">
        <w:rPr>
          <w:rFonts w:asciiTheme="majorHAnsi" w:hAnsiTheme="majorHAnsi"/>
          <w:sz w:val="24"/>
          <w:szCs w:val="24"/>
        </w:rPr>
        <w:t>upport for M</w:t>
      </w:r>
      <w:r>
        <w:rPr>
          <w:rFonts w:asciiTheme="majorHAnsi" w:hAnsiTheme="majorHAnsi"/>
          <w:sz w:val="24"/>
          <w:szCs w:val="24"/>
        </w:rPr>
        <w:t>o</w:t>
      </w:r>
      <w:r w:rsidR="002A747C">
        <w:rPr>
          <w:rFonts w:asciiTheme="majorHAnsi" w:hAnsiTheme="majorHAnsi"/>
          <w:sz w:val="24"/>
          <w:szCs w:val="24"/>
        </w:rPr>
        <w:t>EHE through collaborative</w:t>
      </w:r>
      <w:r w:rsidR="002A747C" w:rsidRPr="00F958BB">
        <w:rPr>
          <w:rStyle w:val="hps"/>
          <w:rFonts w:asciiTheme="majorHAnsi" w:hAnsiTheme="majorHAnsi" w:cstheme="majorBidi"/>
          <w:sz w:val="24"/>
          <w:szCs w:val="24"/>
        </w:rPr>
        <w:t xml:space="preserve"> planning in line with </w:t>
      </w:r>
      <w:r w:rsidR="00FB6631" w:rsidRPr="00B25733">
        <w:rPr>
          <w:rFonts w:asciiTheme="majorHAnsi" w:hAnsiTheme="majorHAnsi"/>
          <w:sz w:val="24"/>
          <w:szCs w:val="24"/>
        </w:rPr>
        <w:t>MoEHE</w:t>
      </w:r>
      <w:r w:rsidR="00FB6631">
        <w:rPr>
          <w:rFonts w:asciiTheme="majorHAnsi" w:hAnsiTheme="majorHAnsi" w:cstheme="majorBidi"/>
          <w:sz w:val="24"/>
          <w:szCs w:val="24"/>
        </w:rPr>
        <w:t>’s</w:t>
      </w:r>
      <w:r w:rsidR="00157754">
        <w:rPr>
          <w:rFonts w:asciiTheme="majorHAnsi" w:hAnsiTheme="majorHAnsi" w:cstheme="majorBidi"/>
          <w:sz w:val="24"/>
          <w:szCs w:val="24"/>
        </w:rPr>
        <w:t xml:space="preserve"> </w:t>
      </w:r>
      <w:r w:rsidR="00FB6631" w:rsidRPr="00F958BB">
        <w:rPr>
          <w:rStyle w:val="hps"/>
          <w:rFonts w:asciiTheme="majorHAnsi" w:hAnsiTheme="majorHAnsi" w:cstheme="majorBidi"/>
          <w:sz w:val="24"/>
          <w:szCs w:val="24"/>
        </w:rPr>
        <w:t>goals</w:t>
      </w:r>
      <w:r w:rsidR="002A747C">
        <w:rPr>
          <w:rStyle w:val="hps"/>
          <w:rFonts w:asciiTheme="majorHAnsi" w:hAnsiTheme="majorHAnsi" w:cstheme="majorBidi"/>
          <w:sz w:val="24"/>
          <w:szCs w:val="24"/>
        </w:rPr>
        <w:t xml:space="preserve">, standards and priorities, and on the basis of </w:t>
      </w:r>
      <w:r w:rsidR="002A747C" w:rsidRPr="00F958BB">
        <w:rPr>
          <w:rStyle w:val="hps"/>
          <w:rFonts w:asciiTheme="majorHAnsi" w:hAnsiTheme="majorHAnsi" w:cstheme="majorBidi"/>
          <w:sz w:val="24"/>
          <w:szCs w:val="24"/>
        </w:rPr>
        <w:t>need</w:t>
      </w:r>
      <w:r w:rsidR="002A747C">
        <w:rPr>
          <w:rStyle w:val="hps"/>
          <w:rFonts w:asciiTheme="majorHAnsi" w:hAnsiTheme="majorHAnsi" w:cstheme="majorBidi"/>
          <w:sz w:val="24"/>
          <w:szCs w:val="24"/>
        </w:rPr>
        <w:t>s</w:t>
      </w:r>
      <w:r w:rsidR="002A747C" w:rsidRPr="00F958BB">
        <w:rPr>
          <w:rStyle w:val="hps"/>
          <w:rFonts w:asciiTheme="majorHAnsi" w:hAnsiTheme="majorHAnsi" w:cstheme="majorBidi"/>
          <w:sz w:val="24"/>
          <w:szCs w:val="24"/>
        </w:rPr>
        <w:t xml:space="preserve"> assessment and selection criteria </w:t>
      </w:r>
      <w:r w:rsidR="002A747C">
        <w:rPr>
          <w:rStyle w:val="hps"/>
          <w:rFonts w:asciiTheme="majorHAnsi" w:hAnsiTheme="majorHAnsi" w:cstheme="majorBidi"/>
          <w:sz w:val="24"/>
          <w:szCs w:val="24"/>
        </w:rPr>
        <w:t xml:space="preserve">designed by </w:t>
      </w:r>
      <w:r w:rsidR="002A747C" w:rsidRPr="00F958BB">
        <w:rPr>
          <w:rStyle w:val="hps"/>
          <w:rFonts w:asciiTheme="majorHAnsi" w:hAnsiTheme="majorHAnsi" w:cstheme="majorBidi"/>
          <w:sz w:val="24"/>
          <w:szCs w:val="24"/>
        </w:rPr>
        <w:t xml:space="preserve">the </w:t>
      </w:r>
      <w:r w:rsidR="002A747C">
        <w:rPr>
          <w:rStyle w:val="hps"/>
          <w:rFonts w:asciiTheme="majorHAnsi" w:hAnsiTheme="majorHAnsi" w:cstheme="majorBidi"/>
          <w:sz w:val="24"/>
          <w:szCs w:val="24"/>
        </w:rPr>
        <w:t>m</w:t>
      </w:r>
      <w:r w:rsidR="002A747C" w:rsidRPr="00F958BB">
        <w:rPr>
          <w:rStyle w:val="hps"/>
          <w:rFonts w:asciiTheme="majorHAnsi" w:hAnsiTheme="majorHAnsi" w:cstheme="majorBidi"/>
          <w:sz w:val="24"/>
          <w:szCs w:val="24"/>
        </w:rPr>
        <w:t xml:space="preserve">inistry </w:t>
      </w:r>
    </w:p>
    <w:p w:rsidR="002A747C" w:rsidRPr="008A5EAD" w:rsidRDefault="002A747C" w:rsidP="008A5EAD">
      <w:pPr>
        <w:pStyle w:val="NoSpacing"/>
        <w:numPr>
          <w:ilvl w:val="0"/>
          <w:numId w:val="10"/>
        </w:numPr>
        <w:spacing w:line="276" w:lineRule="auto"/>
        <w:jc w:val="both"/>
        <w:rPr>
          <w:rFonts w:asciiTheme="majorHAnsi" w:hAnsiTheme="majorHAnsi"/>
          <w:sz w:val="24"/>
          <w:szCs w:val="24"/>
        </w:rPr>
      </w:pPr>
      <w:r>
        <w:rPr>
          <w:rFonts w:asciiTheme="majorHAnsi" w:hAnsiTheme="majorHAnsi"/>
          <w:sz w:val="24"/>
          <w:szCs w:val="24"/>
        </w:rPr>
        <w:t xml:space="preserve">Work at improving infrastructure in existing schools </w:t>
      </w:r>
      <w:r w:rsidR="00AA7F4A">
        <w:rPr>
          <w:rFonts w:asciiTheme="majorHAnsi" w:hAnsiTheme="majorHAnsi"/>
          <w:sz w:val="24"/>
          <w:szCs w:val="24"/>
        </w:rPr>
        <w:t xml:space="preserve">(as opposed to other organizations which only focus on building new schools and do not assist in enhancing already established ones) </w:t>
      </w:r>
      <w:r w:rsidRPr="008A5EAD">
        <w:rPr>
          <w:rFonts w:asciiTheme="majorHAnsi" w:hAnsiTheme="majorHAnsi"/>
          <w:sz w:val="24"/>
          <w:szCs w:val="24"/>
        </w:rPr>
        <w:t>Constant follow-up during and after implementation</w:t>
      </w:r>
      <w:r w:rsidR="00AA7F4A">
        <w:rPr>
          <w:rFonts w:asciiTheme="majorHAnsi" w:hAnsiTheme="majorHAnsi"/>
          <w:sz w:val="24"/>
          <w:szCs w:val="24"/>
        </w:rPr>
        <w:t xml:space="preserve"> (Unlike other organizations)</w:t>
      </w:r>
    </w:p>
    <w:p w:rsidR="002A747C" w:rsidRPr="00FE304C" w:rsidRDefault="00A83F21" w:rsidP="00DD200A">
      <w:pPr>
        <w:pStyle w:val="NoSpacing"/>
        <w:numPr>
          <w:ilvl w:val="0"/>
          <w:numId w:val="10"/>
        </w:numPr>
        <w:spacing w:line="276" w:lineRule="auto"/>
        <w:jc w:val="both"/>
        <w:rPr>
          <w:rFonts w:asciiTheme="majorHAnsi" w:hAnsiTheme="majorHAnsi"/>
          <w:sz w:val="24"/>
          <w:szCs w:val="24"/>
        </w:rPr>
      </w:pPr>
      <w:r>
        <w:rPr>
          <w:rStyle w:val="hps"/>
          <w:rFonts w:asciiTheme="majorHAnsi" w:hAnsiTheme="majorHAnsi" w:cstheme="majorBidi"/>
          <w:sz w:val="24"/>
          <w:szCs w:val="24"/>
        </w:rPr>
        <w:t xml:space="preserve">Integrated approach made up of </w:t>
      </w:r>
      <w:r>
        <w:rPr>
          <w:rFonts w:asciiTheme="majorHAnsi" w:hAnsiTheme="majorHAnsi"/>
          <w:sz w:val="24"/>
          <w:szCs w:val="24"/>
        </w:rPr>
        <w:t>construction/rehabilit</w:t>
      </w:r>
      <w:r w:rsidR="002A747C">
        <w:rPr>
          <w:rFonts w:asciiTheme="majorHAnsi" w:hAnsiTheme="majorHAnsi"/>
          <w:sz w:val="24"/>
          <w:szCs w:val="24"/>
        </w:rPr>
        <w:t>ation/maintenance of water and sanitation facilities, provision of hygiene supplies, and hygiene education/awareness-raising activities</w:t>
      </w:r>
    </w:p>
    <w:p w:rsidR="002A747C" w:rsidRDefault="002A747C" w:rsidP="00DD200A">
      <w:pPr>
        <w:pStyle w:val="NoSpacing"/>
        <w:numPr>
          <w:ilvl w:val="0"/>
          <w:numId w:val="10"/>
        </w:numPr>
        <w:spacing w:line="276" w:lineRule="auto"/>
        <w:jc w:val="both"/>
        <w:rPr>
          <w:rFonts w:asciiTheme="majorHAnsi" w:hAnsiTheme="majorHAnsi"/>
          <w:sz w:val="24"/>
          <w:szCs w:val="24"/>
        </w:rPr>
      </w:pPr>
      <w:r>
        <w:rPr>
          <w:rFonts w:asciiTheme="majorHAnsi" w:hAnsiTheme="majorHAnsi"/>
          <w:sz w:val="24"/>
          <w:szCs w:val="24"/>
        </w:rPr>
        <w:t>Comprehensive approach when working on the enhancement of water and sanitation facilities (i.e. working on toilets, sinks, water fountains, water tankering, and not on one only of these elements)</w:t>
      </w:r>
    </w:p>
    <w:p w:rsidR="002A747C" w:rsidRPr="008E2F9F" w:rsidRDefault="002A747C" w:rsidP="00B25733">
      <w:pPr>
        <w:pStyle w:val="ListParagraph"/>
        <w:numPr>
          <w:ilvl w:val="0"/>
          <w:numId w:val="26"/>
        </w:numPr>
        <w:autoSpaceDE w:val="0"/>
        <w:autoSpaceDN w:val="0"/>
        <w:adjustRightInd w:val="0"/>
        <w:spacing w:after="0"/>
        <w:jc w:val="both"/>
        <w:rPr>
          <w:rStyle w:val="hps"/>
          <w:rFonts w:asciiTheme="majorHAnsi" w:hAnsiTheme="majorHAnsi" w:cstheme="majorBidi"/>
          <w:sz w:val="24"/>
          <w:szCs w:val="24"/>
        </w:rPr>
      </w:pPr>
      <w:r w:rsidRPr="008E2F9F">
        <w:rPr>
          <w:rStyle w:val="hps"/>
          <w:rFonts w:asciiTheme="majorHAnsi" w:hAnsiTheme="majorHAnsi" w:cstheme="majorBidi"/>
          <w:sz w:val="24"/>
          <w:szCs w:val="24"/>
        </w:rPr>
        <w:t xml:space="preserve">Flexibility, comfort of working with UNICEF, </w:t>
      </w:r>
      <w:r w:rsidRPr="008E2F9F">
        <w:rPr>
          <w:rFonts w:asciiTheme="majorHAnsi" w:hAnsiTheme="majorHAnsi" w:cstheme="majorBidi"/>
          <w:sz w:val="24"/>
          <w:szCs w:val="24"/>
        </w:rPr>
        <w:t>good coordination</w:t>
      </w:r>
      <w:r>
        <w:rPr>
          <w:rFonts w:asciiTheme="majorHAnsi" w:hAnsiTheme="majorHAnsi" w:cstheme="majorBidi"/>
          <w:sz w:val="24"/>
          <w:szCs w:val="24"/>
        </w:rPr>
        <w:t xml:space="preserve"> and communication</w:t>
      </w:r>
      <w:r w:rsidRPr="008E2F9F">
        <w:rPr>
          <w:rFonts w:asciiTheme="majorHAnsi" w:hAnsiTheme="majorHAnsi" w:cstheme="majorBidi"/>
          <w:sz w:val="24"/>
          <w:szCs w:val="24"/>
        </w:rPr>
        <w:t>, feeling that UNICEF trust</w:t>
      </w:r>
      <w:r>
        <w:rPr>
          <w:rFonts w:asciiTheme="majorHAnsi" w:hAnsiTheme="majorHAnsi" w:cstheme="majorBidi"/>
          <w:sz w:val="24"/>
          <w:szCs w:val="24"/>
        </w:rPr>
        <w:t>s</w:t>
      </w:r>
      <w:r w:rsidR="00157754">
        <w:rPr>
          <w:rFonts w:asciiTheme="majorHAnsi" w:hAnsiTheme="majorHAnsi" w:cstheme="majorBidi"/>
          <w:sz w:val="24"/>
          <w:szCs w:val="24"/>
        </w:rPr>
        <w:t xml:space="preserve"> </w:t>
      </w:r>
      <w:r w:rsidR="00B25733" w:rsidRPr="00B25733">
        <w:rPr>
          <w:rFonts w:asciiTheme="majorHAnsi" w:hAnsiTheme="majorHAnsi"/>
          <w:sz w:val="24"/>
          <w:szCs w:val="24"/>
        </w:rPr>
        <w:t>MoEHE</w:t>
      </w:r>
      <w:r w:rsidRPr="008E2F9F">
        <w:rPr>
          <w:rFonts w:asciiTheme="majorHAnsi" w:hAnsiTheme="majorHAnsi" w:cstheme="majorBidi"/>
          <w:sz w:val="24"/>
          <w:szCs w:val="24"/>
        </w:rPr>
        <w:t xml:space="preserve"> as implementing partner</w:t>
      </w:r>
    </w:p>
    <w:p w:rsidR="002A747C" w:rsidRDefault="002A747C" w:rsidP="00DD200A">
      <w:pPr>
        <w:pStyle w:val="NoSpacing"/>
        <w:numPr>
          <w:ilvl w:val="0"/>
          <w:numId w:val="10"/>
        </w:numPr>
        <w:spacing w:line="276" w:lineRule="auto"/>
        <w:jc w:val="both"/>
        <w:rPr>
          <w:rFonts w:asciiTheme="majorHAnsi" w:hAnsiTheme="majorHAnsi"/>
          <w:sz w:val="24"/>
          <w:szCs w:val="24"/>
        </w:rPr>
      </w:pPr>
      <w:r w:rsidRPr="008E2F9F">
        <w:rPr>
          <w:rStyle w:val="hps"/>
          <w:rFonts w:asciiTheme="majorHAnsi" w:hAnsiTheme="majorHAnsi" w:cstheme="majorBidi"/>
          <w:sz w:val="24"/>
          <w:szCs w:val="24"/>
        </w:rPr>
        <w:t xml:space="preserve">Quality control, </w:t>
      </w:r>
      <w:r w:rsidR="00FB6631" w:rsidRPr="008E2F9F">
        <w:rPr>
          <w:rStyle w:val="hps"/>
          <w:rFonts w:asciiTheme="majorHAnsi" w:hAnsiTheme="majorHAnsi" w:cstheme="majorBidi"/>
          <w:sz w:val="24"/>
          <w:szCs w:val="24"/>
        </w:rPr>
        <w:t>accuracy</w:t>
      </w:r>
      <w:r w:rsidR="00FB6631">
        <w:rPr>
          <w:rStyle w:val="hps"/>
          <w:rFonts w:asciiTheme="majorHAnsi" w:hAnsiTheme="majorHAnsi" w:cstheme="majorBidi"/>
          <w:sz w:val="24"/>
          <w:szCs w:val="24"/>
        </w:rPr>
        <w:t>, presence</w:t>
      </w:r>
      <w:r>
        <w:rPr>
          <w:rStyle w:val="hps"/>
          <w:rFonts w:asciiTheme="majorHAnsi" w:hAnsiTheme="majorHAnsi" w:cstheme="majorBidi"/>
          <w:sz w:val="24"/>
          <w:szCs w:val="24"/>
        </w:rPr>
        <w:t xml:space="preserve"> at </w:t>
      </w:r>
      <w:r w:rsidRPr="003B59A4">
        <w:rPr>
          <w:rStyle w:val="hps"/>
          <w:rFonts w:asciiTheme="majorHAnsi" w:hAnsiTheme="majorHAnsi" w:cstheme="majorBidi"/>
          <w:sz w:val="24"/>
          <w:szCs w:val="24"/>
        </w:rPr>
        <w:t xml:space="preserve">every step </w:t>
      </w:r>
      <w:r>
        <w:rPr>
          <w:rStyle w:val="hps"/>
          <w:rFonts w:asciiTheme="majorHAnsi" w:hAnsiTheme="majorHAnsi" w:cstheme="majorBidi"/>
          <w:sz w:val="24"/>
          <w:szCs w:val="24"/>
        </w:rPr>
        <w:t xml:space="preserve">of the project, </w:t>
      </w:r>
      <w:r w:rsidRPr="008E2F9F">
        <w:rPr>
          <w:rStyle w:val="hps"/>
          <w:rFonts w:asciiTheme="majorHAnsi" w:hAnsiTheme="majorHAnsi" w:cstheme="majorBidi"/>
          <w:sz w:val="24"/>
          <w:szCs w:val="24"/>
        </w:rPr>
        <w:t xml:space="preserve">and excellence of </w:t>
      </w:r>
      <w:r>
        <w:rPr>
          <w:rStyle w:val="hps"/>
          <w:rFonts w:asciiTheme="majorHAnsi" w:hAnsiTheme="majorHAnsi" w:cstheme="majorBidi"/>
          <w:sz w:val="24"/>
          <w:szCs w:val="24"/>
        </w:rPr>
        <w:t>management</w:t>
      </w:r>
    </w:p>
    <w:p w:rsidR="002A747C" w:rsidRDefault="002A747C" w:rsidP="00DD200A">
      <w:pPr>
        <w:pStyle w:val="NoSpacing"/>
        <w:numPr>
          <w:ilvl w:val="0"/>
          <w:numId w:val="26"/>
        </w:numPr>
        <w:spacing w:line="276" w:lineRule="auto"/>
        <w:jc w:val="both"/>
        <w:rPr>
          <w:rFonts w:asciiTheme="majorHAnsi" w:hAnsiTheme="majorHAnsi"/>
          <w:sz w:val="24"/>
          <w:szCs w:val="24"/>
        </w:rPr>
      </w:pPr>
      <w:r>
        <w:rPr>
          <w:rFonts w:asciiTheme="majorHAnsi" w:hAnsiTheme="majorHAnsi"/>
          <w:sz w:val="24"/>
          <w:szCs w:val="24"/>
        </w:rPr>
        <w:t xml:space="preserve">Ability to conduct activities in the face of difficult external conditions (Gaza </w:t>
      </w:r>
      <w:r w:rsidRPr="00CD0FF4">
        <w:rPr>
          <w:rFonts w:asciiTheme="majorHAnsi" w:hAnsiTheme="majorHAnsi"/>
          <w:sz w:val="24"/>
          <w:szCs w:val="24"/>
        </w:rPr>
        <w:t xml:space="preserve">Strip </w:t>
      </w:r>
      <w:r>
        <w:rPr>
          <w:rFonts w:asciiTheme="majorHAnsi" w:hAnsiTheme="majorHAnsi"/>
          <w:sz w:val="24"/>
          <w:szCs w:val="24"/>
        </w:rPr>
        <w:t>blockade) a</w:t>
      </w:r>
      <w:r w:rsidRPr="00CD0FF4">
        <w:rPr>
          <w:rFonts w:asciiTheme="majorHAnsi" w:hAnsiTheme="majorHAnsi"/>
          <w:sz w:val="24"/>
          <w:szCs w:val="24"/>
        </w:rPr>
        <w:t xml:space="preserve">nd with few </w:t>
      </w:r>
      <w:r>
        <w:rPr>
          <w:rFonts w:asciiTheme="majorHAnsi" w:hAnsiTheme="majorHAnsi"/>
          <w:sz w:val="24"/>
          <w:szCs w:val="24"/>
        </w:rPr>
        <w:t xml:space="preserve">construction </w:t>
      </w:r>
      <w:r w:rsidRPr="00CD0FF4">
        <w:rPr>
          <w:rFonts w:asciiTheme="majorHAnsi" w:hAnsiTheme="majorHAnsi"/>
          <w:sz w:val="24"/>
          <w:szCs w:val="24"/>
        </w:rPr>
        <w:t>materials available</w:t>
      </w:r>
    </w:p>
    <w:p w:rsidR="002A747C" w:rsidRDefault="002A747C" w:rsidP="00DD200A">
      <w:pPr>
        <w:autoSpaceDE w:val="0"/>
        <w:autoSpaceDN w:val="0"/>
        <w:adjustRightInd w:val="0"/>
        <w:spacing w:after="0"/>
        <w:ind w:left="360"/>
        <w:jc w:val="both"/>
        <w:rPr>
          <w:rStyle w:val="hps"/>
          <w:rFonts w:asciiTheme="majorHAnsi" w:hAnsiTheme="majorHAnsi" w:cstheme="majorBidi"/>
          <w:sz w:val="24"/>
          <w:szCs w:val="24"/>
        </w:rPr>
      </w:pPr>
    </w:p>
    <w:p w:rsidR="002A747C" w:rsidRPr="0025518D" w:rsidRDefault="002A747C" w:rsidP="00B25733">
      <w:pPr>
        <w:pStyle w:val="NoSpacing"/>
        <w:spacing w:line="276" w:lineRule="auto"/>
        <w:jc w:val="both"/>
        <w:rPr>
          <w:rFonts w:asciiTheme="majorHAnsi" w:hAnsiTheme="majorHAnsi" w:cstheme="majorBidi"/>
          <w:sz w:val="24"/>
          <w:szCs w:val="24"/>
        </w:rPr>
      </w:pPr>
      <w:r>
        <w:rPr>
          <w:rStyle w:val="hps"/>
          <w:rFonts w:asciiTheme="majorHAnsi" w:hAnsiTheme="majorHAnsi" w:cstheme="majorBidi"/>
          <w:sz w:val="24"/>
          <w:szCs w:val="24"/>
        </w:rPr>
        <w:t>The interviews with UNICEF staff highlighted other s</w:t>
      </w:r>
      <w:r w:rsidRPr="001549FE">
        <w:rPr>
          <w:rFonts w:asciiTheme="majorHAnsi" w:hAnsiTheme="majorHAnsi"/>
          <w:sz w:val="24"/>
          <w:szCs w:val="24"/>
        </w:rPr>
        <w:t>trengths</w:t>
      </w:r>
      <w:r>
        <w:rPr>
          <w:rFonts w:asciiTheme="majorHAnsi" w:hAnsiTheme="majorHAnsi"/>
          <w:sz w:val="24"/>
          <w:szCs w:val="24"/>
        </w:rPr>
        <w:t xml:space="preserve">, such as a higher level of </w:t>
      </w:r>
      <w:r>
        <w:rPr>
          <w:rFonts w:asciiTheme="majorHAnsi" w:hAnsiTheme="majorHAnsi" w:cstheme="majorBidi"/>
          <w:sz w:val="24"/>
          <w:szCs w:val="24"/>
        </w:rPr>
        <w:t xml:space="preserve">organization, </w:t>
      </w:r>
      <w:r w:rsidRPr="0025518D">
        <w:rPr>
          <w:rFonts w:asciiTheme="majorHAnsi" w:hAnsiTheme="majorHAnsi" w:cstheme="majorBidi"/>
          <w:sz w:val="24"/>
          <w:szCs w:val="24"/>
        </w:rPr>
        <w:t>coordination</w:t>
      </w:r>
      <w:r>
        <w:rPr>
          <w:rFonts w:asciiTheme="majorHAnsi" w:hAnsiTheme="majorHAnsi" w:cstheme="majorBidi"/>
          <w:sz w:val="24"/>
          <w:szCs w:val="24"/>
        </w:rPr>
        <w:t xml:space="preserve"> and</w:t>
      </w:r>
      <w:r w:rsidRPr="0025518D">
        <w:rPr>
          <w:rFonts w:asciiTheme="majorHAnsi" w:hAnsiTheme="majorHAnsi" w:cstheme="majorBidi"/>
          <w:sz w:val="24"/>
          <w:szCs w:val="24"/>
        </w:rPr>
        <w:t xml:space="preserve"> trust </w:t>
      </w:r>
      <w:r>
        <w:rPr>
          <w:rFonts w:asciiTheme="majorHAnsi" w:hAnsiTheme="majorHAnsi" w:cstheme="majorBidi"/>
          <w:sz w:val="24"/>
          <w:szCs w:val="24"/>
        </w:rPr>
        <w:t xml:space="preserve">with the ministry and the schools </w:t>
      </w:r>
      <w:r w:rsidRPr="0025518D">
        <w:rPr>
          <w:rFonts w:asciiTheme="majorHAnsi" w:hAnsiTheme="majorHAnsi" w:cstheme="majorBidi"/>
          <w:sz w:val="24"/>
          <w:szCs w:val="24"/>
        </w:rPr>
        <w:t xml:space="preserve">compared to </w:t>
      </w:r>
      <w:r>
        <w:rPr>
          <w:rFonts w:asciiTheme="majorHAnsi" w:hAnsiTheme="majorHAnsi" w:cstheme="majorBidi"/>
          <w:sz w:val="24"/>
          <w:szCs w:val="24"/>
        </w:rPr>
        <w:lastRenderedPageBreak/>
        <w:t>previous</w:t>
      </w:r>
      <w:r w:rsidRPr="0025518D">
        <w:rPr>
          <w:rFonts w:asciiTheme="majorHAnsi" w:hAnsiTheme="majorHAnsi" w:cstheme="majorBidi"/>
          <w:sz w:val="24"/>
          <w:szCs w:val="24"/>
        </w:rPr>
        <w:t xml:space="preserve"> years</w:t>
      </w:r>
      <w:r>
        <w:rPr>
          <w:rFonts w:asciiTheme="majorHAnsi" w:hAnsiTheme="majorHAnsi" w:cstheme="majorBidi"/>
          <w:sz w:val="24"/>
          <w:szCs w:val="24"/>
        </w:rPr>
        <w:t xml:space="preserve">, </w:t>
      </w:r>
      <w:r>
        <w:rPr>
          <w:rFonts w:asciiTheme="majorHAnsi" w:hAnsiTheme="majorHAnsi"/>
          <w:sz w:val="24"/>
          <w:szCs w:val="24"/>
        </w:rPr>
        <w:t>the s</w:t>
      </w:r>
      <w:r w:rsidRPr="001549FE">
        <w:rPr>
          <w:rStyle w:val="hps"/>
          <w:rFonts w:asciiTheme="majorHAnsi" w:hAnsiTheme="majorHAnsi" w:cstheme="majorBidi"/>
          <w:sz w:val="24"/>
          <w:szCs w:val="24"/>
        </w:rPr>
        <w:t>trong technical capacity of both UNICEF an</w:t>
      </w:r>
      <w:r>
        <w:rPr>
          <w:rStyle w:val="hps"/>
          <w:rFonts w:asciiTheme="majorHAnsi" w:hAnsiTheme="majorHAnsi" w:cstheme="majorBidi"/>
          <w:sz w:val="24"/>
          <w:szCs w:val="24"/>
        </w:rPr>
        <w:t xml:space="preserve">d </w:t>
      </w:r>
      <w:r w:rsidR="00B25733" w:rsidRPr="00B25733">
        <w:rPr>
          <w:rFonts w:asciiTheme="majorHAnsi" w:hAnsiTheme="majorHAnsi"/>
          <w:sz w:val="24"/>
          <w:szCs w:val="24"/>
        </w:rPr>
        <w:t>MoEHE</w:t>
      </w:r>
      <w:r>
        <w:rPr>
          <w:rStyle w:val="hps"/>
          <w:rFonts w:asciiTheme="majorHAnsi" w:hAnsiTheme="majorHAnsi" w:cstheme="majorBidi"/>
          <w:sz w:val="24"/>
          <w:szCs w:val="24"/>
        </w:rPr>
        <w:t xml:space="preserve"> in the West Bank and Gaza, the s</w:t>
      </w:r>
      <w:r w:rsidRPr="001549FE">
        <w:rPr>
          <w:rStyle w:val="hps"/>
          <w:rFonts w:asciiTheme="majorHAnsi" w:hAnsiTheme="majorHAnsi" w:cstheme="majorBidi"/>
          <w:sz w:val="24"/>
          <w:szCs w:val="24"/>
        </w:rPr>
        <w:t xml:space="preserve">trong drive of UNICEF and </w:t>
      </w:r>
      <w:r w:rsidR="00B25733" w:rsidRPr="00B25733">
        <w:rPr>
          <w:rFonts w:asciiTheme="majorHAnsi" w:hAnsiTheme="majorHAnsi"/>
          <w:sz w:val="24"/>
          <w:szCs w:val="24"/>
        </w:rPr>
        <w:t>MoEHE</w:t>
      </w:r>
      <w:r>
        <w:rPr>
          <w:rStyle w:val="hps"/>
          <w:rFonts w:asciiTheme="majorHAnsi" w:hAnsiTheme="majorHAnsi" w:cstheme="majorBidi"/>
          <w:sz w:val="24"/>
          <w:szCs w:val="24"/>
        </w:rPr>
        <w:t xml:space="preserve"> staff to implement the project, UNICEF’s c</w:t>
      </w:r>
      <w:r w:rsidRPr="0025518D">
        <w:rPr>
          <w:rFonts w:asciiTheme="majorHAnsi" w:hAnsiTheme="majorHAnsi" w:cstheme="majorBidi"/>
          <w:sz w:val="24"/>
          <w:szCs w:val="24"/>
        </w:rPr>
        <w:t xml:space="preserve">onsideration </w:t>
      </w:r>
      <w:r>
        <w:rPr>
          <w:rFonts w:asciiTheme="majorHAnsi" w:hAnsiTheme="majorHAnsi" w:cstheme="majorBidi"/>
          <w:sz w:val="24"/>
          <w:szCs w:val="24"/>
        </w:rPr>
        <w:t>for</w:t>
      </w:r>
      <w:r w:rsidRPr="0025518D">
        <w:rPr>
          <w:rFonts w:asciiTheme="majorHAnsi" w:hAnsiTheme="majorHAnsi" w:cstheme="majorBidi"/>
          <w:sz w:val="24"/>
          <w:szCs w:val="24"/>
        </w:rPr>
        <w:t xml:space="preserve"> special needs (cf. providing at least one sanitation unit adapted to people with disabilities in each school).</w:t>
      </w:r>
    </w:p>
    <w:p w:rsidR="002A747C" w:rsidRDefault="002A747C" w:rsidP="002A747C">
      <w:pPr>
        <w:pStyle w:val="NoSpacing"/>
        <w:jc w:val="both"/>
        <w:rPr>
          <w:rStyle w:val="hps"/>
          <w:rFonts w:asciiTheme="majorHAnsi" w:hAnsiTheme="majorHAnsi" w:cstheme="majorBidi"/>
          <w:sz w:val="24"/>
          <w:szCs w:val="24"/>
        </w:rPr>
      </w:pPr>
    </w:p>
    <w:p w:rsidR="00AA7F4A" w:rsidRDefault="00AA7F4A" w:rsidP="002A747C">
      <w:pPr>
        <w:pStyle w:val="NoSpacing"/>
        <w:jc w:val="both"/>
        <w:rPr>
          <w:rStyle w:val="hps"/>
          <w:rFonts w:asciiTheme="majorHAnsi" w:hAnsiTheme="majorHAnsi" w:cstheme="majorBidi"/>
          <w:sz w:val="24"/>
          <w:szCs w:val="24"/>
        </w:rPr>
      </w:pPr>
    </w:p>
    <w:p w:rsidR="002A747C" w:rsidRPr="00755883" w:rsidRDefault="00C10AA3" w:rsidP="00C10AA3">
      <w:pPr>
        <w:pStyle w:val="NoSpacing"/>
        <w:jc w:val="both"/>
        <w:rPr>
          <w:rFonts w:asciiTheme="majorHAnsi" w:hAnsiTheme="majorHAnsi"/>
          <w:b/>
          <w:bCs/>
          <w:sz w:val="24"/>
          <w:szCs w:val="24"/>
        </w:rPr>
      </w:pPr>
      <w:r>
        <w:rPr>
          <w:rFonts w:asciiTheme="majorHAnsi" w:hAnsiTheme="majorHAnsi"/>
          <w:b/>
          <w:bCs/>
          <w:sz w:val="24"/>
          <w:szCs w:val="24"/>
        </w:rPr>
        <w:t xml:space="preserve">b. </w:t>
      </w:r>
      <w:r w:rsidR="002A747C" w:rsidRPr="00755883">
        <w:rPr>
          <w:rFonts w:asciiTheme="majorHAnsi" w:hAnsiTheme="majorHAnsi"/>
          <w:b/>
          <w:bCs/>
          <w:sz w:val="24"/>
          <w:szCs w:val="24"/>
        </w:rPr>
        <w:t>Weaknesses</w:t>
      </w:r>
    </w:p>
    <w:p w:rsidR="002A747C" w:rsidRPr="00755883" w:rsidRDefault="002A747C" w:rsidP="002A747C">
      <w:pPr>
        <w:pStyle w:val="NoSpacing"/>
        <w:jc w:val="both"/>
        <w:rPr>
          <w:rFonts w:asciiTheme="majorHAnsi" w:hAnsiTheme="majorHAnsi"/>
          <w:sz w:val="24"/>
          <w:szCs w:val="24"/>
        </w:rPr>
      </w:pPr>
    </w:p>
    <w:p w:rsidR="002A747C" w:rsidRDefault="002A747C" w:rsidP="00C10AA3">
      <w:pPr>
        <w:pStyle w:val="NoSpacing"/>
        <w:spacing w:line="276" w:lineRule="auto"/>
        <w:jc w:val="both"/>
        <w:rPr>
          <w:rStyle w:val="hps"/>
          <w:rFonts w:asciiTheme="majorHAnsi" w:hAnsiTheme="majorHAnsi" w:cstheme="majorBidi"/>
          <w:sz w:val="24"/>
          <w:szCs w:val="24"/>
        </w:rPr>
      </w:pPr>
      <w:r w:rsidRPr="00C10AA3">
        <w:rPr>
          <w:rStyle w:val="hps"/>
          <w:rFonts w:asciiTheme="majorHAnsi" w:hAnsiTheme="majorHAnsi" w:cstheme="majorBidi"/>
          <w:sz w:val="24"/>
          <w:szCs w:val="24"/>
        </w:rPr>
        <w:t xml:space="preserve">A number of shortcomings in the actual implementation of the project were however brought to light by the surveys and discussions with beneficiaries and other </w:t>
      </w:r>
      <w:r w:rsidR="00C7558B" w:rsidRPr="00C10AA3">
        <w:rPr>
          <w:rStyle w:val="hps"/>
          <w:rFonts w:asciiTheme="majorHAnsi" w:hAnsiTheme="majorHAnsi" w:cstheme="majorBidi"/>
          <w:sz w:val="24"/>
          <w:szCs w:val="24"/>
        </w:rPr>
        <w:t>stakeholders</w:t>
      </w:r>
      <w:r w:rsidRPr="00C10AA3">
        <w:rPr>
          <w:rStyle w:val="hps"/>
          <w:rFonts w:asciiTheme="majorHAnsi" w:hAnsiTheme="majorHAnsi" w:cstheme="majorBidi"/>
          <w:sz w:val="24"/>
          <w:szCs w:val="24"/>
        </w:rPr>
        <w:t>. Those are related to:</w:t>
      </w:r>
    </w:p>
    <w:p w:rsidR="001D1A98" w:rsidRDefault="001D1A98" w:rsidP="00C10AA3">
      <w:pPr>
        <w:pStyle w:val="NoSpacing"/>
        <w:spacing w:line="276" w:lineRule="auto"/>
        <w:jc w:val="both"/>
        <w:rPr>
          <w:rStyle w:val="hps"/>
          <w:rFonts w:asciiTheme="majorHAnsi" w:hAnsiTheme="majorHAnsi" w:cstheme="majorBidi"/>
          <w:sz w:val="24"/>
          <w:szCs w:val="24"/>
        </w:rPr>
      </w:pPr>
    </w:p>
    <w:p w:rsidR="001D1A98" w:rsidRPr="00C10AA3" w:rsidRDefault="001D1A98" w:rsidP="00C10AA3">
      <w:pPr>
        <w:pStyle w:val="NoSpacing"/>
        <w:spacing w:line="276" w:lineRule="auto"/>
        <w:jc w:val="both"/>
        <w:rPr>
          <w:rStyle w:val="hps"/>
          <w:rFonts w:asciiTheme="majorHAnsi" w:hAnsiTheme="majorHAnsi" w:cstheme="majorBidi"/>
          <w:sz w:val="24"/>
          <w:szCs w:val="24"/>
        </w:rPr>
      </w:pPr>
    </w:p>
    <w:p w:rsidR="002A747C" w:rsidRPr="00C10AA3" w:rsidRDefault="002A747C" w:rsidP="002A747C">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t>Schools database</w:t>
      </w:r>
    </w:p>
    <w:p w:rsidR="002A747C" w:rsidRDefault="002A747C" w:rsidP="002A747C">
      <w:pPr>
        <w:pStyle w:val="NoSpacing"/>
        <w:jc w:val="both"/>
        <w:rPr>
          <w:rFonts w:asciiTheme="majorHAnsi" w:hAnsiTheme="majorHAnsi"/>
          <w:i/>
          <w:iCs/>
          <w:sz w:val="24"/>
          <w:szCs w:val="24"/>
        </w:rPr>
      </w:pPr>
    </w:p>
    <w:p w:rsidR="002A747C" w:rsidRPr="00C10AA3" w:rsidRDefault="002A747C" w:rsidP="00B25733">
      <w:pPr>
        <w:pStyle w:val="NoSpacing"/>
        <w:spacing w:line="276" w:lineRule="auto"/>
        <w:jc w:val="both"/>
        <w:rPr>
          <w:rStyle w:val="hps"/>
          <w:rFonts w:asciiTheme="majorHAnsi" w:hAnsiTheme="majorHAnsi" w:cstheme="majorBidi"/>
          <w:sz w:val="24"/>
          <w:szCs w:val="24"/>
        </w:rPr>
      </w:pPr>
      <w:r w:rsidRPr="00C10AA3">
        <w:rPr>
          <w:rStyle w:val="hps"/>
          <w:rFonts w:asciiTheme="majorHAnsi" w:hAnsiTheme="majorHAnsi" w:cstheme="majorBidi"/>
          <w:sz w:val="24"/>
          <w:szCs w:val="24"/>
        </w:rPr>
        <w:t xml:space="preserve">In the interviews, UNICEF staff remarked that there were </w:t>
      </w:r>
      <w:r w:rsidR="00387D8A" w:rsidRPr="00544E09">
        <w:rPr>
          <w:rStyle w:val="hps"/>
          <w:rFonts w:asciiTheme="majorHAnsi" w:hAnsiTheme="majorHAnsi" w:cstheme="majorBidi"/>
          <w:sz w:val="24"/>
          <w:szCs w:val="24"/>
        </w:rPr>
        <w:t>gaps in the schools database</w:t>
      </w:r>
      <w:r w:rsidRPr="00C10AA3">
        <w:rPr>
          <w:rStyle w:val="hps"/>
          <w:rFonts w:asciiTheme="majorHAnsi" w:hAnsiTheme="majorHAnsi" w:cstheme="majorBidi"/>
          <w:sz w:val="24"/>
          <w:szCs w:val="24"/>
        </w:rPr>
        <w:t xml:space="preserve"> provided by </w:t>
      </w:r>
      <w:r w:rsidR="00B25733" w:rsidRPr="00B25733">
        <w:rPr>
          <w:rFonts w:asciiTheme="majorHAnsi" w:hAnsiTheme="majorHAnsi"/>
          <w:sz w:val="24"/>
          <w:szCs w:val="24"/>
        </w:rPr>
        <w:t>MoEHE</w:t>
      </w:r>
      <w:r w:rsidRPr="00C10AA3">
        <w:rPr>
          <w:rStyle w:val="hps"/>
          <w:rFonts w:asciiTheme="majorHAnsi" w:hAnsiTheme="majorHAnsi" w:cstheme="majorBidi"/>
          <w:sz w:val="24"/>
          <w:szCs w:val="24"/>
        </w:rPr>
        <w:t xml:space="preserve"> (School Building directorate), which impacted negatively on the selection of beneficiary schools. Field visits conducted by UNICEF in the pre needs assessment phase highlighted indeed that in some cases the description of schools from the database did not match the reality on the ground. It was recommended that the ministry enhance its database as it is essential to conduct a realistic pre needs assessment and subsequent identification of prioritized schools, and thus use donors’ funds for the most needy schools.</w:t>
      </w:r>
    </w:p>
    <w:p w:rsidR="002A747C" w:rsidRDefault="002A747C" w:rsidP="002A747C">
      <w:pPr>
        <w:pStyle w:val="NoSpacing"/>
        <w:jc w:val="both"/>
        <w:rPr>
          <w:rFonts w:asciiTheme="majorHAnsi" w:hAnsiTheme="majorHAnsi"/>
          <w:i/>
          <w:iCs/>
          <w:sz w:val="24"/>
          <w:szCs w:val="24"/>
        </w:rPr>
      </w:pPr>
    </w:p>
    <w:p w:rsidR="00DD200A" w:rsidRDefault="00DD200A" w:rsidP="002A747C">
      <w:pPr>
        <w:pStyle w:val="NoSpacing"/>
        <w:jc w:val="both"/>
        <w:rPr>
          <w:rFonts w:asciiTheme="majorHAnsi" w:hAnsiTheme="majorHAnsi"/>
          <w:i/>
          <w:iCs/>
          <w:sz w:val="24"/>
          <w:szCs w:val="24"/>
        </w:rPr>
      </w:pPr>
    </w:p>
    <w:p w:rsidR="002A747C" w:rsidRPr="00C10AA3" w:rsidRDefault="002A747C" w:rsidP="002A747C">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t>Contracting process</w:t>
      </w:r>
    </w:p>
    <w:p w:rsidR="002A747C" w:rsidRDefault="002A747C" w:rsidP="002A747C">
      <w:pPr>
        <w:pStyle w:val="NoSpacing"/>
        <w:jc w:val="both"/>
        <w:rPr>
          <w:rFonts w:asciiTheme="majorHAnsi" w:hAnsiTheme="majorHAnsi"/>
          <w:i/>
          <w:iCs/>
          <w:sz w:val="24"/>
          <w:szCs w:val="24"/>
        </w:rPr>
      </w:pPr>
    </w:p>
    <w:p w:rsidR="002A747C" w:rsidRPr="00C10AA3" w:rsidRDefault="002A747C" w:rsidP="00C10AA3">
      <w:pPr>
        <w:pStyle w:val="NoSpacing"/>
        <w:spacing w:line="276" w:lineRule="auto"/>
        <w:jc w:val="both"/>
        <w:rPr>
          <w:rStyle w:val="hps"/>
          <w:rFonts w:asciiTheme="majorHAnsi" w:hAnsiTheme="majorHAnsi" w:cstheme="majorBidi"/>
          <w:sz w:val="24"/>
          <w:szCs w:val="24"/>
        </w:rPr>
      </w:pPr>
      <w:r w:rsidRPr="00C10AA3">
        <w:rPr>
          <w:rStyle w:val="hps"/>
          <w:rFonts w:asciiTheme="majorHAnsi" w:hAnsiTheme="majorHAnsi" w:cstheme="majorBidi"/>
          <w:sz w:val="24"/>
          <w:szCs w:val="24"/>
        </w:rPr>
        <w:t xml:space="preserve">Contractors were generally satisfied with the contracting </w:t>
      </w:r>
      <w:r w:rsidR="00FB6631" w:rsidRPr="00C10AA3">
        <w:rPr>
          <w:rStyle w:val="hps"/>
          <w:rFonts w:asciiTheme="majorHAnsi" w:hAnsiTheme="majorHAnsi" w:cstheme="majorBidi"/>
          <w:sz w:val="24"/>
          <w:szCs w:val="24"/>
        </w:rPr>
        <w:t>process;</w:t>
      </w:r>
      <w:r w:rsidRPr="00C10AA3">
        <w:rPr>
          <w:rStyle w:val="hps"/>
          <w:rFonts w:asciiTheme="majorHAnsi" w:hAnsiTheme="majorHAnsi" w:cstheme="majorBidi"/>
          <w:sz w:val="24"/>
          <w:szCs w:val="24"/>
        </w:rPr>
        <w:t xml:space="preserve"> they described it as overall efficient, simple and practical. However, they pointed out that in the second part of the bidding process, when the pre-selected companies were asked to enter in a closed bid, some of them submitted the CVs of experienced engineers in order to improve their ranking, which resulted in companies with very little experience that were previously in a lower ranking jumping to a higher ranking in the second call. They also indicated that some </w:t>
      </w:r>
      <w:r w:rsidR="00387D8A" w:rsidRPr="00544E09">
        <w:rPr>
          <w:rStyle w:val="hps"/>
          <w:rFonts w:asciiTheme="majorHAnsi" w:hAnsiTheme="majorHAnsi" w:cstheme="majorBidi"/>
          <w:sz w:val="24"/>
          <w:szCs w:val="24"/>
        </w:rPr>
        <w:t>contractors gave inaccurate prices</w:t>
      </w:r>
      <w:r w:rsidRPr="00C10AA3">
        <w:rPr>
          <w:rStyle w:val="hps"/>
          <w:rFonts w:asciiTheme="majorHAnsi" w:hAnsiTheme="majorHAnsi" w:cstheme="majorBidi"/>
          <w:sz w:val="24"/>
          <w:szCs w:val="24"/>
        </w:rPr>
        <w:t xml:space="preserve"> to lower </w:t>
      </w:r>
      <w:r w:rsidR="00EC0BF0" w:rsidRPr="00C10AA3">
        <w:rPr>
          <w:rStyle w:val="hps"/>
          <w:rFonts w:asciiTheme="majorHAnsi" w:hAnsiTheme="majorHAnsi" w:cstheme="majorBidi"/>
          <w:sz w:val="24"/>
          <w:szCs w:val="24"/>
        </w:rPr>
        <w:t xml:space="preserve">the total </w:t>
      </w:r>
      <w:r w:rsidRPr="00C10AA3">
        <w:rPr>
          <w:rStyle w:val="hps"/>
          <w:rFonts w:asciiTheme="majorHAnsi" w:hAnsiTheme="majorHAnsi" w:cstheme="majorBidi"/>
          <w:sz w:val="24"/>
          <w:szCs w:val="24"/>
        </w:rPr>
        <w:t>price quote, and that the assessment process should focus first and foremost on the technical aspects of the proposal.</w:t>
      </w:r>
    </w:p>
    <w:p w:rsidR="002A747C" w:rsidRDefault="002A747C" w:rsidP="002A747C">
      <w:pPr>
        <w:pStyle w:val="NoSpacing"/>
        <w:jc w:val="both"/>
        <w:rPr>
          <w:rFonts w:asciiTheme="majorHAnsi" w:hAnsiTheme="majorHAnsi"/>
          <w:i/>
          <w:iCs/>
          <w:sz w:val="24"/>
          <w:szCs w:val="24"/>
        </w:rPr>
      </w:pPr>
    </w:p>
    <w:p w:rsidR="002A747C" w:rsidRDefault="002A747C" w:rsidP="00EC0BF0">
      <w:pPr>
        <w:pStyle w:val="NoSpacing"/>
        <w:jc w:val="both"/>
        <w:rPr>
          <w:rFonts w:asciiTheme="majorHAnsi" w:hAnsiTheme="majorHAnsi"/>
          <w:i/>
          <w:iCs/>
          <w:sz w:val="24"/>
          <w:szCs w:val="24"/>
        </w:rPr>
      </w:pPr>
      <w:r w:rsidRPr="00C10AA3">
        <w:rPr>
          <w:rFonts w:asciiTheme="majorHAnsi" w:hAnsiTheme="majorHAnsi"/>
          <w:b/>
          <w:bCs/>
          <w:i/>
          <w:iCs/>
          <w:sz w:val="24"/>
          <w:szCs w:val="24"/>
          <w:u w:val="single"/>
        </w:rPr>
        <w:t>Time</w:t>
      </w:r>
      <w:r w:rsidR="00157754">
        <w:rPr>
          <w:rFonts w:asciiTheme="majorHAnsi" w:hAnsiTheme="majorHAnsi"/>
          <w:b/>
          <w:bCs/>
          <w:i/>
          <w:iCs/>
          <w:sz w:val="24"/>
          <w:szCs w:val="24"/>
          <w:u w:val="single"/>
        </w:rPr>
        <w:t xml:space="preserve"> </w:t>
      </w:r>
      <w:r w:rsidRPr="00C10AA3">
        <w:rPr>
          <w:rFonts w:asciiTheme="majorHAnsi" w:hAnsiTheme="majorHAnsi"/>
          <w:b/>
          <w:bCs/>
          <w:i/>
          <w:iCs/>
          <w:sz w:val="24"/>
          <w:szCs w:val="24"/>
          <w:u w:val="single"/>
        </w:rPr>
        <w:t>between</w:t>
      </w:r>
      <w:r w:rsidR="00157754">
        <w:rPr>
          <w:rFonts w:asciiTheme="majorHAnsi" w:hAnsiTheme="majorHAnsi"/>
          <w:b/>
          <w:bCs/>
          <w:i/>
          <w:iCs/>
          <w:sz w:val="24"/>
          <w:szCs w:val="24"/>
          <w:u w:val="single"/>
        </w:rPr>
        <w:t xml:space="preserve"> </w:t>
      </w:r>
      <w:r w:rsidRPr="00C10AA3">
        <w:rPr>
          <w:rFonts w:asciiTheme="majorHAnsi" w:hAnsiTheme="majorHAnsi"/>
          <w:b/>
          <w:bCs/>
          <w:i/>
          <w:iCs/>
          <w:sz w:val="24"/>
          <w:szCs w:val="24"/>
          <w:u w:val="single"/>
        </w:rPr>
        <w:t>contract</w:t>
      </w:r>
      <w:r w:rsidR="00157754">
        <w:rPr>
          <w:rFonts w:asciiTheme="majorHAnsi" w:hAnsiTheme="majorHAnsi"/>
          <w:b/>
          <w:bCs/>
          <w:i/>
          <w:iCs/>
          <w:sz w:val="24"/>
          <w:szCs w:val="24"/>
          <w:u w:val="single"/>
        </w:rPr>
        <w:t xml:space="preserve"> </w:t>
      </w:r>
      <w:r w:rsidRPr="00C10AA3">
        <w:rPr>
          <w:rFonts w:asciiTheme="majorHAnsi" w:hAnsiTheme="majorHAnsi"/>
          <w:b/>
          <w:bCs/>
          <w:i/>
          <w:iCs/>
          <w:sz w:val="24"/>
          <w:szCs w:val="24"/>
          <w:u w:val="single"/>
        </w:rPr>
        <w:t>a</w:t>
      </w:r>
      <w:r w:rsidR="00EC0BF0" w:rsidRPr="00C10AA3">
        <w:rPr>
          <w:rFonts w:asciiTheme="majorHAnsi" w:hAnsiTheme="majorHAnsi"/>
          <w:b/>
          <w:bCs/>
          <w:i/>
          <w:iCs/>
          <w:sz w:val="24"/>
          <w:szCs w:val="24"/>
          <w:u w:val="single"/>
        </w:rPr>
        <w:t>warding and</w:t>
      </w:r>
      <w:r w:rsidRPr="00C10AA3">
        <w:rPr>
          <w:rFonts w:asciiTheme="majorHAnsi" w:hAnsiTheme="majorHAnsi"/>
          <w:b/>
          <w:bCs/>
          <w:i/>
          <w:iCs/>
          <w:sz w:val="24"/>
          <w:szCs w:val="24"/>
          <w:u w:val="single"/>
        </w:rPr>
        <w:t xml:space="preserve"> start of the works</w:t>
      </w:r>
    </w:p>
    <w:p w:rsidR="002A747C" w:rsidRDefault="002A747C" w:rsidP="002A747C">
      <w:pPr>
        <w:pStyle w:val="NoSpacing"/>
        <w:jc w:val="both"/>
        <w:rPr>
          <w:rFonts w:asciiTheme="majorHAnsi" w:hAnsiTheme="majorHAnsi"/>
          <w:i/>
          <w:iCs/>
          <w:sz w:val="24"/>
          <w:szCs w:val="24"/>
        </w:rPr>
      </w:pPr>
    </w:p>
    <w:p w:rsidR="002A747C" w:rsidRPr="00C10AA3" w:rsidRDefault="00EC0BF0" w:rsidP="00B25733">
      <w:pPr>
        <w:pStyle w:val="NoSpacing"/>
        <w:spacing w:line="276" w:lineRule="auto"/>
        <w:jc w:val="both"/>
        <w:rPr>
          <w:rStyle w:val="hps"/>
          <w:rFonts w:asciiTheme="majorHAnsi" w:hAnsiTheme="majorHAnsi" w:cstheme="majorBidi"/>
          <w:sz w:val="24"/>
          <w:szCs w:val="24"/>
        </w:rPr>
      </w:pPr>
      <w:r w:rsidRPr="00C10AA3">
        <w:rPr>
          <w:rStyle w:val="hps"/>
          <w:rFonts w:asciiTheme="majorHAnsi" w:hAnsiTheme="majorHAnsi" w:cstheme="majorBidi"/>
          <w:sz w:val="24"/>
          <w:szCs w:val="24"/>
        </w:rPr>
        <w:t xml:space="preserve">The </w:t>
      </w:r>
      <w:r w:rsidR="002A747C" w:rsidRPr="00C10AA3">
        <w:rPr>
          <w:rStyle w:val="hps"/>
          <w:rFonts w:asciiTheme="majorHAnsi" w:hAnsiTheme="majorHAnsi" w:cstheme="majorBidi"/>
          <w:sz w:val="24"/>
          <w:szCs w:val="24"/>
        </w:rPr>
        <w:t xml:space="preserve">issue raised by </w:t>
      </w:r>
      <w:r w:rsidR="00B25733" w:rsidRPr="00B25733">
        <w:rPr>
          <w:rFonts w:asciiTheme="majorHAnsi" w:hAnsiTheme="majorHAnsi"/>
          <w:sz w:val="24"/>
          <w:szCs w:val="24"/>
        </w:rPr>
        <w:t>MoEHE</w:t>
      </w:r>
      <w:r w:rsidR="00157754">
        <w:rPr>
          <w:rFonts w:asciiTheme="majorHAnsi" w:hAnsiTheme="majorHAnsi"/>
          <w:sz w:val="24"/>
          <w:szCs w:val="24"/>
        </w:rPr>
        <w:t xml:space="preserve"> </w:t>
      </w:r>
      <w:r w:rsidR="002A747C" w:rsidRPr="00C10AA3">
        <w:rPr>
          <w:rStyle w:val="hps"/>
          <w:rFonts w:asciiTheme="majorHAnsi" w:hAnsiTheme="majorHAnsi" w:cstheme="majorBidi"/>
          <w:sz w:val="24"/>
          <w:szCs w:val="24"/>
        </w:rPr>
        <w:t xml:space="preserve">staff in Gaza was that the </w:t>
      </w:r>
      <w:r w:rsidR="00387D8A" w:rsidRPr="00544E09">
        <w:rPr>
          <w:rStyle w:val="hps"/>
          <w:rFonts w:asciiTheme="majorHAnsi" w:hAnsiTheme="majorHAnsi" w:cstheme="majorBidi"/>
          <w:sz w:val="24"/>
          <w:szCs w:val="24"/>
        </w:rPr>
        <w:t>time between the contract awarding and the start of the construction/rehabilitation works was long in some projects and allowed for many changes to occur</w:t>
      </w:r>
      <w:r w:rsidR="002A747C" w:rsidRPr="00C10AA3">
        <w:rPr>
          <w:rStyle w:val="hps"/>
          <w:rFonts w:asciiTheme="majorHAnsi" w:hAnsiTheme="majorHAnsi" w:cstheme="majorBidi"/>
          <w:sz w:val="24"/>
          <w:szCs w:val="24"/>
        </w:rPr>
        <w:t>: for example the school may conduct some maintenance work during this period or the facilities may have faced some more damages, conducting to differences between the needs assessment done prior to the implementation from the actual reality when starting the project.</w:t>
      </w:r>
    </w:p>
    <w:p w:rsidR="002A747C" w:rsidRPr="00C10AA3" w:rsidRDefault="002A747C" w:rsidP="00C10AA3">
      <w:pPr>
        <w:pStyle w:val="NoSpacing"/>
        <w:spacing w:line="276" w:lineRule="auto"/>
        <w:jc w:val="both"/>
        <w:rPr>
          <w:rStyle w:val="hps"/>
          <w:rFonts w:cstheme="majorBidi"/>
        </w:rPr>
      </w:pPr>
    </w:p>
    <w:p w:rsidR="002A747C" w:rsidRPr="00C10AA3" w:rsidRDefault="002A747C" w:rsidP="00EA6CD8">
      <w:pPr>
        <w:pStyle w:val="NoSpacing"/>
        <w:spacing w:line="276" w:lineRule="auto"/>
        <w:jc w:val="both"/>
        <w:rPr>
          <w:rStyle w:val="hps"/>
          <w:rFonts w:asciiTheme="majorHAnsi" w:hAnsiTheme="majorHAnsi" w:cstheme="majorBidi"/>
          <w:sz w:val="24"/>
          <w:szCs w:val="24"/>
        </w:rPr>
      </w:pPr>
      <w:r w:rsidRPr="00C10AA3">
        <w:rPr>
          <w:rStyle w:val="hps"/>
          <w:rFonts w:asciiTheme="majorHAnsi" w:hAnsiTheme="majorHAnsi" w:cstheme="majorBidi"/>
          <w:sz w:val="24"/>
          <w:szCs w:val="24"/>
        </w:rPr>
        <w:t xml:space="preserve">The delay between the call for bids and the beginning of works was also incriminated by </w:t>
      </w:r>
      <w:r w:rsidR="00EC0BF0" w:rsidRPr="00C10AA3">
        <w:rPr>
          <w:rStyle w:val="hps"/>
          <w:rFonts w:asciiTheme="majorHAnsi" w:hAnsiTheme="majorHAnsi" w:cstheme="majorBidi"/>
          <w:sz w:val="24"/>
          <w:szCs w:val="24"/>
        </w:rPr>
        <w:t xml:space="preserve">some </w:t>
      </w:r>
      <w:r w:rsidRPr="00C10AA3">
        <w:rPr>
          <w:rStyle w:val="hps"/>
          <w:rFonts w:asciiTheme="majorHAnsi" w:hAnsiTheme="majorHAnsi" w:cstheme="majorBidi"/>
          <w:sz w:val="24"/>
          <w:szCs w:val="24"/>
        </w:rPr>
        <w:t>contractors, who indicated that in the meantime the prices of materials had gone up and the difference had to be covered by themselves (which may explain the choice for lower quality supplies, see below).</w:t>
      </w:r>
      <w:r w:rsidR="003B0BD2" w:rsidRPr="00C10AA3">
        <w:rPr>
          <w:rStyle w:val="hps"/>
          <w:rFonts w:asciiTheme="majorHAnsi" w:hAnsiTheme="majorHAnsi" w:cstheme="majorBidi"/>
          <w:sz w:val="24"/>
          <w:szCs w:val="24"/>
        </w:rPr>
        <w:t>The above situation led to the delay in completing 24 schools in Gaza during 2013 and work was still ongoing and expected to be completed by end April 2014</w:t>
      </w:r>
      <w:r w:rsidR="00065E4D" w:rsidRPr="00C10AA3">
        <w:rPr>
          <w:rStyle w:val="hps"/>
          <w:rFonts w:asciiTheme="majorHAnsi" w:hAnsiTheme="majorHAnsi" w:cstheme="majorBidi"/>
          <w:sz w:val="24"/>
          <w:szCs w:val="24"/>
        </w:rPr>
        <w:t xml:space="preserve"> (5 months </w:t>
      </w:r>
      <w:r w:rsidR="00B46BDC" w:rsidRPr="00C10AA3">
        <w:rPr>
          <w:rStyle w:val="hps"/>
          <w:rFonts w:asciiTheme="majorHAnsi" w:hAnsiTheme="majorHAnsi" w:cstheme="majorBidi"/>
          <w:sz w:val="24"/>
          <w:szCs w:val="24"/>
        </w:rPr>
        <w:t>delay</w:t>
      </w:r>
      <w:r w:rsidR="00065E4D" w:rsidRPr="00C10AA3">
        <w:rPr>
          <w:rStyle w:val="hps"/>
          <w:rFonts w:asciiTheme="majorHAnsi" w:hAnsiTheme="majorHAnsi" w:cstheme="majorBidi"/>
          <w:sz w:val="24"/>
          <w:szCs w:val="24"/>
        </w:rPr>
        <w:t>)</w:t>
      </w:r>
      <w:r w:rsidR="003B0BD2" w:rsidRPr="00C10AA3">
        <w:rPr>
          <w:rStyle w:val="hps"/>
          <w:rFonts w:asciiTheme="majorHAnsi" w:hAnsiTheme="majorHAnsi" w:cstheme="majorBidi"/>
          <w:sz w:val="24"/>
          <w:szCs w:val="24"/>
        </w:rPr>
        <w:t>.</w:t>
      </w:r>
    </w:p>
    <w:p w:rsidR="002A747C" w:rsidRDefault="002A747C" w:rsidP="002A747C">
      <w:pPr>
        <w:pStyle w:val="NoSpacing"/>
        <w:jc w:val="both"/>
        <w:rPr>
          <w:rFonts w:asciiTheme="majorHAnsi" w:hAnsiTheme="majorHAnsi"/>
          <w:sz w:val="24"/>
          <w:szCs w:val="24"/>
        </w:rPr>
      </w:pPr>
    </w:p>
    <w:p w:rsidR="001D1A98" w:rsidRPr="003B0BD2" w:rsidRDefault="001D1A98" w:rsidP="002A747C">
      <w:pPr>
        <w:pStyle w:val="NoSpacing"/>
        <w:jc w:val="both"/>
        <w:rPr>
          <w:rFonts w:asciiTheme="majorHAnsi" w:hAnsiTheme="majorHAnsi"/>
          <w:sz w:val="24"/>
          <w:szCs w:val="24"/>
        </w:rPr>
      </w:pPr>
    </w:p>
    <w:p w:rsidR="002A747C" w:rsidRPr="00C10AA3" w:rsidRDefault="002A747C" w:rsidP="002A747C">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t>Involvement of the community</w:t>
      </w:r>
    </w:p>
    <w:p w:rsidR="002A747C" w:rsidRPr="007A2EC4" w:rsidRDefault="002A747C" w:rsidP="002A747C">
      <w:pPr>
        <w:pStyle w:val="NoSpacing"/>
        <w:jc w:val="both"/>
        <w:rPr>
          <w:rFonts w:asciiTheme="majorHAnsi" w:hAnsiTheme="majorHAnsi"/>
          <w:i/>
          <w:iCs/>
          <w:sz w:val="24"/>
          <w:szCs w:val="24"/>
        </w:rPr>
      </w:pPr>
    </w:p>
    <w:p w:rsidR="002A747C" w:rsidRPr="008D32F9" w:rsidRDefault="002A747C" w:rsidP="00C10AA3">
      <w:pPr>
        <w:pStyle w:val="NoSpacing"/>
        <w:spacing w:line="276" w:lineRule="auto"/>
        <w:jc w:val="both"/>
        <w:rPr>
          <w:rFonts w:asciiTheme="majorHAnsi" w:hAnsiTheme="majorHAnsi"/>
          <w:sz w:val="24"/>
          <w:szCs w:val="24"/>
        </w:rPr>
      </w:pPr>
      <w:r>
        <w:rPr>
          <w:rFonts w:asciiTheme="majorHAnsi" w:hAnsiTheme="majorHAnsi"/>
          <w:sz w:val="24"/>
          <w:szCs w:val="24"/>
        </w:rPr>
        <w:t xml:space="preserve">Gaza Strip </w:t>
      </w:r>
      <w:r w:rsidRPr="007A2EC4">
        <w:rPr>
          <w:rFonts w:asciiTheme="majorHAnsi" w:hAnsiTheme="majorHAnsi"/>
          <w:sz w:val="24"/>
          <w:szCs w:val="24"/>
        </w:rPr>
        <w:t>teachers</w:t>
      </w:r>
      <w:r>
        <w:rPr>
          <w:rFonts w:asciiTheme="majorHAnsi" w:hAnsiTheme="majorHAnsi"/>
          <w:sz w:val="24"/>
          <w:szCs w:val="24"/>
        </w:rPr>
        <w:t xml:space="preserve">/health coordinators declared in the focus group discussions they had </w:t>
      </w:r>
      <w:r w:rsidR="00387D8A" w:rsidRPr="00544E09">
        <w:rPr>
          <w:rFonts w:asciiTheme="majorHAnsi" w:hAnsiTheme="majorHAnsi"/>
          <w:sz w:val="24"/>
          <w:szCs w:val="24"/>
        </w:rPr>
        <w:t>not been involved in setting the priorities/needs of their schools for this project</w:t>
      </w:r>
      <w:r w:rsidRPr="007A2EC4">
        <w:rPr>
          <w:rFonts w:asciiTheme="majorHAnsi" w:hAnsiTheme="majorHAnsi"/>
          <w:sz w:val="24"/>
          <w:szCs w:val="24"/>
        </w:rPr>
        <w:t>.</w:t>
      </w:r>
      <w:r>
        <w:rPr>
          <w:rFonts w:asciiTheme="majorHAnsi" w:hAnsiTheme="majorHAnsi"/>
          <w:sz w:val="24"/>
          <w:szCs w:val="24"/>
        </w:rPr>
        <w:t xml:space="preserve"> S</w:t>
      </w:r>
      <w:r w:rsidRPr="008D32F9">
        <w:rPr>
          <w:rFonts w:asciiTheme="majorHAnsi" w:hAnsiTheme="majorHAnsi"/>
          <w:sz w:val="24"/>
          <w:szCs w:val="24"/>
        </w:rPr>
        <w:t xml:space="preserve">ome </w:t>
      </w:r>
      <w:r>
        <w:rPr>
          <w:rFonts w:asciiTheme="majorHAnsi" w:hAnsiTheme="majorHAnsi"/>
          <w:sz w:val="24"/>
          <w:szCs w:val="24"/>
        </w:rPr>
        <w:t xml:space="preserve">regretted </w:t>
      </w:r>
      <w:r w:rsidRPr="008D32F9">
        <w:rPr>
          <w:rFonts w:asciiTheme="majorHAnsi" w:hAnsiTheme="majorHAnsi"/>
          <w:sz w:val="24"/>
          <w:szCs w:val="24"/>
        </w:rPr>
        <w:t>that the</w:t>
      </w:r>
      <w:r>
        <w:rPr>
          <w:rFonts w:asciiTheme="majorHAnsi" w:hAnsiTheme="majorHAnsi"/>
          <w:sz w:val="24"/>
          <w:szCs w:val="24"/>
        </w:rPr>
        <w:t>ir</w:t>
      </w:r>
      <w:r w:rsidRPr="008D32F9">
        <w:rPr>
          <w:rFonts w:asciiTheme="majorHAnsi" w:hAnsiTheme="majorHAnsi"/>
          <w:sz w:val="24"/>
          <w:szCs w:val="24"/>
        </w:rPr>
        <w:t xml:space="preserve"> principal </w:t>
      </w:r>
      <w:r>
        <w:rPr>
          <w:rFonts w:asciiTheme="majorHAnsi" w:hAnsiTheme="majorHAnsi"/>
          <w:sz w:val="24"/>
          <w:szCs w:val="24"/>
        </w:rPr>
        <w:t>had not discussed the matter with them</w:t>
      </w:r>
      <w:r w:rsidRPr="008D32F9">
        <w:rPr>
          <w:rFonts w:asciiTheme="majorHAnsi" w:hAnsiTheme="majorHAnsi"/>
          <w:sz w:val="24"/>
          <w:szCs w:val="24"/>
        </w:rPr>
        <w:t xml:space="preserve"> before agreeing </w:t>
      </w:r>
      <w:r>
        <w:rPr>
          <w:rFonts w:asciiTheme="majorHAnsi" w:hAnsiTheme="majorHAnsi"/>
          <w:sz w:val="24"/>
          <w:szCs w:val="24"/>
        </w:rPr>
        <w:t>on</w:t>
      </w:r>
      <w:r w:rsidRPr="008D32F9">
        <w:rPr>
          <w:rFonts w:asciiTheme="majorHAnsi" w:hAnsiTheme="majorHAnsi"/>
          <w:sz w:val="24"/>
          <w:szCs w:val="24"/>
        </w:rPr>
        <w:t xml:space="preserve"> the number of units </w:t>
      </w:r>
      <w:r>
        <w:rPr>
          <w:rFonts w:asciiTheme="majorHAnsi" w:hAnsiTheme="majorHAnsi"/>
          <w:sz w:val="24"/>
          <w:szCs w:val="24"/>
        </w:rPr>
        <w:t xml:space="preserve">to be </w:t>
      </w:r>
      <w:r w:rsidRPr="008D32F9">
        <w:rPr>
          <w:rFonts w:asciiTheme="majorHAnsi" w:hAnsiTheme="majorHAnsi"/>
          <w:sz w:val="24"/>
          <w:szCs w:val="24"/>
        </w:rPr>
        <w:t>constructed.</w:t>
      </w:r>
    </w:p>
    <w:p w:rsidR="002A747C" w:rsidRPr="007A2EC4" w:rsidRDefault="002A747C" w:rsidP="00C10AA3">
      <w:pPr>
        <w:pStyle w:val="NoSpacing"/>
        <w:spacing w:line="276" w:lineRule="auto"/>
        <w:jc w:val="both"/>
        <w:rPr>
          <w:rFonts w:asciiTheme="majorHAnsi" w:hAnsiTheme="majorHAnsi"/>
          <w:sz w:val="24"/>
          <w:szCs w:val="24"/>
        </w:rPr>
      </w:pPr>
    </w:p>
    <w:p w:rsidR="002A747C" w:rsidRDefault="002A747C" w:rsidP="00C10AA3">
      <w:pPr>
        <w:pStyle w:val="NoSpacing"/>
        <w:spacing w:line="276" w:lineRule="auto"/>
        <w:jc w:val="both"/>
        <w:rPr>
          <w:rFonts w:asciiTheme="majorHAnsi" w:hAnsiTheme="majorHAnsi"/>
          <w:sz w:val="24"/>
          <w:szCs w:val="24"/>
        </w:rPr>
      </w:pPr>
      <w:r>
        <w:rPr>
          <w:rFonts w:asciiTheme="majorHAnsi" w:hAnsiTheme="majorHAnsi"/>
          <w:sz w:val="24"/>
          <w:szCs w:val="24"/>
        </w:rPr>
        <w:t xml:space="preserve">The situation seems better in the West Bank, where </w:t>
      </w:r>
      <w:r w:rsidRPr="007A2EC4">
        <w:rPr>
          <w:rFonts w:asciiTheme="majorHAnsi" w:hAnsiTheme="majorHAnsi"/>
          <w:sz w:val="24"/>
          <w:szCs w:val="24"/>
        </w:rPr>
        <w:t>4 out of the 5 schools</w:t>
      </w:r>
      <w:r>
        <w:rPr>
          <w:rFonts w:asciiTheme="majorHAnsi" w:hAnsiTheme="majorHAnsi"/>
          <w:sz w:val="24"/>
          <w:szCs w:val="24"/>
        </w:rPr>
        <w:t xml:space="preserve"> represented in the FGD declared that </w:t>
      </w:r>
      <w:r w:rsidRPr="007A2EC4">
        <w:rPr>
          <w:rFonts w:asciiTheme="majorHAnsi" w:hAnsiTheme="majorHAnsi"/>
          <w:sz w:val="24"/>
          <w:szCs w:val="24"/>
        </w:rPr>
        <w:t>some kind of community invol</w:t>
      </w:r>
      <w:r>
        <w:rPr>
          <w:rFonts w:asciiTheme="majorHAnsi" w:hAnsiTheme="majorHAnsi"/>
          <w:sz w:val="24"/>
          <w:szCs w:val="24"/>
        </w:rPr>
        <w:t>vement took place, mainly consisting in</w:t>
      </w:r>
      <w:r w:rsidRPr="007A2EC4">
        <w:rPr>
          <w:rFonts w:asciiTheme="majorHAnsi" w:hAnsiTheme="majorHAnsi"/>
          <w:sz w:val="24"/>
          <w:szCs w:val="24"/>
        </w:rPr>
        <w:t xml:space="preserve"> the involvement of the municipality or village council. </w:t>
      </w:r>
    </w:p>
    <w:p w:rsidR="002A747C" w:rsidRDefault="002A747C" w:rsidP="00C10AA3">
      <w:pPr>
        <w:pStyle w:val="NoSpacing"/>
        <w:spacing w:line="276" w:lineRule="auto"/>
        <w:jc w:val="both"/>
        <w:rPr>
          <w:rFonts w:asciiTheme="majorHAnsi" w:hAnsiTheme="majorHAnsi"/>
          <w:sz w:val="24"/>
          <w:szCs w:val="24"/>
        </w:rPr>
      </w:pPr>
    </w:p>
    <w:p w:rsidR="002A747C" w:rsidRDefault="00387D8A" w:rsidP="00C10AA3">
      <w:pPr>
        <w:pStyle w:val="NoSpacing"/>
        <w:spacing w:line="276" w:lineRule="auto"/>
        <w:jc w:val="both"/>
        <w:rPr>
          <w:rFonts w:asciiTheme="majorHAnsi" w:hAnsiTheme="majorHAnsi"/>
          <w:sz w:val="24"/>
          <w:szCs w:val="24"/>
        </w:rPr>
      </w:pPr>
      <w:r w:rsidRPr="00544E09">
        <w:rPr>
          <w:rFonts w:asciiTheme="majorHAnsi" w:hAnsiTheme="majorHAnsi"/>
          <w:sz w:val="24"/>
          <w:szCs w:val="24"/>
        </w:rPr>
        <w:t>The lack of involvement of the communities was also mentioned with regards to the hygiene promotion activities</w:t>
      </w:r>
      <w:r w:rsidR="002A747C">
        <w:rPr>
          <w:rFonts w:asciiTheme="majorHAnsi" w:hAnsiTheme="majorHAnsi"/>
          <w:sz w:val="24"/>
          <w:szCs w:val="24"/>
        </w:rPr>
        <w:t>, with teachers/health coordinators insisting on the necessity of involving further parents and families.</w:t>
      </w:r>
    </w:p>
    <w:p w:rsidR="0086260A" w:rsidRDefault="0086260A" w:rsidP="00C10AA3">
      <w:pPr>
        <w:pStyle w:val="NoSpacing"/>
        <w:spacing w:line="276" w:lineRule="auto"/>
        <w:jc w:val="both"/>
        <w:rPr>
          <w:rFonts w:asciiTheme="majorHAnsi" w:hAnsiTheme="majorHAnsi"/>
          <w:sz w:val="24"/>
          <w:szCs w:val="24"/>
        </w:rPr>
      </w:pPr>
    </w:p>
    <w:p w:rsidR="002A747C" w:rsidRPr="000D4E34" w:rsidRDefault="002A747C" w:rsidP="002A747C">
      <w:pPr>
        <w:pStyle w:val="NoSpacing"/>
        <w:jc w:val="both"/>
        <w:rPr>
          <w:rFonts w:asciiTheme="majorHAnsi" w:hAnsiTheme="majorHAnsi"/>
          <w:i/>
          <w:iCs/>
          <w:sz w:val="24"/>
          <w:szCs w:val="24"/>
        </w:rPr>
      </w:pPr>
      <w:r w:rsidRPr="00C10AA3">
        <w:rPr>
          <w:rFonts w:asciiTheme="majorHAnsi" w:hAnsiTheme="majorHAnsi"/>
          <w:b/>
          <w:bCs/>
          <w:i/>
          <w:iCs/>
          <w:sz w:val="24"/>
          <w:szCs w:val="24"/>
          <w:u w:val="single"/>
        </w:rPr>
        <w:t>Timing and duration of construction/rehabilitation works</w:t>
      </w:r>
    </w:p>
    <w:p w:rsidR="002A747C" w:rsidRDefault="002A747C" w:rsidP="002A747C">
      <w:pPr>
        <w:pStyle w:val="NoSpacing"/>
        <w:jc w:val="both"/>
        <w:rPr>
          <w:rFonts w:asciiTheme="majorHAnsi" w:hAnsiTheme="majorHAnsi"/>
          <w:sz w:val="24"/>
          <w:szCs w:val="24"/>
        </w:rPr>
      </w:pPr>
    </w:p>
    <w:p w:rsidR="002A747C" w:rsidRDefault="002A747C" w:rsidP="00C10AA3">
      <w:pPr>
        <w:pStyle w:val="NoSpacing"/>
        <w:spacing w:line="276" w:lineRule="auto"/>
        <w:jc w:val="both"/>
        <w:rPr>
          <w:rFonts w:asciiTheme="majorHAnsi" w:hAnsiTheme="majorHAnsi"/>
          <w:sz w:val="24"/>
          <w:szCs w:val="24"/>
        </w:rPr>
      </w:pPr>
      <w:r>
        <w:rPr>
          <w:rFonts w:asciiTheme="majorHAnsi" w:hAnsiTheme="majorHAnsi"/>
          <w:sz w:val="24"/>
          <w:szCs w:val="24"/>
        </w:rPr>
        <w:t xml:space="preserve">Although the survey of teachers/health coordinators indicates that for 95.9% of them the duration of the </w:t>
      </w:r>
      <w:r w:rsidRPr="008E35C1">
        <w:rPr>
          <w:rFonts w:asciiTheme="majorHAnsi" w:hAnsiTheme="majorHAnsi"/>
          <w:sz w:val="24"/>
          <w:szCs w:val="24"/>
        </w:rPr>
        <w:t xml:space="preserve">construction/rehabilitation works </w:t>
      </w:r>
      <w:r>
        <w:rPr>
          <w:rFonts w:asciiTheme="majorHAnsi" w:hAnsiTheme="majorHAnsi"/>
          <w:sz w:val="24"/>
          <w:szCs w:val="24"/>
        </w:rPr>
        <w:t xml:space="preserve">was appropriate, the survey of principals show a lower rate of satisfaction with the duration (60%). This was confirmed during the focus group discussions which exposed the discontent of some schools personnel with the duration of the works, lamenting that they had taken much more time than initially </w:t>
      </w:r>
      <w:r w:rsidR="00FB6631">
        <w:rPr>
          <w:rFonts w:asciiTheme="majorHAnsi" w:hAnsiTheme="majorHAnsi"/>
          <w:sz w:val="24"/>
          <w:szCs w:val="24"/>
        </w:rPr>
        <w:t>planned.</w:t>
      </w:r>
      <w:r w:rsidR="00FB6631" w:rsidRPr="00785586">
        <w:rPr>
          <w:rFonts w:asciiTheme="majorHAnsi" w:hAnsiTheme="majorHAnsi"/>
          <w:sz w:val="24"/>
          <w:szCs w:val="24"/>
        </w:rPr>
        <w:t xml:space="preserve"> Besides</w:t>
      </w:r>
      <w:r w:rsidRPr="00785586">
        <w:rPr>
          <w:rFonts w:asciiTheme="majorHAnsi" w:hAnsiTheme="majorHAnsi"/>
          <w:sz w:val="24"/>
          <w:szCs w:val="24"/>
        </w:rPr>
        <w:t xml:space="preserve">, sometimes </w:t>
      </w:r>
      <w:r w:rsidR="00387D8A" w:rsidRPr="00544E09">
        <w:rPr>
          <w:rFonts w:asciiTheme="majorHAnsi" w:hAnsiTheme="majorHAnsi"/>
          <w:sz w:val="24"/>
          <w:szCs w:val="24"/>
        </w:rPr>
        <w:t>contractors postponed the final check-up</w:t>
      </w:r>
      <w:r w:rsidRPr="00785586">
        <w:rPr>
          <w:rFonts w:asciiTheme="majorHAnsi" w:hAnsiTheme="majorHAnsi"/>
          <w:sz w:val="24"/>
          <w:szCs w:val="24"/>
        </w:rPr>
        <w:t xml:space="preserve"> of completed work (obligatory before the units can be accessed and used by the schools), creating </w:t>
      </w:r>
      <w:r>
        <w:rPr>
          <w:rFonts w:asciiTheme="majorHAnsi" w:hAnsiTheme="majorHAnsi"/>
          <w:sz w:val="24"/>
          <w:szCs w:val="24"/>
        </w:rPr>
        <w:t>further</w:t>
      </w:r>
      <w:r w:rsidRPr="00785586">
        <w:rPr>
          <w:rFonts w:asciiTheme="majorHAnsi" w:hAnsiTheme="majorHAnsi"/>
          <w:sz w:val="24"/>
          <w:szCs w:val="24"/>
        </w:rPr>
        <w:t xml:space="preserve"> delay. </w:t>
      </w:r>
      <w:r w:rsidRPr="00B46BDC">
        <w:rPr>
          <w:rFonts w:asciiTheme="majorHAnsi" w:hAnsiTheme="majorHAnsi"/>
          <w:sz w:val="24"/>
          <w:szCs w:val="24"/>
        </w:rPr>
        <w:t xml:space="preserve">Two schools had thus been waiting for months for their new units and are still left with no toilets since the beginning of the school </w:t>
      </w:r>
      <w:r w:rsidR="00FB6631" w:rsidRPr="00B46BDC">
        <w:rPr>
          <w:rFonts w:asciiTheme="majorHAnsi" w:hAnsiTheme="majorHAnsi"/>
          <w:sz w:val="24"/>
          <w:szCs w:val="24"/>
        </w:rPr>
        <w:t>year</w:t>
      </w:r>
      <w:r w:rsidR="00FB6631" w:rsidRPr="000D4E34">
        <w:rPr>
          <w:rFonts w:asciiTheme="majorHAnsi" w:hAnsiTheme="majorHAnsi"/>
          <w:sz w:val="24"/>
          <w:szCs w:val="24"/>
        </w:rPr>
        <w:t>.</w:t>
      </w:r>
      <w:r w:rsidR="00FB6631">
        <w:rPr>
          <w:rFonts w:asciiTheme="majorHAnsi" w:hAnsiTheme="majorHAnsi"/>
          <w:sz w:val="24"/>
          <w:szCs w:val="24"/>
        </w:rPr>
        <w:t xml:space="preserve"> Linked</w:t>
      </w:r>
      <w:r>
        <w:rPr>
          <w:rFonts w:asciiTheme="majorHAnsi" w:hAnsiTheme="majorHAnsi"/>
          <w:sz w:val="24"/>
          <w:szCs w:val="24"/>
        </w:rPr>
        <w:t xml:space="preserve"> to this issue is the fact that in most cases </w:t>
      </w:r>
      <w:r w:rsidR="00387D8A" w:rsidRPr="00544E09">
        <w:rPr>
          <w:rFonts w:asciiTheme="majorHAnsi" w:hAnsiTheme="majorHAnsi"/>
          <w:sz w:val="24"/>
          <w:szCs w:val="24"/>
        </w:rPr>
        <w:t>no sanitation alternatives</w:t>
      </w:r>
      <w:r>
        <w:rPr>
          <w:rFonts w:asciiTheme="majorHAnsi" w:hAnsiTheme="majorHAnsi"/>
          <w:sz w:val="24"/>
          <w:szCs w:val="24"/>
        </w:rPr>
        <w:t xml:space="preserve"> were provided (this was indicated as a problem during implementation by 13.6% of school principals – open question), thus compelling</w:t>
      </w:r>
      <w:r w:rsidRPr="000D4E34">
        <w:rPr>
          <w:rFonts w:asciiTheme="majorHAnsi" w:hAnsiTheme="majorHAnsi"/>
          <w:sz w:val="24"/>
          <w:szCs w:val="24"/>
        </w:rPr>
        <w:t xml:space="preserve"> students </w:t>
      </w:r>
      <w:r>
        <w:rPr>
          <w:rFonts w:asciiTheme="majorHAnsi" w:hAnsiTheme="majorHAnsi"/>
          <w:sz w:val="24"/>
          <w:szCs w:val="24"/>
        </w:rPr>
        <w:t>to</w:t>
      </w:r>
      <w:r w:rsidRPr="000D4E34">
        <w:rPr>
          <w:rFonts w:asciiTheme="majorHAnsi" w:hAnsiTheme="majorHAnsi"/>
          <w:sz w:val="24"/>
          <w:szCs w:val="24"/>
        </w:rPr>
        <w:t xml:space="preserve"> leave </w:t>
      </w:r>
      <w:r>
        <w:rPr>
          <w:rFonts w:asciiTheme="majorHAnsi" w:hAnsiTheme="majorHAnsi"/>
          <w:sz w:val="24"/>
          <w:szCs w:val="24"/>
        </w:rPr>
        <w:t xml:space="preserve">the </w:t>
      </w:r>
      <w:r w:rsidRPr="000D4E34">
        <w:rPr>
          <w:rFonts w:asciiTheme="majorHAnsi" w:hAnsiTheme="majorHAnsi"/>
          <w:sz w:val="24"/>
          <w:szCs w:val="24"/>
        </w:rPr>
        <w:t xml:space="preserve">school </w:t>
      </w:r>
      <w:r>
        <w:rPr>
          <w:rFonts w:asciiTheme="majorHAnsi" w:hAnsiTheme="majorHAnsi"/>
          <w:sz w:val="24"/>
          <w:szCs w:val="24"/>
        </w:rPr>
        <w:t>and use</w:t>
      </w:r>
      <w:r w:rsidRPr="000D4E34">
        <w:rPr>
          <w:rFonts w:asciiTheme="majorHAnsi" w:hAnsiTheme="majorHAnsi"/>
          <w:sz w:val="24"/>
          <w:szCs w:val="24"/>
        </w:rPr>
        <w:t xml:space="preserve"> restroom</w:t>
      </w:r>
      <w:r>
        <w:rPr>
          <w:rFonts w:asciiTheme="majorHAnsi" w:hAnsiTheme="majorHAnsi"/>
          <w:sz w:val="24"/>
          <w:szCs w:val="24"/>
        </w:rPr>
        <w:t>s at home or in the neighborhood</w:t>
      </w:r>
      <w:r w:rsidRPr="000D4E34">
        <w:rPr>
          <w:rFonts w:asciiTheme="majorHAnsi" w:hAnsiTheme="majorHAnsi"/>
          <w:sz w:val="24"/>
          <w:szCs w:val="24"/>
        </w:rPr>
        <w:t>.</w:t>
      </w:r>
    </w:p>
    <w:p w:rsidR="002A747C" w:rsidRDefault="002A747C" w:rsidP="002A747C">
      <w:pPr>
        <w:pStyle w:val="NoSpacing"/>
        <w:jc w:val="both"/>
        <w:rPr>
          <w:rFonts w:asciiTheme="majorHAnsi" w:hAnsiTheme="majorHAnsi"/>
          <w:sz w:val="24"/>
          <w:szCs w:val="24"/>
        </w:rPr>
      </w:pPr>
    </w:p>
    <w:p w:rsidR="002A747C" w:rsidRPr="000F2AF1" w:rsidRDefault="002A747C" w:rsidP="00EA6CD8">
      <w:pPr>
        <w:pStyle w:val="NoSpacing"/>
        <w:spacing w:line="276" w:lineRule="auto"/>
        <w:jc w:val="both"/>
        <w:rPr>
          <w:rFonts w:asciiTheme="majorHAnsi" w:hAnsiTheme="majorHAnsi"/>
          <w:sz w:val="24"/>
          <w:szCs w:val="24"/>
        </w:rPr>
      </w:pPr>
      <w:r w:rsidRPr="000F2AF1">
        <w:rPr>
          <w:rFonts w:asciiTheme="majorHAnsi" w:hAnsiTheme="majorHAnsi"/>
          <w:sz w:val="24"/>
          <w:szCs w:val="24"/>
        </w:rPr>
        <w:t xml:space="preserve">In addition, the </w:t>
      </w:r>
      <w:r w:rsidR="00387D8A" w:rsidRPr="00544E09">
        <w:rPr>
          <w:rFonts w:asciiTheme="majorHAnsi" w:hAnsiTheme="majorHAnsi"/>
          <w:sz w:val="24"/>
          <w:szCs w:val="24"/>
        </w:rPr>
        <w:t>timing of the construction/rehabilitation works itself</w:t>
      </w:r>
      <w:r w:rsidRPr="000F2AF1">
        <w:rPr>
          <w:rFonts w:asciiTheme="majorHAnsi" w:hAnsiTheme="majorHAnsi"/>
          <w:sz w:val="24"/>
          <w:szCs w:val="24"/>
        </w:rPr>
        <w:t xml:space="preserve"> was judged </w:t>
      </w:r>
      <w:r w:rsidR="009A29B3" w:rsidRPr="000F2AF1">
        <w:rPr>
          <w:rFonts w:asciiTheme="majorHAnsi" w:hAnsiTheme="majorHAnsi"/>
          <w:sz w:val="24"/>
          <w:szCs w:val="24"/>
        </w:rPr>
        <w:t>unsuitable</w:t>
      </w:r>
      <w:r w:rsidR="009A29B3">
        <w:rPr>
          <w:rFonts w:asciiTheme="majorHAnsi" w:hAnsiTheme="majorHAnsi"/>
          <w:sz w:val="24"/>
          <w:szCs w:val="24"/>
        </w:rPr>
        <w:t xml:space="preserve"> (</w:t>
      </w:r>
      <w:r>
        <w:rPr>
          <w:rFonts w:asciiTheme="majorHAnsi" w:hAnsiTheme="majorHAnsi"/>
          <w:sz w:val="24"/>
          <w:szCs w:val="24"/>
        </w:rPr>
        <w:t xml:space="preserve">cf. 60% of </w:t>
      </w:r>
      <w:r w:rsidRPr="00D7364E">
        <w:rPr>
          <w:rFonts w:asciiTheme="majorHAnsi" w:hAnsiTheme="majorHAnsi"/>
          <w:sz w:val="24"/>
          <w:szCs w:val="24"/>
        </w:rPr>
        <w:t>principals</w:t>
      </w:r>
      <w:r>
        <w:rPr>
          <w:rFonts w:asciiTheme="majorHAnsi" w:hAnsiTheme="majorHAnsi"/>
          <w:sz w:val="24"/>
          <w:szCs w:val="24"/>
        </w:rPr>
        <w:t xml:space="preserve"> were not satisfied with the timing of implementation). </w:t>
      </w:r>
      <w:r w:rsidRPr="000F2AF1">
        <w:rPr>
          <w:rFonts w:asciiTheme="majorHAnsi" w:hAnsiTheme="majorHAnsi"/>
          <w:sz w:val="24"/>
          <w:szCs w:val="24"/>
        </w:rPr>
        <w:t xml:space="preserve">Indeed, although UNICEF initial time schedule was that on-site construction and rehabilitation work would take place mainly during school holidays (May-July) to </w:t>
      </w:r>
      <w:r w:rsidRPr="000F2AF1">
        <w:rPr>
          <w:rFonts w:asciiTheme="majorHAnsi" w:hAnsiTheme="majorHAnsi"/>
          <w:sz w:val="24"/>
          <w:szCs w:val="24"/>
        </w:rPr>
        <w:lastRenderedPageBreak/>
        <w:t>minimize disruption of schooling, the works were deferred</w:t>
      </w:r>
      <w:r w:rsidR="00157754">
        <w:rPr>
          <w:rFonts w:asciiTheme="majorHAnsi" w:hAnsiTheme="majorHAnsi"/>
          <w:sz w:val="24"/>
          <w:szCs w:val="24"/>
        </w:rPr>
        <w:t xml:space="preserve"> </w:t>
      </w:r>
      <w:r w:rsidRPr="000F2AF1">
        <w:rPr>
          <w:rFonts w:asciiTheme="majorHAnsi" w:hAnsiTheme="majorHAnsi"/>
          <w:sz w:val="24"/>
          <w:szCs w:val="24"/>
        </w:rPr>
        <w:t>and the shortage of building materials as a result of the blockade in Gaza</w:t>
      </w:r>
      <w:r w:rsidR="00FB6631">
        <w:rPr>
          <w:rFonts w:asciiTheme="majorHAnsi" w:hAnsiTheme="majorHAnsi"/>
          <w:sz w:val="24"/>
          <w:szCs w:val="24"/>
        </w:rPr>
        <w:t>)</w:t>
      </w:r>
      <w:r w:rsidR="00FB6631" w:rsidRPr="000F2AF1">
        <w:rPr>
          <w:rFonts w:asciiTheme="majorHAnsi" w:hAnsiTheme="majorHAnsi"/>
          <w:sz w:val="24"/>
          <w:szCs w:val="24"/>
        </w:rPr>
        <w:t xml:space="preserve"> and</w:t>
      </w:r>
      <w:r w:rsidRPr="000F2AF1">
        <w:rPr>
          <w:rFonts w:asciiTheme="majorHAnsi" w:hAnsiTheme="majorHAnsi"/>
          <w:sz w:val="24"/>
          <w:szCs w:val="24"/>
        </w:rPr>
        <w:t xml:space="preserve"> in many cases took place during school hours, causing a great deal of disturbances for students and staff (see below in ‘Impact’ section). The building contractors complained also about the timing, saying that they were disturbed by the students (who broke supplies, played with tools, entered bathrooms during construction, etc.) and that they would have preferred that the works take place during the summer break, as initially planned by UNICEF.</w:t>
      </w:r>
    </w:p>
    <w:p w:rsidR="002A747C" w:rsidRDefault="002A747C" w:rsidP="002A747C">
      <w:pPr>
        <w:pStyle w:val="NoSpacing"/>
        <w:jc w:val="both"/>
        <w:rPr>
          <w:rFonts w:asciiTheme="majorHAnsi" w:hAnsiTheme="majorHAnsi"/>
          <w:sz w:val="24"/>
          <w:szCs w:val="24"/>
        </w:rPr>
      </w:pPr>
    </w:p>
    <w:p w:rsidR="002A747C" w:rsidRDefault="002A747C" w:rsidP="00C10AA3">
      <w:pPr>
        <w:pStyle w:val="NoSpacing"/>
        <w:spacing w:line="276" w:lineRule="auto"/>
        <w:jc w:val="both"/>
        <w:rPr>
          <w:rFonts w:asciiTheme="majorHAnsi" w:hAnsiTheme="majorHAnsi"/>
          <w:sz w:val="24"/>
          <w:szCs w:val="24"/>
        </w:rPr>
      </w:pPr>
      <w:r>
        <w:rPr>
          <w:rFonts w:asciiTheme="majorHAnsi" w:hAnsiTheme="majorHAnsi"/>
          <w:sz w:val="24"/>
          <w:szCs w:val="24"/>
        </w:rPr>
        <w:t>Choosing an appropriate time for implementation of the project was also recommended by 40.9% of school principals when asked for suggestions to improve the efficiency of the project (open question).</w:t>
      </w:r>
    </w:p>
    <w:p w:rsidR="001D1A98" w:rsidRDefault="001D1A98" w:rsidP="002A747C">
      <w:pPr>
        <w:pStyle w:val="NoSpacing"/>
        <w:jc w:val="both"/>
        <w:rPr>
          <w:rFonts w:asciiTheme="majorHAnsi" w:hAnsiTheme="majorHAnsi"/>
          <w:b/>
          <w:bCs/>
          <w:i/>
          <w:iCs/>
          <w:sz w:val="24"/>
          <w:szCs w:val="24"/>
          <w:u w:val="single"/>
        </w:rPr>
      </w:pPr>
    </w:p>
    <w:p w:rsidR="002A747C" w:rsidRPr="00C10AA3" w:rsidRDefault="00FB6631" w:rsidP="002A747C">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t>Contractors’ performance</w:t>
      </w:r>
      <w:r w:rsidR="002A747C" w:rsidRPr="00C10AA3">
        <w:rPr>
          <w:rFonts w:asciiTheme="majorHAnsi" w:hAnsiTheme="majorHAnsi"/>
          <w:b/>
          <w:bCs/>
          <w:i/>
          <w:iCs/>
          <w:sz w:val="24"/>
          <w:szCs w:val="24"/>
          <w:u w:val="single"/>
        </w:rPr>
        <w:t xml:space="preserve"> and follow-up</w:t>
      </w:r>
    </w:p>
    <w:p w:rsidR="002A747C" w:rsidRDefault="002A747C" w:rsidP="002A747C">
      <w:pPr>
        <w:pStyle w:val="NoSpacing"/>
        <w:jc w:val="both"/>
        <w:rPr>
          <w:rFonts w:asciiTheme="majorHAnsi" w:hAnsiTheme="majorHAnsi"/>
          <w:sz w:val="24"/>
          <w:szCs w:val="24"/>
        </w:rPr>
      </w:pPr>
    </w:p>
    <w:p w:rsidR="002A747C" w:rsidRDefault="002A747C" w:rsidP="00B25733">
      <w:pPr>
        <w:pStyle w:val="NoSpacing"/>
        <w:spacing w:line="276" w:lineRule="auto"/>
        <w:jc w:val="both"/>
        <w:rPr>
          <w:rFonts w:asciiTheme="majorHAnsi" w:hAnsiTheme="majorHAnsi"/>
          <w:sz w:val="24"/>
          <w:szCs w:val="24"/>
        </w:rPr>
      </w:pPr>
      <w:r w:rsidRPr="008A2D94">
        <w:rPr>
          <w:rFonts w:asciiTheme="majorHAnsi" w:hAnsiTheme="majorHAnsi"/>
          <w:sz w:val="24"/>
          <w:szCs w:val="24"/>
        </w:rPr>
        <w:t xml:space="preserve">Another issue mentioned </w:t>
      </w:r>
      <w:r>
        <w:rPr>
          <w:rFonts w:asciiTheme="majorHAnsi" w:hAnsiTheme="majorHAnsi"/>
          <w:sz w:val="24"/>
          <w:szCs w:val="24"/>
        </w:rPr>
        <w:t xml:space="preserve">by the school personnel both in the West Bank and Gaza Strip was that </w:t>
      </w:r>
      <w:r w:rsidR="003E6715" w:rsidRPr="00EA6CD8">
        <w:rPr>
          <w:rFonts w:asciiTheme="majorHAnsi" w:hAnsiTheme="majorHAnsi"/>
          <w:sz w:val="24"/>
          <w:szCs w:val="24"/>
        </w:rPr>
        <w:t>contractors</w:t>
      </w:r>
      <w:r w:rsidRPr="00B567D1">
        <w:rPr>
          <w:rFonts w:asciiTheme="majorHAnsi" w:hAnsiTheme="majorHAnsi"/>
          <w:sz w:val="24"/>
          <w:szCs w:val="24"/>
        </w:rPr>
        <w:t xml:space="preserve"> did not respect the agreed-on time span, did not take the necessary safety precautions, worked in a fractionated way, generated defective and sometimes unusable final products, and on some occasions did not adhere to the initial engineering plan</w:t>
      </w:r>
      <w:r>
        <w:rPr>
          <w:rFonts w:asciiTheme="majorHAnsi" w:hAnsiTheme="majorHAnsi"/>
          <w:sz w:val="24"/>
          <w:szCs w:val="24"/>
        </w:rPr>
        <w:t xml:space="preserve"> (this last point was mentioned by 18.1% of school principals when asked about the difficulties faced during implementation – open question: </w:t>
      </w:r>
      <w:r w:rsidRPr="00B46BDC">
        <w:rPr>
          <w:rFonts w:asciiTheme="majorHAnsi" w:hAnsiTheme="majorHAnsi"/>
          <w:sz w:val="24"/>
          <w:szCs w:val="24"/>
        </w:rPr>
        <w:t>‘The contractor didn't adhere to the engineering plan” and ‘The projects weren't implemented as agreed”).</w:t>
      </w:r>
      <w:r w:rsidRPr="008A2D94">
        <w:rPr>
          <w:rFonts w:asciiTheme="majorHAnsi" w:hAnsiTheme="majorHAnsi"/>
          <w:sz w:val="24"/>
          <w:szCs w:val="24"/>
        </w:rPr>
        <w:t xml:space="preserve">There was some agreement that there is a need for greater accountability </w:t>
      </w:r>
      <w:r>
        <w:rPr>
          <w:rFonts w:asciiTheme="majorHAnsi" w:hAnsiTheme="majorHAnsi"/>
          <w:sz w:val="24"/>
          <w:szCs w:val="24"/>
        </w:rPr>
        <w:t>on behalf of</w:t>
      </w:r>
      <w:r w:rsidRPr="008A2D94">
        <w:rPr>
          <w:rFonts w:asciiTheme="majorHAnsi" w:hAnsiTheme="majorHAnsi"/>
          <w:sz w:val="24"/>
          <w:szCs w:val="24"/>
        </w:rPr>
        <w:t xml:space="preserve"> contractors </w:t>
      </w:r>
      <w:r>
        <w:rPr>
          <w:rFonts w:asciiTheme="majorHAnsi" w:hAnsiTheme="majorHAnsi"/>
          <w:sz w:val="24"/>
          <w:szCs w:val="24"/>
        </w:rPr>
        <w:t xml:space="preserve">both at the level of </w:t>
      </w:r>
      <w:r w:rsidR="00B25733" w:rsidRPr="00B25733">
        <w:rPr>
          <w:rFonts w:asciiTheme="majorHAnsi" w:hAnsiTheme="majorHAnsi"/>
          <w:sz w:val="24"/>
          <w:szCs w:val="24"/>
        </w:rPr>
        <w:t>MoEHE</w:t>
      </w:r>
      <w:r w:rsidR="00157754">
        <w:rPr>
          <w:rFonts w:asciiTheme="majorHAnsi" w:hAnsiTheme="majorHAnsi"/>
          <w:sz w:val="24"/>
          <w:szCs w:val="24"/>
        </w:rPr>
        <w:t xml:space="preserve"> </w:t>
      </w:r>
      <w:r>
        <w:rPr>
          <w:rFonts w:asciiTheme="majorHAnsi" w:hAnsiTheme="majorHAnsi"/>
          <w:sz w:val="24"/>
          <w:szCs w:val="24"/>
        </w:rPr>
        <w:t>and the</w:t>
      </w:r>
      <w:r w:rsidRPr="008A2D94">
        <w:rPr>
          <w:rFonts w:asciiTheme="majorHAnsi" w:hAnsiTheme="majorHAnsi"/>
          <w:sz w:val="24"/>
          <w:szCs w:val="24"/>
        </w:rPr>
        <w:t xml:space="preserve"> school administration. </w:t>
      </w:r>
      <w:r w:rsidRPr="00B46BDC">
        <w:rPr>
          <w:rFonts w:asciiTheme="majorHAnsi" w:hAnsiTheme="majorHAnsi"/>
          <w:sz w:val="24"/>
          <w:szCs w:val="24"/>
        </w:rPr>
        <w:t xml:space="preserve">It was also mentioned that the </w:t>
      </w:r>
      <w:r w:rsidR="00B25733" w:rsidRPr="00B25733">
        <w:rPr>
          <w:rFonts w:asciiTheme="majorHAnsi" w:hAnsiTheme="majorHAnsi"/>
          <w:sz w:val="24"/>
          <w:szCs w:val="24"/>
        </w:rPr>
        <w:t>MoEHE</w:t>
      </w:r>
      <w:r w:rsidRPr="00B46BDC">
        <w:rPr>
          <w:rFonts w:asciiTheme="majorHAnsi" w:hAnsiTheme="majorHAnsi"/>
          <w:sz w:val="24"/>
          <w:szCs w:val="24"/>
        </w:rPr>
        <w:t xml:space="preserve"> engineers did not follow up with project implementation regularly</w:t>
      </w:r>
      <w:r w:rsidRPr="008A2D94">
        <w:rPr>
          <w:rFonts w:asciiTheme="majorHAnsi" w:hAnsiTheme="majorHAnsi"/>
          <w:sz w:val="24"/>
          <w:szCs w:val="24"/>
        </w:rPr>
        <w:t>.</w:t>
      </w:r>
    </w:p>
    <w:p w:rsidR="002A747C" w:rsidRDefault="002A747C" w:rsidP="002A747C">
      <w:pPr>
        <w:pStyle w:val="NoSpacing"/>
        <w:jc w:val="both"/>
        <w:rPr>
          <w:rFonts w:asciiTheme="majorHAnsi" w:hAnsiTheme="majorHAnsi"/>
          <w:sz w:val="24"/>
          <w:szCs w:val="24"/>
        </w:rPr>
      </w:pPr>
    </w:p>
    <w:p w:rsidR="002A747C" w:rsidRDefault="002A747C" w:rsidP="00B25733">
      <w:pPr>
        <w:pStyle w:val="NoSpacing"/>
        <w:spacing w:line="276" w:lineRule="auto"/>
        <w:jc w:val="both"/>
        <w:rPr>
          <w:rFonts w:asciiTheme="majorHAnsi" w:hAnsiTheme="majorHAnsi"/>
          <w:sz w:val="24"/>
          <w:szCs w:val="24"/>
        </w:rPr>
      </w:pPr>
      <w:r w:rsidRPr="006164F3">
        <w:rPr>
          <w:rFonts w:asciiTheme="majorHAnsi" w:hAnsiTheme="majorHAnsi"/>
          <w:sz w:val="24"/>
          <w:szCs w:val="24"/>
        </w:rPr>
        <w:t xml:space="preserve">This assessment was shared by </w:t>
      </w:r>
      <w:r w:rsidR="00B25733" w:rsidRPr="00B25733">
        <w:rPr>
          <w:rFonts w:asciiTheme="majorHAnsi" w:hAnsiTheme="majorHAnsi"/>
          <w:sz w:val="24"/>
          <w:szCs w:val="24"/>
        </w:rPr>
        <w:t>MoEHE</w:t>
      </w:r>
      <w:r w:rsidR="00157754">
        <w:rPr>
          <w:rFonts w:asciiTheme="majorHAnsi" w:hAnsiTheme="majorHAnsi"/>
          <w:sz w:val="24"/>
          <w:szCs w:val="24"/>
        </w:rPr>
        <w:t xml:space="preserve"> </w:t>
      </w:r>
      <w:r w:rsidRPr="006164F3">
        <w:rPr>
          <w:rFonts w:asciiTheme="majorHAnsi" w:hAnsiTheme="majorHAnsi"/>
          <w:sz w:val="24"/>
          <w:szCs w:val="24"/>
        </w:rPr>
        <w:t>staff who</w:t>
      </w:r>
      <w:r>
        <w:rPr>
          <w:rFonts w:asciiTheme="majorHAnsi" w:hAnsiTheme="majorHAnsi"/>
          <w:sz w:val="24"/>
          <w:szCs w:val="24"/>
        </w:rPr>
        <w:t xml:space="preserve"> recognized that there </w:t>
      </w:r>
      <w:r w:rsidRPr="00B46BDC">
        <w:rPr>
          <w:rFonts w:asciiTheme="majorHAnsi" w:hAnsiTheme="majorHAnsi"/>
          <w:sz w:val="24"/>
          <w:szCs w:val="24"/>
        </w:rPr>
        <w:t xml:space="preserve">were </w:t>
      </w:r>
      <w:r w:rsidRPr="00C10AA3">
        <w:rPr>
          <w:rFonts w:asciiTheme="majorHAnsi" w:hAnsiTheme="majorHAnsi"/>
          <w:sz w:val="24"/>
          <w:szCs w:val="24"/>
        </w:rPr>
        <w:t xml:space="preserve">some technical shortcomings during the implementation phase and </w:t>
      </w:r>
      <w:r w:rsidRPr="00B46BDC">
        <w:rPr>
          <w:rFonts w:asciiTheme="majorHAnsi" w:hAnsiTheme="majorHAnsi"/>
          <w:sz w:val="24"/>
          <w:szCs w:val="24"/>
        </w:rPr>
        <w:t xml:space="preserve">regretted a </w:t>
      </w:r>
      <w:r w:rsidR="00387D8A" w:rsidRPr="00544E09">
        <w:rPr>
          <w:rFonts w:asciiTheme="majorHAnsi" w:hAnsiTheme="majorHAnsi"/>
          <w:sz w:val="24"/>
          <w:szCs w:val="24"/>
        </w:rPr>
        <w:t>lack of follow-up on the contractors’ work by PAH,</w:t>
      </w:r>
      <w:r w:rsidR="00157754">
        <w:rPr>
          <w:rFonts w:asciiTheme="majorHAnsi" w:hAnsiTheme="majorHAnsi"/>
          <w:sz w:val="24"/>
          <w:szCs w:val="24"/>
        </w:rPr>
        <w:t xml:space="preserve"> </w:t>
      </w:r>
      <w:r>
        <w:rPr>
          <w:rFonts w:asciiTheme="majorHAnsi" w:hAnsiTheme="majorHAnsi"/>
          <w:sz w:val="24"/>
          <w:szCs w:val="24"/>
        </w:rPr>
        <w:t xml:space="preserve">believing that this accounted </w:t>
      </w:r>
      <w:r w:rsidRPr="006164F3">
        <w:rPr>
          <w:rFonts w:asciiTheme="majorHAnsi" w:hAnsiTheme="majorHAnsi"/>
          <w:sz w:val="24"/>
          <w:szCs w:val="24"/>
        </w:rPr>
        <w:t>for the problems which occurred with the newly established sanitation units after the completion of the works.</w:t>
      </w:r>
    </w:p>
    <w:p w:rsidR="002A747C" w:rsidRDefault="002A747C" w:rsidP="00B46BDC">
      <w:pPr>
        <w:pStyle w:val="NoSpacing"/>
        <w:jc w:val="both"/>
        <w:rPr>
          <w:rFonts w:asciiTheme="majorHAnsi" w:hAnsiTheme="majorHAnsi"/>
          <w:sz w:val="24"/>
          <w:szCs w:val="24"/>
        </w:rPr>
      </w:pPr>
    </w:p>
    <w:p w:rsidR="002A747C" w:rsidRPr="00C10AA3" w:rsidRDefault="002A747C" w:rsidP="00C10AA3">
      <w:pPr>
        <w:pStyle w:val="NoSpacing"/>
        <w:spacing w:line="276" w:lineRule="auto"/>
        <w:jc w:val="both"/>
      </w:pPr>
      <w:r>
        <w:rPr>
          <w:rFonts w:asciiTheme="majorHAnsi" w:hAnsiTheme="majorHAnsi"/>
          <w:sz w:val="24"/>
          <w:szCs w:val="24"/>
        </w:rPr>
        <w:t>One of the interviewed UNICEF staff also declared that there was a l</w:t>
      </w:r>
      <w:r w:rsidRPr="00F439E3">
        <w:rPr>
          <w:rFonts w:asciiTheme="majorHAnsi" w:hAnsiTheme="majorHAnsi"/>
          <w:sz w:val="24"/>
          <w:szCs w:val="24"/>
        </w:rPr>
        <w:t>ack of daily and accurate follow</w:t>
      </w:r>
      <w:r>
        <w:rPr>
          <w:rFonts w:asciiTheme="majorHAnsi" w:hAnsiTheme="majorHAnsi"/>
          <w:sz w:val="24"/>
          <w:szCs w:val="24"/>
        </w:rPr>
        <w:t>-up from the ministry</w:t>
      </w:r>
      <w:r w:rsidRPr="00F439E3">
        <w:rPr>
          <w:rFonts w:asciiTheme="majorHAnsi" w:hAnsiTheme="majorHAnsi"/>
          <w:sz w:val="24"/>
          <w:szCs w:val="24"/>
        </w:rPr>
        <w:t xml:space="preserve">. </w:t>
      </w:r>
    </w:p>
    <w:p w:rsidR="002A747C" w:rsidRDefault="002A747C" w:rsidP="002A747C">
      <w:pPr>
        <w:pStyle w:val="NoSpacing"/>
        <w:jc w:val="both"/>
        <w:rPr>
          <w:rFonts w:asciiTheme="majorHAnsi" w:hAnsiTheme="majorHAnsi"/>
          <w:sz w:val="24"/>
          <w:szCs w:val="24"/>
        </w:rPr>
      </w:pPr>
    </w:p>
    <w:p w:rsidR="002A747C" w:rsidRPr="008A2D94" w:rsidRDefault="002A747C" w:rsidP="00C10AA3">
      <w:pPr>
        <w:pStyle w:val="NoSpacing"/>
        <w:spacing w:line="276" w:lineRule="auto"/>
        <w:jc w:val="both"/>
        <w:rPr>
          <w:rFonts w:asciiTheme="majorHAnsi" w:hAnsiTheme="majorHAnsi"/>
          <w:sz w:val="24"/>
          <w:szCs w:val="24"/>
        </w:rPr>
      </w:pPr>
      <w:r>
        <w:rPr>
          <w:rFonts w:asciiTheme="majorHAnsi" w:hAnsiTheme="majorHAnsi"/>
          <w:sz w:val="24"/>
          <w:szCs w:val="24"/>
        </w:rPr>
        <w:t>The contractors however did not share this opinion, stating that</w:t>
      </w:r>
      <w:r w:rsidRPr="00717E63">
        <w:rPr>
          <w:rFonts w:asciiTheme="majorHAnsi" w:hAnsiTheme="majorHAnsi"/>
          <w:sz w:val="24"/>
          <w:szCs w:val="24"/>
        </w:rPr>
        <w:t xml:space="preserve"> regular reports were submitted to UNICEF and the ministry</w:t>
      </w:r>
      <w:r>
        <w:rPr>
          <w:rFonts w:asciiTheme="majorHAnsi" w:hAnsiTheme="majorHAnsi"/>
          <w:sz w:val="24"/>
          <w:szCs w:val="24"/>
        </w:rPr>
        <w:t xml:space="preserve">, and that </w:t>
      </w:r>
      <w:r w:rsidRPr="00BC193B">
        <w:rPr>
          <w:rFonts w:asciiTheme="majorHAnsi" w:hAnsiTheme="majorHAnsi"/>
          <w:sz w:val="24"/>
          <w:szCs w:val="24"/>
        </w:rPr>
        <w:t>UNICEF engineers worked fulltime on the project and supervised everything that went on</w:t>
      </w:r>
      <w:r>
        <w:rPr>
          <w:rFonts w:asciiTheme="majorHAnsi" w:hAnsiTheme="majorHAnsi"/>
          <w:sz w:val="24"/>
          <w:szCs w:val="24"/>
        </w:rPr>
        <w:t>. They observed however that in some cases</w:t>
      </w:r>
      <w:r w:rsidRPr="00983767">
        <w:rPr>
          <w:rFonts w:asciiTheme="majorHAnsi" w:hAnsiTheme="majorHAnsi"/>
          <w:sz w:val="24"/>
          <w:szCs w:val="24"/>
        </w:rPr>
        <w:t>, the supervising</w:t>
      </w:r>
      <w:r>
        <w:rPr>
          <w:rFonts w:asciiTheme="majorHAnsi" w:hAnsiTheme="majorHAnsi"/>
          <w:sz w:val="24"/>
          <w:szCs w:val="24"/>
        </w:rPr>
        <w:t xml:space="preserve"> engineers provided by the contractors did not</w:t>
      </w:r>
      <w:r w:rsidRPr="00983767">
        <w:rPr>
          <w:rFonts w:asciiTheme="majorHAnsi" w:hAnsiTheme="majorHAnsi"/>
          <w:sz w:val="24"/>
          <w:szCs w:val="24"/>
        </w:rPr>
        <w:t xml:space="preserve"> monitor the </w:t>
      </w:r>
      <w:r>
        <w:rPr>
          <w:rFonts w:asciiTheme="majorHAnsi" w:hAnsiTheme="majorHAnsi"/>
          <w:sz w:val="24"/>
          <w:szCs w:val="24"/>
        </w:rPr>
        <w:t>works</w:t>
      </w:r>
      <w:r w:rsidRPr="00983767">
        <w:rPr>
          <w:rFonts w:asciiTheme="majorHAnsi" w:hAnsiTheme="majorHAnsi"/>
          <w:sz w:val="24"/>
          <w:szCs w:val="24"/>
        </w:rPr>
        <w:t xml:space="preserve"> regularly and </w:t>
      </w:r>
      <w:r>
        <w:rPr>
          <w:rFonts w:asciiTheme="majorHAnsi" w:hAnsiTheme="majorHAnsi"/>
          <w:sz w:val="24"/>
          <w:szCs w:val="24"/>
        </w:rPr>
        <w:t xml:space="preserve">were present only at </w:t>
      </w:r>
      <w:r w:rsidRPr="00983767">
        <w:rPr>
          <w:rFonts w:asciiTheme="majorHAnsi" w:hAnsiTheme="majorHAnsi"/>
          <w:sz w:val="24"/>
          <w:szCs w:val="24"/>
        </w:rPr>
        <w:t>the opening of the project.</w:t>
      </w:r>
      <w:r>
        <w:rPr>
          <w:rFonts w:asciiTheme="majorHAnsi" w:hAnsiTheme="majorHAnsi"/>
          <w:sz w:val="24"/>
          <w:szCs w:val="24"/>
        </w:rPr>
        <w:t xml:space="preserve"> They also pointed out that only one engineer per</w:t>
      </w:r>
      <w:r w:rsidRPr="00573437">
        <w:rPr>
          <w:rFonts w:asciiTheme="majorHAnsi" w:hAnsiTheme="majorHAnsi"/>
          <w:sz w:val="24"/>
          <w:szCs w:val="24"/>
        </w:rPr>
        <w:t xml:space="preserve"> governorate</w:t>
      </w:r>
      <w:r>
        <w:rPr>
          <w:rFonts w:asciiTheme="majorHAnsi" w:hAnsiTheme="majorHAnsi"/>
          <w:sz w:val="24"/>
          <w:szCs w:val="24"/>
        </w:rPr>
        <w:t xml:space="preserve"> was not sufficient when the </w:t>
      </w:r>
      <w:r w:rsidRPr="00573437">
        <w:rPr>
          <w:rFonts w:asciiTheme="majorHAnsi" w:hAnsiTheme="majorHAnsi"/>
          <w:sz w:val="24"/>
          <w:szCs w:val="24"/>
        </w:rPr>
        <w:t xml:space="preserve">schools </w:t>
      </w:r>
      <w:r>
        <w:rPr>
          <w:rFonts w:asciiTheme="majorHAnsi" w:hAnsiTheme="majorHAnsi"/>
          <w:sz w:val="24"/>
          <w:szCs w:val="24"/>
        </w:rPr>
        <w:t xml:space="preserve">of the area were located </w:t>
      </w:r>
      <w:r w:rsidRPr="00573437">
        <w:rPr>
          <w:rFonts w:asciiTheme="majorHAnsi" w:hAnsiTheme="majorHAnsi"/>
          <w:sz w:val="24"/>
          <w:szCs w:val="24"/>
        </w:rPr>
        <w:t xml:space="preserve">far </w:t>
      </w:r>
      <w:r>
        <w:rPr>
          <w:rFonts w:asciiTheme="majorHAnsi" w:hAnsiTheme="majorHAnsi"/>
          <w:sz w:val="24"/>
          <w:szCs w:val="24"/>
        </w:rPr>
        <w:t>away from one another.</w:t>
      </w:r>
    </w:p>
    <w:p w:rsidR="002A747C" w:rsidRDefault="002A747C" w:rsidP="002A747C">
      <w:pPr>
        <w:pStyle w:val="NoSpacing"/>
        <w:jc w:val="both"/>
        <w:rPr>
          <w:rFonts w:asciiTheme="majorHAnsi" w:hAnsiTheme="majorHAnsi"/>
          <w:sz w:val="24"/>
          <w:szCs w:val="24"/>
        </w:rPr>
      </w:pPr>
    </w:p>
    <w:p w:rsidR="00894E6E" w:rsidRDefault="00894E6E" w:rsidP="002A747C">
      <w:pPr>
        <w:pStyle w:val="NoSpacing"/>
        <w:jc w:val="both"/>
        <w:rPr>
          <w:rFonts w:asciiTheme="majorHAnsi" w:hAnsiTheme="majorHAnsi"/>
          <w:sz w:val="24"/>
          <w:szCs w:val="24"/>
        </w:rPr>
      </w:pPr>
    </w:p>
    <w:p w:rsidR="00894E6E" w:rsidRDefault="00894E6E" w:rsidP="002A747C">
      <w:pPr>
        <w:pStyle w:val="NoSpacing"/>
        <w:jc w:val="both"/>
        <w:rPr>
          <w:rFonts w:asciiTheme="majorHAnsi" w:hAnsiTheme="majorHAnsi"/>
          <w:sz w:val="24"/>
          <w:szCs w:val="24"/>
        </w:rPr>
      </w:pPr>
    </w:p>
    <w:p w:rsidR="002A747C" w:rsidRPr="00C10AA3" w:rsidRDefault="002A747C" w:rsidP="002A747C">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lastRenderedPageBreak/>
        <w:t>Safety measures</w:t>
      </w:r>
    </w:p>
    <w:p w:rsidR="00C10AA3" w:rsidRPr="00250D2E" w:rsidRDefault="00C10AA3" w:rsidP="002A747C">
      <w:pPr>
        <w:pStyle w:val="NoSpacing"/>
        <w:jc w:val="both"/>
        <w:rPr>
          <w:rFonts w:asciiTheme="majorHAnsi" w:hAnsiTheme="majorHAnsi"/>
          <w:sz w:val="24"/>
          <w:szCs w:val="24"/>
          <w:u w:val="single"/>
        </w:rPr>
      </w:pPr>
    </w:p>
    <w:p w:rsidR="002A747C" w:rsidRPr="00DC44B0" w:rsidRDefault="002A747C" w:rsidP="00C10AA3">
      <w:pPr>
        <w:pStyle w:val="NoSpacing"/>
        <w:spacing w:line="276" w:lineRule="auto"/>
        <w:jc w:val="both"/>
        <w:rPr>
          <w:rFonts w:asciiTheme="majorHAnsi" w:hAnsiTheme="majorHAnsi"/>
          <w:sz w:val="24"/>
          <w:szCs w:val="24"/>
        </w:rPr>
      </w:pPr>
      <w:r>
        <w:rPr>
          <w:rFonts w:asciiTheme="majorHAnsi" w:hAnsiTheme="majorHAnsi"/>
          <w:sz w:val="24"/>
          <w:szCs w:val="24"/>
        </w:rPr>
        <w:t>T</w:t>
      </w:r>
      <w:r w:rsidRPr="00982C62">
        <w:rPr>
          <w:rFonts w:asciiTheme="majorHAnsi" w:hAnsiTheme="majorHAnsi"/>
          <w:sz w:val="24"/>
          <w:szCs w:val="24"/>
        </w:rPr>
        <w:t xml:space="preserve">eachers </w:t>
      </w:r>
      <w:r>
        <w:rPr>
          <w:rFonts w:asciiTheme="majorHAnsi" w:hAnsiTheme="majorHAnsi"/>
          <w:sz w:val="24"/>
          <w:szCs w:val="24"/>
        </w:rPr>
        <w:t xml:space="preserve">and health coordinators </w:t>
      </w:r>
      <w:r w:rsidRPr="00982C62">
        <w:rPr>
          <w:rFonts w:asciiTheme="majorHAnsi" w:hAnsiTheme="majorHAnsi"/>
          <w:sz w:val="24"/>
          <w:szCs w:val="24"/>
        </w:rPr>
        <w:t xml:space="preserve">reported that </w:t>
      </w:r>
      <w:r w:rsidR="00387D8A" w:rsidRPr="00544E09">
        <w:rPr>
          <w:rFonts w:asciiTheme="majorHAnsi" w:hAnsiTheme="majorHAnsi"/>
          <w:sz w:val="24"/>
          <w:szCs w:val="24"/>
        </w:rPr>
        <w:t>safety precautions and procedures taken by contractors were deficient,</w:t>
      </w:r>
      <w:r>
        <w:rPr>
          <w:rFonts w:asciiTheme="majorHAnsi" w:hAnsiTheme="majorHAnsi"/>
          <w:sz w:val="24"/>
          <w:szCs w:val="24"/>
        </w:rPr>
        <w:t xml:space="preserve"> they </w:t>
      </w:r>
      <w:r w:rsidRPr="00982C62">
        <w:rPr>
          <w:rFonts w:asciiTheme="majorHAnsi" w:hAnsiTheme="majorHAnsi"/>
          <w:sz w:val="24"/>
          <w:szCs w:val="24"/>
        </w:rPr>
        <w:t xml:space="preserve">mainly consisted of oral warnings, </w:t>
      </w:r>
      <w:r>
        <w:rPr>
          <w:rFonts w:asciiTheme="majorHAnsi" w:hAnsiTheme="majorHAnsi"/>
          <w:sz w:val="24"/>
          <w:szCs w:val="24"/>
        </w:rPr>
        <w:t xml:space="preserve">and </w:t>
      </w:r>
      <w:r w:rsidRPr="00982C62">
        <w:rPr>
          <w:rFonts w:asciiTheme="majorHAnsi" w:hAnsiTheme="majorHAnsi"/>
          <w:sz w:val="24"/>
          <w:szCs w:val="24"/>
        </w:rPr>
        <w:t>no barriers or advisory material</w:t>
      </w:r>
      <w:r>
        <w:rPr>
          <w:rFonts w:asciiTheme="majorHAnsi" w:hAnsiTheme="majorHAnsi"/>
          <w:sz w:val="24"/>
          <w:szCs w:val="24"/>
        </w:rPr>
        <w:t>s</w:t>
      </w:r>
      <w:r w:rsidRPr="00982C62">
        <w:rPr>
          <w:rFonts w:asciiTheme="majorHAnsi" w:hAnsiTheme="majorHAnsi"/>
          <w:sz w:val="24"/>
          <w:szCs w:val="24"/>
        </w:rPr>
        <w:t xml:space="preserve"> were used</w:t>
      </w:r>
      <w:r>
        <w:rPr>
          <w:rFonts w:asciiTheme="majorHAnsi" w:hAnsiTheme="majorHAnsi"/>
          <w:sz w:val="24"/>
          <w:szCs w:val="24"/>
        </w:rPr>
        <w:t xml:space="preserve"> until the school staff itself had to tell the contractors to do so</w:t>
      </w:r>
      <w:r w:rsidRPr="00982C62">
        <w:rPr>
          <w:rFonts w:asciiTheme="majorHAnsi" w:hAnsiTheme="majorHAnsi"/>
          <w:sz w:val="24"/>
          <w:szCs w:val="24"/>
        </w:rPr>
        <w:t>.</w:t>
      </w:r>
      <w:r>
        <w:rPr>
          <w:rFonts w:asciiTheme="majorHAnsi" w:hAnsiTheme="majorHAnsi"/>
          <w:sz w:val="24"/>
          <w:szCs w:val="24"/>
        </w:rPr>
        <w:t xml:space="preserve"> The survey among students indicates however that </w:t>
      </w:r>
      <w:r w:rsidRPr="00DC44B0">
        <w:rPr>
          <w:rFonts w:asciiTheme="majorHAnsi" w:hAnsiTheme="majorHAnsi"/>
          <w:sz w:val="24"/>
          <w:szCs w:val="24"/>
        </w:rPr>
        <w:t>81.6</w:t>
      </w:r>
      <w:r>
        <w:rPr>
          <w:rFonts w:asciiTheme="majorHAnsi" w:hAnsiTheme="majorHAnsi"/>
          <w:sz w:val="24"/>
          <w:szCs w:val="24"/>
        </w:rPr>
        <w:t>%of them received safety instructions from the school</w:t>
      </w:r>
      <w:r w:rsidRPr="00DC44B0">
        <w:rPr>
          <w:rFonts w:asciiTheme="majorHAnsi" w:hAnsiTheme="majorHAnsi"/>
          <w:sz w:val="24"/>
          <w:szCs w:val="24"/>
        </w:rPr>
        <w:t xml:space="preserve"> principal </w:t>
      </w:r>
      <w:r>
        <w:rPr>
          <w:rFonts w:asciiTheme="majorHAnsi" w:hAnsiTheme="majorHAnsi"/>
          <w:sz w:val="24"/>
          <w:szCs w:val="24"/>
        </w:rPr>
        <w:t>and teachers.</w:t>
      </w:r>
    </w:p>
    <w:p w:rsidR="002A747C" w:rsidRDefault="002A747C" w:rsidP="002A747C">
      <w:pPr>
        <w:pStyle w:val="NoSpacing"/>
        <w:jc w:val="both"/>
        <w:rPr>
          <w:rFonts w:asciiTheme="majorHAnsi" w:hAnsiTheme="majorHAnsi"/>
          <w:sz w:val="24"/>
          <w:szCs w:val="24"/>
        </w:rPr>
      </w:pPr>
    </w:p>
    <w:p w:rsidR="001D1A98" w:rsidRDefault="001D1A98" w:rsidP="002A747C">
      <w:pPr>
        <w:pStyle w:val="NoSpacing"/>
        <w:jc w:val="both"/>
        <w:rPr>
          <w:rFonts w:asciiTheme="majorHAnsi" w:hAnsiTheme="majorHAnsi"/>
          <w:sz w:val="24"/>
          <w:szCs w:val="24"/>
        </w:rPr>
      </w:pPr>
    </w:p>
    <w:p w:rsidR="002A747C" w:rsidRPr="00C10AA3" w:rsidRDefault="002A747C" w:rsidP="002A747C">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t>Quality of building material (Gaza Strip)</w:t>
      </w:r>
    </w:p>
    <w:p w:rsidR="002A747C" w:rsidRPr="00872C2F" w:rsidRDefault="002A747C" w:rsidP="002A747C">
      <w:pPr>
        <w:pStyle w:val="NoSpacing"/>
        <w:jc w:val="both"/>
        <w:rPr>
          <w:rFonts w:asciiTheme="majorHAnsi" w:hAnsiTheme="majorHAnsi"/>
          <w:sz w:val="24"/>
          <w:szCs w:val="24"/>
        </w:rPr>
      </w:pPr>
    </w:p>
    <w:p w:rsidR="002A747C" w:rsidRDefault="002A747C" w:rsidP="00B25733">
      <w:pPr>
        <w:pStyle w:val="NoSpacing"/>
        <w:spacing w:line="276" w:lineRule="auto"/>
        <w:jc w:val="both"/>
        <w:rPr>
          <w:rFonts w:asciiTheme="majorHAnsi" w:hAnsiTheme="majorHAnsi"/>
          <w:sz w:val="24"/>
          <w:szCs w:val="24"/>
        </w:rPr>
      </w:pPr>
      <w:r>
        <w:rPr>
          <w:rFonts w:asciiTheme="majorHAnsi" w:hAnsiTheme="majorHAnsi"/>
          <w:sz w:val="24"/>
          <w:szCs w:val="24"/>
        </w:rPr>
        <w:t xml:space="preserve">Some focus group discussants (teachers/health coordinators) in Gaza complained about the </w:t>
      </w:r>
      <w:r w:rsidR="00387D8A" w:rsidRPr="00544E09">
        <w:rPr>
          <w:rFonts w:asciiTheme="majorHAnsi" w:hAnsiTheme="majorHAnsi"/>
          <w:sz w:val="24"/>
          <w:szCs w:val="24"/>
        </w:rPr>
        <w:t>poor quality of the building material</w:t>
      </w:r>
      <w:r>
        <w:rPr>
          <w:rFonts w:asciiTheme="majorHAnsi" w:hAnsiTheme="majorHAnsi"/>
          <w:sz w:val="24"/>
          <w:szCs w:val="24"/>
        </w:rPr>
        <w:t xml:space="preserve"> used by contractors (sometimes second-hand), which according to them impacted negatively on the quality of the resulting outputs. This observation was also made by 13.6% of school principals and by the </w:t>
      </w:r>
      <w:r w:rsidR="00B25733" w:rsidRPr="00B25733">
        <w:rPr>
          <w:rFonts w:asciiTheme="majorHAnsi" w:hAnsiTheme="majorHAnsi"/>
          <w:sz w:val="24"/>
          <w:szCs w:val="24"/>
        </w:rPr>
        <w:t>MoEHE</w:t>
      </w:r>
      <w:r>
        <w:rPr>
          <w:rFonts w:asciiTheme="majorHAnsi" w:hAnsiTheme="majorHAnsi"/>
          <w:sz w:val="24"/>
          <w:szCs w:val="24"/>
        </w:rPr>
        <w:t>staff, who deplored the absence</w:t>
      </w:r>
      <w:r w:rsidRPr="00CD0FF4">
        <w:rPr>
          <w:rFonts w:asciiTheme="majorHAnsi" w:hAnsiTheme="majorHAnsi"/>
          <w:sz w:val="24"/>
          <w:szCs w:val="24"/>
        </w:rPr>
        <w:t xml:space="preserve"> of high quality materials in the</w:t>
      </w:r>
      <w:r>
        <w:rPr>
          <w:rFonts w:asciiTheme="majorHAnsi" w:hAnsiTheme="majorHAnsi"/>
          <w:sz w:val="24"/>
          <w:szCs w:val="24"/>
        </w:rPr>
        <w:t xml:space="preserve"> local</w:t>
      </w:r>
      <w:r w:rsidRPr="00CD0FF4">
        <w:rPr>
          <w:rFonts w:asciiTheme="majorHAnsi" w:hAnsiTheme="majorHAnsi"/>
          <w:sz w:val="24"/>
          <w:szCs w:val="24"/>
        </w:rPr>
        <w:t xml:space="preserve"> market due to the </w:t>
      </w:r>
      <w:r>
        <w:rPr>
          <w:rFonts w:asciiTheme="majorHAnsi" w:hAnsiTheme="majorHAnsi"/>
          <w:sz w:val="24"/>
          <w:szCs w:val="24"/>
        </w:rPr>
        <w:t xml:space="preserve">Israeli </w:t>
      </w:r>
      <w:r w:rsidRPr="00CD0FF4">
        <w:rPr>
          <w:rFonts w:asciiTheme="majorHAnsi" w:hAnsiTheme="majorHAnsi"/>
          <w:sz w:val="24"/>
          <w:szCs w:val="24"/>
        </w:rPr>
        <w:t>blockade and the</w:t>
      </w:r>
      <w:r>
        <w:rPr>
          <w:rFonts w:asciiTheme="majorHAnsi" w:hAnsiTheme="majorHAnsi"/>
          <w:sz w:val="24"/>
          <w:szCs w:val="24"/>
        </w:rPr>
        <w:t xml:space="preserve"> resulting</w:t>
      </w:r>
      <w:r w:rsidRPr="00CD0FF4">
        <w:rPr>
          <w:rFonts w:asciiTheme="majorHAnsi" w:hAnsiTheme="majorHAnsi"/>
          <w:sz w:val="24"/>
          <w:szCs w:val="24"/>
        </w:rPr>
        <w:t xml:space="preserve"> delay in the construction, renovation and maintenance </w:t>
      </w:r>
      <w:r>
        <w:rPr>
          <w:rFonts w:asciiTheme="majorHAnsi" w:hAnsiTheme="majorHAnsi"/>
          <w:sz w:val="24"/>
          <w:szCs w:val="24"/>
        </w:rPr>
        <w:t>works</w:t>
      </w:r>
      <w:r w:rsidRPr="00CD0FF4">
        <w:rPr>
          <w:rFonts w:asciiTheme="majorHAnsi" w:hAnsiTheme="majorHAnsi"/>
          <w:sz w:val="24"/>
          <w:szCs w:val="24"/>
        </w:rPr>
        <w:t>.</w:t>
      </w:r>
    </w:p>
    <w:p w:rsidR="002A747C" w:rsidRPr="00CD0FF4" w:rsidRDefault="002A747C" w:rsidP="002A747C">
      <w:pPr>
        <w:pStyle w:val="NoSpacing"/>
        <w:jc w:val="both"/>
        <w:rPr>
          <w:rFonts w:asciiTheme="majorHAnsi" w:hAnsiTheme="majorHAnsi"/>
          <w:sz w:val="24"/>
          <w:szCs w:val="24"/>
        </w:rPr>
      </w:pPr>
    </w:p>
    <w:p w:rsidR="002A747C" w:rsidRPr="00872C2F" w:rsidRDefault="002A747C" w:rsidP="002A747C">
      <w:pPr>
        <w:pStyle w:val="NoSpacing"/>
        <w:jc w:val="both"/>
        <w:rPr>
          <w:rFonts w:asciiTheme="majorHAnsi" w:hAnsiTheme="majorHAnsi"/>
          <w:sz w:val="24"/>
          <w:szCs w:val="24"/>
        </w:rPr>
      </w:pPr>
    </w:p>
    <w:p w:rsidR="002A747C" w:rsidRPr="00C10AA3" w:rsidRDefault="002A747C" w:rsidP="00B25733">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t xml:space="preserve">Coordination between contractors, UNICEF, </w:t>
      </w:r>
      <w:r w:rsidR="00B25733" w:rsidRPr="00B25733">
        <w:rPr>
          <w:rFonts w:asciiTheme="majorHAnsi" w:hAnsiTheme="majorHAnsi"/>
          <w:b/>
          <w:bCs/>
          <w:i/>
          <w:iCs/>
          <w:sz w:val="24"/>
          <w:szCs w:val="24"/>
          <w:u w:val="single"/>
        </w:rPr>
        <w:t>MoEHE</w:t>
      </w:r>
      <w:r w:rsidRPr="00C10AA3">
        <w:rPr>
          <w:rFonts w:asciiTheme="majorHAnsi" w:hAnsiTheme="majorHAnsi"/>
          <w:b/>
          <w:bCs/>
          <w:i/>
          <w:iCs/>
          <w:sz w:val="24"/>
          <w:szCs w:val="24"/>
          <w:u w:val="single"/>
        </w:rPr>
        <w:t>, and schools</w:t>
      </w:r>
    </w:p>
    <w:p w:rsidR="002A747C" w:rsidRPr="007A08B7" w:rsidRDefault="002A747C" w:rsidP="002A747C">
      <w:pPr>
        <w:pStyle w:val="NoSpacing"/>
        <w:jc w:val="both"/>
        <w:rPr>
          <w:rFonts w:asciiTheme="majorHAnsi" w:hAnsiTheme="majorHAnsi"/>
          <w:i/>
          <w:iCs/>
          <w:sz w:val="24"/>
          <w:szCs w:val="24"/>
        </w:rPr>
      </w:pPr>
    </w:p>
    <w:p w:rsidR="002A747C" w:rsidRPr="00EB66DF" w:rsidRDefault="002A747C" w:rsidP="00B25733">
      <w:pPr>
        <w:pStyle w:val="NoSpacing"/>
        <w:spacing w:line="276" w:lineRule="auto"/>
        <w:jc w:val="both"/>
        <w:rPr>
          <w:rFonts w:asciiTheme="majorHAnsi" w:hAnsiTheme="majorHAnsi"/>
          <w:sz w:val="24"/>
          <w:szCs w:val="24"/>
        </w:rPr>
      </w:pPr>
      <w:r>
        <w:rPr>
          <w:rFonts w:asciiTheme="majorHAnsi" w:hAnsiTheme="majorHAnsi"/>
          <w:sz w:val="24"/>
          <w:szCs w:val="24"/>
        </w:rPr>
        <w:t xml:space="preserve">45.5% of school headmasters declared that they were </w:t>
      </w:r>
      <w:r w:rsidRPr="00EB66DF">
        <w:rPr>
          <w:rFonts w:asciiTheme="majorHAnsi" w:hAnsiTheme="majorHAnsi"/>
          <w:sz w:val="24"/>
          <w:szCs w:val="24"/>
        </w:rPr>
        <w:t xml:space="preserve">satisfied with the coordination between </w:t>
      </w:r>
      <w:r>
        <w:rPr>
          <w:rFonts w:asciiTheme="majorHAnsi" w:hAnsiTheme="majorHAnsi"/>
          <w:sz w:val="24"/>
          <w:szCs w:val="24"/>
        </w:rPr>
        <w:t>themselves</w:t>
      </w:r>
      <w:r w:rsidRPr="00EB66DF">
        <w:rPr>
          <w:rFonts w:asciiTheme="majorHAnsi" w:hAnsiTheme="majorHAnsi"/>
          <w:sz w:val="24"/>
          <w:szCs w:val="24"/>
        </w:rPr>
        <w:t xml:space="preserve"> and </w:t>
      </w:r>
      <w:r>
        <w:rPr>
          <w:rFonts w:asciiTheme="majorHAnsi" w:hAnsiTheme="majorHAnsi"/>
          <w:sz w:val="24"/>
          <w:szCs w:val="24"/>
        </w:rPr>
        <w:t>UNICEF</w:t>
      </w:r>
      <w:r w:rsidRPr="00EB66DF">
        <w:rPr>
          <w:rFonts w:asciiTheme="majorHAnsi" w:hAnsiTheme="majorHAnsi"/>
          <w:sz w:val="24"/>
          <w:szCs w:val="24"/>
        </w:rPr>
        <w:t xml:space="preserve"> during the project implementation</w:t>
      </w:r>
      <w:r>
        <w:rPr>
          <w:rFonts w:asciiTheme="majorHAnsi" w:hAnsiTheme="majorHAnsi"/>
          <w:sz w:val="24"/>
          <w:szCs w:val="24"/>
        </w:rPr>
        <w:t xml:space="preserve">, and 35% said they were very </w:t>
      </w:r>
      <w:r w:rsidR="00FB6631">
        <w:rPr>
          <w:rFonts w:asciiTheme="majorHAnsi" w:hAnsiTheme="majorHAnsi"/>
          <w:sz w:val="24"/>
          <w:szCs w:val="24"/>
        </w:rPr>
        <w:t>satisfied. Similar</w:t>
      </w:r>
      <w:r>
        <w:rPr>
          <w:rFonts w:asciiTheme="majorHAnsi" w:hAnsiTheme="majorHAnsi"/>
          <w:sz w:val="24"/>
          <w:szCs w:val="24"/>
        </w:rPr>
        <w:t xml:space="preserve"> results were obtained with regards to the assessment of coordination between schools and the </w:t>
      </w:r>
      <w:r w:rsidR="00B25733" w:rsidRPr="00B25733">
        <w:rPr>
          <w:rFonts w:asciiTheme="majorHAnsi" w:hAnsiTheme="majorHAnsi"/>
          <w:sz w:val="24"/>
          <w:szCs w:val="24"/>
        </w:rPr>
        <w:t>MoEHE</w:t>
      </w:r>
      <w:r>
        <w:rPr>
          <w:rFonts w:asciiTheme="majorHAnsi" w:hAnsiTheme="majorHAnsi"/>
          <w:sz w:val="24"/>
          <w:szCs w:val="24"/>
        </w:rPr>
        <w:t xml:space="preserve"> (50% satisfied, 40% very satisfied). The </w:t>
      </w:r>
      <w:r w:rsidRPr="00EB66DF">
        <w:rPr>
          <w:rFonts w:asciiTheme="majorHAnsi" w:hAnsiTheme="majorHAnsi"/>
          <w:sz w:val="24"/>
          <w:szCs w:val="24"/>
        </w:rPr>
        <w:t xml:space="preserve">coordination between schools and </w:t>
      </w:r>
      <w:r>
        <w:rPr>
          <w:rFonts w:asciiTheme="majorHAnsi" w:hAnsiTheme="majorHAnsi"/>
          <w:sz w:val="24"/>
          <w:szCs w:val="24"/>
        </w:rPr>
        <w:t>contractors obtained slightly lower results, with 25</w:t>
      </w:r>
      <w:r w:rsidRPr="00EB66DF">
        <w:rPr>
          <w:rFonts w:asciiTheme="majorHAnsi" w:hAnsiTheme="majorHAnsi"/>
          <w:sz w:val="24"/>
          <w:szCs w:val="24"/>
        </w:rPr>
        <w:t>%</w:t>
      </w:r>
      <w:r>
        <w:rPr>
          <w:rFonts w:asciiTheme="majorHAnsi" w:hAnsiTheme="majorHAnsi"/>
          <w:sz w:val="24"/>
          <w:szCs w:val="24"/>
        </w:rPr>
        <w:t xml:space="preserve"> of principals being v</w:t>
      </w:r>
      <w:r w:rsidRPr="00EB66DF">
        <w:rPr>
          <w:rFonts w:asciiTheme="majorHAnsi" w:hAnsiTheme="majorHAnsi"/>
          <w:sz w:val="24"/>
          <w:szCs w:val="24"/>
        </w:rPr>
        <w:t>ery satisfied</w:t>
      </w:r>
      <w:r>
        <w:rPr>
          <w:rFonts w:asciiTheme="majorHAnsi" w:hAnsiTheme="majorHAnsi"/>
          <w:sz w:val="24"/>
          <w:szCs w:val="24"/>
        </w:rPr>
        <w:t xml:space="preserve">, </w:t>
      </w:r>
      <w:r w:rsidRPr="00EB66DF">
        <w:rPr>
          <w:rFonts w:asciiTheme="majorHAnsi" w:hAnsiTheme="majorHAnsi"/>
          <w:sz w:val="24"/>
          <w:szCs w:val="24"/>
        </w:rPr>
        <w:t xml:space="preserve">55% </w:t>
      </w:r>
      <w:r>
        <w:rPr>
          <w:rFonts w:asciiTheme="majorHAnsi" w:hAnsiTheme="majorHAnsi"/>
          <w:sz w:val="24"/>
          <w:szCs w:val="24"/>
        </w:rPr>
        <w:t>s</w:t>
      </w:r>
      <w:r w:rsidRPr="00EB66DF">
        <w:rPr>
          <w:rFonts w:asciiTheme="majorHAnsi" w:hAnsiTheme="majorHAnsi"/>
          <w:sz w:val="24"/>
          <w:szCs w:val="24"/>
        </w:rPr>
        <w:t>atisfied</w:t>
      </w:r>
      <w:r>
        <w:rPr>
          <w:rFonts w:asciiTheme="majorHAnsi" w:hAnsiTheme="majorHAnsi"/>
          <w:sz w:val="24"/>
          <w:szCs w:val="24"/>
        </w:rPr>
        <w:t>, 10</w:t>
      </w:r>
      <w:r w:rsidRPr="00EB66DF">
        <w:rPr>
          <w:rFonts w:asciiTheme="majorHAnsi" w:hAnsiTheme="majorHAnsi"/>
          <w:sz w:val="24"/>
          <w:szCs w:val="24"/>
        </w:rPr>
        <w:t>%</w:t>
      </w:r>
      <w:r>
        <w:rPr>
          <w:rFonts w:asciiTheme="majorHAnsi" w:hAnsiTheme="majorHAnsi"/>
          <w:sz w:val="24"/>
          <w:szCs w:val="24"/>
        </w:rPr>
        <w:t xml:space="preserve"> u</w:t>
      </w:r>
      <w:r w:rsidRPr="00EB66DF">
        <w:rPr>
          <w:rFonts w:asciiTheme="majorHAnsi" w:hAnsiTheme="majorHAnsi"/>
          <w:sz w:val="24"/>
          <w:szCs w:val="24"/>
        </w:rPr>
        <w:t>nsatisfied</w:t>
      </w:r>
      <w:r>
        <w:rPr>
          <w:rFonts w:asciiTheme="majorHAnsi" w:hAnsiTheme="majorHAnsi"/>
          <w:sz w:val="24"/>
          <w:szCs w:val="24"/>
        </w:rPr>
        <w:t xml:space="preserve">, and </w:t>
      </w:r>
      <w:r w:rsidRPr="00EB66DF">
        <w:rPr>
          <w:rFonts w:asciiTheme="majorHAnsi" w:hAnsiTheme="majorHAnsi"/>
          <w:sz w:val="24"/>
          <w:szCs w:val="24"/>
        </w:rPr>
        <w:t xml:space="preserve">10% </w:t>
      </w:r>
      <w:r>
        <w:rPr>
          <w:rFonts w:asciiTheme="majorHAnsi" w:hAnsiTheme="majorHAnsi"/>
          <w:sz w:val="24"/>
          <w:szCs w:val="24"/>
        </w:rPr>
        <w:t>t</w:t>
      </w:r>
      <w:r w:rsidRPr="00EB66DF">
        <w:rPr>
          <w:rFonts w:asciiTheme="majorHAnsi" w:hAnsiTheme="majorHAnsi"/>
          <w:sz w:val="24"/>
          <w:szCs w:val="24"/>
        </w:rPr>
        <w:t>otally unsatisfied</w:t>
      </w:r>
      <w:r>
        <w:rPr>
          <w:rFonts w:asciiTheme="majorHAnsi" w:hAnsiTheme="majorHAnsi"/>
          <w:sz w:val="24"/>
          <w:szCs w:val="24"/>
        </w:rPr>
        <w:t>.</w:t>
      </w:r>
    </w:p>
    <w:p w:rsidR="002A747C" w:rsidRPr="00C10AA3" w:rsidRDefault="002A747C" w:rsidP="00DD200A">
      <w:pPr>
        <w:pStyle w:val="NoSpacing"/>
        <w:spacing w:line="276" w:lineRule="auto"/>
        <w:jc w:val="both"/>
        <w:rPr>
          <w:rFonts w:asciiTheme="majorHAnsi" w:hAnsiTheme="majorHAnsi"/>
          <w:sz w:val="24"/>
          <w:szCs w:val="24"/>
        </w:rPr>
      </w:pPr>
    </w:p>
    <w:p w:rsidR="002A747C" w:rsidRPr="00C7211A" w:rsidRDefault="002A747C" w:rsidP="00B25733">
      <w:pPr>
        <w:pStyle w:val="NoSpacing"/>
        <w:spacing w:line="276" w:lineRule="auto"/>
        <w:jc w:val="both"/>
        <w:rPr>
          <w:rFonts w:asciiTheme="majorHAnsi" w:hAnsiTheme="majorHAnsi"/>
          <w:sz w:val="24"/>
          <w:szCs w:val="24"/>
        </w:rPr>
      </w:pPr>
      <w:r w:rsidRPr="00C7211A">
        <w:rPr>
          <w:rFonts w:asciiTheme="majorHAnsi" w:hAnsiTheme="majorHAnsi"/>
          <w:sz w:val="24"/>
          <w:szCs w:val="24"/>
        </w:rPr>
        <w:t>This positive assessment on the level of coordination</w:t>
      </w:r>
      <w:r>
        <w:rPr>
          <w:rFonts w:asciiTheme="majorHAnsi" w:hAnsiTheme="majorHAnsi"/>
          <w:sz w:val="24"/>
          <w:szCs w:val="24"/>
        </w:rPr>
        <w:t>, and especially</w:t>
      </w:r>
      <w:r w:rsidRPr="00C7211A">
        <w:rPr>
          <w:rFonts w:asciiTheme="majorHAnsi" w:hAnsiTheme="majorHAnsi"/>
          <w:sz w:val="24"/>
          <w:szCs w:val="24"/>
        </w:rPr>
        <w:t xml:space="preserve"> with the </w:t>
      </w:r>
      <w:r w:rsidR="00B25733" w:rsidRPr="00B25733">
        <w:rPr>
          <w:rFonts w:asciiTheme="majorHAnsi" w:hAnsiTheme="majorHAnsi"/>
          <w:sz w:val="24"/>
          <w:szCs w:val="24"/>
        </w:rPr>
        <w:t>MoEHE</w:t>
      </w:r>
      <w:r w:rsidRPr="00C7211A">
        <w:rPr>
          <w:rFonts w:asciiTheme="majorHAnsi" w:hAnsiTheme="majorHAnsi"/>
          <w:sz w:val="24"/>
          <w:szCs w:val="24"/>
        </w:rPr>
        <w:t xml:space="preserve"> (at both School Health and School Building directorates)</w:t>
      </w:r>
      <w:r>
        <w:rPr>
          <w:rFonts w:asciiTheme="majorHAnsi" w:hAnsiTheme="majorHAnsi"/>
          <w:sz w:val="24"/>
          <w:szCs w:val="24"/>
        </w:rPr>
        <w:t>,</w:t>
      </w:r>
      <w:r w:rsidRPr="00C7211A">
        <w:rPr>
          <w:rFonts w:asciiTheme="majorHAnsi" w:hAnsiTheme="majorHAnsi"/>
          <w:sz w:val="24"/>
          <w:szCs w:val="24"/>
        </w:rPr>
        <w:t xml:space="preserve"> was shared by the interviewed UNICEF staff, who explained that meetings were hold regularly, and that no decision was made without the ministry’s endorsement.   </w:t>
      </w:r>
    </w:p>
    <w:p w:rsidR="002A747C" w:rsidRPr="00C10AA3" w:rsidRDefault="002A747C" w:rsidP="00DD200A">
      <w:pPr>
        <w:pStyle w:val="NoSpacing"/>
        <w:spacing w:line="276" w:lineRule="auto"/>
        <w:jc w:val="both"/>
        <w:rPr>
          <w:rFonts w:asciiTheme="majorHAnsi" w:hAnsiTheme="majorHAnsi"/>
          <w:sz w:val="24"/>
          <w:szCs w:val="24"/>
        </w:rPr>
      </w:pPr>
    </w:p>
    <w:p w:rsidR="002A747C" w:rsidRDefault="002A747C" w:rsidP="00B25733">
      <w:pPr>
        <w:pStyle w:val="NoSpacing"/>
        <w:spacing w:line="276" w:lineRule="auto"/>
        <w:jc w:val="both"/>
        <w:rPr>
          <w:rFonts w:asciiTheme="majorHAnsi" w:hAnsiTheme="majorHAnsi"/>
          <w:sz w:val="24"/>
          <w:szCs w:val="24"/>
        </w:rPr>
      </w:pPr>
      <w:r>
        <w:rPr>
          <w:rFonts w:asciiTheme="majorHAnsi" w:hAnsiTheme="majorHAnsi"/>
          <w:sz w:val="24"/>
          <w:szCs w:val="24"/>
        </w:rPr>
        <w:t xml:space="preserve">However further qualitative investigation exposed that there were some </w:t>
      </w:r>
      <w:r w:rsidR="00387D8A" w:rsidRPr="00544E09">
        <w:rPr>
          <w:rFonts w:asciiTheme="majorHAnsi" w:hAnsiTheme="majorHAnsi"/>
          <w:sz w:val="24"/>
          <w:szCs w:val="24"/>
        </w:rPr>
        <w:t>difficulties in coordinating between the various parties</w:t>
      </w:r>
      <w:r>
        <w:rPr>
          <w:rFonts w:asciiTheme="majorHAnsi" w:hAnsiTheme="majorHAnsi"/>
          <w:sz w:val="24"/>
          <w:szCs w:val="24"/>
        </w:rPr>
        <w:t xml:space="preserve">. In the in-depth interviews, </w:t>
      </w:r>
      <w:r w:rsidR="00B25733" w:rsidRPr="00B25733">
        <w:rPr>
          <w:rFonts w:asciiTheme="majorHAnsi" w:hAnsiTheme="majorHAnsi"/>
          <w:sz w:val="24"/>
          <w:szCs w:val="24"/>
        </w:rPr>
        <w:t>MoEHE</w:t>
      </w:r>
      <w:r>
        <w:rPr>
          <w:rFonts w:asciiTheme="majorHAnsi" w:hAnsiTheme="majorHAnsi"/>
          <w:sz w:val="24"/>
          <w:szCs w:val="24"/>
        </w:rPr>
        <w:t xml:space="preserve">staff in Gaza expressed a quite strong dissatisfaction </w:t>
      </w:r>
      <w:r w:rsidRPr="004C04CB">
        <w:rPr>
          <w:rFonts w:asciiTheme="majorHAnsi" w:hAnsiTheme="majorHAnsi"/>
          <w:sz w:val="24"/>
          <w:szCs w:val="24"/>
        </w:rPr>
        <w:t xml:space="preserve">with the coordination among the </w:t>
      </w:r>
      <w:r>
        <w:rPr>
          <w:rFonts w:asciiTheme="majorHAnsi" w:hAnsiTheme="majorHAnsi"/>
          <w:sz w:val="24"/>
          <w:szCs w:val="24"/>
        </w:rPr>
        <w:t>ministry</w:t>
      </w:r>
      <w:r w:rsidRPr="004C04CB">
        <w:rPr>
          <w:rFonts w:asciiTheme="majorHAnsi" w:hAnsiTheme="majorHAnsi"/>
          <w:sz w:val="24"/>
          <w:szCs w:val="24"/>
        </w:rPr>
        <w:t xml:space="preserve">, contractors and UNICEF. It was indicated in one interview that </w:t>
      </w:r>
      <w:r>
        <w:rPr>
          <w:rFonts w:asciiTheme="majorHAnsi" w:hAnsiTheme="majorHAnsi"/>
          <w:sz w:val="24"/>
          <w:szCs w:val="24"/>
        </w:rPr>
        <w:t xml:space="preserve">within </w:t>
      </w:r>
      <w:r w:rsidRPr="004C04CB">
        <w:rPr>
          <w:rFonts w:asciiTheme="majorHAnsi" w:hAnsiTheme="majorHAnsi"/>
          <w:sz w:val="24"/>
          <w:szCs w:val="24"/>
        </w:rPr>
        <w:t xml:space="preserve">the </w:t>
      </w:r>
      <w:r>
        <w:rPr>
          <w:rFonts w:asciiTheme="majorHAnsi" w:hAnsiTheme="majorHAnsi"/>
          <w:sz w:val="24"/>
          <w:szCs w:val="24"/>
        </w:rPr>
        <w:t>m</w:t>
      </w:r>
      <w:r w:rsidRPr="004C04CB">
        <w:rPr>
          <w:rFonts w:asciiTheme="majorHAnsi" w:hAnsiTheme="majorHAnsi"/>
          <w:sz w:val="24"/>
          <w:szCs w:val="24"/>
        </w:rPr>
        <w:t xml:space="preserve">inistry the coordination was done only </w:t>
      </w:r>
      <w:r>
        <w:rPr>
          <w:rFonts w:asciiTheme="majorHAnsi" w:hAnsiTheme="majorHAnsi"/>
          <w:sz w:val="24"/>
          <w:szCs w:val="24"/>
        </w:rPr>
        <w:t xml:space="preserve">at the level of the </w:t>
      </w:r>
      <w:r w:rsidRPr="00250D2E">
        <w:rPr>
          <w:rFonts w:asciiTheme="majorHAnsi" w:hAnsiTheme="majorHAnsi"/>
          <w:sz w:val="24"/>
          <w:szCs w:val="24"/>
        </w:rPr>
        <w:t xml:space="preserve">Department of School Building Services </w:t>
      </w:r>
      <w:r w:rsidRPr="004C04CB">
        <w:rPr>
          <w:rFonts w:asciiTheme="majorHAnsi" w:hAnsiTheme="majorHAnsi"/>
          <w:sz w:val="24"/>
          <w:szCs w:val="24"/>
        </w:rPr>
        <w:t xml:space="preserve">and </w:t>
      </w:r>
      <w:r>
        <w:rPr>
          <w:rFonts w:asciiTheme="majorHAnsi" w:hAnsiTheme="majorHAnsi"/>
          <w:sz w:val="24"/>
          <w:szCs w:val="24"/>
        </w:rPr>
        <w:t xml:space="preserve">that </w:t>
      </w:r>
      <w:r w:rsidRPr="004C04CB">
        <w:rPr>
          <w:rFonts w:asciiTheme="majorHAnsi" w:hAnsiTheme="majorHAnsi"/>
          <w:sz w:val="24"/>
          <w:szCs w:val="24"/>
        </w:rPr>
        <w:t xml:space="preserve">the </w:t>
      </w:r>
      <w:r w:rsidRPr="00CC6DE1">
        <w:rPr>
          <w:rFonts w:asciiTheme="majorHAnsi" w:hAnsiTheme="majorHAnsi"/>
          <w:sz w:val="24"/>
          <w:szCs w:val="24"/>
        </w:rPr>
        <w:t xml:space="preserve">Department of School Health Coordination </w:t>
      </w:r>
      <w:r w:rsidRPr="004C04CB">
        <w:rPr>
          <w:rFonts w:asciiTheme="majorHAnsi" w:hAnsiTheme="majorHAnsi"/>
          <w:sz w:val="24"/>
          <w:szCs w:val="24"/>
        </w:rPr>
        <w:t>was</w:t>
      </w:r>
      <w:r>
        <w:rPr>
          <w:rFonts w:asciiTheme="majorHAnsi" w:hAnsiTheme="majorHAnsi"/>
          <w:sz w:val="24"/>
          <w:szCs w:val="24"/>
        </w:rPr>
        <w:t xml:space="preserve"> not</w:t>
      </w:r>
      <w:r w:rsidRPr="004C04CB">
        <w:rPr>
          <w:rFonts w:asciiTheme="majorHAnsi" w:hAnsiTheme="majorHAnsi"/>
          <w:sz w:val="24"/>
          <w:szCs w:val="24"/>
        </w:rPr>
        <w:t xml:space="preserve"> aware of </w:t>
      </w:r>
      <w:r>
        <w:rPr>
          <w:rFonts w:asciiTheme="majorHAnsi" w:hAnsiTheme="majorHAnsi"/>
          <w:sz w:val="24"/>
          <w:szCs w:val="24"/>
        </w:rPr>
        <w:t>the details of the project’s implementation</w:t>
      </w:r>
      <w:r w:rsidRPr="004C04CB">
        <w:rPr>
          <w:rFonts w:asciiTheme="majorHAnsi" w:hAnsiTheme="majorHAnsi"/>
          <w:sz w:val="24"/>
          <w:szCs w:val="24"/>
        </w:rPr>
        <w:t>. I</w:t>
      </w:r>
      <w:r>
        <w:rPr>
          <w:rFonts w:asciiTheme="majorHAnsi" w:hAnsiTheme="majorHAnsi"/>
          <w:sz w:val="24"/>
          <w:szCs w:val="24"/>
        </w:rPr>
        <w:t>t was reported that i</w:t>
      </w:r>
      <w:r w:rsidRPr="004C04CB">
        <w:rPr>
          <w:rFonts w:asciiTheme="majorHAnsi" w:hAnsiTheme="majorHAnsi"/>
          <w:sz w:val="24"/>
          <w:szCs w:val="24"/>
        </w:rPr>
        <w:t xml:space="preserve">n one case a school principal contacted the </w:t>
      </w:r>
      <w:r w:rsidRPr="00CC6DE1">
        <w:rPr>
          <w:rFonts w:asciiTheme="majorHAnsi" w:hAnsiTheme="majorHAnsi"/>
          <w:sz w:val="24"/>
          <w:szCs w:val="24"/>
        </w:rPr>
        <w:t xml:space="preserve">Department of School Health Coordination </w:t>
      </w:r>
      <w:r>
        <w:rPr>
          <w:rFonts w:asciiTheme="majorHAnsi" w:hAnsiTheme="majorHAnsi"/>
          <w:sz w:val="24"/>
          <w:szCs w:val="24"/>
        </w:rPr>
        <w:t>to ask them to follow-</w:t>
      </w:r>
      <w:r w:rsidRPr="004C04CB">
        <w:rPr>
          <w:rFonts w:asciiTheme="majorHAnsi" w:hAnsiTheme="majorHAnsi"/>
          <w:sz w:val="24"/>
          <w:szCs w:val="24"/>
        </w:rPr>
        <w:t xml:space="preserve">up on the </w:t>
      </w:r>
      <w:r>
        <w:rPr>
          <w:rFonts w:asciiTheme="majorHAnsi" w:hAnsiTheme="majorHAnsi"/>
          <w:sz w:val="24"/>
          <w:szCs w:val="24"/>
        </w:rPr>
        <w:lastRenderedPageBreak/>
        <w:t xml:space="preserve">sanitation </w:t>
      </w:r>
      <w:r w:rsidRPr="004C04CB">
        <w:rPr>
          <w:rFonts w:asciiTheme="majorHAnsi" w:hAnsiTheme="majorHAnsi"/>
          <w:sz w:val="24"/>
          <w:szCs w:val="24"/>
        </w:rPr>
        <w:t xml:space="preserve">work </w:t>
      </w:r>
      <w:r>
        <w:rPr>
          <w:rFonts w:asciiTheme="majorHAnsi" w:hAnsiTheme="majorHAnsi"/>
          <w:sz w:val="24"/>
          <w:szCs w:val="24"/>
        </w:rPr>
        <w:t xml:space="preserve">in his school but that the personnel of this department </w:t>
      </w:r>
      <w:r w:rsidR="00FB6631">
        <w:rPr>
          <w:rFonts w:asciiTheme="majorHAnsi" w:hAnsiTheme="majorHAnsi"/>
          <w:sz w:val="24"/>
          <w:szCs w:val="24"/>
        </w:rPr>
        <w:t>was</w:t>
      </w:r>
      <w:r w:rsidR="00FB6631" w:rsidRPr="004C04CB">
        <w:rPr>
          <w:rFonts w:asciiTheme="majorHAnsi" w:hAnsiTheme="majorHAnsi"/>
          <w:sz w:val="24"/>
          <w:szCs w:val="24"/>
        </w:rPr>
        <w:t xml:space="preserve"> </w:t>
      </w:r>
      <w:r w:rsidR="00157754" w:rsidRPr="004C04CB">
        <w:rPr>
          <w:rFonts w:asciiTheme="majorHAnsi" w:hAnsiTheme="majorHAnsi"/>
          <w:sz w:val="24"/>
          <w:szCs w:val="24"/>
        </w:rPr>
        <w:t>to</w:t>
      </w:r>
      <w:r w:rsidR="00157754">
        <w:rPr>
          <w:rFonts w:asciiTheme="majorHAnsi" w:hAnsiTheme="majorHAnsi"/>
          <w:sz w:val="24"/>
          <w:szCs w:val="24"/>
        </w:rPr>
        <w:t>t</w:t>
      </w:r>
      <w:r w:rsidR="00157754" w:rsidRPr="004C04CB">
        <w:rPr>
          <w:rFonts w:asciiTheme="majorHAnsi" w:hAnsiTheme="majorHAnsi"/>
          <w:sz w:val="24"/>
          <w:szCs w:val="24"/>
        </w:rPr>
        <w:t>ally</w:t>
      </w:r>
      <w:r w:rsidR="00157754">
        <w:rPr>
          <w:rFonts w:asciiTheme="majorHAnsi" w:hAnsiTheme="majorHAnsi"/>
          <w:sz w:val="24"/>
          <w:szCs w:val="24"/>
        </w:rPr>
        <w:t xml:space="preserve"> </w:t>
      </w:r>
      <w:r>
        <w:rPr>
          <w:rFonts w:asciiTheme="majorHAnsi" w:hAnsiTheme="majorHAnsi"/>
          <w:sz w:val="24"/>
          <w:szCs w:val="24"/>
        </w:rPr>
        <w:t>missing information on the subject</w:t>
      </w:r>
      <w:r w:rsidRPr="004C04CB">
        <w:rPr>
          <w:rFonts w:asciiTheme="majorHAnsi" w:hAnsiTheme="majorHAnsi"/>
          <w:sz w:val="24"/>
          <w:szCs w:val="24"/>
        </w:rPr>
        <w:t>.</w:t>
      </w:r>
    </w:p>
    <w:p w:rsidR="002A747C" w:rsidRDefault="002A747C" w:rsidP="00DD200A">
      <w:pPr>
        <w:pStyle w:val="NoSpacing"/>
        <w:spacing w:line="276" w:lineRule="auto"/>
        <w:jc w:val="both"/>
        <w:rPr>
          <w:rFonts w:asciiTheme="majorHAnsi" w:hAnsiTheme="majorHAnsi"/>
          <w:sz w:val="24"/>
          <w:szCs w:val="24"/>
        </w:rPr>
      </w:pPr>
    </w:p>
    <w:p w:rsidR="002A747C" w:rsidRDefault="002A747C" w:rsidP="00B25733">
      <w:pPr>
        <w:pStyle w:val="NoSpacing"/>
        <w:spacing w:line="276" w:lineRule="auto"/>
        <w:jc w:val="both"/>
        <w:rPr>
          <w:rFonts w:asciiTheme="majorHAnsi" w:hAnsiTheme="majorHAnsi"/>
          <w:sz w:val="24"/>
          <w:szCs w:val="24"/>
        </w:rPr>
      </w:pPr>
      <w:r>
        <w:rPr>
          <w:rFonts w:asciiTheme="majorHAnsi" w:hAnsiTheme="majorHAnsi"/>
          <w:sz w:val="24"/>
          <w:szCs w:val="24"/>
        </w:rPr>
        <w:t xml:space="preserve">Some </w:t>
      </w:r>
      <w:r w:rsidR="00B25733" w:rsidRPr="00B25733">
        <w:rPr>
          <w:rFonts w:asciiTheme="majorHAnsi" w:hAnsiTheme="majorHAnsi"/>
          <w:sz w:val="24"/>
          <w:szCs w:val="24"/>
        </w:rPr>
        <w:t>MoEHE</w:t>
      </w:r>
      <w:r w:rsidRPr="004C04CB">
        <w:rPr>
          <w:rFonts w:asciiTheme="majorHAnsi" w:hAnsiTheme="majorHAnsi"/>
          <w:sz w:val="24"/>
          <w:szCs w:val="24"/>
        </w:rPr>
        <w:t xml:space="preserve">staff in Gaza </w:t>
      </w:r>
      <w:r>
        <w:rPr>
          <w:rFonts w:asciiTheme="majorHAnsi" w:hAnsiTheme="majorHAnsi"/>
          <w:sz w:val="24"/>
          <w:szCs w:val="24"/>
        </w:rPr>
        <w:t xml:space="preserve">added that the </w:t>
      </w:r>
      <w:r w:rsidRPr="00CD0FF4">
        <w:rPr>
          <w:rFonts w:asciiTheme="majorHAnsi" w:hAnsiTheme="majorHAnsi"/>
          <w:sz w:val="24"/>
          <w:szCs w:val="24"/>
        </w:rPr>
        <w:t xml:space="preserve">coordination inside the schools </w:t>
      </w:r>
      <w:r>
        <w:rPr>
          <w:rFonts w:asciiTheme="majorHAnsi" w:hAnsiTheme="majorHAnsi"/>
          <w:sz w:val="24"/>
          <w:szCs w:val="24"/>
        </w:rPr>
        <w:t>themselves was sometimes not adequate, with i</w:t>
      </w:r>
      <w:r w:rsidRPr="004C04CB">
        <w:rPr>
          <w:rFonts w:asciiTheme="majorHAnsi" w:hAnsiTheme="majorHAnsi"/>
          <w:sz w:val="24"/>
          <w:szCs w:val="24"/>
        </w:rPr>
        <w:t xml:space="preserve">n some cases </w:t>
      </w:r>
      <w:r>
        <w:rPr>
          <w:rFonts w:asciiTheme="majorHAnsi" w:hAnsiTheme="majorHAnsi"/>
          <w:sz w:val="24"/>
          <w:szCs w:val="24"/>
        </w:rPr>
        <w:t xml:space="preserve">headmasters and </w:t>
      </w:r>
      <w:r w:rsidRPr="004C04CB">
        <w:rPr>
          <w:rFonts w:asciiTheme="majorHAnsi" w:hAnsiTheme="majorHAnsi"/>
          <w:sz w:val="24"/>
          <w:szCs w:val="24"/>
        </w:rPr>
        <w:t xml:space="preserve">teachers not </w:t>
      </w:r>
      <w:r>
        <w:rPr>
          <w:rFonts w:asciiTheme="majorHAnsi" w:hAnsiTheme="majorHAnsi"/>
          <w:sz w:val="24"/>
          <w:szCs w:val="24"/>
        </w:rPr>
        <w:t xml:space="preserve">being </w:t>
      </w:r>
      <w:r w:rsidRPr="004C04CB">
        <w:rPr>
          <w:rFonts w:asciiTheme="majorHAnsi" w:hAnsiTheme="majorHAnsi"/>
          <w:sz w:val="24"/>
          <w:szCs w:val="24"/>
        </w:rPr>
        <w:t>aware of any details related to the project.</w:t>
      </w:r>
    </w:p>
    <w:p w:rsidR="002A747C" w:rsidRDefault="002A747C" w:rsidP="00DD200A">
      <w:pPr>
        <w:pStyle w:val="NoSpacing"/>
        <w:spacing w:line="276" w:lineRule="auto"/>
        <w:jc w:val="both"/>
        <w:rPr>
          <w:rFonts w:asciiTheme="majorHAnsi" w:hAnsiTheme="majorHAnsi"/>
          <w:sz w:val="24"/>
          <w:szCs w:val="24"/>
        </w:rPr>
      </w:pPr>
    </w:p>
    <w:p w:rsidR="002A747C" w:rsidRDefault="00B25733" w:rsidP="00DD200A">
      <w:pPr>
        <w:pStyle w:val="NoSpacing"/>
        <w:spacing w:line="276" w:lineRule="auto"/>
        <w:jc w:val="both"/>
        <w:rPr>
          <w:rFonts w:asciiTheme="majorHAnsi" w:hAnsiTheme="majorHAnsi"/>
          <w:sz w:val="24"/>
          <w:szCs w:val="24"/>
        </w:rPr>
      </w:pPr>
      <w:r w:rsidRPr="00B25733">
        <w:rPr>
          <w:rFonts w:asciiTheme="majorHAnsi" w:hAnsiTheme="majorHAnsi"/>
          <w:sz w:val="24"/>
          <w:szCs w:val="24"/>
        </w:rPr>
        <w:t>MoEHE</w:t>
      </w:r>
      <w:r w:rsidR="002A747C" w:rsidRPr="00026DCE">
        <w:rPr>
          <w:rFonts w:asciiTheme="majorHAnsi" w:hAnsiTheme="majorHAnsi"/>
          <w:sz w:val="24"/>
          <w:szCs w:val="24"/>
        </w:rPr>
        <w:t xml:space="preserve"> staff in </w:t>
      </w:r>
      <w:r w:rsidR="002A747C">
        <w:rPr>
          <w:rFonts w:asciiTheme="majorHAnsi" w:hAnsiTheme="majorHAnsi"/>
          <w:sz w:val="24"/>
          <w:szCs w:val="24"/>
        </w:rPr>
        <w:t xml:space="preserve">the West Bank was less categorically negative on the issue of coordination between the ministry, </w:t>
      </w:r>
      <w:r w:rsidR="002A747C" w:rsidRPr="00026DCE">
        <w:rPr>
          <w:rFonts w:asciiTheme="majorHAnsi" w:hAnsiTheme="majorHAnsi"/>
          <w:sz w:val="24"/>
          <w:szCs w:val="24"/>
        </w:rPr>
        <w:t>contractors and UNICEF</w:t>
      </w:r>
      <w:r w:rsidR="002A747C">
        <w:rPr>
          <w:rFonts w:asciiTheme="majorHAnsi" w:hAnsiTheme="majorHAnsi"/>
          <w:sz w:val="24"/>
          <w:szCs w:val="24"/>
        </w:rPr>
        <w:t xml:space="preserve">. They </w:t>
      </w:r>
      <w:r w:rsidR="002A747C" w:rsidRPr="00026DCE">
        <w:rPr>
          <w:rFonts w:asciiTheme="majorHAnsi" w:hAnsiTheme="majorHAnsi"/>
          <w:sz w:val="24"/>
          <w:szCs w:val="24"/>
        </w:rPr>
        <w:t>general</w:t>
      </w:r>
      <w:r w:rsidR="002A747C">
        <w:rPr>
          <w:rFonts w:asciiTheme="majorHAnsi" w:hAnsiTheme="majorHAnsi"/>
          <w:sz w:val="24"/>
          <w:szCs w:val="24"/>
        </w:rPr>
        <w:t xml:space="preserve">ly expressed </w:t>
      </w:r>
      <w:r w:rsidR="002A747C" w:rsidRPr="00026DCE">
        <w:rPr>
          <w:rFonts w:asciiTheme="majorHAnsi" w:hAnsiTheme="majorHAnsi"/>
          <w:sz w:val="24"/>
          <w:szCs w:val="24"/>
        </w:rPr>
        <w:t xml:space="preserve">a </w:t>
      </w:r>
      <w:r w:rsidR="002A747C">
        <w:rPr>
          <w:rFonts w:asciiTheme="majorHAnsi" w:hAnsiTheme="majorHAnsi"/>
          <w:sz w:val="24"/>
          <w:szCs w:val="24"/>
        </w:rPr>
        <w:t xml:space="preserve">good level of </w:t>
      </w:r>
      <w:r w:rsidR="002A747C" w:rsidRPr="00026DCE">
        <w:rPr>
          <w:rFonts w:asciiTheme="majorHAnsi" w:hAnsiTheme="majorHAnsi"/>
          <w:sz w:val="24"/>
          <w:szCs w:val="24"/>
        </w:rPr>
        <w:t>satisfaction,</w:t>
      </w:r>
      <w:r w:rsidR="002A747C">
        <w:rPr>
          <w:rFonts w:asciiTheme="majorHAnsi" w:hAnsiTheme="majorHAnsi"/>
          <w:sz w:val="24"/>
          <w:szCs w:val="24"/>
        </w:rPr>
        <w:t xml:space="preserve"> especially</w:t>
      </w:r>
      <w:r w:rsidR="002A747C" w:rsidRPr="00026DCE">
        <w:rPr>
          <w:rFonts w:asciiTheme="majorHAnsi" w:hAnsiTheme="majorHAnsi"/>
          <w:sz w:val="24"/>
          <w:szCs w:val="24"/>
        </w:rPr>
        <w:t xml:space="preserve"> during the needs assessment and implementation phase</w:t>
      </w:r>
      <w:r w:rsidR="002A747C">
        <w:rPr>
          <w:rFonts w:asciiTheme="majorHAnsi" w:hAnsiTheme="majorHAnsi"/>
          <w:sz w:val="24"/>
          <w:szCs w:val="24"/>
        </w:rPr>
        <w:t>s</w:t>
      </w:r>
      <w:r w:rsidR="002A747C" w:rsidRPr="00026DCE">
        <w:rPr>
          <w:rFonts w:asciiTheme="majorHAnsi" w:hAnsiTheme="majorHAnsi"/>
          <w:sz w:val="24"/>
          <w:szCs w:val="24"/>
        </w:rPr>
        <w:t>.</w:t>
      </w:r>
      <w:r w:rsidR="002A747C">
        <w:rPr>
          <w:rFonts w:asciiTheme="majorHAnsi" w:hAnsiTheme="majorHAnsi"/>
          <w:sz w:val="24"/>
          <w:szCs w:val="24"/>
        </w:rPr>
        <w:t xml:space="preserve"> They added that</w:t>
      </w:r>
      <w:r w:rsidR="002A747C" w:rsidRPr="00026DCE">
        <w:rPr>
          <w:rFonts w:asciiTheme="majorHAnsi" w:hAnsiTheme="majorHAnsi"/>
          <w:sz w:val="24"/>
          <w:szCs w:val="24"/>
        </w:rPr>
        <w:t xml:space="preserve"> there was constant communication </w:t>
      </w:r>
      <w:r w:rsidR="002A747C">
        <w:rPr>
          <w:rFonts w:asciiTheme="majorHAnsi" w:hAnsiTheme="majorHAnsi"/>
          <w:sz w:val="24"/>
          <w:szCs w:val="24"/>
        </w:rPr>
        <w:t xml:space="preserve">between them </w:t>
      </w:r>
      <w:r w:rsidR="002A747C" w:rsidRPr="00026DCE">
        <w:rPr>
          <w:rFonts w:asciiTheme="majorHAnsi" w:hAnsiTheme="majorHAnsi"/>
          <w:sz w:val="24"/>
          <w:szCs w:val="24"/>
        </w:rPr>
        <w:t xml:space="preserve">and </w:t>
      </w:r>
      <w:r w:rsidR="002A747C">
        <w:rPr>
          <w:rFonts w:asciiTheme="majorHAnsi" w:hAnsiTheme="majorHAnsi"/>
          <w:sz w:val="24"/>
          <w:szCs w:val="24"/>
        </w:rPr>
        <w:t xml:space="preserve">that </w:t>
      </w:r>
      <w:r w:rsidR="002A747C" w:rsidRPr="00026DCE">
        <w:rPr>
          <w:rFonts w:asciiTheme="majorHAnsi" w:hAnsiTheme="majorHAnsi"/>
          <w:sz w:val="24"/>
          <w:szCs w:val="24"/>
        </w:rPr>
        <w:t xml:space="preserve">they were always informed of any updates. </w:t>
      </w:r>
      <w:r w:rsidR="002A747C">
        <w:rPr>
          <w:rFonts w:asciiTheme="majorHAnsi" w:hAnsiTheme="majorHAnsi"/>
          <w:sz w:val="24"/>
          <w:szCs w:val="24"/>
        </w:rPr>
        <w:t>They however raised some</w:t>
      </w:r>
      <w:r w:rsidR="002A747C" w:rsidRPr="00026DCE">
        <w:rPr>
          <w:rFonts w:asciiTheme="majorHAnsi" w:hAnsiTheme="majorHAnsi"/>
          <w:sz w:val="24"/>
          <w:szCs w:val="24"/>
        </w:rPr>
        <w:t xml:space="preserve"> coordination </w:t>
      </w:r>
      <w:r w:rsidR="009A29B3">
        <w:rPr>
          <w:rFonts w:asciiTheme="majorHAnsi" w:hAnsiTheme="majorHAnsi"/>
          <w:sz w:val="24"/>
          <w:szCs w:val="24"/>
        </w:rPr>
        <w:t>issues at</w:t>
      </w:r>
      <w:r w:rsidR="002A747C">
        <w:rPr>
          <w:rFonts w:asciiTheme="majorHAnsi" w:hAnsiTheme="majorHAnsi"/>
          <w:sz w:val="24"/>
          <w:szCs w:val="24"/>
        </w:rPr>
        <w:t xml:space="preserve"> the </w:t>
      </w:r>
      <w:r w:rsidR="002A747C" w:rsidRPr="00026DCE">
        <w:rPr>
          <w:rFonts w:asciiTheme="majorHAnsi" w:hAnsiTheme="majorHAnsi"/>
          <w:sz w:val="24"/>
          <w:szCs w:val="24"/>
        </w:rPr>
        <w:t xml:space="preserve">field </w:t>
      </w:r>
      <w:r w:rsidR="002A747C">
        <w:rPr>
          <w:rFonts w:asciiTheme="majorHAnsi" w:hAnsiTheme="majorHAnsi"/>
          <w:sz w:val="24"/>
          <w:szCs w:val="24"/>
        </w:rPr>
        <w:t xml:space="preserve">level, with one </w:t>
      </w:r>
      <w:r w:rsidR="002A747C" w:rsidRPr="00026DCE">
        <w:rPr>
          <w:rFonts w:asciiTheme="majorHAnsi" w:hAnsiTheme="majorHAnsi"/>
          <w:sz w:val="24"/>
          <w:szCs w:val="24"/>
        </w:rPr>
        <w:t>interview</w:t>
      </w:r>
      <w:r w:rsidR="002A747C">
        <w:rPr>
          <w:rFonts w:asciiTheme="majorHAnsi" w:hAnsiTheme="majorHAnsi"/>
          <w:sz w:val="24"/>
          <w:szCs w:val="24"/>
        </w:rPr>
        <w:t xml:space="preserve">ee stating </w:t>
      </w:r>
      <w:r w:rsidR="002A747C" w:rsidRPr="00026DCE">
        <w:rPr>
          <w:rFonts w:asciiTheme="majorHAnsi" w:hAnsiTheme="majorHAnsi"/>
          <w:sz w:val="24"/>
          <w:szCs w:val="24"/>
        </w:rPr>
        <w:t xml:space="preserve">that the coordination was only done with UNICEF </w:t>
      </w:r>
      <w:r w:rsidR="002A747C">
        <w:rPr>
          <w:rFonts w:asciiTheme="majorHAnsi" w:hAnsiTheme="majorHAnsi"/>
          <w:sz w:val="24"/>
          <w:szCs w:val="24"/>
        </w:rPr>
        <w:t xml:space="preserve">and </w:t>
      </w:r>
      <w:r w:rsidR="002A747C" w:rsidRPr="00026DCE">
        <w:rPr>
          <w:rFonts w:asciiTheme="majorHAnsi" w:hAnsiTheme="majorHAnsi"/>
          <w:sz w:val="24"/>
          <w:szCs w:val="24"/>
        </w:rPr>
        <w:t>never with the contractor</w:t>
      </w:r>
      <w:r w:rsidR="002A747C">
        <w:rPr>
          <w:rFonts w:asciiTheme="majorHAnsi" w:hAnsiTheme="majorHAnsi"/>
          <w:sz w:val="24"/>
          <w:szCs w:val="24"/>
        </w:rPr>
        <w:t xml:space="preserve"> itself</w:t>
      </w:r>
      <w:r w:rsidR="002A747C" w:rsidRPr="00026DCE">
        <w:rPr>
          <w:rFonts w:asciiTheme="majorHAnsi" w:hAnsiTheme="majorHAnsi"/>
          <w:sz w:val="24"/>
          <w:szCs w:val="24"/>
        </w:rPr>
        <w:t>.</w:t>
      </w:r>
    </w:p>
    <w:p w:rsidR="002A747C" w:rsidRPr="00047754" w:rsidRDefault="002A747C" w:rsidP="00B25733">
      <w:pPr>
        <w:pStyle w:val="NoSpacing"/>
        <w:spacing w:line="276" w:lineRule="auto"/>
        <w:jc w:val="both"/>
        <w:rPr>
          <w:rFonts w:asciiTheme="majorHAnsi" w:hAnsiTheme="majorHAnsi"/>
          <w:sz w:val="24"/>
          <w:szCs w:val="24"/>
        </w:rPr>
      </w:pPr>
      <w:r>
        <w:rPr>
          <w:rFonts w:asciiTheme="majorHAnsi" w:hAnsiTheme="majorHAnsi"/>
          <w:sz w:val="24"/>
          <w:szCs w:val="24"/>
        </w:rPr>
        <w:t>The contractors for their part found that the coordination between themselves and UNICEF was excellent; they were grateful for the s</w:t>
      </w:r>
      <w:r w:rsidRPr="00717E63">
        <w:rPr>
          <w:rFonts w:asciiTheme="majorHAnsi" w:hAnsiTheme="majorHAnsi"/>
          <w:sz w:val="24"/>
          <w:szCs w:val="24"/>
        </w:rPr>
        <w:t>peedy payments</w:t>
      </w:r>
      <w:r>
        <w:rPr>
          <w:rFonts w:asciiTheme="majorHAnsi" w:hAnsiTheme="majorHAnsi"/>
          <w:sz w:val="24"/>
          <w:szCs w:val="24"/>
        </w:rPr>
        <w:t xml:space="preserve"> and were very positive about their relations with UNICEF engineers</w:t>
      </w:r>
      <w:r w:rsidRPr="003E118E">
        <w:rPr>
          <w:rFonts w:asciiTheme="majorHAnsi" w:hAnsiTheme="majorHAnsi"/>
          <w:sz w:val="24"/>
          <w:szCs w:val="24"/>
        </w:rPr>
        <w:t>.</w:t>
      </w:r>
      <w:r>
        <w:rPr>
          <w:rFonts w:asciiTheme="majorHAnsi" w:hAnsiTheme="majorHAnsi"/>
          <w:sz w:val="24"/>
          <w:szCs w:val="24"/>
        </w:rPr>
        <w:t xml:space="preserve"> They were less satisfied with the support received from the schools, but they put it on the account of </w:t>
      </w:r>
      <w:r w:rsidR="009A29B3">
        <w:rPr>
          <w:rFonts w:asciiTheme="majorHAnsi" w:hAnsiTheme="majorHAnsi"/>
          <w:sz w:val="24"/>
          <w:szCs w:val="24"/>
        </w:rPr>
        <w:t>the inadequate</w:t>
      </w:r>
      <w:r w:rsidRPr="00047754">
        <w:rPr>
          <w:rFonts w:asciiTheme="majorHAnsi" w:hAnsiTheme="majorHAnsi"/>
          <w:sz w:val="24"/>
          <w:szCs w:val="24"/>
        </w:rPr>
        <w:t xml:space="preserve"> period of implementation</w:t>
      </w:r>
      <w:r>
        <w:rPr>
          <w:rFonts w:asciiTheme="majorHAnsi" w:hAnsiTheme="majorHAnsi"/>
          <w:sz w:val="24"/>
          <w:szCs w:val="24"/>
        </w:rPr>
        <w:t xml:space="preserve">.  Their opinions about the coordination with the </w:t>
      </w:r>
      <w:r w:rsidR="00B25733" w:rsidRPr="00B25733">
        <w:rPr>
          <w:rFonts w:asciiTheme="majorHAnsi" w:hAnsiTheme="majorHAnsi"/>
          <w:sz w:val="24"/>
          <w:szCs w:val="24"/>
        </w:rPr>
        <w:t>MoEHE</w:t>
      </w:r>
      <w:r w:rsidR="009A29B3">
        <w:rPr>
          <w:rFonts w:asciiTheme="majorHAnsi" w:hAnsiTheme="majorHAnsi"/>
          <w:sz w:val="24"/>
          <w:szCs w:val="24"/>
        </w:rPr>
        <w:t xml:space="preserve"> were</w:t>
      </w:r>
      <w:r w:rsidR="003E71BF">
        <w:rPr>
          <w:rFonts w:asciiTheme="majorHAnsi" w:hAnsiTheme="majorHAnsi"/>
          <w:sz w:val="24"/>
          <w:szCs w:val="24"/>
        </w:rPr>
        <w:t xml:space="preserve"> overall positive</w:t>
      </w:r>
      <w:r>
        <w:rPr>
          <w:rFonts w:asciiTheme="majorHAnsi" w:hAnsiTheme="majorHAnsi"/>
          <w:sz w:val="24"/>
          <w:szCs w:val="24"/>
        </w:rPr>
        <w:t xml:space="preserve">. </w:t>
      </w:r>
      <w:r w:rsidR="009A29B3">
        <w:rPr>
          <w:rFonts w:asciiTheme="majorHAnsi" w:hAnsiTheme="majorHAnsi"/>
          <w:sz w:val="24"/>
          <w:szCs w:val="24"/>
        </w:rPr>
        <w:t xml:space="preserve">Besides, one of the interviewed contractor found that there was a lack </w:t>
      </w:r>
      <w:r w:rsidR="009A29B3" w:rsidRPr="006F06EE">
        <w:rPr>
          <w:rFonts w:asciiTheme="majorHAnsi" w:hAnsiTheme="majorHAnsi"/>
          <w:sz w:val="24"/>
          <w:szCs w:val="24"/>
        </w:rPr>
        <w:t xml:space="preserve">of coordination </w:t>
      </w:r>
      <w:r w:rsidR="009A29B3">
        <w:rPr>
          <w:rFonts w:asciiTheme="majorHAnsi" w:hAnsiTheme="majorHAnsi"/>
          <w:sz w:val="24"/>
          <w:szCs w:val="24"/>
        </w:rPr>
        <w:t xml:space="preserve">between </w:t>
      </w:r>
      <w:r w:rsidR="009A29B3" w:rsidRPr="006F06EE">
        <w:rPr>
          <w:rFonts w:asciiTheme="majorHAnsi" w:hAnsiTheme="majorHAnsi"/>
          <w:sz w:val="24"/>
          <w:szCs w:val="24"/>
        </w:rPr>
        <w:t xml:space="preserve">the </w:t>
      </w:r>
      <w:r w:rsidR="00B25733" w:rsidRPr="00B25733">
        <w:rPr>
          <w:rFonts w:asciiTheme="majorHAnsi" w:hAnsiTheme="majorHAnsi"/>
          <w:sz w:val="24"/>
          <w:szCs w:val="24"/>
        </w:rPr>
        <w:t>MoEHE</w:t>
      </w:r>
      <w:r w:rsidR="009A29B3">
        <w:rPr>
          <w:rFonts w:asciiTheme="majorHAnsi" w:hAnsiTheme="majorHAnsi"/>
          <w:sz w:val="24"/>
          <w:szCs w:val="24"/>
        </w:rPr>
        <w:t xml:space="preserve">/UNICEF and the </w:t>
      </w:r>
      <w:r w:rsidR="00FB6631">
        <w:rPr>
          <w:rFonts w:asciiTheme="majorHAnsi" w:hAnsiTheme="majorHAnsi"/>
          <w:sz w:val="24"/>
          <w:szCs w:val="24"/>
        </w:rPr>
        <w:t>school</w:t>
      </w:r>
      <w:r w:rsidR="00FB6631" w:rsidRPr="006F06EE">
        <w:rPr>
          <w:rFonts w:asciiTheme="majorHAnsi" w:hAnsiTheme="majorHAnsi"/>
          <w:sz w:val="24"/>
          <w:szCs w:val="24"/>
        </w:rPr>
        <w:t xml:space="preserve"> princip</w:t>
      </w:r>
      <w:r w:rsidR="00FB6631">
        <w:rPr>
          <w:rFonts w:asciiTheme="majorHAnsi" w:hAnsiTheme="majorHAnsi"/>
          <w:sz w:val="24"/>
          <w:szCs w:val="24"/>
        </w:rPr>
        <w:t>als</w:t>
      </w:r>
      <w:r w:rsidR="009A29B3">
        <w:rPr>
          <w:rFonts w:asciiTheme="majorHAnsi" w:hAnsiTheme="majorHAnsi"/>
          <w:sz w:val="24"/>
          <w:szCs w:val="24"/>
        </w:rPr>
        <w:t xml:space="preserve">, and that in some cases the latter did not relay </w:t>
      </w:r>
      <w:r w:rsidR="009A29B3" w:rsidRPr="006F06EE">
        <w:rPr>
          <w:rFonts w:asciiTheme="majorHAnsi" w:hAnsiTheme="majorHAnsi"/>
          <w:sz w:val="24"/>
          <w:szCs w:val="24"/>
        </w:rPr>
        <w:t>the needs of the school properly</w:t>
      </w:r>
      <w:r w:rsidR="009A29B3">
        <w:rPr>
          <w:rFonts w:asciiTheme="majorHAnsi" w:hAnsiTheme="majorHAnsi"/>
          <w:sz w:val="24"/>
          <w:szCs w:val="24"/>
        </w:rPr>
        <w:t xml:space="preserve">, which meant that those needs were left uncovered by the </w:t>
      </w:r>
      <w:r w:rsidR="009A29B3" w:rsidRPr="006F06EE">
        <w:rPr>
          <w:rFonts w:asciiTheme="majorHAnsi" w:hAnsiTheme="majorHAnsi"/>
          <w:sz w:val="24"/>
          <w:szCs w:val="24"/>
        </w:rPr>
        <w:t>project.</w:t>
      </w:r>
    </w:p>
    <w:p w:rsidR="002A747C" w:rsidRDefault="002A747C" w:rsidP="00DD200A">
      <w:pPr>
        <w:pStyle w:val="NoSpacing"/>
        <w:spacing w:line="276" w:lineRule="auto"/>
        <w:jc w:val="both"/>
        <w:rPr>
          <w:rFonts w:asciiTheme="majorHAnsi" w:hAnsiTheme="majorHAnsi"/>
          <w:i/>
          <w:iCs/>
          <w:sz w:val="24"/>
          <w:szCs w:val="24"/>
        </w:rPr>
      </w:pPr>
    </w:p>
    <w:p w:rsidR="009A29B3" w:rsidRDefault="009A29B3" w:rsidP="002A747C">
      <w:pPr>
        <w:pStyle w:val="NoSpacing"/>
        <w:jc w:val="both"/>
        <w:rPr>
          <w:rFonts w:asciiTheme="majorHAnsi" w:hAnsiTheme="majorHAnsi"/>
          <w:i/>
          <w:iCs/>
          <w:sz w:val="24"/>
          <w:szCs w:val="24"/>
        </w:rPr>
      </w:pPr>
    </w:p>
    <w:p w:rsidR="002A747C" w:rsidRPr="00C10AA3" w:rsidRDefault="002A747C" w:rsidP="002A747C">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t>Bottlenecks of project’s scope</w:t>
      </w:r>
    </w:p>
    <w:p w:rsidR="002A747C" w:rsidRDefault="002A747C" w:rsidP="002A747C">
      <w:pPr>
        <w:pStyle w:val="NoSpacing"/>
        <w:jc w:val="both"/>
        <w:rPr>
          <w:rFonts w:asciiTheme="majorHAnsi" w:hAnsiTheme="majorHAnsi"/>
          <w:i/>
          <w:iCs/>
          <w:sz w:val="24"/>
          <w:szCs w:val="24"/>
        </w:rPr>
      </w:pPr>
    </w:p>
    <w:p w:rsidR="002A747C" w:rsidRPr="006B0437" w:rsidRDefault="002A747C" w:rsidP="00B25733">
      <w:pPr>
        <w:autoSpaceDE w:val="0"/>
        <w:autoSpaceDN w:val="0"/>
        <w:adjustRightInd w:val="0"/>
        <w:spacing w:after="0"/>
        <w:jc w:val="both"/>
        <w:rPr>
          <w:rFonts w:asciiTheme="majorHAnsi" w:hAnsiTheme="majorHAnsi"/>
          <w:sz w:val="24"/>
          <w:szCs w:val="24"/>
        </w:rPr>
      </w:pPr>
      <w:r>
        <w:rPr>
          <w:rFonts w:asciiTheme="majorHAnsi" w:hAnsiTheme="majorHAnsi"/>
          <w:sz w:val="24"/>
          <w:szCs w:val="24"/>
        </w:rPr>
        <w:t>Although t</w:t>
      </w:r>
      <w:r w:rsidRPr="00713EE3">
        <w:rPr>
          <w:rFonts w:asciiTheme="majorHAnsi" w:hAnsiTheme="majorHAnsi"/>
          <w:sz w:val="24"/>
          <w:szCs w:val="24"/>
        </w:rPr>
        <w:t>he field observation shows</w:t>
      </w:r>
      <w:r>
        <w:rPr>
          <w:rFonts w:asciiTheme="majorHAnsi" w:hAnsiTheme="majorHAnsi"/>
          <w:sz w:val="24"/>
          <w:szCs w:val="24"/>
        </w:rPr>
        <w:t xml:space="preserve"> that the availability of water and sanitation facilities is higher in beneficiary schools than in control schools (e.g. “enough toilet sinks” is good in 40% of cases, excellent in 40%, as opposed to 25% and 16.7% respectively in the control group), and a</w:t>
      </w:r>
      <w:r w:rsidRPr="00D17D8D">
        <w:rPr>
          <w:rFonts w:asciiTheme="majorHAnsi" w:hAnsiTheme="majorHAnsi"/>
          <w:sz w:val="24"/>
          <w:szCs w:val="24"/>
        </w:rPr>
        <w:t>lthough the various informants</w:t>
      </w:r>
      <w:r>
        <w:rPr>
          <w:rFonts w:asciiTheme="majorHAnsi" w:hAnsiTheme="majorHAnsi"/>
          <w:sz w:val="24"/>
          <w:szCs w:val="24"/>
        </w:rPr>
        <w:t xml:space="preserve"> were always </w:t>
      </w:r>
      <w:r w:rsidRPr="00D17D8D">
        <w:rPr>
          <w:rFonts w:asciiTheme="majorHAnsi" w:hAnsiTheme="majorHAnsi"/>
          <w:sz w:val="24"/>
          <w:szCs w:val="24"/>
        </w:rPr>
        <w:t>grateful of UNICEF’s support,</w:t>
      </w:r>
      <w:r>
        <w:rPr>
          <w:rFonts w:asciiTheme="majorHAnsi" w:hAnsiTheme="majorHAnsi"/>
          <w:sz w:val="24"/>
          <w:szCs w:val="24"/>
        </w:rPr>
        <w:t xml:space="preserve"> they</w:t>
      </w:r>
      <w:r w:rsidRPr="00D17D8D">
        <w:rPr>
          <w:rFonts w:asciiTheme="majorHAnsi" w:hAnsiTheme="majorHAnsi"/>
          <w:sz w:val="24"/>
          <w:szCs w:val="24"/>
        </w:rPr>
        <w:t xml:space="preserve"> all drew attention to the fact that the number of water and sanitation facilities provided</w:t>
      </w:r>
      <w:r>
        <w:rPr>
          <w:rFonts w:asciiTheme="majorHAnsi" w:hAnsiTheme="majorHAnsi"/>
          <w:sz w:val="24"/>
          <w:szCs w:val="24"/>
        </w:rPr>
        <w:t>/enhanced through</w:t>
      </w:r>
      <w:r w:rsidRPr="00D17D8D">
        <w:rPr>
          <w:rFonts w:asciiTheme="majorHAnsi" w:hAnsiTheme="majorHAnsi"/>
          <w:sz w:val="24"/>
          <w:szCs w:val="24"/>
        </w:rPr>
        <w:t xml:space="preserve"> the project </w:t>
      </w:r>
      <w:r>
        <w:rPr>
          <w:rFonts w:asciiTheme="majorHAnsi" w:hAnsiTheme="majorHAnsi"/>
          <w:sz w:val="24"/>
          <w:szCs w:val="24"/>
        </w:rPr>
        <w:t>was still</w:t>
      </w:r>
      <w:r w:rsidRPr="00D17D8D">
        <w:rPr>
          <w:rFonts w:asciiTheme="majorHAnsi" w:hAnsiTheme="majorHAnsi"/>
          <w:sz w:val="24"/>
          <w:szCs w:val="24"/>
        </w:rPr>
        <w:t xml:space="preserve"> not sufficient to meet all the students’ needs</w:t>
      </w:r>
      <w:r>
        <w:rPr>
          <w:rFonts w:asciiTheme="majorHAnsi" w:hAnsiTheme="majorHAnsi"/>
          <w:sz w:val="24"/>
          <w:szCs w:val="24"/>
        </w:rPr>
        <w:t xml:space="preserve"> (especially considering the </w:t>
      </w:r>
      <w:r w:rsidRPr="003B59A4">
        <w:rPr>
          <w:rFonts w:asciiTheme="majorHAnsi" w:hAnsiTheme="majorHAnsi"/>
          <w:sz w:val="24"/>
          <w:szCs w:val="24"/>
        </w:rPr>
        <w:t>annual increase in students’ number</w:t>
      </w:r>
      <w:r>
        <w:rPr>
          <w:rFonts w:asciiTheme="majorHAnsi" w:hAnsiTheme="majorHAnsi"/>
          <w:sz w:val="24"/>
          <w:szCs w:val="24"/>
        </w:rPr>
        <w:t>)</w:t>
      </w:r>
      <w:r w:rsidRPr="00D17D8D">
        <w:rPr>
          <w:rFonts w:asciiTheme="majorHAnsi" w:hAnsiTheme="majorHAnsi"/>
          <w:sz w:val="24"/>
          <w:szCs w:val="24"/>
        </w:rPr>
        <w:t>.</w:t>
      </w:r>
      <w:r w:rsidR="00B25733" w:rsidRPr="00B25733">
        <w:rPr>
          <w:rFonts w:asciiTheme="majorHAnsi" w:hAnsiTheme="majorHAnsi"/>
          <w:sz w:val="24"/>
          <w:szCs w:val="24"/>
        </w:rPr>
        <w:t>MoEHE</w:t>
      </w:r>
      <w:r w:rsidRPr="00D17D8D">
        <w:rPr>
          <w:rFonts w:asciiTheme="majorHAnsi" w:hAnsiTheme="majorHAnsi"/>
          <w:sz w:val="24"/>
          <w:szCs w:val="24"/>
        </w:rPr>
        <w:t xml:space="preserve"> staff </w:t>
      </w:r>
      <w:r>
        <w:rPr>
          <w:rFonts w:asciiTheme="majorHAnsi" w:hAnsiTheme="majorHAnsi"/>
          <w:sz w:val="24"/>
          <w:szCs w:val="24"/>
        </w:rPr>
        <w:t>also remarked that</w:t>
      </w:r>
      <w:r w:rsidRPr="006B0437">
        <w:rPr>
          <w:rFonts w:asciiTheme="majorHAnsi" w:hAnsiTheme="majorHAnsi"/>
          <w:sz w:val="24"/>
          <w:szCs w:val="24"/>
        </w:rPr>
        <w:t xml:space="preserve"> some schools which currently are in a very bad situation in terms of water and sanitation were not targeted by the </w:t>
      </w:r>
      <w:r w:rsidR="009A29B3" w:rsidRPr="006B0437">
        <w:rPr>
          <w:rFonts w:asciiTheme="majorHAnsi" w:hAnsiTheme="majorHAnsi"/>
          <w:sz w:val="24"/>
          <w:szCs w:val="24"/>
        </w:rPr>
        <w:t>project. This</w:t>
      </w:r>
      <w:r w:rsidRPr="006B0437">
        <w:rPr>
          <w:rFonts w:asciiTheme="majorHAnsi" w:hAnsiTheme="majorHAnsi"/>
          <w:sz w:val="24"/>
          <w:szCs w:val="24"/>
        </w:rPr>
        <w:t xml:space="preserve"> means that the extension of the project is necessary to target additional schools prioritized by MoEHE that are not targeted by the current project. </w:t>
      </w:r>
    </w:p>
    <w:p w:rsidR="002A747C" w:rsidRPr="006B0437" w:rsidRDefault="002A747C" w:rsidP="002A747C">
      <w:pPr>
        <w:autoSpaceDE w:val="0"/>
        <w:autoSpaceDN w:val="0"/>
        <w:adjustRightInd w:val="0"/>
        <w:spacing w:after="0" w:line="240" w:lineRule="auto"/>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C10AA3" w:rsidRDefault="002A747C" w:rsidP="002A747C">
      <w:pPr>
        <w:pStyle w:val="NoSpacing"/>
        <w:jc w:val="both"/>
        <w:rPr>
          <w:rFonts w:asciiTheme="majorHAnsi" w:hAnsiTheme="majorHAnsi"/>
          <w:b/>
          <w:bCs/>
          <w:i/>
          <w:iCs/>
          <w:sz w:val="24"/>
          <w:szCs w:val="24"/>
          <w:u w:val="single"/>
        </w:rPr>
      </w:pPr>
      <w:r w:rsidRPr="00C10AA3">
        <w:rPr>
          <w:rFonts w:asciiTheme="majorHAnsi" w:hAnsiTheme="majorHAnsi"/>
          <w:b/>
          <w:bCs/>
          <w:i/>
          <w:iCs/>
          <w:sz w:val="24"/>
          <w:szCs w:val="24"/>
          <w:u w:val="single"/>
        </w:rPr>
        <w:t>Project’s visibility/Beneficiaries’ awareness of implementing/funding actors</w:t>
      </w:r>
    </w:p>
    <w:p w:rsidR="002A747C" w:rsidRPr="006E3289" w:rsidRDefault="002A747C" w:rsidP="002A747C">
      <w:pPr>
        <w:pStyle w:val="NoSpacing"/>
        <w:jc w:val="both"/>
        <w:rPr>
          <w:rFonts w:asciiTheme="majorHAnsi" w:hAnsiTheme="majorHAnsi"/>
          <w:i/>
          <w:iCs/>
          <w:sz w:val="24"/>
          <w:szCs w:val="24"/>
        </w:rPr>
      </w:pPr>
    </w:p>
    <w:p w:rsidR="002A747C" w:rsidRPr="006E3289" w:rsidRDefault="002A747C" w:rsidP="00C10AA3">
      <w:pPr>
        <w:pStyle w:val="NoSpacing"/>
        <w:spacing w:line="276" w:lineRule="auto"/>
        <w:jc w:val="both"/>
        <w:rPr>
          <w:rFonts w:asciiTheme="majorHAnsi" w:hAnsiTheme="majorHAnsi"/>
          <w:sz w:val="24"/>
          <w:szCs w:val="24"/>
        </w:rPr>
      </w:pPr>
      <w:r w:rsidRPr="006E3289">
        <w:rPr>
          <w:rFonts w:asciiTheme="majorHAnsi" w:hAnsiTheme="majorHAnsi"/>
          <w:sz w:val="24"/>
          <w:szCs w:val="24"/>
        </w:rPr>
        <w:t xml:space="preserve">There seems to be some lack of awareness on behalf of the beneficiaries, including teachers, about the very fact that that the project is actually being implemented by </w:t>
      </w:r>
      <w:r w:rsidRPr="006E3289">
        <w:rPr>
          <w:rFonts w:asciiTheme="majorHAnsi" w:hAnsiTheme="majorHAnsi"/>
          <w:sz w:val="24"/>
          <w:szCs w:val="24"/>
        </w:rPr>
        <w:lastRenderedPageBreak/>
        <w:t>UNICEF. Some focus groups participants declared that they did not notice any signs indicating that UNICEF was the main implementing agency and some teachers only found out that it was the case during the focus group discussions.</w:t>
      </w:r>
    </w:p>
    <w:p w:rsidR="002A747C" w:rsidRPr="006E3289" w:rsidRDefault="002A747C" w:rsidP="00C10AA3">
      <w:pPr>
        <w:pStyle w:val="NoSpacing"/>
        <w:spacing w:line="276" w:lineRule="auto"/>
        <w:jc w:val="both"/>
        <w:rPr>
          <w:rFonts w:asciiTheme="majorHAnsi" w:hAnsiTheme="majorHAnsi"/>
          <w:sz w:val="24"/>
          <w:szCs w:val="24"/>
        </w:rPr>
      </w:pPr>
    </w:p>
    <w:p w:rsidR="002A747C" w:rsidRPr="00144740" w:rsidRDefault="002A747C" w:rsidP="00B25733">
      <w:pPr>
        <w:pStyle w:val="NoSpacing"/>
        <w:spacing w:line="276" w:lineRule="auto"/>
        <w:jc w:val="both"/>
        <w:rPr>
          <w:rFonts w:asciiTheme="majorHAnsi" w:hAnsiTheme="majorHAnsi"/>
          <w:sz w:val="24"/>
          <w:szCs w:val="24"/>
        </w:rPr>
      </w:pPr>
      <w:r w:rsidRPr="006E3289">
        <w:rPr>
          <w:rFonts w:asciiTheme="majorHAnsi" w:hAnsiTheme="majorHAnsi"/>
          <w:sz w:val="24"/>
          <w:szCs w:val="24"/>
        </w:rPr>
        <w:t xml:space="preserve">This seems particularly to be the case as far as hygiene promotion activities are concerned: the evaluator noticed indeed that some beneficiaries (students, teachers, health coordinators, school principals) and even some of the interviewed </w:t>
      </w:r>
      <w:r w:rsidR="00B25733" w:rsidRPr="00B25733">
        <w:rPr>
          <w:rFonts w:asciiTheme="majorHAnsi" w:hAnsiTheme="majorHAnsi"/>
          <w:sz w:val="24"/>
          <w:szCs w:val="24"/>
        </w:rPr>
        <w:t>MoEHE</w:t>
      </w:r>
      <w:r w:rsidRPr="006E3289">
        <w:rPr>
          <w:rFonts w:asciiTheme="majorHAnsi" w:hAnsiTheme="majorHAnsi"/>
          <w:sz w:val="24"/>
          <w:szCs w:val="24"/>
        </w:rPr>
        <w:t xml:space="preserve"> staff had difficulties in distinguishing between the awareness-raising activities normally conducted by the schools, and those specifically carried out in the framework of the project under evaluation.</w:t>
      </w:r>
    </w:p>
    <w:p w:rsidR="00894E6E" w:rsidRDefault="00894E6E" w:rsidP="002A747C">
      <w:pPr>
        <w:pStyle w:val="NoSpacing"/>
        <w:jc w:val="both"/>
        <w:rPr>
          <w:rFonts w:asciiTheme="majorHAnsi" w:hAnsiTheme="majorHAnsi"/>
          <w:b/>
          <w:bCs/>
          <w:i/>
          <w:iCs/>
          <w:sz w:val="24"/>
          <w:szCs w:val="24"/>
          <w:u w:val="single"/>
        </w:rPr>
      </w:pPr>
    </w:p>
    <w:p w:rsidR="002A747C" w:rsidRPr="00B128C6" w:rsidRDefault="002A747C" w:rsidP="002A747C">
      <w:pPr>
        <w:pStyle w:val="NoSpacing"/>
        <w:jc w:val="both"/>
        <w:rPr>
          <w:rFonts w:asciiTheme="majorHAnsi" w:hAnsiTheme="majorHAnsi"/>
          <w:b/>
          <w:bCs/>
          <w:i/>
          <w:iCs/>
          <w:sz w:val="24"/>
          <w:szCs w:val="24"/>
          <w:u w:val="single"/>
        </w:rPr>
      </w:pPr>
      <w:r w:rsidRPr="00B128C6">
        <w:rPr>
          <w:rFonts w:asciiTheme="majorHAnsi" w:hAnsiTheme="majorHAnsi"/>
          <w:b/>
          <w:bCs/>
          <w:i/>
          <w:iCs/>
          <w:sz w:val="24"/>
          <w:szCs w:val="24"/>
          <w:u w:val="single"/>
        </w:rPr>
        <w:t>Disability policy</w:t>
      </w:r>
    </w:p>
    <w:p w:rsidR="009A29B3" w:rsidRDefault="009A29B3" w:rsidP="002A747C">
      <w:pPr>
        <w:pStyle w:val="NoSpacing"/>
        <w:jc w:val="both"/>
      </w:pPr>
    </w:p>
    <w:p w:rsidR="002A747C" w:rsidRDefault="009A29B3" w:rsidP="00DD200A">
      <w:pPr>
        <w:pStyle w:val="NoSpacing"/>
        <w:spacing w:line="276" w:lineRule="auto"/>
        <w:jc w:val="both"/>
        <w:rPr>
          <w:rFonts w:asciiTheme="majorHAnsi" w:hAnsiTheme="majorHAnsi"/>
          <w:sz w:val="24"/>
          <w:szCs w:val="24"/>
        </w:rPr>
      </w:pPr>
      <w:r w:rsidRPr="00DD51B6">
        <w:rPr>
          <w:rFonts w:asciiTheme="majorHAnsi" w:hAnsiTheme="majorHAnsi"/>
          <w:sz w:val="24"/>
          <w:szCs w:val="24"/>
        </w:rPr>
        <w:t xml:space="preserve">There are recommendations by MoEHE which UNICEF follows regarding </w:t>
      </w:r>
      <w:r w:rsidRPr="00D258B0">
        <w:rPr>
          <w:rFonts w:asciiTheme="majorHAnsi" w:hAnsiTheme="majorHAnsi"/>
          <w:sz w:val="24"/>
          <w:szCs w:val="24"/>
        </w:rPr>
        <w:t xml:space="preserve">disability </w:t>
      </w:r>
      <w:r w:rsidR="00FB6631" w:rsidRPr="00D258B0">
        <w:rPr>
          <w:rFonts w:asciiTheme="majorHAnsi" w:hAnsiTheme="majorHAnsi"/>
          <w:sz w:val="24"/>
          <w:szCs w:val="24"/>
        </w:rPr>
        <w:t>policy</w:t>
      </w:r>
      <w:r w:rsidR="00FB6631">
        <w:rPr>
          <w:rFonts w:asciiTheme="majorHAnsi" w:hAnsiTheme="majorHAnsi"/>
          <w:sz w:val="24"/>
          <w:szCs w:val="24"/>
        </w:rPr>
        <w:t>. The</w:t>
      </w:r>
      <w:r w:rsidR="00157754">
        <w:rPr>
          <w:rFonts w:asciiTheme="majorHAnsi" w:hAnsiTheme="majorHAnsi"/>
          <w:sz w:val="24"/>
          <w:szCs w:val="24"/>
        </w:rPr>
        <w:t xml:space="preserve"> </w:t>
      </w:r>
      <w:r w:rsidR="00296E97" w:rsidRPr="00296E97">
        <w:rPr>
          <w:rFonts w:asciiTheme="majorHAnsi" w:hAnsiTheme="majorHAnsi"/>
          <w:sz w:val="24"/>
          <w:szCs w:val="24"/>
        </w:rPr>
        <w:t>disability access has been applied consistently in the WASH in Schools program as o</w:t>
      </w:r>
      <w:r w:rsidR="00DD51B6" w:rsidRPr="00DD51B6">
        <w:rPr>
          <w:rFonts w:asciiTheme="majorHAnsi" w:hAnsiTheme="majorHAnsi"/>
          <w:sz w:val="24"/>
          <w:szCs w:val="24"/>
        </w:rPr>
        <w:t>ne bathroom was constructed for handicapped students in every school that has new infrastructure implemented</w:t>
      </w:r>
      <w:r w:rsidR="00DD51B6" w:rsidRPr="00296E97">
        <w:rPr>
          <w:rFonts w:asciiTheme="majorHAnsi" w:hAnsiTheme="majorHAnsi"/>
          <w:sz w:val="24"/>
          <w:szCs w:val="24"/>
        </w:rPr>
        <w:t>.</w:t>
      </w:r>
    </w:p>
    <w:p w:rsidR="002A747C" w:rsidRDefault="002A747C" w:rsidP="002A747C">
      <w:pPr>
        <w:pStyle w:val="NoSpacing"/>
        <w:jc w:val="both"/>
        <w:rPr>
          <w:rFonts w:asciiTheme="majorHAnsi" w:hAnsiTheme="majorHAnsi"/>
          <w:i/>
          <w:iCs/>
          <w:sz w:val="24"/>
          <w:szCs w:val="24"/>
        </w:rPr>
      </w:pPr>
    </w:p>
    <w:p w:rsidR="002A747C" w:rsidRDefault="002A747C" w:rsidP="002A747C">
      <w:pPr>
        <w:pStyle w:val="NoSpacing"/>
        <w:jc w:val="both"/>
        <w:rPr>
          <w:rFonts w:asciiTheme="majorHAnsi" w:hAnsiTheme="majorHAnsi"/>
          <w:i/>
          <w:iCs/>
          <w:sz w:val="24"/>
          <w:szCs w:val="24"/>
        </w:rPr>
      </w:pPr>
    </w:p>
    <w:p w:rsidR="002A747C" w:rsidRPr="00DD200A" w:rsidRDefault="002A747C" w:rsidP="002A747C">
      <w:pPr>
        <w:pStyle w:val="NoSpacing"/>
        <w:jc w:val="both"/>
        <w:rPr>
          <w:rFonts w:asciiTheme="majorHAnsi" w:hAnsiTheme="majorHAnsi"/>
          <w:b/>
          <w:bCs/>
          <w:i/>
          <w:iCs/>
          <w:sz w:val="24"/>
          <w:szCs w:val="24"/>
          <w:u w:val="single"/>
        </w:rPr>
      </w:pPr>
      <w:r w:rsidRPr="00DD200A">
        <w:rPr>
          <w:rFonts w:asciiTheme="majorHAnsi" w:hAnsiTheme="majorHAnsi"/>
          <w:b/>
          <w:bCs/>
          <w:i/>
          <w:iCs/>
          <w:sz w:val="24"/>
          <w:szCs w:val="24"/>
          <w:u w:val="single"/>
        </w:rPr>
        <w:t xml:space="preserve">Obstacles linked to external factors </w:t>
      </w:r>
    </w:p>
    <w:p w:rsidR="002A747C" w:rsidRPr="00893F66" w:rsidRDefault="002A747C" w:rsidP="002A747C">
      <w:pPr>
        <w:pStyle w:val="NoSpacing"/>
        <w:jc w:val="both"/>
        <w:rPr>
          <w:rFonts w:asciiTheme="majorHAnsi" w:hAnsiTheme="majorHAnsi"/>
          <w:i/>
          <w:iCs/>
          <w:sz w:val="24"/>
          <w:szCs w:val="24"/>
        </w:rPr>
      </w:pPr>
    </w:p>
    <w:p w:rsidR="002A747C" w:rsidRDefault="009A29B3" w:rsidP="00B25733">
      <w:pPr>
        <w:pStyle w:val="NoSpacing"/>
        <w:spacing w:line="276" w:lineRule="auto"/>
        <w:jc w:val="both"/>
        <w:rPr>
          <w:rFonts w:asciiTheme="majorHAnsi" w:hAnsiTheme="majorHAnsi"/>
          <w:sz w:val="24"/>
          <w:szCs w:val="24"/>
        </w:rPr>
      </w:pPr>
      <w:r w:rsidRPr="00893F66">
        <w:rPr>
          <w:rFonts w:asciiTheme="majorHAnsi" w:hAnsiTheme="majorHAnsi"/>
          <w:sz w:val="24"/>
          <w:szCs w:val="24"/>
        </w:rPr>
        <w:t xml:space="preserve">The interviews with </w:t>
      </w:r>
      <w:r w:rsidR="00B25733" w:rsidRPr="00B25733">
        <w:rPr>
          <w:rFonts w:asciiTheme="majorHAnsi" w:hAnsiTheme="majorHAnsi"/>
          <w:sz w:val="24"/>
          <w:szCs w:val="24"/>
        </w:rPr>
        <w:t>MoEHE</w:t>
      </w:r>
      <w:r w:rsidR="00157754">
        <w:rPr>
          <w:rFonts w:asciiTheme="majorHAnsi" w:hAnsiTheme="majorHAnsi"/>
          <w:sz w:val="24"/>
          <w:szCs w:val="24"/>
        </w:rPr>
        <w:t xml:space="preserve"> </w:t>
      </w:r>
      <w:r w:rsidRPr="00893F66">
        <w:rPr>
          <w:rFonts w:asciiTheme="majorHAnsi" w:hAnsiTheme="majorHAnsi"/>
          <w:sz w:val="24"/>
          <w:szCs w:val="24"/>
        </w:rPr>
        <w:t xml:space="preserve">staff in Gaza </w:t>
      </w:r>
      <w:r w:rsidR="0091112C">
        <w:rPr>
          <w:rFonts w:asciiTheme="majorHAnsi" w:hAnsiTheme="majorHAnsi"/>
          <w:sz w:val="24"/>
          <w:szCs w:val="24"/>
        </w:rPr>
        <w:t xml:space="preserve">Strip </w:t>
      </w:r>
      <w:r w:rsidRPr="00893F66">
        <w:rPr>
          <w:rFonts w:asciiTheme="majorHAnsi" w:hAnsiTheme="majorHAnsi"/>
          <w:sz w:val="24"/>
          <w:szCs w:val="24"/>
        </w:rPr>
        <w:t xml:space="preserve">drew attention to the negative impact on the project’s implementation </w:t>
      </w:r>
      <w:r>
        <w:rPr>
          <w:rFonts w:asciiTheme="majorHAnsi" w:hAnsiTheme="majorHAnsi"/>
          <w:sz w:val="24"/>
          <w:szCs w:val="24"/>
        </w:rPr>
        <w:t xml:space="preserve">of the </w:t>
      </w:r>
      <w:r w:rsidR="00387D8A" w:rsidRPr="00544E09">
        <w:rPr>
          <w:rFonts w:asciiTheme="majorHAnsi" w:hAnsiTheme="majorHAnsi"/>
          <w:sz w:val="24"/>
          <w:szCs w:val="24"/>
        </w:rPr>
        <w:t>political situation in the Strip</w:t>
      </w:r>
      <w:r>
        <w:rPr>
          <w:rFonts w:asciiTheme="majorHAnsi" w:hAnsiTheme="majorHAnsi"/>
          <w:sz w:val="24"/>
          <w:szCs w:val="24"/>
        </w:rPr>
        <w:t xml:space="preserve">: on the one hand the </w:t>
      </w:r>
      <w:r w:rsidR="00387D8A" w:rsidRPr="00544E09">
        <w:rPr>
          <w:rFonts w:asciiTheme="majorHAnsi" w:hAnsiTheme="majorHAnsi"/>
          <w:sz w:val="24"/>
          <w:szCs w:val="24"/>
        </w:rPr>
        <w:t>Israeli blockade,</w:t>
      </w:r>
      <w:r>
        <w:rPr>
          <w:rFonts w:asciiTheme="majorHAnsi" w:hAnsiTheme="majorHAnsi"/>
          <w:sz w:val="24"/>
          <w:szCs w:val="24"/>
        </w:rPr>
        <w:t xml:space="preserve"> which cause a </w:t>
      </w:r>
      <w:r w:rsidR="00387D8A" w:rsidRPr="00544E09">
        <w:rPr>
          <w:rFonts w:asciiTheme="majorHAnsi" w:hAnsiTheme="majorHAnsi"/>
          <w:sz w:val="24"/>
          <w:szCs w:val="24"/>
        </w:rPr>
        <w:t>shortage of construction materials and fuel a</w:t>
      </w:r>
      <w:r>
        <w:rPr>
          <w:rFonts w:asciiTheme="majorHAnsi" w:hAnsiTheme="majorHAnsi"/>
          <w:sz w:val="24"/>
          <w:szCs w:val="24"/>
        </w:rPr>
        <w:t xml:space="preserve">nd impacts negatively on the quality of outputs and the duration of works; on the other hand the </w:t>
      </w:r>
      <w:r w:rsidR="00387D8A" w:rsidRPr="00544E09">
        <w:rPr>
          <w:rFonts w:asciiTheme="majorHAnsi" w:hAnsiTheme="majorHAnsi"/>
          <w:sz w:val="24"/>
          <w:szCs w:val="24"/>
        </w:rPr>
        <w:t>Fatah/Hamas divide, with complicates the coordination between Ramallah and Gaza and the two ministries.</w:t>
      </w:r>
    </w:p>
    <w:p w:rsidR="002A747C" w:rsidRDefault="002A747C" w:rsidP="00DD200A">
      <w:pPr>
        <w:pStyle w:val="NoSpacing"/>
        <w:spacing w:line="276" w:lineRule="auto"/>
        <w:jc w:val="both"/>
        <w:rPr>
          <w:rFonts w:asciiTheme="majorHAnsi" w:hAnsiTheme="majorHAnsi"/>
          <w:sz w:val="24"/>
          <w:szCs w:val="24"/>
        </w:rPr>
      </w:pPr>
    </w:p>
    <w:p w:rsidR="002A747C" w:rsidRDefault="002A747C" w:rsidP="00DD200A">
      <w:pPr>
        <w:pStyle w:val="NoSpacing"/>
        <w:spacing w:line="276" w:lineRule="auto"/>
        <w:jc w:val="both"/>
        <w:rPr>
          <w:rFonts w:asciiTheme="majorHAnsi" w:hAnsiTheme="majorHAnsi"/>
          <w:sz w:val="24"/>
          <w:szCs w:val="24"/>
        </w:rPr>
      </w:pPr>
      <w:r>
        <w:rPr>
          <w:rFonts w:asciiTheme="majorHAnsi" w:hAnsiTheme="majorHAnsi"/>
          <w:sz w:val="24"/>
          <w:szCs w:val="24"/>
        </w:rPr>
        <w:t>No major external hindrance was observed in the West Bank.</w:t>
      </w:r>
    </w:p>
    <w:p w:rsidR="002A747C" w:rsidRDefault="002A747C" w:rsidP="00DD200A">
      <w:pPr>
        <w:pStyle w:val="NoSpacing"/>
        <w:spacing w:line="276" w:lineRule="auto"/>
        <w:jc w:val="both"/>
        <w:rPr>
          <w:rFonts w:asciiTheme="majorHAnsi" w:hAnsiTheme="majorHAnsi"/>
          <w:sz w:val="24"/>
          <w:szCs w:val="24"/>
        </w:rPr>
      </w:pPr>
    </w:p>
    <w:p w:rsidR="002A747C" w:rsidRPr="00893F66" w:rsidRDefault="00387D8A" w:rsidP="00DD200A">
      <w:pPr>
        <w:pStyle w:val="NoSpacing"/>
        <w:spacing w:line="276" w:lineRule="auto"/>
        <w:jc w:val="both"/>
        <w:rPr>
          <w:rFonts w:asciiTheme="majorHAnsi" w:hAnsiTheme="majorHAnsi"/>
          <w:sz w:val="24"/>
          <w:szCs w:val="24"/>
        </w:rPr>
      </w:pPr>
      <w:r w:rsidRPr="00544E09">
        <w:rPr>
          <w:rFonts w:asciiTheme="majorHAnsi" w:hAnsiTheme="majorHAnsi"/>
          <w:sz w:val="24"/>
          <w:szCs w:val="24"/>
        </w:rPr>
        <w:t>Another external factor which impinged on the project’s implementation is the strikes</w:t>
      </w:r>
      <w:r w:rsidR="002A747C">
        <w:rPr>
          <w:rFonts w:asciiTheme="majorHAnsi" w:hAnsiTheme="majorHAnsi"/>
          <w:sz w:val="24"/>
          <w:szCs w:val="24"/>
        </w:rPr>
        <w:t xml:space="preserve"> conducted by the </w:t>
      </w:r>
      <w:r w:rsidR="002A747C" w:rsidRPr="00F32A2F">
        <w:rPr>
          <w:rFonts w:asciiTheme="majorHAnsi" w:hAnsiTheme="majorHAnsi"/>
          <w:sz w:val="24"/>
          <w:szCs w:val="24"/>
        </w:rPr>
        <w:t xml:space="preserve">Palestinian teachers union </w:t>
      </w:r>
      <w:r w:rsidR="002A747C">
        <w:rPr>
          <w:rFonts w:asciiTheme="majorHAnsi" w:hAnsiTheme="majorHAnsi"/>
          <w:sz w:val="24"/>
          <w:szCs w:val="24"/>
        </w:rPr>
        <w:t>in 2012 and 2013.</w:t>
      </w:r>
    </w:p>
    <w:p w:rsidR="002A747C" w:rsidRPr="00D258B0"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DD200A" w:rsidRDefault="00436375" w:rsidP="00DD200A">
      <w:pPr>
        <w:pStyle w:val="Heading2"/>
        <w:spacing w:before="0"/>
        <w:rPr>
          <w:color w:val="auto"/>
          <w:sz w:val="24"/>
          <w:szCs w:val="24"/>
        </w:rPr>
      </w:pPr>
      <w:bookmarkStart w:id="47" w:name="_Toc390780054"/>
      <w:r>
        <w:rPr>
          <w:color w:val="auto"/>
          <w:sz w:val="24"/>
          <w:szCs w:val="24"/>
        </w:rPr>
        <w:t>4</w:t>
      </w:r>
      <w:r w:rsidR="002A747C" w:rsidRPr="00DD200A">
        <w:rPr>
          <w:color w:val="auto"/>
          <w:sz w:val="24"/>
          <w:szCs w:val="24"/>
        </w:rPr>
        <w:t>.</w:t>
      </w:r>
      <w:r w:rsidR="00DD200A">
        <w:rPr>
          <w:color w:val="auto"/>
          <w:sz w:val="24"/>
          <w:szCs w:val="24"/>
        </w:rPr>
        <w:t>4</w:t>
      </w:r>
      <w:r w:rsidR="002A747C" w:rsidRPr="00DD200A">
        <w:rPr>
          <w:color w:val="auto"/>
          <w:sz w:val="24"/>
          <w:szCs w:val="24"/>
        </w:rPr>
        <w:t xml:space="preserve"> IMPACT OF THE PROJECT</w:t>
      </w:r>
      <w:bookmarkEnd w:id="47"/>
    </w:p>
    <w:p w:rsidR="002A747C" w:rsidRPr="00FA40B4" w:rsidRDefault="002A747C" w:rsidP="002A747C">
      <w:pPr>
        <w:pStyle w:val="NoSpacing"/>
        <w:jc w:val="both"/>
        <w:rPr>
          <w:rFonts w:asciiTheme="majorHAnsi" w:hAnsiTheme="majorHAnsi"/>
          <w:sz w:val="24"/>
          <w:szCs w:val="24"/>
          <w:highlight w:val="magenta"/>
        </w:rPr>
      </w:pPr>
    </w:p>
    <w:p w:rsidR="002A747C" w:rsidRPr="00DD200A" w:rsidRDefault="00436375" w:rsidP="00DD200A">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4</w:t>
      </w:r>
      <w:r w:rsidR="00DD200A">
        <w:rPr>
          <w:rFonts w:asciiTheme="majorHAnsi" w:hAnsiTheme="majorHAnsi"/>
          <w:b/>
          <w:bCs/>
          <w:i/>
          <w:iCs/>
          <w:sz w:val="24"/>
          <w:szCs w:val="24"/>
        </w:rPr>
        <w:t xml:space="preserve">.4.1 </w:t>
      </w:r>
      <w:r w:rsidR="002A747C" w:rsidRPr="00DD200A">
        <w:rPr>
          <w:rFonts w:asciiTheme="majorHAnsi" w:hAnsiTheme="majorHAnsi"/>
          <w:b/>
          <w:bCs/>
          <w:i/>
          <w:iCs/>
          <w:sz w:val="24"/>
          <w:szCs w:val="24"/>
        </w:rPr>
        <w:t>Improved access of schools students to safe drinking water and adequate sanitation and hygiene</w:t>
      </w:r>
    </w:p>
    <w:p w:rsidR="002A747C" w:rsidRPr="000B4590" w:rsidRDefault="002A747C" w:rsidP="002A747C">
      <w:pPr>
        <w:pStyle w:val="NoSpacing"/>
        <w:jc w:val="both"/>
        <w:rPr>
          <w:rFonts w:asciiTheme="majorHAnsi" w:hAnsiTheme="majorHAnsi"/>
          <w:sz w:val="24"/>
          <w:szCs w:val="24"/>
        </w:rPr>
      </w:pPr>
    </w:p>
    <w:p w:rsidR="002A747C" w:rsidRPr="000B4590" w:rsidRDefault="002A747C" w:rsidP="00DD200A">
      <w:pPr>
        <w:pStyle w:val="NoSpacing"/>
        <w:spacing w:line="276" w:lineRule="auto"/>
        <w:jc w:val="both"/>
        <w:rPr>
          <w:rFonts w:asciiTheme="majorHAnsi" w:hAnsiTheme="majorHAnsi"/>
          <w:sz w:val="24"/>
          <w:szCs w:val="24"/>
        </w:rPr>
      </w:pPr>
      <w:r w:rsidRPr="000B4590">
        <w:rPr>
          <w:rFonts w:asciiTheme="majorHAnsi" w:hAnsiTheme="majorHAnsi"/>
          <w:sz w:val="24"/>
          <w:szCs w:val="24"/>
        </w:rPr>
        <w:t>In general, and despite the shortcoming</w:t>
      </w:r>
      <w:r>
        <w:rPr>
          <w:rFonts w:asciiTheme="majorHAnsi" w:hAnsiTheme="majorHAnsi"/>
          <w:sz w:val="24"/>
          <w:szCs w:val="24"/>
        </w:rPr>
        <w:t>s</w:t>
      </w:r>
      <w:r w:rsidRPr="000B4590">
        <w:rPr>
          <w:rFonts w:asciiTheme="majorHAnsi" w:hAnsiTheme="majorHAnsi"/>
          <w:sz w:val="24"/>
          <w:szCs w:val="24"/>
        </w:rPr>
        <w:t xml:space="preserve"> identified above, it appears quite clearly that water tankering</w:t>
      </w:r>
      <w:r w:rsidR="00157754">
        <w:rPr>
          <w:rFonts w:asciiTheme="majorHAnsi" w:hAnsiTheme="majorHAnsi"/>
          <w:sz w:val="24"/>
          <w:szCs w:val="24"/>
        </w:rPr>
        <w:t xml:space="preserve"> </w:t>
      </w:r>
      <w:r>
        <w:rPr>
          <w:rFonts w:asciiTheme="majorHAnsi" w:hAnsiTheme="majorHAnsi"/>
          <w:sz w:val="24"/>
          <w:szCs w:val="24"/>
        </w:rPr>
        <w:t>and</w:t>
      </w:r>
      <w:r w:rsidR="00157754">
        <w:rPr>
          <w:rFonts w:asciiTheme="majorHAnsi" w:hAnsiTheme="majorHAnsi"/>
          <w:sz w:val="24"/>
          <w:szCs w:val="24"/>
        </w:rPr>
        <w:t xml:space="preserve"> </w:t>
      </w:r>
      <w:r w:rsidRPr="000B4590">
        <w:rPr>
          <w:rFonts w:asciiTheme="majorHAnsi" w:hAnsiTheme="majorHAnsi"/>
          <w:sz w:val="24"/>
          <w:szCs w:val="24"/>
        </w:rPr>
        <w:t xml:space="preserve">construction/rehabilitation of WASH facilities in schools improved access of schools students to safe drinking water and adequate sanitation and hygiene. As stated above, 89.5% of surveyed teachers/health coordinators stated that the project met the students' needs in terms of water and sanitation infrastructures, and both </w:t>
      </w:r>
      <w:r w:rsidRPr="000B4590">
        <w:rPr>
          <w:rFonts w:asciiTheme="majorHAnsi" w:hAnsiTheme="majorHAnsi"/>
          <w:sz w:val="24"/>
          <w:szCs w:val="24"/>
        </w:rPr>
        <w:lastRenderedPageBreak/>
        <w:t>surveyed students and school personnel were generally satisfied with the output, be they toilets, sinks, water fountain</w:t>
      </w:r>
      <w:r>
        <w:rPr>
          <w:rFonts w:asciiTheme="majorHAnsi" w:hAnsiTheme="majorHAnsi"/>
          <w:sz w:val="24"/>
          <w:szCs w:val="24"/>
        </w:rPr>
        <w:t>s</w:t>
      </w:r>
      <w:r w:rsidRPr="000B4590">
        <w:rPr>
          <w:rFonts w:asciiTheme="majorHAnsi" w:hAnsiTheme="majorHAnsi"/>
          <w:sz w:val="24"/>
          <w:szCs w:val="24"/>
        </w:rPr>
        <w:t xml:space="preserve"> or water provision</w:t>
      </w:r>
      <w:r>
        <w:rPr>
          <w:rFonts w:asciiTheme="majorHAnsi" w:hAnsiTheme="majorHAnsi"/>
          <w:sz w:val="24"/>
          <w:szCs w:val="24"/>
        </w:rPr>
        <w:t xml:space="preserve"> through tankers</w:t>
      </w:r>
      <w:r w:rsidRPr="000B4590">
        <w:rPr>
          <w:rFonts w:asciiTheme="majorHAnsi" w:hAnsiTheme="majorHAnsi"/>
          <w:sz w:val="24"/>
          <w:szCs w:val="24"/>
        </w:rPr>
        <w:t>, declaring using more frequently the new/renovated facilities</w:t>
      </w:r>
      <w:r>
        <w:rPr>
          <w:rFonts w:asciiTheme="majorHAnsi" w:hAnsiTheme="majorHAnsi"/>
          <w:sz w:val="24"/>
          <w:szCs w:val="24"/>
        </w:rPr>
        <w:t xml:space="preserve"> (although </w:t>
      </w:r>
      <w:r w:rsidRPr="00025100">
        <w:rPr>
          <w:rFonts w:asciiTheme="majorHAnsi" w:hAnsiTheme="majorHAnsi"/>
          <w:sz w:val="24"/>
          <w:szCs w:val="24"/>
        </w:rPr>
        <w:t>some students lack confidence in the new facilities and are still reluctant to use the</w:t>
      </w:r>
      <w:r>
        <w:rPr>
          <w:rFonts w:asciiTheme="majorHAnsi" w:hAnsiTheme="majorHAnsi"/>
          <w:sz w:val="24"/>
          <w:szCs w:val="24"/>
        </w:rPr>
        <w:t>m)</w:t>
      </w:r>
      <w:r w:rsidRPr="000B4590">
        <w:rPr>
          <w:rFonts w:asciiTheme="majorHAnsi" w:hAnsiTheme="majorHAnsi"/>
          <w:sz w:val="24"/>
          <w:szCs w:val="24"/>
        </w:rPr>
        <w:t xml:space="preserve"> or experiencing less water shortage.</w:t>
      </w:r>
    </w:p>
    <w:p w:rsidR="002A747C" w:rsidRDefault="002A747C" w:rsidP="002A747C">
      <w:pPr>
        <w:pStyle w:val="NoSpacing"/>
        <w:jc w:val="both"/>
        <w:rPr>
          <w:rFonts w:asciiTheme="majorHAnsi" w:hAnsiTheme="majorHAnsi"/>
          <w:sz w:val="24"/>
          <w:szCs w:val="24"/>
        </w:rPr>
      </w:pPr>
    </w:p>
    <w:p w:rsidR="002A747C" w:rsidRPr="00DD200A" w:rsidRDefault="00436375" w:rsidP="00DD200A">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4</w:t>
      </w:r>
      <w:r w:rsidR="00DD200A">
        <w:rPr>
          <w:rFonts w:asciiTheme="majorHAnsi" w:hAnsiTheme="majorHAnsi"/>
          <w:b/>
          <w:bCs/>
          <w:i/>
          <w:iCs/>
          <w:sz w:val="24"/>
          <w:szCs w:val="24"/>
        </w:rPr>
        <w:t xml:space="preserve">.4.2 </w:t>
      </w:r>
      <w:r w:rsidR="003768CC" w:rsidRPr="00DD200A">
        <w:rPr>
          <w:rFonts w:asciiTheme="majorHAnsi" w:hAnsiTheme="majorHAnsi"/>
          <w:b/>
          <w:bCs/>
          <w:i/>
          <w:iCs/>
          <w:sz w:val="24"/>
          <w:szCs w:val="24"/>
        </w:rPr>
        <w:t>I</w:t>
      </w:r>
      <w:r w:rsidR="002A747C" w:rsidRPr="00DD200A">
        <w:rPr>
          <w:rFonts w:asciiTheme="majorHAnsi" w:hAnsiTheme="majorHAnsi"/>
          <w:b/>
          <w:bCs/>
          <w:i/>
          <w:iCs/>
          <w:sz w:val="24"/>
          <w:szCs w:val="24"/>
        </w:rPr>
        <w:t>mpact on the teaching environment</w:t>
      </w:r>
    </w:p>
    <w:p w:rsidR="002A747C" w:rsidRPr="00412CC3" w:rsidRDefault="002A747C" w:rsidP="002A747C">
      <w:pPr>
        <w:pStyle w:val="NoSpacing"/>
        <w:jc w:val="both"/>
        <w:rPr>
          <w:rFonts w:asciiTheme="majorHAnsi" w:hAnsiTheme="majorHAnsi"/>
          <w:sz w:val="24"/>
          <w:szCs w:val="24"/>
        </w:rPr>
      </w:pPr>
    </w:p>
    <w:p w:rsidR="002A747C" w:rsidRPr="00412CC3" w:rsidRDefault="002A747C" w:rsidP="00DD200A">
      <w:pPr>
        <w:pStyle w:val="NoSpacing"/>
        <w:spacing w:line="276" w:lineRule="auto"/>
        <w:jc w:val="both"/>
        <w:rPr>
          <w:rFonts w:asciiTheme="majorHAnsi" w:hAnsiTheme="majorHAnsi"/>
          <w:sz w:val="24"/>
          <w:szCs w:val="24"/>
        </w:rPr>
      </w:pPr>
      <w:r>
        <w:rPr>
          <w:rFonts w:asciiTheme="majorHAnsi" w:hAnsiTheme="majorHAnsi"/>
          <w:sz w:val="24"/>
          <w:szCs w:val="24"/>
        </w:rPr>
        <w:t xml:space="preserve">Consistently with the above, </w:t>
      </w:r>
      <w:r w:rsidRPr="00412CC3">
        <w:rPr>
          <w:rFonts w:asciiTheme="majorHAnsi" w:hAnsiTheme="majorHAnsi"/>
          <w:sz w:val="24"/>
          <w:szCs w:val="24"/>
        </w:rPr>
        <w:t xml:space="preserve">97.7% of the surveyed teachers/health coordinators stated that the project helped in providing a </w:t>
      </w:r>
      <w:r w:rsidR="009A29B3" w:rsidRPr="00412CC3">
        <w:rPr>
          <w:rFonts w:asciiTheme="majorHAnsi" w:hAnsiTheme="majorHAnsi"/>
          <w:sz w:val="24"/>
          <w:szCs w:val="24"/>
        </w:rPr>
        <w:t>health</w:t>
      </w:r>
      <w:r w:rsidR="009A29B3">
        <w:rPr>
          <w:rFonts w:asciiTheme="majorHAnsi" w:hAnsiTheme="majorHAnsi"/>
          <w:sz w:val="24"/>
          <w:szCs w:val="24"/>
        </w:rPr>
        <w:t xml:space="preserve">ier teaching </w:t>
      </w:r>
      <w:r w:rsidR="009A29B3" w:rsidRPr="00412CC3">
        <w:rPr>
          <w:rFonts w:asciiTheme="majorHAnsi" w:hAnsiTheme="majorHAnsi"/>
          <w:sz w:val="24"/>
          <w:szCs w:val="24"/>
        </w:rPr>
        <w:t>environment</w:t>
      </w:r>
      <w:r w:rsidRPr="00412CC3">
        <w:rPr>
          <w:rFonts w:asciiTheme="majorHAnsi" w:hAnsiTheme="majorHAnsi"/>
          <w:sz w:val="24"/>
          <w:szCs w:val="24"/>
        </w:rPr>
        <w:t>. 94.2% of them believed that the students felt the direct positive impact of the project.</w:t>
      </w:r>
    </w:p>
    <w:p w:rsidR="001D1A98" w:rsidRDefault="001D1A98" w:rsidP="00DD200A">
      <w:pPr>
        <w:pStyle w:val="NoSpacing"/>
        <w:spacing w:line="276" w:lineRule="auto"/>
        <w:jc w:val="both"/>
        <w:rPr>
          <w:rFonts w:asciiTheme="majorHAnsi" w:hAnsiTheme="majorHAnsi"/>
          <w:b/>
          <w:bCs/>
          <w:i/>
          <w:iCs/>
          <w:sz w:val="24"/>
          <w:szCs w:val="24"/>
        </w:rPr>
      </w:pPr>
    </w:p>
    <w:p w:rsidR="002A747C" w:rsidRPr="00DD200A" w:rsidRDefault="00436375" w:rsidP="00DD200A">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4</w:t>
      </w:r>
      <w:r w:rsidR="00DD200A">
        <w:rPr>
          <w:rFonts w:asciiTheme="majorHAnsi" w:hAnsiTheme="majorHAnsi"/>
          <w:b/>
          <w:bCs/>
          <w:i/>
          <w:iCs/>
          <w:sz w:val="24"/>
          <w:szCs w:val="24"/>
        </w:rPr>
        <w:t xml:space="preserve">.4.3 </w:t>
      </w:r>
      <w:r w:rsidR="002A747C" w:rsidRPr="00DD200A">
        <w:rPr>
          <w:rFonts w:asciiTheme="majorHAnsi" w:hAnsiTheme="majorHAnsi"/>
          <w:b/>
          <w:bCs/>
          <w:i/>
          <w:iCs/>
          <w:sz w:val="24"/>
          <w:szCs w:val="24"/>
        </w:rPr>
        <w:t>Impact on hygiene behavior and practices</w:t>
      </w:r>
    </w:p>
    <w:p w:rsidR="002A747C" w:rsidRDefault="002A747C" w:rsidP="002A747C">
      <w:pPr>
        <w:pStyle w:val="NoSpacing"/>
        <w:jc w:val="both"/>
        <w:rPr>
          <w:rFonts w:asciiTheme="majorHAnsi" w:hAnsiTheme="majorHAnsi"/>
          <w:i/>
          <w:iCs/>
          <w:sz w:val="24"/>
          <w:szCs w:val="24"/>
        </w:rPr>
      </w:pPr>
    </w:p>
    <w:p w:rsidR="002A747C" w:rsidRDefault="002A747C" w:rsidP="00DD200A">
      <w:pPr>
        <w:pStyle w:val="NoSpacing"/>
        <w:spacing w:line="276" w:lineRule="auto"/>
        <w:jc w:val="both"/>
        <w:rPr>
          <w:rFonts w:asciiTheme="majorHAnsi" w:hAnsiTheme="majorHAnsi"/>
          <w:sz w:val="24"/>
          <w:szCs w:val="24"/>
        </w:rPr>
      </w:pPr>
      <w:r w:rsidRPr="00831172">
        <w:rPr>
          <w:rFonts w:asciiTheme="majorHAnsi" w:hAnsiTheme="majorHAnsi"/>
          <w:sz w:val="24"/>
          <w:szCs w:val="24"/>
        </w:rPr>
        <w:t>95.8%</w:t>
      </w:r>
      <w:r w:rsidRPr="00CA412C">
        <w:rPr>
          <w:rFonts w:asciiTheme="majorHAnsi" w:hAnsiTheme="majorHAnsi"/>
          <w:sz w:val="24"/>
          <w:szCs w:val="24"/>
        </w:rPr>
        <w:t xml:space="preserve"> of the surveyed teachers/health coordinators stated that the project contributed </w:t>
      </w:r>
      <w:r>
        <w:rPr>
          <w:rFonts w:asciiTheme="majorHAnsi" w:hAnsiTheme="majorHAnsi"/>
          <w:sz w:val="24"/>
          <w:szCs w:val="24"/>
        </w:rPr>
        <w:t>to</w:t>
      </w:r>
      <w:r w:rsidRPr="00CA412C">
        <w:rPr>
          <w:rFonts w:asciiTheme="majorHAnsi" w:hAnsiTheme="majorHAnsi"/>
          <w:sz w:val="24"/>
          <w:szCs w:val="24"/>
        </w:rPr>
        <w:t xml:space="preserve"> increasing the general hygiene</w:t>
      </w:r>
      <w:r>
        <w:rPr>
          <w:rFonts w:asciiTheme="majorHAnsi" w:hAnsiTheme="majorHAnsi"/>
          <w:sz w:val="24"/>
          <w:szCs w:val="24"/>
        </w:rPr>
        <w:t xml:space="preserve"> at </w:t>
      </w:r>
      <w:r w:rsidR="009A29B3">
        <w:rPr>
          <w:rFonts w:asciiTheme="majorHAnsi" w:hAnsiTheme="majorHAnsi"/>
          <w:sz w:val="24"/>
          <w:szCs w:val="24"/>
        </w:rPr>
        <w:t>school</w:t>
      </w:r>
      <w:r w:rsidR="009A29B3" w:rsidRPr="00CA412C">
        <w:rPr>
          <w:rFonts w:asciiTheme="majorHAnsi" w:hAnsiTheme="majorHAnsi"/>
          <w:sz w:val="24"/>
          <w:szCs w:val="24"/>
        </w:rPr>
        <w:t>.</w:t>
      </w:r>
      <w:r w:rsidR="009A29B3">
        <w:rPr>
          <w:rFonts w:asciiTheme="majorHAnsi" w:hAnsiTheme="majorHAnsi"/>
          <w:sz w:val="24"/>
          <w:szCs w:val="24"/>
        </w:rPr>
        <w:t xml:space="preserve"> The</w:t>
      </w:r>
      <w:r>
        <w:rPr>
          <w:rFonts w:asciiTheme="majorHAnsi" w:hAnsiTheme="majorHAnsi"/>
          <w:sz w:val="24"/>
          <w:szCs w:val="24"/>
        </w:rPr>
        <w:t xml:space="preserve"> evaluation highlighted indeed some positive behavioral changes among students. </w:t>
      </w:r>
    </w:p>
    <w:p w:rsidR="002A747C" w:rsidRDefault="002A747C" w:rsidP="002A747C">
      <w:pPr>
        <w:pStyle w:val="NoSpacing"/>
        <w:jc w:val="both"/>
        <w:rPr>
          <w:rFonts w:asciiTheme="majorHAnsi" w:hAnsiTheme="majorHAnsi"/>
          <w:sz w:val="24"/>
          <w:szCs w:val="24"/>
        </w:rPr>
      </w:pPr>
    </w:p>
    <w:p w:rsidR="002A747C" w:rsidRPr="00F4405C" w:rsidRDefault="002A747C" w:rsidP="00DD200A">
      <w:pPr>
        <w:pStyle w:val="NoSpacing"/>
        <w:spacing w:line="276" w:lineRule="auto"/>
        <w:jc w:val="both"/>
        <w:rPr>
          <w:rFonts w:asciiTheme="majorHAnsi" w:hAnsiTheme="majorHAnsi"/>
          <w:sz w:val="24"/>
          <w:szCs w:val="24"/>
        </w:rPr>
      </w:pPr>
      <w:r>
        <w:rPr>
          <w:rFonts w:asciiTheme="majorHAnsi" w:hAnsiTheme="majorHAnsi"/>
          <w:sz w:val="24"/>
          <w:szCs w:val="24"/>
        </w:rPr>
        <w:t xml:space="preserve">For instance, while </w:t>
      </w:r>
      <w:r w:rsidRPr="00F4405C">
        <w:rPr>
          <w:rFonts w:asciiTheme="majorHAnsi" w:hAnsiTheme="majorHAnsi"/>
          <w:sz w:val="24"/>
          <w:szCs w:val="24"/>
        </w:rPr>
        <w:t xml:space="preserve">prior to the implementation of the project </w:t>
      </w:r>
      <w:r w:rsidRPr="00831172">
        <w:rPr>
          <w:rFonts w:asciiTheme="majorHAnsi" w:hAnsiTheme="majorHAnsi"/>
          <w:sz w:val="24"/>
          <w:szCs w:val="24"/>
        </w:rPr>
        <w:t>50.7%</w:t>
      </w:r>
      <w:r>
        <w:rPr>
          <w:rFonts w:asciiTheme="majorHAnsi" w:hAnsiTheme="majorHAnsi"/>
          <w:sz w:val="24"/>
          <w:szCs w:val="24"/>
        </w:rPr>
        <w:t xml:space="preserve"> of </w:t>
      </w:r>
      <w:r w:rsidR="009A29B3">
        <w:rPr>
          <w:rFonts w:asciiTheme="majorHAnsi" w:hAnsiTheme="majorHAnsi"/>
          <w:sz w:val="24"/>
          <w:szCs w:val="24"/>
        </w:rPr>
        <w:t>students used</w:t>
      </w:r>
      <w:r w:rsidRPr="00F4405C">
        <w:rPr>
          <w:rFonts w:asciiTheme="majorHAnsi" w:hAnsiTheme="majorHAnsi"/>
          <w:sz w:val="24"/>
          <w:szCs w:val="24"/>
        </w:rPr>
        <w:t xml:space="preserve"> water </w:t>
      </w:r>
      <w:r w:rsidR="009A29B3" w:rsidRPr="00F4405C">
        <w:rPr>
          <w:rFonts w:asciiTheme="majorHAnsi" w:hAnsiTheme="majorHAnsi"/>
          <w:sz w:val="24"/>
          <w:szCs w:val="24"/>
        </w:rPr>
        <w:t>fountains to</w:t>
      </w:r>
      <w:r w:rsidRPr="00F4405C">
        <w:rPr>
          <w:rFonts w:asciiTheme="majorHAnsi" w:hAnsiTheme="majorHAnsi"/>
          <w:sz w:val="24"/>
          <w:szCs w:val="24"/>
        </w:rPr>
        <w:t xml:space="preserve"> wash </w:t>
      </w:r>
      <w:r>
        <w:rPr>
          <w:rFonts w:asciiTheme="majorHAnsi" w:hAnsiTheme="majorHAnsi"/>
          <w:sz w:val="24"/>
          <w:szCs w:val="24"/>
        </w:rPr>
        <w:t xml:space="preserve">their </w:t>
      </w:r>
      <w:r w:rsidRPr="00F4405C">
        <w:rPr>
          <w:rFonts w:asciiTheme="majorHAnsi" w:hAnsiTheme="majorHAnsi"/>
          <w:sz w:val="24"/>
          <w:szCs w:val="24"/>
        </w:rPr>
        <w:t>hands</w:t>
      </w:r>
      <w:r>
        <w:rPr>
          <w:rFonts w:asciiTheme="majorHAnsi" w:hAnsiTheme="majorHAnsi"/>
          <w:sz w:val="24"/>
          <w:szCs w:val="24"/>
        </w:rPr>
        <w:t>, including</w:t>
      </w:r>
      <w:r w:rsidRPr="00F4405C">
        <w:rPr>
          <w:rFonts w:asciiTheme="majorHAnsi" w:hAnsiTheme="majorHAnsi"/>
          <w:sz w:val="24"/>
          <w:szCs w:val="24"/>
        </w:rPr>
        <w:t xml:space="preserve"> after using the toilet</w:t>
      </w:r>
      <w:r>
        <w:rPr>
          <w:rFonts w:asciiTheme="majorHAnsi" w:hAnsiTheme="majorHAnsi"/>
          <w:sz w:val="24"/>
          <w:szCs w:val="24"/>
        </w:rPr>
        <w:t xml:space="preserve">s, </w:t>
      </w:r>
      <w:r w:rsidRPr="00F4405C">
        <w:rPr>
          <w:rFonts w:asciiTheme="majorHAnsi" w:hAnsiTheme="majorHAnsi"/>
          <w:sz w:val="24"/>
          <w:szCs w:val="24"/>
        </w:rPr>
        <w:t>this</w:t>
      </w:r>
      <w:r>
        <w:rPr>
          <w:rFonts w:asciiTheme="majorHAnsi" w:hAnsiTheme="majorHAnsi"/>
          <w:sz w:val="24"/>
          <w:szCs w:val="24"/>
        </w:rPr>
        <w:t xml:space="preserve"> figure</w:t>
      </w:r>
      <w:r w:rsidRPr="00F4405C">
        <w:rPr>
          <w:rFonts w:asciiTheme="majorHAnsi" w:hAnsiTheme="majorHAnsi"/>
          <w:sz w:val="24"/>
          <w:szCs w:val="24"/>
        </w:rPr>
        <w:t xml:space="preserve"> dropped to 22.4</w:t>
      </w:r>
      <w:r>
        <w:rPr>
          <w:rFonts w:asciiTheme="majorHAnsi" w:hAnsiTheme="majorHAnsi"/>
          <w:sz w:val="24"/>
          <w:szCs w:val="24"/>
        </w:rPr>
        <w:t>% afterwards (f</w:t>
      </w:r>
      <w:r w:rsidRPr="00F4405C">
        <w:rPr>
          <w:rFonts w:asciiTheme="majorHAnsi" w:hAnsiTheme="majorHAnsi"/>
          <w:sz w:val="24"/>
          <w:szCs w:val="24"/>
        </w:rPr>
        <w:t>rom 66</w:t>
      </w:r>
      <w:r>
        <w:rPr>
          <w:rFonts w:asciiTheme="majorHAnsi" w:hAnsiTheme="majorHAnsi"/>
          <w:sz w:val="24"/>
          <w:szCs w:val="24"/>
        </w:rPr>
        <w:t xml:space="preserve">% to </w:t>
      </w:r>
      <w:r w:rsidRPr="00F4405C">
        <w:rPr>
          <w:rFonts w:asciiTheme="majorHAnsi" w:hAnsiTheme="majorHAnsi"/>
          <w:sz w:val="24"/>
          <w:szCs w:val="24"/>
        </w:rPr>
        <w:t>25.3</w:t>
      </w:r>
      <w:r>
        <w:rPr>
          <w:rFonts w:asciiTheme="majorHAnsi" w:hAnsiTheme="majorHAnsi"/>
          <w:sz w:val="24"/>
          <w:szCs w:val="24"/>
        </w:rPr>
        <w:t>%</w:t>
      </w:r>
      <w:r w:rsidRPr="00F4405C">
        <w:rPr>
          <w:rFonts w:asciiTheme="majorHAnsi" w:hAnsiTheme="majorHAnsi"/>
          <w:sz w:val="24"/>
          <w:szCs w:val="24"/>
        </w:rPr>
        <w:t xml:space="preserve"> for</w:t>
      </w:r>
      <w:r>
        <w:rPr>
          <w:rFonts w:asciiTheme="majorHAnsi" w:hAnsiTheme="majorHAnsi"/>
          <w:sz w:val="24"/>
          <w:szCs w:val="24"/>
        </w:rPr>
        <w:t xml:space="preserve"> boys and </w:t>
      </w:r>
      <w:r w:rsidRPr="00F4405C">
        <w:rPr>
          <w:rFonts w:asciiTheme="majorHAnsi" w:hAnsiTheme="majorHAnsi"/>
          <w:sz w:val="24"/>
          <w:szCs w:val="24"/>
        </w:rPr>
        <w:t>from 30.6</w:t>
      </w:r>
      <w:r>
        <w:rPr>
          <w:rFonts w:asciiTheme="majorHAnsi" w:hAnsiTheme="majorHAnsi"/>
          <w:sz w:val="24"/>
          <w:szCs w:val="24"/>
        </w:rPr>
        <w:t>%</w:t>
      </w:r>
      <w:r w:rsidRPr="00F4405C">
        <w:rPr>
          <w:rFonts w:asciiTheme="majorHAnsi" w:hAnsiTheme="majorHAnsi"/>
          <w:sz w:val="24"/>
          <w:szCs w:val="24"/>
        </w:rPr>
        <w:t xml:space="preserve"> to 18.5</w:t>
      </w:r>
      <w:r>
        <w:rPr>
          <w:rFonts w:asciiTheme="majorHAnsi" w:hAnsiTheme="majorHAnsi"/>
          <w:sz w:val="24"/>
          <w:szCs w:val="24"/>
        </w:rPr>
        <w:t>%</w:t>
      </w:r>
      <w:r w:rsidRPr="00F4405C">
        <w:rPr>
          <w:rFonts w:asciiTheme="majorHAnsi" w:hAnsiTheme="majorHAnsi"/>
          <w:sz w:val="24"/>
          <w:szCs w:val="24"/>
        </w:rPr>
        <w:t xml:space="preserve"> for girls</w:t>
      </w:r>
      <w:r>
        <w:rPr>
          <w:rFonts w:asciiTheme="majorHAnsi" w:hAnsiTheme="majorHAnsi"/>
          <w:sz w:val="24"/>
          <w:szCs w:val="24"/>
        </w:rPr>
        <w:t>).</w:t>
      </w:r>
    </w:p>
    <w:p w:rsidR="002A747C" w:rsidRDefault="002A747C" w:rsidP="00DD200A">
      <w:pPr>
        <w:pStyle w:val="NoSpacing"/>
        <w:spacing w:line="276" w:lineRule="auto"/>
        <w:jc w:val="both"/>
        <w:rPr>
          <w:rFonts w:asciiTheme="majorHAnsi" w:hAnsiTheme="majorHAnsi"/>
          <w:sz w:val="24"/>
          <w:szCs w:val="24"/>
        </w:rPr>
      </w:pPr>
    </w:p>
    <w:p w:rsidR="002A747C" w:rsidRDefault="002A747C" w:rsidP="0086260A">
      <w:pPr>
        <w:pStyle w:val="NoSpacing"/>
        <w:spacing w:line="276" w:lineRule="auto"/>
        <w:jc w:val="both"/>
        <w:rPr>
          <w:rFonts w:asciiTheme="majorHAnsi" w:hAnsiTheme="majorHAnsi"/>
          <w:sz w:val="24"/>
          <w:szCs w:val="24"/>
        </w:rPr>
      </w:pPr>
      <w:r w:rsidRPr="00C32475">
        <w:rPr>
          <w:rFonts w:asciiTheme="majorHAnsi" w:hAnsiTheme="majorHAnsi"/>
          <w:sz w:val="24"/>
          <w:szCs w:val="24"/>
        </w:rPr>
        <w:t xml:space="preserve">Celebrations of the Global Hand Washing Day also seemed to impact favorably on school children’s hygiene practices, with 93.8%of them declaring that </w:t>
      </w:r>
      <w:r w:rsidR="009A29B3" w:rsidRPr="00C32475">
        <w:rPr>
          <w:rFonts w:asciiTheme="majorHAnsi" w:hAnsiTheme="majorHAnsi"/>
          <w:sz w:val="24"/>
          <w:szCs w:val="24"/>
        </w:rPr>
        <w:t>they later</w:t>
      </w:r>
      <w:r w:rsidRPr="00C32475">
        <w:rPr>
          <w:rFonts w:asciiTheme="majorHAnsi" w:hAnsiTheme="majorHAnsi"/>
          <w:sz w:val="24"/>
          <w:szCs w:val="24"/>
        </w:rPr>
        <w:t xml:space="preserve"> applied what they learnt during </w:t>
      </w:r>
      <w:r w:rsidR="00FB6631" w:rsidRPr="00C32475">
        <w:rPr>
          <w:rFonts w:asciiTheme="majorHAnsi" w:hAnsiTheme="majorHAnsi"/>
          <w:sz w:val="24"/>
          <w:szCs w:val="24"/>
        </w:rPr>
        <w:t>that day</w:t>
      </w:r>
      <w:r w:rsidRPr="00C32475">
        <w:rPr>
          <w:rFonts w:asciiTheme="majorHAnsi" w:hAnsiTheme="majorHAnsi"/>
          <w:sz w:val="24"/>
          <w:szCs w:val="24"/>
        </w:rPr>
        <w:t xml:space="preserve">. In particular, 59.3% of students from grades 4 to 7 said they now washed their hands properly with soap, 42.6% said that they cut their nails frequently, and 33.3% said that they had improved their personal </w:t>
      </w:r>
      <w:r w:rsidR="009A29B3" w:rsidRPr="00C32475">
        <w:rPr>
          <w:rFonts w:asciiTheme="majorHAnsi" w:hAnsiTheme="majorHAnsi"/>
          <w:sz w:val="24"/>
          <w:szCs w:val="24"/>
        </w:rPr>
        <w:t>hygiene. This</w:t>
      </w:r>
      <w:r w:rsidRPr="00C32475">
        <w:rPr>
          <w:rFonts w:asciiTheme="majorHAnsi" w:hAnsiTheme="majorHAnsi"/>
          <w:sz w:val="24"/>
          <w:szCs w:val="24"/>
        </w:rPr>
        <w:t xml:space="preserve"> appreciative assessment was also expressed in the focus group discussions, where all students agreed that they benefited from </w:t>
      </w:r>
      <w:r w:rsidR="009A29B3" w:rsidRPr="00C32475">
        <w:rPr>
          <w:rFonts w:asciiTheme="majorHAnsi" w:hAnsiTheme="majorHAnsi"/>
          <w:sz w:val="24"/>
          <w:szCs w:val="24"/>
        </w:rPr>
        <w:t>the activities</w:t>
      </w:r>
      <w:r w:rsidRPr="00C32475">
        <w:rPr>
          <w:rFonts w:asciiTheme="majorHAnsi" w:hAnsiTheme="majorHAnsi"/>
          <w:sz w:val="24"/>
          <w:szCs w:val="24"/>
        </w:rPr>
        <w:t xml:space="preserve"> performed on that Day, and most asserted that they did implement what they had learnt. Those who admitted they did not explained that it was out of lack personal discipline or negligence on behalf of the </w:t>
      </w:r>
      <w:r w:rsidR="009A29B3" w:rsidRPr="00C32475">
        <w:rPr>
          <w:rFonts w:asciiTheme="majorHAnsi" w:hAnsiTheme="majorHAnsi"/>
          <w:sz w:val="24"/>
          <w:szCs w:val="24"/>
        </w:rPr>
        <w:t>parents.</w:t>
      </w:r>
      <w:r w:rsidR="009A29B3" w:rsidRPr="00DF3950">
        <w:rPr>
          <w:rFonts w:asciiTheme="majorHAnsi" w:hAnsiTheme="majorHAnsi"/>
          <w:sz w:val="24"/>
          <w:szCs w:val="24"/>
        </w:rPr>
        <w:t xml:space="preserve"> According</w:t>
      </w:r>
      <w:r w:rsidRPr="00DF3950">
        <w:rPr>
          <w:rFonts w:asciiTheme="majorHAnsi" w:hAnsiTheme="majorHAnsi"/>
          <w:sz w:val="24"/>
          <w:szCs w:val="24"/>
        </w:rPr>
        <w:t xml:space="preserve"> to KAP Survey,</w:t>
      </w:r>
      <w:r w:rsidRPr="00DD200A">
        <w:rPr>
          <w:rFonts w:asciiTheme="majorHAnsi" w:hAnsiTheme="majorHAnsi"/>
          <w:sz w:val="24"/>
          <w:szCs w:val="24"/>
        </w:rPr>
        <w:t xml:space="preserve"> 2% of schoolchildren attending the celebrations improved their hygiene </w:t>
      </w:r>
      <w:r w:rsidR="00FB6631" w:rsidRPr="00DD200A">
        <w:rPr>
          <w:rFonts w:asciiTheme="majorHAnsi" w:hAnsiTheme="majorHAnsi"/>
          <w:sz w:val="24"/>
          <w:szCs w:val="24"/>
        </w:rPr>
        <w:t>practices. Positive</w:t>
      </w:r>
      <w:r w:rsidR="00157754">
        <w:rPr>
          <w:rFonts w:asciiTheme="majorHAnsi" w:hAnsiTheme="majorHAnsi"/>
          <w:sz w:val="24"/>
          <w:szCs w:val="24"/>
        </w:rPr>
        <w:t xml:space="preserve"> </w:t>
      </w:r>
      <w:r w:rsidR="0086260A" w:rsidRPr="00DD200A">
        <w:rPr>
          <w:rFonts w:asciiTheme="majorHAnsi" w:hAnsiTheme="majorHAnsi"/>
          <w:sz w:val="24"/>
          <w:szCs w:val="24"/>
        </w:rPr>
        <w:t>judgments</w:t>
      </w:r>
      <w:r w:rsidRPr="00DD200A">
        <w:rPr>
          <w:rFonts w:asciiTheme="majorHAnsi" w:hAnsiTheme="majorHAnsi"/>
          <w:sz w:val="24"/>
          <w:szCs w:val="24"/>
        </w:rPr>
        <w:t xml:space="preserve"> were also directed towards t</w:t>
      </w:r>
      <w:r w:rsidRPr="00C32475">
        <w:rPr>
          <w:rFonts w:asciiTheme="majorHAnsi" w:hAnsiTheme="majorHAnsi"/>
          <w:sz w:val="24"/>
          <w:szCs w:val="24"/>
        </w:rPr>
        <w:t>he hygiene kits, which were seen by many as a further incentive to maintain good hygiene standards</w:t>
      </w:r>
      <w:r w:rsidR="0086260A" w:rsidRPr="0086260A">
        <w:rPr>
          <w:vertAlign w:val="superscript"/>
        </w:rPr>
        <w:footnoteReference w:id="21"/>
      </w:r>
      <w:r w:rsidRPr="00C32475">
        <w:rPr>
          <w:rFonts w:asciiTheme="majorHAnsi" w:hAnsiTheme="majorHAnsi"/>
          <w:sz w:val="24"/>
          <w:szCs w:val="24"/>
        </w:rPr>
        <w:t>.</w:t>
      </w:r>
    </w:p>
    <w:p w:rsidR="002A747C" w:rsidRDefault="002A747C" w:rsidP="00DD200A">
      <w:pPr>
        <w:pStyle w:val="NoSpacing"/>
        <w:spacing w:line="276" w:lineRule="auto"/>
        <w:jc w:val="both"/>
        <w:rPr>
          <w:rFonts w:asciiTheme="majorHAnsi" w:hAnsiTheme="majorHAnsi"/>
          <w:sz w:val="24"/>
          <w:szCs w:val="24"/>
        </w:rPr>
      </w:pPr>
    </w:p>
    <w:p w:rsidR="002A747C" w:rsidRDefault="002A747C" w:rsidP="00DD200A">
      <w:pPr>
        <w:pStyle w:val="NoSpacing"/>
        <w:spacing w:line="276" w:lineRule="auto"/>
        <w:jc w:val="both"/>
        <w:rPr>
          <w:rFonts w:asciiTheme="majorHAnsi" w:hAnsiTheme="majorHAnsi"/>
          <w:sz w:val="24"/>
          <w:szCs w:val="24"/>
        </w:rPr>
      </w:pPr>
      <w:r>
        <w:rPr>
          <w:rFonts w:asciiTheme="majorHAnsi" w:hAnsiTheme="majorHAnsi"/>
          <w:sz w:val="24"/>
          <w:szCs w:val="24"/>
        </w:rPr>
        <w:t xml:space="preserve">The direct observation of students’ behaviors in beneficiary schools and their comparison with those of control schools students seems to confirm these positive perceptions (although it is not </w:t>
      </w:r>
      <w:r w:rsidRPr="00455C5F">
        <w:rPr>
          <w:rFonts w:asciiTheme="majorHAnsi" w:hAnsiTheme="majorHAnsi"/>
          <w:sz w:val="24"/>
          <w:szCs w:val="24"/>
        </w:rPr>
        <w:t xml:space="preserve">possible to explain the difference of behaviors on the sole account of the project). Indeed, observers indicated that in beneficiary schools, all students throw toilet papers in the waste basket in 31.6% of cases (as opposed to 16.7% of cases in control schools), all or the majority of beneficiary students flush toilets after </w:t>
      </w:r>
      <w:r w:rsidRPr="00455C5F">
        <w:rPr>
          <w:rFonts w:asciiTheme="majorHAnsi" w:hAnsiTheme="majorHAnsi"/>
          <w:sz w:val="24"/>
          <w:szCs w:val="24"/>
        </w:rPr>
        <w:lastRenderedPageBreak/>
        <w:t>usage in 70% of cases (as opposed to 58.3% of cases in control schools), all or the majority of beneficiary students keep the sanitation units clean in 70% of cases (as opposed to 50% of cases in control schools), all beneficiary students wash their hands after using the toilets in 30% of cases (as opposed to 8.3% of cases in control schools), all or the majority of beneficiary students keep the water fountain cleanin65% of cases (as opposed to 41.7% of cases in control schools), and all or the majority of beneficiary students wash their hands before using them to drink water in 45% of cases (as opposed to 33.3% of cases in control schools). Observations related to the rationalization of the consumption of water showed however no sign of behavioral improvement. In any case, even for the other sub-</w:t>
      </w:r>
      <w:r w:rsidR="009A29B3" w:rsidRPr="00455C5F">
        <w:rPr>
          <w:rFonts w:asciiTheme="majorHAnsi" w:hAnsiTheme="majorHAnsi"/>
          <w:sz w:val="24"/>
          <w:szCs w:val="24"/>
        </w:rPr>
        <w:t>mentioned indicators</w:t>
      </w:r>
      <w:r w:rsidRPr="00455C5F">
        <w:rPr>
          <w:rFonts w:asciiTheme="majorHAnsi" w:hAnsiTheme="majorHAnsi"/>
          <w:sz w:val="24"/>
          <w:szCs w:val="24"/>
        </w:rPr>
        <w:t>, the number of students who did not behave in a hygienic way remained high.</w:t>
      </w:r>
    </w:p>
    <w:p w:rsidR="001D1A98" w:rsidRDefault="001D1A98" w:rsidP="00253083">
      <w:pPr>
        <w:pStyle w:val="NoSpacing"/>
        <w:spacing w:line="276" w:lineRule="auto"/>
        <w:jc w:val="center"/>
        <w:rPr>
          <w:rFonts w:asciiTheme="majorHAnsi" w:hAnsiTheme="majorHAnsi"/>
          <w:sz w:val="24"/>
          <w:szCs w:val="24"/>
        </w:rPr>
      </w:pPr>
    </w:p>
    <w:p w:rsidR="002A747C" w:rsidRDefault="002A747C" w:rsidP="00DD200A">
      <w:pPr>
        <w:pStyle w:val="NoSpacing"/>
        <w:spacing w:line="276" w:lineRule="auto"/>
        <w:jc w:val="both"/>
        <w:rPr>
          <w:rFonts w:asciiTheme="majorHAnsi" w:hAnsiTheme="majorHAnsi"/>
          <w:sz w:val="24"/>
          <w:szCs w:val="24"/>
        </w:rPr>
      </w:pPr>
      <w:r>
        <w:rPr>
          <w:rFonts w:asciiTheme="majorHAnsi" w:hAnsiTheme="majorHAnsi"/>
          <w:sz w:val="24"/>
          <w:szCs w:val="24"/>
        </w:rPr>
        <w:t>In fact, there was consensus among teachers, school health officers and other key informants that a lot remained to be done to inculcate good hygienic behaviors in students, especially males</w:t>
      </w:r>
      <w:r w:rsidR="00157754">
        <w:rPr>
          <w:rFonts w:asciiTheme="majorHAnsi" w:hAnsiTheme="majorHAnsi"/>
          <w:sz w:val="24"/>
          <w:szCs w:val="24"/>
        </w:rPr>
        <w:t xml:space="preserve"> </w:t>
      </w:r>
      <w:r>
        <w:rPr>
          <w:rFonts w:asciiTheme="majorHAnsi" w:hAnsiTheme="majorHAnsi"/>
          <w:sz w:val="24"/>
          <w:szCs w:val="24"/>
        </w:rPr>
        <w:t>as</w:t>
      </w:r>
      <w:r w:rsidR="00157754">
        <w:rPr>
          <w:rFonts w:asciiTheme="majorHAnsi" w:hAnsiTheme="majorHAnsi"/>
          <w:sz w:val="24"/>
          <w:szCs w:val="24"/>
        </w:rPr>
        <w:t xml:space="preserve"> </w:t>
      </w:r>
      <w:r>
        <w:rPr>
          <w:rFonts w:asciiTheme="majorHAnsi" w:hAnsiTheme="majorHAnsi"/>
          <w:sz w:val="24"/>
          <w:szCs w:val="24"/>
        </w:rPr>
        <w:t>girls</w:t>
      </w:r>
      <w:r w:rsidR="00157754">
        <w:rPr>
          <w:rFonts w:asciiTheme="majorHAnsi" w:hAnsiTheme="majorHAnsi"/>
          <w:sz w:val="24"/>
          <w:szCs w:val="24"/>
        </w:rPr>
        <w:t xml:space="preserve"> </w:t>
      </w:r>
      <w:r w:rsidRPr="008E7AE2">
        <w:rPr>
          <w:rFonts w:asciiTheme="majorHAnsi" w:hAnsiTheme="majorHAnsi"/>
          <w:sz w:val="24"/>
          <w:szCs w:val="24"/>
        </w:rPr>
        <w:t xml:space="preserve">were </w:t>
      </w:r>
      <w:r>
        <w:rPr>
          <w:rFonts w:asciiTheme="majorHAnsi" w:hAnsiTheme="majorHAnsi"/>
          <w:sz w:val="24"/>
          <w:szCs w:val="24"/>
        </w:rPr>
        <w:t xml:space="preserve">considered </w:t>
      </w:r>
      <w:r w:rsidRPr="008E7AE2">
        <w:rPr>
          <w:rFonts w:asciiTheme="majorHAnsi" w:hAnsiTheme="majorHAnsi"/>
          <w:sz w:val="24"/>
          <w:szCs w:val="24"/>
        </w:rPr>
        <w:t xml:space="preserve">more receptive and more likely to practice </w:t>
      </w:r>
      <w:r>
        <w:rPr>
          <w:rFonts w:asciiTheme="majorHAnsi" w:hAnsiTheme="majorHAnsi"/>
          <w:sz w:val="24"/>
          <w:szCs w:val="24"/>
        </w:rPr>
        <w:t xml:space="preserve">good hygiene </w:t>
      </w:r>
      <w:r w:rsidR="00584295" w:rsidRPr="008E7AE2">
        <w:rPr>
          <w:rFonts w:asciiTheme="majorHAnsi" w:hAnsiTheme="majorHAnsi"/>
          <w:sz w:val="24"/>
          <w:szCs w:val="24"/>
        </w:rPr>
        <w:t>behaviors.</w:t>
      </w:r>
      <w:r w:rsidR="00584295">
        <w:rPr>
          <w:rFonts w:asciiTheme="majorHAnsi" w:hAnsiTheme="majorHAnsi"/>
          <w:sz w:val="24"/>
          <w:szCs w:val="24"/>
        </w:rPr>
        <w:t xml:space="preserve"> Some</w:t>
      </w:r>
      <w:r>
        <w:rPr>
          <w:rFonts w:asciiTheme="majorHAnsi" w:hAnsiTheme="majorHAnsi"/>
          <w:sz w:val="24"/>
          <w:szCs w:val="24"/>
        </w:rPr>
        <w:t xml:space="preserve"> teachers suggested </w:t>
      </w:r>
      <w:r w:rsidR="00584295">
        <w:rPr>
          <w:rFonts w:asciiTheme="majorHAnsi" w:hAnsiTheme="majorHAnsi"/>
          <w:sz w:val="24"/>
          <w:szCs w:val="24"/>
        </w:rPr>
        <w:t>instilling</w:t>
      </w:r>
      <w:r w:rsidR="00584295" w:rsidRPr="008E7AE2">
        <w:rPr>
          <w:rFonts w:asciiTheme="majorHAnsi" w:hAnsiTheme="majorHAnsi"/>
          <w:sz w:val="24"/>
          <w:szCs w:val="24"/>
        </w:rPr>
        <w:t xml:space="preserve"> these</w:t>
      </w:r>
      <w:r w:rsidRPr="008E7AE2">
        <w:rPr>
          <w:rFonts w:asciiTheme="majorHAnsi" w:hAnsiTheme="majorHAnsi"/>
          <w:sz w:val="24"/>
          <w:szCs w:val="24"/>
        </w:rPr>
        <w:t xml:space="preserve"> behaviors in students </w:t>
      </w:r>
      <w:r>
        <w:rPr>
          <w:rFonts w:asciiTheme="majorHAnsi" w:hAnsiTheme="majorHAnsi"/>
          <w:sz w:val="24"/>
          <w:szCs w:val="24"/>
        </w:rPr>
        <w:t xml:space="preserve">at an </w:t>
      </w:r>
      <w:r w:rsidRPr="008E7AE2">
        <w:rPr>
          <w:rFonts w:asciiTheme="majorHAnsi" w:hAnsiTheme="majorHAnsi"/>
          <w:sz w:val="24"/>
          <w:szCs w:val="24"/>
        </w:rPr>
        <w:t>earl</w:t>
      </w:r>
      <w:r>
        <w:rPr>
          <w:rFonts w:asciiTheme="majorHAnsi" w:hAnsiTheme="majorHAnsi"/>
          <w:sz w:val="24"/>
          <w:szCs w:val="24"/>
        </w:rPr>
        <w:t xml:space="preserve">ier age, while others </w:t>
      </w:r>
      <w:r w:rsidRPr="008E7AE2">
        <w:rPr>
          <w:rFonts w:asciiTheme="majorHAnsi" w:hAnsiTheme="majorHAnsi"/>
          <w:sz w:val="24"/>
          <w:szCs w:val="24"/>
        </w:rPr>
        <w:t>reiterated the importance of reinforc</w:t>
      </w:r>
      <w:r>
        <w:rPr>
          <w:rFonts w:asciiTheme="majorHAnsi" w:hAnsiTheme="majorHAnsi"/>
          <w:sz w:val="24"/>
          <w:szCs w:val="24"/>
        </w:rPr>
        <w:t>ing</w:t>
      </w:r>
      <w:r w:rsidRPr="008E7AE2">
        <w:rPr>
          <w:rFonts w:asciiTheme="majorHAnsi" w:hAnsiTheme="majorHAnsi"/>
          <w:sz w:val="24"/>
          <w:szCs w:val="24"/>
        </w:rPr>
        <w:t xml:space="preserve"> these behaviors </w:t>
      </w:r>
      <w:r>
        <w:rPr>
          <w:rFonts w:asciiTheme="majorHAnsi" w:hAnsiTheme="majorHAnsi"/>
          <w:sz w:val="24"/>
          <w:szCs w:val="24"/>
        </w:rPr>
        <w:t>at</w:t>
      </w:r>
      <w:r w:rsidRPr="008E7AE2">
        <w:rPr>
          <w:rFonts w:asciiTheme="majorHAnsi" w:hAnsiTheme="majorHAnsi"/>
          <w:sz w:val="24"/>
          <w:szCs w:val="24"/>
        </w:rPr>
        <w:t xml:space="preserve"> home</w:t>
      </w:r>
      <w:r>
        <w:rPr>
          <w:rFonts w:asciiTheme="majorHAnsi" w:hAnsiTheme="majorHAnsi"/>
          <w:sz w:val="24"/>
          <w:szCs w:val="24"/>
        </w:rPr>
        <w:t xml:space="preserve"> by involving further the families</w:t>
      </w:r>
      <w:r w:rsidRPr="008E7AE2">
        <w:rPr>
          <w:rFonts w:asciiTheme="majorHAnsi" w:hAnsiTheme="majorHAnsi"/>
          <w:sz w:val="24"/>
          <w:szCs w:val="24"/>
        </w:rPr>
        <w:t xml:space="preserve">. Some suggested approaching the topic by discussing the religious importance of cleanliness. Another teacher noted that </w:t>
      </w:r>
      <w:r>
        <w:rPr>
          <w:rFonts w:asciiTheme="majorHAnsi" w:hAnsiTheme="majorHAnsi"/>
          <w:sz w:val="24"/>
          <w:szCs w:val="24"/>
        </w:rPr>
        <w:t xml:space="preserve">when </w:t>
      </w:r>
      <w:r w:rsidRPr="008E7AE2">
        <w:rPr>
          <w:rFonts w:asciiTheme="majorHAnsi" w:hAnsiTheme="majorHAnsi"/>
          <w:sz w:val="24"/>
          <w:szCs w:val="24"/>
        </w:rPr>
        <w:t xml:space="preserve">students </w:t>
      </w:r>
      <w:r>
        <w:rPr>
          <w:rFonts w:asciiTheme="majorHAnsi" w:hAnsiTheme="majorHAnsi"/>
          <w:sz w:val="24"/>
          <w:szCs w:val="24"/>
        </w:rPr>
        <w:t>attained</w:t>
      </w:r>
      <w:r w:rsidRPr="008E7AE2">
        <w:rPr>
          <w:rFonts w:asciiTheme="majorHAnsi" w:hAnsiTheme="majorHAnsi"/>
          <w:sz w:val="24"/>
          <w:szCs w:val="24"/>
        </w:rPr>
        <w:t xml:space="preserve"> the age of puberty, focusing on the importance of cleanliness </w:t>
      </w:r>
      <w:r>
        <w:rPr>
          <w:rFonts w:asciiTheme="majorHAnsi" w:hAnsiTheme="majorHAnsi"/>
          <w:sz w:val="24"/>
          <w:szCs w:val="24"/>
        </w:rPr>
        <w:t>on</w:t>
      </w:r>
      <w:r w:rsidRPr="008E7AE2">
        <w:rPr>
          <w:rFonts w:asciiTheme="majorHAnsi" w:hAnsiTheme="majorHAnsi"/>
          <w:sz w:val="24"/>
          <w:szCs w:val="24"/>
        </w:rPr>
        <w:t xml:space="preserve"> physical appearance and attractiveness </w:t>
      </w:r>
      <w:r>
        <w:rPr>
          <w:rFonts w:asciiTheme="majorHAnsi" w:hAnsiTheme="majorHAnsi"/>
          <w:sz w:val="24"/>
          <w:szCs w:val="24"/>
        </w:rPr>
        <w:t>could prove</w:t>
      </w:r>
      <w:r w:rsidRPr="008E7AE2">
        <w:rPr>
          <w:rFonts w:asciiTheme="majorHAnsi" w:hAnsiTheme="majorHAnsi"/>
          <w:sz w:val="24"/>
          <w:szCs w:val="24"/>
        </w:rPr>
        <w:t xml:space="preserve"> successful.</w:t>
      </w:r>
    </w:p>
    <w:p w:rsidR="002A747C" w:rsidRDefault="002A747C" w:rsidP="002A747C">
      <w:pPr>
        <w:pStyle w:val="NoSpacing"/>
        <w:jc w:val="both"/>
        <w:rPr>
          <w:rFonts w:asciiTheme="majorHAnsi" w:hAnsiTheme="majorHAnsi"/>
          <w:sz w:val="24"/>
          <w:szCs w:val="24"/>
        </w:rPr>
      </w:pPr>
    </w:p>
    <w:p w:rsidR="002A747C" w:rsidRPr="008E7AE2" w:rsidRDefault="002A747C" w:rsidP="00DD200A">
      <w:pPr>
        <w:pStyle w:val="NoSpacing"/>
        <w:spacing w:line="276" w:lineRule="auto"/>
        <w:jc w:val="both"/>
        <w:rPr>
          <w:rFonts w:asciiTheme="majorHAnsi" w:hAnsiTheme="majorHAnsi"/>
          <w:sz w:val="24"/>
          <w:szCs w:val="24"/>
        </w:rPr>
      </w:pPr>
      <w:r w:rsidRPr="007E3D0C">
        <w:rPr>
          <w:rFonts w:asciiTheme="majorHAnsi" w:hAnsiTheme="majorHAnsi"/>
          <w:sz w:val="24"/>
          <w:szCs w:val="24"/>
        </w:rPr>
        <w:t xml:space="preserve">Another </w:t>
      </w:r>
      <w:r>
        <w:rPr>
          <w:rFonts w:asciiTheme="majorHAnsi" w:hAnsiTheme="majorHAnsi"/>
          <w:sz w:val="24"/>
          <w:szCs w:val="24"/>
        </w:rPr>
        <w:t>serious challenge mentioned by school personnel in the focus group discussions, with direct impact on the project’s sustainability, related to the damages caused by students themselves on the new/rehabilitated WASH facilities</w:t>
      </w:r>
      <w:r w:rsidRPr="007E3D0C">
        <w:rPr>
          <w:rFonts w:asciiTheme="majorHAnsi" w:hAnsiTheme="majorHAnsi"/>
          <w:sz w:val="24"/>
          <w:szCs w:val="24"/>
        </w:rPr>
        <w:t xml:space="preserve">. </w:t>
      </w:r>
      <w:r>
        <w:rPr>
          <w:rFonts w:asciiTheme="majorHAnsi" w:hAnsiTheme="majorHAnsi"/>
          <w:sz w:val="24"/>
          <w:szCs w:val="24"/>
        </w:rPr>
        <w:t>Again there</w:t>
      </w:r>
      <w:r w:rsidRPr="00340B8C">
        <w:rPr>
          <w:rFonts w:asciiTheme="majorHAnsi" w:hAnsiTheme="majorHAnsi"/>
          <w:sz w:val="24"/>
          <w:szCs w:val="24"/>
        </w:rPr>
        <w:t xml:space="preserve"> were some suggestions, like having a competition where each class </w:t>
      </w:r>
      <w:r>
        <w:rPr>
          <w:rFonts w:asciiTheme="majorHAnsi" w:hAnsiTheme="majorHAnsi"/>
          <w:sz w:val="24"/>
          <w:szCs w:val="24"/>
        </w:rPr>
        <w:t>would be</w:t>
      </w:r>
      <w:r w:rsidRPr="00340B8C">
        <w:rPr>
          <w:rFonts w:asciiTheme="majorHAnsi" w:hAnsiTheme="majorHAnsi"/>
          <w:sz w:val="24"/>
          <w:szCs w:val="24"/>
        </w:rPr>
        <w:t xml:space="preserve"> responsible for </w:t>
      </w:r>
      <w:r>
        <w:rPr>
          <w:rFonts w:asciiTheme="majorHAnsi" w:hAnsiTheme="majorHAnsi"/>
          <w:sz w:val="24"/>
          <w:szCs w:val="24"/>
        </w:rPr>
        <w:t xml:space="preserve">the maintenance of </w:t>
      </w:r>
      <w:r w:rsidRPr="00340B8C">
        <w:rPr>
          <w:rFonts w:asciiTheme="majorHAnsi" w:hAnsiTheme="majorHAnsi"/>
          <w:sz w:val="24"/>
          <w:szCs w:val="24"/>
        </w:rPr>
        <w:t>a restroom and the class with the cleanest restroom would get an award. Teachers from boys’ schools focused more on punishment</w:t>
      </w:r>
      <w:r>
        <w:rPr>
          <w:rFonts w:asciiTheme="majorHAnsi" w:hAnsiTheme="majorHAnsi"/>
          <w:sz w:val="24"/>
          <w:szCs w:val="24"/>
        </w:rPr>
        <w:t>s</w:t>
      </w:r>
      <w:r w:rsidRPr="00340B8C">
        <w:rPr>
          <w:rFonts w:asciiTheme="majorHAnsi" w:hAnsiTheme="majorHAnsi"/>
          <w:sz w:val="24"/>
          <w:szCs w:val="24"/>
        </w:rPr>
        <w:t xml:space="preserve"> to deter negative behavior</w:t>
      </w:r>
      <w:r>
        <w:rPr>
          <w:rFonts w:asciiTheme="majorHAnsi" w:hAnsiTheme="majorHAnsi"/>
          <w:sz w:val="24"/>
          <w:szCs w:val="24"/>
        </w:rPr>
        <w:t>s. In fact, according to the participants, this kind of problems was</w:t>
      </w:r>
      <w:r w:rsidRPr="00340B8C">
        <w:rPr>
          <w:rFonts w:asciiTheme="majorHAnsi" w:hAnsiTheme="majorHAnsi"/>
          <w:sz w:val="24"/>
          <w:szCs w:val="24"/>
        </w:rPr>
        <w:t xml:space="preserve"> generally restricted to boys’ schools.</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i/>
          <w:iCs/>
          <w:sz w:val="24"/>
          <w:szCs w:val="24"/>
          <w:u w:val="single"/>
        </w:rPr>
      </w:pPr>
    </w:p>
    <w:p w:rsidR="002A747C" w:rsidRPr="00DD200A" w:rsidRDefault="00436375" w:rsidP="00DD200A">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4</w:t>
      </w:r>
      <w:r w:rsidR="00DD200A">
        <w:rPr>
          <w:rFonts w:asciiTheme="majorHAnsi" w:hAnsiTheme="majorHAnsi"/>
          <w:b/>
          <w:bCs/>
          <w:i/>
          <w:iCs/>
          <w:sz w:val="24"/>
          <w:szCs w:val="24"/>
        </w:rPr>
        <w:t xml:space="preserve">.4.4 </w:t>
      </w:r>
      <w:r w:rsidR="002A747C" w:rsidRPr="00DD200A">
        <w:rPr>
          <w:rFonts w:asciiTheme="majorHAnsi" w:hAnsiTheme="majorHAnsi"/>
          <w:b/>
          <w:bCs/>
          <w:i/>
          <w:iCs/>
          <w:sz w:val="24"/>
          <w:szCs w:val="24"/>
        </w:rPr>
        <w:t>Disruptions caused by construction/rehabilitation works</w:t>
      </w:r>
    </w:p>
    <w:p w:rsidR="002A747C" w:rsidRDefault="002A747C" w:rsidP="002A747C">
      <w:pPr>
        <w:pStyle w:val="NoSpacing"/>
        <w:jc w:val="both"/>
        <w:rPr>
          <w:rFonts w:asciiTheme="majorHAnsi" w:hAnsiTheme="majorHAnsi"/>
          <w:i/>
          <w:iCs/>
          <w:sz w:val="24"/>
          <w:szCs w:val="24"/>
        </w:rPr>
      </w:pPr>
    </w:p>
    <w:p w:rsidR="002A747C"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 xml:space="preserve">Although </w:t>
      </w:r>
      <w:r w:rsidRPr="007A08B7">
        <w:rPr>
          <w:rFonts w:asciiTheme="majorHAnsi" w:hAnsiTheme="majorHAnsi"/>
          <w:sz w:val="24"/>
          <w:szCs w:val="24"/>
        </w:rPr>
        <w:t>84.9</w:t>
      </w:r>
      <w:r>
        <w:rPr>
          <w:rFonts w:asciiTheme="majorHAnsi" w:hAnsiTheme="majorHAnsi"/>
          <w:sz w:val="24"/>
          <w:szCs w:val="24"/>
        </w:rPr>
        <w:t xml:space="preserve">% of surveyed </w:t>
      </w:r>
      <w:r w:rsidR="00584295">
        <w:rPr>
          <w:rFonts w:asciiTheme="majorHAnsi" w:hAnsiTheme="majorHAnsi"/>
          <w:sz w:val="24"/>
          <w:szCs w:val="24"/>
        </w:rPr>
        <w:t>students</w:t>
      </w:r>
      <w:r w:rsidR="00584295" w:rsidRPr="007A08B7">
        <w:rPr>
          <w:rFonts w:asciiTheme="majorHAnsi" w:hAnsiTheme="majorHAnsi"/>
          <w:sz w:val="24"/>
          <w:szCs w:val="24"/>
        </w:rPr>
        <w:t xml:space="preserve"> reported</w:t>
      </w:r>
      <w:r w:rsidRPr="007A08B7">
        <w:rPr>
          <w:rFonts w:asciiTheme="majorHAnsi" w:hAnsiTheme="majorHAnsi"/>
          <w:sz w:val="24"/>
          <w:szCs w:val="24"/>
        </w:rPr>
        <w:t xml:space="preserve"> that the project implementation did not cause them any kind of discomfort</w:t>
      </w:r>
      <w:r>
        <w:rPr>
          <w:rFonts w:asciiTheme="majorHAnsi" w:hAnsiTheme="majorHAnsi"/>
          <w:sz w:val="24"/>
          <w:szCs w:val="24"/>
        </w:rPr>
        <w:t xml:space="preserve">, the answers to the same question by principals and teachers/health coordinators got a lower rate of satisfaction, with only 60% of the former and69.1% of the latter declaring that the project did not cause any disturbances. </w:t>
      </w:r>
    </w:p>
    <w:p w:rsidR="002A747C" w:rsidRDefault="002A747C" w:rsidP="00BF68CE">
      <w:pPr>
        <w:pStyle w:val="NoSpacing"/>
        <w:spacing w:line="276" w:lineRule="auto"/>
        <w:jc w:val="both"/>
        <w:rPr>
          <w:rFonts w:asciiTheme="majorHAnsi" w:hAnsiTheme="majorHAnsi"/>
          <w:sz w:val="24"/>
          <w:szCs w:val="24"/>
        </w:rPr>
      </w:pPr>
    </w:p>
    <w:p w:rsidR="002A747C"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 xml:space="preserve">In fact, focus group discussions </w:t>
      </w:r>
      <w:r w:rsidRPr="007A08B7">
        <w:rPr>
          <w:rFonts w:asciiTheme="majorHAnsi" w:hAnsiTheme="majorHAnsi"/>
          <w:sz w:val="24"/>
          <w:szCs w:val="24"/>
        </w:rPr>
        <w:t xml:space="preserve">highlighted that schools </w:t>
      </w:r>
      <w:r>
        <w:rPr>
          <w:rFonts w:asciiTheme="majorHAnsi" w:hAnsiTheme="majorHAnsi"/>
          <w:sz w:val="24"/>
          <w:szCs w:val="24"/>
        </w:rPr>
        <w:t xml:space="preserve">where </w:t>
      </w:r>
      <w:r w:rsidRPr="007A08B7">
        <w:rPr>
          <w:rFonts w:asciiTheme="majorHAnsi" w:hAnsiTheme="majorHAnsi"/>
          <w:sz w:val="24"/>
          <w:szCs w:val="24"/>
        </w:rPr>
        <w:t xml:space="preserve">construction </w:t>
      </w:r>
      <w:r>
        <w:rPr>
          <w:rFonts w:asciiTheme="majorHAnsi" w:hAnsiTheme="majorHAnsi"/>
          <w:sz w:val="24"/>
          <w:szCs w:val="24"/>
        </w:rPr>
        <w:t xml:space="preserve">works </w:t>
      </w:r>
      <w:r w:rsidRPr="007A08B7">
        <w:rPr>
          <w:rFonts w:asciiTheme="majorHAnsi" w:hAnsiTheme="majorHAnsi"/>
          <w:sz w:val="24"/>
          <w:szCs w:val="24"/>
        </w:rPr>
        <w:t xml:space="preserve">took place during </w:t>
      </w:r>
      <w:r w:rsidR="00FB6631" w:rsidRPr="007A08B7">
        <w:rPr>
          <w:rFonts w:asciiTheme="majorHAnsi" w:hAnsiTheme="majorHAnsi"/>
          <w:sz w:val="24"/>
          <w:szCs w:val="24"/>
        </w:rPr>
        <w:t>school</w:t>
      </w:r>
      <w:r w:rsidR="00FB6631">
        <w:rPr>
          <w:rFonts w:asciiTheme="majorHAnsi" w:hAnsiTheme="majorHAnsi"/>
          <w:sz w:val="24"/>
          <w:szCs w:val="24"/>
        </w:rPr>
        <w:t xml:space="preserve"> time </w:t>
      </w:r>
      <w:r w:rsidR="00FB6631" w:rsidRPr="007A08B7">
        <w:rPr>
          <w:rFonts w:asciiTheme="majorHAnsi" w:hAnsiTheme="majorHAnsi"/>
          <w:sz w:val="24"/>
          <w:szCs w:val="24"/>
        </w:rPr>
        <w:t>face</w:t>
      </w:r>
      <w:r w:rsidR="00FB6631">
        <w:rPr>
          <w:rFonts w:asciiTheme="majorHAnsi" w:hAnsiTheme="majorHAnsi"/>
          <w:sz w:val="24"/>
          <w:szCs w:val="24"/>
        </w:rPr>
        <w:t xml:space="preserve"> a</w:t>
      </w:r>
      <w:r>
        <w:rPr>
          <w:rFonts w:asciiTheme="majorHAnsi" w:hAnsiTheme="majorHAnsi"/>
          <w:sz w:val="24"/>
          <w:szCs w:val="24"/>
        </w:rPr>
        <w:t xml:space="preserve"> number </w:t>
      </w:r>
      <w:r w:rsidR="00FB6631">
        <w:rPr>
          <w:rFonts w:asciiTheme="majorHAnsi" w:hAnsiTheme="majorHAnsi"/>
          <w:sz w:val="24"/>
          <w:szCs w:val="24"/>
        </w:rPr>
        <w:t>of nuisances</w:t>
      </w:r>
      <w:r>
        <w:rPr>
          <w:rFonts w:asciiTheme="majorHAnsi" w:hAnsiTheme="majorHAnsi"/>
          <w:sz w:val="24"/>
          <w:szCs w:val="24"/>
        </w:rPr>
        <w:t>, including:</w:t>
      </w:r>
    </w:p>
    <w:p w:rsidR="002A747C" w:rsidRPr="00B567D1" w:rsidRDefault="002A747C" w:rsidP="00BF68CE">
      <w:pPr>
        <w:pStyle w:val="NoSpacing"/>
        <w:numPr>
          <w:ilvl w:val="0"/>
          <w:numId w:val="13"/>
        </w:numPr>
        <w:spacing w:line="276" w:lineRule="auto"/>
        <w:jc w:val="both"/>
        <w:rPr>
          <w:rFonts w:asciiTheme="majorHAnsi" w:hAnsiTheme="majorHAnsi"/>
          <w:sz w:val="24"/>
          <w:szCs w:val="24"/>
        </w:rPr>
      </w:pPr>
      <w:r w:rsidRPr="00B567D1">
        <w:rPr>
          <w:rFonts w:asciiTheme="majorHAnsi" w:hAnsiTheme="majorHAnsi"/>
          <w:sz w:val="24"/>
          <w:szCs w:val="24"/>
        </w:rPr>
        <w:t>Noise</w:t>
      </w:r>
    </w:p>
    <w:p w:rsidR="002A747C" w:rsidRPr="00B567D1" w:rsidRDefault="002A747C" w:rsidP="00BF68CE">
      <w:pPr>
        <w:pStyle w:val="NoSpacing"/>
        <w:numPr>
          <w:ilvl w:val="0"/>
          <w:numId w:val="13"/>
        </w:numPr>
        <w:spacing w:line="276" w:lineRule="auto"/>
        <w:jc w:val="both"/>
        <w:rPr>
          <w:rFonts w:asciiTheme="majorHAnsi" w:hAnsiTheme="majorHAnsi"/>
          <w:sz w:val="24"/>
          <w:szCs w:val="24"/>
        </w:rPr>
      </w:pPr>
      <w:r w:rsidRPr="00B567D1">
        <w:rPr>
          <w:rFonts w:asciiTheme="majorHAnsi" w:hAnsiTheme="majorHAnsi"/>
          <w:sz w:val="24"/>
          <w:szCs w:val="24"/>
        </w:rPr>
        <w:t>Bad smells</w:t>
      </w:r>
    </w:p>
    <w:p w:rsidR="002A747C" w:rsidRPr="00B567D1" w:rsidRDefault="002A747C" w:rsidP="00BF68CE">
      <w:pPr>
        <w:pStyle w:val="NoSpacing"/>
        <w:numPr>
          <w:ilvl w:val="0"/>
          <w:numId w:val="13"/>
        </w:numPr>
        <w:spacing w:line="276" w:lineRule="auto"/>
        <w:jc w:val="both"/>
        <w:rPr>
          <w:rFonts w:asciiTheme="majorHAnsi" w:hAnsiTheme="majorHAnsi"/>
          <w:sz w:val="24"/>
          <w:szCs w:val="24"/>
        </w:rPr>
      </w:pPr>
      <w:r w:rsidRPr="00B567D1">
        <w:rPr>
          <w:rFonts w:asciiTheme="majorHAnsi" w:hAnsiTheme="majorHAnsi"/>
          <w:sz w:val="24"/>
          <w:szCs w:val="24"/>
        </w:rPr>
        <w:lastRenderedPageBreak/>
        <w:t>Dust and sand</w:t>
      </w:r>
    </w:p>
    <w:p w:rsidR="002A747C" w:rsidRPr="00831172" w:rsidRDefault="002A747C" w:rsidP="00BF68CE">
      <w:pPr>
        <w:pStyle w:val="NoSpacing"/>
        <w:numPr>
          <w:ilvl w:val="0"/>
          <w:numId w:val="13"/>
        </w:numPr>
        <w:spacing w:line="276" w:lineRule="auto"/>
        <w:jc w:val="both"/>
        <w:rPr>
          <w:rFonts w:asciiTheme="majorHAnsi" w:hAnsiTheme="majorHAnsi"/>
          <w:sz w:val="24"/>
          <w:szCs w:val="24"/>
        </w:rPr>
      </w:pPr>
      <w:r w:rsidRPr="00831172">
        <w:rPr>
          <w:rFonts w:asciiTheme="majorHAnsi" w:hAnsiTheme="majorHAnsi"/>
          <w:sz w:val="24"/>
          <w:szCs w:val="24"/>
        </w:rPr>
        <w:t>Debris not removed after completion of building/rehabilitation works</w:t>
      </w:r>
    </w:p>
    <w:p w:rsidR="002A747C" w:rsidRPr="00831172" w:rsidRDefault="002A747C" w:rsidP="00BF68CE">
      <w:pPr>
        <w:pStyle w:val="NoSpacing"/>
        <w:numPr>
          <w:ilvl w:val="0"/>
          <w:numId w:val="13"/>
        </w:numPr>
        <w:spacing w:line="276" w:lineRule="auto"/>
        <w:jc w:val="both"/>
        <w:rPr>
          <w:rFonts w:asciiTheme="majorHAnsi" w:hAnsiTheme="majorHAnsi"/>
          <w:sz w:val="24"/>
          <w:szCs w:val="24"/>
        </w:rPr>
      </w:pPr>
      <w:r w:rsidRPr="00831172">
        <w:rPr>
          <w:rFonts w:asciiTheme="majorHAnsi" w:hAnsiTheme="majorHAnsi"/>
          <w:sz w:val="24"/>
          <w:szCs w:val="24"/>
        </w:rPr>
        <w:t>Destroyed infrastructure (e.g. school fence) not repaired after completion of works</w:t>
      </w:r>
    </w:p>
    <w:p w:rsidR="002A747C" w:rsidRPr="00B567D1" w:rsidRDefault="002A747C" w:rsidP="00BF68CE">
      <w:pPr>
        <w:pStyle w:val="NoSpacing"/>
        <w:numPr>
          <w:ilvl w:val="0"/>
          <w:numId w:val="13"/>
        </w:numPr>
        <w:spacing w:line="276" w:lineRule="auto"/>
        <w:jc w:val="both"/>
        <w:rPr>
          <w:rFonts w:asciiTheme="majorHAnsi" w:hAnsiTheme="majorHAnsi"/>
          <w:sz w:val="24"/>
          <w:szCs w:val="24"/>
        </w:rPr>
      </w:pPr>
      <w:r w:rsidRPr="00B567D1">
        <w:rPr>
          <w:rFonts w:asciiTheme="majorHAnsi" w:hAnsiTheme="majorHAnsi"/>
          <w:sz w:val="24"/>
          <w:szCs w:val="24"/>
        </w:rPr>
        <w:t>Inaccessibility of old toilets because of their closure or because of the presence of workers</w:t>
      </w:r>
    </w:p>
    <w:p w:rsidR="002A747C" w:rsidRDefault="002A747C" w:rsidP="00BF68CE">
      <w:pPr>
        <w:pStyle w:val="NoSpacing"/>
        <w:numPr>
          <w:ilvl w:val="0"/>
          <w:numId w:val="13"/>
        </w:numPr>
        <w:spacing w:line="276" w:lineRule="auto"/>
        <w:jc w:val="both"/>
        <w:rPr>
          <w:rFonts w:asciiTheme="majorHAnsi" w:hAnsiTheme="majorHAnsi"/>
          <w:sz w:val="24"/>
          <w:szCs w:val="24"/>
        </w:rPr>
      </w:pPr>
      <w:r w:rsidRPr="00B567D1">
        <w:rPr>
          <w:rFonts w:asciiTheme="majorHAnsi" w:hAnsiTheme="majorHAnsi"/>
          <w:sz w:val="24"/>
          <w:szCs w:val="24"/>
        </w:rPr>
        <w:t>Overcrowding of remaining toilets due to the absence of alternative toilets</w:t>
      </w:r>
      <w:r>
        <w:rPr>
          <w:rFonts w:asciiTheme="majorHAnsi" w:hAnsiTheme="majorHAnsi"/>
          <w:sz w:val="24"/>
          <w:szCs w:val="24"/>
        </w:rPr>
        <w:t xml:space="preserve"> (some informants said that they were supposed to receive </w:t>
      </w:r>
      <w:r w:rsidRPr="0087104C">
        <w:rPr>
          <w:rFonts w:asciiTheme="majorHAnsi" w:hAnsiTheme="majorHAnsi"/>
          <w:sz w:val="24"/>
          <w:szCs w:val="24"/>
        </w:rPr>
        <w:t xml:space="preserve">mobile toilets </w:t>
      </w:r>
      <w:r>
        <w:rPr>
          <w:rFonts w:asciiTheme="majorHAnsi" w:hAnsiTheme="majorHAnsi"/>
          <w:sz w:val="24"/>
          <w:szCs w:val="24"/>
        </w:rPr>
        <w:t xml:space="preserve">for the duration of the works but </w:t>
      </w:r>
      <w:r w:rsidR="00FB6631">
        <w:rPr>
          <w:rFonts w:asciiTheme="majorHAnsi" w:hAnsiTheme="majorHAnsi"/>
          <w:sz w:val="24"/>
          <w:szCs w:val="24"/>
        </w:rPr>
        <w:t>it did</w:t>
      </w:r>
      <w:r>
        <w:rPr>
          <w:rFonts w:asciiTheme="majorHAnsi" w:hAnsiTheme="majorHAnsi"/>
          <w:sz w:val="24"/>
          <w:szCs w:val="24"/>
        </w:rPr>
        <w:t xml:space="preserve"> not happen)</w:t>
      </w:r>
    </w:p>
    <w:p w:rsidR="002A747C" w:rsidRDefault="002A747C" w:rsidP="00BF68CE">
      <w:pPr>
        <w:pStyle w:val="NoSpacing"/>
        <w:spacing w:line="276" w:lineRule="auto"/>
        <w:jc w:val="both"/>
        <w:rPr>
          <w:rFonts w:asciiTheme="majorHAnsi" w:hAnsiTheme="majorHAnsi"/>
          <w:sz w:val="24"/>
          <w:szCs w:val="24"/>
        </w:rPr>
      </w:pPr>
    </w:p>
    <w:p w:rsidR="002A747C"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As a consequence, students had in some cases to go and find toilets outside the school.</w:t>
      </w:r>
    </w:p>
    <w:p w:rsidR="002A747C" w:rsidRPr="00DE154A" w:rsidRDefault="002A747C" w:rsidP="002A747C">
      <w:pPr>
        <w:pStyle w:val="NoSpacing"/>
        <w:ind w:left="720"/>
        <w:jc w:val="both"/>
        <w:rPr>
          <w:rFonts w:asciiTheme="majorHAnsi" w:hAnsiTheme="majorHAnsi"/>
          <w:sz w:val="24"/>
          <w:szCs w:val="24"/>
        </w:rPr>
      </w:pPr>
    </w:p>
    <w:p w:rsidR="002A747C" w:rsidRDefault="002A747C" w:rsidP="002A747C">
      <w:pPr>
        <w:pStyle w:val="NoSpacing"/>
        <w:jc w:val="both"/>
        <w:rPr>
          <w:rFonts w:asciiTheme="majorHAnsi" w:hAnsiTheme="majorHAnsi"/>
          <w:i/>
          <w:iCs/>
          <w:sz w:val="24"/>
          <w:szCs w:val="24"/>
        </w:rPr>
      </w:pPr>
    </w:p>
    <w:p w:rsidR="002A747C" w:rsidRPr="00BF68CE" w:rsidRDefault="00436375" w:rsidP="00BF68CE">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4</w:t>
      </w:r>
      <w:r w:rsidR="00BF68CE">
        <w:rPr>
          <w:rFonts w:asciiTheme="majorHAnsi" w:hAnsiTheme="majorHAnsi"/>
          <w:b/>
          <w:bCs/>
          <w:i/>
          <w:iCs/>
          <w:sz w:val="24"/>
          <w:szCs w:val="24"/>
        </w:rPr>
        <w:t xml:space="preserve">.4.5 </w:t>
      </w:r>
      <w:r w:rsidR="002A747C" w:rsidRPr="00BF68CE">
        <w:rPr>
          <w:rFonts w:asciiTheme="majorHAnsi" w:hAnsiTheme="majorHAnsi"/>
          <w:b/>
          <w:bCs/>
          <w:i/>
          <w:iCs/>
          <w:sz w:val="24"/>
          <w:szCs w:val="24"/>
        </w:rPr>
        <w:t>Safety hazards</w:t>
      </w:r>
    </w:p>
    <w:p w:rsidR="002A747C" w:rsidRPr="00DC44B0" w:rsidRDefault="002A747C" w:rsidP="002A747C">
      <w:pPr>
        <w:pStyle w:val="NoSpacing"/>
        <w:jc w:val="both"/>
        <w:rPr>
          <w:rFonts w:asciiTheme="majorHAnsi" w:hAnsiTheme="majorHAnsi"/>
          <w:i/>
          <w:iCs/>
          <w:sz w:val="24"/>
          <w:szCs w:val="24"/>
          <w:highlight w:val="magenta"/>
        </w:rPr>
      </w:pPr>
    </w:p>
    <w:p w:rsidR="002A747C"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While</w:t>
      </w:r>
      <w:r w:rsidRPr="007A08B7">
        <w:rPr>
          <w:rFonts w:asciiTheme="majorHAnsi" w:hAnsiTheme="majorHAnsi"/>
          <w:sz w:val="24"/>
          <w:szCs w:val="24"/>
        </w:rPr>
        <w:t>75.2</w:t>
      </w:r>
      <w:r>
        <w:rPr>
          <w:rFonts w:asciiTheme="majorHAnsi" w:hAnsiTheme="majorHAnsi"/>
          <w:sz w:val="24"/>
          <w:szCs w:val="24"/>
        </w:rPr>
        <w:t xml:space="preserve">% </w:t>
      </w:r>
      <w:r w:rsidRPr="00DE154A">
        <w:rPr>
          <w:rFonts w:asciiTheme="majorHAnsi" w:hAnsiTheme="majorHAnsi"/>
          <w:sz w:val="24"/>
          <w:szCs w:val="24"/>
        </w:rPr>
        <w:t>of surveyed students</w:t>
      </w:r>
      <w:r>
        <w:rPr>
          <w:rFonts w:asciiTheme="majorHAnsi" w:hAnsiTheme="majorHAnsi"/>
          <w:sz w:val="24"/>
          <w:szCs w:val="24"/>
        </w:rPr>
        <w:t>, 78.6% of teachers/health coordinators, and 75% of schoolmasters declared</w:t>
      </w:r>
      <w:r w:rsidRPr="007A08B7">
        <w:rPr>
          <w:rFonts w:asciiTheme="majorHAnsi" w:hAnsiTheme="majorHAnsi"/>
          <w:sz w:val="24"/>
          <w:szCs w:val="24"/>
        </w:rPr>
        <w:t xml:space="preserve"> that the contractor</w:t>
      </w:r>
      <w:r>
        <w:rPr>
          <w:rFonts w:asciiTheme="majorHAnsi" w:hAnsiTheme="majorHAnsi"/>
          <w:sz w:val="24"/>
          <w:szCs w:val="24"/>
        </w:rPr>
        <w:t>s took</w:t>
      </w:r>
      <w:r w:rsidRPr="007A08B7">
        <w:rPr>
          <w:rFonts w:asciiTheme="majorHAnsi" w:hAnsiTheme="majorHAnsi"/>
          <w:sz w:val="24"/>
          <w:szCs w:val="24"/>
        </w:rPr>
        <w:t xml:space="preserve"> into account </w:t>
      </w:r>
      <w:r>
        <w:rPr>
          <w:rFonts w:asciiTheme="majorHAnsi" w:hAnsiTheme="majorHAnsi"/>
          <w:sz w:val="24"/>
          <w:szCs w:val="24"/>
        </w:rPr>
        <w:t xml:space="preserve">safety measures </w:t>
      </w:r>
      <w:r w:rsidRPr="007A08B7">
        <w:rPr>
          <w:rFonts w:asciiTheme="majorHAnsi" w:hAnsiTheme="majorHAnsi"/>
          <w:sz w:val="24"/>
          <w:szCs w:val="24"/>
        </w:rPr>
        <w:t>(</w:t>
      </w:r>
      <w:r>
        <w:rPr>
          <w:rFonts w:asciiTheme="majorHAnsi" w:hAnsiTheme="majorHAnsi"/>
          <w:sz w:val="24"/>
          <w:szCs w:val="24"/>
        </w:rPr>
        <w:t xml:space="preserve">placing barriers preventing </w:t>
      </w:r>
      <w:r w:rsidRPr="007A08B7">
        <w:rPr>
          <w:rFonts w:asciiTheme="majorHAnsi" w:hAnsiTheme="majorHAnsi"/>
          <w:sz w:val="24"/>
          <w:szCs w:val="24"/>
        </w:rPr>
        <w:t>studen</w:t>
      </w:r>
      <w:r>
        <w:rPr>
          <w:rFonts w:asciiTheme="majorHAnsi" w:hAnsiTheme="majorHAnsi"/>
          <w:sz w:val="24"/>
          <w:szCs w:val="24"/>
        </w:rPr>
        <w:t xml:space="preserve">ts from accessing the work area and boards signaling the works and providing safety </w:t>
      </w:r>
      <w:r w:rsidRPr="007A08B7">
        <w:rPr>
          <w:rFonts w:asciiTheme="majorHAnsi" w:hAnsiTheme="majorHAnsi"/>
          <w:sz w:val="24"/>
          <w:szCs w:val="24"/>
        </w:rPr>
        <w:t>inst</w:t>
      </w:r>
      <w:r>
        <w:rPr>
          <w:rFonts w:asciiTheme="majorHAnsi" w:hAnsiTheme="majorHAnsi"/>
          <w:sz w:val="24"/>
          <w:szCs w:val="24"/>
        </w:rPr>
        <w:t>ructions)</w:t>
      </w:r>
      <w:r w:rsidR="009A29B3">
        <w:rPr>
          <w:rFonts w:asciiTheme="majorHAnsi" w:hAnsiTheme="majorHAnsi"/>
          <w:sz w:val="24"/>
          <w:szCs w:val="24"/>
        </w:rPr>
        <w:t>;</w:t>
      </w:r>
      <w:r>
        <w:rPr>
          <w:rFonts w:asciiTheme="majorHAnsi" w:hAnsiTheme="majorHAnsi"/>
          <w:sz w:val="24"/>
          <w:szCs w:val="24"/>
        </w:rPr>
        <w:t xml:space="preserve"> focus group discussions expressed various recriminations on that regard, such as the absence of written warnings or security barriers.</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BF68CE" w:rsidRDefault="00436375" w:rsidP="00BF68CE">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4</w:t>
      </w:r>
      <w:r w:rsidR="00BF68CE">
        <w:rPr>
          <w:rFonts w:asciiTheme="majorHAnsi" w:hAnsiTheme="majorHAnsi"/>
          <w:b/>
          <w:bCs/>
          <w:i/>
          <w:iCs/>
          <w:sz w:val="24"/>
          <w:szCs w:val="24"/>
        </w:rPr>
        <w:t xml:space="preserve">.4.6 </w:t>
      </w:r>
      <w:r w:rsidR="002A747C" w:rsidRPr="00BF68CE">
        <w:rPr>
          <w:rFonts w:asciiTheme="majorHAnsi" w:hAnsiTheme="majorHAnsi"/>
          <w:b/>
          <w:bCs/>
          <w:i/>
          <w:iCs/>
          <w:sz w:val="24"/>
          <w:szCs w:val="24"/>
        </w:rPr>
        <w:t>Environmental impact</w:t>
      </w:r>
    </w:p>
    <w:p w:rsidR="002A747C" w:rsidRPr="007A08B7" w:rsidRDefault="002A747C" w:rsidP="002A747C">
      <w:pPr>
        <w:pStyle w:val="NoSpacing"/>
        <w:jc w:val="both"/>
        <w:rPr>
          <w:rFonts w:asciiTheme="majorHAnsi" w:hAnsiTheme="majorHAnsi"/>
          <w:i/>
          <w:iCs/>
          <w:sz w:val="24"/>
          <w:szCs w:val="24"/>
        </w:rPr>
      </w:pPr>
    </w:p>
    <w:p w:rsidR="002A747C"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In the Gaza focus group discussion, school staff indicated that t</w:t>
      </w:r>
      <w:r w:rsidRPr="007A08B7">
        <w:rPr>
          <w:rFonts w:asciiTheme="majorHAnsi" w:hAnsiTheme="majorHAnsi"/>
          <w:sz w:val="24"/>
          <w:szCs w:val="24"/>
        </w:rPr>
        <w:t xml:space="preserve">rees in the </w:t>
      </w:r>
      <w:r>
        <w:rPr>
          <w:rFonts w:asciiTheme="majorHAnsi" w:hAnsiTheme="majorHAnsi"/>
          <w:sz w:val="24"/>
          <w:szCs w:val="24"/>
        </w:rPr>
        <w:t xml:space="preserve">courtyard were </w:t>
      </w:r>
      <w:r w:rsidRPr="007A08B7">
        <w:rPr>
          <w:rFonts w:asciiTheme="majorHAnsi" w:hAnsiTheme="majorHAnsi"/>
          <w:sz w:val="24"/>
          <w:szCs w:val="24"/>
        </w:rPr>
        <w:t xml:space="preserve">cut down </w:t>
      </w:r>
      <w:r>
        <w:rPr>
          <w:rFonts w:asciiTheme="majorHAnsi" w:hAnsiTheme="majorHAnsi"/>
          <w:sz w:val="24"/>
          <w:szCs w:val="24"/>
        </w:rPr>
        <w:t>to make space for the new sanitation units.</w:t>
      </w:r>
    </w:p>
    <w:p w:rsidR="002A747C" w:rsidRPr="007A08B7"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BF68CE" w:rsidRDefault="00436375" w:rsidP="00BF68CE">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4</w:t>
      </w:r>
      <w:r w:rsidR="00BF68CE">
        <w:rPr>
          <w:rFonts w:asciiTheme="majorHAnsi" w:hAnsiTheme="majorHAnsi"/>
          <w:b/>
          <w:bCs/>
          <w:i/>
          <w:iCs/>
          <w:sz w:val="24"/>
          <w:szCs w:val="24"/>
        </w:rPr>
        <w:t xml:space="preserve">.4.7 </w:t>
      </w:r>
      <w:r w:rsidR="002A747C" w:rsidRPr="00BF68CE">
        <w:rPr>
          <w:rFonts w:asciiTheme="majorHAnsi" w:hAnsiTheme="majorHAnsi"/>
          <w:b/>
          <w:bCs/>
          <w:i/>
          <w:iCs/>
          <w:sz w:val="24"/>
          <w:szCs w:val="24"/>
        </w:rPr>
        <w:t xml:space="preserve">Impact </w:t>
      </w:r>
      <w:r w:rsidR="009A29B3" w:rsidRPr="00BF68CE">
        <w:rPr>
          <w:rFonts w:asciiTheme="majorHAnsi" w:hAnsiTheme="majorHAnsi"/>
          <w:b/>
          <w:bCs/>
          <w:i/>
          <w:iCs/>
          <w:sz w:val="24"/>
          <w:szCs w:val="24"/>
        </w:rPr>
        <w:t>on enrollment</w:t>
      </w:r>
      <w:r w:rsidR="002A747C" w:rsidRPr="00BF68CE">
        <w:rPr>
          <w:rFonts w:asciiTheme="majorHAnsi" w:hAnsiTheme="majorHAnsi"/>
          <w:b/>
          <w:bCs/>
          <w:i/>
          <w:iCs/>
          <w:sz w:val="24"/>
          <w:szCs w:val="24"/>
        </w:rPr>
        <w:t xml:space="preserve"> and attendance especially for girls</w:t>
      </w:r>
    </w:p>
    <w:p w:rsidR="002A747C" w:rsidRDefault="002A747C" w:rsidP="002A747C">
      <w:pPr>
        <w:pStyle w:val="NoSpacing"/>
        <w:jc w:val="both"/>
        <w:rPr>
          <w:rFonts w:asciiTheme="majorHAnsi" w:hAnsiTheme="majorHAnsi"/>
          <w:i/>
          <w:iCs/>
          <w:sz w:val="24"/>
          <w:szCs w:val="24"/>
        </w:rPr>
      </w:pPr>
    </w:p>
    <w:p w:rsidR="002A747C" w:rsidRPr="00F269F8" w:rsidRDefault="002A747C" w:rsidP="00BF68CE">
      <w:pPr>
        <w:pStyle w:val="NoSpacing"/>
        <w:spacing w:line="276" w:lineRule="auto"/>
        <w:jc w:val="both"/>
        <w:rPr>
          <w:rFonts w:asciiTheme="majorHAnsi" w:hAnsiTheme="majorHAnsi"/>
          <w:sz w:val="24"/>
          <w:szCs w:val="24"/>
          <w:rtl/>
        </w:rPr>
      </w:pPr>
      <w:r w:rsidRPr="00831172">
        <w:rPr>
          <w:rFonts w:asciiTheme="majorHAnsi" w:hAnsiTheme="majorHAnsi"/>
          <w:sz w:val="24"/>
          <w:szCs w:val="24"/>
        </w:rPr>
        <w:t xml:space="preserve">Given the context and already high enrollment </w:t>
      </w:r>
      <w:r w:rsidR="00FB6631" w:rsidRPr="00831172">
        <w:rPr>
          <w:rFonts w:asciiTheme="majorHAnsi" w:hAnsiTheme="majorHAnsi"/>
          <w:sz w:val="24"/>
          <w:szCs w:val="24"/>
        </w:rPr>
        <w:t>rates</w:t>
      </w:r>
      <w:r w:rsidR="00FB6631">
        <w:rPr>
          <w:rFonts w:asciiTheme="majorHAnsi" w:hAnsiTheme="majorHAnsi"/>
          <w:sz w:val="24"/>
          <w:szCs w:val="24"/>
        </w:rPr>
        <w:t xml:space="preserve"> especially</w:t>
      </w:r>
      <w:r w:rsidR="00157754">
        <w:rPr>
          <w:rFonts w:asciiTheme="majorHAnsi" w:hAnsiTheme="majorHAnsi"/>
          <w:sz w:val="24"/>
          <w:szCs w:val="24"/>
        </w:rPr>
        <w:t xml:space="preserve"> </w:t>
      </w:r>
      <w:r w:rsidR="00831172" w:rsidRPr="00831172">
        <w:rPr>
          <w:rFonts w:asciiTheme="majorHAnsi" w:hAnsiTheme="majorHAnsi"/>
          <w:sz w:val="24"/>
          <w:szCs w:val="24"/>
        </w:rPr>
        <w:t>for girls, i</w:t>
      </w:r>
      <w:r w:rsidRPr="00F269F8">
        <w:rPr>
          <w:rFonts w:asciiTheme="majorHAnsi" w:hAnsiTheme="majorHAnsi"/>
          <w:sz w:val="24"/>
          <w:szCs w:val="24"/>
        </w:rPr>
        <w:t>t is important to mention that it is not realistic to measure the impact of current project activities on the enrolment rate as this could be achieved by the long term effects of the project.</w:t>
      </w:r>
    </w:p>
    <w:p w:rsidR="002A747C" w:rsidRPr="00CA6E31" w:rsidRDefault="002A747C" w:rsidP="00BF68CE">
      <w:pPr>
        <w:pStyle w:val="NoSpacing"/>
        <w:spacing w:line="276" w:lineRule="auto"/>
        <w:jc w:val="both"/>
        <w:rPr>
          <w:rFonts w:asciiTheme="majorHAnsi" w:hAnsiTheme="majorHAnsi"/>
          <w:sz w:val="24"/>
          <w:szCs w:val="24"/>
        </w:rPr>
      </w:pPr>
    </w:p>
    <w:p w:rsidR="00526780" w:rsidRPr="00CA6E31" w:rsidRDefault="00526780" w:rsidP="00BF68CE">
      <w:pPr>
        <w:pStyle w:val="NoSpacing"/>
        <w:spacing w:line="276" w:lineRule="auto"/>
        <w:jc w:val="both"/>
        <w:rPr>
          <w:rFonts w:asciiTheme="majorHAnsi" w:hAnsiTheme="majorHAnsi"/>
          <w:sz w:val="24"/>
          <w:szCs w:val="24"/>
        </w:rPr>
      </w:pPr>
      <w:r w:rsidRPr="00CA6E31">
        <w:rPr>
          <w:rFonts w:asciiTheme="majorHAnsi" w:hAnsiTheme="majorHAnsi"/>
          <w:sz w:val="24"/>
          <w:szCs w:val="24"/>
        </w:rPr>
        <w:t>It is worth mentioning that i</w:t>
      </w:r>
      <w:r w:rsidR="00831172" w:rsidRPr="00CA6E31">
        <w:rPr>
          <w:rFonts w:asciiTheme="majorHAnsi" w:hAnsiTheme="majorHAnsi"/>
          <w:sz w:val="24"/>
          <w:szCs w:val="24"/>
        </w:rPr>
        <w:t xml:space="preserve">n order to be able to judge the intended increase </w:t>
      </w:r>
      <w:r w:rsidRPr="00CA6E31">
        <w:rPr>
          <w:rFonts w:asciiTheme="majorHAnsi" w:hAnsiTheme="majorHAnsi"/>
          <w:sz w:val="24"/>
          <w:szCs w:val="24"/>
        </w:rPr>
        <w:t xml:space="preserve">of </w:t>
      </w:r>
      <w:r w:rsidR="00FB6631" w:rsidRPr="00CA6E31">
        <w:rPr>
          <w:rFonts w:asciiTheme="majorHAnsi" w:hAnsiTheme="majorHAnsi"/>
          <w:sz w:val="24"/>
          <w:szCs w:val="24"/>
        </w:rPr>
        <w:t>students’</w:t>
      </w:r>
      <w:r w:rsidRPr="00CA6E31">
        <w:rPr>
          <w:rFonts w:asciiTheme="majorHAnsi" w:hAnsiTheme="majorHAnsi"/>
          <w:sz w:val="24"/>
          <w:szCs w:val="24"/>
        </w:rPr>
        <w:t xml:space="preserve"> attendance </w:t>
      </w:r>
      <w:r w:rsidR="00831172" w:rsidRPr="00CA6E31">
        <w:rPr>
          <w:rFonts w:asciiTheme="majorHAnsi" w:hAnsiTheme="majorHAnsi"/>
          <w:sz w:val="24"/>
          <w:szCs w:val="24"/>
        </w:rPr>
        <w:t xml:space="preserve">to the schools, </w:t>
      </w:r>
      <w:r w:rsidRPr="00CA6E31">
        <w:rPr>
          <w:rFonts w:asciiTheme="majorHAnsi" w:hAnsiTheme="majorHAnsi"/>
          <w:sz w:val="24"/>
          <w:szCs w:val="24"/>
        </w:rPr>
        <w:t xml:space="preserve">there is a need to have </w:t>
      </w:r>
      <w:r w:rsidR="00831172" w:rsidRPr="00CA6E31">
        <w:rPr>
          <w:rFonts w:asciiTheme="majorHAnsi" w:hAnsiTheme="majorHAnsi"/>
          <w:sz w:val="24"/>
          <w:szCs w:val="24"/>
        </w:rPr>
        <w:t xml:space="preserve">accurate computerized </w:t>
      </w:r>
      <w:r w:rsidRPr="00CA6E31">
        <w:rPr>
          <w:rFonts w:asciiTheme="majorHAnsi" w:hAnsiTheme="majorHAnsi"/>
          <w:sz w:val="24"/>
          <w:szCs w:val="24"/>
        </w:rPr>
        <w:t xml:space="preserve">records </w:t>
      </w:r>
      <w:r w:rsidR="00831172" w:rsidRPr="00CA6E31">
        <w:rPr>
          <w:rFonts w:asciiTheme="majorHAnsi" w:hAnsiTheme="majorHAnsi"/>
          <w:sz w:val="24"/>
          <w:szCs w:val="24"/>
        </w:rPr>
        <w:t xml:space="preserve">in schools documenting attendance and absenteeism and </w:t>
      </w:r>
      <w:r w:rsidRPr="00CA6E31">
        <w:rPr>
          <w:rFonts w:asciiTheme="majorHAnsi" w:hAnsiTheme="majorHAnsi"/>
          <w:sz w:val="24"/>
          <w:szCs w:val="24"/>
        </w:rPr>
        <w:t>their</w:t>
      </w:r>
      <w:r w:rsidR="00831172" w:rsidRPr="00CA6E31">
        <w:rPr>
          <w:rFonts w:asciiTheme="majorHAnsi" w:hAnsiTheme="majorHAnsi"/>
          <w:sz w:val="24"/>
          <w:szCs w:val="24"/>
        </w:rPr>
        <w:t xml:space="preserve"> causes, and </w:t>
      </w:r>
      <w:r w:rsidRPr="00CA6E31">
        <w:rPr>
          <w:rFonts w:asciiTheme="majorHAnsi" w:hAnsiTheme="majorHAnsi"/>
          <w:sz w:val="24"/>
          <w:szCs w:val="24"/>
        </w:rPr>
        <w:t xml:space="preserve">since there was a </w:t>
      </w:r>
      <w:r w:rsidR="00831172" w:rsidRPr="00CA6E31">
        <w:rPr>
          <w:rFonts w:asciiTheme="majorHAnsi" w:hAnsiTheme="majorHAnsi"/>
          <w:sz w:val="24"/>
          <w:szCs w:val="24"/>
        </w:rPr>
        <w:t>difficulty in obtaining this information</w:t>
      </w:r>
      <w:r w:rsidRPr="00CA6E31">
        <w:rPr>
          <w:rFonts w:asciiTheme="majorHAnsi" w:hAnsiTheme="majorHAnsi"/>
          <w:sz w:val="24"/>
          <w:szCs w:val="24"/>
        </w:rPr>
        <w:t xml:space="preserve">, this </w:t>
      </w:r>
      <w:r w:rsidR="00FB6631" w:rsidRPr="00CA6E31">
        <w:rPr>
          <w:rFonts w:asciiTheme="majorHAnsi" w:hAnsiTheme="majorHAnsi"/>
          <w:sz w:val="24"/>
          <w:szCs w:val="24"/>
        </w:rPr>
        <w:t>goal cannot</w:t>
      </w:r>
      <w:r w:rsidR="00831172" w:rsidRPr="00CA6E31">
        <w:rPr>
          <w:rFonts w:asciiTheme="majorHAnsi" w:hAnsiTheme="majorHAnsi"/>
          <w:sz w:val="24"/>
          <w:szCs w:val="24"/>
        </w:rPr>
        <w:t xml:space="preserve"> be verified systematically</w:t>
      </w:r>
      <w:r w:rsidRPr="00CA6E31">
        <w:rPr>
          <w:rFonts w:asciiTheme="majorHAnsi" w:hAnsiTheme="majorHAnsi"/>
          <w:sz w:val="24"/>
          <w:szCs w:val="24"/>
        </w:rPr>
        <w:t>.</w:t>
      </w:r>
    </w:p>
    <w:p w:rsidR="00526780" w:rsidRPr="00CA6E31" w:rsidRDefault="00526780" w:rsidP="00BF68CE">
      <w:pPr>
        <w:pStyle w:val="NoSpacing"/>
        <w:spacing w:line="276" w:lineRule="auto"/>
        <w:jc w:val="both"/>
        <w:rPr>
          <w:rFonts w:asciiTheme="majorHAnsi" w:hAnsiTheme="majorHAnsi"/>
          <w:sz w:val="24"/>
          <w:szCs w:val="24"/>
        </w:rPr>
      </w:pPr>
    </w:p>
    <w:p w:rsidR="00831172" w:rsidRPr="00CA6E31" w:rsidRDefault="00526780" w:rsidP="00BF68CE">
      <w:pPr>
        <w:pStyle w:val="NoSpacing"/>
        <w:spacing w:line="276" w:lineRule="auto"/>
        <w:jc w:val="both"/>
        <w:rPr>
          <w:rFonts w:asciiTheme="majorHAnsi" w:hAnsiTheme="majorHAnsi"/>
          <w:sz w:val="24"/>
          <w:szCs w:val="24"/>
          <w:rtl/>
        </w:rPr>
      </w:pPr>
      <w:r w:rsidRPr="00CA6E31">
        <w:rPr>
          <w:rFonts w:asciiTheme="majorHAnsi" w:hAnsiTheme="majorHAnsi"/>
          <w:sz w:val="24"/>
          <w:szCs w:val="24"/>
        </w:rPr>
        <w:t xml:space="preserve">From the results of the FGDs, students and teachers  emphasized that </w:t>
      </w:r>
      <w:r w:rsidR="00831172" w:rsidRPr="00CA6E31">
        <w:rPr>
          <w:rFonts w:asciiTheme="majorHAnsi" w:hAnsiTheme="majorHAnsi"/>
          <w:sz w:val="24"/>
          <w:szCs w:val="24"/>
        </w:rPr>
        <w:t>in the past</w:t>
      </w:r>
      <w:r w:rsidRPr="00CA6E31">
        <w:rPr>
          <w:rFonts w:asciiTheme="majorHAnsi" w:hAnsiTheme="majorHAnsi"/>
          <w:sz w:val="24"/>
          <w:szCs w:val="24"/>
        </w:rPr>
        <w:t>, there were</w:t>
      </w:r>
      <w:r w:rsidR="00831172" w:rsidRPr="00CA6E31">
        <w:rPr>
          <w:rFonts w:asciiTheme="majorHAnsi" w:hAnsiTheme="majorHAnsi"/>
          <w:sz w:val="24"/>
          <w:szCs w:val="24"/>
        </w:rPr>
        <w:t xml:space="preserve"> very few cases </w:t>
      </w:r>
      <w:r w:rsidRPr="00CA6E31">
        <w:rPr>
          <w:rFonts w:asciiTheme="majorHAnsi" w:hAnsiTheme="majorHAnsi"/>
          <w:sz w:val="24"/>
          <w:szCs w:val="24"/>
        </w:rPr>
        <w:t xml:space="preserve">of girls students absentees </w:t>
      </w:r>
      <w:r w:rsidR="00831172" w:rsidRPr="00CA6E31">
        <w:rPr>
          <w:rFonts w:asciiTheme="majorHAnsi" w:hAnsiTheme="majorHAnsi"/>
          <w:sz w:val="24"/>
          <w:szCs w:val="24"/>
        </w:rPr>
        <w:t xml:space="preserve">due to lack of suitable </w:t>
      </w:r>
      <w:r w:rsidRPr="00CA6E31">
        <w:rPr>
          <w:rFonts w:asciiTheme="majorHAnsi" w:hAnsiTheme="majorHAnsi"/>
          <w:sz w:val="24"/>
          <w:szCs w:val="24"/>
        </w:rPr>
        <w:t>toilets</w:t>
      </w:r>
      <w:r w:rsidR="00831172" w:rsidRPr="00CA6E31">
        <w:rPr>
          <w:rFonts w:asciiTheme="majorHAnsi" w:hAnsiTheme="majorHAnsi"/>
          <w:sz w:val="24"/>
          <w:szCs w:val="24"/>
        </w:rPr>
        <w:t xml:space="preserve">, but after </w:t>
      </w:r>
      <w:r w:rsidR="00831172" w:rsidRPr="00CA6E31">
        <w:rPr>
          <w:rFonts w:asciiTheme="majorHAnsi" w:hAnsiTheme="majorHAnsi"/>
          <w:sz w:val="24"/>
          <w:szCs w:val="24"/>
        </w:rPr>
        <w:lastRenderedPageBreak/>
        <w:t>the implementation of the project until the moment of the interview</w:t>
      </w:r>
      <w:r w:rsidRPr="00CA6E31">
        <w:rPr>
          <w:rFonts w:asciiTheme="majorHAnsi" w:hAnsiTheme="majorHAnsi"/>
          <w:sz w:val="24"/>
          <w:szCs w:val="24"/>
        </w:rPr>
        <w:t>, they</w:t>
      </w:r>
      <w:r w:rsidR="00831172" w:rsidRPr="00CA6E31">
        <w:rPr>
          <w:rFonts w:asciiTheme="majorHAnsi" w:hAnsiTheme="majorHAnsi"/>
          <w:sz w:val="24"/>
          <w:szCs w:val="24"/>
        </w:rPr>
        <w:t xml:space="preserve"> did not notice the absence of students because of the inadequacy of </w:t>
      </w:r>
      <w:r w:rsidRPr="00CA6E31">
        <w:rPr>
          <w:rFonts w:asciiTheme="majorHAnsi" w:hAnsiTheme="majorHAnsi"/>
          <w:sz w:val="24"/>
          <w:szCs w:val="24"/>
        </w:rPr>
        <w:t>toilets.</w:t>
      </w:r>
    </w:p>
    <w:p w:rsidR="002A747C" w:rsidRPr="00CA6E31" w:rsidRDefault="002A747C" w:rsidP="002A747C">
      <w:pPr>
        <w:pStyle w:val="NoSpacing"/>
        <w:jc w:val="both"/>
        <w:rPr>
          <w:rFonts w:asciiTheme="majorHAnsi" w:hAnsiTheme="majorHAnsi"/>
          <w:sz w:val="24"/>
          <w:szCs w:val="24"/>
          <w:rtl/>
        </w:rPr>
      </w:pPr>
    </w:p>
    <w:p w:rsidR="002A747C" w:rsidRPr="00043EB6" w:rsidRDefault="002A747C" w:rsidP="002A747C">
      <w:pPr>
        <w:pStyle w:val="NoSpacing"/>
        <w:jc w:val="both"/>
        <w:rPr>
          <w:rFonts w:asciiTheme="majorHAnsi" w:hAnsiTheme="majorHAnsi"/>
          <w:i/>
          <w:iCs/>
          <w:sz w:val="24"/>
          <w:szCs w:val="24"/>
        </w:rPr>
      </w:pPr>
    </w:p>
    <w:p w:rsidR="002A747C" w:rsidRPr="00BF68CE" w:rsidRDefault="00436375" w:rsidP="0086260A">
      <w:pPr>
        <w:pStyle w:val="Heading2"/>
        <w:spacing w:before="0"/>
        <w:rPr>
          <w:color w:val="auto"/>
          <w:sz w:val="24"/>
          <w:szCs w:val="24"/>
        </w:rPr>
      </w:pPr>
      <w:bookmarkStart w:id="48" w:name="_Toc390780055"/>
      <w:r>
        <w:rPr>
          <w:color w:val="auto"/>
          <w:sz w:val="24"/>
          <w:szCs w:val="24"/>
        </w:rPr>
        <w:t>4</w:t>
      </w:r>
      <w:r w:rsidR="002A747C" w:rsidRPr="00BF68CE">
        <w:rPr>
          <w:color w:val="auto"/>
          <w:sz w:val="24"/>
          <w:szCs w:val="24"/>
        </w:rPr>
        <w:t xml:space="preserve">.5 </w:t>
      </w:r>
      <w:r w:rsidR="0086260A" w:rsidRPr="00BF68CE">
        <w:rPr>
          <w:color w:val="auto"/>
          <w:sz w:val="24"/>
          <w:szCs w:val="24"/>
        </w:rPr>
        <w:t>S</w:t>
      </w:r>
      <w:r w:rsidR="0086260A">
        <w:rPr>
          <w:color w:val="auto"/>
          <w:sz w:val="24"/>
          <w:szCs w:val="24"/>
        </w:rPr>
        <w:t>ustainability of the Project</w:t>
      </w:r>
      <w:bookmarkEnd w:id="48"/>
    </w:p>
    <w:p w:rsidR="002A747C" w:rsidRDefault="002A747C" w:rsidP="002A747C">
      <w:pPr>
        <w:pStyle w:val="NoSpacing"/>
        <w:jc w:val="both"/>
        <w:rPr>
          <w:rFonts w:asciiTheme="majorHAnsi" w:hAnsiTheme="majorHAnsi"/>
          <w:sz w:val="24"/>
          <w:szCs w:val="24"/>
        </w:rPr>
      </w:pPr>
    </w:p>
    <w:p w:rsidR="002A747C" w:rsidRPr="009C1F47" w:rsidRDefault="002A747C" w:rsidP="00B25733">
      <w:pPr>
        <w:pStyle w:val="NoSpacing"/>
        <w:spacing w:line="276" w:lineRule="auto"/>
        <w:jc w:val="both"/>
        <w:rPr>
          <w:rFonts w:asciiTheme="majorHAnsi" w:hAnsiTheme="majorHAnsi"/>
          <w:sz w:val="24"/>
          <w:szCs w:val="24"/>
        </w:rPr>
      </w:pPr>
      <w:r w:rsidRPr="00C212E1">
        <w:rPr>
          <w:rFonts w:asciiTheme="majorHAnsi" w:hAnsiTheme="majorHAnsi"/>
          <w:sz w:val="24"/>
          <w:szCs w:val="24"/>
        </w:rPr>
        <w:t>Sustainability i</w:t>
      </w:r>
      <w:r>
        <w:rPr>
          <w:rFonts w:asciiTheme="majorHAnsi" w:hAnsiTheme="majorHAnsi"/>
          <w:sz w:val="24"/>
          <w:szCs w:val="24"/>
        </w:rPr>
        <w:t>s</w:t>
      </w:r>
      <w:r w:rsidRPr="00C212E1">
        <w:rPr>
          <w:rFonts w:asciiTheme="majorHAnsi" w:hAnsiTheme="majorHAnsi"/>
          <w:sz w:val="24"/>
          <w:szCs w:val="24"/>
        </w:rPr>
        <w:t xml:space="preserve"> one of the </w:t>
      </w:r>
      <w:r>
        <w:rPr>
          <w:rFonts w:asciiTheme="majorHAnsi" w:hAnsiTheme="majorHAnsi"/>
          <w:sz w:val="24"/>
          <w:szCs w:val="24"/>
        </w:rPr>
        <w:t>direct expected results of the project (</w:t>
      </w:r>
      <w:r w:rsidRPr="00C212E1">
        <w:rPr>
          <w:rFonts w:asciiTheme="majorHAnsi" w:hAnsiTheme="majorHAnsi"/>
          <w:sz w:val="24"/>
          <w:szCs w:val="24"/>
        </w:rPr>
        <w:t xml:space="preserve">cf. Result 2. </w:t>
      </w:r>
      <w:r>
        <w:rPr>
          <w:rFonts w:asciiTheme="majorHAnsi" w:hAnsiTheme="majorHAnsi"/>
          <w:sz w:val="24"/>
          <w:szCs w:val="24"/>
        </w:rPr>
        <w:t>‘</w:t>
      </w:r>
      <w:r w:rsidRPr="00C212E1">
        <w:rPr>
          <w:rFonts w:asciiTheme="majorHAnsi" w:hAnsiTheme="majorHAnsi"/>
          <w:sz w:val="24"/>
          <w:szCs w:val="24"/>
        </w:rPr>
        <w:t>Improved operation and maintenance mechanisms in targeted schools to ensure sustainable WASH facilities</w:t>
      </w:r>
      <w:r>
        <w:rPr>
          <w:rFonts w:asciiTheme="majorHAnsi" w:hAnsiTheme="majorHAnsi"/>
          <w:sz w:val="24"/>
          <w:szCs w:val="24"/>
        </w:rPr>
        <w:t>’)</w:t>
      </w:r>
      <w:r w:rsidRPr="00C212E1">
        <w:rPr>
          <w:rFonts w:asciiTheme="majorHAnsi" w:hAnsiTheme="majorHAnsi"/>
          <w:sz w:val="24"/>
          <w:szCs w:val="24"/>
        </w:rPr>
        <w:t xml:space="preserve">. This result </w:t>
      </w:r>
      <w:r w:rsidR="00FB6631">
        <w:rPr>
          <w:rFonts w:asciiTheme="majorHAnsi" w:hAnsiTheme="majorHAnsi"/>
          <w:sz w:val="24"/>
          <w:szCs w:val="24"/>
        </w:rPr>
        <w:t>was planned</w:t>
      </w:r>
      <w:r w:rsidRPr="00C212E1">
        <w:rPr>
          <w:rFonts w:asciiTheme="majorHAnsi" w:hAnsiTheme="majorHAnsi"/>
          <w:sz w:val="24"/>
          <w:szCs w:val="24"/>
        </w:rPr>
        <w:t xml:space="preserve"> to be achieved</w:t>
      </w:r>
      <w:r>
        <w:rPr>
          <w:rFonts w:asciiTheme="majorHAnsi" w:hAnsiTheme="majorHAnsi"/>
          <w:sz w:val="24"/>
          <w:szCs w:val="24"/>
        </w:rPr>
        <w:t xml:space="preserve"> through the development with</w:t>
      </w:r>
      <w:r w:rsidR="006704F7">
        <w:rPr>
          <w:rFonts w:asciiTheme="majorHAnsi" w:hAnsiTheme="majorHAnsi"/>
          <w:sz w:val="24"/>
          <w:szCs w:val="24"/>
        </w:rPr>
        <w:t xml:space="preserve"> </w:t>
      </w:r>
      <w:r w:rsidR="00B25733" w:rsidRPr="00B25733">
        <w:rPr>
          <w:rFonts w:asciiTheme="majorHAnsi" w:hAnsiTheme="majorHAnsi"/>
          <w:sz w:val="24"/>
          <w:szCs w:val="24"/>
        </w:rPr>
        <w:t>MoEHE</w:t>
      </w:r>
      <w:r w:rsidR="006704F7">
        <w:rPr>
          <w:rFonts w:asciiTheme="majorHAnsi" w:hAnsiTheme="majorHAnsi"/>
          <w:sz w:val="24"/>
          <w:szCs w:val="24"/>
        </w:rPr>
        <w:t xml:space="preserve"> </w:t>
      </w:r>
      <w:r>
        <w:rPr>
          <w:rFonts w:asciiTheme="majorHAnsi" w:hAnsiTheme="majorHAnsi"/>
          <w:sz w:val="24"/>
          <w:szCs w:val="24"/>
        </w:rPr>
        <w:t xml:space="preserve">of </w:t>
      </w:r>
      <w:r w:rsidRPr="009C1F47">
        <w:rPr>
          <w:rFonts w:asciiTheme="majorHAnsi" w:hAnsiTheme="majorHAnsi"/>
          <w:sz w:val="24"/>
          <w:szCs w:val="24"/>
        </w:rPr>
        <w:t xml:space="preserve">clearly defined operation and maintenance plans to ensure </w:t>
      </w:r>
      <w:r>
        <w:rPr>
          <w:rFonts w:asciiTheme="majorHAnsi" w:hAnsiTheme="majorHAnsi"/>
          <w:sz w:val="24"/>
          <w:szCs w:val="24"/>
        </w:rPr>
        <w:t>that r</w:t>
      </w:r>
      <w:r w:rsidRPr="009C1F47">
        <w:rPr>
          <w:rFonts w:asciiTheme="majorHAnsi" w:hAnsiTheme="majorHAnsi"/>
          <w:sz w:val="24"/>
          <w:szCs w:val="24"/>
        </w:rPr>
        <w:t xml:space="preserve">ehabilitated and upgraded WASH facilities are kept clean and operable and that adequate soap and </w:t>
      </w:r>
      <w:r>
        <w:rPr>
          <w:rFonts w:asciiTheme="majorHAnsi" w:hAnsiTheme="majorHAnsi"/>
          <w:sz w:val="24"/>
          <w:szCs w:val="24"/>
        </w:rPr>
        <w:t xml:space="preserve">hygiene supplies are available; and through the research of other </w:t>
      </w:r>
      <w:r w:rsidRPr="009C1F47">
        <w:rPr>
          <w:rFonts w:asciiTheme="majorHAnsi" w:hAnsiTheme="majorHAnsi"/>
          <w:sz w:val="24"/>
          <w:szCs w:val="24"/>
        </w:rPr>
        <w:t xml:space="preserve">sustainability mechanisms, including the piloting of a feasibility study for solar distillation technology use in </w:t>
      </w:r>
      <w:r>
        <w:rPr>
          <w:rFonts w:asciiTheme="majorHAnsi" w:hAnsiTheme="majorHAnsi"/>
          <w:sz w:val="24"/>
          <w:szCs w:val="24"/>
        </w:rPr>
        <w:t xml:space="preserve">Palestinian </w:t>
      </w:r>
      <w:r w:rsidRPr="009C1F47">
        <w:rPr>
          <w:rFonts w:asciiTheme="majorHAnsi" w:hAnsiTheme="majorHAnsi"/>
          <w:sz w:val="24"/>
          <w:szCs w:val="24"/>
        </w:rPr>
        <w:t xml:space="preserve">schools. </w:t>
      </w:r>
    </w:p>
    <w:p w:rsidR="002A747C" w:rsidRDefault="002A747C" w:rsidP="002A747C">
      <w:pPr>
        <w:pStyle w:val="NoSpacing"/>
        <w:jc w:val="both"/>
        <w:rPr>
          <w:rFonts w:asciiTheme="majorHAnsi" w:hAnsiTheme="majorHAnsi"/>
          <w:sz w:val="24"/>
          <w:szCs w:val="24"/>
        </w:rPr>
      </w:pPr>
    </w:p>
    <w:p w:rsidR="002A747C" w:rsidRDefault="002A747C" w:rsidP="00BF68CE">
      <w:pPr>
        <w:pStyle w:val="NoSpacing"/>
        <w:spacing w:line="276" w:lineRule="auto"/>
        <w:jc w:val="both"/>
        <w:rPr>
          <w:rFonts w:asciiTheme="majorHAnsi" w:hAnsiTheme="majorHAnsi"/>
          <w:sz w:val="24"/>
          <w:szCs w:val="24"/>
        </w:rPr>
      </w:pPr>
      <w:r w:rsidRPr="0092544E">
        <w:rPr>
          <w:rFonts w:asciiTheme="majorHAnsi" w:hAnsiTheme="majorHAnsi"/>
          <w:sz w:val="24"/>
          <w:szCs w:val="24"/>
        </w:rPr>
        <w:t xml:space="preserve">The evaluation team observed that ensuring the sustainability of the </w:t>
      </w:r>
      <w:r>
        <w:rPr>
          <w:rFonts w:asciiTheme="majorHAnsi" w:hAnsiTheme="majorHAnsi"/>
          <w:sz w:val="24"/>
          <w:szCs w:val="24"/>
        </w:rPr>
        <w:t>project</w:t>
      </w:r>
      <w:r w:rsidRPr="0092544E">
        <w:rPr>
          <w:rFonts w:asciiTheme="majorHAnsi" w:hAnsiTheme="majorHAnsi"/>
          <w:sz w:val="24"/>
          <w:szCs w:val="24"/>
        </w:rPr>
        <w:t xml:space="preserve"> is </w:t>
      </w:r>
      <w:r>
        <w:rPr>
          <w:rFonts w:asciiTheme="majorHAnsi" w:hAnsiTheme="majorHAnsi"/>
          <w:sz w:val="24"/>
          <w:szCs w:val="24"/>
        </w:rPr>
        <w:t>indeed a major</w:t>
      </w:r>
      <w:r w:rsidRPr="0092544E">
        <w:rPr>
          <w:rFonts w:asciiTheme="majorHAnsi" w:hAnsiTheme="majorHAnsi"/>
          <w:sz w:val="24"/>
          <w:szCs w:val="24"/>
        </w:rPr>
        <w:t xml:space="preserve"> challenge</w:t>
      </w:r>
      <w:r>
        <w:rPr>
          <w:rFonts w:asciiTheme="majorHAnsi" w:hAnsiTheme="majorHAnsi"/>
          <w:sz w:val="24"/>
          <w:szCs w:val="24"/>
        </w:rPr>
        <w:t>:</w:t>
      </w:r>
    </w:p>
    <w:p w:rsidR="00BF68CE" w:rsidRPr="0092544E" w:rsidRDefault="00BF68CE" w:rsidP="00BF68CE">
      <w:pPr>
        <w:pStyle w:val="NoSpacing"/>
        <w:spacing w:line="276" w:lineRule="auto"/>
        <w:jc w:val="both"/>
        <w:rPr>
          <w:rFonts w:asciiTheme="majorHAnsi" w:hAnsiTheme="majorHAnsi"/>
          <w:sz w:val="24"/>
          <w:szCs w:val="24"/>
        </w:rPr>
      </w:pPr>
    </w:p>
    <w:p w:rsidR="002A747C" w:rsidRDefault="002A747C" w:rsidP="002A747C">
      <w:pPr>
        <w:pStyle w:val="NoSpacing"/>
        <w:tabs>
          <w:tab w:val="left" w:pos="6616"/>
        </w:tabs>
        <w:jc w:val="both"/>
        <w:rPr>
          <w:rFonts w:asciiTheme="majorHAnsi" w:hAnsiTheme="majorHAnsi"/>
          <w:sz w:val="24"/>
          <w:szCs w:val="24"/>
        </w:rPr>
      </w:pPr>
    </w:p>
    <w:p w:rsidR="002A747C" w:rsidRPr="00BF68CE" w:rsidRDefault="00436375" w:rsidP="00BF68CE">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4</w:t>
      </w:r>
      <w:r w:rsidR="00BF68CE" w:rsidRPr="00BF68CE">
        <w:rPr>
          <w:rFonts w:asciiTheme="majorHAnsi" w:hAnsiTheme="majorHAnsi"/>
          <w:b/>
          <w:bCs/>
          <w:i/>
          <w:iCs/>
          <w:sz w:val="24"/>
          <w:szCs w:val="24"/>
        </w:rPr>
        <w:t xml:space="preserve">.5.1 </w:t>
      </w:r>
      <w:r w:rsidR="002A747C" w:rsidRPr="00BF68CE">
        <w:rPr>
          <w:rFonts w:asciiTheme="majorHAnsi" w:hAnsiTheme="majorHAnsi"/>
          <w:b/>
          <w:bCs/>
          <w:i/>
          <w:iCs/>
          <w:sz w:val="24"/>
          <w:szCs w:val="24"/>
        </w:rPr>
        <w:t xml:space="preserve">Maintenance of the new water and sanitation infrastructure </w:t>
      </w:r>
    </w:p>
    <w:p w:rsidR="00584295" w:rsidRPr="0092544E" w:rsidRDefault="00584295" w:rsidP="00584295">
      <w:pPr>
        <w:pStyle w:val="NoSpacing"/>
        <w:jc w:val="both"/>
        <w:rPr>
          <w:rFonts w:asciiTheme="majorHAnsi" w:hAnsiTheme="majorHAnsi"/>
          <w:i/>
          <w:iCs/>
          <w:sz w:val="24"/>
          <w:szCs w:val="24"/>
        </w:rPr>
      </w:pPr>
    </w:p>
    <w:p w:rsidR="002A747C" w:rsidRPr="0092544E" w:rsidRDefault="002A747C" w:rsidP="00BF68CE">
      <w:pPr>
        <w:pStyle w:val="NoSpacing"/>
        <w:spacing w:line="276" w:lineRule="auto"/>
        <w:jc w:val="both"/>
        <w:rPr>
          <w:rFonts w:asciiTheme="majorHAnsi" w:hAnsiTheme="majorHAnsi"/>
          <w:sz w:val="24"/>
          <w:szCs w:val="24"/>
        </w:rPr>
      </w:pPr>
      <w:r w:rsidRPr="0092544E">
        <w:rPr>
          <w:rFonts w:asciiTheme="majorHAnsi" w:hAnsiTheme="majorHAnsi"/>
          <w:sz w:val="24"/>
          <w:szCs w:val="24"/>
        </w:rPr>
        <w:t xml:space="preserve">The field observation shows a higher level of cleanliness of water and sanitation facilities in the beneficiary schools as opposed to the control </w:t>
      </w:r>
      <w:r>
        <w:rPr>
          <w:rFonts w:asciiTheme="majorHAnsi" w:hAnsiTheme="majorHAnsi"/>
          <w:sz w:val="24"/>
          <w:szCs w:val="24"/>
        </w:rPr>
        <w:t xml:space="preserve">group </w:t>
      </w:r>
      <w:r w:rsidRPr="0092544E">
        <w:rPr>
          <w:rFonts w:asciiTheme="majorHAnsi" w:hAnsiTheme="majorHAnsi"/>
          <w:sz w:val="24"/>
          <w:szCs w:val="24"/>
        </w:rPr>
        <w:t xml:space="preserve">ones. This difference </w:t>
      </w:r>
      <w:r>
        <w:rPr>
          <w:rFonts w:asciiTheme="majorHAnsi" w:hAnsiTheme="majorHAnsi"/>
          <w:sz w:val="24"/>
          <w:szCs w:val="24"/>
        </w:rPr>
        <w:t>in favor of</w:t>
      </w:r>
      <w:r w:rsidRPr="0092544E">
        <w:rPr>
          <w:rFonts w:asciiTheme="majorHAnsi" w:hAnsiTheme="majorHAnsi"/>
          <w:sz w:val="24"/>
          <w:szCs w:val="24"/>
        </w:rPr>
        <w:t xml:space="preserve"> beneficiary schools was confirmed </w:t>
      </w:r>
      <w:r>
        <w:rPr>
          <w:rFonts w:asciiTheme="majorHAnsi" w:hAnsiTheme="majorHAnsi"/>
          <w:sz w:val="24"/>
          <w:szCs w:val="24"/>
        </w:rPr>
        <w:t>for details</w:t>
      </w:r>
      <w:r w:rsidRPr="0092544E">
        <w:rPr>
          <w:rFonts w:asciiTheme="majorHAnsi" w:hAnsiTheme="majorHAnsi"/>
          <w:sz w:val="24"/>
          <w:szCs w:val="24"/>
        </w:rPr>
        <w:t xml:space="preserve"> such as absence of bad smell, usability of toilets, cleanliness of water fountains, etc.</w:t>
      </w:r>
    </w:p>
    <w:p w:rsidR="002A747C" w:rsidRPr="0092544E" w:rsidRDefault="002A747C" w:rsidP="00BF68CE">
      <w:pPr>
        <w:pStyle w:val="NoSpacing"/>
        <w:spacing w:line="276" w:lineRule="auto"/>
        <w:jc w:val="both"/>
        <w:rPr>
          <w:rFonts w:asciiTheme="majorHAnsi" w:hAnsiTheme="majorHAnsi"/>
          <w:sz w:val="24"/>
          <w:szCs w:val="24"/>
        </w:rPr>
      </w:pPr>
    </w:p>
    <w:p w:rsidR="002A747C" w:rsidRPr="0092544E"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That said</w:t>
      </w:r>
      <w:r w:rsidRPr="0092544E">
        <w:rPr>
          <w:rFonts w:asciiTheme="majorHAnsi" w:hAnsiTheme="majorHAnsi"/>
          <w:sz w:val="24"/>
          <w:szCs w:val="24"/>
        </w:rPr>
        <w:t xml:space="preserve">, due to the above-mentioned factors (e.g. lack of follow-up on contractors’ work, </w:t>
      </w:r>
      <w:r>
        <w:rPr>
          <w:rFonts w:asciiTheme="majorHAnsi" w:hAnsiTheme="majorHAnsi"/>
          <w:sz w:val="24"/>
          <w:szCs w:val="24"/>
        </w:rPr>
        <w:t>scarcity</w:t>
      </w:r>
      <w:r w:rsidRPr="0092544E">
        <w:rPr>
          <w:rFonts w:asciiTheme="majorHAnsi" w:hAnsiTheme="majorHAnsi"/>
          <w:sz w:val="24"/>
          <w:szCs w:val="24"/>
        </w:rPr>
        <w:t xml:space="preserve"> of good building materials, insufficiency of hygiene and cleaning supplies, limited budget, damages caused by students themselves, etc.), some of the new/renovated water and sanitation </w:t>
      </w:r>
      <w:r w:rsidR="00FB6631" w:rsidRPr="0092544E">
        <w:rPr>
          <w:rFonts w:asciiTheme="majorHAnsi" w:hAnsiTheme="majorHAnsi"/>
          <w:sz w:val="24"/>
          <w:szCs w:val="24"/>
        </w:rPr>
        <w:t>units</w:t>
      </w:r>
      <w:r w:rsidR="00FB6631">
        <w:rPr>
          <w:rFonts w:asciiTheme="majorHAnsi" w:hAnsiTheme="majorHAnsi"/>
          <w:sz w:val="24"/>
          <w:szCs w:val="24"/>
        </w:rPr>
        <w:t>,</w:t>
      </w:r>
      <w:r w:rsidR="00FB6631" w:rsidRPr="0092544E">
        <w:rPr>
          <w:rFonts w:asciiTheme="majorHAnsi" w:hAnsiTheme="majorHAnsi"/>
          <w:sz w:val="24"/>
          <w:szCs w:val="24"/>
        </w:rPr>
        <w:t xml:space="preserve"> according</w:t>
      </w:r>
      <w:r w:rsidRPr="0092544E">
        <w:rPr>
          <w:rFonts w:asciiTheme="majorHAnsi" w:hAnsiTheme="majorHAnsi"/>
          <w:sz w:val="24"/>
          <w:szCs w:val="24"/>
        </w:rPr>
        <w:t xml:space="preserve"> to the various </w:t>
      </w:r>
      <w:r w:rsidR="00FB6631" w:rsidRPr="0092544E">
        <w:rPr>
          <w:rFonts w:asciiTheme="majorHAnsi" w:hAnsiTheme="majorHAnsi"/>
          <w:sz w:val="24"/>
          <w:szCs w:val="24"/>
        </w:rPr>
        <w:t>beneficiaries</w:t>
      </w:r>
      <w:r w:rsidR="00FB6631" w:rsidRPr="00F63CB2">
        <w:rPr>
          <w:rFonts w:asciiTheme="majorHAnsi" w:hAnsiTheme="majorHAnsi"/>
          <w:sz w:val="24"/>
          <w:szCs w:val="24"/>
        </w:rPr>
        <w:t>, are</w:t>
      </w:r>
      <w:r w:rsidR="00387D8A" w:rsidRPr="00544E09">
        <w:rPr>
          <w:rFonts w:asciiTheme="majorHAnsi" w:hAnsiTheme="majorHAnsi"/>
          <w:sz w:val="24"/>
          <w:szCs w:val="24"/>
        </w:rPr>
        <w:t xml:space="preserve"> already in need of repair or are suffering from a lack of cleanliness.</w:t>
      </w:r>
    </w:p>
    <w:p w:rsidR="002A747C" w:rsidRDefault="002A747C" w:rsidP="00BF68CE">
      <w:pPr>
        <w:pStyle w:val="NoSpacing"/>
        <w:spacing w:line="276" w:lineRule="auto"/>
        <w:jc w:val="both"/>
        <w:rPr>
          <w:rFonts w:asciiTheme="majorHAnsi" w:hAnsiTheme="majorHAnsi"/>
          <w:sz w:val="24"/>
          <w:szCs w:val="24"/>
        </w:rPr>
      </w:pPr>
    </w:p>
    <w:p w:rsidR="002A747C" w:rsidRPr="00F53815" w:rsidRDefault="002A747C" w:rsidP="00BF68CE">
      <w:pPr>
        <w:pStyle w:val="NoSpacing"/>
        <w:spacing w:line="276" w:lineRule="auto"/>
        <w:jc w:val="both"/>
        <w:rPr>
          <w:rFonts w:asciiTheme="majorHAnsi" w:hAnsiTheme="majorHAnsi"/>
          <w:sz w:val="24"/>
          <w:szCs w:val="24"/>
        </w:rPr>
      </w:pPr>
      <w:r w:rsidRPr="00F53815">
        <w:rPr>
          <w:rFonts w:asciiTheme="majorHAnsi" w:hAnsiTheme="majorHAnsi"/>
          <w:sz w:val="24"/>
          <w:szCs w:val="24"/>
        </w:rPr>
        <w:t>Another burden</w:t>
      </w:r>
      <w:r>
        <w:rPr>
          <w:rFonts w:asciiTheme="majorHAnsi" w:hAnsiTheme="majorHAnsi"/>
          <w:sz w:val="24"/>
          <w:szCs w:val="24"/>
        </w:rPr>
        <w:t xml:space="preserve"> placed</w:t>
      </w:r>
      <w:r w:rsidRPr="00F53815">
        <w:rPr>
          <w:rFonts w:asciiTheme="majorHAnsi" w:hAnsiTheme="majorHAnsi"/>
          <w:sz w:val="24"/>
          <w:szCs w:val="24"/>
        </w:rPr>
        <w:t xml:space="preserve"> on the new water and sanitation facilities</w:t>
      </w:r>
      <w:r w:rsidR="00157754">
        <w:rPr>
          <w:rFonts w:asciiTheme="majorHAnsi" w:hAnsiTheme="majorHAnsi"/>
          <w:sz w:val="24"/>
          <w:szCs w:val="24"/>
        </w:rPr>
        <w:t xml:space="preserve"> </w:t>
      </w:r>
      <w:r w:rsidRPr="00F53815">
        <w:rPr>
          <w:rFonts w:asciiTheme="majorHAnsi" w:hAnsiTheme="majorHAnsi"/>
          <w:sz w:val="24"/>
          <w:szCs w:val="24"/>
        </w:rPr>
        <w:t>is</w:t>
      </w:r>
      <w:r w:rsidR="00157754">
        <w:rPr>
          <w:rFonts w:asciiTheme="majorHAnsi" w:hAnsiTheme="majorHAnsi"/>
          <w:sz w:val="24"/>
          <w:szCs w:val="24"/>
        </w:rPr>
        <w:t xml:space="preserve"> </w:t>
      </w:r>
      <w:r>
        <w:rPr>
          <w:rFonts w:asciiTheme="majorHAnsi" w:hAnsiTheme="majorHAnsi"/>
          <w:sz w:val="24"/>
          <w:szCs w:val="24"/>
        </w:rPr>
        <w:t>their</w:t>
      </w:r>
      <w:r w:rsidR="00157754">
        <w:rPr>
          <w:rFonts w:asciiTheme="majorHAnsi" w:hAnsiTheme="majorHAnsi"/>
          <w:sz w:val="24"/>
          <w:szCs w:val="24"/>
        </w:rPr>
        <w:t xml:space="preserve"> </w:t>
      </w:r>
      <w:r w:rsidR="00387D8A" w:rsidRPr="00544E09">
        <w:rPr>
          <w:rFonts w:asciiTheme="majorHAnsi" w:hAnsiTheme="majorHAnsi"/>
          <w:sz w:val="24"/>
          <w:szCs w:val="24"/>
        </w:rPr>
        <w:t>insufficient number,</w:t>
      </w:r>
      <w:r>
        <w:rPr>
          <w:rFonts w:asciiTheme="majorHAnsi" w:hAnsiTheme="majorHAnsi"/>
          <w:sz w:val="24"/>
          <w:szCs w:val="24"/>
        </w:rPr>
        <w:t xml:space="preserve"> which may cause an extra strain on the existing structure in addition to continuous </w:t>
      </w:r>
      <w:r w:rsidRPr="00F53815">
        <w:rPr>
          <w:rFonts w:asciiTheme="majorHAnsi" w:hAnsiTheme="majorHAnsi"/>
          <w:sz w:val="24"/>
          <w:szCs w:val="24"/>
        </w:rPr>
        <w:t>congestion and overcrowding</w:t>
      </w:r>
      <w:r>
        <w:rPr>
          <w:rFonts w:asciiTheme="majorHAnsi" w:hAnsiTheme="majorHAnsi"/>
          <w:sz w:val="24"/>
          <w:szCs w:val="24"/>
        </w:rPr>
        <w:t xml:space="preserve">. </w:t>
      </w:r>
      <w:r w:rsidRPr="00F53815">
        <w:rPr>
          <w:rFonts w:asciiTheme="majorHAnsi" w:hAnsiTheme="majorHAnsi"/>
          <w:sz w:val="24"/>
          <w:szCs w:val="24"/>
        </w:rPr>
        <w:t>Most of the respondents indeed indicated that the water and sanitation units provided by the project were short of matching the needs</w:t>
      </w:r>
      <w:r>
        <w:rPr>
          <w:rFonts w:asciiTheme="majorHAnsi" w:hAnsiTheme="majorHAnsi"/>
          <w:sz w:val="24"/>
          <w:szCs w:val="24"/>
        </w:rPr>
        <w:t xml:space="preserve"> of the growing student population</w:t>
      </w:r>
      <w:r w:rsidRPr="00F53815">
        <w:rPr>
          <w:rFonts w:asciiTheme="majorHAnsi" w:hAnsiTheme="majorHAnsi"/>
          <w:sz w:val="24"/>
          <w:szCs w:val="24"/>
        </w:rPr>
        <w:t xml:space="preserve">. </w:t>
      </w:r>
    </w:p>
    <w:p w:rsidR="002A747C" w:rsidRPr="0092544E" w:rsidRDefault="002A747C" w:rsidP="00BF68CE">
      <w:pPr>
        <w:pStyle w:val="NoSpacing"/>
        <w:spacing w:line="276" w:lineRule="auto"/>
        <w:jc w:val="both"/>
        <w:rPr>
          <w:rFonts w:asciiTheme="majorHAnsi" w:hAnsiTheme="majorHAnsi"/>
          <w:sz w:val="24"/>
          <w:szCs w:val="24"/>
        </w:rPr>
      </w:pPr>
    </w:p>
    <w:p w:rsidR="002A747C" w:rsidRPr="0092544E"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A</w:t>
      </w:r>
      <w:r w:rsidRPr="0092544E">
        <w:rPr>
          <w:rFonts w:asciiTheme="majorHAnsi" w:hAnsiTheme="majorHAnsi"/>
          <w:sz w:val="24"/>
          <w:szCs w:val="24"/>
        </w:rPr>
        <w:t xml:space="preserve">t stake here is the question of </w:t>
      </w:r>
      <w:r w:rsidR="00387D8A" w:rsidRPr="00544E09">
        <w:rPr>
          <w:rFonts w:asciiTheme="majorHAnsi" w:hAnsiTheme="majorHAnsi"/>
          <w:sz w:val="24"/>
          <w:szCs w:val="24"/>
        </w:rPr>
        <w:t>financial sustainability</w:t>
      </w:r>
      <w:r w:rsidRPr="0092544E">
        <w:rPr>
          <w:rFonts w:asciiTheme="majorHAnsi" w:hAnsiTheme="majorHAnsi"/>
          <w:sz w:val="24"/>
          <w:szCs w:val="24"/>
        </w:rPr>
        <w:t xml:space="preserve"> of the project, since as noted by some informants, repairs and maintenance of new water and sanitation </w:t>
      </w:r>
      <w:r>
        <w:rPr>
          <w:rFonts w:asciiTheme="majorHAnsi" w:hAnsiTheme="majorHAnsi"/>
          <w:sz w:val="24"/>
          <w:szCs w:val="24"/>
        </w:rPr>
        <w:t xml:space="preserve">facilities </w:t>
      </w:r>
      <w:r w:rsidRPr="0092544E">
        <w:rPr>
          <w:rFonts w:asciiTheme="majorHAnsi" w:hAnsiTheme="majorHAnsi"/>
          <w:sz w:val="24"/>
          <w:szCs w:val="24"/>
        </w:rPr>
        <w:t xml:space="preserve">can pose a significant financial burden </w:t>
      </w:r>
      <w:r>
        <w:rPr>
          <w:rFonts w:asciiTheme="majorHAnsi" w:hAnsiTheme="majorHAnsi"/>
          <w:sz w:val="24"/>
          <w:szCs w:val="24"/>
        </w:rPr>
        <w:t>for</w:t>
      </w:r>
      <w:r w:rsidRPr="0092544E">
        <w:rPr>
          <w:rFonts w:asciiTheme="majorHAnsi" w:hAnsiTheme="majorHAnsi"/>
          <w:sz w:val="24"/>
          <w:szCs w:val="24"/>
        </w:rPr>
        <w:t xml:space="preserve"> th</w:t>
      </w:r>
      <w:r>
        <w:rPr>
          <w:rFonts w:asciiTheme="majorHAnsi" w:hAnsiTheme="majorHAnsi"/>
          <w:sz w:val="24"/>
          <w:szCs w:val="24"/>
        </w:rPr>
        <w:t>ose</w:t>
      </w:r>
      <w:r w:rsidRPr="0092544E">
        <w:rPr>
          <w:rFonts w:asciiTheme="majorHAnsi" w:hAnsiTheme="majorHAnsi"/>
          <w:sz w:val="24"/>
          <w:szCs w:val="24"/>
        </w:rPr>
        <w:t xml:space="preserve"> schools which do not have sufficient funds </w:t>
      </w:r>
      <w:r>
        <w:rPr>
          <w:rFonts w:asciiTheme="majorHAnsi" w:hAnsiTheme="majorHAnsi"/>
          <w:sz w:val="24"/>
          <w:szCs w:val="24"/>
        </w:rPr>
        <w:lastRenderedPageBreak/>
        <w:t>to dedicate to</w:t>
      </w:r>
      <w:r w:rsidRPr="0092544E">
        <w:rPr>
          <w:rFonts w:asciiTheme="majorHAnsi" w:hAnsiTheme="majorHAnsi"/>
          <w:sz w:val="24"/>
          <w:szCs w:val="24"/>
        </w:rPr>
        <w:t xml:space="preserve"> maintenance (</w:t>
      </w:r>
      <w:r>
        <w:rPr>
          <w:rFonts w:asciiTheme="majorHAnsi" w:hAnsiTheme="majorHAnsi"/>
          <w:sz w:val="24"/>
          <w:szCs w:val="24"/>
        </w:rPr>
        <w:t xml:space="preserve">as is the case for </w:t>
      </w:r>
      <w:r w:rsidRPr="0092544E">
        <w:rPr>
          <w:rFonts w:asciiTheme="majorHAnsi" w:hAnsiTheme="majorHAnsi"/>
          <w:sz w:val="24"/>
          <w:szCs w:val="24"/>
        </w:rPr>
        <w:t>41.7% of schools according to the principals’ survey</w:t>
      </w:r>
      <w:r w:rsidRPr="0092544E">
        <w:rPr>
          <w:rFonts w:asciiTheme="majorHAnsi" w:hAnsiTheme="majorHAnsi"/>
          <w:sz w:val="24"/>
          <w:szCs w:val="24"/>
          <w:vertAlign w:val="superscript"/>
        </w:rPr>
        <w:footnoteReference w:id="22"/>
      </w:r>
      <w:r w:rsidRPr="0092544E">
        <w:rPr>
          <w:rFonts w:asciiTheme="majorHAnsi" w:hAnsiTheme="majorHAnsi"/>
          <w:sz w:val="24"/>
          <w:szCs w:val="24"/>
        </w:rPr>
        <w:t>).</w:t>
      </w:r>
    </w:p>
    <w:p w:rsidR="002A747C" w:rsidRPr="0092544E" w:rsidRDefault="002A747C" w:rsidP="002A747C">
      <w:pPr>
        <w:pStyle w:val="NoSpacing"/>
        <w:jc w:val="both"/>
        <w:rPr>
          <w:rFonts w:asciiTheme="majorHAnsi" w:hAnsiTheme="majorHAnsi"/>
          <w:sz w:val="24"/>
          <w:szCs w:val="24"/>
        </w:rPr>
      </w:pPr>
    </w:p>
    <w:p w:rsidR="002A747C" w:rsidRPr="0092544E" w:rsidRDefault="002A747C" w:rsidP="002A747C">
      <w:pPr>
        <w:pStyle w:val="NoSpacing"/>
        <w:jc w:val="both"/>
        <w:rPr>
          <w:rFonts w:asciiTheme="majorHAnsi" w:hAnsiTheme="majorHAnsi"/>
          <w:sz w:val="24"/>
          <w:szCs w:val="24"/>
        </w:rPr>
      </w:pPr>
    </w:p>
    <w:p w:rsidR="002A747C" w:rsidRPr="00BF68CE" w:rsidRDefault="00436375" w:rsidP="00BF68CE">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4</w:t>
      </w:r>
      <w:r w:rsidR="00BF68CE">
        <w:rPr>
          <w:rFonts w:asciiTheme="majorHAnsi" w:hAnsiTheme="majorHAnsi"/>
          <w:b/>
          <w:bCs/>
          <w:i/>
          <w:iCs/>
          <w:sz w:val="24"/>
          <w:szCs w:val="24"/>
        </w:rPr>
        <w:t xml:space="preserve">.5.2 </w:t>
      </w:r>
      <w:r w:rsidR="002A747C" w:rsidRPr="00BF68CE">
        <w:rPr>
          <w:rFonts w:asciiTheme="majorHAnsi" w:hAnsiTheme="majorHAnsi"/>
          <w:b/>
          <w:bCs/>
          <w:i/>
          <w:iCs/>
          <w:sz w:val="24"/>
          <w:szCs w:val="24"/>
        </w:rPr>
        <w:t xml:space="preserve">Hygiene and cleaning supplies </w:t>
      </w:r>
    </w:p>
    <w:p w:rsidR="002A747C" w:rsidRPr="0092544E" w:rsidRDefault="002A747C" w:rsidP="002A747C">
      <w:pPr>
        <w:pStyle w:val="NoSpacing"/>
        <w:jc w:val="both"/>
        <w:rPr>
          <w:rFonts w:asciiTheme="majorHAnsi" w:hAnsiTheme="majorHAnsi"/>
          <w:i/>
          <w:iCs/>
          <w:sz w:val="24"/>
          <w:szCs w:val="24"/>
        </w:rPr>
      </w:pPr>
    </w:p>
    <w:p w:rsidR="002A747C" w:rsidRPr="0092544E" w:rsidRDefault="002A747C" w:rsidP="00BF68CE">
      <w:pPr>
        <w:pStyle w:val="NoSpacing"/>
        <w:spacing w:line="276" w:lineRule="auto"/>
        <w:jc w:val="both"/>
        <w:rPr>
          <w:rFonts w:asciiTheme="majorHAnsi" w:hAnsiTheme="majorHAnsi"/>
          <w:sz w:val="24"/>
          <w:szCs w:val="24"/>
        </w:rPr>
      </w:pPr>
      <w:r w:rsidRPr="0092544E">
        <w:rPr>
          <w:rFonts w:asciiTheme="majorHAnsi" w:hAnsiTheme="majorHAnsi"/>
          <w:sz w:val="24"/>
          <w:szCs w:val="24"/>
        </w:rPr>
        <w:t xml:space="preserve">UNICEF latest progress report indicates that a total of 132 schools (72 in WB and 60 in GS) in 2012 and 30 schools in WB in 2013 received cleaning material to cover </w:t>
      </w:r>
      <w:r w:rsidRPr="0031270A">
        <w:rPr>
          <w:rFonts w:asciiTheme="majorHAnsi" w:hAnsiTheme="majorHAnsi"/>
          <w:sz w:val="24"/>
          <w:szCs w:val="24"/>
        </w:rPr>
        <w:t xml:space="preserve">the </w:t>
      </w:r>
      <w:r w:rsidR="00837E5B" w:rsidRPr="0031270A">
        <w:rPr>
          <w:rFonts w:asciiTheme="majorHAnsi" w:hAnsiTheme="majorHAnsi"/>
          <w:sz w:val="24"/>
          <w:szCs w:val="24"/>
        </w:rPr>
        <w:t>deficit</w:t>
      </w:r>
      <w:r w:rsidR="00837E5B" w:rsidRPr="0092544E">
        <w:rPr>
          <w:rFonts w:asciiTheme="majorHAnsi" w:hAnsiTheme="majorHAnsi"/>
          <w:sz w:val="24"/>
          <w:szCs w:val="24"/>
        </w:rPr>
        <w:t xml:space="preserve"> in</w:t>
      </w:r>
      <w:r w:rsidRPr="0092544E">
        <w:rPr>
          <w:rFonts w:asciiTheme="majorHAnsi" w:hAnsiTheme="majorHAnsi"/>
          <w:sz w:val="24"/>
          <w:szCs w:val="24"/>
        </w:rPr>
        <w:t xml:space="preserve"> schools’ budgets for hygiene tools and cleaning supplies. </w:t>
      </w:r>
    </w:p>
    <w:p w:rsidR="002A747C" w:rsidRPr="0092544E" w:rsidRDefault="002A747C" w:rsidP="00BF68CE">
      <w:pPr>
        <w:pStyle w:val="NoSpacing"/>
        <w:spacing w:line="276" w:lineRule="auto"/>
        <w:jc w:val="both"/>
        <w:rPr>
          <w:rFonts w:asciiTheme="majorHAnsi" w:hAnsiTheme="majorHAnsi"/>
          <w:sz w:val="24"/>
          <w:szCs w:val="24"/>
        </w:rPr>
      </w:pPr>
    </w:p>
    <w:p w:rsidR="002A747C" w:rsidRPr="0092544E" w:rsidRDefault="002A747C" w:rsidP="00BF68CE">
      <w:pPr>
        <w:pStyle w:val="NoSpacing"/>
        <w:spacing w:line="276" w:lineRule="auto"/>
        <w:jc w:val="both"/>
        <w:rPr>
          <w:rFonts w:asciiTheme="majorHAnsi" w:hAnsiTheme="majorHAnsi"/>
          <w:sz w:val="24"/>
          <w:szCs w:val="24"/>
        </w:rPr>
      </w:pPr>
      <w:r w:rsidRPr="0092544E">
        <w:rPr>
          <w:rFonts w:asciiTheme="majorHAnsi" w:hAnsiTheme="majorHAnsi"/>
          <w:sz w:val="24"/>
          <w:szCs w:val="24"/>
        </w:rPr>
        <w:t xml:space="preserve">From the various fonts of </w:t>
      </w:r>
      <w:r>
        <w:rPr>
          <w:rFonts w:asciiTheme="majorHAnsi" w:hAnsiTheme="majorHAnsi"/>
          <w:sz w:val="24"/>
          <w:szCs w:val="24"/>
        </w:rPr>
        <w:t>information</w:t>
      </w:r>
      <w:r w:rsidRPr="0092544E">
        <w:rPr>
          <w:rFonts w:asciiTheme="majorHAnsi" w:hAnsiTheme="majorHAnsi"/>
          <w:sz w:val="24"/>
          <w:szCs w:val="24"/>
        </w:rPr>
        <w:t xml:space="preserve">, </w:t>
      </w:r>
      <w:r w:rsidRPr="0031270A">
        <w:rPr>
          <w:rFonts w:asciiTheme="majorHAnsi" w:hAnsiTheme="majorHAnsi"/>
          <w:sz w:val="24"/>
          <w:szCs w:val="24"/>
        </w:rPr>
        <w:t xml:space="preserve">it seems that these </w:t>
      </w:r>
      <w:r w:rsidR="00387D8A" w:rsidRPr="00544E09">
        <w:rPr>
          <w:rFonts w:asciiTheme="majorHAnsi" w:hAnsiTheme="majorHAnsi"/>
          <w:sz w:val="24"/>
          <w:szCs w:val="24"/>
        </w:rPr>
        <w:t>supplies are not sufficient</w:t>
      </w:r>
      <w:r w:rsidRPr="0092544E">
        <w:rPr>
          <w:rFonts w:asciiTheme="majorHAnsi" w:hAnsiTheme="majorHAnsi"/>
          <w:sz w:val="24"/>
          <w:szCs w:val="24"/>
        </w:rPr>
        <w:t>. The survey of beneficiary students shows for example that only 18% of them think that toilet paper was available on a regular basis, 25% said it was not</w:t>
      </w:r>
      <w:r>
        <w:rPr>
          <w:rFonts w:asciiTheme="majorHAnsi" w:hAnsiTheme="majorHAnsi"/>
          <w:sz w:val="24"/>
          <w:szCs w:val="24"/>
        </w:rPr>
        <w:t>,</w:t>
      </w:r>
      <w:r w:rsidRPr="0092544E">
        <w:rPr>
          <w:rFonts w:asciiTheme="majorHAnsi" w:hAnsiTheme="majorHAnsi"/>
          <w:sz w:val="24"/>
          <w:szCs w:val="24"/>
        </w:rPr>
        <w:t xml:space="preserve"> and 54.7% said that there had never been toilet paper. The same observation can be made as far as soap is concerned, with 31% of students thinking that there was not enough soap available in the toilets, and 29.3% saying that there had never been enough soap. </w:t>
      </w:r>
    </w:p>
    <w:p w:rsidR="002A747C" w:rsidRPr="0092544E" w:rsidRDefault="002A747C" w:rsidP="00BF68CE">
      <w:pPr>
        <w:pStyle w:val="NoSpacing"/>
        <w:spacing w:line="276" w:lineRule="auto"/>
        <w:jc w:val="both"/>
        <w:rPr>
          <w:rFonts w:asciiTheme="majorHAnsi" w:hAnsiTheme="majorHAnsi"/>
          <w:sz w:val="24"/>
          <w:szCs w:val="24"/>
        </w:rPr>
      </w:pPr>
    </w:p>
    <w:p w:rsidR="002A747C" w:rsidRPr="0092544E" w:rsidRDefault="002A747C" w:rsidP="00BF68CE">
      <w:pPr>
        <w:pStyle w:val="NoSpacing"/>
        <w:spacing w:line="276" w:lineRule="auto"/>
        <w:jc w:val="both"/>
        <w:rPr>
          <w:rFonts w:asciiTheme="majorHAnsi" w:hAnsiTheme="majorHAnsi"/>
          <w:sz w:val="24"/>
          <w:szCs w:val="24"/>
        </w:rPr>
      </w:pPr>
      <w:r w:rsidRPr="0092544E">
        <w:rPr>
          <w:rFonts w:asciiTheme="majorHAnsi" w:hAnsiTheme="majorHAnsi"/>
          <w:sz w:val="24"/>
          <w:szCs w:val="24"/>
        </w:rPr>
        <w:t xml:space="preserve">This fact was confirmed by the focus group discussions, with students </w:t>
      </w:r>
      <w:r w:rsidR="0031270A">
        <w:rPr>
          <w:rFonts w:asciiTheme="majorHAnsi" w:hAnsiTheme="majorHAnsi"/>
          <w:sz w:val="24"/>
          <w:szCs w:val="24"/>
        </w:rPr>
        <w:t xml:space="preserve">declaring </w:t>
      </w:r>
      <w:r w:rsidRPr="0092544E">
        <w:rPr>
          <w:rFonts w:asciiTheme="majorHAnsi" w:hAnsiTheme="majorHAnsi"/>
          <w:sz w:val="24"/>
          <w:szCs w:val="24"/>
        </w:rPr>
        <w:t xml:space="preserve">that toilet paper is never available. School personnel indicated that </w:t>
      </w:r>
      <w:r w:rsidR="00837E5B" w:rsidRPr="0092544E">
        <w:rPr>
          <w:rFonts w:asciiTheme="majorHAnsi" w:hAnsiTheme="majorHAnsi"/>
          <w:sz w:val="24"/>
          <w:szCs w:val="24"/>
        </w:rPr>
        <w:t>schoo</w:t>
      </w:r>
      <w:r w:rsidR="00837E5B">
        <w:rPr>
          <w:rFonts w:asciiTheme="majorHAnsi" w:hAnsiTheme="majorHAnsi"/>
          <w:sz w:val="24"/>
          <w:szCs w:val="24"/>
        </w:rPr>
        <w:t>ls could</w:t>
      </w:r>
      <w:r w:rsidRPr="0092544E">
        <w:rPr>
          <w:rFonts w:asciiTheme="majorHAnsi" w:hAnsiTheme="majorHAnsi"/>
          <w:sz w:val="24"/>
          <w:szCs w:val="24"/>
        </w:rPr>
        <w:t xml:space="preserve"> not afford to buy new supplies once the ones provided by UNICEF </w:t>
      </w:r>
      <w:r w:rsidR="00837E5B" w:rsidRPr="0092544E">
        <w:rPr>
          <w:rFonts w:asciiTheme="majorHAnsi" w:hAnsiTheme="majorHAnsi"/>
          <w:sz w:val="24"/>
          <w:szCs w:val="24"/>
        </w:rPr>
        <w:t>ended</w:t>
      </w:r>
      <w:r w:rsidR="00837E5B" w:rsidRPr="0031270A">
        <w:rPr>
          <w:rFonts w:asciiTheme="majorHAnsi" w:hAnsiTheme="majorHAnsi"/>
          <w:sz w:val="24"/>
          <w:szCs w:val="24"/>
        </w:rPr>
        <w:t xml:space="preserve"> due</w:t>
      </w:r>
      <w:r w:rsidRPr="0031270A">
        <w:rPr>
          <w:rFonts w:asciiTheme="majorHAnsi" w:hAnsiTheme="majorHAnsi"/>
          <w:sz w:val="24"/>
          <w:szCs w:val="24"/>
        </w:rPr>
        <w:t xml:space="preserve"> to budget limitations.</w:t>
      </w:r>
    </w:p>
    <w:p w:rsidR="002A747C" w:rsidRDefault="002A747C" w:rsidP="002A747C">
      <w:pPr>
        <w:pStyle w:val="NoSpacing"/>
        <w:jc w:val="both"/>
        <w:rPr>
          <w:rFonts w:asciiTheme="majorHAnsi" w:hAnsiTheme="majorHAnsi"/>
          <w:sz w:val="24"/>
          <w:szCs w:val="24"/>
        </w:rPr>
      </w:pPr>
    </w:p>
    <w:p w:rsidR="002A747C" w:rsidRPr="0031270A" w:rsidRDefault="00436375" w:rsidP="00BF68CE">
      <w:pPr>
        <w:pStyle w:val="NoSpacing"/>
        <w:spacing w:line="276" w:lineRule="auto"/>
        <w:jc w:val="both"/>
        <w:rPr>
          <w:rFonts w:asciiTheme="majorHAnsi" w:hAnsiTheme="majorHAnsi"/>
          <w:i/>
          <w:iCs/>
          <w:sz w:val="24"/>
          <w:szCs w:val="24"/>
        </w:rPr>
      </w:pPr>
      <w:r>
        <w:rPr>
          <w:rFonts w:asciiTheme="majorHAnsi" w:hAnsiTheme="majorHAnsi"/>
          <w:b/>
          <w:bCs/>
          <w:i/>
          <w:iCs/>
          <w:sz w:val="24"/>
          <w:szCs w:val="24"/>
        </w:rPr>
        <w:t>4</w:t>
      </w:r>
      <w:r w:rsidR="00BF68CE">
        <w:rPr>
          <w:rFonts w:asciiTheme="majorHAnsi" w:hAnsiTheme="majorHAnsi"/>
          <w:b/>
          <w:bCs/>
          <w:i/>
          <w:iCs/>
          <w:sz w:val="24"/>
          <w:szCs w:val="24"/>
        </w:rPr>
        <w:t xml:space="preserve">.5.3 </w:t>
      </w:r>
      <w:r w:rsidR="002A747C" w:rsidRPr="00BF68CE">
        <w:rPr>
          <w:rFonts w:asciiTheme="majorHAnsi" w:hAnsiTheme="majorHAnsi"/>
          <w:b/>
          <w:bCs/>
          <w:i/>
          <w:iCs/>
          <w:sz w:val="24"/>
          <w:szCs w:val="24"/>
        </w:rPr>
        <w:t>Development of maintenance plans and policies at the ministry and schools level</w:t>
      </w:r>
    </w:p>
    <w:p w:rsidR="002A747C" w:rsidRDefault="002A747C" w:rsidP="002A747C">
      <w:pPr>
        <w:pStyle w:val="NoSpacing"/>
        <w:jc w:val="both"/>
        <w:rPr>
          <w:rFonts w:asciiTheme="majorHAnsi" w:hAnsiTheme="majorHAnsi"/>
          <w:sz w:val="24"/>
          <w:szCs w:val="24"/>
        </w:rPr>
      </w:pPr>
    </w:p>
    <w:p w:rsidR="002A747C" w:rsidRPr="00F061A2"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T</w:t>
      </w:r>
      <w:r w:rsidRPr="00F061A2">
        <w:rPr>
          <w:rFonts w:asciiTheme="majorHAnsi" w:hAnsiTheme="majorHAnsi"/>
          <w:sz w:val="24"/>
          <w:szCs w:val="24"/>
        </w:rPr>
        <w:t xml:space="preserve">he principals’ survey revealed that 45.5% </w:t>
      </w:r>
      <w:r w:rsidR="00387D8A" w:rsidRPr="00544E09">
        <w:rPr>
          <w:rFonts w:asciiTheme="majorHAnsi" w:hAnsiTheme="majorHAnsi"/>
          <w:sz w:val="24"/>
          <w:szCs w:val="24"/>
        </w:rPr>
        <w:t>of schools do not have any plan for the maintenance of the</w:t>
      </w:r>
      <w:r w:rsidR="00157754">
        <w:rPr>
          <w:rFonts w:asciiTheme="majorHAnsi" w:hAnsiTheme="majorHAnsi"/>
          <w:sz w:val="24"/>
          <w:szCs w:val="24"/>
        </w:rPr>
        <w:t xml:space="preserve"> </w:t>
      </w:r>
      <w:r w:rsidR="00387D8A" w:rsidRPr="00544E09">
        <w:rPr>
          <w:rFonts w:asciiTheme="majorHAnsi" w:hAnsiTheme="majorHAnsi"/>
          <w:sz w:val="24"/>
          <w:szCs w:val="24"/>
        </w:rPr>
        <w:t>schools</w:t>
      </w:r>
      <w:r w:rsidR="00157754">
        <w:rPr>
          <w:rFonts w:asciiTheme="majorHAnsi" w:hAnsiTheme="majorHAnsi"/>
          <w:sz w:val="24"/>
          <w:szCs w:val="24"/>
        </w:rPr>
        <w:t xml:space="preserve"> </w:t>
      </w:r>
      <w:r w:rsidR="00387D8A" w:rsidRPr="00544E09">
        <w:rPr>
          <w:rFonts w:asciiTheme="majorHAnsi" w:hAnsiTheme="majorHAnsi"/>
          <w:sz w:val="24"/>
          <w:szCs w:val="24"/>
        </w:rPr>
        <w:t>water</w:t>
      </w:r>
      <w:r w:rsidR="00157754">
        <w:rPr>
          <w:rFonts w:asciiTheme="majorHAnsi" w:hAnsiTheme="majorHAnsi"/>
          <w:sz w:val="24"/>
          <w:szCs w:val="24"/>
        </w:rPr>
        <w:t xml:space="preserve"> </w:t>
      </w:r>
      <w:r w:rsidR="00387D8A" w:rsidRPr="00544E09">
        <w:rPr>
          <w:rFonts w:asciiTheme="majorHAnsi" w:hAnsiTheme="majorHAnsi"/>
          <w:sz w:val="24"/>
          <w:szCs w:val="24"/>
        </w:rPr>
        <w:t>and sanitation infrastructure</w:t>
      </w:r>
      <w:r w:rsidRPr="00F061A2">
        <w:rPr>
          <w:rFonts w:asciiTheme="majorHAnsi" w:hAnsiTheme="majorHAnsi"/>
          <w:sz w:val="24"/>
          <w:szCs w:val="24"/>
        </w:rPr>
        <w:t xml:space="preserve"> (90% of Gaza schools).</w:t>
      </w:r>
    </w:p>
    <w:p w:rsidR="002A747C" w:rsidRDefault="002A747C" w:rsidP="00BF68CE">
      <w:pPr>
        <w:pStyle w:val="NoSpacing"/>
        <w:spacing w:line="276" w:lineRule="auto"/>
        <w:jc w:val="both"/>
        <w:rPr>
          <w:rFonts w:asciiTheme="majorHAnsi" w:hAnsiTheme="majorHAnsi"/>
          <w:sz w:val="24"/>
          <w:szCs w:val="24"/>
        </w:rPr>
      </w:pPr>
    </w:p>
    <w:p w:rsidR="002A747C" w:rsidRDefault="002A747C" w:rsidP="00B25733">
      <w:pPr>
        <w:pStyle w:val="NoSpacing"/>
        <w:spacing w:line="276" w:lineRule="auto"/>
        <w:jc w:val="both"/>
        <w:rPr>
          <w:rFonts w:asciiTheme="majorHAnsi" w:hAnsiTheme="majorHAnsi"/>
          <w:sz w:val="24"/>
          <w:szCs w:val="24"/>
        </w:rPr>
      </w:pPr>
      <w:r w:rsidRPr="0055655A">
        <w:rPr>
          <w:rFonts w:asciiTheme="majorHAnsi" w:hAnsiTheme="majorHAnsi"/>
          <w:sz w:val="24"/>
          <w:szCs w:val="24"/>
        </w:rPr>
        <w:t>UNICEF</w:t>
      </w:r>
      <w:r>
        <w:rPr>
          <w:rFonts w:asciiTheme="majorHAnsi" w:hAnsiTheme="majorHAnsi"/>
          <w:sz w:val="24"/>
          <w:szCs w:val="24"/>
        </w:rPr>
        <w:t xml:space="preserve">’s work in this field is ongoing: the </w:t>
      </w:r>
      <w:r w:rsidRPr="0055655A">
        <w:rPr>
          <w:rFonts w:asciiTheme="majorHAnsi" w:hAnsiTheme="majorHAnsi"/>
          <w:sz w:val="24"/>
          <w:szCs w:val="24"/>
        </w:rPr>
        <w:t xml:space="preserve">second progress report indicates that a number of meetings with </w:t>
      </w:r>
      <w:r w:rsidR="00B25733" w:rsidRPr="00B25733">
        <w:rPr>
          <w:rFonts w:asciiTheme="majorHAnsi" w:hAnsiTheme="majorHAnsi"/>
          <w:sz w:val="24"/>
          <w:szCs w:val="24"/>
        </w:rPr>
        <w:t>MoEHE</w:t>
      </w:r>
      <w:r w:rsidRPr="0055655A">
        <w:rPr>
          <w:rFonts w:asciiTheme="majorHAnsi" w:hAnsiTheme="majorHAnsi"/>
          <w:sz w:val="24"/>
          <w:szCs w:val="24"/>
        </w:rPr>
        <w:t xml:space="preserve"> directors of School Health</w:t>
      </w:r>
      <w:r>
        <w:rPr>
          <w:rFonts w:asciiTheme="majorHAnsi" w:hAnsiTheme="majorHAnsi"/>
          <w:sz w:val="24"/>
          <w:szCs w:val="24"/>
        </w:rPr>
        <w:t>,</w:t>
      </w:r>
      <w:r w:rsidRPr="0055655A">
        <w:rPr>
          <w:rFonts w:asciiTheme="majorHAnsi" w:hAnsiTheme="majorHAnsi"/>
          <w:sz w:val="24"/>
          <w:szCs w:val="24"/>
        </w:rPr>
        <w:t xml:space="preserve"> the Building Construction</w:t>
      </w:r>
      <w:r>
        <w:rPr>
          <w:rFonts w:asciiTheme="majorHAnsi" w:hAnsiTheme="majorHAnsi"/>
          <w:sz w:val="24"/>
          <w:szCs w:val="24"/>
        </w:rPr>
        <w:t>,</w:t>
      </w:r>
      <w:r w:rsidRPr="0055655A">
        <w:rPr>
          <w:rFonts w:asciiTheme="majorHAnsi" w:hAnsiTheme="majorHAnsi"/>
          <w:sz w:val="24"/>
          <w:szCs w:val="24"/>
        </w:rPr>
        <w:t xml:space="preserve"> as well as with engineers from </w:t>
      </w:r>
      <w:r w:rsidR="00B25733" w:rsidRPr="00B25733">
        <w:rPr>
          <w:rFonts w:asciiTheme="majorHAnsi" w:hAnsiTheme="majorHAnsi"/>
          <w:sz w:val="24"/>
          <w:szCs w:val="24"/>
        </w:rPr>
        <w:t>MoEHE</w:t>
      </w:r>
      <w:r w:rsidR="00157754">
        <w:rPr>
          <w:rFonts w:asciiTheme="majorHAnsi" w:hAnsiTheme="majorHAnsi"/>
          <w:sz w:val="24"/>
          <w:szCs w:val="24"/>
        </w:rPr>
        <w:t xml:space="preserve"> </w:t>
      </w:r>
      <w:r>
        <w:rPr>
          <w:rFonts w:asciiTheme="majorHAnsi" w:hAnsiTheme="majorHAnsi"/>
          <w:sz w:val="24"/>
          <w:szCs w:val="24"/>
        </w:rPr>
        <w:t>have been hold</w:t>
      </w:r>
      <w:r w:rsidRPr="0055655A">
        <w:rPr>
          <w:rFonts w:asciiTheme="majorHAnsi" w:hAnsiTheme="majorHAnsi"/>
          <w:sz w:val="24"/>
          <w:szCs w:val="24"/>
        </w:rPr>
        <w:t xml:space="preserve"> to agree defined operation and maintenance </w:t>
      </w:r>
      <w:r w:rsidR="00837E5B" w:rsidRPr="0055655A">
        <w:rPr>
          <w:rFonts w:asciiTheme="majorHAnsi" w:hAnsiTheme="majorHAnsi"/>
          <w:sz w:val="24"/>
          <w:szCs w:val="24"/>
        </w:rPr>
        <w:t>plans to</w:t>
      </w:r>
      <w:r w:rsidRPr="0055655A">
        <w:rPr>
          <w:rFonts w:asciiTheme="majorHAnsi" w:hAnsiTheme="majorHAnsi"/>
          <w:sz w:val="24"/>
          <w:szCs w:val="24"/>
        </w:rPr>
        <w:t xml:space="preserve"> ensure sustainability of the upgraded WASH f</w:t>
      </w:r>
      <w:r>
        <w:rPr>
          <w:rFonts w:asciiTheme="majorHAnsi" w:hAnsiTheme="majorHAnsi"/>
          <w:sz w:val="24"/>
          <w:szCs w:val="24"/>
        </w:rPr>
        <w:t>acilities</w:t>
      </w:r>
      <w:r w:rsidRPr="0055655A">
        <w:rPr>
          <w:rFonts w:asciiTheme="majorHAnsi" w:hAnsiTheme="majorHAnsi"/>
          <w:sz w:val="24"/>
          <w:szCs w:val="24"/>
        </w:rPr>
        <w:t xml:space="preserve">. </w:t>
      </w:r>
      <w:r>
        <w:rPr>
          <w:rFonts w:asciiTheme="majorHAnsi" w:hAnsiTheme="majorHAnsi"/>
          <w:sz w:val="24"/>
          <w:szCs w:val="24"/>
        </w:rPr>
        <w:t xml:space="preserve">Interviews with </w:t>
      </w:r>
      <w:r w:rsidRPr="0055655A">
        <w:rPr>
          <w:rFonts w:asciiTheme="majorHAnsi" w:hAnsiTheme="majorHAnsi"/>
          <w:sz w:val="24"/>
          <w:szCs w:val="24"/>
        </w:rPr>
        <w:t xml:space="preserve">UNICEF </w:t>
      </w:r>
      <w:r>
        <w:rPr>
          <w:rFonts w:asciiTheme="majorHAnsi" w:hAnsiTheme="majorHAnsi"/>
          <w:sz w:val="24"/>
          <w:szCs w:val="24"/>
        </w:rPr>
        <w:t xml:space="preserve">staff indicated also that the organization </w:t>
      </w:r>
      <w:r w:rsidRPr="0055655A">
        <w:rPr>
          <w:rFonts w:asciiTheme="majorHAnsi" w:hAnsiTheme="majorHAnsi"/>
          <w:sz w:val="24"/>
          <w:szCs w:val="24"/>
        </w:rPr>
        <w:t>has presented a number of recommendations</w:t>
      </w:r>
      <w:r>
        <w:rPr>
          <w:rFonts w:asciiTheme="majorHAnsi" w:hAnsiTheme="majorHAnsi"/>
          <w:sz w:val="24"/>
          <w:szCs w:val="24"/>
        </w:rPr>
        <w:t xml:space="preserve"> to the ministry to help it </w:t>
      </w:r>
      <w:r w:rsidRPr="0055655A">
        <w:rPr>
          <w:rFonts w:asciiTheme="majorHAnsi" w:hAnsiTheme="majorHAnsi"/>
          <w:sz w:val="24"/>
          <w:szCs w:val="24"/>
        </w:rPr>
        <w:t xml:space="preserve">formulate a clear national policy on the issue </w:t>
      </w:r>
      <w:r>
        <w:rPr>
          <w:rFonts w:asciiTheme="majorHAnsi" w:hAnsiTheme="majorHAnsi"/>
          <w:sz w:val="24"/>
          <w:szCs w:val="24"/>
        </w:rPr>
        <w:t xml:space="preserve">of WASH in schools. The </w:t>
      </w:r>
      <w:r w:rsidRPr="0031270A">
        <w:rPr>
          <w:rFonts w:asciiTheme="majorHAnsi" w:hAnsiTheme="majorHAnsi"/>
          <w:sz w:val="24"/>
          <w:szCs w:val="24"/>
        </w:rPr>
        <w:t>PA Ministry of Finance has been involved in all the discussions as it is the ultimate decision-maker on the allocation of funds for maintenance work.</w:t>
      </w:r>
    </w:p>
    <w:p w:rsidR="002A747C" w:rsidRDefault="002A747C" w:rsidP="00BF68CE">
      <w:pPr>
        <w:pStyle w:val="NoSpacing"/>
        <w:spacing w:line="276" w:lineRule="auto"/>
        <w:jc w:val="both"/>
        <w:rPr>
          <w:rFonts w:asciiTheme="majorHAnsi" w:hAnsiTheme="majorHAnsi"/>
          <w:sz w:val="24"/>
          <w:szCs w:val="24"/>
        </w:rPr>
      </w:pPr>
    </w:p>
    <w:p w:rsidR="002A747C" w:rsidRDefault="002A747C" w:rsidP="00BF68CE">
      <w:pPr>
        <w:pStyle w:val="NoSpacing"/>
        <w:spacing w:line="276" w:lineRule="auto"/>
        <w:jc w:val="both"/>
        <w:rPr>
          <w:rFonts w:asciiTheme="majorHAnsi" w:hAnsiTheme="majorHAnsi"/>
          <w:sz w:val="24"/>
          <w:szCs w:val="24"/>
        </w:rPr>
      </w:pPr>
      <w:r w:rsidRPr="00450A01">
        <w:rPr>
          <w:rFonts w:asciiTheme="majorHAnsi" w:hAnsiTheme="majorHAnsi"/>
          <w:sz w:val="24"/>
          <w:szCs w:val="24"/>
        </w:rPr>
        <w:t xml:space="preserve">In addition, according to UNICEF’s staff, the organization pursues its efforts after the completion of construction/rehabilitation works by establishing a maintenance warranty with contractors for a duration of one year, and by conducting field visits to the targeted schools after one year from project completion to evaluate the general </w:t>
      </w:r>
      <w:r w:rsidRPr="00450A01">
        <w:rPr>
          <w:rFonts w:asciiTheme="majorHAnsi" w:hAnsiTheme="majorHAnsi"/>
          <w:sz w:val="24"/>
          <w:szCs w:val="24"/>
        </w:rPr>
        <w:lastRenderedPageBreak/>
        <w:t>condition of the facilities and have the contractors undergo the necessary maintenance work</w:t>
      </w:r>
      <w:r>
        <w:rPr>
          <w:rFonts w:asciiTheme="majorHAnsi" w:hAnsiTheme="majorHAnsi"/>
          <w:sz w:val="24"/>
          <w:szCs w:val="24"/>
        </w:rPr>
        <w:t xml:space="preserve">. </w:t>
      </w:r>
    </w:p>
    <w:p w:rsidR="002A747C" w:rsidRPr="00450A01" w:rsidRDefault="002A747C" w:rsidP="00BF68CE">
      <w:pPr>
        <w:pStyle w:val="NoSpacing"/>
        <w:spacing w:line="276" w:lineRule="auto"/>
        <w:jc w:val="both"/>
        <w:rPr>
          <w:rFonts w:asciiTheme="majorHAnsi" w:hAnsiTheme="majorHAnsi"/>
          <w:sz w:val="24"/>
          <w:szCs w:val="24"/>
        </w:rPr>
      </w:pPr>
    </w:p>
    <w:p w:rsidR="002A747C" w:rsidRDefault="002A747C" w:rsidP="00BF68CE">
      <w:pPr>
        <w:pStyle w:val="NoSpacing"/>
        <w:spacing w:line="276" w:lineRule="auto"/>
        <w:jc w:val="both"/>
        <w:rPr>
          <w:rFonts w:asciiTheme="majorHAnsi" w:hAnsiTheme="majorHAnsi"/>
          <w:sz w:val="24"/>
          <w:szCs w:val="24"/>
        </w:rPr>
      </w:pPr>
      <w:r w:rsidRPr="00450A01">
        <w:rPr>
          <w:rFonts w:asciiTheme="majorHAnsi" w:hAnsiTheme="majorHAnsi"/>
          <w:sz w:val="24"/>
          <w:szCs w:val="24"/>
        </w:rPr>
        <w:t xml:space="preserve">In the opinion of UNICEF staff, </w:t>
      </w:r>
      <w:r w:rsidRPr="0031270A">
        <w:rPr>
          <w:rFonts w:asciiTheme="majorHAnsi" w:hAnsiTheme="majorHAnsi"/>
          <w:sz w:val="24"/>
          <w:szCs w:val="24"/>
        </w:rPr>
        <w:t xml:space="preserve">there is still </w:t>
      </w:r>
      <w:r w:rsidR="0031270A" w:rsidRPr="0031270A">
        <w:rPr>
          <w:rFonts w:asciiTheme="majorHAnsi" w:hAnsiTheme="majorHAnsi"/>
          <w:sz w:val="24"/>
          <w:szCs w:val="24"/>
        </w:rPr>
        <w:t xml:space="preserve">efforts are </w:t>
      </w:r>
      <w:r w:rsidR="00837E5B" w:rsidRPr="0031270A">
        <w:rPr>
          <w:rFonts w:asciiTheme="majorHAnsi" w:hAnsiTheme="majorHAnsi"/>
          <w:sz w:val="24"/>
          <w:szCs w:val="24"/>
        </w:rPr>
        <w:t>needed</w:t>
      </w:r>
      <w:r w:rsidR="00837E5B" w:rsidRPr="00450A01">
        <w:rPr>
          <w:rFonts w:asciiTheme="majorHAnsi" w:hAnsiTheme="majorHAnsi"/>
          <w:sz w:val="24"/>
          <w:szCs w:val="24"/>
        </w:rPr>
        <w:t xml:space="preserve"> to</w:t>
      </w:r>
      <w:r w:rsidRPr="00450A01">
        <w:rPr>
          <w:rFonts w:asciiTheme="majorHAnsi" w:hAnsiTheme="majorHAnsi"/>
          <w:sz w:val="24"/>
          <w:szCs w:val="24"/>
        </w:rPr>
        <w:t xml:space="preserve"> ensure the sustainability of the project, mainly because of the scarcity of financial resources which can be allocated to maintenance by the ministry of Finance (in the light of the PA current budgetary difficulties, with the most urgent priority being to ensure the payment of public servants’ salaries).  </w:t>
      </w:r>
    </w:p>
    <w:p w:rsidR="002A747C" w:rsidRDefault="002A747C" w:rsidP="002A747C">
      <w:pPr>
        <w:pStyle w:val="NoSpacing"/>
        <w:jc w:val="both"/>
        <w:rPr>
          <w:rFonts w:asciiTheme="majorHAnsi" w:hAnsiTheme="majorHAnsi"/>
          <w:sz w:val="24"/>
          <w:szCs w:val="24"/>
        </w:rPr>
      </w:pPr>
    </w:p>
    <w:p w:rsidR="003D618F" w:rsidRDefault="003D618F" w:rsidP="002A747C">
      <w:pPr>
        <w:pStyle w:val="NoSpacing"/>
        <w:jc w:val="both"/>
        <w:rPr>
          <w:rFonts w:asciiTheme="majorHAnsi" w:hAnsiTheme="majorHAnsi"/>
          <w:sz w:val="24"/>
          <w:szCs w:val="24"/>
        </w:rPr>
      </w:pPr>
    </w:p>
    <w:p w:rsidR="00E862DD" w:rsidRPr="00894E6E" w:rsidRDefault="00E862DD" w:rsidP="00894E6E">
      <w:pPr>
        <w:pStyle w:val="Heading2"/>
        <w:spacing w:before="0"/>
        <w:rPr>
          <w:color w:val="auto"/>
          <w:sz w:val="24"/>
          <w:szCs w:val="24"/>
        </w:rPr>
      </w:pPr>
      <w:bookmarkStart w:id="49" w:name="_Toc390780056"/>
      <w:r w:rsidRPr="00894E6E">
        <w:rPr>
          <w:color w:val="auto"/>
          <w:sz w:val="24"/>
          <w:szCs w:val="24"/>
        </w:rPr>
        <w:t>4.6 Constraints (Bottlenecks)</w:t>
      </w:r>
      <w:bookmarkEnd w:id="49"/>
    </w:p>
    <w:p w:rsidR="00A4461C" w:rsidRDefault="00A4461C" w:rsidP="00E862DD">
      <w:pPr>
        <w:autoSpaceDE w:val="0"/>
        <w:autoSpaceDN w:val="0"/>
        <w:adjustRightInd w:val="0"/>
        <w:spacing w:after="0" w:line="240" w:lineRule="auto"/>
        <w:rPr>
          <w:rFonts w:ascii="Arial" w:hAnsi="Arial" w:cs="Arial"/>
          <w:b/>
          <w:bCs/>
          <w:sz w:val="23"/>
          <w:szCs w:val="23"/>
        </w:rPr>
      </w:pPr>
    </w:p>
    <w:p w:rsidR="00A4461C" w:rsidRPr="00A4461C" w:rsidRDefault="00A4461C" w:rsidP="00A4461C">
      <w:pPr>
        <w:pStyle w:val="NoSpacing"/>
        <w:spacing w:line="276" w:lineRule="auto"/>
        <w:jc w:val="both"/>
        <w:rPr>
          <w:rFonts w:asciiTheme="majorHAnsi" w:hAnsiTheme="majorHAnsi"/>
          <w:sz w:val="24"/>
          <w:szCs w:val="24"/>
        </w:rPr>
      </w:pPr>
      <w:r w:rsidRPr="00A4461C">
        <w:rPr>
          <w:rFonts w:asciiTheme="majorHAnsi" w:hAnsiTheme="majorHAnsi"/>
          <w:sz w:val="24"/>
          <w:szCs w:val="24"/>
        </w:rPr>
        <w:t xml:space="preserve">Table 3 summarizes the bottleneck areas influencing the </w:t>
      </w:r>
      <w:r w:rsidR="009419DF" w:rsidRPr="00A4461C">
        <w:rPr>
          <w:rFonts w:asciiTheme="majorHAnsi" w:hAnsiTheme="majorHAnsi"/>
          <w:sz w:val="24"/>
          <w:szCs w:val="24"/>
        </w:rPr>
        <w:t>fulfillment</w:t>
      </w:r>
      <w:r w:rsidRPr="00A4461C">
        <w:rPr>
          <w:rFonts w:asciiTheme="majorHAnsi" w:hAnsiTheme="majorHAnsi"/>
          <w:sz w:val="24"/>
          <w:szCs w:val="24"/>
        </w:rPr>
        <w:t xml:space="preserve"> of improving WASH facilities</w:t>
      </w:r>
      <w:r>
        <w:rPr>
          <w:rFonts w:asciiTheme="majorHAnsi" w:hAnsiTheme="majorHAnsi"/>
          <w:sz w:val="24"/>
          <w:szCs w:val="24"/>
        </w:rPr>
        <w:t>.</w:t>
      </w:r>
    </w:p>
    <w:p w:rsidR="00A4461C" w:rsidRDefault="00A4461C" w:rsidP="00E862DD">
      <w:pPr>
        <w:autoSpaceDE w:val="0"/>
        <w:autoSpaceDN w:val="0"/>
        <w:adjustRightInd w:val="0"/>
        <w:spacing w:after="0" w:line="240" w:lineRule="auto"/>
        <w:rPr>
          <w:rFonts w:ascii="Arial" w:hAnsi="Arial" w:cs="Arial"/>
          <w:sz w:val="20"/>
          <w:szCs w:val="20"/>
        </w:rPr>
      </w:pPr>
    </w:p>
    <w:p w:rsidR="00E862DD" w:rsidRPr="00157754" w:rsidRDefault="00157754" w:rsidP="00157754">
      <w:pPr>
        <w:pStyle w:val="Caption"/>
        <w:jc w:val="center"/>
        <w:rPr>
          <w:rFonts w:asciiTheme="majorHAnsi" w:hAnsiTheme="majorHAnsi"/>
          <w:sz w:val="20"/>
          <w:szCs w:val="20"/>
        </w:rPr>
      </w:pPr>
      <w:bookmarkStart w:id="50" w:name="_Toc391380145"/>
      <w:r w:rsidRPr="00157754">
        <w:rPr>
          <w:sz w:val="20"/>
          <w:szCs w:val="20"/>
        </w:rPr>
        <w:t xml:space="preserve">Table </w:t>
      </w:r>
      <w:r w:rsidRPr="00157754">
        <w:rPr>
          <w:sz w:val="20"/>
          <w:szCs w:val="20"/>
        </w:rPr>
        <w:fldChar w:fldCharType="begin"/>
      </w:r>
      <w:r w:rsidRPr="00157754">
        <w:rPr>
          <w:sz w:val="20"/>
          <w:szCs w:val="20"/>
        </w:rPr>
        <w:instrText xml:space="preserve"> SEQ Table \* ARABIC </w:instrText>
      </w:r>
      <w:r w:rsidRPr="00157754">
        <w:rPr>
          <w:sz w:val="20"/>
          <w:szCs w:val="20"/>
        </w:rPr>
        <w:fldChar w:fldCharType="separate"/>
      </w:r>
      <w:r w:rsidRPr="00157754">
        <w:rPr>
          <w:noProof/>
          <w:sz w:val="20"/>
          <w:szCs w:val="20"/>
        </w:rPr>
        <w:t>3</w:t>
      </w:r>
      <w:r w:rsidRPr="00157754">
        <w:rPr>
          <w:sz w:val="20"/>
          <w:szCs w:val="20"/>
        </w:rPr>
        <w:fldChar w:fldCharType="end"/>
      </w:r>
      <w:r w:rsidRPr="00157754">
        <w:rPr>
          <w:sz w:val="20"/>
          <w:szCs w:val="20"/>
        </w:rPr>
        <w:t xml:space="preserve">: </w:t>
      </w:r>
      <w:r w:rsidR="00A4461C" w:rsidRPr="00157754">
        <w:rPr>
          <w:sz w:val="20"/>
          <w:szCs w:val="20"/>
        </w:rPr>
        <w:t xml:space="preserve"> Summary of </w:t>
      </w:r>
      <w:r>
        <w:rPr>
          <w:sz w:val="20"/>
          <w:szCs w:val="20"/>
        </w:rPr>
        <w:t xml:space="preserve">program </w:t>
      </w:r>
      <w:r w:rsidR="00A4461C" w:rsidRPr="00157754">
        <w:rPr>
          <w:sz w:val="20"/>
          <w:szCs w:val="20"/>
        </w:rPr>
        <w:t>bottlenecks</w:t>
      </w:r>
      <w:bookmarkEnd w:id="50"/>
    </w:p>
    <w:tbl>
      <w:tblPr>
        <w:tblW w:w="9810" w:type="dxa"/>
        <w:tblInd w:w="-162" w:type="dxa"/>
        <w:tblCellMar>
          <w:left w:w="0" w:type="dxa"/>
          <w:right w:w="0" w:type="dxa"/>
        </w:tblCellMar>
        <w:tblLook w:val="04A0" w:firstRow="1" w:lastRow="0" w:firstColumn="1" w:lastColumn="0" w:noHBand="0" w:noVBand="1"/>
      </w:tblPr>
      <w:tblGrid>
        <w:gridCol w:w="2035"/>
        <w:gridCol w:w="2583"/>
        <w:gridCol w:w="5192"/>
      </w:tblGrid>
      <w:tr w:rsidR="00E862DD" w:rsidRPr="00157754" w:rsidTr="00BE6DDA">
        <w:tc>
          <w:tcPr>
            <w:tcW w:w="203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sz w:val="24"/>
                <w:szCs w:val="24"/>
              </w:rPr>
            </w:pPr>
          </w:p>
        </w:tc>
        <w:tc>
          <w:tcPr>
            <w:tcW w:w="2583" w:type="dxa"/>
            <w:tcBorders>
              <w:top w:val="single" w:sz="8" w:space="0" w:color="auto"/>
              <w:left w:val="nil"/>
              <w:bottom w:val="single" w:sz="4" w:space="0" w:color="auto"/>
              <w:right w:val="single" w:sz="8"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100" w:afterAutospacing="1" w:line="240" w:lineRule="auto"/>
              <w:jc w:val="center"/>
              <w:rPr>
                <w:rFonts w:asciiTheme="majorHAnsi" w:eastAsia="Times New Roman" w:hAnsiTheme="majorHAnsi" w:cs="Times New Roman"/>
                <w:sz w:val="24"/>
                <w:szCs w:val="24"/>
              </w:rPr>
            </w:pPr>
            <w:r w:rsidRPr="00157754">
              <w:rPr>
                <w:rFonts w:asciiTheme="majorHAnsi" w:eastAsia="Times New Roman" w:hAnsiTheme="majorHAnsi" w:cs="Times New Roman"/>
                <w:b/>
                <w:bCs/>
                <w:sz w:val="24"/>
                <w:szCs w:val="24"/>
                <w:lang w:val="en-GB"/>
              </w:rPr>
              <w:t xml:space="preserve">Determinant areas influencing the fulfilment of </w:t>
            </w:r>
            <w:r w:rsidRPr="00157754">
              <w:rPr>
                <w:rFonts w:asciiTheme="majorHAnsi" w:hAnsiTheme="majorHAnsi"/>
                <w:b/>
                <w:bCs/>
                <w:sz w:val="28"/>
                <w:szCs w:val="28"/>
              </w:rPr>
              <w:t>improving WASH facilities</w:t>
            </w:r>
          </w:p>
        </w:tc>
        <w:tc>
          <w:tcPr>
            <w:tcW w:w="5192" w:type="dxa"/>
            <w:tcBorders>
              <w:top w:val="single" w:sz="8" w:space="0" w:color="auto"/>
              <w:left w:val="nil"/>
              <w:bottom w:val="single" w:sz="4" w:space="0" w:color="auto"/>
              <w:right w:val="single" w:sz="8"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100" w:afterAutospacing="1" w:line="240" w:lineRule="auto"/>
              <w:jc w:val="center"/>
              <w:rPr>
                <w:rFonts w:asciiTheme="majorHAnsi" w:eastAsia="Times New Roman" w:hAnsiTheme="majorHAnsi" w:cs="Times New Roman"/>
                <w:sz w:val="24"/>
                <w:szCs w:val="24"/>
              </w:rPr>
            </w:pPr>
            <w:r w:rsidRPr="00157754">
              <w:rPr>
                <w:rFonts w:asciiTheme="majorHAnsi" w:eastAsia="Times New Roman" w:hAnsiTheme="majorHAnsi" w:cs="Times New Roman"/>
                <w:b/>
                <w:bCs/>
                <w:sz w:val="24"/>
                <w:szCs w:val="24"/>
                <w:lang w:val="en-GB"/>
              </w:rPr>
              <w:t>Description of bottlenecks and barriers</w:t>
            </w:r>
          </w:p>
        </w:tc>
      </w:tr>
      <w:tr w:rsidR="00E862DD" w:rsidRPr="00157754" w:rsidTr="00BE6DDA">
        <w:trPr>
          <w:trHeight w:val="1528"/>
        </w:trPr>
        <w:tc>
          <w:tcPr>
            <w:tcW w:w="2035"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r w:rsidRPr="00157754">
              <w:rPr>
                <w:rFonts w:asciiTheme="majorHAnsi" w:eastAsia="Times New Roman" w:hAnsiTheme="majorHAnsi" w:cs="Times New Roman"/>
                <w:b/>
                <w:bCs/>
                <w:sz w:val="18"/>
                <w:szCs w:val="18"/>
                <w:lang w:val="en-GB"/>
              </w:rPr>
              <w:t>Needs assessment for WASH facilities</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Involvement in setting the priorities/needs</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jc w:val="both"/>
              <w:rPr>
                <w:rFonts w:asciiTheme="majorHAnsi" w:eastAsia="Times New Roman" w:hAnsiTheme="majorHAnsi" w:cs="Times New Roman"/>
                <w:sz w:val="24"/>
                <w:szCs w:val="24"/>
              </w:rPr>
            </w:pPr>
            <w:r w:rsidRPr="00157754">
              <w:rPr>
                <w:rFonts w:asciiTheme="majorHAnsi" w:hAnsiTheme="majorHAnsi"/>
                <w:sz w:val="24"/>
                <w:szCs w:val="24"/>
              </w:rPr>
              <w:t>Lack of teachers/health coordinators in Gaza in setting the priorities/needs</w:t>
            </w:r>
          </w:p>
        </w:tc>
      </w:tr>
      <w:tr w:rsidR="00E862DD" w:rsidRPr="00157754" w:rsidTr="00BE6DDA">
        <w:trPr>
          <w:trHeight w:val="3845"/>
        </w:trPr>
        <w:tc>
          <w:tcPr>
            <w:tcW w:w="2035" w:type="dxa"/>
            <w:vMerge w:val="restart"/>
            <w:tcBorders>
              <w:top w:val="single" w:sz="4" w:space="0" w:color="auto"/>
              <w:left w:val="single" w:sz="8" w:space="0" w:color="auto"/>
              <w:right w:val="single" w:sz="8"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sz w:val="24"/>
                <w:szCs w:val="24"/>
                <w:highlight w:val="yellow"/>
              </w:rPr>
            </w:pPr>
            <w:r w:rsidRPr="00157754">
              <w:rPr>
                <w:rFonts w:asciiTheme="majorHAnsi" w:eastAsia="Times New Roman" w:hAnsiTheme="majorHAnsi" w:cs="Times New Roman"/>
                <w:b/>
                <w:bCs/>
                <w:sz w:val="18"/>
                <w:szCs w:val="18"/>
                <w:lang w:val="en-GB"/>
              </w:rPr>
              <w:t>Fieldwork enabling environment</w:t>
            </w:r>
          </w:p>
          <w:p w:rsidR="00E862DD" w:rsidRPr="00157754" w:rsidRDefault="00E862DD" w:rsidP="00BE6DDA">
            <w:pPr>
              <w:spacing w:after="0" w:line="240" w:lineRule="auto"/>
              <w:rPr>
                <w:rFonts w:asciiTheme="majorHAnsi" w:eastAsia="Times New Roman" w:hAnsiTheme="majorHAnsi" w:cs="Times New Roman"/>
                <w:sz w:val="24"/>
                <w:szCs w:val="24"/>
              </w:rPr>
            </w:pPr>
          </w:p>
        </w:tc>
        <w:tc>
          <w:tcPr>
            <w:tcW w:w="2583" w:type="dxa"/>
            <w:vMerge w:val="restart"/>
            <w:tcBorders>
              <w:top w:val="single" w:sz="4" w:space="0" w:color="auto"/>
              <w:left w:val="nil"/>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eastAsia="Times New Roman" w:hAnsiTheme="majorHAnsi" w:cs="Times New Roman"/>
                <w:sz w:val="24"/>
                <w:szCs w:val="24"/>
              </w:rPr>
            </w:pPr>
            <w:r w:rsidRPr="00157754">
              <w:rPr>
                <w:rFonts w:asciiTheme="majorHAnsi" w:hAnsiTheme="majorHAnsi"/>
                <w:sz w:val="24"/>
                <w:szCs w:val="24"/>
              </w:rPr>
              <w:t>Schools’ databases</w:t>
            </w:r>
          </w:p>
        </w:tc>
        <w:tc>
          <w:tcPr>
            <w:tcW w:w="5192"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pStyle w:val="NoSpacing"/>
              <w:spacing w:line="276" w:lineRule="auto"/>
              <w:jc w:val="both"/>
              <w:rPr>
                <w:rFonts w:asciiTheme="majorHAnsi" w:hAnsiTheme="majorHAnsi"/>
                <w:sz w:val="24"/>
                <w:szCs w:val="24"/>
              </w:rPr>
            </w:pPr>
            <w:r w:rsidRPr="00157754">
              <w:rPr>
                <w:rFonts w:asciiTheme="majorHAnsi" w:hAnsiTheme="majorHAnsi"/>
                <w:sz w:val="24"/>
                <w:szCs w:val="24"/>
              </w:rPr>
              <w:t xml:space="preserve">Lack of a recently updated, comprehensive, summary/database of all the beneficiary schools </w:t>
            </w:r>
          </w:p>
          <w:p w:rsidR="00E862DD" w:rsidRPr="00157754" w:rsidRDefault="00E862DD" w:rsidP="00BE6DDA">
            <w:pPr>
              <w:pStyle w:val="NoSpacing"/>
              <w:spacing w:line="276" w:lineRule="auto"/>
              <w:jc w:val="both"/>
              <w:rPr>
                <w:rFonts w:asciiTheme="majorHAnsi" w:hAnsiTheme="majorHAnsi"/>
                <w:sz w:val="24"/>
                <w:szCs w:val="24"/>
              </w:rPr>
            </w:pPr>
          </w:p>
          <w:p w:rsidR="00E862DD" w:rsidRPr="00157754" w:rsidRDefault="00E862DD" w:rsidP="00BE6DDA">
            <w:pPr>
              <w:pStyle w:val="NoSpacing"/>
              <w:spacing w:line="276" w:lineRule="auto"/>
              <w:jc w:val="both"/>
              <w:rPr>
                <w:rFonts w:asciiTheme="majorHAnsi" w:hAnsiTheme="majorHAnsi"/>
                <w:sz w:val="24"/>
                <w:szCs w:val="24"/>
              </w:rPr>
            </w:pPr>
            <w:r w:rsidRPr="00157754">
              <w:rPr>
                <w:rFonts w:asciiTheme="majorHAnsi" w:hAnsiTheme="majorHAnsi"/>
                <w:sz w:val="24"/>
                <w:szCs w:val="24"/>
              </w:rPr>
              <w:t xml:space="preserve">Lack of a recently updated list of  activities implemented so far </w:t>
            </w:r>
          </w:p>
          <w:p w:rsidR="00E862DD" w:rsidRPr="00157754" w:rsidRDefault="00E862DD" w:rsidP="00BE6DDA">
            <w:pPr>
              <w:pStyle w:val="NoSpacing"/>
              <w:spacing w:line="276" w:lineRule="auto"/>
              <w:jc w:val="both"/>
              <w:rPr>
                <w:rFonts w:asciiTheme="majorHAnsi" w:hAnsiTheme="majorHAnsi"/>
                <w:sz w:val="24"/>
                <w:szCs w:val="24"/>
              </w:rPr>
            </w:pPr>
          </w:p>
          <w:p w:rsidR="00E862DD" w:rsidRPr="00157754" w:rsidRDefault="00E862DD" w:rsidP="00BE6DDA">
            <w:pPr>
              <w:pStyle w:val="NoSpacing"/>
              <w:spacing w:line="276" w:lineRule="auto"/>
              <w:jc w:val="both"/>
              <w:rPr>
                <w:rFonts w:asciiTheme="majorHAnsi" w:hAnsiTheme="majorHAnsi"/>
                <w:sz w:val="24"/>
                <w:szCs w:val="24"/>
              </w:rPr>
            </w:pPr>
            <w:r w:rsidRPr="00157754">
              <w:rPr>
                <w:rFonts w:asciiTheme="majorHAnsi" w:hAnsiTheme="majorHAnsi"/>
                <w:sz w:val="24"/>
                <w:szCs w:val="24"/>
              </w:rPr>
              <w:t>Lack of</w:t>
            </w:r>
            <w:r w:rsidR="00157754" w:rsidRPr="00157754">
              <w:rPr>
                <w:rFonts w:asciiTheme="majorHAnsi" w:hAnsiTheme="majorHAnsi"/>
                <w:sz w:val="24"/>
                <w:szCs w:val="24"/>
              </w:rPr>
              <w:t xml:space="preserve"> </w:t>
            </w:r>
            <w:r w:rsidRPr="00157754">
              <w:rPr>
                <w:rFonts w:asciiTheme="majorHAnsi" w:hAnsiTheme="majorHAnsi"/>
                <w:sz w:val="24"/>
                <w:szCs w:val="24"/>
              </w:rPr>
              <w:t xml:space="preserve">consistency in  schools names </w:t>
            </w:r>
          </w:p>
          <w:p w:rsidR="00E862DD" w:rsidRPr="00157754" w:rsidRDefault="00E862DD" w:rsidP="00BE6DDA">
            <w:pPr>
              <w:pStyle w:val="NoSpacing"/>
              <w:spacing w:line="276" w:lineRule="auto"/>
              <w:jc w:val="both"/>
              <w:rPr>
                <w:rFonts w:asciiTheme="majorHAnsi" w:hAnsiTheme="majorHAnsi"/>
                <w:sz w:val="24"/>
                <w:szCs w:val="24"/>
              </w:rPr>
            </w:pPr>
          </w:p>
          <w:p w:rsidR="00E862DD" w:rsidRPr="00157754" w:rsidRDefault="00E862DD" w:rsidP="00BE6DDA">
            <w:pPr>
              <w:pStyle w:val="NoSpacing"/>
              <w:jc w:val="both"/>
              <w:rPr>
                <w:rFonts w:asciiTheme="majorHAnsi" w:eastAsia="Times New Roman" w:hAnsiTheme="majorHAnsi" w:cs="Times New Roman"/>
                <w:sz w:val="24"/>
                <w:szCs w:val="24"/>
              </w:rPr>
            </w:pPr>
            <w:r w:rsidRPr="00157754">
              <w:rPr>
                <w:rFonts w:asciiTheme="majorHAnsi" w:hAnsiTheme="majorHAnsi"/>
                <w:sz w:val="24"/>
                <w:szCs w:val="24"/>
              </w:rPr>
              <w:t>Discrepancy between the activities mentioned in the database provided by UNICEF and the reality on the ground</w:t>
            </w:r>
          </w:p>
        </w:tc>
      </w:tr>
      <w:tr w:rsidR="00E862DD" w:rsidRPr="00157754" w:rsidTr="00BE6DDA">
        <w:trPr>
          <w:trHeight w:val="80"/>
        </w:trPr>
        <w:tc>
          <w:tcPr>
            <w:tcW w:w="2035" w:type="dxa"/>
            <w:vMerge/>
            <w:tcBorders>
              <w:left w:val="single" w:sz="8" w:space="0" w:color="auto"/>
              <w:bottom w:val="single" w:sz="4" w:space="0" w:color="auto"/>
              <w:right w:val="single" w:sz="8" w:space="0" w:color="auto"/>
            </w:tcBorders>
            <w:shd w:val="clear" w:color="auto" w:fill="E7E6E6"/>
            <w:tcMar>
              <w:top w:w="0" w:type="dxa"/>
              <w:left w:w="108" w:type="dxa"/>
              <w:bottom w:w="0" w:type="dxa"/>
              <w:right w:w="108" w:type="dxa"/>
            </w:tcMar>
            <w:hideMark/>
          </w:tcPr>
          <w:p w:rsidR="00E862DD" w:rsidRPr="00157754" w:rsidRDefault="00E862DD" w:rsidP="00BE6DDA">
            <w:pPr>
              <w:spacing w:after="0" w:line="240" w:lineRule="auto"/>
              <w:rPr>
                <w:rFonts w:asciiTheme="majorHAnsi" w:eastAsia="Times New Roman" w:hAnsiTheme="majorHAnsi" w:cs="Times New Roman"/>
                <w:sz w:val="24"/>
                <w:szCs w:val="24"/>
                <w:highlight w:val="yellow"/>
              </w:rPr>
            </w:pPr>
          </w:p>
        </w:tc>
        <w:tc>
          <w:tcPr>
            <w:tcW w:w="2583"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eastAsia="Times New Roman" w:hAnsiTheme="majorHAnsi" w:cs="Times New Roman"/>
                <w:sz w:val="24"/>
                <w:szCs w:val="24"/>
                <w:highlight w:val="yellow"/>
              </w:rPr>
            </w:pPr>
          </w:p>
        </w:tc>
        <w:tc>
          <w:tcPr>
            <w:tcW w:w="519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jc w:val="both"/>
              <w:rPr>
                <w:rFonts w:asciiTheme="majorHAnsi" w:eastAsia="Times New Roman" w:hAnsiTheme="majorHAnsi" w:cs="Times New Roman"/>
                <w:sz w:val="24"/>
                <w:szCs w:val="24"/>
                <w:highlight w:val="yellow"/>
              </w:rPr>
            </w:pPr>
          </w:p>
        </w:tc>
      </w:tr>
      <w:tr w:rsidR="00E862DD" w:rsidRPr="00157754" w:rsidTr="00BE6DDA">
        <w:trPr>
          <w:trHeight w:val="705"/>
        </w:trPr>
        <w:tc>
          <w:tcPr>
            <w:tcW w:w="2035"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sz w:val="24"/>
                <w:szCs w:val="24"/>
                <w:highlight w:val="yellow"/>
              </w:rPr>
            </w:pPr>
            <w:r w:rsidRPr="00157754">
              <w:rPr>
                <w:rFonts w:asciiTheme="majorHAnsi" w:eastAsia="Times New Roman" w:hAnsiTheme="majorHAnsi" w:cs="Times New Roman"/>
                <w:b/>
                <w:bCs/>
                <w:sz w:val="18"/>
                <w:szCs w:val="18"/>
                <w:lang w:val="en-GB"/>
              </w:rPr>
              <w:t>Water and Sanitation facilities</w:t>
            </w:r>
          </w:p>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p>
          <w:p w:rsidR="00E862DD" w:rsidRPr="00157754" w:rsidRDefault="00E862DD" w:rsidP="00BE6DDA">
            <w:pPr>
              <w:spacing w:before="100" w:beforeAutospacing="1" w:after="100" w:afterAutospacing="1" w:line="240" w:lineRule="auto"/>
              <w:jc w:val="both"/>
              <w:rPr>
                <w:rFonts w:asciiTheme="majorHAnsi" w:hAnsiTheme="majorHAnsi"/>
                <w:sz w:val="24"/>
                <w:szCs w:val="24"/>
              </w:rPr>
            </w:pPr>
            <w:r w:rsidRPr="00157754">
              <w:rPr>
                <w:rFonts w:asciiTheme="majorHAnsi" w:hAnsiTheme="majorHAnsi"/>
                <w:sz w:val="24"/>
                <w:szCs w:val="24"/>
              </w:rPr>
              <w:t>Availability of Water and Sanitation facilities</w:t>
            </w:r>
          </w:p>
          <w:p w:rsidR="00E862DD" w:rsidRPr="00157754" w:rsidRDefault="00E862DD" w:rsidP="00BE6DDA">
            <w:pPr>
              <w:spacing w:before="100" w:beforeAutospacing="1" w:after="100" w:afterAutospacing="1" w:line="240" w:lineRule="auto"/>
              <w:jc w:val="both"/>
              <w:rPr>
                <w:rFonts w:asciiTheme="majorHAnsi" w:hAnsiTheme="majorHAnsi"/>
                <w:sz w:val="24"/>
                <w:szCs w:val="24"/>
              </w:rPr>
            </w:pPr>
          </w:p>
          <w:p w:rsidR="00E862DD" w:rsidRPr="00157754" w:rsidRDefault="00E862DD" w:rsidP="00BE6DDA">
            <w:pPr>
              <w:spacing w:before="100" w:beforeAutospacing="1" w:after="100" w:afterAutospacing="1" w:line="240" w:lineRule="auto"/>
              <w:rPr>
                <w:rFonts w:asciiTheme="majorHAnsi" w:hAnsiTheme="majorHAnsi"/>
                <w:sz w:val="24"/>
                <w:szCs w:val="24"/>
              </w:rPr>
            </w:pPr>
          </w:p>
          <w:p w:rsidR="00E862DD" w:rsidRPr="00157754" w:rsidRDefault="00E862DD" w:rsidP="00BE6DDA">
            <w:pPr>
              <w:spacing w:before="100" w:beforeAutospacing="1" w:after="100" w:afterAutospacing="1" w:line="240" w:lineRule="auto"/>
              <w:rPr>
                <w:rFonts w:asciiTheme="majorHAnsi" w:hAnsiTheme="majorHAnsi"/>
                <w:sz w:val="24"/>
                <w:szCs w:val="24"/>
              </w:rPr>
            </w:pPr>
          </w:p>
        </w:tc>
        <w:tc>
          <w:tcPr>
            <w:tcW w:w="519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jc w:val="both"/>
              <w:rPr>
                <w:rFonts w:asciiTheme="majorHAnsi" w:hAnsiTheme="majorHAnsi"/>
                <w:sz w:val="24"/>
                <w:szCs w:val="24"/>
              </w:rPr>
            </w:pPr>
            <w:r w:rsidRPr="00157754">
              <w:rPr>
                <w:rFonts w:asciiTheme="majorHAnsi" w:hAnsiTheme="majorHAnsi"/>
                <w:sz w:val="24"/>
                <w:szCs w:val="24"/>
              </w:rPr>
              <w:lastRenderedPageBreak/>
              <w:t>Number of water fountains is still not sufficient in their schools.</w:t>
            </w:r>
          </w:p>
          <w:p w:rsidR="00E862DD" w:rsidRPr="00157754" w:rsidRDefault="00E862DD" w:rsidP="00BE6DDA">
            <w:pPr>
              <w:spacing w:before="100" w:beforeAutospacing="1" w:after="100" w:afterAutospacing="1" w:line="240" w:lineRule="auto"/>
              <w:jc w:val="both"/>
              <w:rPr>
                <w:rFonts w:asciiTheme="majorHAnsi" w:hAnsiTheme="majorHAnsi"/>
                <w:sz w:val="24"/>
                <w:szCs w:val="24"/>
              </w:rPr>
            </w:pPr>
            <w:r w:rsidRPr="00157754">
              <w:rPr>
                <w:rFonts w:asciiTheme="majorHAnsi" w:hAnsiTheme="majorHAnsi"/>
                <w:sz w:val="24"/>
                <w:szCs w:val="24"/>
              </w:rPr>
              <w:t>Covers to protect the drinking fountains from insects are still not sufficient</w:t>
            </w:r>
          </w:p>
          <w:p w:rsidR="00E862DD" w:rsidRPr="00157754" w:rsidRDefault="00E862DD" w:rsidP="00BE6DDA">
            <w:pPr>
              <w:spacing w:before="100" w:beforeAutospacing="1" w:after="100" w:afterAutospacing="1" w:line="240" w:lineRule="auto"/>
              <w:jc w:val="both"/>
              <w:rPr>
                <w:rFonts w:asciiTheme="majorHAnsi" w:hAnsiTheme="majorHAnsi"/>
                <w:sz w:val="24"/>
                <w:szCs w:val="24"/>
              </w:rPr>
            </w:pPr>
            <w:r w:rsidRPr="00157754">
              <w:rPr>
                <w:rFonts w:asciiTheme="majorHAnsi" w:hAnsiTheme="majorHAnsi"/>
                <w:sz w:val="24"/>
                <w:szCs w:val="24"/>
              </w:rPr>
              <w:lastRenderedPageBreak/>
              <w:t>Insufficient number of water fountains</w:t>
            </w:r>
          </w:p>
          <w:p w:rsidR="00E862DD" w:rsidRPr="00157754" w:rsidRDefault="00E862DD" w:rsidP="00BE6DDA">
            <w:pPr>
              <w:spacing w:before="100" w:beforeAutospacing="1" w:after="100" w:afterAutospacing="1" w:line="240" w:lineRule="auto"/>
              <w:jc w:val="both"/>
              <w:rPr>
                <w:rFonts w:asciiTheme="majorHAnsi" w:hAnsiTheme="majorHAnsi"/>
                <w:sz w:val="24"/>
                <w:szCs w:val="24"/>
              </w:rPr>
            </w:pPr>
            <w:r w:rsidRPr="00157754">
              <w:rPr>
                <w:rFonts w:asciiTheme="majorHAnsi" w:hAnsiTheme="majorHAnsi"/>
                <w:sz w:val="24"/>
                <w:szCs w:val="24"/>
              </w:rPr>
              <w:t>Insufficient number of water toilets</w:t>
            </w:r>
          </w:p>
        </w:tc>
      </w:tr>
      <w:tr w:rsidR="00E862DD" w:rsidRPr="00157754" w:rsidTr="00BE6DDA">
        <w:tc>
          <w:tcPr>
            <w:tcW w:w="2035" w:type="dxa"/>
            <w:vMerge/>
            <w:tcBorders>
              <w:left w:val="single" w:sz="4" w:space="0" w:color="auto"/>
              <w:right w:val="single" w:sz="4" w:space="0" w:color="auto"/>
            </w:tcBorders>
            <w:shd w:val="clear" w:color="auto" w:fill="E7E6E6"/>
            <w:vAlign w:val="center"/>
            <w:hideMark/>
          </w:tcPr>
          <w:p w:rsidR="00E862DD" w:rsidRPr="00157754" w:rsidRDefault="00E862DD" w:rsidP="00BE6DDA">
            <w:pPr>
              <w:spacing w:after="0" w:line="240" w:lineRule="auto"/>
              <w:rPr>
                <w:rFonts w:asciiTheme="majorHAnsi" w:eastAsia="Times New Roman" w:hAnsiTheme="majorHAnsi" w:cs="Times New Roman"/>
                <w:sz w:val="24"/>
                <w:szCs w:val="24"/>
                <w:highlight w:val="yellow"/>
              </w:rPr>
            </w:pPr>
          </w:p>
        </w:tc>
        <w:tc>
          <w:tcPr>
            <w:tcW w:w="258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Operation and maintenance</w:t>
            </w:r>
          </w:p>
        </w:tc>
        <w:tc>
          <w:tcPr>
            <w:tcW w:w="5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pStyle w:val="NoSpacing"/>
              <w:spacing w:line="276" w:lineRule="auto"/>
              <w:jc w:val="both"/>
              <w:rPr>
                <w:rFonts w:asciiTheme="majorHAnsi" w:hAnsiTheme="majorHAnsi"/>
                <w:sz w:val="24"/>
                <w:szCs w:val="24"/>
              </w:rPr>
            </w:pPr>
            <w:r w:rsidRPr="00157754">
              <w:rPr>
                <w:rFonts w:asciiTheme="majorHAnsi" w:hAnsiTheme="majorHAnsi"/>
                <w:sz w:val="24"/>
                <w:szCs w:val="24"/>
              </w:rPr>
              <w:t>Some of the new/renovated water and sanitation units are already in need of repair or are suffering from a lack of cleanliness.</w:t>
            </w:r>
          </w:p>
          <w:p w:rsidR="00E862DD" w:rsidRPr="00157754" w:rsidRDefault="00E862DD" w:rsidP="00BE6DDA">
            <w:pPr>
              <w:pStyle w:val="NoSpacing"/>
              <w:spacing w:line="276" w:lineRule="auto"/>
              <w:jc w:val="both"/>
              <w:rPr>
                <w:rFonts w:asciiTheme="majorHAnsi" w:hAnsiTheme="majorHAnsi"/>
                <w:sz w:val="24"/>
                <w:szCs w:val="24"/>
              </w:rPr>
            </w:pPr>
          </w:p>
          <w:p w:rsidR="00E862DD" w:rsidRPr="00157754" w:rsidRDefault="00E862DD" w:rsidP="00BE6DDA">
            <w:pPr>
              <w:pStyle w:val="NoSpacing"/>
              <w:spacing w:line="276" w:lineRule="auto"/>
              <w:jc w:val="both"/>
              <w:rPr>
                <w:rFonts w:asciiTheme="majorHAnsi" w:hAnsiTheme="majorHAnsi"/>
                <w:sz w:val="24"/>
                <w:szCs w:val="24"/>
              </w:rPr>
            </w:pPr>
            <w:r w:rsidRPr="00157754">
              <w:rPr>
                <w:rFonts w:asciiTheme="majorHAnsi" w:hAnsiTheme="majorHAnsi"/>
                <w:sz w:val="24"/>
                <w:szCs w:val="24"/>
              </w:rPr>
              <w:t xml:space="preserve">Lack of plans for the maintenance of the schools water and sanitation infrastructure </w:t>
            </w:r>
          </w:p>
          <w:p w:rsidR="00E862DD" w:rsidRPr="00157754" w:rsidRDefault="00E862DD" w:rsidP="00BE6DDA">
            <w:pPr>
              <w:pStyle w:val="NoSpacing"/>
              <w:spacing w:line="276" w:lineRule="auto"/>
              <w:jc w:val="both"/>
              <w:rPr>
                <w:rFonts w:asciiTheme="majorHAnsi" w:hAnsiTheme="majorHAnsi"/>
                <w:sz w:val="24"/>
                <w:szCs w:val="24"/>
              </w:rPr>
            </w:pPr>
          </w:p>
        </w:tc>
      </w:tr>
      <w:tr w:rsidR="00E862DD" w:rsidRPr="00157754" w:rsidTr="00BE6DDA">
        <w:tc>
          <w:tcPr>
            <w:tcW w:w="2035" w:type="dxa"/>
            <w:vMerge/>
            <w:tcBorders>
              <w:left w:val="single" w:sz="4" w:space="0" w:color="auto"/>
              <w:bottom w:val="single" w:sz="4" w:space="0" w:color="auto"/>
              <w:right w:val="single" w:sz="4" w:space="0" w:color="auto"/>
            </w:tcBorders>
            <w:vAlign w:val="center"/>
            <w:hideMark/>
          </w:tcPr>
          <w:p w:rsidR="00E862DD" w:rsidRPr="00157754" w:rsidRDefault="00E862DD" w:rsidP="00BE6DDA">
            <w:pPr>
              <w:spacing w:after="0" w:line="240" w:lineRule="auto"/>
              <w:rPr>
                <w:rFonts w:asciiTheme="majorHAnsi" w:eastAsia="Times New Roman" w:hAnsiTheme="majorHAnsi" w:cs="Times New Roman"/>
                <w:sz w:val="24"/>
                <w:szCs w:val="24"/>
                <w:highlight w:val="yellow"/>
              </w:rPr>
            </w:pPr>
          </w:p>
        </w:tc>
        <w:tc>
          <w:tcPr>
            <w:tcW w:w="2583"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eastAsia="Times New Roman" w:hAnsiTheme="majorHAnsi" w:cs="Times New Roman"/>
                <w:sz w:val="18"/>
                <w:szCs w:val="18"/>
                <w:lang w:val="en-GB"/>
              </w:rPr>
              <w:t xml:space="preserve">Budget/expenditure for the </w:t>
            </w:r>
            <w:r w:rsidRPr="00157754">
              <w:rPr>
                <w:rFonts w:asciiTheme="majorHAnsi" w:hAnsiTheme="majorHAnsi"/>
                <w:sz w:val="24"/>
                <w:szCs w:val="24"/>
              </w:rPr>
              <w:t>operation and maintenance</w:t>
            </w: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24"/>
                <w:szCs w:val="24"/>
                <w:highlight w:val="yellow"/>
              </w:rPr>
            </w:pPr>
          </w:p>
        </w:tc>
        <w:tc>
          <w:tcPr>
            <w:tcW w:w="51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eastAsia="Times New Roman" w:hAnsiTheme="majorHAnsi" w:cs="Times New Roman"/>
                <w:sz w:val="18"/>
                <w:szCs w:val="18"/>
                <w:lang w:val="en-GB"/>
              </w:rPr>
              <w:t xml:space="preserve">Weaknesses in </w:t>
            </w:r>
            <w:r w:rsidRPr="00157754">
              <w:rPr>
                <w:rFonts w:asciiTheme="majorHAnsi" w:hAnsiTheme="majorHAnsi"/>
                <w:sz w:val="24"/>
                <w:szCs w:val="24"/>
              </w:rPr>
              <w:t>financial management skills and systems</w:t>
            </w: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24"/>
                <w:szCs w:val="24"/>
              </w:rPr>
            </w:pPr>
            <w:r w:rsidRPr="00157754">
              <w:rPr>
                <w:rFonts w:asciiTheme="majorHAnsi" w:hAnsiTheme="majorHAnsi"/>
                <w:sz w:val="24"/>
                <w:szCs w:val="24"/>
              </w:rPr>
              <w:t>Lack of the participation of local community including women</w:t>
            </w:r>
          </w:p>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Weak coordination in cost-sharing arrangements between communities, government, civil society organizations, and donors.</w:t>
            </w:r>
          </w:p>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Repairs and maintenance of new water and sanitation facilities can pose a significant financial burden for schools</w:t>
            </w: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highlight w:val="yellow"/>
                <w:lang w:val="en-GB"/>
              </w:rPr>
            </w:pPr>
          </w:p>
        </w:tc>
      </w:tr>
      <w:tr w:rsidR="00E862DD" w:rsidRPr="00157754" w:rsidTr="00BE6DDA">
        <w:trPr>
          <w:trHeight w:val="1475"/>
        </w:trPr>
        <w:tc>
          <w:tcPr>
            <w:tcW w:w="2035" w:type="dxa"/>
            <w:tcBorders>
              <w:top w:val="single" w:sz="4" w:space="0" w:color="auto"/>
              <w:left w:val="single" w:sz="8" w:space="0" w:color="auto"/>
              <w:bottom w:val="single" w:sz="4" w:space="0" w:color="auto"/>
              <w:right w:val="single" w:sz="4" w:space="0" w:color="auto"/>
            </w:tcBorders>
            <w:vAlign w:val="cente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p w:rsidR="00E862DD" w:rsidRPr="00157754" w:rsidRDefault="00E862DD" w:rsidP="00BE6DDA">
            <w:pPr>
              <w:pStyle w:val="NoSpacing"/>
              <w:spacing w:before="100" w:beforeAutospacing="1"/>
              <w:ind w:left="113" w:right="113"/>
              <w:jc w:val="center"/>
              <w:rPr>
                <w:rFonts w:asciiTheme="majorHAnsi" w:eastAsia="Times New Roman" w:hAnsiTheme="majorHAnsi" w:cs="Times New Roman"/>
                <w:b/>
                <w:bCs/>
                <w:sz w:val="18"/>
                <w:szCs w:val="18"/>
                <w:lang w:val="en-GB"/>
              </w:rPr>
            </w:pPr>
            <w:r w:rsidRPr="00157754">
              <w:rPr>
                <w:rFonts w:asciiTheme="majorHAnsi" w:eastAsia="Times New Roman" w:hAnsiTheme="majorHAnsi" w:cs="Times New Roman"/>
                <w:b/>
                <w:bCs/>
                <w:sz w:val="18"/>
                <w:szCs w:val="18"/>
                <w:lang w:val="en-GB"/>
              </w:rPr>
              <w:t xml:space="preserve">Contracting </w:t>
            </w:r>
          </w:p>
          <w:p w:rsidR="00E862DD" w:rsidRPr="00157754" w:rsidRDefault="00E862DD" w:rsidP="00BE6DDA">
            <w:pPr>
              <w:pStyle w:val="NoSpacing"/>
              <w:spacing w:before="100" w:beforeAutospacing="1"/>
              <w:ind w:left="113" w:right="113"/>
              <w:jc w:val="center"/>
              <w:rPr>
                <w:rFonts w:asciiTheme="majorHAnsi" w:eastAsia="Times New Roman" w:hAnsiTheme="majorHAnsi" w:cs="Times New Roman"/>
                <w:b/>
                <w:bCs/>
                <w:sz w:val="18"/>
                <w:szCs w:val="18"/>
                <w:lang w:val="en-GB"/>
              </w:rPr>
            </w:pPr>
          </w:p>
          <w:p w:rsidR="00E862DD" w:rsidRPr="00157754" w:rsidRDefault="00E862DD" w:rsidP="00BE6DDA">
            <w:pPr>
              <w:pStyle w:val="NoSpacing"/>
              <w:spacing w:before="100" w:beforeAutospacing="1"/>
              <w:ind w:left="113" w:right="113"/>
              <w:jc w:val="center"/>
              <w:rPr>
                <w:rFonts w:asciiTheme="majorHAnsi" w:eastAsia="Times New Roman" w:hAnsiTheme="majorHAnsi" w:cs="Times New Roman"/>
                <w:b/>
                <w:bCs/>
                <w:sz w:val="18"/>
                <w:szCs w:val="18"/>
                <w:lang w:val="en-GB"/>
              </w:rPr>
            </w:pPr>
          </w:p>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Style w:val="hps"/>
                <w:rFonts w:asciiTheme="majorHAnsi" w:hAnsiTheme="majorHAnsi" w:cstheme="majorBidi"/>
              </w:rPr>
            </w:pPr>
            <w:r w:rsidRPr="00157754">
              <w:rPr>
                <w:rStyle w:val="hps"/>
                <w:rFonts w:asciiTheme="majorHAnsi" w:hAnsiTheme="majorHAnsi" w:cstheme="majorBidi"/>
              </w:rPr>
              <w:t>Prices</w:t>
            </w:r>
          </w:p>
          <w:p w:rsidR="00E862DD" w:rsidRPr="00157754" w:rsidRDefault="00E862DD" w:rsidP="00BE6DDA">
            <w:pPr>
              <w:pStyle w:val="NoSpacing"/>
              <w:jc w:val="both"/>
              <w:rPr>
                <w:rStyle w:val="hps"/>
                <w:rFonts w:asciiTheme="majorHAnsi" w:hAnsiTheme="majorHAnsi" w:cstheme="majorBidi"/>
              </w:rPr>
            </w:pPr>
            <w:r w:rsidRPr="00157754">
              <w:rPr>
                <w:rStyle w:val="hps"/>
                <w:rFonts w:asciiTheme="majorHAnsi" w:hAnsiTheme="majorHAnsi" w:cstheme="majorBidi"/>
              </w:rPr>
              <w:t>Time between contract awarding and start of the works</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Style w:val="hps"/>
                <w:rFonts w:asciiTheme="majorHAnsi" w:hAnsiTheme="majorHAnsi" w:cstheme="majorBidi"/>
                <w:sz w:val="24"/>
                <w:szCs w:val="24"/>
              </w:rPr>
            </w:pPr>
            <w:r w:rsidRPr="00157754">
              <w:rPr>
                <w:rStyle w:val="hps"/>
                <w:rFonts w:asciiTheme="majorHAnsi" w:hAnsiTheme="majorHAnsi" w:cstheme="majorBidi"/>
                <w:sz w:val="24"/>
                <w:szCs w:val="24"/>
              </w:rPr>
              <w:t>Giving inaccurate prices</w:t>
            </w:r>
            <w:r w:rsidR="00157754" w:rsidRPr="00157754">
              <w:rPr>
                <w:rStyle w:val="hps"/>
                <w:rFonts w:asciiTheme="majorHAnsi" w:hAnsiTheme="majorHAnsi" w:cstheme="majorBidi"/>
                <w:sz w:val="24"/>
                <w:szCs w:val="24"/>
              </w:rPr>
              <w:t xml:space="preserve"> </w:t>
            </w:r>
            <w:r w:rsidRPr="00157754">
              <w:rPr>
                <w:rFonts w:asciiTheme="majorHAnsi" w:hAnsiTheme="majorHAnsi" w:cstheme="majorBidi"/>
                <w:sz w:val="24"/>
                <w:szCs w:val="24"/>
              </w:rPr>
              <w:t xml:space="preserve">by </w:t>
            </w:r>
            <w:r w:rsidRPr="00157754">
              <w:rPr>
                <w:rStyle w:val="hps"/>
                <w:rFonts w:asciiTheme="majorHAnsi" w:hAnsiTheme="majorHAnsi" w:cstheme="majorBidi"/>
                <w:sz w:val="24"/>
                <w:szCs w:val="24"/>
              </w:rPr>
              <w:t>some contractors to lower the total price quote</w:t>
            </w:r>
          </w:p>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Style w:val="hps"/>
                <w:rFonts w:asciiTheme="majorHAnsi" w:hAnsiTheme="majorHAnsi" w:cstheme="majorBidi"/>
                <w:sz w:val="24"/>
                <w:szCs w:val="24"/>
              </w:rPr>
              <w:t>Long time in some projects and allowed for many changes to occur</w:t>
            </w: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highlight w:val="yellow"/>
                <w:lang w:val="en-GB"/>
              </w:rPr>
            </w:pPr>
          </w:p>
        </w:tc>
      </w:tr>
      <w:tr w:rsidR="00E862DD" w:rsidRPr="00157754" w:rsidTr="00BE6DDA">
        <w:trPr>
          <w:trHeight w:val="655"/>
        </w:trPr>
        <w:tc>
          <w:tcPr>
            <w:tcW w:w="2035" w:type="dxa"/>
            <w:vMerge w:val="restart"/>
            <w:tcBorders>
              <w:top w:val="single" w:sz="4" w:space="0" w:color="auto"/>
              <w:left w:val="single" w:sz="4" w:space="0" w:color="auto"/>
              <w:right w:val="single" w:sz="4" w:space="0" w:color="auto"/>
            </w:tcBorders>
            <w:vAlign w:val="cente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r w:rsidRPr="00157754">
              <w:rPr>
                <w:rFonts w:asciiTheme="majorHAnsi" w:eastAsia="Times New Roman" w:hAnsiTheme="majorHAnsi" w:cs="Times New Roman"/>
                <w:b/>
                <w:bCs/>
                <w:sz w:val="18"/>
                <w:szCs w:val="18"/>
                <w:lang w:val="en-GB"/>
              </w:rPr>
              <w:t>Implementation processes</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Final check-up of completed work</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Postponing the final check-up of completed work by some contractors</w:t>
            </w:r>
          </w:p>
        </w:tc>
      </w:tr>
      <w:tr w:rsidR="00E862DD" w:rsidRPr="00157754" w:rsidTr="00BE6DDA">
        <w:trPr>
          <w:trHeight w:val="652"/>
        </w:trPr>
        <w:tc>
          <w:tcPr>
            <w:tcW w:w="2035" w:type="dxa"/>
            <w:vMerge/>
            <w:tcBorders>
              <w:left w:val="single" w:sz="4" w:space="0" w:color="auto"/>
              <w:right w:val="single" w:sz="4" w:space="0" w:color="auto"/>
            </w:tcBorders>
            <w:vAlign w:val="cente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Sanitation alternatives during the construction stage</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 xml:space="preserve">In most cases no sanitation alternatives were provided during implementation </w:t>
            </w:r>
          </w:p>
        </w:tc>
      </w:tr>
      <w:tr w:rsidR="00E862DD" w:rsidRPr="00157754" w:rsidTr="00BE6DDA">
        <w:trPr>
          <w:trHeight w:val="652"/>
        </w:trPr>
        <w:tc>
          <w:tcPr>
            <w:tcW w:w="2035" w:type="dxa"/>
            <w:vMerge/>
            <w:tcBorders>
              <w:left w:val="single" w:sz="4" w:space="0" w:color="auto"/>
              <w:right w:val="single" w:sz="4" w:space="0" w:color="auto"/>
            </w:tcBorders>
            <w:vAlign w:val="cente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Style w:val="hps"/>
                <w:rFonts w:asciiTheme="majorHAnsi" w:hAnsiTheme="majorHAnsi" w:cstheme="majorBidi"/>
              </w:rPr>
              <w:t>Timing</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 xml:space="preserve">Unsuitability of timing of the construction/rehabilitation works itself was judged </w:t>
            </w:r>
          </w:p>
        </w:tc>
      </w:tr>
      <w:tr w:rsidR="00E862DD" w:rsidRPr="00157754" w:rsidTr="00BE6DDA">
        <w:trPr>
          <w:trHeight w:val="652"/>
        </w:trPr>
        <w:tc>
          <w:tcPr>
            <w:tcW w:w="2035" w:type="dxa"/>
            <w:vMerge/>
            <w:tcBorders>
              <w:left w:val="single" w:sz="4" w:space="0" w:color="auto"/>
              <w:right w:val="single" w:sz="4" w:space="0" w:color="auto"/>
            </w:tcBorders>
            <w:vAlign w:val="cente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Style w:val="hps"/>
                <w:rFonts w:asciiTheme="majorHAnsi" w:hAnsiTheme="majorHAnsi" w:cstheme="majorBidi"/>
              </w:rPr>
              <w:t>Follow up of implementation</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Lack of follow-up on the contractors’ work by PAH in some locations</w:t>
            </w:r>
          </w:p>
        </w:tc>
      </w:tr>
      <w:tr w:rsidR="00E862DD" w:rsidRPr="00157754" w:rsidTr="00BE6DDA">
        <w:trPr>
          <w:trHeight w:val="652"/>
        </w:trPr>
        <w:tc>
          <w:tcPr>
            <w:tcW w:w="2035" w:type="dxa"/>
            <w:vMerge/>
            <w:tcBorders>
              <w:left w:val="single" w:sz="4" w:space="0" w:color="auto"/>
              <w:right w:val="single" w:sz="4" w:space="0" w:color="auto"/>
            </w:tcBorders>
            <w:vAlign w:val="cente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Style w:val="hps"/>
                <w:rFonts w:asciiTheme="majorHAnsi" w:hAnsiTheme="majorHAnsi" w:cstheme="majorBidi"/>
              </w:rPr>
              <w:t>Safety measures</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Lack of</w:t>
            </w:r>
            <w:r w:rsidR="00157754" w:rsidRPr="00157754">
              <w:rPr>
                <w:rFonts w:asciiTheme="majorHAnsi" w:hAnsiTheme="majorHAnsi"/>
                <w:sz w:val="24"/>
                <w:szCs w:val="24"/>
              </w:rPr>
              <w:t xml:space="preserve"> </w:t>
            </w:r>
            <w:r w:rsidRPr="00157754">
              <w:rPr>
                <w:rFonts w:asciiTheme="majorHAnsi" w:hAnsiTheme="majorHAnsi"/>
                <w:sz w:val="24"/>
                <w:szCs w:val="24"/>
              </w:rPr>
              <w:t xml:space="preserve">safety precautions and procedures taken by contractors </w:t>
            </w:r>
          </w:p>
        </w:tc>
      </w:tr>
      <w:tr w:rsidR="00E862DD" w:rsidRPr="00157754" w:rsidTr="00BE6DDA">
        <w:trPr>
          <w:trHeight w:val="652"/>
        </w:trPr>
        <w:tc>
          <w:tcPr>
            <w:tcW w:w="2035" w:type="dxa"/>
            <w:vMerge/>
            <w:tcBorders>
              <w:left w:val="single" w:sz="4" w:space="0" w:color="auto"/>
              <w:bottom w:val="single" w:sz="4" w:space="0" w:color="auto"/>
              <w:right w:val="single" w:sz="4" w:space="0" w:color="auto"/>
            </w:tcBorders>
            <w:vAlign w:val="cente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eastAsia="Times New Roman" w:hAnsiTheme="majorHAnsi" w:cs="Times New Roman"/>
                <w:sz w:val="18"/>
                <w:szCs w:val="18"/>
                <w:lang w:val="en-GB"/>
              </w:rPr>
              <w:t>Management/coordination</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Weak coordination of referrals</w:t>
            </w:r>
          </w:p>
        </w:tc>
      </w:tr>
      <w:tr w:rsidR="00E862DD" w:rsidRPr="00157754" w:rsidTr="00BE6DDA">
        <w:trPr>
          <w:trHeight w:val="563"/>
        </w:trPr>
        <w:tc>
          <w:tcPr>
            <w:tcW w:w="2035" w:type="dxa"/>
            <w:vMerge w:val="restart"/>
            <w:tcBorders>
              <w:top w:val="single" w:sz="4" w:space="0" w:color="auto"/>
              <w:left w:val="single" w:sz="8" w:space="0" w:color="auto"/>
              <w:right w:val="single" w:sz="8"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r w:rsidRPr="00157754">
              <w:rPr>
                <w:rFonts w:asciiTheme="majorHAnsi" w:eastAsia="Times New Roman" w:hAnsiTheme="majorHAnsi" w:cs="Times New Roman"/>
                <w:b/>
                <w:bCs/>
                <w:sz w:val="18"/>
                <w:szCs w:val="18"/>
                <w:lang w:val="en-GB"/>
              </w:rPr>
              <w:t>Hygiene awareness</w:t>
            </w:r>
          </w:p>
        </w:tc>
        <w:tc>
          <w:tcPr>
            <w:tcW w:w="2583" w:type="dxa"/>
            <w:vMerge w:val="restart"/>
            <w:tcBorders>
              <w:top w:val="nil"/>
              <w:left w:val="nil"/>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Social/cultural practices</w:t>
            </w:r>
          </w:p>
          <w:p w:rsidR="00E862DD" w:rsidRPr="00157754" w:rsidRDefault="00E862DD" w:rsidP="00BE6DDA">
            <w:pPr>
              <w:spacing w:before="100" w:beforeAutospacing="1" w:after="100" w:afterAutospacing="1" w:line="240" w:lineRule="auto"/>
              <w:rPr>
                <w:rFonts w:asciiTheme="majorHAnsi" w:hAnsiTheme="majorHAnsi"/>
                <w:sz w:val="24"/>
                <w:szCs w:val="24"/>
              </w:rPr>
            </w:pPr>
          </w:p>
        </w:tc>
        <w:tc>
          <w:tcPr>
            <w:tcW w:w="51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pStyle w:val="NoSpacing"/>
              <w:spacing w:line="276" w:lineRule="auto"/>
              <w:jc w:val="both"/>
              <w:rPr>
                <w:rFonts w:asciiTheme="majorHAnsi" w:hAnsiTheme="majorHAnsi"/>
                <w:sz w:val="24"/>
                <w:szCs w:val="24"/>
              </w:rPr>
            </w:pPr>
            <w:r w:rsidRPr="00157754">
              <w:rPr>
                <w:rFonts w:asciiTheme="majorHAnsi" w:hAnsiTheme="majorHAnsi"/>
                <w:sz w:val="24"/>
                <w:szCs w:val="24"/>
              </w:rPr>
              <w:t>The use of some students of their mouth directly on the spout</w:t>
            </w:r>
          </w:p>
        </w:tc>
      </w:tr>
      <w:tr w:rsidR="00E862DD" w:rsidRPr="00157754" w:rsidTr="00BE6DDA">
        <w:trPr>
          <w:trHeight w:val="562"/>
        </w:trPr>
        <w:tc>
          <w:tcPr>
            <w:tcW w:w="2035" w:type="dxa"/>
            <w:vMerge/>
            <w:tcBorders>
              <w:left w:val="single" w:sz="8" w:space="0" w:color="auto"/>
              <w:right w:val="single" w:sz="8"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p>
        </w:tc>
        <w:tc>
          <w:tcPr>
            <w:tcW w:w="51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pStyle w:val="NoSpacing"/>
              <w:spacing w:line="276" w:lineRule="auto"/>
              <w:jc w:val="both"/>
              <w:rPr>
                <w:rFonts w:asciiTheme="majorHAnsi" w:hAnsiTheme="majorHAnsi"/>
                <w:sz w:val="24"/>
                <w:szCs w:val="24"/>
              </w:rPr>
            </w:pPr>
            <w:r w:rsidRPr="00157754">
              <w:rPr>
                <w:rFonts w:asciiTheme="majorHAnsi" w:hAnsiTheme="majorHAnsi"/>
                <w:sz w:val="24"/>
                <w:szCs w:val="24"/>
              </w:rPr>
              <w:t>Some students throw papers and garbage in the fountains</w:t>
            </w:r>
          </w:p>
        </w:tc>
      </w:tr>
      <w:tr w:rsidR="00E862DD" w:rsidRPr="00157754" w:rsidTr="00BE6DDA">
        <w:tc>
          <w:tcPr>
            <w:tcW w:w="2035" w:type="dxa"/>
            <w:vMerge/>
            <w:tcBorders>
              <w:left w:val="single" w:sz="8" w:space="0" w:color="auto"/>
              <w:bottom w:val="single" w:sz="4" w:space="0" w:color="auto"/>
              <w:right w:val="single" w:sz="8"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hAnsiTheme="majorHAnsi"/>
                <w:sz w:val="24"/>
                <w:szCs w:val="24"/>
              </w:rPr>
              <w:t>Involvement of the communities</w:t>
            </w:r>
          </w:p>
        </w:tc>
        <w:tc>
          <w:tcPr>
            <w:tcW w:w="51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pStyle w:val="NoSpacing"/>
              <w:spacing w:line="276" w:lineRule="auto"/>
              <w:jc w:val="both"/>
              <w:rPr>
                <w:rFonts w:asciiTheme="majorHAnsi" w:eastAsia="Times New Roman" w:hAnsiTheme="majorHAnsi" w:cs="Times New Roman"/>
                <w:sz w:val="18"/>
                <w:szCs w:val="18"/>
                <w:lang w:val="en-GB"/>
              </w:rPr>
            </w:pPr>
            <w:r w:rsidRPr="00157754">
              <w:rPr>
                <w:rFonts w:asciiTheme="majorHAnsi" w:hAnsiTheme="majorHAnsi"/>
                <w:sz w:val="24"/>
                <w:szCs w:val="24"/>
              </w:rPr>
              <w:t>The lack of involvement of the communities with regards to the hygiene promotion activities</w:t>
            </w:r>
          </w:p>
        </w:tc>
      </w:tr>
      <w:tr w:rsidR="00E862DD" w:rsidRPr="00157754" w:rsidTr="00BE6DDA">
        <w:trPr>
          <w:trHeight w:val="1688"/>
        </w:trPr>
        <w:tc>
          <w:tcPr>
            <w:tcW w:w="2035" w:type="dxa"/>
            <w:vMerge w:val="restart"/>
            <w:tcBorders>
              <w:top w:val="nil"/>
              <w:left w:val="single" w:sz="8" w:space="0" w:color="auto"/>
              <w:right w:val="single" w:sz="4"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r w:rsidRPr="00157754">
              <w:rPr>
                <w:rFonts w:asciiTheme="majorHAnsi" w:eastAsia="Times New Roman" w:hAnsiTheme="majorHAnsi" w:cs="Times New Roman"/>
                <w:b/>
                <w:bCs/>
                <w:sz w:val="18"/>
                <w:szCs w:val="18"/>
                <w:lang w:val="en-GB"/>
              </w:rPr>
              <w:t>Supply</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eastAsia="Times New Roman" w:hAnsiTheme="majorHAnsi" w:cs="Times New Roman"/>
                <w:sz w:val="18"/>
                <w:szCs w:val="18"/>
                <w:lang w:val="en-GB"/>
              </w:rPr>
              <w:t>Availability of essential construction materials/ inputs</w:t>
            </w: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eastAsia="Times New Roman" w:hAnsiTheme="majorHAnsi" w:cs="Times New Roman"/>
                <w:sz w:val="18"/>
                <w:szCs w:val="18"/>
                <w:lang w:val="en-GB"/>
              </w:rPr>
              <w:t>Shortage of cement and aggregate as a result of the blockadein Gaza</w:t>
            </w: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eastAsia="Times New Roman" w:hAnsiTheme="majorHAnsi" w:cs="Times New Roman"/>
                <w:sz w:val="18"/>
                <w:szCs w:val="18"/>
                <w:lang w:val="en-GB"/>
              </w:rPr>
              <w:t>Inadequate course materials for construction in Gaza</w:t>
            </w: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hAnsiTheme="majorHAnsi"/>
                <w:sz w:val="24"/>
                <w:szCs w:val="24"/>
              </w:rPr>
              <w:t>Poor response and high cost of bidding</w:t>
            </w:r>
          </w:p>
        </w:tc>
      </w:tr>
      <w:tr w:rsidR="00E862DD" w:rsidRPr="00157754" w:rsidTr="00BE6DDA">
        <w:trPr>
          <w:trHeight w:val="620"/>
        </w:trPr>
        <w:tc>
          <w:tcPr>
            <w:tcW w:w="2035" w:type="dxa"/>
            <w:vMerge/>
            <w:tcBorders>
              <w:left w:val="single" w:sz="8" w:space="0" w:color="auto"/>
              <w:bottom w:val="single" w:sz="4" w:space="0" w:color="auto"/>
              <w:right w:val="single" w:sz="4"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eastAsia="Times New Roman" w:hAnsiTheme="majorHAnsi" w:cs="Times New Roman"/>
                <w:sz w:val="18"/>
                <w:szCs w:val="18"/>
                <w:lang w:val="en-GB"/>
              </w:rPr>
              <w:t>Availability of essential cleaning materials</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hAnsiTheme="majorHAnsi"/>
                <w:sz w:val="24"/>
                <w:szCs w:val="24"/>
              </w:rPr>
              <w:t>Insufficient cleaning material at schools</w:t>
            </w:r>
          </w:p>
        </w:tc>
      </w:tr>
      <w:tr w:rsidR="00E862DD" w:rsidRPr="00157754" w:rsidTr="00BE6DDA">
        <w:tc>
          <w:tcPr>
            <w:tcW w:w="2035" w:type="dxa"/>
            <w:tcBorders>
              <w:top w:val="nil"/>
              <w:left w:val="single" w:sz="8" w:space="0" w:color="auto"/>
              <w:bottom w:val="single" w:sz="4" w:space="0" w:color="auto"/>
              <w:right w:val="single" w:sz="8"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r w:rsidRPr="00157754">
              <w:rPr>
                <w:rFonts w:asciiTheme="majorHAnsi" w:eastAsia="Times New Roman" w:hAnsiTheme="majorHAnsi" w:cs="Times New Roman"/>
                <w:b/>
                <w:bCs/>
                <w:sz w:val="18"/>
                <w:szCs w:val="18"/>
                <w:lang w:val="en-GB"/>
              </w:rPr>
              <w:t>External factors</w:t>
            </w:r>
          </w:p>
        </w:tc>
        <w:tc>
          <w:tcPr>
            <w:tcW w:w="258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p>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Political situation in the Strip</w:t>
            </w:r>
          </w:p>
          <w:p w:rsidR="00E862DD" w:rsidRPr="00157754" w:rsidRDefault="00E862DD" w:rsidP="00BE6DDA">
            <w:pPr>
              <w:spacing w:before="100" w:beforeAutospacing="1" w:after="100" w:afterAutospacing="1" w:line="240" w:lineRule="auto"/>
              <w:rPr>
                <w:rFonts w:asciiTheme="majorHAnsi" w:hAnsiTheme="majorHAnsi"/>
                <w:sz w:val="24"/>
                <w:szCs w:val="24"/>
              </w:rPr>
            </w:pPr>
          </w:p>
          <w:p w:rsidR="00E862DD" w:rsidRPr="00157754" w:rsidRDefault="00E862DD" w:rsidP="00BE6DDA">
            <w:pPr>
              <w:spacing w:before="100" w:beforeAutospacing="1" w:after="100" w:afterAutospacing="1" w:line="240" w:lineRule="auto"/>
              <w:rPr>
                <w:rFonts w:asciiTheme="majorHAnsi" w:hAnsiTheme="majorHAnsi"/>
                <w:sz w:val="24"/>
                <w:szCs w:val="24"/>
              </w:rPr>
            </w:pP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hAnsiTheme="majorHAnsi"/>
                <w:sz w:val="24"/>
                <w:szCs w:val="24"/>
              </w:rPr>
              <w:t>Strikes</w:t>
            </w:r>
          </w:p>
        </w:tc>
        <w:tc>
          <w:tcPr>
            <w:tcW w:w="51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Israeli blockade which cause a shortage of construction materials and fuel</w:t>
            </w:r>
          </w:p>
          <w:p w:rsidR="00E862DD" w:rsidRPr="00157754" w:rsidRDefault="00E862DD" w:rsidP="00BE6DDA">
            <w:pPr>
              <w:spacing w:before="100" w:beforeAutospacing="1" w:after="100" w:afterAutospacing="1" w:line="240" w:lineRule="auto"/>
              <w:rPr>
                <w:rFonts w:asciiTheme="majorHAnsi" w:hAnsiTheme="majorHAnsi"/>
                <w:sz w:val="24"/>
                <w:szCs w:val="24"/>
              </w:rPr>
            </w:pPr>
            <w:r w:rsidRPr="00157754">
              <w:rPr>
                <w:rFonts w:asciiTheme="majorHAnsi" w:hAnsiTheme="majorHAnsi"/>
                <w:sz w:val="24"/>
                <w:szCs w:val="24"/>
              </w:rPr>
              <w:t>Fatah/Hamas divide, with complicates the coordination between Ramallah and Gaza and the two ministries</w:t>
            </w: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p>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r w:rsidRPr="00157754">
              <w:rPr>
                <w:rFonts w:asciiTheme="majorHAnsi" w:hAnsiTheme="majorHAnsi"/>
                <w:sz w:val="24"/>
                <w:szCs w:val="24"/>
              </w:rPr>
              <w:t xml:space="preserve">Strikes conducted by the Palestinian teachers union in 2012 and 2013 impinged on the project’s implementation is the </w:t>
            </w:r>
          </w:p>
        </w:tc>
      </w:tr>
      <w:tr w:rsidR="00E862DD" w:rsidRPr="00157754" w:rsidTr="00BE6DDA">
        <w:tc>
          <w:tcPr>
            <w:tcW w:w="2035"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hideMark/>
          </w:tcPr>
          <w:p w:rsidR="00E862DD" w:rsidRPr="00157754" w:rsidRDefault="00E862DD" w:rsidP="00BE6DDA">
            <w:pPr>
              <w:spacing w:before="100" w:beforeAutospacing="1" w:after="0" w:line="240" w:lineRule="auto"/>
              <w:ind w:left="113" w:right="113"/>
              <w:jc w:val="center"/>
              <w:rPr>
                <w:rFonts w:asciiTheme="majorHAnsi" w:eastAsia="Times New Roman" w:hAnsiTheme="majorHAnsi" w:cs="Times New Roman"/>
                <w:b/>
                <w:bCs/>
                <w:sz w:val="18"/>
                <w:szCs w:val="18"/>
                <w:lang w:val="en-GB"/>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rPr>
                <w:rFonts w:asciiTheme="majorHAnsi" w:eastAsia="Times New Roman" w:hAnsiTheme="majorHAnsi" w:cs="Times New Roman"/>
                <w:sz w:val="18"/>
                <w:szCs w:val="18"/>
                <w:lang w:val="en-GB"/>
              </w:rPr>
            </w:pP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DD" w:rsidRPr="00157754" w:rsidRDefault="00E862DD" w:rsidP="00BE6DDA">
            <w:pPr>
              <w:spacing w:before="100" w:beforeAutospacing="1" w:after="100" w:afterAutospacing="1" w:line="240" w:lineRule="auto"/>
              <w:jc w:val="both"/>
              <w:rPr>
                <w:rFonts w:asciiTheme="majorHAnsi" w:eastAsia="Times New Roman" w:hAnsiTheme="majorHAnsi" w:cs="Times New Roman"/>
                <w:sz w:val="18"/>
                <w:szCs w:val="18"/>
                <w:lang w:val="en-GB"/>
              </w:rPr>
            </w:pPr>
          </w:p>
        </w:tc>
      </w:tr>
    </w:tbl>
    <w:p w:rsidR="00E862DD" w:rsidRDefault="00E862DD" w:rsidP="00E862DD">
      <w:pPr>
        <w:pStyle w:val="NoSpacing"/>
        <w:jc w:val="both"/>
        <w:rPr>
          <w:rFonts w:asciiTheme="majorHAnsi" w:hAnsiTheme="majorHAnsi"/>
          <w:sz w:val="24"/>
          <w:szCs w:val="24"/>
        </w:rPr>
      </w:pPr>
    </w:p>
    <w:p w:rsidR="00E862DD" w:rsidRDefault="00E862DD" w:rsidP="00E862DD">
      <w:pPr>
        <w:pStyle w:val="NoSpacing"/>
        <w:jc w:val="both"/>
        <w:rPr>
          <w:rFonts w:asciiTheme="majorHAnsi" w:hAnsiTheme="majorHAnsi"/>
          <w:sz w:val="24"/>
          <w:szCs w:val="24"/>
        </w:rPr>
      </w:pPr>
    </w:p>
    <w:p w:rsidR="00E862DD" w:rsidRDefault="00E862DD" w:rsidP="00E862DD">
      <w:pPr>
        <w:pStyle w:val="NoSpacing"/>
        <w:jc w:val="both"/>
        <w:rPr>
          <w:rFonts w:asciiTheme="majorHAnsi" w:hAnsiTheme="majorHAnsi"/>
          <w:sz w:val="24"/>
          <w:szCs w:val="24"/>
        </w:rPr>
      </w:pPr>
    </w:p>
    <w:p w:rsidR="00E862DD" w:rsidRDefault="00E862DD" w:rsidP="00E862DD">
      <w:pPr>
        <w:pStyle w:val="NoSpacing"/>
        <w:jc w:val="both"/>
        <w:rPr>
          <w:rFonts w:asciiTheme="majorHAnsi" w:hAnsiTheme="majorHAnsi"/>
          <w:sz w:val="24"/>
          <w:szCs w:val="24"/>
        </w:rPr>
      </w:pPr>
    </w:p>
    <w:p w:rsidR="00E862DD" w:rsidRDefault="00E862DD" w:rsidP="00E862DD">
      <w:pPr>
        <w:pStyle w:val="NoSpacing"/>
        <w:jc w:val="both"/>
        <w:rPr>
          <w:rFonts w:asciiTheme="majorHAnsi" w:hAnsiTheme="majorHAnsi"/>
          <w:sz w:val="24"/>
          <w:szCs w:val="24"/>
        </w:rPr>
      </w:pPr>
    </w:p>
    <w:p w:rsidR="003D618F" w:rsidRDefault="003D618F" w:rsidP="002A747C">
      <w:pPr>
        <w:pStyle w:val="NoSpacing"/>
        <w:jc w:val="both"/>
        <w:rPr>
          <w:rFonts w:asciiTheme="majorHAnsi" w:hAnsiTheme="majorHAnsi"/>
          <w:sz w:val="24"/>
          <w:szCs w:val="24"/>
        </w:rPr>
      </w:pPr>
    </w:p>
    <w:p w:rsidR="003D618F" w:rsidRDefault="003D618F" w:rsidP="002A747C">
      <w:pPr>
        <w:pStyle w:val="NoSpacing"/>
        <w:jc w:val="both"/>
        <w:rPr>
          <w:rFonts w:asciiTheme="majorHAnsi" w:hAnsiTheme="majorHAnsi"/>
          <w:sz w:val="24"/>
          <w:szCs w:val="24"/>
        </w:rPr>
      </w:pPr>
    </w:p>
    <w:p w:rsidR="00894E6E" w:rsidRDefault="00894E6E" w:rsidP="002A747C">
      <w:pPr>
        <w:pStyle w:val="NoSpacing"/>
        <w:jc w:val="both"/>
        <w:rPr>
          <w:rFonts w:asciiTheme="majorHAnsi" w:hAnsiTheme="majorHAnsi"/>
          <w:sz w:val="24"/>
          <w:szCs w:val="24"/>
        </w:rPr>
      </w:pPr>
    </w:p>
    <w:p w:rsidR="00894E6E" w:rsidRDefault="00894E6E" w:rsidP="002A747C">
      <w:pPr>
        <w:pStyle w:val="NoSpacing"/>
        <w:jc w:val="both"/>
        <w:rPr>
          <w:rFonts w:asciiTheme="majorHAnsi" w:hAnsiTheme="majorHAnsi"/>
          <w:sz w:val="24"/>
          <w:szCs w:val="24"/>
        </w:rPr>
      </w:pPr>
    </w:p>
    <w:p w:rsidR="00894E6E" w:rsidRDefault="00894E6E" w:rsidP="002A747C">
      <w:pPr>
        <w:pStyle w:val="NoSpacing"/>
        <w:jc w:val="both"/>
        <w:rPr>
          <w:rFonts w:asciiTheme="majorHAnsi" w:hAnsiTheme="majorHAnsi"/>
          <w:sz w:val="24"/>
          <w:szCs w:val="24"/>
        </w:rPr>
      </w:pPr>
    </w:p>
    <w:p w:rsidR="00894E6E" w:rsidRDefault="00894E6E" w:rsidP="002A747C">
      <w:pPr>
        <w:pStyle w:val="NoSpacing"/>
        <w:jc w:val="both"/>
        <w:rPr>
          <w:rFonts w:asciiTheme="majorHAnsi" w:hAnsiTheme="majorHAnsi"/>
          <w:sz w:val="24"/>
          <w:szCs w:val="24"/>
        </w:rPr>
      </w:pPr>
    </w:p>
    <w:p w:rsidR="00894E6E" w:rsidRDefault="00894E6E" w:rsidP="002A747C">
      <w:pPr>
        <w:pStyle w:val="NoSpacing"/>
        <w:jc w:val="both"/>
        <w:rPr>
          <w:rFonts w:asciiTheme="majorHAnsi" w:hAnsiTheme="majorHAnsi"/>
          <w:sz w:val="24"/>
          <w:szCs w:val="24"/>
        </w:rPr>
      </w:pPr>
    </w:p>
    <w:p w:rsidR="00894E6E" w:rsidRDefault="00894E6E" w:rsidP="002A747C">
      <w:pPr>
        <w:pStyle w:val="NoSpacing"/>
        <w:jc w:val="both"/>
        <w:rPr>
          <w:rFonts w:asciiTheme="majorHAnsi" w:hAnsiTheme="majorHAnsi"/>
          <w:sz w:val="24"/>
          <w:szCs w:val="24"/>
        </w:rPr>
      </w:pPr>
    </w:p>
    <w:p w:rsidR="00157754" w:rsidRDefault="00157754" w:rsidP="002A747C">
      <w:pPr>
        <w:pStyle w:val="NoSpacing"/>
        <w:jc w:val="both"/>
        <w:rPr>
          <w:rFonts w:asciiTheme="majorHAnsi" w:hAnsiTheme="majorHAnsi"/>
          <w:sz w:val="24"/>
          <w:szCs w:val="24"/>
        </w:rPr>
      </w:pPr>
    </w:p>
    <w:p w:rsidR="0046010B" w:rsidRDefault="00436375" w:rsidP="00BF68CE">
      <w:pPr>
        <w:pStyle w:val="Heading1"/>
        <w:spacing w:line="240" w:lineRule="auto"/>
        <w:jc w:val="both"/>
      </w:pPr>
      <w:bookmarkStart w:id="51" w:name="_Toc390780057"/>
      <w:r>
        <w:lastRenderedPageBreak/>
        <w:t>5</w:t>
      </w:r>
      <w:r w:rsidR="0046010B" w:rsidRPr="0046010B">
        <w:t>. C</w:t>
      </w:r>
      <w:r w:rsidR="00BF68CE">
        <w:t>onclusion and Recommendations</w:t>
      </w:r>
      <w:bookmarkEnd w:id="51"/>
    </w:p>
    <w:p w:rsidR="00BF68CE" w:rsidRPr="00BF68CE" w:rsidRDefault="00BF68CE" w:rsidP="00BF68CE"/>
    <w:p w:rsidR="002A747C" w:rsidRPr="00BF68CE" w:rsidRDefault="00436375" w:rsidP="00BF68CE">
      <w:pPr>
        <w:pStyle w:val="Heading2"/>
        <w:spacing w:before="0"/>
        <w:rPr>
          <w:color w:val="auto"/>
          <w:sz w:val="24"/>
          <w:szCs w:val="24"/>
        </w:rPr>
      </w:pPr>
      <w:bookmarkStart w:id="52" w:name="_Toc390780058"/>
      <w:r>
        <w:rPr>
          <w:color w:val="auto"/>
          <w:sz w:val="24"/>
          <w:szCs w:val="24"/>
        </w:rPr>
        <w:t>5</w:t>
      </w:r>
      <w:r w:rsidR="0046010B" w:rsidRPr="00BF68CE">
        <w:rPr>
          <w:color w:val="auto"/>
          <w:sz w:val="24"/>
          <w:szCs w:val="24"/>
        </w:rPr>
        <w:t>.1. Conclusions</w:t>
      </w:r>
      <w:bookmarkEnd w:id="52"/>
    </w:p>
    <w:p w:rsidR="002A747C" w:rsidRDefault="002A747C" w:rsidP="002A747C">
      <w:pPr>
        <w:pStyle w:val="NoSpacing"/>
        <w:jc w:val="both"/>
        <w:rPr>
          <w:rFonts w:asciiTheme="majorHAnsi" w:hAnsiTheme="majorHAnsi"/>
          <w:sz w:val="24"/>
          <w:szCs w:val="24"/>
        </w:rPr>
      </w:pPr>
    </w:p>
    <w:p w:rsidR="002A747C" w:rsidRPr="00DB0477" w:rsidRDefault="002A747C" w:rsidP="00BF68CE">
      <w:pPr>
        <w:pStyle w:val="NoSpacing"/>
        <w:spacing w:line="276" w:lineRule="auto"/>
        <w:jc w:val="both"/>
        <w:rPr>
          <w:rFonts w:asciiTheme="majorHAnsi" w:hAnsiTheme="majorHAnsi"/>
          <w:sz w:val="24"/>
          <w:szCs w:val="24"/>
        </w:rPr>
      </w:pPr>
      <w:r w:rsidRPr="00DB0477">
        <w:rPr>
          <w:rFonts w:asciiTheme="majorHAnsi" w:hAnsiTheme="majorHAnsi"/>
          <w:sz w:val="24"/>
          <w:szCs w:val="24"/>
        </w:rPr>
        <w:t>The following conclusive observations can be made by the evaluation team on UNICEF ‘Wash in Schools’ project as it has reached its mid-term phase towards completion:</w:t>
      </w:r>
    </w:p>
    <w:p w:rsidR="002A747C" w:rsidRDefault="002A747C" w:rsidP="002A747C">
      <w:pPr>
        <w:pStyle w:val="NoSpacing"/>
        <w:jc w:val="both"/>
        <w:rPr>
          <w:rFonts w:asciiTheme="majorHAnsi" w:hAnsiTheme="majorHAnsi"/>
          <w:sz w:val="24"/>
          <w:szCs w:val="24"/>
        </w:rPr>
      </w:pPr>
    </w:p>
    <w:p w:rsidR="002A747C" w:rsidRPr="00DB0477" w:rsidRDefault="002A747C" w:rsidP="002A747C">
      <w:pPr>
        <w:pStyle w:val="NoSpacing"/>
        <w:jc w:val="both"/>
        <w:rPr>
          <w:rFonts w:asciiTheme="majorHAnsi" w:hAnsiTheme="majorHAnsi"/>
          <w:sz w:val="24"/>
          <w:szCs w:val="24"/>
        </w:rPr>
      </w:pPr>
    </w:p>
    <w:p w:rsidR="002A747C" w:rsidRPr="00BF68CE" w:rsidRDefault="00436375" w:rsidP="002A747C">
      <w:pPr>
        <w:pStyle w:val="NoSpacing"/>
        <w:jc w:val="both"/>
        <w:rPr>
          <w:rFonts w:asciiTheme="majorHAnsi" w:hAnsiTheme="majorHAnsi"/>
          <w:b/>
          <w:bCs/>
          <w:i/>
          <w:iCs/>
          <w:sz w:val="24"/>
          <w:szCs w:val="24"/>
        </w:rPr>
      </w:pPr>
      <w:r>
        <w:rPr>
          <w:rFonts w:asciiTheme="majorHAnsi" w:hAnsiTheme="majorHAnsi"/>
          <w:b/>
          <w:bCs/>
          <w:i/>
          <w:iCs/>
          <w:sz w:val="24"/>
          <w:szCs w:val="24"/>
        </w:rPr>
        <w:t>5</w:t>
      </w:r>
      <w:r w:rsidR="00BF68CE" w:rsidRPr="00BF68CE">
        <w:rPr>
          <w:rFonts w:asciiTheme="majorHAnsi" w:hAnsiTheme="majorHAnsi"/>
          <w:b/>
          <w:bCs/>
          <w:i/>
          <w:iCs/>
          <w:sz w:val="24"/>
          <w:szCs w:val="24"/>
        </w:rPr>
        <w:t xml:space="preserve">.1.1 </w:t>
      </w:r>
      <w:r w:rsidR="002A747C" w:rsidRPr="00BF68CE">
        <w:rPr>
          <w:rFonts w:asciiTheme="majorHAnsi" w:hAnsiTheme="majorHAnsi"/>
          <w:b/>
          <w:bCs/>
          <w:i/>
          <w:iCs/>
          <w:sz w:val="24"/>
          <w:szCs w:val="24"/>
        </w:rPr>
        <w:t>Relevance</w:t>
      </w:r>
    </w:p>
    <w:p w:rsidR="002A747C" w:rsidRPr="00DB0477" w:rsidRDefault="002A747C" w:rsidP="002A747C">
      <w:pPr>
        <w:pStyle w:val="NoSpacing"/>
        <w:jc w:val="both"/>
        <w:rPr>
          <w:rFonts w:asciiTheme="majorHAnsi" w:hAnsiTheme="majorHAnsi"/>
          <w:sz w:val="24"/>
          <w:szCs w:val="24"/>
        </w:rPr>
      </w:pPr>
    </w:p>
    <w:p w:rsidR="002A747C" w:rsidRPr="00DB0477" w:rsidRDefault="002A747C" w:rsidP="00B25733">
      <w:pPr>
        <w:pStyle w:val="NoSpacing"/>
        <w:spacing w:line="276" w:lineRule="auto"/>
        <w:jc w:val="both"/>
        <w:rPr>
          <w:rFonts w:asciiTheme="majorHAnsi" w:hAnsiTheme="majorHAnsi"/>
          <w:sz w:val="24"/>
          <w:szCs w:val="24"/>
        </w:rPr>
      </w:pPr>
      <w:r w:rsidRPr="00DB0477">
        <w:rPr>
          <w:rFonts w:asciiTheme="majorHAnsi" w:hAnsiTheme="majorHAnsi"/>
          <w:sz w:val="24"/>
          <w:szCs w:val="24"/>
        </w:rPr>
        <w:t>The evaluator observed that the project is highly relevant and is considered a priority by all the various beneficiaries (students and school staff) and stakeholders (</w:t>
      </w:r>
      <w:r w:rsidR="00B25733" w:rsidRPr="00B25733">
        <w:rPr>
          <w:rFonts w:asciiTheme="majorHAnsi" w:hAnsiTheme="majorHAnsi"/>
          <w:sz w:val="24"/>
          <w:szCs w:val="24"/>
        </w:rPr>
        <w:t>MoEHE</w:t>
      </w:r>
      <w:r w:rsidRPr="00DB0477">
        <w:rPr>
          <w:rFonts w:asciiTheme="majorHAnsi" w:hAnsiTheme="majorHAnsi"/>
          <w:sz w:val="24"/>
          <w:szCs w:val="24"/>
        </w:rPr>
        <w:t xml:space="preserve">). It addresses urgent and vital needs of the targeted groups, and is in line with </w:t>
      </w:r>
      <w:r w:rsidR="00B25733" w:rsidRPr="00B25733">
        <w:rPr>
          <w:rFonts w:asciiTheme="majorHAnsi" w:hAnsiTheme="majorHAnsi"/>
          <w:sz w:val="24"/>
          <w:szCs w:val="24"/>
        </w:rPr>
        <w:t>MoEHE</w:t>
      </w:r>
      <w:r w:rsidRPr="00DB0477">
        <w:rPr>
          <w:rFonts w:asciiTheme="majorHAnsi" w:hAnsiTheme="majorHAnsi"/>
          <w:sz w:val="24"/>
          <w:szCs w:val="24"/>
        </w:rPr>
        <w:t>’s goals, priorities and approach.</w:t>
      </w:r>
    </w:p>
    <w:p w:rsidR="002A747C" w:rsidRDefault="002A747C" w:rsidP="00BF68CE">
      <w:pPr>
        <w:pStyle w:val="NoSpacing"/>
        <w:spacing w:line="276" w:lineRule="auto"/>
        <w:jc w:val="both"/>
        <w:rPr>
          <w:rFonts w:asciiTheme="majorHAnsi" w:hAnsiTheme="majorHAnsi"/>
          <w:sz w:val="24"/>
          <w:szCs w:val="24"/>
        </w:rPr>
      </w:pPr>
    </w:p>
    <w:p w:rsidR="002A747C" w:rsidRPr="00DB0477" w:rsidRDefault="002A747C" w:rsidP="002A747C">
      <w:pPr>
        <w:pStyle w:val="NoSpacing"/>
        <w:jc w:val="both"/>
        <w:rPr>
          <w:rFonts w:asciiTheme="majorHAnsi" w:hAnsiTheme="majorHAnsi"/>
          <w:sz w:val="24"/>
          <w:szCs w:val="24"/>
        </w:rPr>
      </w:pPr>
    </w:p>
    <w:p w:rsidR="002A747C" w:rsidRPr="00BF68CE" w:rsidRDefault="00436375" w:rsidP="002A747C">
      <w:pPr>
        <w:pStyle w:val="NoSpacing"/>
        <w:jc w:val="both"/>
        <w:rPr>
          <w:rFonts w:asciiTheme="majorHAnsi" w:hAnsiTheme="majorHAnsi"/>
          <w:b/>
          <w:bCs/>
          <w:i/>
          <w:iCs/>
          <w:sz w:val="24"/>
          <w:szCs w:val="24"/>
        </w:rPr>
      </w:pPr>
      <w:r>
        <w:rPr>
          <w:rFonts w:asciiTheme="majorHAnsi" w:hAnsiTheme="majorHAnsi"/>
          <w:b/>
          <w:bCs/>
          <w:i/>
          <w:iCs/>
          <w:sz w:val="24"/>
          <w:szCs w:val="24"/>
        </w:rPr>
        <w:t>5</w:t>
      </w:r>
      <w:r w:rsidR="00BF68CE">
        <w:rPr>
          <w:rFonts w:asciiTheme="majorHAnsi" w:hAnsiTheme="majorHAnsi"/>
          <w:b/>
          <w:bCs/>
          <w:i/>
          <w:iCs/>
          <w:sz w:val="24"/>
          <w:szCs w:val="24"/>
        </w:rPr>
        <w:t xml:space="preserve">.1.2 </w:t>
      </w:r>
      <w:r w:rsidR="002A747C" w:rsidRPr="00BF68CE">
        <w:rPr>
          <w:rFonts w:asciiTheme="majorHAnsi" w:hAnsiTheme="majorHAnsi"/>
          <w:b/>
          <w:bCs/>
          <w:i/>
          <w:iCs/>
          <w:sz w:val="24"/>
          <w:szCs w:val="24"/>
        </w:rPr>
        <w:t>Effectiveness</w:t>
      </w:r>
    </w:p>
    <w:p w:rsidR="002A747C" w:rsidRPr="00DB0477" w:rsidRDefault="002A747C" w:rsidP="002A747C">
      <w:pPr>
        <w:pStyle w:val="NoSpacing"/>
        <w:jc w:val="both"/>
        <w:rPr>
          <w:rFonts w:asciiTheme="majorHAnsi" w:hAnsiTheme="majorHAnsi"/>
          <w:sz w:val="24"/>
          <w:szCs w:val="24"/>
        </w:rPr>
      </w:pPr>
    </w:p>
    <w:p w:rsidR="002A747C" w:rsidRPr="00DB0477" w:rsidRDefault="002A747C" w:rsidP="003F5D43">
      <w:pPr>
        <w:pStyle w:val="NoSpacing"/>
        <w:spacing w:line="276" w:lineRule="auto"/>
        <w:jc w:val="both"/>
        <w:rPr>
          <w:rFonts w:asciiTheme="majorHAnsi" w:hAnsiTheme="majorHAnsi"/>
          <w:sz w:val="24"/>
          <w:szCs w:val="24"/>
        </w:rPr>
      </w:pPr>
      <w:r w:rsidRPr="00DB0477">
        <w:rPr>
          <w:rFonts w:asciiTheme="majorHAnsi" w:hAnsiTheme="majorHAnsi"/>
          <w:sz w:val="24"/>
          <w:szCs w:val="24"/>
        </w:rPr>
        <w:t xml:space="preserve">In general, the project attains its objectives related to the component ‘rehabilitation/construction of WASH facilities’, as illustrated by a rather high level of satisfaction on behalf of beneficiaries, who indicated that the project helped in diminishing the water and sanitation problems faced at the schools and was </w:t>
      </w:r>
      <w:r w:rsidR="00837E5B">
        <w:rPr>
          <w:rFonts w:asciiTheme="majorHAnsi" w:hAnsiTheme="majorHAnsi"/>
          <w:sz w:val="24"/>
          <w:szCs w:val="24"/>
        </w:rPr>
        <w:t>overall</w:t>
      </w:r>
      <w:r w:rsidR="00837E5B" w:rsidRPr="00DB0477">
        <w:rPr>
          <w:rFonts w:asciiTheme="majorHAnsi" w:hAnsiTheme="majorHAnsi"/>
          <w:sz w:val="24"/>
          <w:szCs w:val="24"/>
        </w:rPr>
        <w:t xml:space="preserve"> beneficial</w:t>
      </w:r>
      <w:r w:rsidRPr="00DB0477">
        <w:rPr>
          <w:rFonts w:asciiTheme="majorHAnsi" w:hAnsiTheme="majorHAnsi"/>
          <w:sz w:val="24"/>
          <w:szCs w:val="24"/>
        </w:rPr>
        <w:t>, bringing about better infrastructure, more cleanliness, and less crowding. In addition, it appears that the project matche</w:t>
      </w:r>
      <w:r>
        <w:rPr>
          <w:rFonts w:asciiTheme="majorHAnsi" w:hAnsiTheme="majorHAnsi"/>
          <w:sz w:val="24"/>
          <w:szCs w:val="24"/>
        </w:rPr>
        <w:t>s</w:t>
      </w:r>
      <w:r w:rsidRPr="00DB0477">
        <w:rPr>
          <w:rFonts w:asciiTheme="majorHAnsi" w:hAnsiTheme="majorHAnsi"/>
          <w:sz w:val="24"/>
          <w:szCs w:val="24"/>
        </w:rPr>
        <w:t xml:space="preserve"> the specific needs of girls. </w:t>
      </w:r>
    </w:p>
    <w:p w:rsidR="002A747C" w:rsidRPr="00DB0477" w:rsidRDefault="002A747C" w:rsidP="00BF68CE">
      <w:pPr>
        <w:pStyle w:val="NoSpacing"/>
        <w:spacing w:line="276" w:lineRule="auto"/>
        <w:jc w:val="both"/>
        <w:rPr>
          <w:rFonts w:asciiTheme="majorHAnsi" w:hAnsiTheme="majorHAnsi"/>
          <w:sz w:val="24"/>
          <w:szCs w:val="24"/>
        </w:rPr>
      </w:pPr>
    </w:p>
    <w:p w:rsidR="002A747C" w:rsidRPr="00DB0477" w:rsidRDefault="002A747C" w:rsidP="00BF68CE">
      <w:pPr>
        <w:pStyle w:val="NoSpacing"/>
        <w:spacing w:line="276" w:lineRule="auto"/>
        <w:jc w:val="both"/>
        <w:rPr>
          <w:rFonts w:asciiTheme="majorHAnsi" w:hAnsiTheme="majorHAnsi"/>
          <w:sz w:val="24"/>
          <w:szCs w:val="24"/>
        </w:rPr>
      </w:pPr>
      <w:r w:rsidRPr="00DB0477">
        <w:rPr>
          <w:rFonts w:asciiTheme="majorHAnsi" w:hAnsiTheme="majorHAnsi"/>
          <w:sz w:val="24"/>
          <w:szCs w:val="24"/>
        </w:rPr>
        <w:t>The project’s intervention in the area of ‘provision of safe drinking water through water tankering’ was also positively</w:t>
      </w:r>
      <w:r w:rsidR="0046010B">
        <w:rPr>
          <w:rFonts w:asciiTheme="majorHAnsi" w:hAnsiTheme="majorHAnsi"/>
          <w:sz w:val="24"/>
          <w:szCs w:val="24"/>
        </w:rPr>
        <w:t xml:space="preserve"> implemented</w:t>
      </w:r>
      <w:r w:rsidRPr="00DB0477">
        <w:rPr>
          <w:rFonts w:asciiTheme="majorHAnsi" w:hAnsiTheme="majorHAnsi"/>
          <w:sz w:val="24"/>
          <w:szCs w:val="24"/>
        </w:rPr>
        <w:t>, with beneficiaries indicating a general improvement of the provision of safe drinking water.</w:t>
      </w:r>
    </w:p>
    <w:p w:rsidR="002A747C" w:rsidRPr="00DB0477" w:rsidRDefault="002A747C" w:rsidP="00BF68CE">
      <w:pPr>
        <w:pStyle w:val="NoSpacing"/>
        <w:spacing w:line="276" w:lineRule="auto"/>
        <w:jc w:val="both"/>
        <w:rPr>
          <w:rFonts w:asciiTheme="majorHAnsi" w:hAnsiTheme="majorHAnsi"/>
          <w:sz w:val="24"/>
          <w:szCs w:val="24"/>
        </w:rPr>
      </w:pPr>
    </w:p>
    <w:p w:rsidR="002A747C" w:rsidRDefault="002A747C" w:rsidP="00B25733">
      <w:pPr>
        <w:pStyle w:val="NoSpacing"/>
        <w:spacing w:line="276" w:lineRule="auto"/>
        <w:jc w:val="both"/>
        <w:rPr>
          <w:rFonts w:asciiTheme="majorHAnsi" w:hAnsiTheme="majorHAnsi"/>
          <w:sz w:val="24"/>
          <w:szCs w:val="24"/>
        </w:rPr>
      </w:pPr>
      <w:r w:rsidRPr="00F1335E">
        <w:rPr>
          <w:rFonts w:asciiTheme="majorHAnsi" w:hAnsiTheme="majorHAnsi"/>
          <w:sz w:val="24"/>
          <w:szCs w:val="24"/>
        </w:rPr>
        <w:t xml:space="preserve">The appraisal is also overall positive as far as the ‘hygiene promotion training campaigns’ component is concerned. In particular, although a variety of education activities on hygiene, health and the protection of the environment occur on a regular basis in both beneficiary and non-beneficiary schools, the comparison between the two groups showedthata wider range of topics are addressed in the former, especially when grades 4, 5 and 6 are taken into consideration (the age group most targeted by the hygiene promotion component). This is particularly true about subjects related to hand washing and toilets use. Besides, </w:t>
      </w:r>
      <w:r w:rsidR="0046010B" w:rsidRPr="00F1335E">
        <w:rPr>
          <w:rFonts w:asciiTheme="majorHAnsi" w:hAnsiTheme="majorHAnsi"/>
          <w:sz w:val="24"/>
          <w:szCs w:val="24"/>
        </w:rPr>
        <w:t>the feedback</w:t>
      </w:r>
      <w:r w:rsidRPr="00F1335E">
        <w:rPr>
          <w:rFonts w:asciiTheme="majorHAnsi" w:hAnsiTheme="majorHAnsi"/>
          <w:sz w:val="24"/>
          <w:szCs w:val="24"/>
        </w:rPr>
        <w:t xml:space="preserve"> on the activities organized on the occasion of the Global Hand Washing Day by those who participated in the event was positive, with students saying that these activities helped them improve their knowledge and practices of good hygiene behaviors. Similarly, the hygiene kit provided to some of the neediest students was assessed favorably by both students and teachers/health coordinators, who judged it useful and a good incentive to maintain proper personal hygiene standards. A further positive achievement of the project is UNICEF hygiene </w:t>
      </w:r>
      <w:r w:rsidRPr="00F1335E">
        <w:rPr>
          <w:rFonts w:asciiTheme="majorHAnsi" w:hAnsiTheme="majorHAnsi"/>
          <w:sz w:val="24"/>
          <w:szCs w:val="24"/>
        </w:rPr>
        <w:lastRenderedPageBreak/>
        <w:t xml:space="preserve">promotion manual for grades 1 to 4, finalized in November 2013, which was described as comprehensive, detailed and useful. The workshops organized by UNICEF to foster a correct use of the manual were also deemed beneficial. As for the ToT trainings of two </w:t>
      </w:r>
      <w:r w:rsidR="00B25733" w:rsidRPr="00B25733">
        <w:rPr>
          <w:rFonts w:asciiTheme="majorHAnsi" w:hAnsiTheme="majorHAnsi"/>
          <w:sz w:val="24"/>
          <w:szCs w:val="24"/>
        </w:rPr>
        <w:t>MoEHE</w:t>
      </w:r>
      <w:r w:rsidRPr="00F1335E">
        <w:rPr>
          <w:rFonts w:asciiTheme="majorHAnsi" w:hAnsiTheme="majorHAnsi"/>
          <w:sz w:val="24"/>
          <w:szCs w:val="24"/>
        </w:rPr>
        <w:t xml:space="preserve"> employees, they have not conducted to the organization of further trainings of teachers and schools health committee members but were beneficial in that the two trained employees used their newly acquired skills when interacting with these persons.</w:t>
      </w:r>
    </w:p>
    <w:p w:rsidR="002A747C" w:rsidRDefault="002A747C" w:rsidP="00BF68CE">
      <w:pPr>
        <w:pStyle w:val="NoSpacing"/>
        <w:spacing w:line="276" w:lineRule="auto"/>
        <w:jc w:val="both"/>
        <w:rPr>
          <w:rFonts w:asciiTheme="majorHAnsi" w:hAnsiTheme="majorHAnsi"/>
          <w:sz w:val="24"/>
          <w:szCs w:val="24"/>
        </w:rPr>
      </w:pPr>
    </w:p>
    <w:p w:rsidR="002A747C" w:rsidRDefault="002A747C" w:rsidP="00BF68CE">
      <w:pPr>
        <w:pStyle w:val="NoSpacing"/>
        <w:spacing w:line="276" w:lineRule="auto"/>
        <w:jc w:val="both"/>
        <w:rPr>
          <w:rFonts w:asciiTheme="majorHAnsi" w:hAnsiTheme="majorHAnsi"/>
          <w:sz w:val="24"/>
          <w:szCs w:val="24"/>
        </w:rPr>
      </w:pPr>
      <w:r w:rsidRPr="00F1335E">
        <w:rPr>
          <w:rFonts w:asciiTheme="majorHAnsi" w:hAnsiTheme="majorHAnsi"/>
          <w:sz w:val="24"/>
          <w:szCs w:val="24"/>
        </w:rPr>
        <w:t xml:space="preserve">That said, several informants </w:t>
      </w:r>
      <w:r w:rsidR="003F5D43">
        <w:rPr>
          <w:rFonts w:asciiTheme="majorHAnsi" w:hAnsiTheme="majorHAnsi"/>
          <w:sz w:val="24"/>
          <w:szCs w:val="24"/>
        </w:rPr>
        <w:t>reported</w:t>
      </w:r>
      <w:r w:rsidRPr="00F1335E">
        <w:rPr>
          <w:rFonts w:asciiTheme="majorHAnsi" w:hAnsiTheme="majorHAnsi"/>
          <w:sz w:val="24"/>
          <w:szCs w:val="24"/>
        </w:rPr>
        <w:t xml:space="preserve"> the fact that no instructions and sensitization activities were conducted specifically on how to maintain the cleanliness of the toilets and other built/rehabilitated water and sanitation facilities, or on how to use them properly, and that more educational and awareness-raising activities were needed on topics not usually addressed by schools.</w:t>
      </w:r>
    </w:p>
    <w:p w:rsidR="00A96C48" w:rsidRDefault="00A96C48" w:rsidP="00BF68CE">
      <w:pPr>
        <w:pStyle w:val="NoSpacing"/>
        <w:spacing w:line="276" w:lineRule="auto"/>
        <w:jc w:val="both"/>
        <w:rPr>
          <w:rFonts w:asciiTheme="majorHAnsi" w:hAnsiTheme="majorHAnsi"/>
          <w:sz w:val="24"/>
          <w:szCs w:val="24"/>
        </w:rPr>
      </w:pPr>
    </w:p>
    <w:p w:rsidR="00A96C48" w:rsidRPr="009E3DBB" w:rsidRDefault="00A96C48" w:rsidP="00BF68CE">
      <w:pPr>
        <w:pStyle w:val="NoSpacing"/>
        <w:spacing w:line="276" w:lineRule="auto"/>
        <w:jc w:val="both"/>
        <w:rPr>
          <w:rFonts w:asciiTheme="majorHAnsi" w:hAnsiTheme="majorHAnsi"/>
          <w:sz w:val="24"/>
          <w:szCs w:val="24"/>
        </w:rPr>
      </w:pPr>
      <w:r w:rsidRPr="009E3DBB">
        <w:rPr>
          <w:rFonts w:asciiTheme="majorHAnsi" w:hAnsiTheme="majorHAnsi"/>
          <w:sz w:val="24"/>
          <w:szCs w:val="24"/>
        </w:rPr>
        <w:t xml:space="preserve">In spite the fact that there is a high level of satisfaction on behalf of beneficiaries regarding the rehabilitation/construction of WASH facilities’, </w:t>
      </w:r>
      <w:r w:rsidR="0073293E" w:rsidRPr="009E3DBB">
        <w:rPr>
          <w:rFonts w:asciiTheme="majorHAnsi" w:hAnsiTheme="majorHAnsi"/>
          <w:sz w:val="24"/>
          <w:szCs w:val="24"/>
        </w:rPr>
        <w:t>i</w:t>
      </w:r>
      <w:r w:rsidRPr="009E3DBB">
        <w:rPr>
          <w:rFonts w:asciiTheme="majorHAnsi" w:hAnsiTheme="majorHAnsi"/>
          <w:sz w:val="24"/>
          <w:szCs w:val="24"/>
        </w:rPr>
        <w:t xml:space="preserve">t was found that the number of implemented rehabilitation/construction of WASH facilities within the schools were inadequate, for example the number of fountains in </w:t>
      </w:r>
      <w:r w:rsidR="001D771E" w:rsidRPr="009E3DBB">
        <w:rPr>
          <w:rFonts w:asciiTheme="majorHAnsi" w:hAnsiTheme="majorHAnsi"/>
          <w:sz w:val="24"/>
          <w:szCs w:val="24"/>
        </w:rPr>
        <w:t>80% of the</w:t>
      </w:r>
      <w:r w:rsidRPr="009E3DBB">
        <w:rPr>
          <w:rFonts w:asciiTheme="majorHAnsi" w:hAnsiTheme="majorHAnsi"/>
          <w:sz w:val="24"/>
          <w:szCs w:val="24"/>
        </w:rPr>
        <w:t xml:space="preserve"> targeted GS schools for males and females was insufficient compared to the Palestinian and international standards</w:t>
      </w:r>
      <w:r w:rsidR="00D05001" w:rsidRPr="009E3DBB">
        <w:rPr>
          <w:rFonts w:asciiTheme="majorHAnsi" w:hAnsiTheme="majorHAnsi"/>
          <w:sz w:val="24"/>
          <w:szCs w:val="24"/>
        </w:rPr>
        <w:t xml:space="preserve">. </w:t>
      </w:r>
      <w:r w:rsidR="0073293E" w:rsidRPr="009E3DBB">
        <w:rPr>
          <w:rFonts w:asciiTheme="majorHAnsi" w:hAnsiTheme="majorHAnsi"/>
          <w:sz w:val="24"/>
          <w:szCs w:val="24"/>
        </w:rPr>
        <w:t>The</w:t>
      </w:r>
      <w:r w:rsidR="00D05001" w:rsidRPr="009E3DBB">
        <w:rPr>
          <w:rFonts w:asciiTheme="majorHAnsi" w:hAnsiTheme="majorHAnsi"/>
          <w:sz w:val="24"/>
          <w:szCs w:val="24"/>
        </w:rPr>
        <w:t xml:space="preserve"> same applies for the </w:t>
      </w:r>
      <w:r w:rsidRPr="009E3DBB">
        <w:rPr>
          <w:rFonts w:asciiTheme="majorHAnsi" w:hAnsiTheme="majorHAnsi"/>
          <w:sz w:val="24"/>
          <w:szCs w:val="24"/>
        </w:rPr>
        <w:t xml:space="preserve">WASH facilities in the </w:t>
      </w:r>
      <w:r w:rsidR="0073293E" w:rsidRPr="009E3DBB">
        <w:rPr>
          <w:rFonts w:asciiTheme="majorHAnsi" w:hAnsiTheme="majorHAnsi"/>
          <w:sz w:val="24"/>
          <w:szCs w:val="24"/>
        </w:rPr>
        <w:t xml:space="preserve">Palestinian </w:t>
      </w:r>
      <w:r w:rsidR="00837E5B" w:rsidRPr="009E3DBB">
        <w:rPr>
          <w:rFonts w:asciiTheme="majorHAnsi" w:hAnsiTheme="majorHAnsi"/>
          <w:sz w:val="24"/>
          <w:szCs w:val="24"/>
        </w:rPr>
        <w:t>schools such</w:t>
      </w:r>
      <w:r w:rsidRPr="009E3DBB">
        <w:rPr>
          <w:rFonts w:asciiTheme="majorHAnsi" w:hAnsiTheme="majorHAnsi"/>
          <w:sz w:val="24"/>
          <w:szCs w:val="24"/>
        </w:rPr>
        <w:t xml:space="preserve"> as insufficient number of </w:t>
      </w:r>
      <w:r w:rsidR="00837E5B" w:rsidRPr="009E3DBB">
        <w:rPr>
          <w:rFonts w:asciiTheme="majorHAnsi" w:hAnsiTheme="majorHAnsi"/>
          <w:sz w:val="24"/>
          <w:szCs w:val="24"/>
        </w:rPr>
        <w:t>toilets (</w:t>
      </w:r>
      <w:r w:rsidRPr="009E3DBB">
        <w:rPr>
          <w:rFonts w:asciiTheme="majorHAnsi" w:hAnsiTheme="majorHAnsi"/>
          <w:sz w:val="24"/>
          <w:szCs w:val="24"/>
        </w:rPr>
        <w:t>below recommended standards</w:t>
      </w:r>
      <w:r w:rsidR="0073293E" w:rsidRPr="009E3DBB">
        <w:rPr>
          <w:rFonts w:asciiTheme="majorHAnsi" w:hAnsiTheme="majorHAnsi"/>
          <w:sz w:val="24"/>
          <w:szCs w:val="24"/>
        </w:rPr>
        <w:t xml:space="preserve">. </w:t>
      </w:r>
      <w:r w:rsidRPr="009E3DBB">
        <w:rPr>
          <w:rFonts w:asciiTheme="majorHAnsi" w:hAnsiTheme="majorHAnsi"/>
          <w:sz w:val="24"/>
          <w:szCs w:val="24"/>
        </w:rPr>
        <w:t xml:space="preserve">There is a great inequality in availability of WASH school facilities, especially between the </w:t>
      </w:r>
      <w:r w:rsidR="00837E5B" w:rsidRPr="009E3DBB">
        <w:rPr>
          <w:rFonts w:asciiTheme="majorHAnsi" w:hAnsiTheme="majorHAnsi"/>
          <w:sz w:val="24"/>
          <w:szCs w:val="24"/>
        </w:rPr>
        <w:t>West Bank</w:t>
      </w:r>
      <w:r w:rsidRPr="009E3DBB">
        <w:rPr>
          <w:rFonts w:asciiTheme="majorHAnsi" w:hAnsiTheme="majorHAnsi"/>
          <w:sz w:val="24"/>
          <w:szCs w:val="24"/>
        </w:rPr>
        <w:t xml:space="preserve"> and Gaza. </w:t>
      </w:r>
    </w:p>
    <w:p w:rsidR="002A747C" w:rsidRPr="00D05001" w:rsidRDefault="002A747C" w:rsidP="002A747C">
      <w:pPr>
        <w:pStyle w:val="NoSpacing"/>
        <w:jc w:val="both"/>
        <w:rPr>
          <w:rFonts w:asciiTheme="majorHAnsi" w:hAnsiTheme="majorHAnsi"/>
          <w:color w:val="00B050"/>
          <w:sz w:val="24"/>
          <w:szCs w:val="24"/>
        </w:rPr>
      </w:pPr>
    </w:p>
    <w:p w:rsidR="00A96C48" w:rsidRPr="00DB0477" w:rsidRDefault="00A96C48" w:rsidP="002A747C">
      <w:pPr>
        <w:pStyle w:val="NoSpacing"/>
        <w:jc w:val="both"/>
        <w:rPr>
          <w:rFonts w:asciiTheme="majorHAnsi" w:hAnsiTheme="majorHAnsi"/>
          <w:sz w:val="24"/>
          <w:szCs w:val="24"/>
        </w:rPr>
      </w:pPr>
    </w:p>
    <w:p w:rsidR="002A747C" w:rsidRPr="00BF68CE" w:rsidRDefault="00436375" w:rsidP="002A747C">
      <w:pPr>
        <w:pStyle w:val="NoSpacing"/>
        <w:jc w:val="both"/>
        <w:rPr>
          <w:rFonts w:asciiTheme="majorHAnsi" w:hAnsiTheme="majorHAnsi"/>
          <w:b/>
          <w:bCs/>
          <w:i/>
          <w:iCs/>
          <w:sz w:val="24"/>
          <w:szCs w:val="24"/>
        </w:rPr>
      </w:pPr>
      <w:r>
        <w:rPr>
          <w:rFonts w:asciiTheme="majorHAnsi" w:hAnsiTheme="majorHAnsi"/>
          <w:b/>
          <w:bCs/>
          <w:i/>
          <w:iCs/>
          <w:sz w:val="24"/>
          <w:szCs w:val="24"/>
        </w:rPr>
        <w:t>5</w:t>
      </w:r>
      <w:r w:rsidR="00BF68CE">
        <w:rPr>
          <w:rFonts w:asciiTheme="majorHAnsi" w:hAnsiTheme="majorHAnsi"/>
          <w:b/>
          <w:bCs/>
          <w:i/>
          <w:iCs/>
          <w:sz w:val="24"/>
          <w:szCs w:val="24"/>
        </w:rPr>
        <w:t xml:space="preserve">.1.3 </w:t>
      </w:r>
      <w:r w:rsidR="002A747C" w:rsidRPr="00BF68CE">
        <w:rPr>
          <w:rFonts w:asciiTheme="majorHAnsi" w:hAnsiTheme="majorHAnsi"/>
          <w:b/>
          <w:bCs/>
          <w:i/>
          <w:iCs/>
          <w:sz w:val="24"/>
          <w:szCs w:val="24"/>
        </w:rPr>
        <w:t>Efficiency</w:t>
      </w:r>
    </w:p>
    <w:p w:rsidR="002A747C" w:rsidRPr="00DB0477" w:rsidRDefault="002A747C" w:rsidP="002A747C">
      <w:pPr>
        <w:pStyle w:val="NoSpacing"/>
        <w:jc w:val="both"/>
        <w:rPr>
          <w:rFonts w:asciiTheme="majorHAnsi" w:hAnsiTheme="majorHAnsi"/>
          <w:sz w:val="24"/>
          <w:szCs w:val="24"/>
        </w:rPr>
      </w:pPr>
    </w:p>
    <w:p w:rsidR="002A747C" w:rsidRPr="00DB0477" w:rsidRDefault="00F3707A" w:rsidP="00837E5B">
      <w:pPr>
        <w:pStyle w:val="NoSpacing"/>
        <w:spacing w:line="276" w:lineRule="auto"/>
        <w:jc w:val="both"/>
        <w:rPr>
          <w:rFonts w:asciiTheme="majorHAnsi" w:hAnsiTheme="majorHAnsi"/>
          <w:sz w:val="24"/>
          <w:szCs w:val="24"/>
        </w:rPr>
      </w:pPr>
      <w:r w:rsidRPr="00F3707A">
        <w:rPr>
          <w:rFonts w:asciiTheme="majorHAnsi" w:hAnsiTheme="majorHAnsi"/>
          <w:sz w:val="24"/>
          <w:szCs w:val="24"/>
        </w:rPr>
        <w:t>The tools ad</w:t>
      </w:r>
      <w:r w:rsidR="00837E5B">
        <w:rPr>
          <w:rFonts w:asciiTheme="majorHAnsi" w:hAnsiTheme="majorHAnsi"/>
          <w:sz w:val="24"/>
          <w:szCs w:val="24"/>
        </w:rPr>
        <w:t>apted</w:t>
      </w:r>
      <w:r w:rsidRPr="00F3707A">
        <w:rPr>
          <w:rFonts w:asciiTheme="majorHAnsi" w:hAnsiTheme="majorHAnsi"/>
          <w:sz w:val="24"/>
          <w:szCs w:val="24"/>
        </w:rPr>
        <w:t xml:space="preserve"> for project implementation are reasonably efficient </w:t>
      </w:r>
      <w:r w:rsidR="00837E5B" w:rsidRPr="00F3707A">
        <w:rPr>
          <w:rFonts w:asciiTheme="majorHAnsi" w:hAnsiTheme="majorHAnsi"/>
          <w:sz w:val="24"/>
          <w:szCs w:val="24"/>
        </w:rPr>
        <w:t>in realizing</w:t>
      </w:r>
      <w:r w:rsidRPr="00F3707A">
        <w:rPr>
          <w:rFonts w:asciiTheme="majorHAnsi" w:hAnsiTheme="majorHAnsi"/>
          <w:sz w:val="24"/>
          <w:szCs w:val="24"/>
        </w:rPr>
        <w:t xml:space="preserve"> project objectives and the project </w:t>
      </w:r>
      <w:r w:rsidR="001310A2" w:rsidRPr="00F3707A">
        <w:rPr>
          <w:rFonts w:asciiTheme="majorHAnsi" w:hAnsiTheme="majorHAnsi"/>
          <w:sz w:val="24"/>
          <w:szCs w:val="24"/>
        </w:rPr>
        <w:t>staff understands</w:t>
      </w:r>
      <w:r w:rsidRPr="00F3707A">
        <w:rPr>
          <w:rFonts w:asciiTheme="majorHAnsi" w:hAnsiTheme="majorHAnsi"/>
          <w:sz w:val="24"/>
          <w:szCs w:val="24"/>
        </w:rPr>
        <w:t xml:space="preserve"> them. </w:t>
      </w:r>
      <w:r w:rsidR="002A747C" w:rsidRPr="00DB0477">
        <w:rPr>
          <w:rFonts w:asciiTheme="majorHAnsi" w:hAnsiTheme="majorHAnsi"/>
          <w:sz w:val="24"/>
          <w:szCs w:val="24"/>
        </w:rPr>
        <w:t xml:space="preserve">The WASH in schools strategy of UNICEF and its specific performance on the project under evaluation was deemed particularly efficient by some stakeholders, who praised in particular the organization’s </w:t>
      </w:r>
      <w:r w:rsidR="00837E5B" w:rsidRPr="00DB0477">
        <w:rPr>
          <w:rFonts w:asciiTheme="majorHAnsi" w:hAnsiTheme="majorHAnsi"/>
          <w:sz w:val="24"/>
          <w:szCs w:val="24"/>
        </w:rPr>
        <w:t>integrated and</w:t>
      </w:r>
      <w:r w:rsidR="002A747C" w:rsidRPr="00DB0477">
        <w:rPr>
          <w:rFonts w:asciiTheme="majorHAnsi" w:hAnsiTheme="majorHAnsi"/>
          <w:sz w:val="24"/>
          <w:szCs w:val="24"/>
        </w:rPr>
        <w:t xml:space="preserve"> comprehensive approach (both</w:t>
      </w:r>
      <w:r>
        <w:rPr>
          <w:rFonts w:asciiTheme="majorHAnsi" w:hAnsiTheme="majorHAnsi"/>
          <w:sz w:val="24"/>
          <w:szCs w:val="24"/>
        </w:rPr>
        <w:t xml:space="preserve"> c</w:t>
      </w:r>
      <w:r w:rsidR="002A747C" w:rsidRPr="00DB0477">
        <w:rPr>
          <w:rFonts w:asciiTheme="majorHAnsi" w:hAnsiTheme="majorHAnsi"/>
          <w:sz w:val="24"/>
          <w:szCs w:val="24"/>
        </w:rPr>
        <w:t>onstruction/rehabilitation/maintenance of water and sanitation facilities and hygiene education), its efforts at building and strengthening partnerships with local communities and the ministry, its attentive follow-up and quality orientation</w:t>
      </w:r>
      <w:r w:rsidR="002A747C">
        <w:rPr>
          <w:rFonts w:asciiTheme="majorHAnsi" w:hAnsiTheme="majorHAnsi"/>
          <w:sz w:val="24"/>
          <w:szCs w:val="24"/>
        </w:rPr>
        <w:t xml:space="preserve">, and </w:t>
      </w:r>
      <w:r w:rsidR="002A747C" w:rsidRPr="00F70F54">
        <w:rPr>
          <w:rFonts w:asciiTheme="majorHAnsi" w:hAnsiTheme="majorHAnsi"/>
          <w:sz w:val="24"/>
          <w:szCs w:val="24"/>
        </w:rPr>
        <w:t>a higher level of organization, coordination and trust with the ministry and the schools compared to previous years</w:t>
      </w:r>
      <w:r w:rsidR="002A747C" w:rsidRPr="00DB0477">
        <w:rPr>
          <w:rFonts w:asciiTheme="majorHAnsi" w:hAnsiTheme="majorHAnsi"/>
          <w:sz w:val="24"/>
          <w:szCs w:val="24"/>
        </w:rPr>
        <w:t xml:space="preserve">. </w:t>
      </w:r>
    </w:p>
    <w:p w:rsidR="002A747C" w:rsidRPr="00DB0477" w:rsidRDefault="002A747C" w:rsidP="00F3707A">
      <w:pPr>
        <w:pStyle w:val="NoSpacing"/>
        <w:jc w:val="both"/>
        <w:rPr>
          <w:rFonts w:asciiTheme="majorHAnsi" w:hAnsiTheme="majorHAnsi"/>
          <w:sz w:val="24"/>
          <w:szCs w:val="24"/>
        </w:rPr>
      </w:pPr>
    </w:p>
    <w:p w:rsidR="002A747C" w:rsidRPr="00DB0477" w:rsidRDefault="002A747C" w:rsidP="00BF68CE">
      <w:pPr>
        <w:pStyle w:val="NoSpacing"/>
        <w:spacing w:line="276" w:lineRule="auto"/>
        <w:jc w:val="both"/>
        <w:rPr>
          <w:rFonts w:asciiTheme="majorHAnsi" w:hAnsiTheme="majorHAnsi"/>
          <w:sz w:val="24"/>
          <w:szCs w:val="24"/>
        </w:rPr>
      </w:pPr>
      <w:r w:rsidRPr="00DB0477">
        <w:rPr>
          <w:rFonts w:asciiTheme="majorHAnsi" w:hAnsiTheme="majorHAnsi"/>
          <w:sz w:val="24"/>
          <w:szCs w:val="24"/>
        </w:rPr>
        <w:t xml:space="preserve">Nonetheless, some informants indicated a number of shortcomings </w:t>
      </w:r>
      <w:r>
        <w:rPr>
          <w:rFonts w:asciiTheme="majorHAnsi" w:hAnsiTheme="majorHAnsi"/>
          <w:sz w:val="24"/>
          <w:szCs w:val="24"/>
        </w:rPr>
        <w:t xml:space="preserve">and limitations </w:t>
      </w:r>
      <w:r w:rsidRPr="00DB0477">
        <w:rPr>
          <w:rFonts w:asciiTheme="majorHAnsi" w:hAnsiTheme="majorHAnsi"/>
          <w:sz w:val="24"/>
          <w:szCs w:val="24"/>
        </w:rPr>
        <w:t>in the implementation of the project and organizational performance</w:t>
      </w:r>
      <w:r>
        <w:rPr>
          <w:rFonts w:asciiTheme="majorHAnsi" w:hAnsiTheme="majorHAnsi"/>
          <w:sz w:val="24"/>
          <w:szCs w:val="24"/>
        </w:rPr>
        <w:t xml:space="preserve"> of the implementing actors</w:t>
      </w:r>
      <w:r w:rsidRPr="00DB0477">
        <w:rPr>
          <w:rFonts w:asciiTheme="majorHAnsi" w:hAnsiTheme="majorHAnsi"/>
          <w:sz w:val="24"/>
          <w:szCs w:val="24"/>
        </w:rPr>
        <w:t>. These included:</w:t>
      </w:r>
    </w:p>
    <w:p w:rsidR="002A747C" w:rsidRPr="00DB0477" w:rsidRDefault="002A747C" w:rsidP="00B25733">
      <w:pPr>
        <w:pStyle w:val="NoSpacing"/>
        <w:numPr>
          <w:ilvl w:val="0"/>
          <w:numId w:val="27"/>
        </w:numPr>
        <w:spacing w:line="276" w:lineRule="auto"/>
        <w:jc w:val="both"/>
        <w:rPr>
          <w:rFonts w:asciiTheme="majorHAnsi" w:hAnsiTheme="majorHAnsi"/>
          <w:sz w:val="24"/>
          <w:szCs w:val="24"/>
        </w:rPr>
      </w:pPr>
      <w:r w:rsidRPr="00DB0477">
        <w:rPr>
          <w:rFonts w:asciiTheme="majorHAnsi" w:hAnsiTheme="majorHAnsi"/>
          <w:sz w:val="24"/>
          <w:szCs w:val="24"/>
        </w:rPr>
        <w:t xml:space="preserve">Unreliability of the school database provided by </w:t>
      </w:r>
      <w:r w:rsidR="00B25733" w:rsidRPr="00B25733">
        <w:rPr>
          <w:rFonts w:asciiTheme="majorHAnsi" w:hAnsiTheme="majorHAnsi"/>
          <w:sz w:val="24"/>
          <w:szCs w:val="24"/>
        </w:rPr>
        <w:t>MoEHE</w:t>
      </w:r>
      <w:r w:rsidRPr="00DB0477">
        <w:rPr>
          <w:rFonts w:asciiTheme="majorHAnsi" w:hAnsiTheme="majorHAnsi"/>
          <w:sz w:val="24"/>
          <w:szCs w:val="24"/>
        </w:rPr>
        <w:t>, which impacted negatively on the pre needs assessment</w:t>
      </w:r>
    </w:p>
    <w:p w:rsidR="002A747C" w:rsidRPr="00DB0477" w:rsidRDefault="002A747C" w:rsidP="00BF68CE">
      <w:pPr>
        <w:pStyle w:val="NoSpacing"/>
        <w:numPr>
          <w:ilvl w:val="0"/>
          <w:numId w:val="27"/>
        </w:numPr>
        <w:spacing w:line="276" w:lineRule="auto"/>
        <w:jc w:val="both"/>
        <w:rPr>
          <w:rFonts w:asciiTheme="majorHAnsi" w:hAnsiTheme="majorHAnsi"/>
          <w:sz w:val="24"/>
          <w:szCs w:val="24"/>
        </w:rPr>
      </w:pPr>
      <w:r w:rsidRPr="00DB0477">
        <w:rPr>
          <w:rFonts w:asciiTheme="majorHAnsi" w:hAnsiTheme="majorHAnsi"/>
          <w:sz w:val="24"/>
          <w:szCs w:val="24"/>
        </w:rPr>
        <w:lastRenderedPageBreak/>
        <w:t xml:space="preserve">Delay between the contract awarding and the beginning of the works, with consequences on the accuracy of the initial needs assessment and the cost of building materials </w:t>
      </w:r>
    </w:p>
    <w:p w:rsidR="002A747C" w:rsidRPr="00DB0477" w:rsidRDefault="002A747C" w:rsidP="00BF68CE">
      <w:pPr>
        <w:pStyle w:val="NoSpacing"/>
        <w:numPr>
          <w:ilvl w:val="0"/>
          <w:numId w:val="27"/>
        </w:numPr>
        <w:spacing w:line="276" w:lineRule="auto"/>
        <w:jc w:val="both"/>
        <w:rPr>
          <w:rFonts w:asciiTheme="majorHAnsi" w:hAnsiTheme="majorHAnsi"/>
          <w:sz w:val="24"/>
          <w:szCs w:val="24"/>
        </w:rPr>
      </w:pPr>
      <w:r w:rsidRPr="00DB0477">
        <w:rPr>
          <w:rFonts w:asciiTheme="majorHAnsi" w:hAnsiTheme="majorHAnsi"/>
          <w:sz w:val="24"/>
          <w:szCs w:val="24"/>
        </w:rPr>
        <w:t>Insufficient involvement of the communities and project beneficiaries in the needs assessment and hygiene promotion activities</w:t>
      </w:r>
    </w:p>
    <w:p w:rsidR="002A747C" w:rsidRPr="00DB0477" w:rsidRDefault="002A747C" w:rsidP="00BF68CE">
      <w:pPr>
        <w:pStyle w:val="NoSpacing"/>
        <w:numPr>
          <w:ilvl w:val="0"/>
          <w:numId w:val="27"/>
        </w:numPr>
        <w:spacing w:line="276" w:lineRule="auto"/>
        <w:jc w:val="both"/>
        <w:rPr>
          <w:rFonts w:asciiTheme="majorHAnsi" w:hAnsiTheme="majorHAnsi"/>
          <w:sz w:val="24"/>
          <w:szCs w:val="24"/>
        </w:rPr>
      </w:pPr>
      <w:r w:rsidRPr="00DB0477">
        <w:rPr>
          <w:rFonts w:asciiTheme="majorHAnsi" w:hAnsiTheme="majorHAnsi"/>
          <w:sz w:val="24"/>
          <w:szCs w:val="24"/>
        </w:rPr>
        <w:t>Inappropriateness of the timing and duration of construction/rehabilitation works, which caused disturbances for students and school staff. Indeed, although UNICEF initial time schedule was that on-site work would take place mainly during school holidays, the works were deferred (essentially because of the delayed tendering process in 2012 and the shortage of building materials as a result of the blockade in Gaza) and in many cases took place during school hours</w:t>
      </w:r>
    </w:p>
    <w:p w:rsidR="002A747C" w:rsidRPr="00DB0477" w:rsidRDefault="002A747C" w:rsidP="00BF68CE">
      <w:pPr>
        <w:pStyle w:val="NoSpacing"/>
        <w:numPr>
          <w:ilvl w:val="0"/>
          <w:numId w:val="27"/>
        </w:numPr>
        <w:spacing w:line="276" w:lineRule="auto"/>
        <w:jc w:val="both"/>
        <w:rPr>
          <w:rFonts w:asciiTheme="majorHAnsi" w:hAnsiTheme="majorHAnsi"/>
          <w:sz w:val="24"/>
          <w:szCs w:val="24"/>
        </w:rPr>
      </w:pPr>
      <w:r w:rsidRPr="00DB0477">
        <w:rPr>
          <w:rFonts w:asciiTheme="majorHAnsi" w:hAnsiTheme="majorHAnsi"/>
          <w:sz w:val="24"/>
          <w:szCs w:val="24"/>
        </w:rPr>
        <w:t xml:space="preserve">Contractors’ performance and follow-up: </w:t>
      </w:r>
      <w:r w:rsidR="0080173D">
        <w:rPr>
          <w:rFonts w:asciiTheme="majorHAnsi" w:hAnsiTheme="majorHAnsi"/>
          <w:sz w:val="24"/>
          <w:szCs w:val="24"/>
        </w:rPr>
        <w:t xml:space="preserve">some </w:t>
      </w:r>
      <w:r>
        <w:rPr>
          <w:rFonts w:asciiTheme="majorHAnsi" w:hAnsiTheme="majorHAnsi"/>
          <w:sz w:val="24"/>
          <w:szCs w:val="24"/>
        </w:rPr>
        <w:t>informants</w:t>
      </w:r>
      <w:r w:rsidR="0080173D">
        <w:rPr>
          <w:rFonts w:asciiTheme="majorHAnsi" w:hAnsiTheme="majorHAnsi"/>
          <w:sz w:val="24"/>
          <w:szCs w:val="24"/>
        </w:rPr>
        <w:t xml:space="preserve"> declared that some contractors were </w:t>
      </w:r>
      <w:r w:rsidRPr="00DB0477">
        <w:rPr>
          <w:rFonts w:asciiTheme="majorHAnsi" w:hAnsiTheme="majorHAnsi"/>
          <w:sz w:val="24"/>
          <w:szCs w:val="24"/>
        </w:rPr>
        <w:t>not being reliable, not respecting the agreed-on time span, not taking the necessary safety precautions, working in a fractionated way, generating defective and sometimes unusable final products, and on some occasions not adhering to the initial engineering plan. A lack of follow-up on behalf of UNICEF and its implementing partners on the contractors’ work was also pointed at</w:t>
      </w:r>
    </w:p>
    <w:p w:rsidR="002A747C" w:rsidRPr="00DB0477" w:rsidRDefault="0080173D" w:rsidP="00BF68CE">
      <w:pPr>
        <w:pStyle w:val="NoSpacing"/>
        <w:numPr>
          <w:ilvl w:val="0"/>
          <w:numId w:val="27"/>
        </w:numPr>
        <w:spacing w:line="276" w:lineRule="auto"/>
        <w:jc w:val="both"/>
        <w:rPr>
          <w:rFonts w:asciiTheme="majorHAnsi" w:hAnsiTheme="majorHAnsi"/>
          <w:sz w:val="24"/>
          <w:szCs w:val="24"/>
        </w:rPr>
      </w:pPr>
      <w:r w:rsidRPr="0080173D">
        <w:rPr>
          <w:rFonts w:asciiTheme="majorHAnsi" w:hAnsiTheme="majorHAnsi"/>
          <w:sz w:val="24"/>
          <w:szCs w:val="24"/>
        </w:rPr>
        <w:t>In certain cases and due to the limited amount, contractors used p</w:t>
      </w:r>
      <w:r w:rsidR="002A747C" w:rsidRPr="0080173D">
        <w:rPr>
          <w:rFonts w:asciiTheme="majorHAnsi" w:hAnsiTheme="majorHAnsi"/>
          <w:sz w:val="24"/>
          <w:szCs w:val="24"/>
        </w:rPr>
        <w:t xml:space="preserve">oor quality </w:t>
      </w:r>
      <w:r w:rsidRPr="0080173D">
        <w:rPr>
          <w:rFonts w:asciiTheme="majorHAnsi" w:hAnsiTheme="majorHAnsi"/>
          <w:sz w:val="24"/>
          <w:szCs w:val="24"/>
        </w:rPr>
        <w:t>building material</w:t>
      </w:r>
      <w:r w:rsidR="002A747C" w:rsidRPr="0080173D">
        <w:rPr>
          <w:rFonts w:asciiTheme="majorHAnsi" w:hAnsiTheme="majorHAnsi"/>
          <w:sz w:val="24"/>
          <w:szCs w:val="24"/>
        </w:rPr>
        <w:t>,</w:t>
      </w:r>
      <w:r w:rsidR="002A747C" w:rsidRPr="00DB0477">
        <w:rPr>
          <w:rFonts w:asciiTheme="majorHAnsi" w:hAnsiTheme="majorHAnsi"/>
          <w:sz w:val="24"/>
          <w:szCs w:val="24"/>
        </w:rPr>
        <w:t xml:space="preserve"> mainly in the Gaza Strip in reason of the Israeli blockade, with bad consequences on the final outputs</w:t>
      </w:r>
    </w:p>
    <w:p w:rsidR="002A747C" w:rsidRPr="00DB0477" w:rsidRDefault="002A747C" w:rsidP="00B25733">
      <w:pPr>
        <w:pStyle w:val="NoSpacing"/>
        <w:numPr>
          <w:ilvl w:val="0"/>
          <w:numId w:val="27"/>
        </w:numPr>
        <w:spacing w:line="276" w:lineRule="auto"/>
        <w:jc w:val="both"/>
        <w:rPr>
          <w:rFonts w:asciiTheme="majorHAnsi" w:hAnsiTheme="majorHAnsi"/>
          <w:sz w:val="24"/>
          <w:szCs w:val="24"/>
        </w:rPr>
      </w:pPr>
      <w:r w:rsidRPr="0080173D">
        <w:rPr>
          <w:rFonts w:asciiTheme="majorHAnsi" w:hAnsiTheme="majorHAnsi"/>
          <w:sz w:val="24"/>
          <w:szCs w:val="24"/>
        </w:rPr>
        <w:t>Difficult coordination between</w:t>
      </w:r>
      <w:r w:rsidRPr="00DB0477">
        <w:rPr>
          <w:rFonts w:asciiTheme="majorHAnsi" w:hAnsiTheme="majorHAnsi"/>
          <w:sz w:val="24"/>
          <w:szCs w:val="24"/>
        </w:rPr>
        <w:t xml:space="preserve"> the</w:t>
      </w:r>
      <w:r>
        <w:rPr>
          <w:rFonts w:asciiTheme="majorHAnsi" w:hAnsiTheme="majorHAnsi"/>
          <w:sz w:val="24"/>
          <w:szCs w:val="24"/>
        </w:rPr>
        <w:t xml:space="preserve"> various parties</w:t>
      </w:r>
      <w:r w:rsidR="0080173D">
        <w:rPr>
          <w:rFonts w:asciiTheme="majorHAnsi" w:hAnsiTheme="majorHAnsi"/>
          <w:sz w:val="24"/>
          <w:szCs w:val="24"/>
        </w:rPr>
        <w:t xml:space="preserve"> in certain times </w:t>
      </w:r>
      <w:r>
        <w:rPr>
          <w:rFonts w:asciiTheme="majorHAnsi" w:hAnsiTheme="majorHAnsi"/>
          <w:sz w:val="24"/>
          <w:szCs w:val="24"/>
        </w:rPr>
        <w:t>(</w:t>
      </w:r>
      <w:r w:rsidRPr="00DB0477">
        <w:rPr>
          <w:rFonts w:asciiTheme="majorHAnsi" w:hAnsiTheme="majorHAnsi"/>
          <w:sz w:val="24"/>
          <w:szCs w:val="24"/>
        </w:rPr>
        <w:t xml:space="preserve">contractors, UNICEF, </w:t>
      </w:r>
      <w:r w:rsidR="00B25733" w:rsidRPr="00B25733">
        <w:rPr>
          <w:rFonts w:asciiTheme="majorHAnsi" w:hAnsiTheme="majorHAnsi"/>
          <w:sz w:val="24"/>
          <w:szCs w:val="24"/>
        </w:rPr>
        <w:t>MoEHE</w:t>
      </w:r>
      <w:r w:rsidRPr="00DB0477">
        <w:rPr>
          <w:rFonts w:asciiTheme="majorHAnsi" w:hAnsiTheme="majorHAnsi"/>
          <w:sz w:val="24"/>
          <w:szCs w:val="24"/>
        </w:rPr>
        <w:t>, and the schools</w:t>
      </w:r>
      <w:r>
        <w:rPr>
          <w:rFonts w:asciiTheme="majorHAnsi" w:hAnsiTheme="majorHAnsi"/>
          <w:sz w:val="24"/>
          <w:szCs w:val="24"/>
        </w:rPr>
        <w:t>)</w:t>
      </w:r>
    </w:p>
    <w:p w:rsidR="002A747C" w:rsidRPr="00F1335E" w:rsidRDefault="002A747C" w:rsidP="00BF68CE">
      <w:pPr>
        <w:pStyle w:val="NoSpacing"/>
        <w:numPr>
          <w:ilvl w:val="0"/>
          <w:numId w:val="27"/>
        </w:numPr>
        <w:spacing w:line="276" w:lineRule="auto"/>
        <w:jc w:val="both"/>
        <w:rPr>
          <w:rFonts w:asciiTheme="majorHAnsi" w:hAnsiTheme="majorHAnsi"/>
          <w:sz w:val="24"/>
          <w:szCs w:val="24"/>
        </w:rPr>
      </w:pPr>
      <w:r w:rsidRPr="00F1335E">
        <w:rPr>
          <w:rFonts w:asciiTheme="majorHAnsi" w:hAnsiTheme="majorHAnsi"/>
          <w:sz w:val="24"/>
          <w:szCs w:val="24"/>
        </w:rPr>
        <w:t>Limitation of the project’s scope (insufficient number of WASH facilities built/rehabilitated compared to the actual needs,</w:t>
      </w:r>
      <w:r w:rsidRPr="00F1335E">
        <w:rPr>
          <w:rStyle w:val="FootnoteReference"/>
          <w:rFonts w:asciiTheme="majorHAnsi" w:hAnsiTheme="majorHAnsi"/>
          <w:sz w:val="24"/>
          <w:szCs w:val="24"/>
        </w:rPr>
        <w:footnoteReference w:id="23"/>
      </w:r>
      <w:r w:rsidRPr="00F1335E">
        <w:rPr>
          <w:rFonts w:asciiTheme="majorHAnsi" w:hAnsiTheme="majorHAnsi"/>
          <w:sz w:val="24"/>
          <w:szCs w:val="24"/>
        </w:rPr>
        <w:t xml:space="preserve"> few educational and awareness-raising activities on some necessary topics such as maintenance of water and sanitation facilities)</w:t>
      </w:r>
    </w:p>
    <w:p w:rsidR="002A747C" w:rsidRDefault="002A747C" w:rsidP="00BF68CE">
      <w:pPr>
        <w:pStyle w:val="NoSpacing"/>
        <w:numPr>
          <w:ilvl w:val="0"/>
          <w:numId w:val="27"/>
        </w:numPr>
        <w:spacing w:line="276" w:lineRule="auto"/>
        <w:jc w:val="both"/>
        <w:rPr>
          <w:rFonts w:asciiTheme="majorHAnsi" w:hAnsiTheme="majorHAnsi"/>
          <w:sz w:val="24"/>
          <w:szCs w:val="24"/>
        </w:rPr>
      </w:pPr>
      <w:r w:rsidRPr="00F1335E">
        <w:rPr>
          <w:rFonts w:asciiTheme="majorHAnsi" w:hAnsiTheme="majorHAnsi"/>
          <w:sz w:val="24"/>
          <w:szCs w:val="24"/>
        </w:rPr>
        <w:t>Lack of visibility/awareness of beneficiaries of the project (especially as far as the hygiene promotion component is concerned, with some respondents having difficulties in distinguishing between those normally conducted by the schools, and those specifically carried out in the framework of the project) and of its implementing/funding actors</w:t>
      </w:r>
      <w:r w:rsidR="00A96C48">
        <w:rPr>
          <w:rFonts w:asciiTheme="majorHAnsi" w:hAnsiTheme="majorHAnsi"/>
          <w:sz w:val="24"/>
          <w:szCs w:val="24"/>
        </w:rPr>
        <w:t>.</w:t>
      </w:r>
    </w:p>
    <w:p w:rsidR="00A96C48" w:rsidRDefault="00A96C48" w:rsidP="00A96C48">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DB0477" w:rsidRDefault="002A747C" w:rsidP="00BF68CE">
      <w:pPr>
        <w:pStyle w:val="NoSpacing"/>
        <w:spacing w:line="276" w:lineRule="auto"/>
        <w:jc w:val="both"/>
        <w:rPr>
          <w:rFonts w:asciiTheme="majorHAnsi" w:hAnsiTheme="majorHAnsi"/>
          <w:sz w:val="24"/>
          <w:szCs w:val="24"/>
        </w:rPr>
      </w:pPr>
      <w:r w:rsidRPr="00DB0477">
        <w:rPr>
          <w:rFonts w:asciiTheme="majorHAnsi" w:hAnsiTheme="majorHAnsi"/>
          <w:sz w:val="24"/>
          <w:szCs w:val="24"/>
        </w:rPr>
        <w:t xml:space="preserve">In addition to the above, it was noted that some external factors impinged on the project’s implementation, particularly the Israeli blockade, which cause a scarcity of construction materials, </w:t>
      </w:r>
      <w:r w:rsidR="0080173D">
        <w:rPr>
          <w:rFonts w:asciiTheme="majorHAnsi" w:hAnsiTheme="majorHAnsi"/>
          <w:sz w:val="24"/>
          <w:szCs w:val="24"/>
        </w:rPr>
        <w:t>the</w:t>
      </w:r>
      <w:r w:rsidRPr="00DB0477">
        <w:rPr>
          <w:rFonts w:asciiTheme="majorHAnsi" w:hAnsiTheme="majorHAnsi"/>
          <w:sz w:val="24"/>
          <w:szCs w:val="24"/>
        </w:rPr>
        <w:t xml:space="preserve"> complicated coordination between Ramallah and Gaza, and the repeated strikes conducted by the Palestinian teachers union.</w:t>
      </w:r>
    </w:p>
    <w:p w:rsidR="002A747C" w:rsidRPr="00DB0477" w:rsidRDefault="002A747C" w:rsidP="002A747C">
      <w:pPr>
        <w:pStyle w:val="NoSpacing"/>
        <w:jc w:val="both"/>
        <w:rPr>
          <w:rFonts w:asciiTheme="majorHAnsi" w:hAnsiTheme="majorHAnsi"/>
          <w:sz w:val="24"/>
          <w:szCs w:val="24"/>
        </w:rPr>
      </w:pPr>
    </w:p>
    <w:p w:rsidR="002A747C" w:rsidRPr="00DB0477" w:rsidRDefault="002A747C" w:rsidP="002A747C">
      <w:pPr>
        <w:pStyle w:val="NoSpacing"/>
        <w:jc w:val="both"/>
        <w:rPr>
          <w:rFonts w:asciiTheme="majorHAnsi" w:hAnsiTheme="majorHAnsi"/>
          <w:sz w:val="24"/>
          <w:szCs w:val="24"/>
        </w:rPr>
      </w:pPr>
    </w:p>
    <w:p w:rsidR="002A747C" w:rsidRPr="00BF68CE" w:rsidRDefault="00436375" w:rsidP="002A747C">
      <w:pPr>
        <w:pStyle w:val="NoSpacing"/>
        <w:jc w:val="both"/>
        <w:rPr>
          <w:rFonts w:asciiTheme="majorHAnsi" w:hAnsiTheme="majorHAnsi"/>
          <w:b/>
          <w:bCs/>
          <w:i/>
          <w:iCs/>
          <w:sz w:val="24"/>
          <w:szCs w:val="24"/>
        </w:rPr>
      </w:pPr>
      <w:r>
        <w:rPr>
          <w:rFonts w:asciiTheme="majorHAnsi" w:hAnsiTheme="majorHAnsi"/>
          <w:b/>
          <w:bCs/>
          <w:i/>
          <w:iCs/>
          <w:sz w:val="24"/>
          <w:szCs w:val="24"/>
        </w:rPr>
        <w:lastRenderedPageBreak/>
        <w:t>5</w:t>
      </w:r>
      <w:r w:rsidR="00BF68CE">
        <w:rPr>
          <w:rFonts w:asciiTheme="majorHAnsi" w:hAnsiTheme="majorHAnsi"/>
          <w:b/>
          <w:bCs/>
          <w:i/>
          <w:iCs/>
          <w:sz w:val="24"/>
          <w:szCs w:val="24"/>
        </w:rPr>
        <w:t xml:space="preserve">.1.4 </w:t>
      </w:r>
      <w:r w:rsidR="002A747C" w:rsidRPr="00BF68CE">
        <w:rPr>
          <w:rFonts w:asciiTheme="majorHAnsi" w:hAnsiTheme="majorHAnsi"/>
          <w:b/>
          <w:bCs/>
          <w:i/>
          <w:iCs/>
          <w:sz w:val="24"/>
          <w:szCs w:val="24"/>
        </w:rPr>
        <w:t>Impact</w:t>
      </w:r>
    </w:p>
    <w:p w:rsidR="002A747C" w:rsidRPr="00DB0477" w:rsidRDefault="002A747C" w:rsidP="002A747C">
      <w:pPr>
        <w:pStyle w:val="NoSpacing"/>
        <w:jc w:val="both"/>
        <w:rPr>
          <w:rFonts w:asciiTheme="majorHAnsi" w:hAnsiTheme="majorHAnsi"/>
          <w:sz w:val="24"/>
          <w:szCs w:val="24"/>
        </w:rPr>
      </w:pPr>
    </w:p>
    <w:p w:rsidR="002A747C" w:rsidRPr="00DB0477" w:rsidRDefault="002A747C" w:rsidP="00BF68CE">
      <w:pPr>
        <w:pStyle w:val="NoSpacing"/>
        <w:spacing w:line="276" w:lineRule="auto"/>
        <w:jc w:val="both"/>
        <w:rPr>
          <w:rFonts w:asciiTheme="majorHAnsi" w:hAnsiTheme="majorHAnsi"/>
          <w:sz w:val="24"/>
          <w:szCs w:val="24"/>
        </w:rPr>
      </w:pPr>
      <w:r w:rsidRPr="00DB0477">
        <w:rPr>
          <w:rFonts w:asciiTheme="majorHAnsi" w:hAnsiTheme="majorHAnsi"/>
          <w:sz w:val="24"/>
          <w:szCs w:val="24"/>
        </w:rPr>
        <w:t xml:space="preserve">In general, it appears that the water tankering and WASH facilities construction/rehabilitation improved the access of schools students to safe drinking water and adequate sanitation and </w:t>
      </w:r>
      <w:r w:rsidR="004920EB" w:rsidRPr="00DB0477">
        <w:rPr>
          <w:rFonts w:asciiTheme="majorHAnsi" w:hAnsiTheme="majorHAnsi"/>
          <w:sz w:val="24"/>
          <w:szCs w:val="24"/>
        </w:rPr>
        <w:t>hygiene;</w:t>
      </w:r>
      <w:r w:rsidRPr="00DB0477">
        <w:rPr>
          <w:rFonts w:asciiTheme="majorHAnsi" w:hAnsiTheme="majorHAnsi"/>
          <w:sz w:val="24"/>
          <w:szCs w:val="24"/>
        </w:rPr>
        <w:t xml:space="preserve"> with high percentage of beneficiaries stating that the project met the students' needs and that they were now using more frequently the new/renovated facilities. Consequently it is possible to affirm, as did 97.7% of the surveyed teachers/health coordinators, that the project helped in providing a healthier schooling environment.</w:t>
      </w:r>
    </w:p>
    <w:p w:rsidR="002A747C" w:rsidRDefault="002A747C" w:rsidP="00BF68CE">
      <w:pPr>
        <w:pStyle w:val="NoSpacing"/>
        <w:spacing w:line="276" w:lineRule="auto"/>
        <w:jc w:val="both"/>
        <w:rPr>
          <w:rFonts w:asciiTheme="majorHAnsi" w:hAnsiTheme="majorHAnsi"/>
          <w:sz w:val="24"/>
          <w:szCs w:val="24"/>
        </w:rPr>
      </w:pPr>
    </w:p>
    <w:p w:rsidR="00D0331A" w:rsidRPr="003D618F" w:rsidRDefault="00D0331A" w:rsidP="003D618F">
      <w:pPr>
        <w:pStyle w:val="NoSpacing"/>
        <w:spacing w:line="276" w:lineRule="auto"/>
        <w:jc w:val="both"/>
        <w:rPr>
          <w:rFonts w:asciiTheme="majorHAnsi" w:hAnsiTheme="majorHAnsi"/>
          <w:sz w:val="24"/>
          <w:szCs w:val="24"/>
        </w:rPr>
      </w:pPr>
      <w:r w:rsidRPr="003D618F">
        <w:rPr>
          <w:rFonts w:asciiTheme="majorHAnsi" w:hAnsiTheme="majorHAnsi"/>
          <w:sz w:val="24"/>
          <w:szCs w:val="24"/>
        </w:rPr>
        <w:t xml:space="preserve">The hygiene message has been taken up by both students and teachers and improvement in general cleanliness at schools is clearly visible.  The school children already have a high level of awareness of hygiene issues and are eager and keen to discuss hygiene issues. Although </w:t>
      </w:r>
      <w:r w:rsidR="006F6EB6" w:rsidRPr="003D618F">
        <w:rPr>
          <w:rFonts w:asciiTheme="majorHAnsi" w:hAnsiTheme="majorHAnsi"/>
          <w:sz w:val="24"/>
          <w:szCs w:val="24"/>
        </w:rPr>
        <w:t xml:space="preserve"> the</w:t>
      </w:r>
      <w:r w:rsidRPr="003D618F">
        <w:rPr>
          <w:rFonts w:asciiTheme="majorHAnsi" w:hAnsiTheme="majorHAnsi"/>
          <w:sz w:val="24"/>
          <w:szCs w:val="24"/>
        </w:rPr>
        <w:t xml:space="preserve"> positive behavioral changes among students </w:t>
      </w:r>
      <w:r w:rsidR="006F6EB6" w:rsidRPr="003D618F">
        <w:rPr>
          <w:rFonts w:asciiTheme="majorHAnsi" w:hAnsiTheme="majorHAnsi"/>
          <w:sz w:val="24"/>
          <w:szCs w:val="24"/>
        </w:rPr>
        <w:t xml:space="preserve">was highlighted </w:t>
      </w:r>
      <w:r w:rsidRPr="003D618F">
        <w:rPr>
          <w:rFonts w:asciiTheme="majorHAnsi" w:hAnsiTheme="majorHAnsi"/>
          <w:sz w:val="24"/>
          <w:szCs w:val="24"/>
        </w:rPr>
        <w:t xml:space="preserve">and collected various assertions from beneficiaries that this was indeed the case, there was consensus among teachers, school health officers and other key informants that  additional effort remained to be done to inculcate good hygienic behaviors in students, including respect for the good state and cleanliness of new/rehabilitated WASH facilities. In addition, there are positive indicators of project’s impact on the attendance and enrollment. It is true that there are some complaints from the student, but it is expected that after the distribution and use of the UNICEF hygiene manual, the number of complaints from students will be reduced. </w:t>
      </w:r>
    </w:p>
    <w:p w:rsidR="002A747C" w:rsidRPr="000A317A" w:rsidRDefault="002A747C" w:rsidP="004920EB">
      <w:pPr>
        <w:pStyle w:val="NoSpacing"/>
        <w:jc w:val="both"/>
        <w:rPr>
          <w:rFonts w:asciiTheme="majorHAnsi" w:hAnsiTheme="majorHAnsi"/>
          <w:sz w:val="24"/>
          <w:szCs w:val="24"/>
        </w:rPr>
      </w:pPr>
    </w:p>
    <w:p w:rsidR="002A747C" w:rsidRPr="00DB0477" w:rsidRDefault="002A747C" w:rsidP="002A747C">
      <w:pPr>
        <w:pStyle w:val="NoSpacing"/>
        <w:jc w:val="both"/>
        <w:rPr>
          <w:rFonts w:asciiTheme="majorHAnsi" w:hAnsiTheme="majorHAnsi"/>
          <w:sz w:val="24"/>
          <w:szCs w:val="24"/>
        </w:rPr>
      </w:pPr>
    </w:p>
    <w:p w:rsidR="002A747C" w:rsidRPr="00BF68CE" w:rsidRDefault="00436375" w:rsidP="002A747C">
      <w:pPr>
        <w:pStyle w:val="NoSpacing"/>
        <w:jc w:val="both"/>
        <w:rPr>
          <w:rFonts w:asciiTheme="majorHAnsi" w:hAnsiTheme="majorHAnsi"/>
          <w:b/>
          <w:bCs/>
          <w:i/>
          <w:iCs/>
          <w:sz w:val="24"/>
          <w:szCs w:val="24"/>
        </w:rPr>
      </w:pPr>
      <w:r>
        <w:rPr>
          <w:rFonts w:asciiTheme="majorHAnsi" w:hAnsiTheme="majorHAnsi"/>
          <w:b/>
          <w:bCs/>
          <w:i/>
          <w:iCs/>
          <w:sz w:val="24"/>
          <w:szCs w:val="24"/>
        </w:rPr>
        <w:t>5</w:t>
      </w:r>
      <w:r w:rsidR="00BF68CE">
        <w:rPr>
          <w:rFonts w:asciiTheme="majorHAnsi" w:hAnsiTheme="majorHAnsi"/>
          <w:b/>
          <w:bCs/>
          <w:i/>
          <w:iCs/>
          <w:sz w:val="24"/>
          <w:szCs w:val="24"/>
        </w:rPr>
        <w:t xml:space="preserve">.1.5 </w:t>
      </w:r>
      <w:r w:rsidR="002A747C" w:rsidRPr="00BF68CE">
        <w:rPr>
          <w:rFonts w:asciiTheme="majorHAnsi" w:hAnsiTheme="majorHAnsi"/>
          <w:b/>
          <w:bCs/>
          <w:i/>
          <w:iCs/>
          <w:sz w:val="24"/>
          <w:szCs w:val="24"/>
        </w:rPr>
        <w:t>Sustainability</w:t>
      </w:r>
    </w:p>
    <w:p w:rsidR="002A747C" w:rsidRPr="00DB0477" w:rsidRDefault="002A747C" w:rsidP="002A747C">
      <w:pPr>
        <w:pStyle w:val="NoSpacing"/>
        <w:jc w:val="both"/>
        <w:rPr>
          <w:rFonts w:asciiTheme="majorHAnsi" w:hAnsiTheme="majorHAnsi"/>
          <w:sz w:val="24"/>
          <w:szCs w:val="24"/>
        </w:rPr>
      </w:pPr>
    </w:p>
    <w:p w:rsidR="002A747C" w:rsidRPr="00DB0477" w:rsidRDefault="002A747C" w:rsidP="00BF68CE">
      <w:pPr>
        <w:pStyle w:val="NoSpacing"/>
        <w:spacing w:line="276" w:lineRule="auto"/>
        <w:jc w:val="both"/>
        <w:rPr>
          <w:rFonts w:asciiTheme="majorHAnsi" w:hAnsiTheme="majorHAnsi"/>
          <w:sz w:val="24"/>
          <w:szCs w:val="24"/>
        </w:rPr>
      </w:pPr>
      <w:r w:rsidRPr="00DB0477">
        <w:rPr>
          <w:rFonts w:asciiTheme="majorHAnsi" w:hAnsiTheme="majorHAnsi"/>
          <w:sz w:val="24"/>
          <w:szCs w:val="24"/>
        </w:rPr>
        <w:t xml:space="preserve">Ensuring the maintenance of the new water and sanitation infrastructure and a sufficient amount of cleaning and hygiene supplies such as toilet paper and soap is a major sustainability challenge of the project, essentially due </w:t>
      </w:r>
      <w:r w:rsidR="001C4EB3">
        <w:rPr>
          <w:rFonts w:asciiTheme="majorHAnsi" w:hAnsiTheme="majorHAnsi"/>
          <w:sz w:val="24"/>
          <w:szCs w:val="24"/>
        </w:rPr>
        <w:t xml:space="preserve">financial aspects as the school budget is limited and </w:t>
      </w:r>
      <w:r w:rsidR="000A1B6D">
        <w:rPr>
          <w:rFonts w:asciiTheme="majorHAnsi" w:hAnsiTheme="majorHAnsi"/>
          <w:sz w:val="24"/>
          <w:szCs w:val="24"/>
        </w:rPr>
        <w:t>c</w:t>
      </w:r>
      <w:r w:rsidR="000A1B6D" w:rsidRPr="001C4EB3">
        <w:rPr>
          <w:rFonts w:asciiTheme="majorHAnsi" w:hAnsiTheme="majorHAnsi"/>
          <w:sz w:val="24"/>
          <w:szCs w:val="24"/>
        </w:rPr>
        <w:t>annot</w:t>
      </w:r>
      <w:r w:rsidR="001C4EB3" w:rsidRPr="001C4EB3">
        <w:rPr>
          <w:rFonts w:asciiTheme="majorHAnsi" w:hAnsiTheme="majorHAnsi"/>
          <w:sz w:val="24"/>
          <w:szCs w:val="24"/>
        </w:rPr>
        <w:t xml:space="preserve"> afford such expenses. </w:t>
      </w:r>
    </w:p>
    <w:p w:rsidR="002A747C" w:rsidRPr="00DB0477" w:rsidRDefault="002A747C" w:rsidP="00BF68CE">
      <w:pPr>
        <w:pStyle w:val="NoSpacing"/>
        <w:spacing w:line="276" w:lineRule="auto"/>
        <w:jc w:val="both"/>
        <w:rPr>
          <w:rFonts w:asciiTheme="majorHAnsi" w:hAnsiTheme="majorHAnsi"/>
          <w:sz w:val="24"/>
          <w:szCs w:val="24"/>
        </w:rPr>
      </w:pPr>
    </w:p>
    <w:p w:rsidR="002A747C"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 xml:space="preserve">In addition to </w:t>
      </w:r>
      <w:r w:rsidRPr="0046055D">
        <w:rPr>
          <w:rFonts w:asciiTheme="majorHAnsi" w:hAnsiTheme="majorHAnsi"/>
          <w:sz w:val="24"/>
          <w:szCs w:val="24"/>
        </w:rPr>
        <w:t xml:space="preserve">conducting field visits to the targeted schools one year after </w:t>
      </w:r>
      <w:r>
        <w:rPr>
          <w:rFonts w:asciiTheme="majorHAnsi" w:hAnsiTheme="majorHAnsi"/>
          <w:sz w:val="24"/>
          <w:szCs w:val="24"/>
        </w:rPr>
        <w:t xml:space="preserve">the </w:t>
      </w:r>
      <w:r w:rsidRPr="0046055D">
        <w:rPr>
          <w:rFonts w:asciiTheme="majorHAnsi" w:hAnsiTheme="majorHAnsi"/>
          <w:sz w:val="24"/>
          <w:szCs w:val="24"/>
        </w:rPr>
        <w:t xml:space="preserve">completion </w:t>
      </w:r>
      <w:r>
        <w:rPr>
          <w:rFonts w:asciiTheme="majorHAnsi" w:hAnsiTheme="majorHAnsi"/>
          <w:sz w:val="24"/>
          <w:szCs w:val="24"/>
        </w:rPr>
        <w:t xml:space="preserve">of the </w:t>
      </w:r>
      <w:r w:rsidRPr="0046055D">
        <w:rPr>
          <w:rFonts w:asciiTheme="majorHAnsi" w:hAnsiTheme="majorHAnsi"/>
          <w:sz w:val="24"/>
          <w:szCs w:val="24"/>
        </w:rPr>
        <w:t>project and hav</w:t>
      </w:r>
      <w:r>
        <w:rPr>
          <w:rFonts w:asciiTheme="majorHAnsi" w:hAnsiTheme="majorHAnsi"/>
          <w:sz w:val="24"/>
          <w:szCs w:val="24"/>
        </w:rPr>
        <w:t>ing</w:t>
      </w:r>
      <w:r w:rsidRPr="0046055D">
        <w:rPr>
          <w:rFonts w:asciiTheme="majorHAnsi" w:hAnsiTheme="majorHAnsi"/>
          <w:sz w:val="24"/>
          <w:szCs w:val="24"/>
        </w:rPr>
        <w:t xml:space="preserve"> the contractors undergo the necessary maintenance </w:t>
      </w:r>
      <w:r>
        <w:rPr>
          <w:rFonts w:asciiTheme="majorHAnsi" w:hAnsiTheme="majorHAnsi"/>
          <w:sz w:val="24"/>
          <w:szCs w:val="24"/>
        </w:rPr>
        <w:t>works (as per the agreed-on one-</w:t>
      </w:r>
      <w:r w:rsidRPr="0046055D">
        <w:rPr>
          <w:rFonts w:asciiTheme="majorHAnsi" w:hAnsiTheme="majorHAnsi"/>
          <w:sz w:val="24"/>
          <w:szCs w:val="24"/>
        </w:rPr>
        <w:t>year maintenance warranty</w:t>
      </w:r>
      <w:r>
        <w:rPr>
          <w:rFonts w:asciiTheme="majorHAnsi" w:hAnsiTheme="majorHAnsi"/>
          <w:sz w:val="24"/>
          <w:szCs w:val="24"/>
        </w:rPr>
        <w:t xml:space="preserve">), </w:t>
      </w:r>
      <w:r w:rsidRPr="00F3707A">
        <w:rPr>
          <w:rFonts w:asciiTheme="majorHAnsi" w:hAnsiTheme="majorHAnsi"/>
          <w:sz w:val="24"/>
          <w:szCs w:val="24"/>
        </w:rPr>
        <w:t xml:space="preserve">MoEHE is currently working on the development of maintenance and sustainability plans and policies at the ministry and schools level. </w:t>
      </w:r>
    </w:p>
    <w:p w:rsidR="00F3707A" w:rsidRDefault="00F3707A" w:rsidP="00F3707A">
      <w:pPr>
        <w:pStyle w:val="NoSpacing"/>
        <w:jc w:val="both"/>
        <w:rPr>
          <w:rFonts w:asciiTheme="majorHAnsi" w:hAnsiTheme="majorHAnsi"/>
          <w:sz w:val="24"/>
          <w:szCs w:val="24"/>
        </w:rPr>
      </w:pPr>
    </w:p>
    <w:p w:rsidR="002A747C" w:rsidRPr="00F3707A" w:rsidRDefault="002A747C" w:rsidP="00F3707A">
      <w:pPr>
        <w:pStyle w:val="NoSpacing"/>
        <w:jc w:val="both"/>
        <w:rPr>
          <w:rFonts w:asciiTheme="majorHAnsi" w:hAnsiTheme="majorHAnsi"/>
          <w:sz w:val="24"/>
          <w:szCs w:val="24"/>
        </w:rPr>
      </w:pPr>
      <w:r w:rsidRPr="00F3707A">
        <w:rPr>
          <w:rFonts w:asciiTheme="majorHAnsi" w:hAnsiTheme="majorHAnsi"/>
          <w:sz w:val="24"/>
          <w:szCs w:val="24"/>
        </w:rPr>
        <w:br w:type="page"/>
      </w:r>
    </w:p>
    <w:p w:rsidR="002A747C" w:rsidRPr="00BF68CE" w:rsidRDefault="00436375" w:rsidP="00BF68CE">
      <w:pPr>
        <w:pStyle w:val="Heading2"/>
        <w:spacing w:before="0"/>
        <w:rPr>
          <w:color w:val="auto"/>
          <w:sz w:val="24"/>
          <w:szCs w:val="24"/>
        </w:rPr>
      </w:pPr>
      <w:bookmarkStart w:id="53" w:name="_Toc390780059"/>
      <w:r>
        <w:rPr>
          <w:color w:val="auto"/>
          <w:sz w:val="24"/>
          <w:szCs w:val="24"/>
        </w:rPr>
        <w:lastRenderedPageBreak/>
        <w:t>5</w:t>
      </w:r>
      <w:r w:rsidR="0046010B" w:rsidRPr="00BF68CE">
        <w:rPr>
          <w:color w:val="auto"/>
          <w:sz w:val="24"/>
          <w:szCs w:val="24"/>
        </w:rPr>
        <w:t xml:space="preserve">.2. </w:t>
      </w:r>
      <w:r w:rsidR="002A747C" w:rsidRPr="00BF68CE">
        <w:rPr>
          <w:color w:val="auto"/>
          <w:sz w:val="24"/>
          <w:szCs w:val="24"/>
        </w:rPr>
        <w:t>Recommendations</w:t>
      </w:r>
      <w:bookmarkEnd w:id="53"/>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Default="002A747C" w:rsidP="00BF68CE">
      <w:pPr>
        <w:pStyle w:val="NoSpacing"/>
        <w:spacing w:line="276" w:lineRule="auto"/>
        <w:jc w:val="both"/>
        <w:rPr>
          <w:rFonts w:asciiTheme="majorHAnsi" w:hAnsiTheme="majorHAnsi"/>
          <w:sz w:val="24"/>
          <w:szCs w:val="24"/>
        </w:rPr>
      </w:pPr>
      <w:r>
        <w:rPr>
          <w:rFonts w:asciiTheme="majorHAnsi" w:hAnsiTheme="majorHAnsi"/>
          <w:sz w:val="24"/>
          <w:szCs w:val="24"/>
        </w:rPr>
        <w:t>Based on the shortcomings and challenges identified during the mid-term evaluation of the ‘WASH in School’ project and the suggestions for improvement made by the various informants and stakeholders</w:t>
      </w:r>
      <w:r>
        <w:rPr>
          <w:rStyle w:val="FootnoteReference"/>
          <w:rFonts w:asciiTheme="majorHAnsi" w:hAnsiTheme="majorHAnsi"/>
          <w:sz w:val="24"/>
          <w:szCs w:val="24"/>
        </w:rPr>
        <w:footnoteReference w:id="24"/>
      </w:r>
      <w:r>
        <w:rPr>
          <w:rFonts w:asciiTheme="majorHAnsi" w:hAnsiTheme="majorHAnsi"/>
          <w:sz w:val="24"/>
          <w:szCs w:val="24"/>
        </w:rPr>
        <w:t>, the evaluator would like to recommend the following to UNICEF and its partners:</w:t>
      </w:r>
    </w:p>
    <w:p w:rsidR="002A747C" w:rsidRDefault="002A747C" w:rsidP="002A747C">
      <w:pPr>
        <w:pStyle w:val="NoSpacing"/>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BF68CE" w:rsidRDefault="00436375" w:rsidP="002A747C">
      <w:pPr>
        <w:pStyle w:val="NoSpacing"/>
        <w:jc w:val="both"/>
        <w:rPr>
          <w:rFonts w:asciiTheme="majorHAnsi" w:hAnsiTheme="majorHAnsi"/>
          <w:b/>
          <w:bCs/>
          <w:i/>
          <w:iCs/>
          <w:sz w:val="24"/>
          <w:szCs w:val="24"/>
        </w:rPr>
      </w:pPr>
      <w:r>
        <w:rPr>
          <w:rFonts w:asciiTheme="majorHAnsi" w:hAnsiTheme="majorHAnsi"/>
          <w:b/>
          <w:bCs/>
          <w:i/>
          <w:iCs/>
          <w:sz w:val="24"/>
          <w:szCs w:val="24"/>
        </w:rPr>
        <w:t>5</w:t>
      </w:r>
      <w:r w:rsidR="00BF68CE">
        <w:rPr>
          <w:rFonts w:asciiTheme="majorHAnsi" w:hAnsiTheme="majorHAnsi"/>
          <w:b/>
          <w:bCs/>
          <w:i/>
          <w:iCs/>
          <w:sz w:val="24"/>
          <w:szCs w:val="24"/>
        </w:rPr>
        <w:t xml:space="preserve">.2.1 </w:t>
      </w:r>
      <w:r w:rsidR="002A747C" w:rsidRPr="00BF68CE">
        <w:rPr>
          <w:rFonts w:asciiTheme="majorHAnsi" w:hAnsiTheme="majorHAnsi"/>
          <w:b/>
          <w:bCs/>
          <w:i/>
          <w:iCs/>
          <w:sz w:val="24"/>
          <w:szCs w:val="24"/>
        </w:rPr>
        <w:t>Possible solutions to the disturbances caused by infrastructure works</w:t>
      </w:r>
    </w:p>
    <w:p w:rsidR="002A747C" w:rsidRDefault="002A747C" w:rsidP="002A747C">
      <w:pPr>
        <w:pStyle w:val="NoSpacing"/>
        <w:jc w:val="both"/>
        <w:rPr>
          <w:rFonts w:asciiTheme="majorHAnsi" w:hAnsiTheme="majorHAnsi"/>
          <w:sz w:val="24"/>
          <w:szCs w:val="24"/>
        </w:rPr>
      </w:pPr>
    </w:p>
    <w:p w:rsidR="002A747C" w:rsidRDefault="002A747C" w:rsidP="00BF68CE">
      <w:pPr>
        <w:pStyle w:val="NoSpacing"/>
        <w:numPr>
          <w:ilvl w:val="0"/>
          <w:numId w:val="15"/>
        </w:numPr>
        <w:spacing w:line="276" w:lineRule="auto"/>
        <w:jc w:val="both"/>
        <w:rPr>
          <w:rFonts w:asciiTheme="majorHAnsi" w:hAnsiTheme="majorHAnsi"/>
          <w:sz w:val="24"/>
          <w:szCs w:val="24"/>
        </w:rPr>
      </w:pPr>
      <w:r>
        <w:rPr>
          <w:rFonts w:asciiTheme="majorHAnsi" w:hAnsiTheme="majorHAnsi"/>
          <w:sz w:val="24"/>
          <w:szCs w:val="24"/>
        </w:rPr>
        <w:t>Better coordinate with the school personnel to arrange work schedule</w:t>
      </w:r>
    </w:p>
    <w:p w:rsidR="002A747C" w:rsidRDefault="002A747C" w:rsidP="00BF68CE">
      <w:pPr>
        <w:pStyle w:val="NoSpacing"/>
        <w:numPr>
          <w:ilvl w:val="0"/>
          <w:numId w:val="15"/>
        </w:numPr>
        <w:spacing w:line="276" w:lineRule="auto"/>
        <w:jc w:val="both"/>
        <w:rPr>
          <w:rFonts w:asciiTheme="majorHAnsi" w:hAnsiTheme="majorHAnsi"/>
          <w:sz w:val="24"/>
          <w:szCs w:val="24"/>
        </w:rPr>
      </w:pPr>
      <w:r>
        <w:rPr>
          <w:rFonts w:asciiTheme="majorHAnsi" w:hAnsiTheme="majorHAnsi"/>
          <w:sz w:val="24"/>
          <w:szCs w:val="24"/>
        </w:rPr>
        <w:t xml:space="preserve">Conduct </w:t>
      </w:r>
      <w:r w:rsidRPr="00DE1F6D">
        <w:rPr>
          <w:rFonts w:asciiTheme="majorHAnsi" w:hAnsiTheme="majorHAnsi"/>
          <w:sz w:val="24"/>
          <w:szCs w:val="24"/>
        </w:rPr>
        <w:t>work</w:t>
      </w:r>
      <w:r>
        <w:rPr>
          <w:rFonts w:asciiTheme="majorHAnsi" w:hAnsiTheme="majorHAnsi"/>
          <w:sz w:val="24"/>
          <w:szCs w:val="24"/>
        </w:rPr>
        <w:t>s after</w:t>
      </w:r>
      <w:r w:rsidRPr="00DE1F6D">
        <w:rPr>
          <w:rFonts w:asciiTheme="majorHAnsi" w:hAnsiTheme="majorHAnsi"/>
          <w:sz w:val="24"/>
          <w:szCs w:val="24"/>
        </w:rPr>
        <w:t xml:space="preserve"> school hours or during </w:t>
      </w:r>
      <w:r>
        <w:rPr>
          <w:rFonts w:asciiTheme="majorHAnsi" w:hAnsiTheme="majorHAnsi"/>
          <w:sz w:val="24"/>
          <w:szCs w:val="24"/>
        </w:rPr>
        <w:t>holidays</w:t>
      </w:r>
    </w:p>
    <w:p w:rsidR="002A747C" w:rsidRDefault="002A747C" w:rsidP="00BF68CE">
      <w:pPr>
        <w:pStyle w:val="NoSpacing"/>
        <w:numPr>
          <w:ilvl w:val="0"/>
          <w:numId w:val="15"/>
        </w:numPr>
        <w:spacing w:line="276" w:lineRule="auto"/>
        <w:jc w:val="both"/>
        <w:rPr>
          <w:rFonts w:asciiTheme="majorHAnsi" w:hAnsiTheme="majorHAnsi"/>
          <w:sz w:val="24"/>
          <w:szCs w:val="24"/>
        </w:rPr>
      </w:pPr>
      <w:r>
        <w:rPr>
          <w:rFonts w:asciiTheme="majorHAnsi" w:hAnsiTheme="majorHAnsi"/>
          <w:sz w:val="24"/>
          <w:szCs w:val="24"/>
        </w:rPr>
        <w:t>Provide a</w:t>
      </w:r>
      <w:r w:rsidRPr="00DE1F6D">
        <w:rPr>
          <w:rFonts w:asciiTheme="majorHAnsi" w:hAnsiTheme="majorHAnsi"/>
          <w:sz w:val="24"/>
          <w:szCs w:val="24"/>
        </w:rPr>
        <w:t xml:space="preserve">lternative </w:t>
      </w:r>
      <w:r>
        <w:rPr>
          <w:rFonts w:asciiTheme="majorHAnsi" w:hAnsiTheme="majorHAnsi"/>
          <w:sz w:val="24"/>
          <w:szCs w:val="24"/>
        </w:rPr>
        <w:t xml:space="preserve">sanitation units </w:t>
      </w:r>
      <w:r w:rsidRPr="00DE1F6D">
        <w:rPr>
          <w:rFonts w:asciiTheme="majorHAnsi" w:hAnsiTheme="majorHAnsi"/>
          <w:sz w:val="24"/>
          <w:szCs w:val="24"/>
        </w:rPr>
        <w:t>during work</w:t>
      </w:r>
      <w:r>
        <w:rPr>
          <w:rFonts w:asciiTheme="majorHAnsi" w:hAnsiTheme="majorHAnsi"/>
          <w:sz w:val="24"/>
          <w:szCs w:val="24"/>
        </w:rPr>
        <w:t>s</w:t>
      </w:r>
      <w:r w:rsidRPr="00DE1F6D">
        <w:rPr>
          <w:rFonts w:asciiTheme="majorHAnsi" w:hAnsiTheme="majorHAnsi"/>
          <w:sz w:val="24"/>
          <w:szCs w:val="24"/>
        </w:rPr>
        <w:t xml:space="preserve"> or </w:t>
      </w:r>
      <w:r>
        <w:rPr>
          <w:rFonts w:asciiTheme="majorHAnsi" w:hAnsiTheme="majorHAnsi"/>
          <w:sz w:val="24"/>
          <w:szCs w:val="24"/>
        </w:rPr>
        <w:t xml:space="preserve">make sure the </w:t>
      </w:r>
      <w:r w:rsidRPr="00DE1F6D">
        <w:rPr>
          <w:rFonts w:asciiTheme="majorHAnsi" w:hAnsiTheme="majorHAnsi"/>
          <w:sz w:val="24"/>
          <w:szCs w:val="24"/>
        </w:rPr>
        <w:t xml:space="preserve">old ones </w:t>
      </w:r>
      <w:r>
        <w:rPr>
          <w:rFonts w:asciiTheme="majorHAnsi" w:hAnsiTheme="majorHAnsi"/>
          <w:sz w:val="24"/>
          <w:szCs w:val="24"/>
        </w:rPr>
        <w:t xml:space="preserve">are usable until the new ones are ready </w:t>
      </w:r>
    </w:p>
    <w:p w:rsidR="002A747C" w:rsidRDefault="002A747C" w:rsidP="00BF68CE">
      <w:pPr>
        <w:pStyle w:val="NoSpacing"/>
        <w:numPr>
          <w:ilvl w:val="0"/>
          <w:numId w:val="15"/>
        </w:numPr>
        <w:spacing w:line="276" w:lineRule="auto"/>
        <w:jc w:val="both"/>
        <w:rPr>
          <w:rFonts w:asciiTheme="majorHAnsi" w:hAnsiTheme="majorHAnsi"/>
          <w:sz w:val="24"/>
          <w:szCs w:val="24"/>
        </w:rPr>
      </w:pPr>
      <w:r>
        <w:rPr>
          <w:rFonts w:asciiTheme="majorHAnsi" w:hAnsiTheme="majorHAnsi"/>
          <w:sz w:val="24"/>
          <w:szCs w:val="24"/>
        </w:rPr>
        <w:t>Improve follow-up of contractors’ work</w:t>
      </w:r>
    </w:p>
    <w:p w:rsidR="002A747C" w:rsidRPr="00274DCD" w:rsidRDefault="00380BC1" w:rsidP="00BF68CE">
      <w:pPr>
        <w:pStyle w:val="NoSpacing"/>
        <w:numPr>
          <w:ilvl w:val="0"/>
          <w:numId w:val="15"/>
        </w:numPr>
        <w:spacing w:line="276" w:lineRule="auto"/>
        <w:jc w:val="both"/>
        <w:rPr>
          <w:rFonts w:asciiTheme="majorHAnsi" w:hAnsiTheme="majorHAnsi"/>
          <w:sz w:val="24"/>
          <w:szCs w:val="24"/>
        </w:rPr>
      </w:pPr>
      <w:r>
        <w:rPr>
          <w:rFonts w:asciiTheme="majorHAnsi" w:hAnsiTheme="majorHAnsi"/>
          <w:sz w:val="24"/>
          <w:szCs w:val="24"/>
        </w:rPr>
        <w:t>Enhance h</w:t>
      </w:r>
      <w:r w:rsidRPr="00380BC1">
        <w:rPr>
          <w:rFonts w:asciiTheme="majorHAnsi" w:hAnsiTheme="majorHAnsi"/>
          <w:sz w:val="24"/>
          <w:szCs w:val="24"/>
        </w:rPr>
        <w:t xml:space="preserve">ealth and </w:t>
      </w:r>
      <w:r w:rsidR="002A747C">
        <w:rPr>
          <w:rFonts w:asciiTheme="majorHAnsi" w:hAnsiTheme="majorHAnsi"/>
          <w:sz w:val="24"/>
          <w:szCs w:val="24"/>
        </w:rPr>
        <w:t>s</w:t>
      </w:r>
      <w:r w:rsidR="002A747C" w:rsidRPr="00274DCD">
        <w:rPr>
          <w:rFonts w:asciiTheme="majorHAnsi" w:hAnsiTheme="majorHAnsi"/>
          <w:sz w:val="24"/>
          <w:szCs w:val="24"/>
        </w:rPr>
        <w:t>afety precautions</w:t>
      </w:r>
      <w:r w:rsidR="002A747C">
        <w:rPr>
          <w:rFonts w:asciiTheme="majorHAnsi" w:hAnsiTheme="majorHAnsi"/>
          <w:sz w:val="24"/>
          <w:szCs w:val="24"/>
        </w:rPr>
        <w:t xml:space="preserve"> by providing clear guidelines to contractors</w:t>
      </w:r>
      <w:r w:rsidRPr="00380BC1">
        <w:rPr>
          <w:rFonts w:asciiTheme="majorHAnsi" w:hAnsiTheme="majorHAnsi"/>
          <w:sz w:val="24"/>
          <w:szCs w:val="24"/>
        </w:rPr>
        <w:t xml:space="preserve"> and a budget allocated for that purpose</w:t>
      </w:r>
    </w:p>
    <w:p w:rsidR="002A747C" w:rsidRDefault="002A747C" w:rsidP="00380BC1">
      <w:pPr>
        <w:pStyle w:val="NoSpacing"/>
        <w:ind w:left="720"/>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2A747C" w:rsidRPr="00BF68CE" w:rsidRDefault="00436375" w:rsidP="002A747C">
      <w:pPr>
        <w:pStyle w:val="NoSpacing"/>
        <w:jc w:val="both"/>
        <w:rPr>
          <w:rFonts w:asciiTheme="majorHAnsi" w:hAnsiTheme="majorHAnsi"/>
          <w:b/>
          <w:bCs/>
          <w:i/>
          <w:iCs/>
          <w:sz w:val="24"/>
          <w:szCs w:val="24"/>
        </w:rPr>
      </w:pPr>
      <w:r>
        <w:rPr>
          <w:rFonts w:asciiTheme="majorHAnsi" w:hAnsiTheme="majorHAnsi"/>
          <w:b/>
          <w:bCs/>
          <w:i/>
          <w:iCs/>
          <w:sz w:val="24"/>
          <w:szCs w:val="24"/>
        </w:rPr>
        <w:t>5</w:t>
      </w:r>
      <w:r w:rsidR="00BF68CE">
        <w:rPr>
          <w:rFonts w:asciiTheme="majorHAnsi" w:hAnsiTheme="majorHAnsi"/>
          <w:b/>
          <w:bCs/>
          <w:i/>
          <w:iCs/>
          <w:sz w:val="24"/>
          <w:szCs w:val="24"/>
        </w:rPr>
        <w:t xml:space="preserve">.2.2 </w:t>
      </w:r>
      <w:r w:rsidR="002A747C" w:rsidRPr="00BF68CE">
        <w:rPr>
          <w:rFonts w:asciiTheme="majorHAnsi" w:hAnsiTheme="majorHAnsi"/>
          <w:b/>
          <w:bCs/>
          <w:i/>
          <w:iCs/>
          <w:sz w:val="24"/>
          <w:szCs w:val="24"/>
        </w:rPr>
        <w:t xml:space="preserve">Possible solutions to other efficiency shortcomings </w:t>
      </w:r>
    </w:p>
    <w:p w:rsidR="002A747C" w:rsidRPr="00E90421" w:rsidRDefault="002A747C" w:rsidP="002A747C">
      <w:pPr>
        <w:pStyle w:val="NoSpacing"/>
        <w:jc w:val="both"/>
        <w:rPr>
          <w:rFonts w:asciiTheme="majorHAnsi" w:hAnsiTheme="majorHAnsi"/>
          <w:i/>
          <w:iCs/>
          <w:sz w:val="24"/>
          <w:szCs w:val="24"/>
        </w:rPr>
      </w:pPr>
    </w:p>
    <w:p w:rsidR="002A747C" w:rsidRDefault="002A747C" w:rsidP="00B25733">
      <w:pPr>
        <w:pStyle w:val="NoSpacing"/>
        <w:numPr>
          <w:ilvl w:val="0"/>
          <w:numId w:val="17"/>
        </w:numPr>
        <w:spacing w:line="276" w:lineRule="auto"/>
        <w:jc w:val="both"/>
        <w:rPr>
          <w:rFonts w:asciiTheme="majorHAnsi" w:hAnsiTheme="majorHAnsi"/>
          <w:sz w:val="24"/>
          <w:szCs w:val="24"/>
        </w:rPr>
      </w:pPr>
      <w:r>
        <w:rPr>
          <w:rFonts w:asciiTheme="majorHAnsi" w:hAnsiTheme="majorHAnsi"/>
          <w:sz w:val="24"/>
          <w:szCs w:val="24"/>
        </w:rPr>
        <w:t>E</w:t>
      </w:r>
      <w:r w:rsidRPr="00D258B0">
        <w:rPr>
          <w:rFonts w:asciiTheme="majorHAnsi" w:hAnsiTheme="majorHAnsi"/>
          <w:sz w:val="24"/>
          <w:szCs w:val="24"/>
        </w:rPr>
        <w:t xml:space="preserve">nhance </w:t>
      </w:r>
      <w:r w:rsidR="00B25733" w:rsidRPr="00B25733">
        <w:rPr>
          <w:rFonts w:asciiTheme="majorHAnsi" w:hAnsiTheme="majorHAnsi"/>
          <w:sz w:val="24"/>
          <w:szCs w:val="24"/>
        </w:rPr>
        <w:t>MoEHE</w:t>
      </w:r>
      <w:r>
        <w:rPr>
          <w:rFonts w:asciiTheme="majorHAnsi" w:hAnsiTheme="majorHAnsi"/>
          <w:sz w:val="24"/>
          <w:szCs w:val="24"/>
        </w:rPr>
        <w:t xml:space="preserve">’s schools </w:t>
      </w:r>
      <w:r w:rsidRPr="00D258B0">
        <w:rPr>
          <w:rFonts w:asciiTheme="majorHAnsi" w:hAnsiTheme="majorHAnsi"/>
          <w:sz w:val="24"/>
          <w:szCs w:val="24"/>
        </w:rPr>
        <w:t>database as it is essential to conduct a realistic pre needs assessment</w:t>
      </w:r>
    </w:p>
    <w:p w:rsidR="002A747C" w:rsidRDefault="002A747C" w:rsidP="00BF68CE">
      <w:pPr>
        <w:pStyle w:val="NoSpacing"/>
        <w:numPr>
          <w:ilvl w:val="0"/>
          <w:numId w:val="17"/>
        </w:numPr>
        <w:spacing w:line="276" w:lineRule="auto"/>
        <w:jc w:val="both"/>
        <w:rPr>
          <w:rFonts w:asciiTheme="majorHAnsi" w:hAnsiTheme="majorHAnsi"/>
          <w:sz w:val="24"/>
          <w:szCs w:val="24"/>
        </w:rPr>
      </w:pPr>
      <w:r>
        <w:rPr>
          <w:rFonts w:asciiTheme="majorHAnsi" w:hAnsiTheme="majorHAnsi"/>
          <w:sz w:val="24"/>
          <w:szCs w:val="24"/>
        </w:rPr>
        <w:t>Make sure that the needs of the schools are properly identified and transmitted to UNICEF</w:t>
      </w:r>
    </w:p>
    <w:p w:rsidR="002A747C" w:rsidRDefault="002A747C" w:rsidP="00BF68CE">
      <w:pPr>
        <w:pStyle w:val="NoSpacing"/>
        <w:numPr>
          <w:ilvl w:val="0"/>
          <w:numId w:val="17"/>
        </w:numPr>
        <w:spacing w:line="276" w:lineRule="auto"/>
        <w:jc w:val="both"/>
        <w:rPr>
          <w:rFonts w:asciiTheme="majorHAnsi" w:hAnsiTheme="majorHAnsi"/>
          <w:sz w:val="24"/>
          <w:szCs w:val="24"/>
        </w:rPr>
      </w:pPr>
      <w:r>
        <w:rPr>
          <w:rFonts w:asciiTheme="majorHAnsi" w:hAnsiTheme="majorHAnsi"/>
          <w:sz w:val="24"/>
          <w:szCs w:val="24"/>
        </w:rPr>
        <w:t>Improve cooperation between all stakeholders, including by holding</w:t>
      </w:r>
      <w:r w:rsidRPr="003B59A4">
        <w:rPr>
          <w:rFonts w:asciiTheme="majorHAnsi" w:hAnsiTheme="majorHAnsi"/>
          <w:sz w:val="24"/>
          <w:szCs w:val="24"/>
        </w:rPr>
        <w:t xml:space="preserve"> regular meetings </w:t>
      </w:r>
      <w:r>
        <w:rPr>
          <w:rFonts w:asciiTheme="majorHAnsi" w:hAnsiTheme="majorHAnsi"/>
          <w:sz w:val="24"/>
          <w:szCs w:val="24"/>
        </w:rPr>
        <w:t>and defining clearly the role of each party</w:t>
      </w:r>
    </w:p>
    <w:p w:rsidR="002A747C" w:rsidRPr="00E90421" w:rsidRDefault="002A747C" w:rsidP="00B25733">
      <w:pPr>
        <w:pStyle w:val="NoSpacing"/>
        <w:numPr>
          <w:ilvl w:val="0"/>
          <w:numId w:val="17"/>
        </w:numPr>
        <w:spacing w:line="276" w:lineRule="auto"/>
        <w:jc w:val="both"/>
        <w:rPr>
          <w:rFonts w:asciiTheme="majorHAnsi" w:hAnsiTheme="majorHAnsi"/>
          <w:sz w:val="24"/>
          <w:szCs w:val="24"/>
        </w:rPr>
      </w:pPr>
      <w:r w:rsidRPr="00E90421">
        <w:rPr>
          <w:rFonts w:asciiTheme="majorHAnsi" w:hAnsiTheme="majorHAnsi"/>
          <w:sz w:val="24"/>
          <w:szCs w:val="24"/>
        </w:rPr>
        <w:t xml:space="preserve">Assign a representative from the </w:t>
      </w:r>
      <w:r w:rsidR="00B25733" w:rsidRPr="00B25733">
        <w:rPr>
          <w:rFonts w:asciiTheme="majorHAnsi" w:hAnsiTheme="majorHAnsi"/>
          <w:sz w:val="24"/>
          <w:szCs w:val="24"/>
        </w:rPr>
        <w:t>MoEHE</w:t>
      </w:r>
      <w:r w:rsidR="00157754">
        <w:rPr>
          <w:rFonts w:asciiTheme="majorHAnsi" w:hAnsiTheme="majorHAnsi"/>
          <w:sz w:val="24"/>
          <w:szCs w:val="24"/>
        </w:rPr>
        <w:t xml:space="preserve"> </w:t>
      </w:r>
      <w:r w:rsidRPr="00CC6DE1">
        <w:rPr>
          <w:rFonts w:asciiTheme="majorHAnsi" w:hAnsiTheme="majorHAnsi"/>
          <w:sz w:val="24"/>
          <w:szCs w:val="24"/>
        </w:rPr>
        <w:t xml:space="preserve">Department of School Health Coordination </w:t>
      </w:r>
      <w:r>
        <w:rPr>
          <w:rFonts w:asciiTheme="majorHAnsi" w:hAnsiTheme="majorHAnsi"/>
          <w:sz w:val="24"/>
          <w:szCs w:val="24"/>
        </w:rPr>
        <w:t>as</w:t>
      </w:r>
      <w:r w:rsidRPr="00E90421">
        <w:rPr>
          <w:rFonts w:asciiTheme="majorHAnsi" w:hAnsiTheme="majorHAnsi"/>
          <w:sz w:val="24"/>
          <w:szCs w:val="24"/>
        </w:rPr>
        <w:t xml:space="preserve"> the key contact person for coordinating between the different stakeholders (schools, UNICEF, </w:t>
      </w:r>
      <w:r w:rsidR="00B25733" w:rsidRPr="00B25733">
        <w:rPr>
          <w:rFonts w:asciiTheme="majorHAnsi" w:hAnsiTheme="majorHAnsi"/>
          <w:sz w:val="24"/>
          <w:szCs w:val="24"/>
        </w:rPr>
        <w:t>MoEHE</w:t>
      </w:r>
      <w:r w:rsidR="00157754">
        <w:rPr>
          <w:rFonts w:asciiTheme="majorHAnsi" w:hAnsiTheme="majorHAnsi"/>
          <w:sz w:val="24"/>
          <w:szCs w:val="24"/>
        </w:rPr>
        <w:t xml:space="preserve"> </w:t>
      </w:r>
      <w:r w:rsidRPr="00E90421">
        <w:rPr>
          <w:rFonts w:asciiTheme="majorHAnsi" w:hAnsiTheme="majorHAnsi"/>
          <w:sz w:val="24"/>
          <w:szCs w:val="24"/>
        </w:rPr>
        <w:t xml:space="preserve">and contractors) and providing updated information on the project and its implementation status  </w:t>
      </w:r>
    </w:p>
    <w:p w:rsidR="002A747C" w:rsidRPr="002B1234" w:rsidRDefault="002A747C" w:rsidP="00BF68CE">
      <w:pPr>
        <w:pStyle w:val="NoSpacing"/>
        <w:numPr>
          <w:ilvl w:val="0"/>
          <w:numId w:val="17"/>
        </w:numPr>
        <w:spacing w:line="276" w:lineRule="auto"/>
        <w:jc w:val="both"/>
        <w:rPr>
          <w:rFonts w:asciiTheme="majorHAnsi" w:hAnsiTheme="majorHAnsi"/>
          <w:sz w:val="24"/>
          <w:szCs w:val="24"/>
        </w:rPr>
      </w:pPr>
      <w:r w:rsidRPr="00E90421">
        <w:rPr>
          <w:rFonts w:asciiTheme="majorHAnsi" w:hAnsiTheme="majorHAnsi"/>
          <w:sz w:val="24"/>
          <w:szCs w:val="24"/>
        </w:rPr>
        <w:t>Shorten the contracting process in order to start the sanitation works immediately after the needs assessment</w:t>
      </w:r>
    </w:p>
    <w:p w:rsidR="002A747C" w:rsidRPr="00252883" w:rsidRDefault="002A747C" w:rsidP="00BF68CE">
      <w:pPr>
        <w:pStyle w:val="NoSpacing"/>
        <w:numPr>
          <w:ilvl w:val="0"/>
          <w:numId w:val="17"/>
        </w:numPr>
        <w:spacing w:line="276" w:lineRule="auto"/>
        <w:jc w:val="both"/>
        <w:rPr>
          <w:rFonts w:asciiTheme="majorHAnsi" w:hAnsiTheme="majorHAnsi"/>
          <w:sz w:val="24"/>
          <w:szCs w:val="24"/>
        </w:rPr>
      </w:pPr>
      <w:r>
        <w:rPr>
          <w:rFonts w:asciiTheme="majorHAnsi" w:hAnsiTheme="majorHAnsi"/>
          <w:sz w:val="24"/>
          <w:szCs w:val="24"/>
        </w:rPr>
        <w:t xml:space="preserve">Improve the contracting process by making </w:t>
      </w:r>
      <w:r w:rsidRPr="004C0D19">
        <w:rPr>
          <w:rFonts w:asciiTheme="majorHAnsi" w:hAnsiTheme="majorHAnsi"/>
          <w:sz w:val="24"/>
          <w:szCs w:val="24"/>
        </w:rPr>
        <w:t xml:space="preserve">sure </w:t>
      </w:r>
      <w:r>
        <w:rPr>
          <w:rFonts w:asciiTheme="majorHAnsi" w:hAnsiTheme="majorHAnsi"/>
          <w:sz w:val="24"/>
          <w:szCs w:val="24"/>
        </w:rPr>
        <w:t xml:space="preserve">that the selected contractors </w:t>
      </w:r>
      <w:r w:rsidRPr="004C0D19">
        <w:rPr>
          <w:rFonts w:asciiTheme="majorHAnsi" w:hAnsiTheme="majorHAnsi"/>
          <w:sz w:val="24"/>
          <w:szCs w:val="24"/>
        </w:rPr>
        <w:t>have enough experience</w:t>
      </w:r>
      <w:r>
        <w:rPr>
          <w:rFonts w:asciiTheme="majorHAnsi" w:hAnsiTheme="majorHAnsi"/>
          <w:sz w:val="24"/>
          <w:szCs w:val="24"/>
        </w:rPr>
        <w:t xml:space="preserve"> as well as material, human and financial resources to conduct the assignment</w:t>
      </w:r>
      <w:r w:rsidRPr="004C0D19">
        <w:rPr>
          <w:rFonts w:asciiTheme="majorHAnsi" w:hAnsiTheme="majorHAnsi"/>
          <w:sz w:val="24"/>
          <w:szCs w:val="24"/>
        </w:rPr>
        <w:t>.</w:t>
      </w:r>
      <w:r>
        <w:rPr>
          <w:rFonts w:asciiTheme="majorHAnsi" w:hAnsiTheme="majorHAnsi"/>
          <w:sz w:val="24"/>
          <w:szCs w:val="24"/>
        </w:rPr>
        <w:t xml:space="preserve"> Give higher importance to the</w:t>
      </w:r>
      <w:r w:rsidRPr="00252883">
        <w:rPr>
          <w:rFonts w:asciiTheme="majorHAnsi" w:hAnsiTheme="majorHAnsi"/>
          <w:sz w:val="24"/>
          <w:szCs w:val="24"/>
        </w:rPr>
        <w:t xml:space="preserve"> technical </w:t>
      </w:r>
      <w:r>
        <w:rPr>
          <w:rFonts w:asciiTheme="majorHAnsi" w:hAnsiTheme="majorHAnsi"/>
          <w:sz w:val="24"/>
          <w:szCs w:val="24"/>
        </w:rPr>
        <w:t xml:space="preserve">aspects of the proposal than to the </w:t>
      </w:r>
      <w:r w:rsidRPr="00252883">
        <w:rPr>
          <w:rFonts w:asciiTheme="majorHAnsi" w:hAnsiTheme="majorHAnsi"/>
          <w:sz w:val="24"/>
          <w:szCs w:val="24"/>
        </w:rPr>
        <w:t>financial one</w:t>
      </w:r>
      <w:r>
        <w:rPr>
          <w:rFonts w:asciiTheme="majorHAnsi" w:hAnsiTheme="majorHAnsi"/>
          <w:sz w:val="24"/>
          <w:szCs w:val="24"/>
        </w:rPr>
        <w:t>s</w:t>
      </w:r>
      <w:r w:rsidRPr="00252883">
        <w:rPr>
          <w:rFonts w:asciiTheme="majorHAnsi" w:hAnsiTheme="majorHAnsi"/>
          <w:sz w:val="24"/>
          <w:szCs w:val="24"/>
        </w:rPr>
        <w:t>.</w:t>
      </w:r>
      <w:r>
        <w:rPr>
          <w:rFonts w:asciiTheme="majorHAnsi" w:hAnsiTheme="majorHAnsi"/>
          <w:sz w:val="24"/>
          <w:szCs w:val="24"/>
        </w:rPr>
        <w:t xml:space="preserve"> Make </w:t>
      </w:r>
      <w:r w:rsidRPr="00252883">
        <w:rPr>
          <w:rFonts w:asciiTheme="majorHAnsi" w:hAnsiTheme="majorHAnsi"/>
          <w:sz w:val="24"/>
          <w:szCs w:val="24"/>
        </w:rPr>
        <w:t xml:space="preserve">available an Arabic version of the contract. </w:t>
      </w:r>
    </w:p>
    <w:p w:rsidR="002A747C" w:rsidRPr="00E90421" w:rsidRDefault="002A747C" w:rsidP="002A747C">
      <w:pPr>
        <w:pStyle w:val="NoSpacing"/>
        <w:ind w:left="360"/>
        <w:jc w:val="both"/>
        <w:rPr>
          <w:rFonts w:asciiTheme="majorHAnsi" w:hAnsiTheme="majorHAnsi"/>
          <w:sz w:val="24"/>
          <w:szCs w:val="24"/>
        </w:rPr>
      </w:pPr>
    </w:p>
    <w:p w:rsidR="002A747C" w:rsidRDefault="002A747C" w:rsidP="002A747C">
      <w:pPr>
        <w:pStyle w:val="NoSpacing"/>
        <w:jc w:val="both"/>
        <w:rPr>
          <w:rFonts w:asciiTheme="majorHAnsi" w:hAnsiTheme="majorHAnsi"/>
          <w:sz w:val="24"/>
          <w:szCs w:val="24"/>
        </w:rPr>
      </w:pPr>
    </w:p>
    <w:p w:rsidR="00BF68CE" w:rsidRDefault="00BF68CE" w:rsidP="002A747C">
      <w:pPr>
        <w:pStyle w:val="NoSpacing"/>
        <w:jc w:val="both"/>
        <w:rPr>
          <w:rFonts w:asciiTheme="majorHAnsi" w:hAnsiTheme="majorHAnsi"/>
          <w:sz w:val="24"/>
          <w:szCs w:val="24"/>
        </w:rPr>
      </w:pPr>
    </w:p>
    <w:p w:rsidR="002A747C" w:rsidRPr="00BF68CE" w:rsidRDefault="00436375" w:rsidP="002A747C">
      <w:pPr>
        <w:pStyle w:val="NoSpacing"/>
        <w:jc w:val="both"/>
        <w:rPr>
          <w:rFonts w:asciiTheme="majorHAnsi" w:hAnsiTheme="majorHAnsi"/>
          <w:b/>
          <w:bCs/>
          <w:i/>
          <w:iCs/>
          <w:sz w:val="24"/>
          <w:szCs w:val="24"/>
        </w:rPr>
      </w:pPr>
      <w:r>
        <w:rPr>
          <w:rFonts w:asciiTheme="majorHAnsi" w:hAnsiTheme="majorHAnsi"/>
          <w:b/>
          <w:bCs/>
          <w:i/>
          <w:iCs/>
          <w:sz w:val="24"/>
          <w:szCs w:val="24"/>
        </w:rPr>
        <w:lastRenderedPageBreak/>
        <w:t>5</w:t>
      </w:r>
      <w:r w:rsidR="00BF68CE">
        <w:rPr>
          <w:rFonts w:asciiTheme="majorHAnsi" w:hAnsiTheme="majorHAnsi"/>
          <w:b/>
          <w:bCs/>
          <w:i/>
          <w:iCs/>
          <w:sz w:val="24"/>
          <w:szCs w:val="24"/>
        </w:rPr>
        <w:t xml:space="preserve">.2.3 </w:t>
      </w:r>
      <w:r w:rsidR="002A747C" w:rsidRPr="00BF68CE">
        <w:rPr>
          <w:rFonts w:asciiTheme="majorHAnsi" w:hAnsiTheme="majorHAnsi"/>
          <w:b/>
          <w:bCs/>
          <w:i/>
          <w:iCs/>
          <w:sz w:val="24"/>
          <w:szCs w:val="24"/>
        </w:rPr>
        <w:t xml:space="preserve">Possible solutions to problems of sustainability </w:t>
      </w:r>
    </w:p>
    <w:p w:rsidR="002A747C" w:rsidRPr="00F1335E" w:rsidRDefault="002A747C" w:rsidP="002A747C">
      <w:pPr>
        <w:pStyle w:val="NoSpacing"/>
        <w:jc w:val="both"/>
        <w:rPr>
          <w:rFonts w:asciiTheme="majorHAnsi" w:hAnsiTheme="majorHAnsi"/>
          <w:i/>
          <w:iCs/>
          <w:sz w:val="24"/>
          <w:szCs w:val="24"/>
        </w:rPr>
      </w:pPr>
    </w:p>
    <w:p w:rsidR="00303420" w:rsidRDefault="002A747C" w:rsidP="00BF68CE">
      <w:pPr>
        <w:pStyle w:val="NoSpacing"/>
        <w:numPr>
          <w:ilvl w:val="0"/>
          <w:numId w:val="16"/>
        </w:numPr>
        <w:spacing w:line="276" w:lineRule="auto"/>
        <w:ind w:left="990"/>
        <w:jc w:val="both"/>
        <w:rPr>
          <w:rFonts w:asciiTheme="majorHAnsi" w:hAnsiTheme="majorHAnsi"/>
          <w:sz w:val="24"/>
          <w:szCs w:val="24"/>
        </w:rPr>
      </w:pPr>
      <w:r w:rsidRPr="00F1335E">
        <w:rPr>
          <w:rFonts w:asciiTheme="majorHAnsi" w:hAnsiTheme="majorHAnsi"/>
          <w:sz w:val="24"/>
          <w:szCs w:val="24"/>
        </w:rPr>
        <w:t xml:space="preserve">Conduct more awareness-raising activities for students on the proper way to </w:t>
      </w:r>
      <w:r w:rsidR="00837E5B" w:rsidRPr="00F1335E">
        <w:rPr>
          <w:rFonts w:asciiTheme="majorHAnsi" w:hAnsiTheme="majorHAnsi"/>
          <w:sz w:val="24"/>
          <w:szCs w:val="24"/>
        </w:rPr>
        <w:t>use, maintain</w:t>
      </w:r>
      <w:r w:rsidR="00303420" w:rsidRPr="00F1335E">
        <w:rPr>
          <w:rFonts w:asciiTheme="majorHAnsi" w:hAnsiTheme="majorHAnsi"/>
          <w:sz w:val="24"/>
          <w:szCs w:val="24"/>
        </w:rPr>
        <w:t xml:space="preserve"> and keep clean water and sanitation facilities</w:t>
      </w:r>
      <w:r w:rsidR="00303420">
        <w:rPr>
          <w:rFonts w:asciiTheme="majorHAnsi" w:hAnsiTheme="majorHAnsi"/>
          <w:sz w:val="24"/>
          <w:szCs w:val="24"/>
        </w:rPr>
        <w:t>, this includes:</w:t>
      </w:r>
    </w:p>
    <w:p w:rsidR="00303420" w:rsidRDefault="00303420" w:rsidP="00BF68CE">
      <w:pPr>
        <w:pStyle w:val="NoSpacing"/>
        <w:spacing w:line="276" w:lineRule="auto"/>
        <w:ind w:left="990"/>
        <w:jc w:val="both"/>
        <w:rPr>
          <w:rFonts w:asciiTheme="majorHAnsi" w:hAnsiTheme="majorHAnsi"/>
          <w:sz w:val="24"/>
          <w:szCs w:val="24"/>
        </w:rPr>
      </w:pPr>
    </w:p>
    <w:p w:rsidR="00303420" w:rsidRDefault="00303420" w:rsidP="00BF68CE">
      <w:pPr>
        <w:pStyle w:val="NoSpacing"/>
        <w:numPr>
          <w:ilvl w:val="0"/>
          <w:numId w:val="36"/>
        </w:numPr>
        <w:spacing w:line="276" w:lineRule="auto"/>
        <w:ind w:left="1350" w:hanging="180"/>
        <w:jc w:val="both"/>
        <w:rPr>
          <w:rFonts w:asciiTheme="majorHAnsi" w:hAnsiTheme="majorHAnsi"/>
          <w:sz w:val="24"/>
          <w:szCs w:val="24"/>
        </w:rPr>
      </w:pPr>
      <w:r w:rsidRPr="00303420">
        <w:rPr>
          <w:rFonts w:asciiTheme="majorHAnsi" w:hAnsiTheme="majorHAnsi"/>
          <w:sz w:val="24"/>
          <w:szCs w:val="24"/>
        </w:rPr>
        <w:t>Take advantage of special events at school or in the community to increase people's awareness.</w:t>
      </w:r>
    </w:p>
    <w:p w:rsidR="00303420" w:rsidRDefault="00303420" w:rsidP="00BF68CE">
      <w:pPr>
        <w:pStyle w:val="NoSpacing"/>
        <w:numPr>
          <w:ilvl w:val="0"/>
          <w:numId w:val="36"/>
        </w:numPr>
        <w:spacing w:line="276" w:lineRule="auto"/>
        <w:ind w:left="1350" w:hanging="180"/>
        <w:jc w:val="both"/>
        <w:rPr>
          <w:rFonts w:asciiTheme="majorHAnsi" w:hAnsiTheme="majorHAnsi"/>
          <w:sz w:val="24"/>
          <w:szCs w:val="24"/>
        </w:rPr>
      </w:pPr>
      <w:r w:rsidRPr="00303420">
        <w:rPr>
          <w:rFonts w:asciiTheme="majorHAnsi" w:hAnsiTheme="majorHAnsi"/>
          <w:sz w:val="24"/>
          <w:szCs w:val="24"/>
        </w:rPr>
        <w:t>Participation of students in art classes in drawing boards that reflect the hygiene and cleanliness of water and sanitation facilities</w:t>
      </w:r>
      <w:r w:rsidR="00B2664D">
        <w:rPr>
          <w:rFonts w:asciiTheme="majorHAnsi" w:hAnsiTheme="majorHAnsi"/>
          <w:sz w:val="24"/>
          <w:szCs w:val="24"/>
        </w:rPr>
        <w:t>.</w:t>
      </w:r>
    </w:p>
    <w:p w:rsidR="00B2664D" w:rsidRPr="00303420" w:rsidRDefault="00B2664D" w:rsidP="00BF68CE">
      <w:pPr>
        <w:pStyle w:val="NoSpacing"/>
        <w:numPr>
          <w:ilvl w:val="0"/>
          <w:numId w:val="36"/>
        </w:numPr>
        <w:spacing w:line="276" w:lineRule="auto"/>
        <w:ind w:left="1350" w:hanging="180"/>
        <w:jc w:val="both"/>
        <w:rPr>
          <w:rFonts w:asciiTheme="majorHAnsi" w:hAnsiTheme="majorHAnsi"/>
          <w:sz w:val="24"/>
          <w:szCs w:val="24"/>
        </w:rPr>
      </w:pPr>
      <w:r w:rsidRPr="00B2664D">
        <w:rPr>
          <w:rFonts w:asciiTheme="majorHAnsi" w:hAnsiTheme="majorHAnsi"/>
          <w:sz w:val="24"/>
          <w:szCs w:val="24"/>
        </w:rPr>
        <w:t>Assigning students from different grades to participate in the morning call of the school</w:t>
      </w:r>
    </w:p>
    <w:p w:rsidR="00303420" w:rsidRDefault="00303420" w:rsidP="00BF68CE">
      <w:pPr>
        <w:pStyle w:val="NoSpacing"/>
        <w:spacing w:line="276" w:lineRule="auto"/>
        <w:ind w:left="990"/>
        <w:jc w:val="both"/>
        <w:rPr>
          <w:rFonts w:asciiTheme="majorHAnsi" w:hAnsiTheme="majorHAnsi"/>
          <w:sz w:val="24"/>
          <w:szCs w:val="24"/>
        </w:rPr>
      </w:pPr>
    </w:p>
    <w:p w:rsidR="002A747C" w:rsidRPr="00681BEB" w:rsidRDefault="002A747C" w:rsidP="00BF68CE">
      <w:pPr>
        <w:pStyle w:val="NoSpacing"/>
        <w:numPr>
          <w:ilvl w:val="0"/>
          <w:numId w:val="16"/>
        </w:numPr>
        <w:spacing w:line="276" w:lineRule="auto"/>
        <w:ind w:left="990"/>
        <w:jc w:val="both"/>
        <w:rPr>
          <w:rFonts w:asciiTheme="majorHAnsi" w:hAnsiTheme="majorHAnsi"/>
          <w:sz w:val="24"/>
          <w:szCs w:val="24"/>
        </w:rPr>
      </w:pPr>
      <w:r w:rsidRPr="00681BEB">
        <w:rPr>
          <w:rFonts w:asciiTheme="majorHAnsi" w:hAnsiTheme="majorHAnsi"/>
          <w:sz w:val="24"/>
          <w:szCs w:val="24"/>
        </w:rPr>
        <w:t xml:space="preserve">Limit </w:t>
      </w:r>
      <w:r>
        <w:rPr>
          <w:rFonts w:asciiTheme="majorHAnsi" w:hAnsiTheme="majorHAnsi"/>
          <w:sz w:val="24"/>
          <w:szCs w:val="24"/>
        </w:rPr>
        <w:t>d</w:t>
      </w:r>
      <w:r w:rsidRPr="00681BEB">
        <w:rPr>
          <w:rFonts w:asciiTheme="majorHAnsi" w:hAnsiTheme="majorHAnsi"/>
          <w:sz w:val="24"/>
          <w:szCs w:val="24"/>
        </w:rPr>
        <w:t>amages to infrastructure caused by students</w:t>
      </w:r>
      <w:r>
        <w:rPr>
          <w:rFonts w:asciiTheme="majorHAnsi" w:hAnsiTheme="majorHAnsi"/>
          <w:sz w:val="24"/>
          <w:szCs w:val="24"/>
        </w:rPr>
        <w:t xml:space="preserve"> by incentives (e.g. organizing </w:t>
      </w:r>
      <w:r w:rsidRPr="00681BEB">
        <w:rPr>
          <w:rFonts w:asciiTheme="majorHAnsi" w:hAnsiTheme="majorHAnsi"/>
          <w:sz w:val="24"/>
          <w:szCs w:val="24"/>
        </w:rPr>
        <w:t>competition</w:t>
      </w:r>
      <w:r>
        <w:rPr>
          <w:rFonts w:asciiTheme="majorHAnsi" w:hAnsiTheme="majorHAnsi"/>
          <w:sz w:val="24"/>
          <w:szCs w:val="24"/>
        </w:rPr>
        <w:t xml:space="preserve">s for </w:t>
      </w:r>
      <w:r w:rsidRPr="00681BEB">
        <w:rPr>
          <w:rFonts w:asciiTheme="majorHAnsi" w:hAnsiTheme="majorHAnsi"/>
          <w:sz w:val="24"/>
          <w:szCs w:val="24"/>
        </w:rPr>
        <w:t>cleanest restroom</w:t>
      </w:r>
      <w:r>
        <w:rPr>
          <w:rFonts w:asciiTheme="majorHAnsi" w:hAnsiTheme="majorHAnsi"/>
          <w:sz w:val="24"/>
          <w:szCs w:val="24"/>
        </w:rPr>
        <w:t xml:space="preserve">s) or deterrence (e.g. asking students to clean in turns, </w:t>
      </w:r>
      <w:r w:rsidR="00837E5B">
        <w:rPr>
          <w:rFonts w:asciiTheme="majorHAnsi" w:hAnsiTheme="majorHAnsi"/>
          <w:sz w:val="24"/>
          <w:szCs w:val="24"/>
        </w:rPr>
        <w:t>asking families</w:t>
      </w:r>
      <w:r>
        <w:rPr>
          <w:rFonts w:asciiTheme="majorHAnsi" w:hAnsiTheme="majorHAnsi"/>
          <w:sz w:val="24"/>
          <w:szCs w:val="24"/>
        </w:rPr>
        <w:t xml:space="preserve"> to pay for repairs</w:t>
      </w:r>
      <w:r w:rsidRPr="00681BEB">
        <w:rPr>
          <w:rFonts w:asciiTheme="majorHAnsi" w:hAnsiTheme="majorHAnsi"/>
          <w:sz w:val="24"/>
          <w:szCs w:val="24"/>
        </w:rPr>
        <w:t>)</w:t>
      </w:r>
    </w:p>
    <w:p w:rsidR="002A747C" w:rsidRPr="00F43750" w:rsidRDefault="002A747C" w:rsidP="00BF68CE">
      <w:pPr>
        <w:pStyle w:val="NoSpacing"/>
        <w:numPr>
          <w:ilvl w:val="0"/>
          <w:numId w:val="16"/>
        </w:numPr>
        <w:spacing w:line="276" w:lineRule="auto"/>
        <w:ind w:left="990"/>
        <w:jc w:val="both"/>
        <w:rPr>
          <w:rFonts w:asciiTheme="majorHAnsi" w:hAnsiTheme="majorHAnsi"/>
          <w:sz w:val="24"/>
          <w:szCs w:val="24"/>
        </w:rPr>
      </w:pPr>
      <w:r w:rsidRPr="00F43750">
        <w:rPr>
          <w:rFonts w:asciiTheme="majorHAnsi" w:hAnsiTheme="majorHAnsi"/>
          <w:sz w:val="24"/>
          <w:szCs w:val="24"/>
        </w:rPr>
        <w:t xml:space="preserve">Augment the quantity of </w:t>
      </w:r>
      <w:r>
        <w:rPr>
          <w:rFonts w:asciiTheme="majorHAnsi" w:hAnsiTheme="majorHAnsi"/>
          <w:sz w:val="24"/>
          <w:szCs w:val="24"/>
        </w:rPr>
        <w:t>sanitation units and water tankers</w:t>
      </w:r>
    </w:p>
    <w:p w:rsidR="002A747C" w:rsidRDefault="002A747C" w:rsidP="00BF68CE">
      <w:pPr>
        <w:pStyle w:val="NoSpacing"/>
        <w:numPr>
          <w:ilvl w:val="0"/>
          <w:numId w:val="16"/>
        </w:numPr>
        <w:spacing w:line="276" w:lineRule="auto"/>
        <w:ind w:left="990"/>
        <w:jc w:val="both"/>
        <w:rPr>
          <w:rFonts w:asciiTheme="majorHAnsi" w:hAnsiTheme="majorHAnsi"/>
          <w:sz w:val="24"/>
          <w:szCs w:val="24"/>
        </w:rPr>
      </w:pPr>
      <w:r>
        <w:rPr>
          <w:rFonts w:asciiTheme="majorHAnsi" w:hAnsiTheme="majorHAnsi"/>
          <w:sz w:val="24"/>
          <w:szCs w:val="24"/>
        </w:rPr>
        <w:t>Augment the quantity of hygiene</w:t>
      </w:r>
      <w:r w:rsidRPr="00303420">
        <w:footnoteReference w:id="25"/>
      </w:r>
      <w:r>
        <w:rPr>
          <w:rFonts w:asciiTheme="majorHAnsi" w:hAnsiTheme="majorHAnsi"/>
          <w:sz w:val="24"/>
          <w:szCs w:val="24"/>
        </w:rPr>
        <w:t xml:space="preserve"> and cleaning supplies</w:t>
      </w:r>
    </w:p>
    <w:p w:rsidR="002A747C" w:rsidRPr="00CF400D" w:rsidRDefault="002A747C" w:rsidP="00BF68CE">
      <w:pPr>
        <w:pStyle w:val="NoSpacing"/>
        <w:numPr>
          <w:ilvl w:val="0"/>
          <w:numId w:val="16"/>
        </w:numPr>
        <w:spacing w:line="276" w:lineRule="auto"/>
        <w:ind w:left="990"/>
        <w:jc w:val="both"/>
        <w:rPr>
          <w:rFonts w:asciiTheme="majorHAnsi" w:hAnsiTheme="majorHAnsi"/>
          <w:sz w:val="24"/>
          <w:szCs w:val="24"/>
        </w:rPr>
      </w:pPr>
      <w:r>
        <w:rPr>
          <w:rFonts w:asciiTheme="majorHAnsi" w:hAnsiTheme="majorHAnsi"/>
          <w:sz w:val="24"/>
          <w:szCs w:val="24"/>
        </w:rPr>
        <w:t>Assist school administrators in finding financial resources to ensure maintenance and cleanliness of facilities</w:t>
      </w:r>
    </w:p>
    <w:p w:rsidR="002A747C" w:rsidRDefault="002A747C" w:rsidP="00BF68CE">
      <w:pPr>
        <w:pStyle w:val="NoSpacing"/>
        <w:numPr>
          <w:ilvl w:val="0"/>
          <w:numId w:val="16"/>
        </w:numPr>
        <w:spacing w:line="276" w:lineRule="auto"/>
        <w:ind w:left="990"/>
        <w:jc w:val="both"/>
        <w:rPr>
          <w:rFonts w:asciiTheme="majorHAnsi" w:hAnsiTheme="majorHAnsi"/>
          <w:sz w:val="24"/>
          <w:szCs w:val="24"/>
        </w:rPr>
      </w:pPr>
      <w:r w:rsidRPr="00CF400D">
        <w:rPr>
          <w:rFonts w:asciiTheme="majorHAnsi" w:hAnsiTheme="majorHAnsi"/>
          <w:sz w:val="24"/>
          <w:szCs w:val="24"/>
        </w:rPr>
        <w:t>Us</w:t>
      </w:r>
      <w:r>
        <w:rPr>
          <w:rFonts w:asciiTheme="majorHAnsi" w:hAnsiTheme="majorHAnsi"/>
          <w:sz w:val="24"/>
          <w:szCs w:val="24"/>
        </w:rPr>
        <w:t>e higher</w:t>
      </w:r>
      <w:r w:rsidRPr="00CF400D">
        <w:rPr>
          <w:rFonts w:asciiTheme="majorHAnsi" w:hAnsiTheme="majorHAnsi"/>
          <w:sz w:val="24"/>
          <w:szCs w:val="24"/>
        </w:rPr>
        <w:t xml:space="preserve"> quality </w:t>
      </w:r>
      <w:r>
        <w:rPr>
          <w:rFonts w:asciiTheme="majorHAnsi" w:hAnsiTheme="majorHAnsi"/>
          <w:sz w:val="24"/>
          <w:szCs w:val="24"/>
        </w:rPr>
        <w:t xml:space="preserve">building </w:t>
      </w:r>
      <w:r w:rsidRPr="00CF400D">
        <w:rPr>
          <w:rFonts w:asciiTheme="majorHAnsi" w:hAnsiTheme="majorHAnsi"/>
          <w:sz w:val="24"/>
          <w:szCs w:val="24"/>
        </w:rPr>
        <w:t xml:space="preserve">materials </w:t>
      </w:r>
    </w:p>
    <w:p w:rsidR="002A747C" w:rsidRPr="00193408" w:rsidRDefault="002A747C" w:rsidP="00BF68CE">
      <w:pPr>
        <w:pStyle w:val="NoSpacing"/>
        <w:numPr>
          <w:ilvl w:val="0"/>
          <w:numId w:val="16"/>
        </w:numPr>
        <w:tabs>
          <w:tab w:val="left" w:pos="3423"/>
        </w:tabs>
        <w:spacing w:line="276" w:lineRule="auto"/>
        <w:ind w:left="990"/>
        <w:jc w:val="both"/>
        <w:rPr>
          <w:rFonts w:asciiTheme="majorHAnsi" w:hAnsiTheme="majorHAnsi"/>
          <w:sz w:val="24"/>
          <w:szCs w:val="24"/>
        </w:rPr>
      </w:pPr>
      <w:r w:rsidRPr="00193408">
        <w:rPr>
          <w:rFonts w:asciiTheme="majorHAnsi" w:hAnsiTheme="majorHAnsi"/>
          <w:sz w:val="24"/>
          <w:szCs w:val="24"/>
        </w:rPr>
        <w:t>Reinforce contractors’ accountability and follow-up more systematically on their works, including by making sure the engineering t</w:t>
      </w:r>
      <w:r>
        <w:rPr>
          <w:rFonts w:asciiTheme="majorHAnsi" w:hAnsiTheme="majorHAnsi"/>
          <w:sz w:val="24"/>
          <w:szCs w:val="24"/>
        </w:rPr>
        <w:t xml:space="preserve">eam follow-up during the </w:t>
      </w:r>
      <w:r w:rsidR="00837E5B">
        <w:rPr>
          <w:rFonts w:asciiTheme="majorHAnsi" w:hAnsiTheme="majorHAnsi"/>
          <w:sz w:val="24"/>
          <w:szCs w:val="24"/>
        </w:rPr>
        <w:t>works</w:t>
      </w:r>
      <w:r w:rsidR="00837E5B" w:rsidRPr="00193408">
        <w:rPr>
          <w:rFonts w:asciiTheme="majorHAnsi" w:hAnsiTheme="majorHAnsi"/>
          <w:sz w:val="24"/>
          <w:szCs w:val="24"/>
        </w:rPr>
        <w:t>, collecting</w:t>
      </w:r>
      <w:r w:rsidRPr="00193408">
        <w:rPr>
          <w:rFonts w:asciiTheme="majorHAnsi" w:hAnsiTheme="majorHAnsi"/>
          <w:sz w:val="24"/>
          <w:szCs w:val="24"/>
        </w:rPr>
        <w:t xml:space="preserve"> stakeholders’ appraisal of contractors’ work and blacklisting unreliable ones</w:t>
      </w:r>
      <w:r>
        <w:rPr>
          <w:rFonts w:asciiTheme="majorHAnsi" w:hAnsiTheme="majorHAnsi"/>
          <w:sz w:val="24"/>
          <w:szCs w:val="24"/>
        </w:rPr>
        <w:t>, etc.</w:t>
      </w:r>
    </w:p>
    <w:p w:rsidR="002A747C" w:rsidRDefault="002A747C" w:rsidP="00BF68CE">
      <w:pPr>
        <w:pStyle w:val="NoSpacing"/>
        <w:numPr>
          <w:ilvl w:val="0"/>
          <w:numId w:val="16"/>
        </w:numPr>
        <w:spacing w:line="276" w:lineRule="auto"/>
        <w:ind w:left="990"/>
        <w:jc w:val="both"/>
        <w:rPr>
          <w:rFonts w:asciiTheme="majorHAnsi" w:hAnsiTheme="majorHAnsi"/>
          <w:sz w:val="24"/>
          <w:szCs w:val="24"/>
        </w:rPr>
      </w:pPr>
      <w:r w:rsidRPr="00193408">
        <w:rPr>
          <w:rFonts w:asciiTheme="majorHAnsi" w:hAnsiTheme="majorHAnsi"/>
          <w:sz w:val="24"/>
          <w:szCs w:val="24"/>
        </w:rPr>
        <w:t xml:space="preserve">Establish separate water fountains to reduce crowding </w:t>
      </w:r>
    </w:p>
    <w:p w:rsidR="002A747C" w:rsidRDefault="002A747C" w:rsidP="001576A6">
      <w:pPr>
        <w:pStyle w:val="NoSpacing"/>
        <w:numPr>
          <w:ilvl w:val="0"/>
          <w:numId w:val="16"/>
        </w:numPr>
        <w:spacing w:line="276" w:lineRule="auto"/>
        <w:ind w:left="990"/>
        <w:jc w:val="both"/>
        <w:rPr>
          <w:rFonts w:asciiTheme="majorHAnsi" w:hAnsiTheme="majorHAnsi"/>
          <w:sz w:val="24"/>
          <w:szCs w:val="24"/>
        </w:rPr>
      </w:pPr>
      <w:r>
        <w:rPr>
          <w:rFonts w:asciiTheme="majorHAnsi" w:hAnsiTheme="majorHAnsi"/>
          <w:sz w:val="24"/>
          <w:szCs w:val="24"/>
        </w:rPr>
        <w:t xml:space="preserve">Train janitors to better clean the toilets and </w:t>
      </w:r>
      <w:r w:rsidR="001576A6" w:rsidRPr="003D618F">
        <w:rPr>
          <w:rFonts w:asciiTheme="majorHAnsi" w:hAnsiTheme="majorHAnsi"/>
          <w:sz w:val="24"/>
          <w:szCs w:val="24"/>
        </w:rPr>
        <w:t>monitor</w:t>
      </w:r>
      <w:r>
        <w:rPr>
          <w:rFonts w:asciiTheme="majorHAnsi" w:hAnsiTheme="majorHAnsi"/>
          <w:sz w:val="24"/>
          <w:szCs w:val="24"/>
        </w:rPr>
        <w:t xml:space="preserve"> students’ behavior (e.g. preventing them from smoking </w:t>
      </w:r>
      <w:r w:rsidR="00380BC1">
        <w:rPr>
          <w:rFonts w:asciiTheme="majorHAnsi" w:hAnsiTheme="majorHAnsi"/>
          <w:sz w:val="24"/>
          <w:szCs w:val="24"/>
        </w:rPr>
        <w:t>inside the</w:t>
      </w:r>
      <w:r>
        <w:rPr>
          <w:rFonts w:asciiTheme="majorHAnsi" w:hAnsiTheme="majorHAnsi"/>
          <w:sz w:val="24"/>
          <w:szCs w:val="24"/>
        </w:rPr>
        <w:t xml:space="preserve"> toilets, taking names of students who do not respect the facilities, etc.) </w:t>
      </w:r>
    </w:p>
    <w:p w:rsidR="002A747C" w:rsidRPr="00B220F1" w:rsidRDefault="002A747C" w:rsidP="00BF68CE">
      <w:pPr>
        <w:pStyle w:val="NoSpacing"/>
        <w:numPr>
          <w:ilvl w:val="0"/>
          <w:numId w:val="16"/>
        </w:numPr>
        <w:spacing w:line="276" w:lineRule="auto"/>
        <w:ind w:left="990"/>
        <w:jc w:val="both"/>
        <w:rPr>
          <w:rFonts w:asciiTheme="majorHAnsi" w:hAnsiTheme="majorHAnsi"/>
          <w:sz w:val="24"/>
          <w:szCs w:val="24"/>
        </w:rPr>
      </w:pPr>
      <w:r>
        <w:rPr>
          <w:rFonts w:asciiTheme="majorHAnsi" w:hAnsiTheme="majorHAnsi"/>
          <w:sz w:val="24"/>
          <w:szCs w:val="24"/>
        </w:rPr>
        <w:t>Assist schools in developing efficient WASH m</w:t>
      </w:r>
      <w:r w:rsidRPr="00B220F1">
        <w:rPr>
          <w:rFonts w:asciiTheme="majorHAnsi" w:hAnsiTheme="majorHAnsi"/>
          <w:sz w:val="24"/>
          <w:szCs w:val="24"/>
        </w:rPr>
        <w:t xml:space="preserve">aintenance plan </w:t>
      </w:r>
    </w:p>
    <w:p w:rsidR="002A747C" w:rsidRDefault="002A747C" w:rsidP="00BF68CE">
      <w:pPr>
        <w:pStyle w:val="NoSpacing"/>
        <w:tabs>
          <w:tab w:val="left" w:pos="3423"/>
        </w:tabs>
        <w:spacing w:line="276" w:lineRule="auto"/>
        <w:jc w:val="both"/>
        <w:rPr>
          <w:rFonts w:asciiTheme="majorHAnsi" w:hAnsiTheme="majorHAnsi"/>
          <w:i/>
          <w:iCs/>
          <w:sz w:val="24"/>
          <w:szCs w:val="24"/>
        </w:rPr>
      </w:pPr>
    </w:p>
    <w:p w:rsidR="002A747C" w:rsidRDefault="002A747C" w:rsidP="00BF68CE">
      <w:pPr>
        <w:pStyle w:val="NoSpacing"/>
        <w:tabs>
          <w:tab w:val="left" w:pos="3423"/>
        </w:tabs>
        <w:spacing w:line="276" w:lineRule="auto"/>
        <w:jc w:val="both"/>
        <w:rPr>
          <w:rFonts w:asciiTheme="majorHAnsi" w:hAnsiTheme="majorHAnsi"/>
          <w:i/>
          <w:iCs/>
          <w:sz w:val="24"/>
          <w:szCs w:val="24"/>
        </w:rPr>
      </w:pPr>
    </w:p>
    <w:p w:rsidR="002A747C" w:rsidRPr="00BF68CE" w:rsidRDefault="00436375" w:rsidP="00BF68CE">
      <w:pPr>
        <w:pStyle w:val="NoSpacing"/>
        <w:spacing w:line="276" w:lineRule="auto"/>
        <w:jc w:val="both"/>
        <w:rPr>
          <w:rFonts w:asciiTheme="majorHAnsi" w:hAnsiTheme="majorHAnsi"/>
          <w:b/>
          <w:bCs/>
          <w:i/>
          <w:iCs/>
          <w:sz w:val="24"/>
          <w:szCs w:val="24"/>
        </w:rPr>
      </w:pPr>
      <w:r>
        <w:rPr>
          <w:rFonts w:asciiTheme="majorHAnsi" w:hAnsiTheme="majorHAnsi"/>
          <w:b/>
          <w:bCs/>
          <w:i/>
          <w:iCs/>
          <w:sz w:val="24"/>
          <w:szCs w:val="24"/>
        </w:rPr>
        <w:t>5</w:t>
      </w:r>
      <w:r w:rsidR="00BF68CE">
        <w:rPr>
          <w:rFonts w:asciiTheme="majorHAnsi" w:hAnsiTheme="majorHAnsi"/>
          <w:b/>
          <w:bCs/>
          <w:i/>
          <w:iCs/>
          <w:sz w:val="24"/>
          <w:szCs w:val="24"/>
        </w:rPr>
        <w:t xml:space="preserve">.2.4 </w:t>
      </w:r>
      <w:r w:rsidR="002A747C" w:rsidRPr="00BF68CE">
        <w:rPr>
          <w:rFonts w:asciiTheme="majorHAnsi" w:hAnsiTheme="majorHAnsi"/>
          <w:b/>
          <w:bCs/>
          <w:i/>
          <w:iCs/>
          <w:sz w:val="24"/>
          <w:szCs w:val="24"/>
        </w:rPr>
        <w:t>Possible solutions to foster positive behavioral change</w:t>
      </w:r>
    </w:p>
    <w:p w:rsidR="002A747C" w:rsidRPr="00F1335E" w:rsidRDefault="002A747C" w:rsidP="00BF68CE">
      <w:pPr>
        <w:pStyle w:val="NoSpacing"/>
        <w:spacing w:line="276" w:lineRule="auto"/>
        <w:jc w:val="both"/>
        <w:rPr>
          <w:rFonts w:asciiTheme="majorHAnsi" w:hAnsiTheme="majorHAnsi"/>
          <w:i/>
          <w:iCs/>
          <w:sz w:val="24"/>
          <w:szCs w:val="24"/>
        </w:rPr>
      </w:pPr>
    </w:p>
    <w:p w:rsidR="002A747C" w:rsidRPr="00F1335E" w:rsidRDefault="002A747C" w:rsidP="00BF68CE">
      <w:pPr>
        <w:pStyle w:val="NoSpacing"/>
        <w:numPr>
          <w:ilvl w:val="0"/>
          <w:numId w:val="17"/>
        </w:numPr>
        <w:spacing w:line="276" w:lineRule="auto"/>
        <w:jc w:val="both"/>
        <w:rPr>
          <w:rFonts w:asciiTheme="majorHAnsi" w:hAnsiTheme="majorHAnsi"/>
          <w:sz w:val="24"/>
          <w:szCs w:val="24"/>
        </w:rPr>
      </w:pPr>
      <w:r w:rsidRPr="00F1335E">
        <w:rPr>
          <w:rFonts w:asciiTheme="majorHAnsi" w:hAnsiTheme="majorHAnsi"/>
          <w:sz w:val="24"/>
          <w:szCs w:val="24"/>
        </w:rPr>
        <w:t>Start hygiene promotion at an earlier age</w:t>
      </w:r>
    </w:p>
    <w:p w:rsidR="002A747C" w:rsidRPr="00F1335E" w:rsidRDefault="002A747C" w:rsidP="00BF68CE">
      <w:pPr>
        <w:pStyle w:val="NoSpacing"/>
        <w:numPr>
          <w:ilvl w:val="0"/>
          <w:numId w:val="17"/>
        </w:numPr>
        <w:spacing w:line="276" w:lineRule="auto"/>
        <w:jc w:val="both"/>
        <w:rPr>
          <w:rFonts w:asciiTheme="majorHAnsi" w:hAnsiTheme="majorHAnsi"/>
          <w:sz w:val="24"/>
          <w:szCs w:val="24"/>
        </w:rPr>
      </w:pPr>
      <w:r w:rsidRPr="00F1335E">
        <w:rPr>
          <w:rFonts w:asciiTheme="majorHAnsi" w:hAnsiTheme="majorHAnsi"/>
          <w:sz w:val="24"/>
          <w:szCs w:val="24"/>
        </w:rPr>
        <w:t>Focus awareness-raising activities on those topics not usually addressed by schools teachers and health committees</w:t>
      </w:r>
    </w:p>
    <w:p w:rsidR="002A747C" w:rsidRDefault="002A747C" w:rsidP="00BF68CE">
      <w:pPr>
        <w:pStyle w:val="NoSpacing"/>
        <w:numPr>
          <w:ilvl w:val="0"/>
          <w:numId w:val="17"/>
        </w:numPr>
        <w:spacing w:line="276" w:lineRule="auto"/>
        <w:jc w:val="both"/>
        <w:rPr>
          <w:rFonts w:asciiTheme="majorHAnsi" w:hAnsiTheme="majorHAnsi"/>
          <w:sz w:val="24"/>
          <w:szCs w:val="24"/>
        </w:rPr>
      </w:pPr>
      <w:r>
        <w:rPr>
          <w:rFonts w:asciiTheme="majorHAnsi" w:hAnsiTheme="majorHAnsi"/>
          <w:sz w:val="24"/>
          <w:szCs w:val="24"/>
        </w:rPr>
        <w:t xml:space="preserve">Make sure that UNICEF hygiene promotion manual is widely used </w:t>
      </w:r>
    </w:p>
    <w:p w:rsidR="002A747C" w:rsidRDefault="00380BC1" w:rsidP="00BF68CE">
      <w:pPr>
        <w:pStyle w:val="NoSpacing"/>
        <w:numPr>
          <w:ilvl w:val="0"/>
          <w:numId w:val="17"/>
        </w:numPr>
        <w:spacing w:line="276" w:lineRule="auto"/>
        <w:jc w:val="both"/>
        <w:rPr>
          <w:rFonts w:asciiTheme="majorHAnsi" w:hAnsiTheme="majorHAnsi"/>
          <w:sz w:val="24"/>
          <w:szCs w:val="24"/>
        </w:rPr>
      </w:pPr>
      <w:r>
        <w:rPr>
          <w:rFonts w:asciiTheme="majorHAnsi" w:hAnsiTheme="majorHAnsi"/>
          <w:sz w:val="24"/>
          <w:szCs w:val="24"/>
        </w:rPr>
        <w:t>I</w:t>
      </w:r>
      <w:r w:rsidRPr="00077A57">
        <w:rPr>
          <w:rFonts w:asciiTheme="majorHAnsi" w:hAnsiTheme="majorHAnsi"/>
          <w:sz w:val="24"/>
          <w:szCs w:val="24"/>
        </w:rPr>
        <w:t>nvolv</w:t>
      </w:r>
      <w:r>
        <w:rPr>
          <w:rFonts w:asciiTheme="majorHAnsi" w:hAnsiTheme="majorHAnsi"/>
          <w:sz w:val="24"/>
          <w:szCs w:val="24"/>
        </w:rPr>
        <w:t>e further</w:t>
      </w:r>
      <w:r w:rsidR="002A747C">
        <w:rPr>
          <w:rFonts w:asciiTheme="majorHAnsi" w:hAnsiTheme="majorHAnsi"/>
          <w:sz w:val="24"/>
          <w:szCs w:val="24"/>
        </w:rPr>
        <w:t xml:space="preserve"> the students, their families and the local communities (including spiritual leaders) through participatory approaches (for needs identification, </w:t>
      </w:r>
      <w:r w:rsidR="002A747C">
        <w:rPr>
          <w:rFonts w:asciiTheme="majorHAnsi" w:hAnsiTheme="majorHAnsi"/>
          <w:sz w:val="24"/>
          <w:szCs w:val="24"/>
        </w:rPr>
        <w:lastRenderedPageBreak/>
        <w:t>problem-solving, decision-making, design and attendance of awareness-raising activities, maintenance activities, etc.)</w:t>
      </w:r>
    </w:p>
    <w:p w:rsidR="002A747C" w:rsidRPr="0016405E" w:rsidRDefault="002A747C" w:rsidP="00BF68CE">
      <w:pPr>
        <w:pStyle w:val="NoSpacing"/>
        <w:numPr>
          <w:ilvl w:val="0"/>
          <w:numId w:val="17"/>
        </w:numPr>
        <w:spacing w:line="276" w:lineRule="auto"/>
        <w:jc w:val="both"/>
        <w:rPr>
          <w:rFonts w:asciiTheme="majorHAnsi" w:hAnsiTheme="majorHAnsi"/>
          <w:sz w:val="24"/>
          <w:szCs w:val="24"/>
        </w:rPr>
      </w:pPr>
      <w:r>
        <w:rPr>
          <w:rFonts w:asciiTheme="majorHAnsi" w:hAnsiTheme="majorHAnsi"/>
          <w:sz w:val="24"/>
          <w:szCs w:val="24"/>
        </w:rPr>
        <w:t xml:space="preserve">Develop awareness-raising approaches adapted to different categories of children  and adapted to the local context (e.g. </w:t>
      </w:r>
      <w:r w:rsidRPr="00077A57">
        <w:rPr>
          <w:rFonts w:asciiTheme="majorHAnsi" w:hAnsiTheme="majorHAnsi"/>
          <w:sz w:val="24"/>
          <w:szCs w:val="24"/>
        </w:rPr>
        <w:t xml:space="preserve">discussing </w:t>
      </w:r>
      <w:r>
        <w:rPr>
          <w:rFonts w:asciiTheme="majorHAnsi" w:hAnsiTheme="majorHAnsi"/>
          <w:sz w:val="24"/>
          <w:szCs w:val="24"/>
        </w:rPr>
        <w:t>hygiene from a religious perspective, or insisting</w:t>
      </w:r>
      <w:r w:rsidRPr="00077A57">
        <w:rPr>
          <w:rFonts w:asciiTheme="majorHAnsi" w:hAnsiTheme="majorHAnsi"/>
          <w:sz w:val="24"/>
          <w:szCs w:val="24"/>
        </w:rPr>
        <w:t xml:space="preserve"> on the </w:t>
      </w:r>
      <w:r>
        <w:rPr>
          <w:rFonts w:asciiTheme="majorHAnsi" w:hAnsiTheme="majorHAnsi"/>
          <w:sz w:val="24"/>
          <w:szCs w:val="24"/>
        </w:rPr>
        <w:t xml:space="preserve">link between </w:t>
      </w:r>
      <w:r w:rsidRPr="00077A57">
        <w:rPr>
          <w:rFonts w:asciiTheme="majorHAnsi" w:hAnsiTheme="majorHAnsi"/>
          <w:sz w:val="24"/>
          <w:szCs w:val="24"/>
        </w:rPr>
        <w:t xml:space="preserve">cleanliness and attractiveness </w:t>
      </w:r>
      <w:r>
        <w:rPr>
          <w:rFonts w:asciiTheme="majorHAnsi" w:hAnsiTheme="majorHAnsi"/>
          <w:sz w:val="24"/>
          <w:szCs w:val="24"/>
        </w:rPr>
        <w:t>for teenagers)</w:t>
      </w:r>
    </w:p>
    <w:p w:rsidR="002A747C" w:rsidRPr="00077A57" w:rsidRDefault="002A747C" w:rsidP="00BF68CE">
      <w:pPr>
        <w:pStyle w:val="NoSpacing"/>
        <w:numPr>
          <w:ilvl w:val="0"/>
          <w:numId w:val="17"/>
        </w:numPr>
        <w:spacing w:line="276" w:lineRule="auto"/>
        <w:jc w:val="both"/>
        <w:rPr>
          <w:rFonts w:asciiTheme="majorHAnsi" w:hAnsiTheme="majorHAnsi"/>
          <w:sz w:val="24"/>
          <w:szCs w:val="24"/>
        </w:rPr>
      </w:pPr>
      <w:r>
        <w:rPr>
          <w:rFonts w:asciiTheme="majorHAnsi" w:hAnsiTheme="majorHAnsi"/>
          <w:sz w:val="24"/>
          <w:szCs w:val="24"/>
        </w:rPr>
        <w:t>C</w:t>
      </w:r>
      <w:r w:rsidRPr="00077A57">
        <w:rPr>
          <w:rFonts w:asciiTheme="majorHAnsi" w:hAnsiTheme="majorHAnsi"/>
          <w:sz w:val="24"/>
          <w:szCs w:val="24"/>
        </w:rPr>
        <w:t>ollec</w:t>
      </w:r>
      <w:r>
        <w:rPr>
          <w:rFonts w:asciiTheme="majorHAnsi" w:hAnsiTheme="majorHAnsi"/>
          <w:sz w:val="24"/>
          <w:szCs w:val="24"/>
        </w:rPr>
        <w:t>t</w:t>
      </w:r>
      <w:r w:rsidRPr="00077A57">
        <w:rPr>
          <w:rFonts w:asciiTheme="majorHAnsi" w:hAnsiTheme="majorHAnsi"/>
          <w:sz w:val="24"/>
          <w:szCs w:val="24"/>
        </w:rPr>
        <w:t xml:space="preserve"> feedback from parents to </w:t>
      </w:r>
      <w:r>
        <w:rPr>
          <w:rFonts w:asciiTheme="majorHAnsi" w:hAnsiTheme="majorHAnsi"/>
          <w:sz w:val="24"/>
          <w:szCs w:val="24"/>
        </w:rPr>
        <w:t xml:space="preserve">assess the impact of </w:t>
      </w:r>
      <w:r w:rsidRPr="00077A57">
        <w:rPr>
          <w:rFonts w:asciiTheme="majorHAnsi" w:hAnsiTheme="majorHAnsi"/>
          <w:sz w:val="24"/>
          <w:szCs w:val="24"/>
        </w:rPr>
        <w:t xml:space="preserve">hygiene promotion activities </w:t>
      </w:r>
      <w:r>
        <w:rPr>
          <w:rFonts w:asciiTheme="majorHAnsi" w:hAnsiTheme="majorHAnsi"/>
          <w:sz w:val="24"/>
          <w:szCs w:val="24"/>
        </w:rPr>
        <w:t>on children</w:t>
      </w:r>
    </w:p>
    <w:p w:rsidR="002A747C" w:rsidRPr="00942266" w:rsidRDefault="002A747C" w:rsidP="00BF68CE">
      <w:pPr>
        <w:pStyle w:val="NoSpacing"/>
        <w:numPr>
          <w:ilvl w:val="0"/>
          <w:numId w:val="17"/>
        </w:numPr>
        <w:spacing w:line="276" w:lineRule="auto"/>
        <w:jc w:val="both"/>
        <w:rPr>
          <w:rFonts w:asciiTheme="majorHAnsi" w:hAnsiTheme="majorHAnsi"/>
          <w:sz w:val="24"/>
          <w:szCs w:val="24"/>
        </w:rPr>
      </w:pPr>
      <w:r w:rsidRPr="00942266">
        <w:rPr>
          <w:rFonts w:asciiTheme="majorHAnsi" w:hAnsiTheme="majorHAnsi"/>
          <w:sz w:val="24"/>
          <w:szCs w:val="24"/>
        </w:rPr>
        <w:t xml:space="preserve">Make hygiene and environment education part of a daily compulsory class </w:t>
      </w:r>
    </w:p>
    <w:p w:rsidR="002A747C" w:rsidRDefault="002A747C" w:rsidP="00BF68CE">
      <w:pPr>
        <w:pStyle w:val="NoSpacing"/>
        <w:numPr>
          <w:ilvl w:val="0"/>
          <w:numId w:val="17"/>
        </w:numPr>
        <w:spacing w:line="276" w:lineRule="auto"/>
        <w:jc w:val="both"/>
        <w:rPr>
          <w:rFonts w:asciiTheme="majorHAnsi" w:hAnsiTheme="majorHAnsi"/>
          <w:sz w:val="24"/>
          <w:szCs w:val="24"/>
        </w:rPr>
      </w:pPr>
      <w:r>
        <w:rPr>
          <w:rFonts w:asciiTheme="majorHAnsi" w:hAnsiTheme="majorHAnsi"/>
          <w:sz w:val="24"/>
          <w:szCs w:val="24"/>
        </w:rPr>
        <w:t>Facilitate networking, cooperation and exchange of good practices on hygiene promotion between teachers/health coordinators from different schools (even different countries)</w:t>
      </w:r>
    </w:p>
    <w:p w:rsidR="002A747C" w:rsidRDefault="002A747C" w:rsidP="002A747C">
      <w:pPr>
        <w:spacing w:line="240" w:lineRule="auto"/>
        <w:jc w:val="both"/>
      </w:pPr>
    </w:p>
    <w:p w:rsidR="00645CD7" w:rsidRDefault="00436375" w:rsidP="00645CD7">
      <w:pPr>
        <w:pStyle w:val="NoSpacing"/>
        <w:jc w:val="both"/>
        <w:rPr>
          <w:rFonts w:asciiTheme="majorHAnsi" w:hAnsiTheme="majorHAnsi"/>
          <w:b/>
          <w:bCs/>
          <w:i/>
          <w:iCs/>
          <w:sz w:val="24"/>
          <w:szCs w:val="24"/>
        </w:rPr>
      </w:pPr>
      <w:r>
        <w:rPr>
          <w:rFonts w:asciiTheme="majorHAnsi" w:hAnsiTheme="majorHAnsi"/>
          <w:b/>
          <w:bCs/>
          <w:i/>
          <w:iCs/>
          <w:sz w:val="24"/>
          <w:szCs w:val="24"/>
        </w:rPr>
        <w:t>5</w:t>
      </w:r>
      <w:r w:rsidR="00BF68CE">
        <w:rPr>
          <w:rFonts w:asciiTheme="majorHAnsi" w:hAnsiTheme="majorHAnsi"/>
          <w:b/>
          <w:bCs/>
          <w:i/>
          <w:iCs/>
          <w:sz w:val="24"/>
          <w:szCs w:val="24"/>
        </w:rPr>
        <w:t xml:space="preserve">.2.5 </w:t>
      </w:r>
      <w:r w:rsidR="00645CD7" w:rsidRPr="00BF68CE">
        <w:rPr>
          <w:rFonts w:asciiTheme="majorHAnsi" w:hAnsiTheme="majorHAnsi"/>
          <w:b/>
          <w:bCs/>
          <w:i/>
          <w:iCs/>
          <w:sz w:val="24"/>
          <w:szCs w:val="24"/>
        </w:rPr>
        <w:t>Possible solutions to the insufficient number of water and sanitation units</w:t>
      </w:r>
    </w:p>
    <w:p w:rsidR="00BF68CE" w:rsidRDefault="00BF68CE" w:rsidP="00645CD7">
      <w:pPr>
        <w:pStyle w:val="NoSpacing"/>
        <w:jc w:val="both"/>
        <w:rPr>
          <w:rFonts w:asciiTheme="majorHAnsi" w:hAnsiTheme="majorHAnsi"/>
          <w:i/>
          <w:iCs/>
          <w:sz w:val="24"/>
          <w:szCs w:val="24"/>
        </w:rPr>
      </w:pPr>
    </w:p>
    <w:p w:rsidR="00645CD7" w:rsidRDefault="009A1B68" w:rsidP="00BF68CE">
      <w:pPr>
        <w:pStyle w:val="NoSpacing"/>
        <w:numPr>
          <w:ilvl w:val="0"/>
          <w:numId w:val="17"/>
        </w:numPr>
        <w:spacing w:line="276" w:lineRule="auto"/>
        <w:jc w:val="both"/>
        <w:rPr>
          <w:rFonts w:asciiTheme="majorHAnsi" w:hAnsiTheme="majorHAnsi"/>
          <w:i/>
          <w:iCs/>
          <w:sz w:val="24"/>
          <w:szCs w:val="24"/>
        </w:rPr>
      </w:pPr>
      <w:r>
        <w:rPr>
          <w:rFonts w:asciiTheme="majorHAnsi" w:hAnsiTheme="majorHAnsi"/>
          <w:i/>
          <w:iCs/>
          <w:sz w:val="24"/>
          <w:szCs w:val="24"/>
        </w:rPr>
        <w:t>Increase</w:t>
      </w:r>
      <w:r w:rsidR="00645CD7">
        <w:rPr>
          <w:rFonts w:asciiTheme="majorHAnsi" w:hAnsiTheme="majorHAnsi"/>
          <w:i/>
          <w:iCs/>
          <w:sz w:val="24"/>
          <w:szCs w:val="24"/>
        </w:rPr>
        <w:t xml:space="preserve"> the number of water and sanitation units according to the Palestinian standards.</w:t>
      </w:r>
    </w:p>
    <w:p w:rsidR="009A1B68" w:rsidRDefault="00515693" w:rsidP="00BF68CE">
      <w:pPr>
        <w:pStyle w:val="NoSpacing"/>
        <w:numPr>
          <w:ilvl w:val="0"/>
          <w:numId w:val="17"/>
        </w:numPr>
        <w:spacing w:line="276" w:lineRule="auto"/>
        <w:jc w:val="both"/>
        <w:rPr>
          <w:rFonts w:asciiTheme="majorHAnsi" w:hAnsiTheme="majorHAnsi"/>
          <w:i/>
          <w:iCs/>
          <w:sz w:val="24"/>
          <w:szCs w:val="24"/>
        </w:rPr>
      </w:pPr>
      <w:r>
        <w:rPr>
          <w:rFonts w:asciiTheme="majorHAnsi" w:hAnsiTheme="majorHAnsi"/>
          <w:i/>
          <w:iCs/>
          <w:sz w:val="24"/>
          <w:szCs w:val="24"/>
        </w:rPr>
        <w:t>R</w:t>
      </w:r>
      <w:r w:rsidR="009A1B68">
        <w:rPr>
          <w:rFonts w:asciiTheme="majorHAnsi" w:hAnsiTheme="majorHAnsi"/>
          <w:i/>
          <w:iCs/>
          <w:sz w:val="24"/>
          <w:szCs w:val="24"/>
        </w:rPr>
        <w:t>evise the Palestinian standards and benefit from the international ones.</w:t>
      </w:r>
    </w:p>
    <w:p w:rsidR="00645CD7" w:rsidRPr="00F1335E" w:rsidRDefault="00645CD7" w:rsidP="009A1B68">
      <w:pPr>
        <w:pStyle w:val="NoSpacing"/>
        <w:ind w:left="720"/>
        <w:jc w:val="both"/>
        <w:rPr>
          <w:rFonts w:asciiTheme="majorHAnsi" w:hAnsiTheme="majorHAnsi"/>
          <w:i/>
          <w:iCs/>
          <w:sz w:val="24"/>
          <w:szCs w:val="24"/>
        </w:rPr>
      </w:pPr>
    </w:p>
    <w:p w:rsidR="002A747C" w:rsidRDefault="002A747C" w:rsidP="002A747C">
      <w:pPr>
        <w:spacing w:line="240" w:lineRule="auto"/>
        <w:jc w:val="both"/>
        <w:rPr>
          <w:rFonts w:asciiTheme="majorHAnsi" w:eastAsiaTheme="majorEastAsia" w:hAnsiTheme="majorHAnsi" w:cstheme="majorBidi"/>
          <w:b/>
          <w:bCs/>
          <w:color w:val="365F91" w:themeColor="accent1" w:themeShade="BF"/>
          <w:sz w:val="28"/>
          <w:szCs w:val="28"/>
          <w:highlight w:val="green"/>
        </w:rPr>
      </w:pPr>
      <w:r>
        <w:rPr>
          <w:highlight w:val="green"/>
        </w:rPr>
        <w:br w:type="page"/>
      </w:r>
    </w:p>
    <w:p w:rsidR="002A747C" w:rsidRPr="00695B5B" w:rsidRDefault="00436375" w:rsidP="00BF68CE">
      <w:pPr>
        <w:pStyle w:val="Heading1"/>
        <w:spacing w:line="240" w:lineRule="auto"/>
        <w:jc w:val="both"/>
      </w:pPr>
      <w:bookmarkStart w:id="54" w:name="_Toc390780060"/>
      <w:r>
        <w:lastRenderedPageBreak/>
        <w:t>6</w:t>
      </w:r>
      <w:r w:rsidR="00BF68CE">
        <w:t xml:space="preserve">. </w:t>
      </w:r>
      <w:r w:rsidR="002A747C" w:rsidRPr="00695B5B">
        <w:t>Annexes</w:t>
      </w:r>
      <w:bookmarkEnd w:id="54"/>
    </w:p>
    <w:p w:rsidR="002A747C" w:rsidRDefault="002A747C" w:rsidP="002A747C">
      <w:pPr>
        <w:pStyle w:val="NoSpacing"/>
        <w:jc w:val="both"/>
        <w:rPr>
          <w:rFonts w:asciiTheme="majorHAnsi" w:hAnsiTheme="majorHAnsi"/>
          <w:sz w:val="24"/>
          <w:szCs w:val="24"/>
        </w:rPr>
      </w:pPr>
    </w:p>
    <w:p w:rsidR="002A747C" w:rsidRPr="00695B5B" w:rsidRDefault="002A747C" w:rsidP="00B25733">
      <w:pPr>
        <w:pStyle w:val="NoSpacing"/>
        <w:numPr>
          <w:ilvl w:val="0"/>
          <w:numId w:val="32"/>
        </w:numPr>
        <w:jc w:val="both"/>
        <w:rPr>
          <w:rFonts w:asciiTheme="majorHAnsi" w:hAnsiTheme="majorHAnsi"/>
          <w:sz w:val="24"/>
          <w:szCs w:val="24"/>
        </w:rPr>
      </w:pPr>
      <w:r w:rsidRPr="00695B5B">
        <w:rPr>
          <w:rFonts w:asciiTheme="majorHAnsi" w:hAnsiTheme="majorHAnsi"/>
          <w:sz w:val="24"/>
          <w:szCs w:val="24"/>
        </w:rPr>
        <w:t>Annexes 1 to 1</w:t>
      </w:r>
      <w:r>
        <w:rPr>
          <w:rFonts w:asciiTheme="majorHAnsi" w:hAnsiTheme="majorHAnsi"/>
          <w:sz w:val="24"/>
          <w:szCs w:val="24"/>
        </w:rPr>
        <w:t>3</w:t>
      </w:r>
      <w:r w:rsidRPr="00695B5B">
        <w:rPr>
          <w:rFonts w:asciiTheme="majorHAnsi" w:hAnsiTheme="majorHAnsi"/>
          <w:sz w:val="24"/>
          <w:szCs w:val="24"/>
        </w:rPr>
        <w:t xml:space="preserve">: Data collection instruments targeting the various informants (students, teachers/school health coordinators, schools principals, contractors, UNICEF and </w:t>
      </w:r>
      <w:r w:rsidR="00B25733" w:rsidRPr="00B25733">
        <w:rPr>
          <w:rFonts w:asciiTheme="majorHAnsi" w:hAnsiTheme="majorHAnsi"/>
          <w:sz w:val="24"/>
          <w:szCs w:val="24"/>
        </w:rPr>
        <w:t>MoEHE</w:t>
      </w:r>
      <w:r w:rsidRPr="00695B5B">
        <w:rPr>
          <w:rFonts w:asciiTheme="majorHAnsi" w:hAnsiTheme="majorHAnsi"/>
          <w:sz w:val="24"/>
          <w:szCs w:val="24"/>
        </w:rPr>
        <w:t xml:space="preserve"> staff)</w:t>
      </w:r>
    </w:p>
    <w:p w:rsidR="002A747C" w:rsidRPr="00695B5B" w:rsidRDefault="002A747C" w:rsidP="00F177AE">
      <w:pPr>
        <w:pStyle w:val="NoSpacing"/>
        <w:numPr>
          <w:ilvl w:val="0"/>
          <w:numId w:val="32"/>
        </w:numPr>
        <w:jc w:val="both"/>
        <w:rPr>
          <w:rFonts w:asciiTheme="majorHAnsi" w:hAnsiTheme="majorHAnsi"/>
          <w:sz w:val="24"/>
          <w:szCs w:val="24"/>
        </w:rPr>
      </w:pPr>
      <w:r w:rsidRPr="00695B5B">
        <w:rPr>
          <w:rFonts w:asciiTheme="majorHAnsi" w:hAnsiTheme="majorHAnsi"/>
          <w:sz w:val="24"/>
          <w:szCs w:val="24"/>
        </w:rPr>
        <w:t>Annex 1</w:t>
      </w:r>
      <w:r>
        <w:rPr>
          <w:rFonts w:asciiTheme="majorHAnsi" w:hAnsiTheme="majorHAnsi"/>
          <w:sz w:val="24"/>
          <w:szCs w:val="24"/>
        </w:rPr>
        <w:t>4</w:t>
      </w:r>
      <w:r w:rsidRPr="00695B5B">
        <w:rPr>
          <w:rFonts w:asciiTheme="majorHAnsi" w:hAnsiTheme="majorHAnsi"/>
          <w:sz w:val="24"/>
          <w:szCs w:val="24"/>
        </w:rPr>
        <w:t>: List of sampled schools</w:t>
      </w:r>
    </w:p>
    <w:p w:rsidR="002A747C" w:rsidRPr="00695B5B" w:rsidRDefault="002A747C" w:rsidP="00F177AE">
      <w:pPr>
        <w:pStyle w:val="NoSpacing"/>
        <w:numPr>
          <w:ilvl w:val="0"/>
          <w:numId w:val="32"/>
        </w:numPr>
        <w:jc w:val="both"/>
        <w:rPr>
          <w:rFonts w:asciiTheme="majorHAnsi" w:hAnsiTheme="majorHAnsi"/>
          <w:sz w:val="24"/>
          <w:szCs w:val="24"/>
        </w:rPr>
      </w:pPr>
      <w:r w:rsidRPr="00695B5B">
        <w:rPr>
          <w:rFonts w:asciiTheme="majorHAnsi" w:hAnsiTheme="majorHAnsi"/>
          <w:sz w:val="24"/>
          <w:szCs w:val="24"/>
        </w:rPr>
        <w:t>Annex 1</w:t>
      </w:r>
      <w:r>
        <w:rPr>
          <w:rFonts w:asciiTheme="majorHAnsi" w:hAnsiTheme="majorHAnsi"/>
          <w:sz w:val="24"/>
          <w:szCs w:val="24"/>
        </w:rPr>
        <w:t>5</w:t>
      </w:r>
      <w:r w:rsidRPr="00695B5B">
        <w:rPr>
          <w:rFonts w:asciiTheme="majorHAnsi" w:hAnsiTheme="majorHAnsi"/>
          <w:sz w:val="24"/>
          <w:szCs w:val="24"/>
        </w:rPr>
        <w:t>: List of participants in the in-depth interviews</w:t>
      </w:r>
    </w:p>
    <w:p w:rsidR="002A747C" w:rsidRDefault="002A747C" w:rsidP="002A747C">
      <w:pPr>
        <w:pStyle w:val="NoSpacing"/>
        <w:jc w:val="both"/>
        <w:rPr>
          <w:rFonts w:asciiTheme="majorHAnsi" w:hAnsiTheme="majorHAnsi"/>
          <w:sz w:val="24"/>
          <w:szCs w:val="24"/>
        </w:rPr>
      </w:pPr>
    </w:p>
    <w:p w:rsidR="002A747C" w:rsidRPr="00695B5B" w:rsidRDefault="002A747C" w:rsidP="002A747C">
      <w:pPr>
        <w:pStyle w:val="NoSpacing"/>
        <w:jc w:val="both"/>
        <w:rPr>
          <w:rFonts w:asciiTheme="majorHAnsi" w:hAnsiTheme="majorHAnsi"/>
          <w:sz w:val="24"/>
          <w:szCs w:val="24"/>
        </w:rPr>
      </w:pPr>
    </w:p>
    <w:p w:rsidR="002A747C" w:rsidRPr="00695B5B" w:rsidRDefault="002A747C" w:rsidP="002A747C">
      <w:pPr>
        <w:pStyle w:val="NoSpacing"/>
        <w:jc w:val="both"/>
        <w:rPr>
          <w:rFonts w:asciiTheme="majorHAnsi" w:hAnsiTheme="majorHAnsi"/>
          <w:sz w:val="24"/>
          <w:szCs w:val="24"/>
        </w:rPr>
      </w:pPr>
    </w:p>
    <w:p w:rsidR="002A747C" w:rsidRPr="00695B5B" w:rsidRDefault="002A747C" w:rsidP="002A747C">
      <w:pPr>
        <w:pStyle w:val="NoSpacing"/>
        <w:jc w:val="both"/>
        <w:rPr>
          <w:rFonts w:asciiTheme="majorHAnsi" w:hAnsiTheme="majorHAnsi"/>
          <w:sz w:val="24"/>
          <w:szCs w:val="24"/>
        </w:rPr>
      </w:pPr>
    </w:p>
    <w:p w:rsidR="002A747C" w:rsidRPr="00695B5B" w:rsidRDefault="002A747C" w:rsidP="002A747C">
      <w:pPr>
        <w:pStyle w:val="NoSpacing"/>
        <w:jc w:val="both"/>
        <w:rPr>
          <w:rFonts w:asciiTheme="majorHAnsi" w:hAnsiTheme="majorHAnsi"/>
          <w:sz w:val="24"/>
          <w:szCs w:val="24"/>
        </w:rPr>
      </w:pPr>
    </w:p>
    <w:bookmarkEnd w:id="0"/>
    <w:p w:rsidR="00233426" w:rsidRDefault="00233426" w:rsidP="002B1234">
      <w:pPr>
        <w:spacing w:line="240" w:lineRule="auto"/>
        <w:jc w:val="both"/>
        <w:rPr>
          <w:rFonts w:ascii="Arial" w:hAnsi="Arial" w:cs="Arial"/>
          <w:b/>
          <w:bCs/>
          <w:sz w:val="23"/>
          <w:szCs w:val="23"/>
        </w:rPr>
      </w:pPr>
    </w:p>
    <w:sectPr w:rsidR="00233426" w:rsidSect="00041071">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1D78ED" w15:done="0"/>
  <w15:commentEx w15:paraId="0048CCF8" w15:done="0"/>
  <w15:commentEx w15:paraId="03EBF8C0" w15:done="0"/>
  <w15:commentEx w15:paraId="0EB28923" w15:done="0"/>
  <w15:commentEx w15:paraId="7243CC14" w15:done="0"/>
  <w15:commentEx w15:paraId="2DF91669" w15:done="0"/>
  <w15:commentEx w15:paraId="35EC9434" w15:done="0"/>
  <w15:commentEx w15:paraId="4FFE625C" w15:done="0"/>
  <w15:commentEx w15:paraId="6D104A99" w15:done="0"/>
  <w15:commentEx w15:paraId="12CF9AC7" w15:done="0"/>
  <w15:commentEx w15:paraId="4BE0D7E1" w15:done="0"/>
  <w15:commentEx w15:paraId="1A2F82A5" w15:done="0"/>
  <w15:commentEx w15:paraId="3DA1161D" w15:done="0"/>
  <w15:commentEx w15:paraId="7386AC8C" w15:done="0"/>
  <w15:commentEx w15:paraId="260C34FC" w15:done="0"/>
  <w15:commentEx w15:paraId="552941C5" w15:done="0"/>
  <w15:commentEx w15:paraId="12EAD1A9" w15:done="0"/>
  <w15:commentEx w15:paraId="4060188A" w15:done="0"/>
  <w15:commentEx w15:paraId="7CC7461F" w15:done="0"/>
  <w15:commentEx w15:paraId="0E0BB9FD" w15:done="0"/>
  <w15:commentEx w15:paraId="4D986D49" w15:done="0"/>
  <w15:commentEx w15:paraId="1B188CFB" w15:done="0"/>
  <w15:commentEx w15:paraId="534D8614" w15:done="0"/>
  <w15:commentEx w15:paraId="348EFB73" w15:done="0"/>
  <w15:commentEx w15:paraId="0FA2F79E" w15:done="0"/>
  <w15:commentEx w15:paraId="7D60C46B" w15:done="0"/>
  <w15:commentEx w15:paraId="3A5FC549" w15:done="0"/>
  <w15:commentEx w15:paraId="4EC87272" w15:done="0"/>
  <w15:commentEx w15:paraId="3B4376E1" w15:done="0"/>
  <w15:commentEx w15:paraId="499D73FF" w15:done="0"/>
  <w15:commentEx w15:paraId="0016CA40" w15:done="0"/>
  <w15:commentEx w15:paraId="2646EA96" w15:done="0"/>
  <w15:commentEx w15:paraId="3D5835AE" w15:done="0"/>
  <w15:commentEx w15:paraId="69047A62" w15:done="0"/>
  <w15:commentEx w15:paraId="665ADA93" w15:done="0"/>
  <w15:commentEx w15:paraId="72B2093C" w15:done="0"/>
  <w15:commentEx w15:paraId="4B37F67C" w15:done="0"/>
  <w15:commentEx w15:paraId="5D4F947D" w15:done="0"/>
  <w15:commentEx w15:paraId="3E5322C8" w15:done="0"/>
  <w15:commentEx w15:paraId="1EF52F41" w15:done="0"/>
  <w15:commentEx w15:paraId="66BEE9F1" w15:done="0"/>
  <w15:commentEx w15:paraId="51D7BECA" w15:done="0"/>
  <w15:commentEx w15:paraId="110EF5A1" w15:done="0"/>
  <w15:commentEx w15:paraId="433A6CFB" w15:done="0"/>
  <w15:commentEx w15:paraId="68068EFF" w15:done="0"/>
  <w15:commentEx w15:paraId="4AAD1992" w15:done="0"/>
  <w15:commentEx w15:paraId="6F0BD4E8" w15:done="0"/>
  <w15:commentEx w15:paraId="5A686218" w15:done="0"/>
  <w15:commentEx w15:paraId="00734BBC" w15:done="0"/>
  <w15:commentEx w15:paraId="5BA1EF3E" w15:done="0"/>
  <w15:commentEx w15:paraId="306B08B6" w15:done="0"/>
  <w15:commentEx w15:paraId="524E1903" w15:done="0"/>
  <w15:commentEx w15:paraId="71A8835B" w15:done="0"/>
  <w15:commentEx w15:paraId="575DE5D2" w15:done="0"/>
  <w15:commentEx w15:paraId="644CB592" w15:done="0"/>
  <w15:commentEx w15:paraId="561C61EF" w15:done="0"/>
  <w15:commentEx w15:paraId="133315E8" w15:done="0"/>
  <w15:commentEx w15:paraId="18203AFC" w15:done="0"/>
  <w15:commentEx w15:paraId="25CA4D77" w15:done="0"/>
  <w15:commentEx w15:paraId="5B631AFF" w15:done="0"/>
  <w15:commentEx w15:paraId="393DB4F5" w15:done="0"/>
  <w15:commentEx w15:paraId="61F66BCF" w15:done="0"/>
  <w15:commentEx w15:paraId="08D5F3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70" w:rsidRDefault="000D2370" w:rsidP="006D6670">
      <w:pPr>
        <w:spacing w:after="0" w:line="240" w:lineRule="auto"/>
      </w:pPr>
      <w:r>
        <w:separator/>
      </w:r>
    </w:p>
  </w:endnote>
  <w:endnote w:type="continuationSeparator" w:id="0">
    <w:p w:rsidR="000D2370" w:rsidRDefault="000D2370" w:rsidP="006D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Garamond BookCondense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F1" w:rsidRDefault="007F4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80879"/>
      <w:docPartObj>
        <w:docPartGallery w:val="Page Numbers (Bottom of Page)"/>
        <w:docPartUnique/>
      </w:docPartObj>
    </w:sdtPr>
    <w:sdtEndPr/>
    <w:sdtContent>
      <w:p w:rsidR="00763A9F" w:rsidRDefault="00763A9F">
        <w:pPr>
          <w:pStyle w:val="Footer"/>
          <w:jc w:val="right"/>
        </w:pPr>
        <w:r w:rsidRPr="00755883">
          <w:rPr>
            <w:rFonts w:asciiTheme="majorHAnsi" w:hAnsiTheme="majorHAnsi"/>
            <w:sz w:val="18"/>
            <w:szCs w:val="18"/>
          </w:rPr>
          <w:fldChar w:fldCharType="begin"/>
        </w:r>
        <w:r w:rsidRPr="00755883">
          <w:rPr>
            <w:rFonts w:asciiTheme="majorHAnsi" w:hAnsiTheme="majorHAnsi"/>
            <w:sz w:val="18"/>
            <w:szCs w:val="18"/>
          </w:rPr>
          <w:instrText xml:space="preserve"> PAGE   \* MERGEFORMAT </w:instrText>
        </w:r>
        <w:r w:rsidRPr="00755883">
          <w:rPr>
            <w:rFonts w:asciiTheme="majorHAnsi" w:hAnsiTheme="majorHAnsi"/>
            <w:sz w:val="18"/>
            <w:szCs w:val="18"/>
          </w:rPr>
          <w:fldChar w:fldCharType="separate"/>
        </w:r>
        <w:r w:rsidR="007F46F1">
          <w:rPr>
            <w:rFonts w:asciiTheme="majorHAnsi" w:hAnsiTheme="majorHAnsi"/>
            <w:noProof/>
            <w:sz w:val="18"/>
            <w:szCs w:val="18"/>
          </w:rPr>
          <w:t>1</w:t>
        </w:r>
        <w:r w:rsidRPr="00755883">
          <w:rPr>
            <w:rFonts w:asciiTheme="majorHAnsi" w:hAnsiTheme="majorHAnsi"/>
            <w:sz w:val="18"/>
            <w:szCs w:val="18"/>
          </w:rPr>
          <w:fldChar w:fldCharType="end"/>
        </w:r>
      </w:p>
    </w:sdtContent>
  </w:sdt>
  <w:p w:rsidR="00763A9F" w:rsidRDefault="00763A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F1" w:rsidRDefault="007F4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70" w:rsidRDefault="000D2370" w:rsidP="006D6670">
      <w:pPr>
        <w:spacing w:after="0" w:line="240" w:lineRule="auto"/>
      </w:pPr>
      <w:r>
        <w:separator/>
      </w:r>
    </w:p>
  </w:footnote>
  <w:footnote w:type="continuationSeparator" w:id="0">
    <w:p w:rsidR="000D2370" w:rsidRDefault="000D2370" w:rsidP="006D6670">
      <w:pPr>
        <w:spacing w:after="0" w:line="240" w:lineRule="auto"/>
      </w:pPr>
      <w:r>
        <w:continuationSeparator/>
      </w:r>
    </w:p>
  </w:footnote>
  <w:footnote w:id="1">
    <w:p w:rsidR="00763A9F" w:rsidRPr="009B0EA3" w:rsidRDefault="00763A9F" w:rsidP="009B0EA3">
      <w:pPr>
        <w:spacing w:line="240" w:lineRule="auto"/>
      </w:pPr>
      <w:r>
        <w:rPr>
          <w:rStyle w:val="FootnoteReference"/>
        </w:rPr>
        <w:footnoteRef/>
      </w:r>
      <w:r>
        <w:t xml:space="preserve"> WHO Regional Office for South-East Asia, </w:t>
      </w:r>
      <w:r w:rsidRPr="009B0EA3">
        <w:t>Minimum water quantity neededfor domestic uses</w:t>
      </w:r>
      <w:r>
        <w:t xml:space="preserve">. Retrieved from: </w:t>
      </w:r>
      <w:hyperlink r:id="rId1" w:history="1">
        <w:r w:rsidRPr="009B0EA3">
          <w:rPr>
            <w:rStyle w:val="Hyperlink"/>
            <w:sz w:val="16"/>
            <w:szCs w:val="16"/>
          </w:rPr>
          <w:t>http://ec.europa.eu/echo/files/evaluation/watsan2005/annex_files/WHO/WHO5%20-%20Minimum%20water%20quantity%20needed%20for%20domestic%20use.pdf</w:t>
        </w:r>
      </w:hyperlink>
      <w:r w:rsidRPr="009B0EA3">
        <w:rPr>
          <w:sz w:val="20"/>
          <w:szCs w:val="20"/>
        </w:rPr>
        <w:t>on June 9</w:t>
      </w:r>
      <w:r w:rsidRPr="009B0EA3">
        <w:rPr>
          <w:sz w:val="20"/>
          <w:szCs w:val="20"/>
          <w:vertAlign w:val="superscript"/>
        </w:rPr>
        <w:t>th</w:t>
      </w:r>
      <w:r w:rsidRPr="009B0EA3">
        <w:rPr>
          <w:sz w:val="20"/>
          <w:szCs w:val="20"/>
        </w:rPr>
        <w:t>, 2014.</w:t>
      </w:r>
    </w:p>
    <w:p w:rsidR="00763A9F" w:rsidRDefault="00763A9F">
      <w:pPr>
        <w:pStyle w:val="FootnoteText"/>
      </w:pPr>
    </w:p>
  </w:footnote>
  <w:footnote w:id="2">
    <w:p w:rsidR="00763A9F" w:rsidRPr="00650BCF" w:rsidRDefault="00763A9F" w:rsidP="009B0EA3">
      <w:pPr>
        <w:pStyle w:val="FootnoteText"/>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UNICEF occupied Palestinian territory Proposal submitted to AusA</w:t>
      </w:r>
      <w:r>
        <w:rPr>
          <w:rFonts w:asciiTheme="majorHAnsi" w:hAnsiTheme="majorHAnsi"/>
        </w:rPr>
        <w:t>id</w:t>
      </w:r>
      <w:r w:rsidRPr="00650BCF">
        <w:rPr>
          <w:rFonts w:asciiTheme="majorHAnsi" w:hAnsiTheme="majorHAnsi"/>
        </w:rPr>
        <w:t>, ‘Improving WASH facilities in prioritized schools in the West Bank and Gaza Strip (2013-2014)’, December 2012</w:t>
      </w:r>
    </w:p>
  </w:footnote>
  <w:footnote w:id="3">
    <w:p w:rsidR="00763A9F" w:rsidRPr="00650BCF" w:rsidRDefault="00763A9F" w:rsidP="006511D5">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Improving WASH facilities in prioritized schools in the West Bank and Gaza Strip (2013-2014), Proposal submitted to Aus/AID, December 2012, UNICEF occupied Palestinian territory.</w:t>
      </w:r>
    </w:p>
  </w:footnote>
  <w:footnote w:id="4">
    <w:p w:rsidR="00763A9F" w:rsidRPr="00650BCF" w:rsidRDefault="00763A9F" w:rsidP="006511D5">
      <w:pPr>
        <w:pStyle w:val="FootnoteText"/>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UNICEF occupied Palestinian territory Proposal submitted to Aus/AID, ‘Improving WASH facilities in prioritized schools in the West Bank and Gaza Strip (2013-2014)’, December 2012</w:t>
      </w:r>
    </w:p>
  </w:footnote>
  <w:footnote w:id="5">
    <w:p w:rsidR="00763A9F" w:rsidRPr="00650BCF" w:rsidRDefault="00763A9F" w:rsidP="006511D5">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Programmable amounts (committed and received) exclude HQ recovery costs.</w:t>
      </w:r>
    </w:p>
  </w:footnote>
  <w:footnote w:id="6">
    <w:p w:rsidR="00763A9F" w:rsidRPr="00650BCF" w:rsidRDefault="00763A9F" w:rsidP="006511D5">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Second Progress Report, ‘Improving WASH facilities in prioritized schools in the West Bank and Gaza Strip, January 2012 – December 2013’, UNICEF occupied Palestinian territory, January 2014</w:t>
      </w:r>
    </w:p>
  </w:footnote>
  <w:footnote w:id="7">
    <w:p w:rsidR="00763A9F" w:rsidRPr="00650BCF" w:rsidRDefault="00763A9F" w:rsidP="002A747C">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The global Child-Friendly School (CFS) approach is an intersectoral and holistic framework to address girls’ and boys’ needs comprehensively (health, safety, security, nutritional status, psychological well-being of boys and girls, in addition to teacher training and the appropriateness of the teaching methods and learning resources used for schooling).</w:t>
      </w:r>
    </w:p>
  </w:footnote>
  <w:footnote w:id="8">
    <w:p w:rsidR="00763A9F" w:rsidRPr="00FD7502" w:rsidRDefault="00763A9F" w:rsidP="00FD7502">
      <w:pPr>
        <w:pStyle w:val="NoSpacing"/>
        <w:jc w:val="both"/>
        <w:rPr>
          <w:rStyle w:val="FootnoteReference"/>
          <w:rFonts w:asciiTheme="majorHAnsi" w:hAnsiTheme="majorHAnsi"/>
          <w:sz w:val="20"/>
          <w:szCs w:val="20"/>
          <w:vertAlign w:val="baseline"/>
        </w:rPr>
      </w:pPr>
      <w:r w:rsidRPr="00FD7502">
        <w:rPr>
          <w:rStyle w:val="FootnoteReference"/>
          <w:rFonts w:asciiTheme="majorHAnsi" w:hAnsiTheme="majorHAnsi"/>
          <w:sz w:val="20"/>
          <w:szCs w:val="20"/>
          <w:vertAlign w:val="baseline"/>
        </w:rPr>
        <w:footnoteRef/>
      </w:r>
      <w:r w:rsidRPr="00FD7502">
        <w:rPr>
          <w:rStyle w:val="FootnoteReference"/>
          <w:rFonts w:asciiTheme="majorHAnsi" w:hAnsiTheme="majorHAnsi"/>
          <w:sz w:val="20"/>
          <w:szCs w:val="20"/>
          <w:vertAlign w:val="baseline"/>
        </w:rPr>
        <w:t>MoEHE, “Guidebook of school health and environment standards”, Palestinian National Committee of School Health and Environment Standards, School Health National Committee, 2003.</w:t>
      </w:r>
    </w:p>
    <w:p w:rsidR="00763A9F" w:rsidRDefault="00763A9F" w:rsidP="0018149F">
      <w:pPr>
        <w:pStyle w:val="FootnoteText"/>
      </w:pPr>
    </w:p>
  </w:footnote>
  <w:footnote w:id="9">
    <w:p w:rsidR="00763A9F" w:rsidRPr="00650037" w:rsidRDefault="00763A9F" w:rsidP="0018149F">
      <w:pPr>
        <w:pStyle w:val="NoSpacing"/>
        <w:jc w:val="both"/>
        <w:rPr>
          <w:rFonts w:asciiTheme="majorHAnsi" w:hAnsiTheme="majorHAnsi"/>
          <w:sz w:val="20"/>
          <w:szCs w:val="20"/>
        </w:rPr>
      </w:pPr>
      <w:r>
        <w:rPr>
          <w:rStyle w:val="FootnoteReference"/>
        </w:rPr>
        <w:footnoteRef/>
      </w:r>
      <w:r w:rsidRPr="00650037">
        <w:rPr>
          <w:rFonts w:asciiTheme="majorHAnsi" w:hAnsiTheme="majorHAnsi"/>
          <w:sz w:val="20"/>
          <w:szCs w:val="20"/>
        </w:rPr>
        <w:t>Adams, J., Bartram, J., Chartier, Y. and Sims, J., Water, Sanitation and Hygiene Standards for Schools in Low-cost Settings, WHO, Geneva, 2009.</w:t>
      </w:r>
    </w:p>
    <w:p w:rsidR="00763A9F" w:rsidRPr="00650037" w:rsidRDefault="00763A9F" w:rsidP="0018149F">
      <w:pPr>
        <w:pStyle w:val="FootnoteText"/>
      </w:pPr>
    </w:p>
  </w:footnote>
  <w:footnote w:id="10">
    <w:p w:rsidR="00763A9F" w:rsidRPr="00650037" w:rsidRDefault="00763A9F" w:rsidP="0018149F">
      <w:pPr>
        <w:autoSpaceDE w:val="0"/>
        <w:autoSpaceDN w:val="0"/>
        <w:adjustRightInd w:val="0"/>
        <w:spacing w:after="0" w:line="240" w:lineRule="auto"/>
        <w:rPr>
          <w:rFonts w:asciiTheme="majorHAnsi" w:hAnsiTheme="majorHAnsi"/>
          <w:sz w:val="20"/>
          <w:szCs w:val="20"/>
        </w:rPr>
      </w:pPr>
      <w:r w:rsidRPr="00650037">
        <w:rPr>
          <w:rStyle w:val="FootnoteReference"/>
          <w:sz w:val="20"/>
          <w:szCs w:val="20"/>
        </w:rPr>
        <w:footnoteRef/>
      </w:r>
      <w:r w:rsidRPr="00650037">
        <w:rPr>
          <w:rFonts w:asciiTheme="majorHAnsi" w:hAnsiTheme="majorHAnsi"/>
          <w:sz w:val="20"/>
          <w:szCs w:val="20"/>
        </w:rPr>
        <w:t>The Sphere Project, Humanitarian Charter and Minimum Standards in Humanitarian Response, UK, 2011.</w:t>
      </w:r>
    </w:p>
    <w:p w:rsidR="00763A9F" w:rsidRPr="00650037" w:rsidRDefault="00763A9F" w:rsidP="0018149F">
      <w:pPr>
        <w:pStyle w:val="FootnoteText"/>
      </w:pPr>
    </w:p>
  </w:footnote>
  <w:footnote w:id="11">
    <w:p w:rsidR="00763A9F" w:rsidRPr="00650037" w:rsidRDefault="00763A9F" w:rsidP="0018149F">
      <w:pPr>
        <w:autoSpaceDE w:val="0"/>
        <w:autoSpaceDN w:val="0"/>
        <w:adjustRightInd w:val="0"/>
        <w:spacing w:after="0" w:line="240" w:lineRule="auto"/>
        <w:rPr>
          <w:rFonts w:asciiTheme="majorHAnsi" w:hAnsiTheme="majorHAnsi"/>
          <w:sz w:val="20"/>
          <w:szCs w:val="20"/>
        </w:rPr>
      </w:pPr>
      <w:r w:rsidRPr="00650037">
        <w:rPr>
          <w:rStyle w:val="FootnoteReference"/>
          <w:sz w:val="20"/>
          <w:szCs w:val="20"/>
        </w:rPr>
        <w:footnoteRef/>
      </w:r>
      <w:r w:rsidRPr="00650037">
        <w:rPr>
          <w:rFonts w:asciiTheme="majorHAnsi" w:hAnsiTheme="majorHAnsi"/>
          <w:sz w:val="20"/>
          <w:szCs w:val="20"/>
        </w:rPr>
        <w:t>Adams, J., Bartram, J., Chartier, Y. and Sims, J., Water, Sanitation and Hygiene Standards for Schools in Low-cost Settings, WHO, Geneva, 2009.</w:t>
      </w:r>
    </w:p>
    <w:p w:rsidR="00763A9F" w:rsidRPr="00650037" w:rsidRDefault="00763A9F" w:rsidP="0018149F">
      <w:pPr>
        <w:pStyle w:val="FootnoteText"/>
      </w:pPr>
    </w:p>
  </w:footnote>
  <w:footnote w:id="12">
    <w:p w:rsidR="00763A9F" w:rsidRPr="00650037" w:rsidRDefault="00763A9F" w:rsidP="0018149F">
      <w:pPr>
        <w:autoSpaceDE w:val="0"/>
        <w:autoSpaceDN w:val="0"/>
        <w:adjustRightInd w:val="0"/>
        <w:spacing w:after="0" w:line="240" w:lineRule="auto"/>
        <w:rPr>
          <w:rFonts w:asciiTheme="majorHAnsi" w:hAnsiTheme="majorHAnsi"/>
          <w:sz w:val="20"/>
          <w:szCs w:val="20"/>
        </w:rPr>
      </w:pPr>
      <w:r w:rsidRPr="00650037">
        <w:rPr>
          <w:rStyle w:val="FootnoteReference"/>
          <w:sz w:val="20"/>
          <w:szCs w:val="20"/>
        </w:rPr>
        <w:footnoteRef/>
      </w:r>
      <w:r w:rsidRPr="00650037">
        <w:rPr>
          <w:rFonts w:asciiTheme="majorHAnsi" w:hAnsiTheme="majorHAnsi"/>
          <w:sz w:val="20"/>
          <w:szCs w:val="20"/>
        </w:rPr>
        <w:t>The Sphere Project, Humanitarian Charter and Minimum Standards in Humanitarian Response, UK, 2011.</w:t>
      </w:r>
    </w:p>
    <w:p w:rsidR="00763A9F" w:rsidRDefault="00763A9F" w:rsidP="0018149F">
      <w:pPr>
        <w:pStyle w:val="FootnoteText"/>
      </w:pPr>
    </w:p>
  </w:footnote>
  <w:footnote w:id="13">
    <w:p w:rsidR="00763A9F" w:rsidRPr="00650BCF" w:rsidRDefault="00763A9F" w:rsidP="009E01E7">
      <w:pPr>
        <w:pStyle w:val="FootnoteText"/>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N.B.: The fact that some beneficiaries indicate that the number of water and sanitation facilities in their school is not sufficient can be accounted on the fact that their schools benefitted only from the rehabilitation of existing units (as opposed to the construction of new ones).</w:t>
      </w:r>
    </w:p>
  </w:footnote>
  <w:footnote w:id="14">
    <w:p w:rsidR="00763A9F" w:rsidRPr="00650BCF" w:rsidRDefault="00763A9F" w:rsidP="002A747C">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The field observation exposed the fact that sometimes overcrowding in the toilets is due to students smoking inside.</w:t>
      </w:r>
    </w:p>
  </w:footnote>
  <w:footnote w:id="15">
    <w:p w:rsidR="00763A9F" w:rsidRPr="00650BCF" w:rsidRDefault="00763A9F" w:rsidP="002A747C">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N.B.: By “No need for drinking”, some very young children (4-6 grades) meant no need for drinking water “from the school fountains” because they followed the instructions of their teachers to bring their own bottle of water.</w:t>
      </w:r>
    </w:p>
  </w:footnote>
  <w:footnote w:id="16">
    <w:p w:rsidR="00763A9F" w:rsidRDefault="00763A9F" w:rsidP="0089684B">
      <w:pPr>
        <w:autoSpaceDE w:val="0"/>
        <w:autoSpaceDN w:val="0"/>
        <w:adjustRightInd w:val="0"/>
        <w:spacing w:after="0" w:line="240" w:lineRule="auto"/>
        <w:rPr>
          <w:rFonts w:ascii="ArialMT" w:hAnsi="ArialMT" w:cs="ArialMT"/>
          <w:sz w:val="24"/>
          <w:szCs w:val="24"/>
        </w:rPr>
      </w:pPr>
      <w:r>
        <w:rPr>
          <w:rStyle w:val="FootnoteReference"/>
        </w:rPr>
        <w:footnoteRef/>
      </w:r>
      <w:r w:rsidRPr="0089684B">
        <w:rPr>
          <w:rFonts w:asciiTheme="majorHAnsi" w:hAnsiTheme="majorHAnsi"/>
          <w:sz w:val="24"/>
          <w:szCs w:val="24"/>
        </w:rPr>
        <w:t>MoEH</w:t>
      </w:r>
      <w:r>
        <w:rPr>
          <w:rFonts w:asciiTheme="majorHAnsi" w:hAnsiTheme="majorHAnsi"/>
          <w:sz w:val="24"/>
          <w:szCs w:val="24"/>
        </w:rPr>
        <w:t>E</w:t>
      </w:r>
      <w:r w:rsidRPr="0089684B">
        <w:rPr>
          <w:rFonts w:asciiTheme="majorHAnsi" w:hAnsiTheme="majorHAnsi"/>
          <w:sz w:val="24"/>
          <w:szCs w:val="24"/>
        </w:rPr>
        <w:t>, “Guidebook of school health and environment standards”, Palestinian National Committee of School Health and Environment Standards, School Health National Committee, 2003.</w:t>
      </w:r>
    </w:p>
    <w:p w:rsidR="00763A9F" w:rsidRDefault="00763A9F" w:rsidP="0089684B">
      <w:pPr>
        <w:pStyle w:val="FootnoteText"/>
      </w:pPr>
    </w:p>
  </w:footnote>
  <w:footnote w:id="17">
    <w:p w:rsidR="00763A9F" w:rsidRPr="00751623" w:rsidRDefault="00763A9F" w:rsidP="00751623">
      <w:pPr>
        <w:autoSpaceDE w:val="0"/>
        <w:autoSpaceDN w:val="0"/>
        <w:adjustRightInd w:val="0"/>
        <w:spacing w:after="0" w:line="240" w:lineRule="auto"/>
        <w:rPr>
          <w:rFonts w:ascii="ArialMT" w:hAnsi="ArialMT" w:cs="ArialMT"/>
          <w:sz w:val="20"/>
          <w:szCs w:val="20"/>
        </w:rPr>
      </w:pPr>
      <w:r>
        <w:rPr>
          <w:rStyle w:val="FootnoteReference"/>
        </w:rPr>
        <w:footnoteRef/>
      </w:r>
      <w:r w:rsidRPr="00751623">
        <w:rPr>
          <w:rFonts w:asciiTheme="majorHAnsi" w:hAnsiTheme="majorHAnsi"/>
          <w:sz w:val="20"/>
          <w:szCs w:val="20"/>
        </w:rPr>
        <w:t>MoEH</w:t>
      </w:r>
      <w:r>
        <w:rPr>
          <w:rFonts w:asciiTheme="majorHAnsi" w:hAnsiTheme="majorHAnsi"/>
          <w:sz w:val="20"/>
          <w:szCs w:val="20"/>
        </w:rPr>
        <w:t>E</w:t>
      </w:r>
      <w:r w:rsidRPr="00751623">
        <w:rPr>
          <w:rFonts w:asciiTheme="majorHAnsi" w:hAnsiTheme="majorHAnsi"/>
          <w:sz w:val="20"/>
          <w:szCs w:val="20"/>
        </w:rPr>
        <w:t>, “Guidebook of school health and environment standards”, Palestinian National Committee of School Health and Environment Standards, School Health National Committee, 2003.</w:t>
      </w:r>
    </w:p>
    <w:p w:rsidR="00763A9F" w:rsidRDefault="00763A9F" w:rsidP="00751623">
      <w:pPr>
        <w:pStyle w:val="FootnoteText"/>
      </w:pPr>
    </w:p>
  </w:footnote>
  <w:footnote w:id="18">
    <w:p w:rsidR="00763A9F" w:rsidRPr="00751623" w:rsidRDefault="00763A9F" w:rsidP="00751623">
      <w:pPr>
        <w:rPr>
          <w:rFonts w:asciiTheme="majorHAnsi" w:hAnsiTheme="majorHAnsi"/>
          <w:sz w:val="20"/>
          <w:szCs w:val="20"/>
        </w:rPr>
      </w:pPr>
      <w:r>
        <w:rPr>
          <w:rStyle w:val="FootnoteReference"/>
        </w:rPr>
        <w:footnoteRef/>
      </w:r>
      <w:r w:rsidRPr="00751623">
        <w:rPr>
          <w:rFonts w:asciiTheme="majorHAnsi" w:hAnsiTheme="majorHAnsi"/>
          <w:sz w:val="20"/>
          <w:szCs w:val="20"/>
        </w:rPr>
        <w:t xml:space="preserve">UNESCO, FRESH Tools for Effective School Health, Guidelines for the Provision of Safe Water and Sanitation Facilities in Schools, website available at </w:t>
      </w:r>
      <w:hyperlink r:id="rId2" w:history="1">
        <w:r w:rsidRPr="00751623">
          <w:rPr>
            <w:rFonts w:asciiTheme="majorHAnsi" w:hAnsiTheme="majorHAnsi"/>
            <w:sz w:val="20"/>
            <w:szCs w:val="20"/>
          </w:rPr>
          <w:t>http://www.unesco.org/education/fresh</w:t>
        </w:r>
      </w:hyperlink>
    </w:p>
    <w:p w:rsidR="00763A9F" w:rsidRDefault="00763A9F" w:rsidP="00751623">
      <w:pPr>
        <w:autoSpaceDE w:val="0"/>
        <w:autoSpaceDN w:val="0"/>
        <w:adjustRightInd w:val="0"/>
        <w:spacing w:after="0" w:line="240" w:lineRule="auto"/>
      </w:pPr>
    </w:p>
  </w:footnote>
  <w:footnote w:id="19">
    <w:p w:rsidR="00763A9F" w:rsidRDefault="00763A9F" w:rsidP="00377EB2">
      <w:pPr>
        <w:autoSpaceDE w:val="0"/>
        <w:autoSpaceDN w:val="0"/>
        <w:adjustRightInd w:val="0"/>
        <w:spacing w:after="0" w:line="240" w:lineRule="auto"/>
        <w:rPr>
          <w:rFonts w:ascii="ArialMT" w:hAnsi="ArialMT" w:cs="ArialMT"/>
          <w:sz w:val="24"/>
          <w:szCs w:val="24"/>
        </w:rPr>
      </w:pPr>
      <w:r>
        <w:rPr>
          <w:rStyle w:val="FootnoteReference"/>
        </w:rPr>
        <w:footnoteRef/>
      </w:r>
      <w:r w:rsidRPr="0089684B">
        <w:rPr>
          <w:rFonts w:asciiTheme="majorHAnsi" w:hAnsiTheme="majorHAnsi"/>
          <w:sz w:val="24"/>
          <w:szCs w:val="24"/>
        </w:rPr>
        <w:t>MoEH</w:t>
      </w:r>
      <w:r>
        <w:rPr>
          <w:rFonts w:asciiTheme="majorHAnsi" w:hAnsiTheme="majorHAnsi"/>
          <w:sz w:val="24"/>
          <w:szCs w:val="24"/>
        </w:rPr>
        <w:t>E</w:t>
      </w:r>
      <w:r w:rsidRPr="0089684B">
        <w:rPr>
          <w:rFonts w:asciiTheme="majorHAnsi" w:hAnsiTheme="majorHAnsi"/>
          <w:sz w:val="24"/>
          <w:szCs w:val="24"/>
        </w:rPr>
        <w:t>, “Guidebook of school health and environment standards”, Palestinian National Committee of School Health and Environment Standards, School Health National Committee, 2003.</w:t>
      </w:r>
    </w:p>
    <w:p w:rsidR="00763A9F" w:rsidRDefault="00763A9F" w:rsidP="00377EB2">
      <w:pPr>
        <w:pStyle w:val="FootnoteText"/>
      </w:pPr>
    </w:p>
  </w:footnote>
  <w:footnote w:id="20">
    <w:p w:rsidR="00763A9F" w:rsidRPr="00650BCF" w:rsidRDefault="00763A9F" w:rsidP="00F15593">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Second Progress Report, ‘Improving WASH facilities in prioritized schools in the West Bank and Gaza Strip, January 2012 – December 2013’, UNICEF occupied Palestinian territory, January 2014</w:t>
      </w:r>
    </w:p>
  </w:footnote>
  <w:footnote w:id="21">
    <w:p w:rsidR="00763A9F" w:rsidRPr="00650BCF" w:rsidRDefault="00763A9F" w:rsidP="0086260A">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Information provided by interviewed UNICEFF staff.</w:t>
      </w:r>
    </w:p>
  </w:footnote>
  <w:footnote w:id="22">
    <w:p w:rsidR="00763A9F" w:rsidRPr="00650BCF" w:rsidRDefault="00763A9F" w:rsidP="002A747C">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The results show that 100% of Gaza schools declared having a sufficient budget for maintenance. Further investigation explained this figure by the fact that principals here referred to minor maintenance works since in any case they need to get approval from the ministry for bigger ones.</w:t>
      </w:r>
    </w:p>
  </w:footnote>
  <w:footnote w:id="23">
    <w:p w:rsidR="00763A9F" w:rsidRPr="00650BCF" w:rsidRDefault="00763A9F" w:rsidP="002A747C">
      <w:pPr>
        <w:pStyle w:val="FootnoteText"/>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N.B.: The fact that some beneficiaries indicate that the number of water and sanitation facilities in their school is not sufficient can be accounted on the fact that their schools benefitted only from the rehabilitation of existing units (as opposed to the construction of new ones).</w:t>
      </w:r>
    </w:p>
  </w:footnote>
  <w:footnote w:id="24">
    <w:p w:rsidR="00763A9F" w:rsidRPr="00650BCF" w:rsidRDefault="00763A9F" w:rsidP="002A747C">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Informants were specifically asked, in both qualitative and quantitative research approaches, to suggest any recommendations for enhancing the effectiveness and efficiency of the project).</w:t>
      </w:r>
    </w:p>
  </w:footnote>
  <w:footnote w:id="25">
    <w:p w:rsidR="00763A9F" w:rsidRPr="00650BCF" w:rsidRDefault="00763A9F" w:rsidP="002A747C">
      <w:pPr>
        <w:pStyle w:val="FootnoteText"/>
        <w:jc w:val="both"/>
        <w:rPr>
          <w:rFonts w:asciiTheme="majorHAnsi" w:hAnsiTheme="majorHAnsi"/>
        </w:rPr>
      </w:pPr>
      <w:r w:rsidRPr="00650BCF">
        <w:rPr>
          <w:rStyle w:val="FootnoteReference"/>
          <w:rFonts w:asciiTheme="majorHAnsi" w:hAnsiTheme="majorHAnsi"/>
        </w:rPr>
        <w:footnoteRef/>
      </w:r>
      <w:r w:rsidRPr="00650BCF">
        <w:rPr>
          <w:rFonts w:asciiTheme="majorHAnsi" w:hAnsiTheme="majorHAnsi"/>
        </w:rPr>
        <w:t xml:space="preserve"> The use of liquid soap (as opposed to solid soap) was recommended to enhance trust of students in its cleanliness and therefore augment its use in hand-washing.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F1" w:rsidRDefault="007F4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F1" w:rsidRDefault="007F46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F1" w:rsidRDefault="007F4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76F"/>
    <w:multiLevelType w:val="hybridMultilevel"/>
    <w:tmpl w:val="AF86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46FC0"/>
    <w:multiLevelType w:val="hybridMultilevel"/>
    <w:tmpl w:val="C78C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34776"/>
    <w:multiLevelType w:val="hybridMultilevel"/>
    <w:tmpl w:val="7166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F5FD8"/>
    <w:multiLevelType w:val="hybridMultilevel"/>
    <w:tmpl w:val="4A60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26747"/>
    <w:multiLevelType w:val="hybridMultilevel"/>
    <w:tmpl w:val="95320AB4"/>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A3E8A"/>
    <w:multiLevelType w:val="hybridMultilevel"/>
    <w:tmpl w:val="2AA42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53F55"/>
    <w:multiLevelType w:val="hybridMultilevel"/>
    <w:tmpl w:val="AD58AFC0"/>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A2728"/>
    <w:multiLevelType w:val="hybridMultilevel"/>
    <w:tmpl w:val="FF68010E"/>
    <w:lvl w:ilvl="0" w:tplc="B7748556">
      <w:start w:val="1"/>
      <w:numFmt w:val="bullet"/>
      <w:lvlText w:val=""/>
      <w:lvlJc w:val="left"/>
      <w:pPr>
        <w:ind w:left="720" w:hanging="360"/>
      </w:pPr>
      <w:rPr>
        <w:rFonts w:ascii="Symbol" w:hAnsi="Symbol" w:cs="Symbol" w:hint="default"/>
        <w:color w:val="auto"/>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75D31"/>
    <w:multiLevelType w:val="hybridMultilevel"/>
    <w:tmpl w:val="D7B2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052D4"/>
    <w:multiLevelType w:val="hybridMultilevel"/>
    <w:tmpl w:val="DBC80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1676E"/>
    <w:multiLevelType w:val="hybridMultilevel"/>
    <w:tmpl w:val="C9C4E454"/>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D0F3E"/>
    <w:multiLevelType w:val="hybridMultilevel"/>
    <w:tmpl w:val="C86ED9F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2E54074C"/>
    <w:multiLevelType w:val="hybridMultilevel"/>
    <w:tmpl w:val="5D84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14D61"/>
    <w:multiLevelType w:val="hybridMultilevel"/>
    <w:tmpl w:val="9DE4D8FE"/>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C005F"/>
    <w:multiLevelType w:val="hybridMultilevel"/>
    <w:tmpl w:val="BA00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341DA"/>
    <w:multiLevelType w:val="hybridMultilevel"/>
    <w:tmpl w:val="C458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913EF"/>
    <w:multiLevelType w:val="hybridMultilevel"/>
    <w:tmpl w:val="77D2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C466C"/>
    <w:multiLevelType w:val="hybridMultilevel"/>
    <w:tmpl w:val="D8688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C3463"/>
    <w:multiLevelType w:val="hybridMultilevel"/>
    <w:tmpl w:val="DCA8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814"/>
    <w:multiLevelType w:val="hybridMultilevel"/>
    <w:tmpl w:val="02DE4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5371F"/>
    <w:multiLevelType w:val="hybridMultilevel"/>
    <w:tmpl w:val="4B30F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1B5350"/>
    <w:multiLevelType w:val="hybridMultilevel"/>
    <w:tmpl w:val="31421792"/>
    <w:lvl w:ilvl="0" w:tplc="6546B6FA">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A20E7"/>
    <w:multiLevelType w:val="hybridMultilevel"/>
    <w:tmpl w:val="B3D68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618BE"/>
    <w:multiLevelType w:val="hybridMultilevel"/>
    <w:tmpl w:val="AD5C1196"/>
    <w:lvl w:ilvl="0" w:tplc="F6CA35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E33D0A"/>
    <w:multiLevelType w:val="hybridMultilevel"/>
    <w:tmpl w:val="D806D5A2"/>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8608B5"/>
    <w:multiLevelType w:val="hybridMultilevel"/>
    <w:tmpl w:val="8E028C1E"/>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942E1"/>
    <w:multiLevelType w:val="hybridMultilevel"/>
    <w:tmpl w:val="389E61DE"/>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417AB0"/>
    <w:multiLevelType w:val="hybridMultilevel"/>
    <w:tmpl w:val="B126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FE49A3"/>
    <w:multiLevelType w:val="hybridMultilevel"/>
    <w:tmpl w:val="7938E136"/>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25802"/>
    <w:multiLevelType w:val="hybridMultilevel"/>
    <w:tmpl w:val="2FD4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D05B86"/>
    <w:multiLevelType w:val="hybridMultilevel"/>
    <w:tmpl w:val="EB0C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F36A6C"/>
    <w:multiLevelType w:val="hybridMultilevel"/>
    <w:tmpl w:val="0E9A7BD0"/>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12F37"/>
    <w:multiLevelType w:val="multilevel"/>
    <w:tmpl w:val="FDE83454"/>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6DA511A6"/>
    <w:multiLevelType w:val="hybridMultilevel"/>
    <w:tmpl w:val="B37040FE"/>
    <w:lvl w:ilvl="0" w:tplc="F6CA35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EC3A07"/>
    <w:multiLevelType w:val="hybridMultilevel"/>
    <w:tmpl w:val="EABCD68A"/>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E56021"/>
    <w:multiLevelType w:val="hybridMultilevel"/>
    <w:tmpl w:val="4B0EEE00"/>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152C5C"/>
    <w:multiLevelType w:val="hybridMultilevel"/>
    <w:tmpl w:val="842ABE1C"/>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6A47BB"/>
    <w:multiLevelType w:val="hybridMultilevel"/>
    <w:tmpl w:val="4816C3E4"/>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831039"/>
    <w:multiLevelType w:val="hybridMultilevel"/>
    <w:tmpl w:val="7AA6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22D26"/>
    <w:multiLevelType w:val="hybridMultilevel"/>
    <w:tmpl w:val="6F72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6A002A"/>
    <w:multiLevelType w:val="hybridMultilevel"/>
    <w:tmpl w:val="D94822CE"/>
    <w:lvl w:ilvl="0" w:tplc="F6CA3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9F6D73"/>
    <w:multiLevelType w:val="hybridMultilevel"/>
    <w:tmpl w:val="38B8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37"/>
  </w:num>
  <w:num w:numId="4">
    <w:abstractNumId w:val="35"/>
  </w:num>
  <w:num w:numId="5">
    <w:abstractNumId w:val="4"/>
  </w:num>
  <w:num w:numId="6">
    <w:abstractNumId w:val="40"/>
  </w:num>
  <w:num w:numId="7">
    <w:abstractNumId w:val="26"/>
  </w:num>
  <w:num w:numId="8">
    <w:abstractNumId w:val="6"/>
  </w:num>
  <w:num w:numId="9">
    <w:abstractNumId w:val="33"/>
  </w:num>
  <w:num w:numId="10">
    <w:abstractNumId w:val="10"/>
  </w:num>
  <w:num w:numId="11">
    <w:abstractNumId w:val="34"/>
  </w:num>
  <w:num w:numId="12">
    <w:abstractNumId w:val="16"/>
  </w:num>
  <w:num w:numId="13">
    <w:abstractNumId w:val="21"/>
  </w:num>
  <w:num w:numId="14">
    <w:abstractNumId w:val="5"/>
  </w:num>
  <w:num w:numId="15">
    <w:abstractNumId w:val="41"/>
  </w:num>
  <w:num w:numId="16">
    <w:abstractNumId w:val="3"/>
  </w:num>
  <w:num w:numId="17">
    <w:abstractNumId w:val="27"/>
  </w:num>
  <w:num w:numId="18">
    <w:abstractNumId w:val="9"/>
  </w:num>
  <w:num w:numId="19">
    <w:abstractNumId w:val="0"/>
  </w:num>
  <w:num w:numId="20">
    <w:abstractNumId w:val="30"/>
  </w:num>
  <w:num w:numId="21">
    <w:abstractNumId w:val="2"/>
  </w:num>
  <w:num w:numId="22">
    <w:abstractNumId w:val="18"/>
  </w:num>
  <w:num w:numId="23">
    <w:abstractNumId w:val="22"/>
  </w:num>
  <w:num w:numId="24">
    <w:abstractNumId w:val="19"/>
  </w:num>
  <w:num w:numId="25">
    <w:abstractNumId w:val="24"/>
  </w:num>
  <w:num w:numId="26">
    <w:abstractNumId w:val="36"/>
  </w:num>
  <w:num w:numId="27">
    <w:abstractNumId w:val="23"/>
  </w:num>
  <w:num w:numId="28">
    <w:abstractNumId w:val="20"/>
  </w:num>
  <w:num w:numId="29">
    <w:abstractNumId w:val="28"/>
  </w:num>
  <w:num w:numId="30">
    <w:abstractNumId w:val="13"/>
  </w:num>
  <w:num w:numId="31">
    <w:abstractNumId w:val="25"/>
  </w:num>
  <w:num w:numId="32">
    <w:abstractNumId w:val="31"/>
  </w:num>
  <w:num w:numId="33">
    <w:abstractNumId w:val="8"/>
  </w:num>
  <w:num w:numId="34">
    <w:abstractNumId w:val="39"/>
  </w:num>
  <w:num w:numId="35">
    <w:abstractNumId w:val="14"/>
  </w:num>
  <w:num w:numId="36">
    <w:abstractNumId w:val="11"/>
  </w:num>
  <w:num w:numId="37">
    <w:abstractNumId w:val="7"/>
  </w:num>
  <w:num w:numId="38">
    <w:abstractNumId w:val="12"/>
  </w:num>
  <w:num w:numId="39">
    <w:abstractNumId w:val="32"/>
  </w:num>
  <w:num w:numId="40">
    <w:abstractNumId w:val="15"/>
  </w:num>
  <w:num w:numId="41">
    <w:abstractNumId w:val="29"/>
  </w:num>
  <w:num w:numId="42">
    <w:abstractNumId w:val="1"/>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lrun Maria Olafsdottir">
    <w15:presenceInfo w15:providerId="AD" w15:userId="S-1-5-21-889838981-920820592-1903951286-688679"/>
  </w15:person>
  <w15:person w15:author="Carol Awad">
    <w15:presenceInfo w15:providerId="AD" w15:userId="S-1-5-21-889838981-920820592-1903951286-237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222E6"/>
    <w:rsid w:val="00001C02"/>
    <w:rsid w:val="00004E76"/>
    <w:rsid w:val="00010519"/>
    <w:rsid w:val="00010DC8"/>
    <w:rsid w:val="00011E1B"/>
    <w:rsid w:val="00015322"/>
    <w:rsid w:val="00016017"/>
    <w:rsid w:val="000161B7"/>
    <w:rsid w:val="00017864"/>
    <w:rsid w:val="00020343"/>
    <w:rsid w:val="000210A2"/>
    <w:rsid w:val="00024510"/>
    <w:rsid w:val="00025100"/>
    <w:rsid w:val="0002540B"/>
    <w:rsid w:val="00026DCE"/>
    <w:rsid w:val="00030749"/>
    <w:rsid w:val="000327A8"/>
    <w:rsid w:val="0003384C"/>
    <w:rsid w:val="00036AFA"/>
    <w:rsid w:val="00041071"/>
    <w:rsid w:val="00041348"/>
    <w:rsid w:val="00041459"/>
    <w:rsid w:val="00042F35"/>
    <w:rsid w:val="00043EB6"/>
    <w:rsid w:val="00043F91"/>
    <w:rsid w:val="00044F05"/>
    <w:rsid w:val="00045574"/>
    <w:rsid w:val="00045757"/>
    <w:rsid w:val="00046DBB"/>
    <w:rsid w:val="00047754"/>
    <w:rsid w:val="00053867"/>
    <w:rsid w:val="00056CAC"/>
    <w:rsid w:val="00060399"/>
    <w:rsid w:val="0006186C"/>
    <w:rsid w:val="00062866"/>
    <w:rsid w:val="00062F14"/>
    <w:rsid w:val="00064191"/>
    <w:rsid w:val="00065E4D"/>
    <w:rsid w:val="00071D38"/>
    <w:rsid w:val="00071E2A"/>
    <w:rsid w:val="000730FC"/>
    <w:rsid w:val="00075D31"/>
    <w:rsid w:val="00077A57"/>
    <w:rsid w:val="000810D4"/>
    <w:rsid w:val="00083203"/>
    <w:rsid w:val="00087134"/>
    <w:rsid w:val="0008723D"/>
    <w:rsid w:val="00091495"/>
    <w:rsid w:val="00091987"/>
    <w:rsid w:val="00091CA1"/>
    <w:rsid w:val="000937CF"/>
    <w:rsid w:val="00093E24"/>
    <w:rsid w:val="0009443B"/>
    <w:rsid w:val="00095929"/>
    <w:rsid w:val="000967B2"/>
    <w:rsid w:val="00096A10"/>
    <w:rsid w:val="000A1B6D"/>
    <w:rsid w:val="000A317A"/>
    <w:rsid w:val="000A6D08"/>
    <w:rsid w:val="000A6F30"/>
    <w:rsid w:val="000A79D3"/>
    <w:rsid w:val="000B0B74"/>
    <w:rsid w:val="000B251E"/>
    <w:rsid w:val="000B3336"/>
    <w:rsid w:val="000B3719"/>
    <w:rsid w:val="000B4163"/>
    <w:rsid w:val="000B4590"/>
    <w:rsid w:val="000B45C7"/>
    <w:rsid w:val="000B6956"/>
    <w:rsid w:val="000C041F"/>
    <w:rsid w:val="000C2E16"/>
    <w:rsid w:val="000C3A4D"/>
    <w:rsid w:val="000C52F7"/>
    <w:rsid w:val="000C5BC7"/>
    <w:rsid w:val="000C6B48"/>
    <w:rsid w:val="000D045C"/>
    <w:rsid w:val="000D07BD"/>
    <w:rsid w:val="000D2370"/>
    <w:rsid w:val="000D3D6B"/>
    <w:rsid w:val="000D4E34"/>
    <w:rsid w:val="000E0231"/>
    <w:rsid w:val="000E14B3"/>
    <w:rsid w:val="000E4771"/>
    <w:rsid w:val="000E48C4"/>
    <w:rsid w:val="000E4F21"/>
    <w:rsid w:val="000E5B3B"/>
    <w:rsid w:val="000F1719"/>
    <w:rsid w:val="000F257B"/>
    <w:rsid w:val="000F2AF1"/>
    <w:rsid w:val="000F3614"/>
    <w:rsid w:val="000F777D"/>
    <w:rsid w:val="00100F0C"/>
    <w:rsid w:val="00101E52"/>
    <w:rsid w:val="00103BE4"/>
    <w:rsid w:val="00103FA0"/>
    <w:rsid w:val="00106186"/>
    <w:rsid w:val="00110824"/>
    <w:rsid w:val="00111907"/>
    <w:rsid w:val="001140D3"/>
    <w:rsid w:val="00114230"/>
    <w:rsid w:val="00117107"/>
    <w:rsid w:val="001207E2"/>
    <w:rsid w:val="0012185B"/>
    <w:rsid w:val="00121A9F"/>
    <w:rsid w:val="00122D30"/>
    <w:rsid w:val="001249F5"/>
    <w:rsid w:val="00125E39"/>
    <w:rsid w:val="00126383"/>
    <w:rsid w:val="001310A2"/>
    <w:rsid w:val="001320AA"/>
    <w:rsid w:val="00134941"/>
    <w:rsid w:val="00135D81"/>
    <w:rsid w:val="001404D5"/>
    <w:rsid w:val="00144740"/>
    <w:rsid w:val="0014534D"/>
    <w:rsid w:val="001454D2"/>
    <w:rsid w:val="00145861"/>
    <w:rsid w:val="001528E4"/>
    <w:rsid w:val="001549FE"/>
    <w:rsid w:val="001557AD"/>
    <w:rsid w:val="001569B1"/>
    <w:rsid w:val="001576A6"/>
    <w:rsid w:val="00157754"/>
    <w:rsid w:val="00157A03"/>
    <w:rsid w:val="00160118"/>
    <w:rsid w:val="0016115B"/>
    <w:rsid w:val="00163646"/>
    <w:rsid w:val="0016405E"/>
    <w:rsid w:val="001656C3"/>
    <w:rsid w:val="00165B38"/>
    <w:rsid w:val="00166348"/>
    <w:rsid w:val="00166EC9"/>
    <w:rsid w:val="00170774"/>
    <w:rsid w:val="00171015"/>
    <w:rsid w:val="0017196B"/>
    <w:rsid w:val="00172C33"/>
    <w:rsid w:val="0017324C"/>
    <w:rsid w:val="001750CC"/>
    <w:rsid w:val="00176C1A"/>
    <w:rsid w:val="0017768D"/>
    <w:rsid w:val="001779C0"/>
    <w:rsid w:val="0018149F"/>
    <w:rsid w:val="001869AB"/>
    <w:rsid w:val="00190610"/>
    <w:rsid w:val="00190C87"/>
    <w:rsid w:val="00193408"/>
    <w:rsid w:val="001947C3"/>
    <w:rsid w:val="001950E5"/>
    <w:rsid w:val="00196DB2"/>
    <w:rsid w:val="001A11E2"/>
    <w:rsid w:val="001A36C1"/>
    <w:rsid w:val="001A3BB2"/>
    <w:rsid w:val="001A52EF"/>
    <w:rsid w:val="001A5465"/>
    <w:rsid w:val="001A6927"/>
    <w:rsid w:val="001A7E21"/>
    <w:rsid w:val="001B3C3F"/>
    <w:rsid w:val="001B4982"/>
    <w:rsid w:val="001B514C"/>
    <w:rsid w:val="001B5D2D"/>
    <w:rsid w:val="001B6FFA"/>
    <w:rsid w:val="001B7123"/>
    <w:rsid w:val="001C197B"/>
    <w:rsid w:val="001C19A2"/>
    <w:rsid w:val="001C2AA1"/>
    <w:rsid w:val="001C2CF8"/>
    <w:rsid w:val="001C2FE3"/>
    <w:rsid w:val="001C4005"/>
    <w:rsid w:val="001C4EB3"/>
    <w:rsid w:val="001C5692"/>
    <w:rsid w:val="001C6952"/>
    <w:rsid w:val="001C6CCC"/>
    <w:rsid w:val="001D00C9"/>
    <w:rsid w:val="001D0E8B"/>
    <w:rsid w:val="001D1564"/>
    <w:rsid w:val="001D1A98"/>
    <w:rsid w:val="001D2FDB"/>
    <w:rsid w:val="001D3324"/>
    <w:rsid w:val="001D3FB7"/>
    <w:rsid w:val="001D42DD"/>
    <w:rsid w:val="001D4303"/>
    <w:rsid w:val="001D4350"/>
    <w:rsid w:val="001D771E"/>
    <w:rsid w:val="001D77C0"/>
    <w:rsid w:val="001E1078"/>
    <w:rsid w:val="001E3910"/>
    <w:rsid w:val="001E5A1A"/>
    <w:rsid w:val="001E6824"/>
    <w:rsid w:val="001E7DBA"/>
    <w:rsid w:val="001F4133"/>
    <w:rsid w:val="001F4DC1"/>
    <w:rsid w:val="001F4E4B"/>
    <w:rsid w:val="001F4F27"/>
    <w:rsid w:val="001F7AAC"/>
    <w:rsid w:val="002000E3"/>
    <w:rsid w:val="002012A0"/>
    <w:rsid w:val="00204945"/>
    <w:rsid w:val="00206CD4"/>
    <w:rsid w:val="002074EA"/>
    <w:rsid w:val="00207C71"/>
    <w:rsid w:val="00211362"/>
    <w:rsid w:val="0021243C"/>
    <w:rsid w:val="0022005D"/>
    <w:rsid w:val="002202E2"/>
    <w:rsid w:val="002222E6"/>
    <w:rsid w:val="00222EA2"/>
    <w:rsid w:val="00224852"/>
    <w:rsid w:val="00224C40"/>
    <w:rsid w:val="00224F54"/>
    <w:rsid w:val="0022510F"/>
    <w:rsid w:val="002307DE"/>
    <w:rsid w:val="00231778"/>
    <w:rsid w:val="00231EE1"/>
    <w:rsid w:val="00232BCC"/>
    <w:rsid w:val="00233426"/>
    <w:rsid w:val="00233457"/>
    <w:rsid w:val="002361A6"/>
    <w:rsid w:val="00236868"/>
    <w:rsid w:val="002368C5"/>
    <w:rsid w:val="00236C29"/>
    <w:rsid w:val="00240C6D"/>
    <w:rsid w:val="00242AB8"/>
    <w:rsid w:val="002443ED"/>
    <w:rsid w:val="0024470C"/>
    <w:rsid w:val="00245266"/>
    <w:rsid w:val="00245BDF"/>
    <w:rsid w:val="00246F62"/>
    <w:rsid w:val="00250694"/>
    <w:rsid w:val="00250C1D"/>
    <w:rsid w:val="00250D2E"/>
    <w:rsid w:val="00251179"/>
    <w:rsid w:val="00252883"/>
    <w:rsid w:val="00253083"/>
    <w:rsid w:val="00253FB1"/>
    <w:rsid w:val="0025487B"/>
    <w:rsid w:val="00254A23"/>
    <w:rsid w:val="0025518D"/>
    <w:rsid w:val="0025531C"/>
    <w:rsid w:val="00256D5E"/>
    <w:rsid w:val="002571E5"/>
    <w:rsid w:val="00264BB6"/>
    <w:rsid w:val="002665CB"/>
    <w:rsid w:val="00267FCA"/>
    <w:rsid w:val="002716D0"/>
    <w:rsid w:val="0027190A"/>
    <w:rsid w:val="00271AE4"/>
    <w:rsid w:val="00273662"/>
    <w:rsid w:val="00274DCD"/>
    <w:rsid w:val="002752D7"/>
    <w:rsid w:val="0028467D"/>
    <w:rsid w:val="00285B47"/>
    <w:rsid w:val="00286865"/>
    <w:rsid w:val="0029008F"/>
    <w:rsid w:val="00293431"/>
    <w:rsid w:val="00296E97"/>
    <w:rsid w:val="00297364"/>
    <w:rsid w:val="002A453E"/>
    <w:rsid w:val="002A502C"/>
    <w:rsid w:val="002A747C"/>
    <w:rsid w:val="002B1234"/>
    <w:rsid w:val="002B3D56"/>
    <w:rsid w:val="002B4311"/>
    <w:rsid w:val="002B4B51"/>
    <w:rsid w:val="002B51DC"/>
    <w:rsid w:val="002B72F7"/>
    <w:rsid w:val="002B777F"/>
    <w:rsid w:val="002C14A8"/>
    <w:rsid w:val="002C17CD"/>
    <w:rsid w:val="002C46E9"/>
    <w:rsid w:val="002C7B56"/>
    <w:rsid w:val="002C7FBA"/>
    <w:rsid w:val="002D1368"/>
    <w:rsid w:val="002D383C"/>
    <w:rsid w:val="002D4111"/>
    <w:rsid w:val="002D5F89"/>
    <w:rsid w:val="002D60B6"/>
    <w:rsid w:val="002E00AA"/>
    <w:rsid w:val="002E217F"/>
    <w:rsid w:val="002E42B8"/>
    <w:rsid w:val="002E44F1"/>
    <w:rsid w:val="002E4C82"/>
    <w:rsid w:val="002E5765"/>
    <w:rsid w:val="002E57DD"/>
    <w:rsid w:val="002E5A2A"/>
    <w:rsid w:val="002F022B"/>
    <w:rsid w:val="002F087F"/>
    <w:rsid w:val="002F09DD"/>
    <w:rsid w:val="002F574E"/>
    <w:rsid w:val="002F5ED3"/>
    <w:rsid w:val="00301CFF"/>
    <w:rsid w:val="00302481"/>
    <w:rsid w:val="00303420"/>
    <w:rsid w:val="0030373C"/>
    <w:rsid w:val="003045E0"/>
    <w:rsid w:val="00306314"/>
    <w:rsid w:val="00311259"/>
    <w:rsid w:val="00311D0E"/>
    <w:rsid w:val="0031270A"/>
    <w:rsid w:val="003175CD"/>
    <w:rsid w:val="00317F8F"/>
    <w:rsid w:val="00324C9B"/>
    <w:rsid w:val="003269A0"/>
    <w:rsid w:val="003335D4"/>
    <w:rsid w:val="00334FE6"/>
    <w:rsid w:val="003400D8"/>
    <w:rsid w:val="00340279"/>
    <w:rsid w:val="00340B8C"/>
    <w:rsid w:val="0034133E"/>
    <w:rsid w:val="00342581"/>
    <w:rsid w:val="00343568"/>
    <w:rsid w:val="00343851"/>
    <w:rsid w:val="0034603A"/>
    <w:rsid w:val="00346B3E"/>
    <w:rsid w:val="00350AD0"/>
    <w:rsid w:val="0035159F"/>
    <w:rsid w:val="003540C5"/>
    <w:rsid w:val="0035648F"/>
    <w:rsid w:val="00356836"/>
    <w:rsid w:val="00356F96"/>
    <w:rsid w:val="00357A46"/>
    <w:rsid w:val="00360978"/>
    <w:rsid w:val="00362A81"/>
    <w:rsid w:val="003634C9"/>
    <w:rsid w:val="00363843"/>
    <w:rsid w:val="00366C73"/>
    <w:rsid w:val="00372B0C"/>
    <w:rsid w:val="00374120"/>
    <w:rsid w:val="003768CC"/>
    <w:rsid w:val="00377095"/>
    <w:rsid w:val="00377D34"/>
    <w:rsid w:val="00377EB2"/>
    <w:rsid w:val="00380BC1"/>
    <w:rsid w:val="00381CB2"/>
    <w:rsid w:val="00385231"/>
    <w:rsid w:val="003855AC"/>
    <w:rsid w:val="003862A7"/>
    <w:rsid w:val="003862E0"/>
    <w:rsid w:val="00387D8A"/>
    <w:rsid w:val="003903DA"/>
    <w:rsid w:val="0039110A"/>
    <w:rsid w:val="0039136C"/>
    <w:rsid w:val="003918FD"/>
    <w:rsid w:val="00392EA2"/>
    <w:rsid w:val="00392F49"/>
    <w:rsid w:val="0039373D"/>
    <w:rsid w:val="00394329"/>
    <w:rsid w:val="00394654"/>
    <w:rsid w:val="003947E6"/>
    <w:rsid w:val="00396439"/>
    <w:rsid w:val="003A060D"/>
    <w:rsid w:val="003A209D"/>
    <w:rsid w:val="003A3954"/>
    <w:rsid w:val="003A6F9F"/>
    <w:rsid w:val="003A798C"/>
    <w:rsid w:val="003A7CD0"/>
    <w:rsid w:val="003B0BD2"/>
    <w:rsid w:val="003B1405"/>
    <w:rsid w:val="003B228F"/>
    <w:rsid w:val="003B30CA"/>
    <w:rsid w:val="003B4846"/>
    <w:rsid w:val="003B499A"/>
    <w:rsid w:val="003B521F"/>
    <w:rsid w:val="003B59A4"/>
    <w:rsid w:val="003C053C"/>
    <w:rsid w:val="003C08CF"/>
    <w:rsid w:val="003C3465"/>
    <w:rsid w:val="003C54EA"/>
    <w:rsid w:val="003C552A"/>
    <w:rsid w:val="003C7F0F"/>
    <w:rsid w:val="003D08E0"/>
    <w:rsid w:val="003D18C1"/>
    <w:rsid w:val="003D2542"/>
    <w:rsid w:val="003D3587"/>
    <w:rsid w:val="003D52DC"/>
    <w:rsid w:val="003D56C5"/>
    <w:rsid w:val="003D618F"/>
    <w:rsid w:val="003E0484"/>
    <w:rsid w:val="003E118E"/>
    <w:rsid w:val="003E13DD"/>
    <w:rsid w:val="003E16A9"/>
    <w:rsid w:val="003E2F95"/>
    <w:rsid w:val="003E31ED"/>
    <w:rsid w:val="003E38A1"/>
    <w:rsid w:val="003E48D6"/>
    <w:rsid w:val="003E5D7A"/>
    <w:rsid w:val="003E6715"/>
    <w:rsid w:val="003E6978"/>
    <w:rsid w:val="003E71BF"/>
    <w:rsid w:val="003F0333"/>
    <w:rsid w:val="003F0B22"/>
    <w:rsid w:val="003F3C02"/>
    <w:rsid w:val="003F5A49"/>
    <w:rsid w:val="003F5D43"/>
    <w:rsid w:val="003F73F6"/>
    <w:rsid w:val="003F7608"/>
    <w:rsid w:val="004039B2"/>
    <w:rsid w:val="0040449B"/>
    <w:rsid w:val="00404817"/>
    <w:rsid w:val="00405128"/>
    <w:rsid w:val="004060EE"/>
    <w:rsid w:val="00406611"/>
    <w:rsid w:val="0041087C"/>
    <w:rsid w:val="00412CC3"/>
    <w:rsid w:val="0041307E"/>
    <w:rsid w:val="0041396A"/>
    <w:rsid w:val="004165EE"/>
    <w:rsid w:val="00421C00"/>
    <w:rsid w:val="00423AB9"/>
    <w:rsid w:val="00425962"/>
    <w:rsid w:val="00427D9A"/>
    <w:rsid w:val="0043316E"/>
    <w:rsid w:val="00433F71"/>
    <w:rsid w:val="00435291"/>
    <w:rsid w:val="00436375"/>
    <w:rsid w:val="00436718"/>
    <w:rsid w:val="00436EC6"/>
    <w:rsid w:val="00437283"/>
    <w:rsid w:val="004377EA"/>
    <w:rsid w:val="00437FC9"/>
    <w:rsid w:val="00437FE5"/>
    <w:rsid w:val="00440E27"/>
    <w:rsid w:val="00442C9A"/>
    <w:rsid w:val="004436CC"/>
    <w:rsid w:val="0044565C"/>
    <w:rsid w:val="004469EE"/>
    <w:rsid w:val="00450A01"/>
    <w:rsid w:val="00452D0C"/>
    <w:rsid w:val="00453717"/>
    <w:rsid w:val="00454284"/>
    <w:rsid w:val="004542C3"/>
    <w:rsid w:val="0045434E"/>
    <w:rsid w:val="00455C5F"/>
    <w:rsid w:val="00455F9B"/>
    <w:rsid w:val="0046010B"/>
    <w:rsid w:val="0046055D"/>
    <w:rsid w:val="00460FEB"/>
    <w:rsid w:val="00462B3E"/>
    <w:rsid w:val="004639C0"/>
    <w:rsid w:val="00463C17"/>
    <w:rsid w:val="004651A3"/>
    <w:rsid w:val="00465C21"/>
    <w:rsid w:val="00465DB4"/>
    <w:rsid w:val="00466448"/>
    <w:rsid w:val="00466C34"/>
    <w:rsid w:val="00467639"/>
    <w:rsid w:val="0047067B"/>
    <w:rsid w:val="00471C95"/>
    <w:rsid w:val="004743B3"/>
    <w:rsid w:val="004749D2"/>
    <w:rsid w:val="004776EB"/>
    <w:rsid w:val="00477C70"/>
    <w:rsid w:val="004814B1"/>
    <w:rsid w:val="004818C0"/>
    <w:rsid w:val="00481E14"/>
    <w:rsid w:val="0048258F"/>
    <w:rsid w:val="004841F8"/>
    <w:rsid w:val="004851AB"/>
    <w:rsid w:val="00486F54"/>
    <w:rsid w:val="004920EB"/>
    <w:rsid w:val="004A2055"/>
    <w:rsid w:val="004A529F"/>
    <w:rsid w:val="004A54FB"/>
    <w:rsid w:val="004A646E"/>
    <w:rsid w:val="004A72A4"/>
    <w:rsid w:val="004B1F3D"/>
    <w:rsid w:val="004B420C"/>
    <w:rsid w:val="004C04CB"/>
    <w:rsid w:val="004C0D19"/>
    <w:rsid w:val="004C306E"/>
    <w:rsid w:val="004C3749"/>
    <w:rsid w:val="004C3C22"/>
    <w:rsid w:val="004C4A48"/>
    <w:rsid w:val="004D01EF"/>
    <w:rsid w:val="004E058E"/>
    <w:rsid w:val="004E0FBD"/>
    <w:rsid w:val="004E17BF"/>
    <w:rsid w:val="004E3494"/>
    <w:rsid w:val="004F52BF"/>
    <w:rsid w:val="004F6CFE"/>
    <w:rsid w:val="005017BF"/>
    <w:rsid w:val="005034A2"/>
    <w:rsid w:val="005058E3"/>
    <w:rsid w:val="00505A5D"/>
    <w:rsid w:val="00505A86"/>
    <w:rsid w:val="00506D4C"/>
    <w:rsid w:val="005074F5"/>
    <w:rsid w:val="00507DA6"/>
    <w:rsid w:val="0051448F"/>
    <w:rsid w:val="00515693"/>
    <w:rsid w:val="0052159B"/>
    <w:rsid w:val="0052320E"/>
    <w:rsid w:val="00525C55"/>
    <w:rsid w:val="00526780"/>
    <w:rsid w:val="005269AF"/>
    <w:rsid w:val="00527056"/>
    <w:rsid w:val="00527A28"/>
    <w:rsid w:val="005303DE"/>
    <w:rsid w:val="00534812"/>
    <w:rsid w:val="00535C71"/>
    <w:rsid w:val="00535EEF"/>
    <w:rsid w:val="005361DA"/>
    <w:rsid w:val="00537026"/>
    <w:rsid w:val="0053771E"/>
    <w:rsid w:val="00537BCB"/>
    <w:rsid w:val="00540BEE"/>
    <w:rsid w:val="00540D2A"/>
    <w:rsid w:val="00542785"/>
    <w:rsid w:val="00543B13"/>
    <w:rsid w:val="0054441B"/>
    <w:rsid w:val="00544937"/>
    <w:rsid w:val="00544B6B"/>
    <w:rsid w:val="00544E09"/>
    <w:rsid w:val="00544E87"/>
    <w:rsid w:val="0054632B"/>
    <w:rsid w:val="005509E0"/>
    <w:rsid w:val="0055655A"/>
    <w:rsid w:val="00557DDB"/>
    <w:rsid w:val="00563419"/>
    <w:rsid w:val="005643E8"/>
    <w:rsid w:val="00564797"/>
    <w:rsid w:val="005655E9"/>
    <w:rsid w:val="00566469"/>
    <w:rsid w:val="00566864"/>
    <w:rsid w:val="00566D06"/>
    <w:rsid w:val="00573437"/>
    <w:rsid w:val="0057499D"/>
    <w:rsid w:val="00577135"/>
    <w:rsid w:val="00577FE1"/>
    <w:rsid w:val="00584295"/>
    <w:rsid w:val="0058520E"/>
    <w:rsid w:val="0058532E"/>
    <w:rsid w:val="0058724F"/>
    <w:rsid w:val="00591BF0"/>
    <w:rsid w:val="00593525"/>
    <w:rsid w:val="005955A2"/>
    <w:rsid w:val="005957B4"/>
    <w:rsid w:val="005A26DD"/>
    <w:rsid w:val="005A4015"/>
    <w:rsid w:val="005A779C"/>
    <w:rsid w:val="005B365E"/>
    <w:rsid w:val="005B39D4"/>
    <w:rsid w:val="005B5A79"/>
    <w:rsid w:val="005C0F1F"/>
    <w:rsid w:val="005C11B1"/>
    <w:rsid w:val="005C1A56"/>
    <w:rsid w:val="005C3AD4"/>
    <w:rsid w:val="005C3C5B"/>
    <w:rsid w:val="005C7712"/>
    <w:rsid w:val="005C7981"/>
    <w:rsid w:val="005D3F9D"/>
    <w:rsid w:val="005D6CDB"/>
    <w:rsid w:val="005E52F4"/>
    <w:rsid w:val="005E54C4"/>
    <w:rsid w:val="005E6304"/>
    <w:rsid w:val="005E6429"/>
    <w:rsid w:val="005F1012"/>
    <w:rsid w:val="005F1A35"/>
    <w:rsid w:val="005F7393"/>
    <w:rsid w:val="00600953"/>
    <w:rsid w:val="006010B8"/>
    <w:rsid w:val="00602123"/>
    <w:rsid w:val="0060223D"/>
    <w:rsid w:val="006026D1"/>
    <w:rsid w:val="00602B18"/>
    <w:rsid w:val="00603520"/>
    <w:rsid w:val="00604CF9"/>
    <w:rsid w:val="00605E40"/>
    <w:rsid w:val="00610C51"/>
    <w:rsid w:val="0061145C"/>
    <w:rsid w:val="00612578"/>
    <w:rsid w:val="00613CAE"/>
    <w:rsid w:val="00614D00"/>
    <w:rsid w:val="00614F56"/>
    <w:rsid w:val="0061603E"/>
    <w:rsid w:val="006164F3"/>
    <w:rsid w:val="00621356"/>
    <w:rsid w:val="00622F97"/>
    <w:rsid w:val="006237BC"/>
    <w:rsid w:val="00623E95"/>
    <w:rsid w:val="00626826"/>
    <w:rsid w:val="00635A08"/>
    <w:rsid w:val="00636806"/>
    <w:rsid w:val="00636CF6"/>
    <w:rsid w:val="0064006C"/>
    <w:rsid w:val="00640267"/>
    <w:rsid w:val="0064035F"/>
    <w:rsid w:val="0064071C"/>
    <w:rsid w:val="00640D57"/>
    <w:rsid w:val="006417D4"/>
    <w:rsid w:val="00642002"/>
    <w:rsid w:val="00642F09"/>
    <w:rsid w:val="006436E3"/>
    <w:rsid w:val="006444E0"/>
    <w:rsid w:val="00644A1C"/>
    <w:rsid w:val="00644F87"/>
    <w:rsid w:val="00645AD7"/>
    <w:rsid w:val="00645CD7"/>
    <w:rsid w:val="0064662B"/>
    <w:rsid w:val="00646C6B"/>
    <w:rsid w:val="0064770F"/>
    <w:rsid w:val="00650037"/>
    <w:rsid w:val="00650BCF"/>
    <w:rsid w:val="00650D4C"/>
    <w:rsid w:val="006511D5"/>
    <w:rsid w:val="00651815"/>
    <w:rsid w:val="00651F9A"/>
    <w:rsid w:val="0065523C"/>
    <w:rsid w:val="0065553C"/>
    <w:rsid w:val="00655608"/>
    <w:rsid w:val="006578F9"/>
    <w:rsid w:val="00661035"/>
    <w:rsid w:val="006616AD"/>
    <w:rsid w:val="0066264C"/>
    <w:rsid w:val="0066279F"/>
    <w:rsid w:val="0066676D"/>
    <w:rsid w:val="006704F7"/>
    <w:rsid w:val="00670819"/>
    <w:rsid w:val="0067175A"/>
    <w:rsid w:val="00671A12"/>
    <w:rsid w:val="00672705"/>
    <w:rsid w:val="00674F40"/>
    <w:rsid w:val="0067669D"/>
    <w:rsid w:val="00681326"/>
    <w:rsid w:val="006816D6"/>
    <w:rsid w:val="00681847"/>
    <w:rsid w:val="00681BEB"/>
    <w:rsid w:val="006822EB"/>
    <w:rsid w:val="0068468E"/>
    <w:rsid w:val="006854B8"/>
    <w:rsid w:val="0068762C"/>
    <w:rsid w:val="0069057E"/>
    <w:rsid w:val="006929A2"/>
    <w:rsid w:val="00692EBE"/>
    <w:rsid w:val="00695B5B"/>
    <w:rsid w:val="006973C5"/>
    <w:rsid w:val="006A1002"/>
    <w:rsid w:val="006A1306"/>
    <w:rsid w:val="006A163A"/>
    <w:rsid w:val="006A4DFE"/>
    <w:rsid w:val="006A5765"/>
    <w:rsid w:val="006A71CF"/>
    <w:rsid w:val="006B0437"/>
    <w:rsid w:val="006B0D82"/>
    <w:rsid w:val="006B18C5"/>
    <w:rsid w:val="006B29B8"/>
    <w:rsid w:val="006B5915"/>
    <w:rsid w:val="006C0F82"/>
    <w:rsid w:val="006C2223"/>
    <w:rsid w:val="006C370F"/>
    <w:rsid w:val="006C3B90"/>
    <w:rsid w:val="006C3BA9"/>
    <w:rsid w:val="006C3D06"/>
    <w:rsid w:val="006C468A"/>
    <w:rsid w:val="006C469B"/>
    <w:rsid w:val="006D03AB"/>
    <w:rsid w:val="006D0648"/>
    <w:rsid w:val="006D126A"/>
    <w:rsid w:val="006D38C0"/>
    <w:rsid w:val="006D542C"/>
    <w:rsid w:val="006D6670"/>
    <w:rsid w:val="006D6D0B"/>
    <w:rsid w:val="006D7BA2"/>
    <w:rsid w:val="006E008D"/>
    <w:rsid w:val="006E3289"/>
    <w:rsid w:val="006F06EE"/>
    <w:rsid w:val="006F0D37"/>
    <w:rsid w:val="006F5BAF"/>
    <w:rsid w:val="006F6EB6"/>
    <w:rsid w:val="006F7288"/>
    <w:rsid w:val="00700E60"/>
    <w:rsid w:val="00702BAC"/>
    <w:rsid w:val="007041C7"/>
    <w:rsid w:val="00707198"/>
    <w:rsid w:val="00710B42"/>
    <w:rsid w:val="00711433"/>
    <w:rsid w:val="00713740"/>
    <w:rsid w:val="00713ECE"/>
    <w:rsid w:val="00713EE3"/>
    <w:rsid w:val="00716179"/>
    <w:rsid w:val="007168F6"/>
    <w:rsid w:val="007175DF"/>
    <w:rsid w:val="00717E63"/>
    <w:rsid w:val="00720D68"/>
    <w:rsid w:val="007220EB"/>
    <w:rsid w:val="00724437"/>
    <w:rsid w:val="0072479F"/>
    <w:rsid w:val="00725140"/>
    <w:rsid w:val="00725C9F"/>
    <w:rsid w:val="00727E3E"/>
    <w:rsid w:val="00731821"/>
    <w:rsid w:val="00731916"/>
    <w:rsid w:val="0073209D"/>
    <w:rsid w:val="0073293E"/>
    <w:rsid w:val="00734F27"/>
    <w:rsid w:val="0073523D"/>
    <w:rsid w:val="00735618"/>
    <w:rsid w:val="0073591C"/>
    <w:rsid w:val="00735F6E"/>
    <w:rsid w:val="0073608E"/>
    <w:rsid w:val="00736B45"/>
    <w:rsid w:val="00737D99"/>
    <w:rsid w:val="007430CD"/>
    <w:rsid w:val="007431F3"/>
    <w:rsid w:val="007442C3"/>
    <w:rsid w:val="007460F1"/>
    <w:rsid w:val="00746E81"/>
    <w:rsid w:val="00747E0C"/>
    <w:rsid w:val="00750603"/>
    <w:rsid w:val="00750E30"/>
    <w:rsid w:val="00751505"/>
    <w:rsid w:val="00751623"/>
    <w:rsid w:val="0075295C"/>
    <w:rsid w:val="007535E7"/>
    <w:rsid w:val="00753C35"/>
    <w:rsid w:val="007551BC"/>
    <w:rsid w:val="00755883"/>
    <w:rsid w:val="007575BA"/>
    <w:rsid w:val="007613C8"/>
    <w:rsid w:val="007631F6"/>
    <w:rsid w:val="00763A9F"/>
    <w:rsid w:val="00771176"/>
    <w:rsid w:val="00771FBD"/>
    <w:rsid w:val="0077208B"/>
    <w:rsid w:val="00772DC4"/>
    <w:rsid w:val="00775D8C"/>
    <w:rsid w:val="00781060"/>
    <w:rsid w:val="007813A5"/>
    <w:rsid w:val="00781AE8"/>
    <w:rsid w:val="00784A6A"/>
    <w:rsid w:val="00784D02"/>
    <w:rsid w:val="00785586"/>
    <w:rsid w:val="00786DF3"/>
    <w:rsid w:val="00787287"/>
    <w:rsid w:val="00790213"/>
    <w:rsid w:val="00792147"/>
    <w:rsid w:val="00794ED9"/>
    <w:rsid w:val="0079524A"/>
    <w:rsid w:val="0079609B"/>
    <w:rsid w:val="00796393"/>
    <w:rsid w:val="007966BA"/>
    <w:rsid w:val="0079692F"/>
    <w:rsid w:val="00796C4E"/>
    <w:rsid w:val="00797C46"/>
    <w:rsid w:val="007A0294"/>
    <w:rsid w:val="007A02A7"/>
    <w:rsid w:val="007A08B7"/>
    <w:rsid w:val="007A0A46"/>
    <w:rsid w:val="007A0FD5"/>
    <w:rsid w:val="007A1323"/>
    <w:rsid w:val="007A1A1F"/>
    <w:rsid w:val="007A2C25"/>
    <w:rsid w:val="007A2EC4"/>
    <w:rsid w:val="007A40A1"/>
    <w:rsid w:val="007A7A1D"/>
    <w:rsid w:val="007B14EE"/>
    <w:rsid w:val="007B4EF1"/>
    <w:rsid w:val="007B65E8"/>
    <w:rsid w:val="007B6A17"/>
    <w:rsid w:val="007B6D9E"/>
    <w:rsid w:val="007B7DDA"/>
    <w:rsid w:val="007C0A5A"/>
    <w:rsid w:val="007C205B"/>
    <w:rsid w:val="007C36B2"/>
    <w:rsid w:val="007C6932"/>
    <w:rsid w:val="007C70C7"/>
    <w:rsid w:val="007C7F52"/>
    <w:rsid w:val="007D7837"/>
    <w:rsid w:val="007E1E35"/>
    <w:rsid w:val="007E3D0C"/>
    <w:rsid w:val="007E3F4A"/>
    <w:rsid w:val="007E3FBE"/>
    <w:rsid w:val="007E4634"/>
    <w:rsid w:val="007E5EE9"/>
    <w:rsid w:val="007E6122"/>
    <w:rsid w:val="007E680A"/>
    <w:rsid w:val="007E72CD"/>
    <w:rsid w:val="007E78AA"/>
    <w:rsid w:val="007F40AA"/>
    <w:rsid w:val="007F46F1"/>
    <w:rsid w:val="007F504D"/>
    <w:rsid w:val="007F6B4E"/>
    <w:rsid w:val="007F70A8"/>
    <w:rsid w:val="007F7369"/>
    <w:rsid w:val="007F7557"/>
    <w:rsid w:val="0080173D"/>
    <w:rsid w:val="0080284D"/>
    <w:rsid w:val="00802ACC"/>
    <w:rsid w:val="00803E3B"/>
    <w:rsid w:val="00804B03"/>
    <w:rsid w:val="008050AC"/>
    <w:rsid w:val="008064C8"/>
    <w:rsid w:val="00806AE0"/>
    <w:rsid w:val="00807338"/>
    <w:rsid w:val="00807A92"/>
    <w:rsid w:val="00810319"/>
    <w:rsid w:val="008108AF"/>
    <w:rsid w:val="008123C6"/>
    <w:rsid w:val="00813F3F"/>
    <w:rsid w:val="0081479C"/>
    <w:rsid w:val="0081582B"/>
    <w:rsid w:val="00817D54"/>
    <w:rsid w:val="0082007B"/>
    <w:rsid w:val="0082105D"/>
    <w:rsid w:val="00821274"/>
    <w:rsid w:val="00822FB2"/>
    <w:rsid w:val="00825C0F"/>
    <w:rsid w:val="00826E7E"/>
    <w:rsid w:val="00826FFB"/>
    <w:rsid w:val="008270EE"/>
    <w:rsid w:val="00830381"/>
    <w:rsid w:val="00831172"/>
    <w:rsid w:val="0083519F"/>
    <w:rsid w:val="00835C37"/>
    <w:rsid w:val="008371CD"/>
    <w:rsid w:val="00837E5B"/>
    <w:rsid w:val="008406BD"/>
    <w:rsid w:val="0084274A"/>
    <w:rsid w:val="00842AD6"/>
    <w:rsid w:val="008458D3"/>
    <w:rsid w:val="008470F8"/>
    <w:rsid w:val="00847E94"/>
    <w:rsid w:val="00851CD0"/>
    <w:rsid w:val="008544AE"/>
    <w:rsid w:val="0085526B"/>
    <w:rsid w:val="00856E89"/>
    <w:rsid w:val="0086260A"/>
    <w:rsid w:val="008648CE"/>
    <w:rsid w:val="00864BA9"/>
    <w:rsid w:val="00865179"/>
    <w:rsid w:val="008653D3"/>
    <w:rsid w:val="008662A9"/>
    <w:rsid w:val="0087104C"/>
    <w:rsid w:val="00871622"/>
    <w:rsid w:val="00871D4A"/>
    <w:rsid w:val="00872C2F"/>
    <w:rsid w:val="0087450B"/>
    <w:rsid w:val="00877660"/>
    <w:rsid w:val="0087771D"/>
    <w:rsid w:val="0088169F"/>
    <w:rsid w:val="00883E26"/>
    <w:rsid w:val="00884CA3"/>
    <w:rsid w:val="008854F5"/>
    <w:rsid w:val="0088617A"/>
    <w:rsid w:val="00887395"/>
    <w:rsid w:val="00891230"/>
    <w:rsid w:val="00893F66"/>
    <w:rsid w:val="0089401D"/>
    <w:rsid w:val="00894362"/>
    <w:rsid w:val="0089454C"/>
    <w:rsid w:val="008949A4"/>
    <w:rsid w:val="00894E6E"/>
    <w:rsid w:val="00895129"/>
    <w:rsid w:val="008960CF"/>
    <w:rsid w:val="0089684B"/>
    <w:rsid w:val="00896B28"/>
    <w:rsid w:val="008A1738"/>
    <w:rsid w:val="008A22E3"/>
    <w:rsid w:val="008A2D94"/>
    <w:rsid w:val="008A3135"/>
    <w:rsid w:val="008A38D6"/>
    <w:rsid w:val="008A5C84"/>
    <w:rsid w:val="008A5EAD"/>
    <w:rsid w:val="008A6C19"/>
    <w:rsid w:val="008B06C0"/>
    <w:rsid w:val="008B0F7E"/>
    <w:rsid w:val="008B2DEE"/>
    <w:rsid w:val="008B4606"/>
    <w:rsid w:val="008B4690"/>
    <w:rsid w:val="008B5A8E"/>
    <w:rsid w:val="008B5F85"/>
    <w:rsid w:val="008B6062"/>
    <w:rsid w:val="008B6DEF"/>
    <w:rsid w:val="008B7172"/>
    <w:rsid w:val="008C2703"/>
    <w:rsid w:val="008C2EFA"/>
    <w:rsid w:val="008C3AE0"/>
    <w:rsid w:val="008C50F9"/>
    <w:rsid w:val="008C5792"/>
    <w:rsid w:val="008C5BC9"/>
    <w:rsid w:val="008D32F9"/>
    <w:rsid w:val="008D4090"/>
    <w:rsid w:val="008D671D"/>
    <w:rsid w:val="008D68EA"/>
    <w:rsid w:val="008D7E21"/>
    <w:rsid w:val="008E081A"/>
    <w:rsid w:val="008E17A9"/>
    <w:rsid w:val="008E2F9F"/>
    <w:rsid w:val="008E35C1"/>
    <w:rsid w:val="008E39F6"/>
    <w:rsid w:val="008E5D78"/>
    <w:rsid w:val="008E7AE2"/>
    <w:rsid w:val="008F0A2A"/>
    <w:rsid w:val="008F1226"/>
    <w:rsid w:val="008F1970"/>
    <w:rsid w:val="008F1F2F"/>
    <w:rsid w:val="008F6DB4"/>
    <w:rsid w:val="00900265"/>
    <w:rsid w:val="009030F1"/>
    <w:rsid w:val="00905BD8"/>
    <w:rsid w:val="00906927"/>
    <w:rsid w:val="00910845"/>
    <w:rsid w:val="0091112C"/>
    <w:rsid w:val="00912C5C"/>
    <w:rsid w:val="009138D4"/>
    <w:rsid w:val="009140EF"/>
    <w:rsid w:val="00916F0C"/>
    <w:rsid w:val="00920347"/>
    <w:rsid w:val="00920CDA"/>
    <w:rsid w:val="0092366E"/>
    <w:rsid w:val="009244E3"/>
    <w:rsid w:val="00924CD2"/>
    <w:rsid w:val="0092544E"/>
    <w:rsid w:val="00926A68"/>
    <w:rsid w:val="00926FDB"/>
    <w:rsid w:val="00934835"/>
    <w:rsid w:val="00937059"/>
    <w:rsid w:val="009376EA"/>
    <w:rsid w:val="00937725"/>
    <w:rsid w:val="0093798A"/>
    <w:rsid w:val="009406C3"/>
    <w:rsid w:val="009419DF"/>
    <w:rsid w:val="00941CE9"/>
    <w:rsid w:val="009425D4"/>
    <w:rsid w:val="00942C77"/>
    <w:rsid w:val="00944B5B"/>
    <w:rsid w:val="00946CA9"/>
    <w:rsid w:val="009474FF"/>
    <w:rsid w:val="00952617"/>
    <w:rsid w:val="0095608D"/>
    <w:rsid w:val="00960701"/>
    <w:rsid w:val="00963055"/>
    <w:rsid w:val="00963982"/>
    <w:rsid w:val="0096509A"/>
    <w:rsid w:val="00965E02"/>
    <w:rsid w:val="00970207"/>
    <w:rsid w:val="009707E3"/>
    <w:rsid w:val="00973123"/>
    <w:rsid w:val="009750A6"/>
    <w:rsid w:val="0097785F"/>
    <w:rsid w:val="00982276"/>
    <w:rsid w:val="00982C62"/>
    <w:rsid w:val="00983767"/>
    <w:rsid w:val="00984391"/>
    <w:rsid w:val="009855AC"/>
    <w:rsid w:val="009861DE"/>
    <w:rsid w:val="00986DC1"/>
    <w:rsid w:val="00986E55"/>
    <w:rsid w:val="00990ABD"/>
    <w:rsid w:val="00992082"/>
    <w:rsid w:val="00992436"/>
    <w:rsid w:val="00992522"/>
    <w:rsid w:val="00993ABB"/>
    <w:rsid w:val="00994E44"/>
    <w:rsid w:val="00996BDE"/>
    <w:rsid w:val="00997AC9"/>
    <w:rsid w:val="009A1AF7"/>
    <w:rsid w:val="009A1B68"/>
    <w:rsid w:val="009A29B3"/>
    <w:rsid w:val="009A2BCB"/>
    <w:rsid w:val="009A35E6"/>
    <w:rsid w:val="009A44D8"/>
    <w:rsid w:val="009A53D3"/>
    <w:rsid w:val="009A7331"/>
    <w:rsid w:val="009A7ECC"/>
    <w:rsid w:val="009B0E8A"/>
    <w:rsid w:val="009B0EA3"/>
    <w:rsid w:val="009B25C5"/>
    <w:rsid w:val="009B2FCD"/>
    <w:rsid w:val="009B4A37"/>
    <w:rsid w:val="009B76E4"/>
    <w:rsid w:val="009C0A42"/>
    <w:rsid w:val="009C18A6"/>
    <w:rsid w:val="009C1C1D"/>
    <w:rsid w:val="009C1F47"/>
    <w:rsid w:val="009C5740"/>
    <w:rsid w:val="009C5BB8"/>
    <w:rsid w:val="009C6CAD"/>
    <w:rsid w:val="009D11B8"/>
    <w:rsid w:val="009D2278"/>
    <w:rsid w:val="009D244E"/>
    <w:rsid w:val="009D4675"/>
    <w:rsid w:val="009D4AAE"/>
    <w:rsid w:val="009D55CE"/>
    <w:rsid w:val="009D69CC"/>
    <w:rsid w:val="009E01E7"/>
    <w:rsid w:val="009E17FC"/>
    <w:rsid w:val="009E2833"/>
    <w:rsid w:val="009E2BF5"/>
    <w:rsid w:val="009E3044"/>
    <w:rsid w:val="009E39BD"/>
    <w:rsid w:val="009E3DBB"/>
    <w:rsid w:val="009E4C74"/>
    <w:rsid w:val="009E794C"/>
    <w:rsid w:val="009F0CBB"/>
    <w:rsid w:val="009F3A5A"/>
    <w:rsid w:val="009F451F"/>
    <w:rsid w:val="00A04137"/>
    <w:rsid w:val="00A05DDD"/>
    <w:rsid w:val="00A0626A"/>
    <w:rsid w:val="00A075BB"/>
    <w:rsid w:val="00A1201A"/>
    <w:rsid w:val="00A14C2B"/>
    <w:rsid w:val="00A16D74"/>
    <w:rsid w:val="00A20399"/>
    <w:rsid w:val="00A23084"/>
    <w:rsid w:val="00A2476D"/>
    <w:rsid w:val="00A25732"/>
    <w:rsid w:val="00A269E5"/>
    <w:rsid w:val="00A27B0F"/>
    <w:rsid w:val="00A27E4C"/>
    <w:rsid w:val="00A300B0"/>
    <w:rsid w:val="00A3066F"/>
    <w:rsid w:val="00A33518"/>
    <w:rsid w:val="00A34628"/>
    <w:rsid w:val="00A34A80"/>
    <w:rsid w:val="00A34FB0"/>
    <w:rsid w:val="00A350FC"/>
    <w:rsid w:val="00A35B10"/>
    <w:rsid w:val="00A37A2A"/>
    <w:rsid w:val="00A43E41"/>
    <w:rsid w:val="00A4461C"/>
    <w:rsid w:val="00A4538D"/>
    <w:rsid w:val="00A47E0C"/>
    <w:rsid w:val="00A47E69"/>
    <w:rsid w:val="00A515FE"/>
    <w:rsid w:val="00A517DF"/>
    <w:rsid w:val="00A5221D"/>
    <w:rsid w:val="00A52F29"/>
    <w:rsid w:val="00A557C2"/>
    <w:rsid w:val="00A56D5D"/>
    <w:rsid w:val="00A624E0"/>
    <w:rsid w:val="00A62F6D"/>
    <w:rsid w:val="00A66974"/>
    <w:rsid w:val="00A672A2"/>
    <w:rsid w:val="00A67D94"/>
    <w:rsid w:val="00A70013"/>
    <w:rsid w:val="00A7127B"/>
    <w:rsid w:val="00A72BF4"/>
    <w:rsid w:val="00A73071"/>
    <w:rsid w:val="00A738BB"/>
    <w:rsid w:val="00A750FB"/>
    <w:rsid w:val="00A758EB"/>
    <w:rsid w:val="00A75F41"/>
    <w:rsid w:val="00A77E8E"/>
    <w:rsid w:val="00A800E3"/>
    <w:rsid w:val="00A80B06"/>
    <w:rsid w:val="00A829D0"/>
    <w:rsid w:val="00A83F21"/>
    <w:rsid w:val="00A8524B"/>
    <w:rsid w:val="00A8785D"/>
    <w:rsid w:val="00A90792"/>
    <w:rsid w:val="00A91ACD"/>
    <w:rsid w:val="00A96C48"/>
    <w:rsid w:val="00A96CA5"/>
    <w:rsid w:val="00A97138"/>
    <w:rsid w:val="00A9723E"/>
    <w:rsid w:val="00AA0567"/>
    <w:rsid w:val="00AA081D"/>
    <w:rsid w:val="00AA23C9"/>
    <w:rsid w:val="00AA24E1"/>
    <w:rsid w:val="00AA3A3E"/>
    <w:rsid w:val="00AA7F4A"/>
    <w:rsid w:val="00AB091C"/>
    <w:rsid w:val="00AB2988"/>
    <w:rsid w:val="00AB3857"/>
    <w:rsid w:val="00AB4CA5"/>
    <w:rsid w:val="00AB7422"/>
    <w:rsid w:val="00AB7531"/>
    <w:rsid w:val="00AB79B8"/>
    <w:rsid w:val="00AC0D53"/>
    <w:rsid w:val="00AC1012"/>
    <w:rsid w:val="00AC2427"/>
    <w:rsid w:val="00AC27C3"/>
    <w:rsid w:val="00AC2E69"/>
    <w:rsid w:val="00AC47A4"/>
    <w:rsid w:val="00AC5F42"/>
    <w:rsid w:val="00AC6919"/>
    <w:rsid w:val="00AC7012"/>
    <w:rsid w:val="00AD0608"/>
    <w:rsid w:val="00AD1301"/>
    <w:rsid w:val="00AD26CF"/>
    <w:rsid w:val="00AD3227"/>
    <w:rsid w:val="00AD350D"/>
    <w:rsid w:val="00AD427D"/>
    <w:rsid w:val="00AD4A03"/>
    <w:rsid w:val="00AD6BD7"/>
    <w:rsid w:val="00AD7F23"/>
    <w:rsid w:val="00AE0E6A"/>
    <w:rsid w:val="00AE1983"/>
    <w:rsid w:val="00AE1C21"/>
    <w:rsid w:val="00AE34F1"/>
    <w:rsid w:val="00AE4331"/>
    <w:rsid w:val="00AE5922"/>
    <w:rsid w:val="00AE7266"/>
    <w:rsid w:val="00AE734E"/>
    <w:rsid w:val="00AE7BB7"/>
    <w:rsid w:val="00AF3AA9"/>
    <w:rsid w:val="00AF68E3"/>
    <w:rsid w:val="00B01AC5"/>
    <w:rsid w:val="00B02589"/>
    <w:rsid w:val="00B034B0"/>
    <w:rsid w:val="00B07D05"/>
    <w:rsid w:val="00B120AA"/>
    <w:rsid w:val="00B128C6"/>
    <w:rsid w:val="00B220F1"/>
    <w:rsid w:val="00B25733"/>
    <w:rsid w:val="00B2664D"/>
    <w:rsid w:val="00B27006"/>
    <w:rsid w:val="00B27E26"/>
    <w:rsid w:val="00B317A5"/>
    <w:rsid w:val="00B32F19"/>
    <w:rsid w:val="00B34C3B"/>
    <w:rsid w:val="00B41133"/>
    <w:rsid w:val="00B4160D"/>
    <w:rsid w:val="00B41AB1"/>
    <w:rsid w:val="00B425F1"/>
    <w:rsid w:val="00B426A5"/>
    <w:rsid w:val="00B427EA"/>
    <w:rsid w:val="00B434A4"/>
    <w:rsid w:val="00B4566F"/>
    <w:rsid w:val="00B45B79"/>
    <w:rsid w:val="00B46BDC"/>
    <w:rsid w:val="00B471D8"/>
    <w:rsid w:val="00B5094D"/>
    <w:rsid w:val="00B53E6E"/>
    <w:rsid w:val="00B541C6"/>
    <w:rsid w:val="00B567D1"/>
    <w:rsid w:val="00B60379"/>
    <w:rsid w:val="00B63202"/>
    <w:rsid w:val="00B665B9"/>
    <w:rsid w:val="00B72B79"/>
    <w:rsid w:val="00B744E8"/>
    <w:rsid w:val="00B759A0"/>
    <w:rsid w:val="00B765A4"/>
    <w:rsid w:val="00B827AA"/>
    <w:rsid w:val="00B8315B"/>
    <w:rsid w:val="00B8405C"/>
    <w:rsid w:val="00B84B89"/>
    <w:rsid w:val="00B85C86"/>
    <w:rsid w:val="00B908B2"/>
    <w:rsid w:val="00B90B8C"/>
    <w:rsid w:val="00B95CD0"/>
    <w:rsid w:val="00B97293"/>
    <w:rsid w:val="00B9731F"/>
    <w:rsid w:val="00BA0F27"/>
    <w:rsid w:val="00BA1E43"/>
    <w:rsid w:val="00BA3237"/>
    <w:rsid w:val="00BA41EA"/>
    <w:rsid w:val="00BA64BD"/>
    <w:rsid w:val="00BA6C9E"/>
    <w:rsid w:val="00BB000E"/>
    <w:rsid w:val="00BB2302"/>
    <w:rsid w:val="00BB42AF"/>
    <w:rsid w:val="00BC0C43"/>
    <w:rsid w:val="00BC193B"/>
    <w:rsid w:val="00BC2F81"/>
    <w:rsid w:val="00BC3AA6"/>
    <w:rsid w:val="00BC4D79"/>
    <w:rsid w:val="00BC7CD1"/>
    <w:rsid w:val="00BC7D40"/>
    <w:rsid w:val="00BD0F2A"/>
    <w:rsid w:val="00BD30DE"/>
    <w:rsid w:val="00BD37BD"/>
    <w:rsid w:val="00BD39C3"/>
    <w:rsid w:val="00BD3FC1"/>
    <w:rsid w:val="00BD4DF7"/>
    <w:rsid w:val="00BD7D76"/>
    <w:rsid w:val="00BE141C"/>
    <w:rsid w:val="00BE4F1F"/>
    <w:rsid w:val="00BE6DDA"/>
    <w:rsid w:val="00BF357D"/>
    <w:rsid w:val="00BF363E"/>
    <w:rsid w:val="00BF41B5"/>
    <w:rsid w:val="00BF5591"/>
    <w:rsid w:val="00BF57A3"/>
    <w:rsid w:val="00BF60C1"/>
    <w:rsid w:val="00BF68CE"/>
    <w:rsid w:val="00BF7F73"/>
    <w:rsid w:val="00C010B8"/>
    <w:rsid w:val="00C01155"/>
    <w:rsid w:val="00C01256"/>
    <w:rsid w:val="00C0194A"/>
    <w:rsid w:val="00C03023"/>
    <w:rsid w:val="00C034C9"/>
    <w:rsid w:val="00C03D41"/>
    <w:rsid w:val="00C05553"/>
    <w:rsid w:val="00C063AD"/>
    <w:rsid w:val="00C10A60"/>
    <w:rsid w:val="00C10AA3"/>
    <w:rsid w:val="00C1123B"/>
    <w:rsid w:val="00C12387"/>
    <w:rsid w:val="00C126DC"/>
    <w:rsid w:val="00C13F74"/>
    <w:rsid w:val="00C149C1"/>
    <w:rsid w:val="00C15D01"/>
    <w:rsid w:val="00C2103B"/>
    <w:rsid w:val="00C212E1"/>
    <w:rsid w:val="00C23516"/>
    <w:rsid w:val="00C25D95"/>
    <w:rsid w:val="00C26C72"/>
    <w:rsid w:val="00C27394"/>
    <w:rsid w:val="00C31A26"/>
    <w:rsid w:val="00C32475"/>
    <w:rsid w:val="00C32AED"/>
    <w:rsid w:val="00C33FDB"/>
    <w:rsid w:val="00C3461C"/>
    <w:rsid w:val="00C35BAB"/>
    <w:rsid w:val="00C40B51"/>
    <w:rsid w:val="00C41119"/>
    <w:rsid w:val="00C42400"/>
    <w:rsid w:val="00C4397D"/>
    <w:rsid w:val="00C44D56"/>
    <w:rsid w:val="00C46E33"/>
    <w:rsid w:val="00C4791E"/>
    <w:rsid w:val="00C50023"/>
    <w:rsid w:val="00C51B81"/>
    <w:rsid w:val="00C52293"/>
    <w:rsid w:val="00C547B1"/>
    <w:rsid w:val="00C5494F"/>
    <w:rsid w:val="00C54A7B"/>
    <w:rsid w:val="00C616CE"/>
    <w:rsid w:val="00C61B06"/>
    <w:rsid w:val="00C625E9"/>
    <w:rsid w:val="00C63373"/>
    <w:rsid w:val="00C63AA9"/>
    <w:rsid w:val="00C6671D"/>
    <w:rsid w:val="00C67E11"/>
    <w:rsid w:val="00C71B1A"/>
    <w:rsid w:val="00C7210E"/>
    <w:rsid w:val="00C7211A"/>
    <w:rsid w:val="00C73606"/>
    <w:rsid w:val="00C73F26"/>
    <w:rsid w:val="00C754AB"/>
    <w:rsid w:val="00C7558B"/>
    <w:rsid w:val="00C764F6"/>
    <w:rsid w:val="00C773C3"/>
    <w:rsid w:val="00C77B6B"/>
    <w:rsid w:val="00C815BB"/>
    <w:rsid w:val="00C82A66"/>
    <w:rsid w:val="00C83CA6"/>
    <w:rsid w:val="00C850EC"/>
    <w:rsid w:val="00C85B52"/>
    <w:rsid w:val="00C876F1"/>
    <w:rsid w:val="00C87DEB"/>
    <w:rsid w:val="00C908D9"/>
    <w:rsid w:val="00C93117"/>
    <w:rsid w:val="00C938E3"/>
    <w:rsid w:val="00C94701"/>
    <w:rsid w:val="00C94988"/>
    <w:rsid w:val="00CA2112"/>
    <w:rsid w:val="00CA2F5D"/>
    <w:rsid w:val="00CA412C"/>
    <w:rsid w:val="00CA4F6B"/>
    <w:rsid w:val="00CA532B"/>
    <w:rsid w:val="00CA6E31"/>
    <w:rsid w:val="00CB03BB"/>
    <w:rsid w:val="00CB1D53"/>
    <w:rsid w:val="00CB39F5"/>
    <w:rsid w:val="00CB3D72"/>
    <w:rsid w:val="00CB4A88"/>
    <w:rsid w:val="00CB59B4"/>
    <w:rsid w:val="00CB5CF6"/>
    <w:rsid w:val="00CB5E0D"/>
    <w:rsid w:val="00CB63BD"/>
    <w:rsid w:val="00CC12CC"/>
    <w:rsid w:val="00CC2AC8"/>
    <w:rsid w:val="00CC3E05"/>
    <w:rsid w:val="00CC4DAE"/>
    <w:rsid w:val="00CC5D9B"/>
    <w:rsid w:val="00CC6DE1"/>
    <w:rsid w:val="00CC7731"/>
    <w:rsid w:val="00CD0C9E"/>
    <w:rsid w:val="00CD0FF4"/>
    <w:rsid w:val="00CD3A7E"/>
    <w:rsid w:val="00CD766A"/>
    <w:rsid w:val="00CE1FB0"/>
    <w:rsid w:val="00CE274B"/>
    <w:rsid w:val="00CE3D5F"/>
    <w:rsid w:val="00CE4556"/>
    <w:rsid w:val="00CE5CD8"/>
    <w:rsid w:val="00CE6DCF"/>
    <w:rsid w:val="00CE6E43"/>
    <w:rsid w:val="00CF06EB"/>
    <w:rsid w:val="00CF400D"/>
    <w:rsid w:val="00D00A63"/>
    <w:rsid w:val="00D00CC2"/>
    <w:rsid w:val="00D01C90"/>
    <w:rsid w:val="00D01D36"/>
    <w:rsid w:val="00D03181"/>
    <w:rsid w:val="00D0331A"/>
    <w:rsid w:val="00D035F6"/>
    <w:rsid w:val="00D0373A"/>
    <w:rsid w:val="00D03DCF"/>
    <w:rsid w:val="00D05001"/>
    <w:rsid w:val="00D05C5B"/>
    <w:rsid w:val="00D104FA"/>
    <w:rsid w:val="00D117CE"/>
    <w:rsid w:val="00D128C1"/>
    <w:rsid w:val="00D13CDD"/>
    <w:rsid w:val="00D14740"/>
    <w:rsid w:val="00D14974"/>
    <w:rsid w:val="00D15566"/>
    <w:rsid w:val="00D179C1"/>
    <w:rsid w:val="00D17D3D"/>
    <w:rsid w:val="00D17D8D"/>
    <w:rsid w:val="00D17FA9"/>
    <w:rsid w:val="00D2115B"/>
    <w:rsid w:val="00D258B0"/>
    <w:rsid w:val="00D26039"/>
    <w:rsid w:val="00D26FEE"/>
    <w:rsid w:val="00D31DD7"/>
    <w:rsid w:val="00D33A0C"/>
    <w:rsid w:val="00D35DF9"/>
    <w:rsid w:val="00D4054D"/>
    <w:rsid w:val="00D405F2"/>
    <w:rsid w:val="00D40AA7"/>
    <w:rsid w:val="00D42508"/>
    <w:rsid w:val="00D43808"/>
    <w:rsid w:val="00D444B4"/>
    <w:rsid w:val="00D4492D"/>
    <w:rsid w:val="00D47BD3"/>
    <w:rsid w:val="00D50C5E"/>
    <w:rsid w:val="00D50EFC"/>
    <w:rsid w:val="00D525BC"/>
    <w:rsid w:val="00D54E08"/>
    <w:rsid w:val="00D60398"/>
    <w:rsid w:val="00D603C1"/>
    <w:rsid w:val="00D62215"/>
    <w:rsid w:val="00D65170"/>
    <w:rsid w:val="00D67C78"/>
    <w:rsid w:val="00D723D6"/>
    <w:rsid w:val="00D7364E"/>
    <w:rsid w:val="00D73928"/>
    <w:rsid w:val="00D73D4C"/>
    <w:rsid w:val="00D76268"/>
    <w:rsid w:val="00D762C2"/>
    <w:rsid w:val="00D82133"/>
    <w:rsid w:val="00D8445B"/>
    <w:rsid w:val="00D860D8"/>
    <w:rsid w:val="00D86108"/>
    <w:rsid w:val="00D868CD"/>
    <w:rsid w:val="00D87263"/>
    <w:rsid w:val="00D87537"/>
    <w:rsid w:val="00D90C6C"/>
    <w:rsid w:val="00D92412"/>
    <w:rsid w:val="00D9245E"/>
    <w:rsid w:val="00D92A4B"/>
    <w:rsid w:val="00D92CE1"/>
    <w:rsid w:val="00D93294"/>
    <w:rsid w:val="00D93E64"/>
    <w:rsid w:val="00DA071D"/>
    <w:rsid w:val="00DA44F9"/>
    <w:rsid w:val="00DA71A0"/>
    <w:rsid w:val="00DA744E"/>
    <w:rsid w:val="00DB0477"/>
    <w:rsid w:val="00DB0602"/>
    <w:rsid w:val="00DB4668"/>
    <w:rsid w:val="00DB47EF"/>
    <w:rsid w:val="00DB5B58"/>
    <w:rsid w:val="00DB659E"/>
    <w:rsid w:val="00DB70F3"/>
    <w:rsid w:val="00DC0203"/>
    <w:rsid w:val="00DC131B"/>
    <w:rsid w:val="00DC2C41"/>
    <w:rsid w:val="00DC2DC2"/>
    <w:rsid w:val="00DC4321"/>
    <w:rsid w:val="00DC44B0"/>
    <w:rsid w:val="00DC45FE"/>
    <w:rsid w:val="00DC4E9E"/>
    <w:rsid w:val="00DC76AF"/>
    <w:rsid w:val="00DC7D07"/>
    <w:rsid w:val="00DD200A"/>
    <w:rsid w:val="00DD28C0"/>
    <w:rsid w:val="00DD33B5"/>
    <w:rsid w:val="00DD4910"/>
    <w:rsid w:val="00DD4D0E"/>
    <w:rsid w:val="00DD51B6"/>
    <w:rsid w:val="00DD78E1"/>
    <w:rsid w:val="00DE082C"/>
    <w:rsid w:val="00DE154A"/>
    <w:rsid w:val="00DE195E"/>
    <w:rsid w:val="00DE1F6D"/>
    <w:rsid w:val="00DE30D2"/>
    <w:rsid w:val="00DE311C"/>
    <w:rsid w:val="00DE523A"/>
    <w:rsid w:val="00DE53AE"/>
    <w:rsid w:val="00DE7AD8"/>
    <w:rsid w:val="00DF18B0"/>
    <w:rsid w:val="00DF287F"/>
    <w:rsid w:val="00DF3950"/>
    <w:rsid w:val="00DF443C"/>
    <w:rsid w:val="00DF46E9"/>
    <w:rsid w:val="00DF6C2B"/>
    <w:rsid w:val="00DF7004"/>
    <w:rsid w:val="00DF71B4"/>
    <w:rsid w:val="00E01A38"/>
    <w:rsid w:val="00E0275E"/>
    <w:rsid w:val="00E0329E"/>
    <w:rsid w:val="00E04AF6"/>
    <w:rsid w:val="00E05F4C"/>
    <w:rsid w:val="00E1089D"/>
    <w:rsid w:val="00E13CB6"/>
    <w:rsid w:val="00E14DC6"/>
    <w:rsid w:val="00E16734"/>
    <w:rsid w:val="00E16C66"/>
    <w:rsid w:val="00E175DA"/>
    <w:rsid w:val="00E21769"/>
    <w:rsid w:val="00E24FA4"/>
    <w:rsid w:val="00E27E6C"/>
    <w:rsid w:val="00E34487"/>
    <w:rsid w:val="00E357AB"/>
    <w:rsid w:val="00E3611F"/>
    <w:rsid w:val="00E36314"/>
    <w:rsid w:val="00E414B9"/>
    <w:rsid w:val="00E41C92"/>
    <w:rsid w:val="00E428FF"/>
    <w:rsid w:val="00E4434C"/>
    <w:rsid w:val="00E46CE8"/>
    <w:rsid w:val="00E50841"/>
    <w:rsid w:val="00E519A7"/>
    <w:rsid w:val="00E51C0C"/>
    <w:rsid w:val="00E525C0"/>
    <w:rsid w:val="00E5266E"/>
    <w:rsid w:val="00E5482F"/>
    <w:rsid w:val="00E55B96"/>
    <w:rsid w:val="00E57B7D"/>
    <w:rsid w:val="00E62179"/>
    <w:rsid w:val="00E65D2F"/>
    <w:rsid w:val="00E67E80"/>
    <w:rsid w:val="00E73D5F"/>
    <w:rsid w:val="00E747FE"/>
    <w:rsid w:val="00E7604B"/>
    <w:rsid w:val="00E765AE"/>
    <w:rsid w:val="00E77814"/>
    <w:rsid w:val="00E82992"/>
    <w:rsid w:val="00E83A15"/>
    <w:rsid w:val="00E85461"/>
    <w:rsid w:val="00E86295"/>
    <w:rsid w:val="00E862DD"/>
    <w:rsid w:val="00E87335"/>
    <w:rsid w:val="00E873F0"/>
    <w:rsid w:val="00E87AA7"/>
    <w:rsid w:val="00E90421"/>
    <w:rsid w:val="00E904DF"/>
    <w:rsid w:val="00E91269"/>
    <w:rsid w:val="00E92BE9"/>
    <w:rsid w:val="00E936DE"/>
    <w:rsid w:val="00E97E4C"/>
    <w:rsid w:val="00EA45DE"/>
    <w:rsid w:val="00EA4A97"/>
    <w:rsid w:val="00EA69EF"/>
    <w:rsid w:val="00EA6CD8"/>
    <w:rsid w:val="00EA7125"/>
    <w:rsid w:val="00EA77F0"/>
    <w:rsid w:val="00EB0777"/>
    <w:rsid w:val="00EB31A1"/>
    <w:rsid w:val="00EB373B"/>
    <w:rsid w:val="00EB5314"/>
    <w:rsid w:val="00EB66DF"/>
    <w:rsid w:val="00EC0BF0"/>
    <w:rsid w:val="00EC1C20"/>
    <w:rsid w:val="00EC371E"/>
    <w:rsid w:val="00EC5C2A"/>
    <w:rsid w:val="00EC5F5D"/>
    <w:rsid w:val="00EC6F9A"/>
    <w:rsid w:val="00ED1810"/>
    <w:rsid w:val="00ED1A90"/>
    <w:rsid w:val="00ED1C76"/>
    <w:rsid w:val="00ED27E6"/>
    <w:rsid w:val="00ED491F"/>
    <w:rsid w:val="00ED52C0"/>
    <w:rsid w:val="00ED5F9A"/>
    <w:rsid w:val="00ED63CA"/>
    <w:rsid w:val="00ED71E4"/>
    <w:rsid w:val="00EE4DCE"/>
    <w:rsid w:val="00EF068E"/>
    <w:rsid w:val="00EF1635"/>
    <w:rsid w:val="00EF2D46"/>
    <w:rsid w:val="00EF2F54"/>
    <w:rsid w:val="00EF3F28"/>
    <w:rsid w:val="00EF449C"/>
    <w:rsid w:val="00EF7609"/>
    <w:rsid w:val="00F00ADD"/>
    <w:rsid w:val="00F01A18"/>
    <w:rsid w:val="00F01D2D"/>
    <w:rsid w:val="00F05F81"/>
    <w:rsid w:val="00F060D1"/>
    <w:rsid w:val="00F061A2"/>
    <w:rsid w:val="00F06A92"/>
    <w:rsid w:val="00F071E9"/>
    <w:rsid w:val="00F077C5"/>
    <w:rsid w:val="00F10BD3"/>
    <w:rsid w:val="00F11C05"/>
    <w:rsid w:val="00F130C7"/>
    <w:rsid w:val="00F1335E"/>
    <w:rsid w:val="00F15593"/>
    <w:rsid w:val="00F17798"/>
    <w:rsid w:val="00F177AE"/>
    <w:rsid w:val="00F227BA"/>
    <w:rsid w:val="00F269F8"/>
    <w:rsid w:val="00F26CE1"/>
    <w:rsid w:val="00F31671"/>
    <w:rsid w:val="00F32345"/>
    <w:rsid w:val="00F32A2F"/>
    <w:rsid w:val="00F32A71"/>
    <w:rsid w:val="00F35340"/>
    <w:rsid w:val="00F36690"/>
    <w:rsid w:val="00F3707A"/>
    <w:rsid w:val="00F404D5"/>
    <w:rsid w:val="00F412DC"/>
    <w:rsid w:val="00F4324B"/>
    <w:rsid w:val="00F43303"/>
    <w:rsid w:val="00F4335E"/>
    <w:rsid w:val="00F43750"/>
    <w:rsid w:val="00F438EA"/>
    <w:rsid w:val="00F439E3"/>
    <w:rsid w:val="00F43CC0"/>
    <w:rsid w:val="00F43EB8"/>
    <w:rsid w:val="00F4405C"/>
    <w:rsid w:val="00F447E9"/>
    <w:rsid w:val="00F461B5"/>
    <w:rsid w:val="00F47923"/>
    <w:rsid w:val="00F50094"/>
    <w:rsid w:val="00F507A0"/>
    <w:rsid w:val="00F524C7"/>
    <w:rsid w:val="00F533CF"/>
    <w:rsid w:val="00F53815"/>
    <w:rsid w:val="00F54A75"/>
    <w:rsid w:val="00F55C9E"/>
    <w:rsid w:val="00F60377"/>
    <w:rsid w:val="00F62AE4"/>
    <w:rsid w:val="00F637E3"/>
    <w:rsid w:val="00F63CB2"/>
    <w:rsid w:val="00F65758"/>
    <w:rsid w:val="00F70DC4"/>
    <w:rsid w:val="00F70F54"/>
    <w:rsid w:val="00F7111E"/>
    <w:rsid w:val="00F711CB"/>
    <w:rsid w:val="00F72AE3"/>
    <w:rsid w:val="00F732A2"/>
    <w:rsid w:val="00F73932"/>
    <w:rsid w:val="00F7685F"/>
    <w:rsid w:val="00F7774D"/>
    <w:rsid w:val="00F83B0A"/>
    <w:rsid w:val="00F91C82"/>
    <w:rsid w:val="00F9269B"/>
    <w:rsid w:val="00F93948"/>
    <w:rsid w:val="00F939ED"/>
    <w:rsid w:val="00F94449"/>
    <w:rsid w:val="00F95071"/>
    <w:rsid w:val="00F9556C"/>
    <w:rsid w:val="00F96431"/>
    <w:rsid w:val="00F9752C"/>
    <w:rsid w:val="00FA09A8"/>
    <w:rsid w:val="00FA15ED"/>
    <w:rsid w:val="00FA232F"/>
    <w:rsid w:val="00FA40B4"/>
    <w:rsid w:val="00FA4195"/>
    <w:rsid w:val="00FA50B1"/>
    <w:rsid w:val="00FA7D1B"/>
    <w:rsid w:val="00FB1FFC"/>
    <w:rsid w:val="00FB4D26"/>
    <w:rsid w:val="00FB5A3F"/>
    <w:rsid w:val="00FB5ACD"/>
    <w:rsid w:val="00FB6631"/>
    <w:rsid w:val="00FC132A"/>
    <w:rsid w:val="00FC3247"/>
    <w:rsid w:val="00FC3900"/>
    <w:rsid w:val="00FC3E2A"/>
    <w:rsid w:val="00FC49AB"/>
    <w:rsid w:val="00FC4AF6"/>
    <w:rsid w:val="00FC4CB6"/>
    <w:rsid w:val="00FC5614"/>
    <w:rsid w:val="00FC5829"/>
    <w:rsid w:val="00FC735D"/>
    <w:rsid w:val="00FC77F7"/>
    <w:rsid w:val="00FD4604"/>
    <w:rsid w:val="00FD56FC"/>
    <w:rsid w:val="00FD6FDF"/>
    <w:rsid w:val="00FD7502"/>
    <w:rsid w:val="00FE0005"/>
    <w:rsid w:val="00FE1651"/>
    <w:rsid w:val="00FE1A2C"/>
    <w:rsid w:val="00FE304C"/>
    <w:rsid w:val="00FE372D"/>
    <w:rsid w:val="00FE3A48"/>
    <w:rsid w:val="00FE5943"/>
    <w:rsid w:val="00FE5FC1"/>
    <w:rsid w:val="00FE6F61"/>
    <w:rsid w:val="00FE77F3"/>
    <w:rsid w:val="00FE7ECC"/>
    <w:rsid w:val="00FE7F11"/>
    <w:rsid w:val="00FF5D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15"/>
  </w:style>
  <w:style w:type="paragraph" w:styleId="Heading1">
    <w:name w:val="heading 1"/>
    <w:basedOn w:val="Normal"/>
    <w:next w:val="Normal"/>
    <w:link w:val="Heading1Char"/>
    <w:uiPriority w:val="9"/>
    <w:qFormat/>
    <w:rsid w:val="00A30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6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31778"/>
    <w:pPr>
      <w:spacing w:after="0" w:line="240" w:lineRule="auto"/>
    </w:pPr>
  </w:style>
  <w:style w:type="paragraph" w:customStyle="1" w:styleId="Default">
    <w:name w:val="Default"/>
    <w:rsid w:val="00041071"/>
    <w:pPr>
      <w:autoSpaceDE w:val="0"/>
      <w:autoSpaceDN w:val="0"/>
      <w:adjustRightInd w:val="0"/>
      <w:spacing w:after="0" w:line="240" w:lineRule="auto"/>
    </w:pPr>
    <w:rPr>
      <w:rFonts w:ascii="Garamond BookCondensed" w:hAnsi="Garamond BookCondensed" w:cs="Garamond BookCondensed"/>
      <w:color w:val="000000"/>
      <w:sz w:val="24"/>
      <w:szCs w:val="24"/>
    </w:rPr>
  </w:style>
  <w:style w:type="paragraph" w:customStyle="1" w:styleId="Pa1">
    <w:name w:val="Pa1"/>
    <w:basedOn w:val="Default"/>
    <w:next w:val="Default"/>
    <w:uiPriority w:val="99"/>
    <w:rsid w:val="00041071"/>
    <w:pPr>
      <w:spacing w:after="100" w:line="191" w:lineRule="atLeast"/>
    </w:pPr>
    <w:rPr>
      <w:rFonts w:cstheme="minorBidi"/>
      <w:color w:val="auto"/>
    </w:rPr>
  </w:style>
  <w:style w:type="paragraph" w:customStyle="1" w:styleId="Pa29">
    <w:name w:val="Pa29"/>
    <w:basedOn w:val="Default"/>
    <w:next w:val="Default"/>
    <w:uiPriority w:val="99"/>
    <w:rsid w:val="00041071"/>
    <w:pPr>
      <w:spacing w:after="40" w:line="191" w:lineRule="atLeast"/>
    </w:pPr>
    <w:rPr>
      <w:rFonts w:cstheme="minorBidi"/>
      <w:color w:val="auto"/>
    </w:rPr>
  </w:style>
  <w:style w:type="paragraph" w:styleId="FootnoteText">
    <w:name w:val="footnote text"/>
    <w:basedOn w:val="Normal"/>
    <w:link w:val="FootnoteTextChar"/>
    <w:uiPriority w:val="99"/>
    <w:unhideWhenUsed/>
    <w:rsid w:val="006D6670"/>
    <w:pPr>
      <w:spacing w:after="0" w:line="240" w:lineRule="auto"/>
    </w:pPr>
    <w:rPr>
      <w:sz w:val="20"/>
      <w:szCs w:val="20"/>
    </w:rPr>
  </w:style>
  <w:style w:type="character" w:customStyle="1" w:styleId="FootnoteTextChar">
    <w:name w:val="Footnote Text Char"/>
    <w:basedOn w:val="DefaultParagraphFont"/>
    <w:link w:val="FootnoteText"/>
    <w:uiPriority w:val="99"/>
    <w:rsid w:val="006D6670"/>
    <w:rPr>
      <w:sz w:val="20"/>
      <w:szCs w:val="20"/>
    </w:rPr>
  </w:style>
  <w:style w:type="character" w:styleId="FootnoteReference">
    <w:name w:val="footnote reference"/>
    <w:basedOn w:val="DefaultParagraphFont"/>
    <w:uiPriority w:val="99"/>
    <w:unhideWhenUsed/>
    <w:rsid w:val="006D6670"/>
    <w:rPr>
      <w:vertAlign w:val="superscript"/>
    </w:rPr>
  </w:style>
  <w:style w:type="paragraph" w:styleId="ListParagraph">
    <w:name w:val="List Paragraph"/>
    <w:basedOn w:val="Normal"/>
    <w:link w:val="ListParagraphChar"/>
    <w:uiPriority w:val="34"/>
    <w:qFormat/>
    <w:rsid w:val="00C32AED"/>
    <w:pPr>
      <w:ind w:left="720"/>
      <w:contextualSpacing/>
    </w:pPr>
  </w:style>
  <w:style w:type="paragraph" w:styleId="NormalWeb">
    <w:name w:val="Normal (Web)"/>
    <w:basedOn w:val="Normal"/>
    <w:uiPriority w:val="99"/>
    <w:semiHidden/>
    <w:unhideWhenUsed/>
    <w:rsid w:val="00F47923"/>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300B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300B0"/>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300B0"/>
  </w:style>
  <w:style w:type="paragraph" w:styleId="BalloonText">
    <w:name w:val="Balloon Text"/>
    <w:basedOn w:val="Normal"/>
    <w:link w:val="BalloonTextChar"/>
    <w:uiPriority w:val="99"/>
    <w:semiHidden/>
    <w:unhideWhenUsed/>
    <w:rsid w:val="00A30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0B0"/>
    <w:rPr>
      <w:rFonts w:ascii="Tahoma" w:hAnsi="Tahoma" w:cs="Tahoma"/>
      <w:sz w:val="16"/>
      <w:szCs w:val="16"/>
    </w:rPr>
  </w:style>
  <w:style w:type="character" w:customStyle="1" w:styleId="Heading1Char">
    <w:name w:val="Heading 1 Char"/>
    <w:basedOn w:val="DefaultParagraphFont"/>
    <w:link w:val="Heading1"/>
    <w:uiPriority w:val="9"/>
    <w:rsid w:val="00A300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6FEE"/>
    <w:rPr>
      <w:rFonts w:asciiTheme="majorHAnsi" w:eastAsiaTheme="majorEastAsia" w:hAnsiTheme="majorHAnsi" w:cstheme="majorBidi"/>
      <w:b/>
      <w:bCs/>
      <w:color w:val="4F81BD" w:themeColor="accent1"/>
      <w:sz w:val="26"/>
      <w:szCs w:val="26"/>
    </w:rPr>
  </w:style>
  <w:style w:type="character" w:customStyle="1" w:styleId="hps">
    <w:name w:val="hps"/>
    <w:basedOn w:val="DefaultParagraphFont"/>
    <w:rsid w:val="00CA2112"/>
  </w:style>
  <w:style w:type="paragraph" w:styleId="Header">
    <w:name w:val="header"/>
    <w:basedOn w:val="Normal"/>
    <w:link w:val="HeaderChar"/>
    <w:uiPriority w:val="99"/>
    <w:unhideWhenUsed/>
    <w:rsid w:val="001A54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5465"/>
  </w:style>
  <w:style w:type="paragraph" w:styleId="Footer">
    <w:name w:val="footer"/>
    <w:basedOn w:val="Normal"/>
    <w:link w:val="FooterChar"/>
    <w:uiPriority w:val="99"/>
    <w:unhideWhenUsed/>
    <w:rsid w:val="001A54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5465"/>
  </w:style>
  <w:style w:type="paragraph" w:styleId="TOCHeading">
    <w:name w:val="TOC Heading"/>
    <w:basedOn w:val="Heading1"/>
    <w:next w:val="Normal"/>
    <w:uiPriority w:val="39"/>
    <w:semiHidden/>
    <w:unhideWhenUsed/>
    <w:qFormat/>
    <w:rsid w:val="000B45C7"/>
    <w:pPr>
      <w:outlineLvl w:val="9"/>
    </w:pPr>
  </w:style>
  <w:style w:type="paragraph" w:styleId="TOC1">
    <w:name w:val="toc 1"/>
    <w:basedOn w:val="Normal"/>
    <w:next w:val="Normal"/>
    <w:autoRedefine/>
    <w:uiPriority w:val="39"/>
    <w:unhideWhenUsed/>
    <w:rsid w:val="00240C6D"/>
    <w:pPr>
      <w:tabs>
        <w:tab w:val="right" w:leader="dot" w:pos="9062"/>
      </w:tabs>
      <w:spacing w:after="100"/>
    </w:pPr>
    <w:rPr>
      <w:rFonts w:asciiTheme="majorHAnsi" w:hAnsiTheme="majorHAnsi"/>
      <w:b/>
      <w:bCs/>
      <w:noProof/>
    </w:rPr>
  </w:style>
  <w:style w:type="paragraph" w:styleId="TOC2">
    <w:name w:val="toc 2"/>
    <w:basedOn w:val="Normal"/>
    <w:next w:val="Normal"/>
    <w:autoRedefine/>
    <w:uiPriority w:val="39"/>
    <w:unhideWhenUsed/>
    <w:rsid w:val="000B45C7"/>
    <w:pPr>
      <w:spacing w:after="100"/>
      <w:ind w:left="220"/>
    </w:pPr>
  </w:style>
  <w:style w:type="character" w:styleId="Hyperlink">
    <w:name w:val="Hyperlink"/>
    <w:basedOn w:val="DefaultParagraphFont"/>
    <w:uiPriority w:val="99"/>
    <w:unhideWhenUsed/>
    <w:rsid w:val="000B45C7"/>
    <w:rPr>
      <w:color w:val="0000FF" w:themeColor="hyperlink"/>
      <w:u w:val="single"/>
    </w:rPr>
  </w:style>
  <w:style w:type="character" w:styleId="CommentReference">
    <w:name w:val="annotation reference"/>
    <w:basedOn w:val="DefaultParagraphFont"/>
    <w:uiPriority w:val="99"/>
    <w:semiHidden/>
    <w:unhideWhenUsed/>
    <w:rsid w:val="002B777F"/>
    <w:rPr>
      <w:sz w:val="16"/>
      <w:szCs w:val="16"/>
    </w:rPr>
  </w:style>
  <w:style w:type="paragraph" w:styleId="CommentText">
    <w:name w:val="annotation text"/>
    <w:basedOn w:val="Normal"/>
    <w:link w:val="CommentTextChar"/>
    <w:uiPriority w:val="99"/>
    <w:unhideWhenUsed/>
    <w:rsid w:val="002B777F"/>
    <w:pPr>
      <w:spacing w:line="240" w:lineRule="auto"/>
    </w:pPr>
    <w:rPr>
      <w:sz w:val="20"/>
      <w:szCs w:val="20"/>
    </w:rPr>
  </w:style>
  <w:style w:type="character" w:customStyle="1" w:styleId="CommentTextChar">
    <w:name w:val="Comment Text Char"/>
    <w:basedOn w:val="DefaultParagraphFont"/>
    <w:link w:val="CommentText"/>
    <w:uiPriority w:val="99"/>
    <w:rsid w:val="002B777F"/>
    <w:rPr>
      <w:sz w:val="20"/>
      <w:szCs w:val="20"/>
    </w:rPr>
  </w:style>
  <w:style w:type="paragraph" w:styleId="CommentSubject">
    <w:name w:val="annotation subject"/>
    <w:basedOn w:val="CommentText"/>
    <w:next w:val="CommentText"/>
    <w:link w:val="CommentSubjectChar"/>
    <w:uiPriority w:val="99"/>
    <w:semiHidden/>
    <w:unhideWhenUsed/>
    <w:rsid w:val="002B777F"/>
    <w:rPr>
      <w:b/>
      <w:bCs/>
    </w:rPr>
  </w:style>
  <w:style w:type="character" w:customStyle="1" w:styleId="CommentSubjectChar">
    <w:name w:val="Comment Subject Char"/>
    <w:basedOn w:val="CommentTextChar"/>
    <w:link w:val="CommentSubject"/>
    <w:uiPriority w:val="99"/>
    <w:semiHidden/>
    <w:rsid w:val="002B777F"/>
    <w:rPr>
      <w:b/>
      <w:bCs/>
      <w:sz w:val="20"/>
      <w:szCs w:val="20"/>
    </w:rPr>
  </w:style>
  <w:style w:type="character" w:customStyle="1" w:styleId="shorttext">
    <w:name w:val="short_text"/>
    <w:basedOn w:val="DefaultParagraphFont"/>
    <w:rsid w:val="001C4EB3"/>
  </w:style>
  <w:style w:type="paragraph" w:styleId="Caption">
    <w:name w:val="caption"/>
    <w:basedOn w:val="Normal"/>
    <w:next w:val="Normal"/>
    <w:uiPriority w:val="35"/>
    <w:unhideWhenUsed/>
    <w:qFormat/>
    <w:rsid w:val="00A3066F"/>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40C6D"/>
    <w:pPr>
      <w:spacing w:after="0"/>
    </w:pPr>
  </w:style>
  <w:style w:type="paragraph" w:styleId="EndnoteText">
    <w:name w:val="endnote text"/>
    <w:basedOn w:val="Normal"/>
    <w:link w:val="EndnoteTextChar"/>
    <w:uiPriority w:val="99"/>
    <w:semiHidden/>
    <w:unhideWhenUsed/>
    <w:rsid w:val="009B0E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0EA3"/>
    <w:rPr>
      <w:sz w:val="20"/>
      <w:szCs w:val="20"/>
    </w:rPr>
  </w:style>
  <w:style w:type="character" w:styleId="EndnoteReference">
    <w:name w:val="endnote reference"/>
    <w:basedOn w:val="DefaultParagraphFont"/>
    <w:uiPriority w:val="99"/>
    <w:semiHidden/>
    <w:unhideWhenUsed/>
    <w:rsid w:val="009B0EA3"/>
    <w:rPr>
      <w:vertAlign w:val="superscript"/>
    </w:rPr>
  </w:style>
  <w:style w:type="character" w:customStyle="1" w:styleId="ListParagraphChar">
    <w:name w:val="List Paragraph Char"/>
    <w:basedOn w:val="DefaultParagraphFont"/>
    <w:link w:val="ListParagraph"/>
    <w:uiPriority w:val="34"/>
    <w:rsid w:val="00540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0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6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31778"/>
    <w:pPr>
      <w:spacing w:after="0" w:line="240" w:lineRule="auto"/>
    </w:pPr>
  </w:style>
  <w:style w:type="paragraph" w:customStyle="1" w:styleId="Default">
    <w:name w:val="Default"/>
    <w:rsid w:val="00041071"/>
    <w:pPr>
      <w:autoSpaceDE w:val="0"/>
      <w:autoSpaceDN w:val="0"/>
      <w:adjustRightInd w:val="0"/>
      <w:spacing w:after="0" w:line="240" w:lineRule="auto"/>
    </w:pPr>
    <w:rPr>
      <w:rFonts w:ascii="Garamond BookCondensed" w:hAnsi="Garamond BookCondensed" w:cs="Garamond BookCondensed"/>
      <w:color w:val="000000"/>
      <w:sz w:val="24"/>
      <w:szCs w:val="24"/>
    </w:rPr>
  </w:style>
  <w:style w:type="paragraph" w:customStyle="1" w:styleId="Pa1">
    <w:name w:val="Pa1"/>
    <w:basedOn w:val="Default"/>
    <w:next w:val="Default"/>
    <w:uiPriority w:val="99"/>
    <w:rsid w:val="00041071"/>
    <w:pPr>
      <w:spacing w:after="100" w:line="191" w:lineRule="atLeast"/>
    </w:pPr>
    <w:rPr>
      <w:rFonts w:cstheme="minorBidi"/>
      <w:color w:val="auto"/>
    </w:rPr>
  </w:style>
  <w:style w:type="paragraph" w:customStyle="1" w:styleId="Pa29">
    <w:name w:val="Pa29"/>
    <w:basedOn w:val="Default"/>
    <w:next w:val="Default"/>
    <w:uiPriority w:val="99"/>
    <w:rsid w:val="00041071"/>
    <w:pPr>
      <w:spacing w:after="40" w:line="191" w:lineRule="atLeast"/>
    </w:pPr>
    <w:rPr>
      <w:rFonts w:cstheme="minorBidi"/>
      <w:color w:val="auto"/>
    </w:rPr>
  </w:style>
  <w:style w:type="paragraph" w:styleId="FootnoteText">
    <w:name w:val="footnote text"/>
    <w:basedOn w:val="Normal"/>
    <w:link w:val="FootnoteTextChar"/>
    <w:uiPriority w:val="99"/>
    <w:unhideWhenUsed/>
    <w:rsid w:val="006D6670"/>
    <w:pPr>
      <w:spacing w:after="0" w:line="240" w:lineRule="auto"/>
    </w:pPr>
    <w:rPr>
      <w:sz w:val="20"/>
      <w:szCs w:val="20"/>
    </w:rPr>
  </w:style>
  <w:style w:type="character" w:customStyle="1" w:styleId="FootnoteTextChar">
    <w:name w:val="Footnote Text Char"/>
    <w:basedOn w:val="DefaultParagraphFont"/>
    <w:link w:val="FootnoteText"/>
    <w:uiPriority w:val="99"/>
    <w:rsid w:val="006D6670"/>
    <w:rPr>
      <w:sz w:val="20"/>
      <w:szCs w:val="20"/>
    </w:rPr>
  </w:style>
  <w:style w:type="character" w:styleId="FootnoteReference">
    <w:name w:val="footnote reference"/>
    <w:basedOn w:val="DefaultParagraphFont"/>
    <w:uiPriority w:val="99"/>
    <w:unhideWhenUsed/>
    <w:rsid w:val="006D6670"/>
    <w:rPr>
      <w:vertAlign w:val="superscript"/>
    </w:rPr>
  </w:style>
  <w:style w:type="paragraph" w:styleId="ListParagraph">
    <w:name w:val="List Paragraph"/>
    <w:basedOn w:val="Normal"/>
    <w:uiPriority w:val="34"/>
    <w:qFormat/>
    <w:rsid w:val="00C32AED"/>
    <w:pPr>
      <w:ind w:left="720"/>
      <w:contextualSpacing/>
    </w:pPr>
  </w:style>
  <w:style w:type="paragraph" w:styleId="NormalWeb">
    <w:name w:val="Normal (Web)"/>
    <w:basedOn w:val="Normal"/>
    <w:uiPriority w:val="99"/>
    <w:semiHidden/>
    <w:unhideWhenUsed/>
    <w:rsid w:val="00F47923"/>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300B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300B0"/>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300B0"/>
  </w:style>
  <w:style w:type="paragraph" w:styleId="BalloonText">
    <w:name w:val="Balloon Text"/>
    <w:basedOn w:val="Normal"/>
    <w:link w:val="BalloonTextChar"/>
    <w:uiPriority w:val="99"/>
    <w:semiHidden/>
    <w:unhideWhenUsed/>
    <w:rsid w:val="00A30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0B0"/>
    <w:rPr>
      <w:rFonts w:ascii="Tahoma" w:hAnsi="Tahoma" w:cs="Tahoma"/>
      <w:sz w:val="16"/>
      <w:szCs w:val="16"/>
    </w:rPr>
  </w:style>
  <w:style w:type="character" w:customStyle="1" w:styleId="Heading1Char">
    <w:name w:val="Heading 1 Char"/>
    <w:basedOn w:val="DefaultParagraphFont"/>
    <w:link w:val="Heading1"/>
    <w:uiPriority w:val="9"/>
    <w:rsid w:val="00A300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6FEE"/>
    <w:rPr>
      <w:rFonts w:asciiTheme="majorHAnsi" w:eastAsiaTheme="majorEastAsia" w:hAnsiTheme="majorHAnsi" w:cstheme="majorBidi"/>
      <w:b/>
      <w:bCs/>
      <w:color w:val="4F81BD" w:themeColor="accent1"/>
      <w:sz w:val="26"/>
      <w:szCs w:val="26"/>
    </w:rPr>
  </w:style>
  <w:style w:type="character" w:customStyle="1" w:styleId="hps">
    <w:name w:val="hps"/>
    <w:basedOn w:val="DefaultParagraphFont"/>
    <w:rsid w:val="00CA2112"/>
  </w:style>
  <w:style w:type="paragraph" w:styleId="Header">
    <w:name w:val="header"/>
    <w:basedOn w:val="Normal"/>
    <w:link w:val="HeaderChar"/>
    <w:uiPriority w:val="99"/>
    <w:semiHidden/>
    <w:unhideWhenUsed/>
    <w:rsid w:val="001A546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A5465"/>
  </w:style>
  <w:style w:type="paragraph" w:styleId="Footer">
    <w:name w:val="footer"/>
    <w:basedOn w:val="Normal"/>
    <w:link w:val="FooterChar"/>
    <w:uiPriority w:val="99"/>
    <w:unhideWhenUsed/>
    <w:rsid w:val="001A54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5465"/>
  </w:style>
  <w:style w:type="paragraph" w:styleId="TOCHeading">
    <w:name w:val="TOC Heading"/>
    <w:basedOn w:val="Heading1"/>
    <w:next w:val="Normal"/>
    <w:uiPriority w:val="39"/>
    <w:semiHidden/>
    <w:unhideWhenUsed/>
    <w:qFormat/>
    <w:rsid w:val="000B45C7"/>
    <w:pPr>
      <w:outlineLvl w:val="9"/>
    </w:pPr>
  </w:style>
  <w:style w:type="paragraph" w:styleId="TOC1">
    <w:name w:val="toc 1"/>
    <w:basedOn w:val="Normal"/>
    <w:next w:val="Normal"/>
    <w:autoRedefine/>
    <w:uiPriority w:val="39"/>
    <w:unhideWhenUsed/>
    <w:rsid w:val="00240C6D"/>
    <w:pPr>
      <w:tabs>
        <w:tab w:val="right" w:leader="dot" w:pos="9062"/>
      </w:tabs>
      <w:spacing w:after="100"/>
    </w:pPr>
    <w:rPr>
      <w:rFonts w:asciiTheme="majorHAnsi" w:hAnsiTheme="majorHAnsi"/>
      <w:b/>
      <w:bCs/>
      <w:noProof/>
    </w:rPr>
  </w:style>
  <w:style w:type="paragraph" w:styleId="TOC2">
    <w:name w:val="toc 2"/>
    <w:basedOn w:val="Normal"/>
    <w:next w:val="Normal"/>
    <w:autoRedefine/>
    <w:uiPriority w:val="39"/>
    <w:unhideWhenUsed/>
    <w:rsid w:val="000B45C7"/>
    <w:pPr>
      <w:spacing w:after="100"/>
      <w:ind w:left="220"/>
    </w:pPr>
  </w:style>
  <w:style w:type="character" w:styleId="Hyperlink">
    <w:name w:val="Hyperlink"/>
    <w:basedOn w:val="DefaultParagraphFont"/>
    <w:uiPriority w:val="99"/>
    <w:unhideWhenUsed/>
    <w:rsid w:val="000B45C7"/>
    <w:rPr>
      <w:color w:val="0000FF" w:themeColor="hyperlink"/>
      <w:u w:val="single"/>
    </w:rPr>
  </w:style>
  <w:style w:type="character" w:styleId="CommentReference">
    <w:name w:val="annotation reference"/>
    <w:basedOn w:val="DefaultParagraphFont"/>
    <w:uiPriority w:val="99"/>
    <w:semiHidden/>
    <w:unhideWhenUsed/>
    <w:rsid w:val="002B777F"/>
    <w:rPr>
      <w:sz w:val="16"/>
      <w:szCs w:val="16"/>
    </w:rPr>
  </w:style>
  <w:style w:type="paragraph" w:styleId="CommentText">
    <w:name w:val="annotation text"/>
    <w:basedOn w:val="Normal"/>
    <w:link w:val="CommentTextChar"/>
    <w:uiPriority w:val="99"/>
    <w:unhideWhenUsed/>
    <w:rsid w:val="002B777F"/>
    <w:pPr>
      <w:spacing w:line="240" w:lineRule="auto"/>
    </w:pPr>
    <w:rPr>
      <w:sz w:val="20"/>
      <w:szCs w:val="20"/>
    </w:rPr>
  </w:style>
  <w:style w:type="character" w:customStyle="1" w:styleId="CommentTextChar">
    <w:name w:val="Comment Text Char"/>
    <w:basedOn w:val="DefaultParagraphFont"/>
    <w:link w:val="CommentText"/>
    <w:uiPriority w:val="99"/>
    <w:rsid w:val="002B777F"/>
    <w:rPr>
      <w:sz w:val="20"/>
      <w:szCs w:val="20"/>
    </w:rPr>
  </w:style>
  <w:style w:type="paragraph" w:styleId="CommentSubject">
    <w:name w:val="annotation subject"/>
    <w:basedOn w:val="CommentText"/>
    <w:next w:val="CommentText"/>
    <w:link w:val="CommentSubjectChar"/>
    <w:uiPriority w:val="99"/>
    <w:semiHidden/>
    <w:unhideWhenUsed/>
    <w:rsid w:val="002B777F"/>
    <w:rPr>
      <w:b/>
      <w:bCs/>
    </w:rPr>
  </w:style>
  <w:style w:type="character" w:customStyle="1" w:styleId="CommentSubjectChar">
    <w:name w:val="Comment Subject Char"/>
    <w:basedOn w:val="CommentTextChar"/>
    <w:link w:val="CommentSubject"/>
    <w:uiPriority w:val="99"/>
    <w:semiHidden/>
    <w:rsid w:val="002B777F"/>
    <w:rPr>
      <w:b/>
      <w:bCs/>
      <w:sz w:val="20"/>
      <w:szCs w:val="20"/>
    </w:rPr>
  </w:style>
  <w:style w:type="character" w:customStyle="1" w:styleId="shorttext">
    <w:name w:val="short_text"/>
    <w:basedOn w:val="DefaultParagraphFont"/>
    <w:rsid w:val="001C4EB3"/>
  </w:style>
  <w:style w:type="paragraph" w:styleId="Caption">
    <w:name w:val="caption"/>
    <w:basedOn w:val="Normal"/>
    <w:next w:val="Normal"/>
    <w:uiPriority w:val="35"/>
    <w:unhideWhenUsed/>
    <w:qFormat/>
    <w:rsid w:val="00A3066F"/>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40C6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8520">
      <w:bodyDiv w:val="1"/>
      <w:marLeft w:val="0"/>
      <w:marRight w:val="0"/>
      <w:marTop w:val="0"/>
      <w:marBottom w:val="0"/>
      <w:divBdr>
        <w:top w:val="none" w:sz="0" w:space="0" w:color="auto"/>
        <w:left w:val="none" w:sz="0" w:space="0" w:color="auto"/>
        <w:bottom w:val="none" w:sz="0" w:space="0" w:color="auto"/>
        <w:right w:val="none" w:sz="0" w:space="0" w:color="auto"/>
      </w:divBdr>
    </w:div>
    <w:div w:id="64184471">
      <w:bodyDiv w:val="1"/>
      <w:marLeft w:val="0"/>
      <w:marRight w:val="0"/>
      <w:marTop w:val="0"/>
      <w:marBottom w:val="0"/>
      <w:divBdr>
        <w:top w:val="none" w:sz="0" w:space="0" w:color="auto"/>
        <w:left w:val="none" w:sz="0" w:space="0" w:color="auto"/>
        <w:bottom w:val="none" w:sz="0" w:space="0" w:color="auto"/>
        <w:right w:val="none" w:sz="0" w:space="0" w:color="auto"/>
      </w:divBdr>
    </w:div>
    <w:div w:id="125395155">
      <w:bodyDiv w:val="1"/>
      <w:marLeft w:val="0"/>
      <w:marRight w:val="0"/>
      <w:marTop w:val="0"/>
      <w:marBottom w:val="0"/>
      <w:divBdr>
        <w:top w:val="none" w:sz="0" w:space="0" w:color="auto"/>
        <w:left w:val="none" w:sz="0" w:space="0" w:color="auto"/>
        <w:bottom w:val="none" w:sz="0" w:space="0" w:color="auto"/>
        <w:right w:val="none" w:sz="0" w:space="0" w:color="auto"/>
      </w:divBdr>
    </w:div>
    <w:div w:id="229929726">
      <w:bodyDiv w:val="1"/>
      <w:marLeft w:val="0"/>
      <w:marRight w:val="0"/>
      <w:marTop w:val="0"/>
      <w:marBottom w:val="0"/>
      <w:divBdr>
        <w:top w:val="none" w:sz="0" w:space="0" w:color="auto"/>
        <w:left w:val="none" w:sz="0" w:space="0" w:color="auto"/>
        <w:bottom w:val="none" w:sz="0" w:space="0" w:color="auto"/>
        <w:right w:val="none" w:sz="0" w:space="0" w:color="auto"/>
      </w:divBdr>
    </w:div>
    <w:div w:id="277762942">
      <w:bodyDiv w:val="1"/>
      <w:marLeft w:val="0"/>
      <w:marRight w:val="0"/>
      <w:marTop w:val="0"/>
      <w:marBottom w:val="0"/>
      <w:divBdr>
        <w:top w:val="none" w:sz="0" w:space="0" w:color="auto"/>
        <w:left w:val="none" w:sz="0" w:space="0" w:color="auto"/>
        <w:bottom w:val="none" w:sz="0" w:space="0" w:color="auto"/>
        <w:right w:val="none" w:sz="0" w:space="0" w:color="auto"/>
      </w:divBdr>
    </w:div>
    <w:div w:id="437986049">
      <w:bodyDiv w:val="1"/>
      <w:marLeft w:val="0"/>
      <w:marRight w:val="0"/>
      <w:marTop w:val="0"/>
      <w:marBottom w:val="0"/>
      <w:divBdr>
        <w:top w:val="none" w:sz="0" w:space="0" w:color="auto"/>
        <w:left w:val="none" w:sz="0" w:space="0" w:color="auto"/>
        <w:bottom w:val="none" w:sz="0" w:space="0" w:color="auto"/>
        <w:right w:val="none" w:sz="0" w:space="0" w:color="auto"/>
      </w:divBdr>
    </w:div>
    <w:div w:id="578099976">
      <w:bodyDiv w:val="1"/>
      <w:marLeft w:val="0"/>
      <w:marRight w:val="0"/>
      <w:marTop w:val="0"/>
      <w:marBottom w:val="0"/>
      <w:divBdr>
        <w:top w:val="none" w:sz="0" w:space="0" w:color="auto"/>
        <w:left w:val="none" w:sz="0" w:space="0" w:color="auto"/>
        <w:bottom w:val="none" w:sz="0" w:space="0" w:color="auto"/>
        <w:right w:val="none" w:sz="0" w:space="0" w:color="auto"/>
      </w:divBdr>
    </w:div>
    <w:div w:id="837503333">
      <w:bodyDiv w:val="1"/>
      <w:marLeft w:val="0"/>
      <w:marRight w:val="0"/>
      <w:marTop w:val="0"/>
      <w:marBottom w:val="0"/>
      <w:divBdr>
        <w:top w:val="none" w:sz="0" w:space="0" w:color="auto"/>
        <w:left w:val="none" w:sz="0" w:space="0" w:color="auto"/>
        <w:bottom w:val="none" w:sz="0" w:space="0" w:color="auto"/>
        <w:right w:val="none" w:sz="0" w:space="0" w:color="auto"/>
      </w:divBdr>
      <w:divsChild>
        <w:div w:id="592935857">
          <w:marLeft w:val="0"/>
          <w:marRight w:val="0"/>
          <w:marTop w:val="0"/>
          <w:marBottom w:val="0"/>
          <w:divBdr>
            <w:top w:val="none" w:sz="0" w:space="0" w:color="auto"/>
            <w:left w:val="none" w:sz="0" w:space="0" w:color="auto"/>
            <w:bottom w:val="none" w:sz="0" w:space="0" w:color="auto"/>
            <w:right w:val="none" w:sz="0" w:space="0" w:color="auto"/>
          </w:divBdr>
        </w:div>
        <w:div w:id="1928073130">
          <w:marLeft w:val="0"/>
          <w:marRight w:val="0"/>
          <w:marTop w:val="0"/>
          <w:marBottom w:val="0"/>
          <w:divBdr>
            <w:top w:val="none" w:sz="0" w:space="0" w:color="auto"/>
            <w:left w:val="none" w:sz="0" w:space="0" w:color="auto"/>
            <w:bottom w:val="none" w:sz="0" w:space="0" w:color="auto"/>
            <w:right w:val="none" w:sz="0" w:space="0" w:color="auto"/>
          </w:divBdr>
        </w:div>
        <w:div w:id="1738361475">
          <w:marLeft w:val="0"/>
          <w:marRight w:val="0"/>
          <w:marTop w:val="0"/>
          <w:marBottom w:val="0"/>
          <w:divBdr>
            <w:top w:val="none" w:sz="0" w:space="0" w:color="auto"/>
            <w:left w:val="none" w:sz="0" w:space="0" w:color="auto"/>
            <w:bottom w:val="none" w:sz="0" w:space="0" w:color="auto"/>
            <w:right w:val="none" w:sz="0" w:space="0" w:color="auto"/>
          </w:divBdr>
        </w:div>
      </w:divsChild>
    </w:div>
    <w:div w:id="859855004">
      <w:bodyDiv w:val="1"/>
      <w:marLeft w:val="0"/>
      <w:marRight w:val="0"/>
      <w:marTop w:val="0"/>
      <w:marBottom w:val="0"/>
      <w:divBdr>
        <w:top w:val="none" w:sz="0" w:space="0" w:color="auto"/>
        <w:left w:val="none" w:sz="0" w:space="0" w:color="auto"/>
        <w:bottom w:val="none" w:sz="0" w:space="0" w:color="auto"/>
        <w:right w:val="none" w:sz="0" w:space="0" w:color="auto"/>
      </w:divBdr>
      <w:divsChild>
        <w:div w:id="210271909">
          <w:marLeft w:val="0"/>
          <w:marRight w:val="0"/>
          <w:marTop w:val="0"/>
          <w:marBottom w:val="0"/>
          <w:divBdr>
            <w:top w:val="none" w:sz="0" w:space="0" w:color="auto"/>
            <w:left w:val="none" w:sz="0" w:space="0" w:color="auto"/>
            <w:bottom w:val="none" w:sz="0" w:space="0" w:color="auto"/>
            <w:right w:val="none" w:sz="0" w:space="0" w:color="auto"/>
          </w:divBdr>
          <w:divsChild>
            <w:div w:id="1901942864">
              <w:marLeft w:val="0"/>
              <w:marRight w:val="0"/>
              <w:marTop w:val="0"/>
              <w:marBottom w:val="0"/>
              <w:divBdr>
                <w:top w:val="none" w:sz="0" w:space="0" w:color="auto"/>
                <w:left w:val="none" w:sz="0" w:space="0" w:color="auto"/>
                <w:bottom w:val="none" w:sz="0" w:space="0" w:color="auto"/>
                <w:right w:val="none" w:sz="0" w:space="0" w:color="auto"/>
              </w:divBdr>
              <w:divsChild>
                <w:div w:id="1419718409">
                  <w:marLeft w:val="0"/>
                  <w:marRight w:val="0"/>
                  <w:marTop w:val="0"/>
                  <w:marBottom w:val="0"/>
                  <w:divBdr>
                    <w:top w:val="none" w:sz="0" w:space="0" w:color="auto"/>
                    <w:left w:val="none" w:sz="0" w:space="0" w:color="auto"/>
                    <w:bottom w:val="none" w:sz="0" w:space="0" w:color="auto"/>
                    <w:right w:val="none" w:sz="0" w:space="0" w:color="auto"/>
                  </w:divBdr>
                  <w:divsChild>
                    <w:div w:id="1131633869">
                      <w:marLeft w:val="0"/>
                      <w:marRight w:val="0"/>
                      <w:marTop w:val="0"/>
                      <w:marBottom w:val="0"/>
                      <w:divBdr>
                        <w:top w:val="none" w:sz="0" w:space="0" w:color="auto"/>
                        <w:left w:val="none" w:sz="0" w:space="0" w:color="auto"/>
                        <w:bottom w:val="none" w:sz="0" w:space="0" w:color="auto"/>
                        <w:right w:val="none" w:sz="0" w:space="0" w:color="auto"/>
                      </w:divBdr>
                      <w:divsChild>
                        <w:div w:id="1300067408">
                          <w:marLeft w:val="0"/>
                          <w:marRight w:val="0"/>
                          <w:marTop w:val="0"/>
                          <w:marBottom w:val="0"/>
                          <w:divBdr>
                            <w:top w:val="none" w:sz="0" w:space="0" w:color="auto"/>
                            <w:left w:val="none" w:sz="0" w:space="0" w:color="auto"/>
                            <w:bottom w:val="none" w:sz="0" w:space="0" w:color="auto"/>
                            <w:right w:val="none" w:sz="0" w:space="0" w:color="auto"/>
                          </w:divBdr>
                          <w:divsChild>
                            <w:div w:id="570585642">
                              <w:marLeft w:val="0"/>
                              <w:marRight w:val="0"/>
                              <w:marTop w:val="0"/>
                              <w:marBottom w:val="0"/>
                              <w:divBdr>
                                <w:top w:val="none" w:sz="0" w:space="0" w:color="auto"/>
                                <w:left w:val="none" w:sz="0" w:space="0" w:color="auto"/>
                                <w:bottom w:val="none" w:sz="0" w:space="0" w:color="auto"/>
                                <w:right w:val="none" w:sz="0" w:space="0" w:color="auto"/>
                              </w:divBdr>
                              <w:divsChild>
                                <w:div w:id="1005741471">
                                  <w:marLeft w:val="0"/>
                                  <w:marRight w:val="0"/>
                                  <w:marTop w:val="0"/>
                                  <w:marBottom w:val="0"/>
                                  <w:divBdr>
                                    <w:top w:val="none" w:sz="0" w:space="0" w:color="auto"/>
                                    <w:left w:val="none" w:sz="0" w:space="0" w:color="auto"/>
                                    <w:bottom w:val="none" w:sz="0" w:space="0" w:color="auto"/>
                                    <w:right w:val="none" w:sz="0" w:space="0" w:color="auto"/>
                                  </w:divBdr>
                                  <w:divsChild>
                                    <w:div w:id="16647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9512">
                          <w:marLeft w:val="0"/>
                          <w:marRight w:val="0"/>
                          <w:marTop w:val="0"/>
                          <w:marBottom w:val="0"/>
                          <w:divBdr>
                            <w:top w:val="none" w:sz="0" w:space="0" w:color="auto"/>
                            <w:left w:val="none" w:sz="0" w:space="0" w:color="auto"/>
                            <w:bottom w:val="none" w:sz="0" w:space="0" w:color="auto"/>
                            <w:right w:val="none" w:sz="0" w:space="0" w:color="auto"/>
                          </w:divBdr>
                          <w:divsChild>
                            <w:div w:id="1352684089">
                              <w:marLeft w:val="0"/>
                              <w:marRight w:val="0"/>
                              <w:marTop w:val="0"/>
                              <w:marBottom w:val="0"/>
                              <w:divBdr>
                                <w:top w:val="none" w:sz="0" w:space="0" w:color="auto"/>
                                <w:left w:val="none" w:sz="0" w:space="0" w:color="auto"/>
                                <w:bottom w:val="none" w:sz="0" w:space="0" w:color="auto"/>
                                <w:right w:val="none" w:sz="0" w:space="0" w:color="auto"/>
                              </w:divBdr>
                              <w:divsChild>
                                <w:div w:id="141584834">
                                  <w:marLeft w:val="0"/>
                                  <w:marRight w:val="0"/>
                                  <w:marTop w:val="0"/>
                                  <w:marBottom w:val="0"/>
                                  <w:divBdr>
                                    <w:top w:val="none" w:sz="0" w:space="0" w:color="auto"/>
                                    <w:left w:val="none" w:sz="0" w:space="0" w:color="auto"/>
                                    <w:bottom w:val="none" w:sz="0" w:space="0" w:color="auto"/>
                                    <w:right w:val="none" w:sz="0" w:space="0" w:color="auto"/>
                                  </w:divBdr>
                                  <w:divsChild>
                                    <w:div w:id="1553544783">
                                      <w:marLeft w:val="0"/>
                                      <w:marRight w:val="0"/>
                                      <w:marTop w:val="0"/>
                                      <w:marBottom w:val="0"/>
                                      <w:divBdr>
                                        <w:top w:val="none" w:sz="0" w:space="0" w:color="auto"/>
                                        <w:left w:val="none" w:sz="0" w:space="0" w:color="auto"/>
                                        <w:bottom w:val="none" w:sz="0" w:space="0" w:color="auto"/>
                                        <w:right w:val="none" w:sz="0" w:space="0" w:color="auto"/>
                                      </w:divBdr>
                                      <w:divsChild>
                                        <w:div w:id="112526445">
                                          <w:marLeft w:val="0"/>
                                          <w:marRight w:val="0"/>
                                          <w:marTop w:val="0"/>
                                          <w:marBottom w:val="0"/>
                                          <w:divBdr>
                                            <w:top w:val="none" w:sz="0" w:space="0" w:color="auto"/>
                                            <w:left w:val="none" w:sz="0" w:space="0" w:color="auto"/>
                                            <w:bottom w:val="none" w:sz="0" w:space="0" w:color="auto"/>
                                            <w:right w:val="none" w:sz="0" w:space="0" w:color="auto"/>
                                          </w:divBdr>
                                          <w:divsChild>
                                            <w:div w:id="12490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233655">
      <w:bodyDiv w:val="1"/>
      <w:marLeft w:val="0"/>
      <w:marRight w:val="0"/>
      <w:marTop w:val="0"/>
      <w:marBottom w:val="0"/>
      <w:divBdr>
        <w:top w:val="none" w:sz="0" w:space="0" w:color="auto"/>
        <w:left w:val="none" w:sz="0" w:space="0" w:color="auto"/>
        <w:bottom w:val="none" w:sz="0" w:space="0" w:color="auto"/>
        <w:right w:val="none" w:sz="0" w:space="0" w:color="auto"/>
      </w:divBdr>
    </w:div>
    <w:div w:id="966593397">
      <w:bodyDiv w:val="1"/>
      <w:marLeft w:val="0"/>
      <w:marRight w:val="0"/>
      <w:marTop w:val="0"/>
      <w:marBottom w:val="0"/>
      <w:divBdr>
        <w:top w:val="none" w:sz="0" w:space="0" w:color="auto"/>
        <w:left w:val="none" w:sz="0" w:space="0" w:color="auto"/>
        <w:bottom w:val="none" w:sz="0" w:space="0" w:color="auto"/>
        <w:right w:val="none" w:sz="0" w:space="0" w:color="auto"/>
      </w:divBdr>
    </w:div>
    <w:div w:id="986206199">
      <w:bodyDiv w:val="1"/>
      <w:marLeft w:val="0"/>
      <w:marRight w:val="0"/>
      <w:marTop w:val="0"/>
      <w:marBottom w:val="0"/>
      <w:divBdr>
        <w:top w:val="none" w:sz="0" w:space="0" w:color="auto"/>
        <w:left w:val="none" w:sz="0" w:space="0" w:color="auto"/>
        <w:bottom w:val="none" w:sz="0" w:space="0" w:color="auto"/>
        <w:right w:val="none" w:sz="0" w:space="0" w:color="auto"/>
      </w:divBdr>
    </w:div>
    <w:div w:id="1012493264">
      <w:bodyDiv w:val="1"/>
      <w:marLeft w:val="0"/>
      <w:marRight w:val="0"/>
      <w:marTop w:val="0"/>
      <w:marBottom w:val="0"/>
      <w:divBdr>
        <w:top w:val="none" w:sz="0" w:space="0" w:color="auto"/>
        <w:left w:val="none" w:sz="0" w:space="0" w:color="auto"/>
        <w:bottom w:val="none" w:sz="0" w:space="0" w:color="auto"/>
        <w:right w:val="none" w:sz="0" w:space="0" w:color="auto"/>
      </w:divBdr>
      <w:divsChild>
        <w:div w:id="1861157960">
          <w:marLeft w:val="0"/>
          <w:marRight w:val="0"/>
          <w:marTop w:val="0"/>
          <w:marBottom w:val="0"/>
          <w:divBdr>
            <w:top w:val="none" w:sz="0" w:space="0" w:color="auto"/>
            <w:left w:val="none" w:sz="0" w:space="0" w:color="auto"/>
            <w:bottom w:val="none" w:sz="0" w:space="0" w:color="auto"/>
            <w:right w:val="none" w:sz="0" w:space="0" w:color="auto"/>
          </w:divBdr>
        </w:div>
        <w:div w:id="1022974884">
          <w:marLeft w:val="0"/>
          <w:marRight w:val="0"/>
          <w:marTop w:val="0"/>
          <w:marBottom w:val="0"/>
          <w:divBdr>
            <w:top w:val="none" w:sz="0" w:space="0" w:color="auto"/>
            <w:left w:val="none" w:sz="0" w:space="0" w:color="auto"/>
            <w:bottom w:val="none" w:sz="0" w:space="0" w:color="auto"/>
            <w:right w:val="none" w:sz="0" w:space="0" w:color="auto"/>
          </w:divBdr>
        </w:div>
        <w:div w:id="1021903893">
          <w:marLeft w:val="0"/>
          <w:marRight w:val="0"/>
          <w:marTop w:val="0"/>
          <w:marBottom w:val="0"/>
          <w:divBdr>
            <w:top w:val="none" w:sz="0" w:space="0" w:color="auto"/>
            <w:left w:val="none" w:sz="0" w:space="0" w:color="auto"/>
            <w:bottom w:val="none" w:sz="0" w:space="0" w:color="auto"/>
            <w:right w:val="none" w:sz="0" w:space="0" w:color="auto"/>
          </w:divBdr>
        </w:div>
        <w:div w:id="355540740">
          <w:marLeft w:val="0"/>
          <w:marRight w:val="0"/>
          <w:marTop w:val="0"/>
          <w:marBottom w:val="0"/>
          <w:divBdr>
            <w:top w:val="none" w:sz="0" w:space="0" w:color="auto"/>
            <w:left w:val="none" w:sz="0" w:space="0" w:color="auto"/>
            <w:bottom w:val="none" w:sz="0" w:space="0" w:color="auto"/>
            <w:right w:val="none" w:sz="0" w:space="0" w:color="auto"/>
          </w:divBdr>
        </w:div>
        <w:div w:id="1592278258">
          <w:marLeft w:val="0"/>
          <w:marRight w:val="0"/>
          <w:marTop w:val="0"/>
          <w:marBottom w:val="0"/>
          <w:divBdr>
            <w:top w:val="none" w:sz="0" w:space="0" w:color="auto"/>
            <w:left w:val="none" w:sz="0" w:space="0" w:color="auto"/>
            <w:bottom w:val="none" w:sz="0" w:space="0" w:color="auto"/>
            <w:right w:val="none" w:sz="0" w:space="0" w:color="auto"/>
          </w:divBdr>
        </w:div>
      </w:divsChild>
    </w:div>
    <w:div w:id="1043095676">
      <w:bodyDiv w:val="1"/>
      <w:marLeft w:val="0"/>
      <w:marRight w:val="0"/>
      <w:marTop w:val="0"/>
      <w:marBottom w:val="0"/>
      <w:divBdr>
        <w:top w:val="none" w:sz="0" w:space="0" w:color="auto"/>
        <w:left w:val="none" w:sz="0" w:space="0" w:color="auto"/>
        <w:bottom w:val="none" w:sz="0" w:space="0" w:color="auto"/>
        <w:right w:val="none" w:sz="0" w:space="0" w:color="auto"/>
      </w:divBdr>
    </w:div>
    <w:div w:id="1053433443">
      <w:bodyDiv w:val="1"/>
      <w:marLeft w:val="0"/>
      <w:marRight w:val="0"/>
      <w:marTop w:val="0"/>
      <w:marBottom w:val="0"/>
      <w:divBdr>
        <w:top w:val="none" w:sz="0" w:space="0" w:color="auto"/>
        <w:left w:val="none" w:sz="0" w:space="0" w:color="auto"/>
        <w:bottom w:val="none" w:sz="0" w:space="0" w:color="auto"/>
        <w:right w:val="none" w:sz="0" w:space="0" w:color="auto"/>
      </w:divBdr>
      <w:divsChild>
        <w:div w:id="1939365913">
          <w:marLeft w:val="0"/>
          <w:marRight w:val="0"/>
          <w:marTop w:val="0"/>
          <w:marBottom w:val="0"/>
          <w:divBdr>
            <w:top w:val="none" w:sz="0" w:space="0" w:color="auto"/>
            <w:left w:val="none" w:sz="0" w:space="0" w:color="auto"/>
            <w:bottom w:val="none" w:sz="0" w:space="0" w:color="auto"/>
            <w:right w:val="none" w:sz="0" w:space="0" w:color="auto"/>
          </w:divBdr>
          <w:divsChild>
            <w:div w:id="16669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979">
      <w:bodyDiv w:val="1"/>
      <w:marLeft w:val="0"/>
      <w:marRight w:val="0"/>
      <w:marTop w:val="0"/>
      <w:marBottom w:val="0"/>
      <w:divBdr>
        <w:top w:val="none" w:sz="0" w:space="0" w:color="auto"/>
        <w:left w:val="none" w:sz="0" w:space="0" w:color="auto"/>
        <w:bottom w:val="none" w:sz="0" w:space="0" w:color="auto"/>
        <w:right w:val="none" w:sz="0" w:space="0" w:color="auto"/>
      </w:divBdr>
    </w:div>
    <w:div w:id="1214196429">
      <w:bodyDiv w:val="1"/>
      <w:marLeft w:val="0"/>
      <w:marRight w:val="0"/>
      <w:marTop w:val="0"/>
      <w:marBottom w:val="0"/>
      <w:divBdr>
        <w:top w:val="none" w:sz="0" w:space="0" w:color="auto"/>
        <w:left w:val="none" w:sz="0" w:space="0" w:color="auto"/>
        <w:bottom w:val="none" w:sz="0" w:space="0" w:color="auto"/>
        <w:right w:val="none" w:sz="0" w:space="0" w:color="auto"/>
      </w:divBdr>
      <w:divsChild>
        <w:div w:id="180508353">
          <w:marLeft w:val="0"/>
          <w:marRight w:val="0"/>
          <w:marTop w:val="0"/>
          <w:marBottom w:val="0"/>
          <w:divBdr>
            <w:top w:val="none" w:sz="0" w:space="0" w:color="auto"/>
            <w:left w:val="none" w:sz="0" w:space="0" w:color="auto"/>
            <w:bottom w:val="none" w:sz="0" w:space="0" w:color="auto"/>
            <w:right w:val="none" w:sz="0" w:space="0" w:color="auto"/>
          </w:divBdr>
          <w:divsChild>
            <w:div w:id="570233597">
              <w:marLeft w:val="0"/>
              <w:marRight w:val="0"/>
              <w:marTop w:val="0"/>
              <w:marBottom w:val="0"/>
              <w:divBdr>
                <w:top w:val="none" w:sz="0" w:space="0" w:color="auto"/>
                <w:left w:val="none" w:sz="0" w:space="0" w:color="auto"/>
                <w:bottom w:val="none" w:sz="0" w:space="0" w:color="auto"/>
                <w:right w:val="none" w:sz="0" w:space="0" w:color="auto"/>
              </w:divBdr>
              <w:divsChild>
                <w:div w:id="36124176">
                  <w:marLeft w:val="0"/>
                  <w:marRight w:val="0"/>
                  <w:marTop w:val="0"/>
                  <w:marBottom w:val="0"/>
                  <w:divBdr>
                    <w:top w:val="none" w:sz="0" w:space="0" w:color="auto"/>
                    <w:left w:val="none" w:sz="0" w:space="0" w:color="auto"/>
                    <w:bottom w:val="none" w:sz="0" w:space="0" w:color="auto"/>
                    <w:right w:val="none" w:sz="0" w:space="0" w:color="auto"/>
                  </w:divBdr>
                  <w:divsChild>
                    <w:div w:id="1778983458">
                      <w:marLeft w:val="0"/>
                      <w:marRight w:val="0"/>
                      <w:marTop w:val="0"/>
                      <w:marBottom w:val="0"/>
                      <w:divBdr>
                        <w:top w:val="none" w:sz="0" w:space="0" w:color="auto"/>
                        <w:left w:val="none" w:sz="0" w:space="0" w:color="auto"/>
                        <w:bottom w:val="none" w:sz="0" w:space="0" w:color="auto"/>
                        <w:right w:val="none" w:sz="0" w:space="0" w:color="auto"/>
                      </w:divBdr>
                      <w:divsChild>
                        <w:div w:id="468982300">
                          <w:marLeft w:val="0"/>
                          <w:marRight w:val="0"/>
                          <w:marTop w:val="0"/>
                          <w:marBottom w:val="0"/>
                          <w:divBdr>
                            <w:top w:val="none" w:sz="0" w:space="0" w:color="auto"/>
                            <w:left w:val="none" w:sz="0" w:space="0" w:color="auto"/>
                            <w:bottom w:val="none" w:sz="0" w:space="0" w:color="auto"/>
                            <w:right w:val="none" w:sz="0" w:space="0" w:color="auto"/>
                          </w:divBdr>
                          <w:divsChild>
                            <w:div w:id="2070572290">
                              <w:marLeft w:val="0"/>
                              <w:marRight w:val="0"/>
                              <w:marTop w:val="0"/>
                              <w:marBottom w:val="0"/>
                              <w:divBdr>
                                <w:top w:val="none" w:sz="0" w:space="0" w:color="auto"/>
                                <w:left w:val="none" w:sz="0" w:space="0" w:color="auto"/>
                                <w:bottom w:val="none" w:sz="0" w:space="0" w:color="auto"/>
                                <w:right w:val="none" w:sz="0" w:space="0" w:color="auto"/>
                              </w:divBdr>
                              <w:divsChild>
                                <w:div w:id="982193561">
                                  <w:marLeft w:val="0"/>
                                  <w:marRight w:val="0"/>
                                  <w:marTop w:val="0"/>
                                  <w:marBottom w:val="0"/>
                                  <w:divBdr>
                                    <w:top w:val="none" w:sz="0" w:space="0" w:color="auto"/>
                                    <w:left w:val="none" w:sz="0" w:space="0" w:color="auto"/>
                                    <w:bottom w:val="none" w:sz="0" w:space="0" w:color="auto"/>
                                    <w:right w:val="none" w:sz="0" w:space="0" w:color="auto"/>
                                  </w:divBdr>
                                  <w:divsChild>
                                    <w:div w:id="2122188355">
                                      <w:marLeft w:val="0"/>
                                      <w:marRight w:val="0"/>
                                      <w:marTop w:val="0"/>
                                      <w:marBottom w:val="0"/>
                                      <w:divBdr>
                                        <w:top w:val="none" w:sz="0" w:space="0" w:color="auto"/>
                                        <w:left w:val="none" w:sz="0" w:space="0" w:color="auto"/>
                                        <w:bottom w:val="none" w:sz="0" w:space="0" w:color="auto"/>
                                        <w:right w:val="none" w:sz="0" w:space="0" w:color="auto"/>
                                      </w:divBdr>
                                    </w:div>
                                  </w:divsChild>
                                </w:div>
                                <w:div w:id="2267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8922">
                          <w:marLeft w:val="0"/>
                          <w:marRight w:val="0"/>
                          <w:marTop w:val="0"/>
                          <w:marBottom w:val="0"/>
                          <w:divBdr>
                            <w:top w:val="none" w:sz="0" w:space="0" w:color="auto"/>
                            <w:left w:val="none" w:sz="0" w:space="0" w:color="auto"/>
                            <w:bottom w:val="none" w:sz="0" w:space="0" w:color="auto"/>
                            <w:right w:val="none" w:sz="0" w:space="0" w:color="auto"/>
                          </w:divBdr>
                          <w:divsChild>
                            <w:div w:id="1887835751">
                              <w:marLeft w:val="0"/>
                              <w:marRight w:val="0"/>
                              <w:marTop w:val="0"/>
                              <w:marBottom w:val="0"/>
                              <w:divBdr>
                                <w:top w:val="none" w:sz="0" w:space="0" w:color="auto"/>
                                <w:left w:val="none" w:sz="0" w:space="0" w:color="auto"/>
                                <w:bottom w:val="none" w:sz="0" w:space="0" w:color="auto"/>
                                <w:right w:val="none" w:sz="0" w:space="0" w:color="auto"/>
                              </w:divBdr>
                              <w:divsChild>
                                <w:div w:id="1820227075">
                                  <w:marLeft w:val="0"/>
                                  <w:marRight w:val="0"/>
                                  <w:marTop w:val="0"/>
                                  <w:marBottom w:val="0"/>
                                  <w:divBdr>
                                    <w:top w:val="none" w:sz="0" w:space="0" w:color="auto"/>
                                    <w:left w:val="none" w:sz="0" w:space="0" w:color="auto"/>
                                    <w:bottom w:val="none" w:sz="0" w:space="0" w:color="auto"/>
                                    <w:right w:val="none" w:sz="0" w:space="0" w:color="auto"/>
                                  </w:divBdr>
                                  <w:divsChild>
                                    <w:div w:id="766803176">
                                      <w:marLeft w:val="0"/>
                                      <w:marRight w:val="0"/>
                                      <w:marTop w:val="0"/>
                                      <w:marBottom w:val="0"/>
                                      <w:divBdr>
                                        <w:top w:val="none" w:sz="0" w:space="0" w:color="auto"/>
                                        <w:left w:val="none" w:sz="0" w:space="0" w:color="auto"/>
                                        <w:bottom w:val="none" w:sz="0" w:space="0" w:color="auto"/>
                                        <w:right w:val="none" w:sz="0" w:space="0" w:color="auto"/>
                                      </w:divBdr>
                                      <w:divsChild>
                                        <w:div w:id="162090654">
                                          <w:marLeft w:val="0"/>
                                          <w:marRight w:val="0"/>
                                          <w:marTop w:val="0"/>
                                          <w:marBottom w:val="0"/>
                                          <w:divBdr>
                                            <w:top w:val="none" w:sz="0" w:space="0" w:color="auto"/>
                                            <w:left w:val="none" w:sz="0" w:space="0" w:color="auto"/>
                                            <w:bottom w:val="none" w:sz="0" w:space="0" w:color="auto"/>
                                            <w:right w:val="none" w:sz="0" w:space="0" w:color="auto"/>
                                          </w:divBdr>
                                          <w:divsChild>
                                            <w:div w:id="102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786556">
      <w:bodyDiv w:val="1"/>
      <w:marLeft w:val="0"/>
      <w:marRight w:val="0"/>
      <w:marTop w:val="0"/>
      <w:marBottom w:val="0"/>
      <w:divBdr>
        <w:top w:val="none" w:sz="0" w:space="0" w:color="auto"/>
        <w:left w:val="none" w:sz="0" w:space="0" w:color="auto"/>
        <w:bottom w:val="none" w:sz="0" w:space="0" w:color="auto"/>
        <w:right w:val="none" w:sz="0" w:space="0" w:color="auto"/>
      </w:divBdr>
    </w:div>
    <w:div w:id="1348602210">
      <w:bodyDiv w:val="1"/>
      <w:marLeft w:val="0"/>
      <w:marRight w:val="0"/>
      <w:marTop w:val="0"/>
      <w:marBottom w:val="0"/>
      <w:divBdr>
        <w:top w:val="none" w:sz="0" w:space="0" w:color="auto"/>
        <w:left w:val="none" w:sz="0" w:space="0" w:color="auto"/>
        <w:bottom w:val="none" w:sz="0" w:space="0" w:color="auto"/>
        <w:right w:val="none" w:sz="0" w:space="0" w:color="auto"/>
      </w:divBdr>
    </w:div>
    <w:div w:id="1383596059">
      <w:bodyDiv w:val="1"/>
      <w:marLeft w:val="0"/>
      <w:marRight w:val="0"/>
      <w:marTop w:val="0"/>
      <w:marBottom w:val="0"/>
      <w:divBdr>
        <w:top w:val="none" w:sz="0" w:space="0" w:color="auto"/>
        <w:left w:val="none" w:sz="0" w:space="0" w:color="auto"/>
        <w:bottom w:val="none" w:sz="0" w:space="0" w:color="auto"/>
        <w:right w:val="none" w:sz="0" w:space="0" w:color="auto"/>
      </w:divBdr>
    </w:div>
    <w:div w:id="1525439546">
      <w:bodyDiv w:val="1"/>
      <w:marLeft w:val="0"/>
      <w:marRight w:val="0"/>
      <w:marTop w:val="0"/>
      <w:marBottom w:val="0"/>
      <w:divBdr>
        <w:top w:val="none" w:sz="0" w:space="0" w:color="auto"/>
        <w:left w:val="none" w:sz="0" w:space="0" w:color="auto"/>
        <w:bottom w:val="none" w:sz="0" w:space="0" w:color="auto"/>
        <w:right w:val="none" w:sz="0" w:space="0" w:color="auto"/>
      </w:divBdr>
    </w:div>
    <w:div w:id="1540974136">
      <w:bodyDiv w:val="1"/>
      <w:marLeft w:val="0"/>
      <w:marRight w:val="0"/>
      <w:marTop w:val="0"/>
      <w:marBottom w:val="0"/>
      <w:divBdr>
        <w:top w:val="none" w:sz="0" w:space="0" w:color="auto"/>
        <w:left w:val="none" w:sz="0" w:space="0" w:color="auto"/>
        <w:bottom w:val="none" w:sz="0" w:space="0" w:color="auto"/>
        <w:right w:val="none" w:sz="0" w:space="0" w:color="auto"/>
      </w:divBdr>
    </w:div>
    <w:div w:id="1543052361">
      <w:bodyDiv w:val="1"/>
      <w:marLeft w:val="0"/>
      <w:marRight w:val="0"/>
      <w:marTop w:val="0"/>
      <w:marBottom w:val="0"/>
      <w:divBdr>
        <w:top w:val="none" w:sz="0" w:space="0" w:color="auto"/>
        <w:left w:val="none" w:sz="0" w:space="0" w:color="auto"/>
        <w:bottom w:val="none" w:sz="0" w:space="0" w:color="auto"/>
        <w:right w:val="none" w:sz="0" w:space="0" w:color="auto"/>
      </w:divBdr>
    </w:div>
    <w:div w:id="1552155370">
      <w:bodyDiv w:val="1"/>
      <w:marLeft w:val="0"/>
      <w:marRight w:val="0"/>
      <w:marTop w:val="0"/>
      <w:marBottom w:val="0"/>
      <w:divBdr>
        <w:top w:val="none" w:sz="0" w:space="0" w:color="auto"/>
        <w:left w:val="none" w:sz="0" w:space="0" w:color="auto"/>
        <w:bottom w:val="none" w:sz="0" w:space="0" w:color="auto"/>
        <w:right w:val="none" w:sz="0" w:space="0" w:color="auto"/>
      </w:divBdr>
    </w:div>
    <w:div w:id="1663316114">
      <w:bodyDiv w:val="1"/>
      <w:marLeft w:val="0"/>
      <w:marRight w:val="0"/>
      <w:marTop w:val="0"/>
      <w:marBottom w:val="0"/>
      <w:divBdr>
        <w:top w:val="none" w:sz="0" w:space="0" w:color="auto"/>
        <w:left w:val="none" w:sz="0" w:space="0" w:color="auto"/>
        <w:bottom w:val="none" w:sz="0" w:space="0" w:color="auto"/>
        <w:right w:val="none" w:sz="0" w:space="0" w:color="auto"/>
      </w:divBdr>
    </w:div>
    <w:div w:id="1789272486">
      <w:bodyDiv w:val="1"/>
      <w:marLeft w:val="0"/>
      <w:marRight w:val="0"/>
      <w:marTop w:val="0"/>
      <w:marBottom w:val="0"/>
      <w:divBdr>
        <w:top w:val="none" w:sz="0" w:space="0" w:color="auto"/>
        <w:left w:val="none" w:sz="0" w:space="0" w:color="auto"/>
        <w:bottom w:val="none" w:sz="0" w:space="0" w:color="auto"/>
        <w:right w:val="none" w:sz="0" w:space="0" w:color="auto"/>
      </w:divBdr>
    </w:div>
    <w:div w:id="1801916174">
      <w:bodyDiv w:val="1"/>
      <w:marLeft w:val="0"/>
      <w:marRight w:val="0"/>
      <w:marTop w:val="0"/>
      <w:marBottom w:val="0"/>
      <w:divBdr>
        <w:top w:val="none" w:sz="0" w:space="0" w:color="auto"/>
        <w:left w:val="none" w:sz="0" w:space="0" w:color="auto"/>
        <w:bottom w:val="none" w:sz="0" w:space="0" w:color="auto"/>
        <w:right w:val="none" w:sz="0" w:space="0" w:color="auto"/>
      </w:divBdr>
    </w:div>
    <w:div w:id="2070959212">
      <w:bodyDiv w:val="1"/>
      <w:marLeft w:val="0"/>
      <w:marRight w:val="0"/>
      <w:marTop w:val="0"/>
      <w:marBottom w:val="0"/>
      <w:divBdr>
        <w:top w:val="none" w:sz="0" w:space="0" w:color="auto"/>
        <w:left w:val="none" w:sz="0" w:space="0" w:color="auto"/>
        <w:bottom w:val="none" w:sz="0" w:space="0" w:color="auto"/>
        <w:right w:val="none" w:sz="0" w:space="0" w:color="auto"/>
      </w:divBdr>
      <w:divsChild>
        <w:div w:id="743113498">
          <w:marLeft w:val="0"/>
          <w:marRight w:val="0"/>
          <w:marTop w:val="0"/>
          <w:marBottom w:val="0"/>
          <w:divBdr>
            <w:top w:val="none" w:sz="0" w:space="0" w:color="auto"/>
            <w:left w:val="none" w:sz="0" w:space="0" w:color="auto"/>
            <w:bottom w:val="none" w:sz="0" w:space="0" w:color="auto"/>
            <w:right w:val="none" w:sz="0" w:space="0" w:color="auto"/>
          </w:divBdr>
        </w:div>
        <w:div w:id="18174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2.xml"/><Relationship Id="rId21" Type="http://schemas.openxmlformats.org/officeDocument/2006/relationships/chart" Target="charts/chart10.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3.xml"/><Relationship Id="rId32" Type="http://schemas.openxmlformats.org/officeDocument/2006/relationships/theme" Target="theme/theme1.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2.xml"/><Relationship Id="rId36"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chart" Target="charts/chart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unesco.org/education/fresh" TargetMode="External"/><Relationship Id="rId1" Type="http://schemas.openxmlformats.org/officeDocument/2006/relationships/hyperlink" Target="http://ec.europa.eu/echo/files/evaluation/watsan2005/annex_files/WHO/WHO5%20-%20Minimum%20water%20quantity%20needed%20for%20domestic%20use.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Sheet1!$B$2:$B$4</c:f>
              <c:numCache>
                <c:formatCode>#,##0.0%</c:formatCode>
                <c:ptCount val="3"/>
                <c:pt idx="0">
                  <c:v>0.93406593406593397</c:v>
                </c:pt>
                <c:pt idx="1">
                  <c:v>1</c:v>
                </c:pt>
                <c:pt idx="2">
                  <c:v>0.96374622356495465</c:v>
                </c:pt>
              </c:numCache>
            </c:numRef>
          </c:val>
        </c:ser>
        <c:ser>
          <c:idx val="1"/>
          <c:order val="1"/>
          <c:tx>
            <c:strRef>
              <c:f>Sheet1!$C$1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Sheet1!$C$2:$C$4</c:f>
              <c:numCache>
                <c:formatCode>#,##0.0%</c:formatCode>
                <c:ptCount val="3"/>
                <c:pt idx="0">
                  <c:v>6.5934065934065963E-2</c:v>
                </c:pt>
                <c:pt idx="1">
                  <c:v>0</c:v>
                </c:pt>
                <c:pt idx="2">
                  <c:v>3.6253776435045452E-2</c:v>
                </c:pt>
              </c:numCache>
            </c:numRef>
          </c:val>
        </c:ser>
        <c:dLbls>
          <c:showLegendKey val="0"/>
          <c:showVal val="0"/>
          <c:showCatName val="0"/>
          <c:showSerName val="0"/>
          <c:showPercent val="0"/>
          <c:showBubbleSize val="0"/>
        </c:dLbls>
        <c:gapWidth val="150"/>
        <c:overlap val="100"/>
        <c:axId val="141053312"/>
        <c:axId val="150811776"/>
      </c:barChart>
      <c:catAx>
        <c:axId val="141053312"/>
        <c:scaling>
          <c:orientation val="minMax"/>
        </c:scaling>
        <c:delete val="0"/>
        <c:axPos val="b"/>
        <c:numFmt formatCode="General" sourceLinked="0"/>
        <c:majorTickMark val="out"/>
        <c:minorTickMark val="none"/>
        <c:tickLblPos val="nextTo"/>
        <c:crossAx val="150811776"/>
        <c:crosses val="autoZero"/>
        <c:auto val="1"/>
        <c:lblAlgn val="ctr"/>
        <c:lblOffset val="100"/>
        <c:noMultiLvlLbl val="0"/>
      </c:catAx>
      <c:valAx>
        <c:axId val="150811776"/>
        <c:scaling>
          <c:orientation val="minMax"/>
          <c:min val="0"/>
        </c:scaling>
        <c:delete val="0"/>
        <c:axPos val="l"/>
        <c:majorGridlines/>
        <c:numFmt formatCode="0%" sourceLinked="1"/>
        <c:majorTickMark val="out"/>
        <c:minorTickMark val="none"/>
        <c:tickLblPos val="nextTo"/>
        <c:crossAx val="141053312"/>
        <c:crosses val="autoZero"/>
        <c:crossBetween val="between"/>
        <c:majorUnit val="0.2"/>
      </c:valAx>
    </c:plotArea>
    <c:legend>
      <c:legendPos val="r"/>
      <c:layout>
        <c:manualLayout>
          <c:xMode val="edge"/>
          <c:yMode val="edge"/>
          <c:x val="0.91494313210849021"/>
          <c:y val="0.17824240719910125"/>
          <c:w val="7.1167979002624823E-2"/>
          <c:h val="0.72288026496687963"/>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248E-2"/>
          <c:y val="4.8942118955430332E-2"/>
          <c:w val="0.75663003062117506"/>
          <c:h val="0.84062520066852231"/>
        </c:manualLayout>
      </c:layout>
      <c:barChart>
        <c:barDir val="col"/>
        <c:grouping val="percentStacked"/>
        <c:varyColors val="0"/>
        <c:ser>
          <c:idx val="0"/>
          <c:order val="0"/>
          <c:tx>
            <c:strRef>
              <c:f>Sheet1!$B$1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Sheet1!$B$2:$B$4</c:f>
              <c:numCache>
                <c:formatCode>#,##0.0%</c:formatCode>
                <c:ptCount val="3"/>
                <c:pt idx="0">
                  <c:v>0.69536423841059736</c:v>
                </c:pt>
                <c:pt idx="1">
                  <c:v>0.74074074074074081</c:v>
                </c:pt>
                <c:pt idx="2">
                  <c:v>0.71678321678321788</c:v>
                </c:pt>
              </c:numCache>
            </c:numRef>
          </c:val>
        </c:ser>
        <c:ser>
          <c:idx val="1"/>
          <c:order val="1"/>
          <c:tx>
            <c:strRef>
              <c:f>Sheet1!$C$1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Sheet1!$C$2:$C$4</c:f>
              <c:numCache>
                <c:formatCode>#,##0.0%</c:formatCode>
                <c:ptCount val="3"/>
                <c:pt idx="0">
                  <c:v>0.30463576158940486</c:v>
                </c:pt>
                <c:pt idx="1">
                  <c:v>0.2592592592592593</c:v>
                </c:pt>
                <c:pt idx="2">
                  <c:v>0.2832167832167839</c:v>
                </c:pt>
              </c:numCache>
            </c:numRef>
          </c:val>
        </c:ser>
        <c:dLbls>
          <c:showLegendKey val="0"/>
          <c:showVal val="0"/>
          <c:showCatName val="0"/>
          <c:showSerName val="0"/>
          <c:showPercent val="0"/>
          <c:showBubbleSize val="0"/>
        </c:dLbls>
        <c:gapWidth val="150"/>
        <c:overlap val="100"/>
        <c:axId val="153521152"/>
        <c:axId val="153535232"/>
      </c:barChart>
      <c:catAx>
        <c:axId val="153521152"/>
        <c:scaling>
          <c:orientation val="minMax"/>
        </c:scaling>
        <c:delete val="0"/>
        <c:axPos val="b"/>
        <c:numFmt formatCode="General" sourceLinked="0"/>
        <c:majorTickMark val="out"/>
        <c:minorTickMark val="none"/>
        <c:tickLblPos val="nextTo"/>
        <c:crossAx val="153535232"/>
        <c:crosses val="autoZero"/>
        <c:auto val="1"/>
        <c:lblAlgn val="ctr"/>
        <c:lblOffset val="100"/>
        <c:noMultiLvlLbl val="0"/>
      </c:catAx>
      <c:valAx>
        <c:axId val="153535232"/>
        <c:scaling>
          <c:orientation val="minMax"/>
          <c:min val="0"/>
        </c:scaling>
        <c:delete val="0"/>
        <c:axPos val="l"/>
        <c:majorGridlines/>
        <c:numFmt formatCode="0%" sourceLinked="1"/>
        <c:majorTickMark val="out"/>
        <c:minorTickMark val="none"/>
        <c:tickLblPos val="nextTo"/>
        <c:crossAx val="153521152"/>
        <c:crosses val="autoZero"/>
        <c:crossBetween val="between"/>
        <c:majorUnit val="0.2"/>
      </c:valAx>
    </c:plotArea>
    <c:legend>
      <c:legendPos val="r"/>
      <c:layout>
        <c:manualLayout>
          <c:xMode val="edge"/>
          <c:yMode val="edge"/>
          <c:x val="0.83855424321959904"/>
          <c:y val="0.1252549900294864"/>
          <c:w val="7.1167979002624684E-2"/>
          <c:h val="0.73098857532996386"/>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248E-2"/>
          <c:y val="4.8942118955430332E-2"/>
          <c:w val="0.75663003062117506"/>
          <c:h val="0.84062520066852231"/>
        </c:manualLayout>
      </c:layout>
      <c:barChart>
        <c:barDir val="col"/>
        <c:grouping val="percentStacked"/>
        <c:varyColors val="0"/>
        <c:ser>
          <c:idx val="0"/>
          <c:order val="0"/>
          <c:tx>
            <c:strRef>
              <c:f>Sheet1!$B$1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Sheet1!$B$2:$B$4</c:f>
              <c:numCache>
                <c:formatCode>#,##0.0%</c:formatCode>
                <c:ptCount val="3"/>
                <c:pt idx="0">
                  <c:v>0.94701986754966883</c:v>
                </c:pt>
                <c:pt idx="1">
                  <c:v>0.97777777777777775</c:v>
                </c:pt>
                <c:pt idx="2">
                  <c:v>0.96153846153846168</c:v>
                </c:pt>
              </c:numCache>
            </c:numRef>
          </c:val>
        </c:ser>
        <c:ser>
          <c:idx val="1"/>
          <c:order val="1"/>
          <c:tx>
            <c:strRef>
              <c:f>Sheet1!$C$1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Sheet1!$C$2:$C$4</c:f>
              <c:numCache>
                <c:formatCode>#,##0.0%</c:formatCode>
                <c:ptCount val="3"/>
                <c:pt idx="0">
                  <c:v>5.2980132450331133E-2</c:v>
                </c:pt>
                <c:pt idx="1">
                  <c:v>2.2222222222222251E-2</c:v>
                </c:pt>
                <c:pt idx="2">
                  <c:v>3.8461538461538464E-2</c:v>
                </c:pt>
              </c:numCache>
            </c:numRef>
          </c:val>
        </c:ser>
        <c:dLbls>
          <c:showLegendKey val="0"/>
          <c:showVal val="0"/>
          <c:showCatName val="0"/>
          <c:showSerName val="0"/>
          <c:showPercent val="0"/>
          <c:showBubbleSize val="0"/>
        </c:dLbls>
        <c:gapWidth val="150"/>
        <c:overlap val="100"/>
        <c:axId val="153335680"/>
        <c:axId val="153337216"/>
      </c:barChart>
      <c:catAx>
        <c:axId val="153335680"/>
        <c:scaling>
          <c:orientation val="minMax"/>
        </c:scaling>
        <c:delete val="0"/>
        <c:axPos val="b"/>
        <c:numFmt formatCode="General" sourceLinked="0"/>
        <c:majorTickMark val="out"/>
        <c:minorTickMark val="none"/>
        <c:tickLblPos val="nextTo"/>
        <c:crossAx val="153337216"/>
        <c:crosses val="autoZero"/>
        <c:auto val="1"/>
        <c:lblAlgn val="ctr"/>
        <c:lblOffset val="100"/>
        <c:noMultiLvlLbl val="0"/>
      </c:catAx>
      <c:valAx>
        <c:axId val="153337216"/>
        <c:scaling>
          <c:orientation val="minMax"/>
          <c:min val="0"/>
        </c:scaling>
        <c:delete val="0"/>
        <c:axPos val="l"/>
        <c:majorGridlines/>
        <c:numFmt formatCode="0%" sourceLinked="1"/>
        <c:majorTickMark val="out"/>
        <c:minorTickMark val="none"/>
        <c:tickLblPos val="nextTo"/>
        <c:crossAx val="153335680"/>
        <c:crosses val="autoZero"/>
        <c:crossBetween val="between"/>
        <c:majorUnit val="0.2"/>
      </c:valAx>
    </c:plotArea>
    <c:legend>
      <c:legendPos val="r"/>
      <c:layout>
        <c:manualLayout>
          <c:xMode val="edge"/>
          <c:yMode val="edge"/>
          <c:x val="0.83855424321959904"/>
          <c:y val="0.1252549900294864"/>
          <c:w val="7.1167979002624684E-2"/>
          <c:h val="0.73098857532996386"/>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942475940507514"/>
          <c:y val="4.3650793650793704E-2"/>
          <c:w val="0.64245078740157613"/>
          <c:h val="0.80535058117735125"/>
        </c:manualLayout>
      </c:layout>
      <c:barChart>
        <c:barDir val="bar"/>
        <c:grouping val="clustered"/>
        <c:varyColors val="0"/>
        <c:ser>
          <c:idx val="0"/>
          <c:order val="0"/>
          <c:tx>
            <c:strRef>
              <c:f>Sheet1!$B$1</c:f>
              <c:strCache>
                <c:ptCount val="1"/>
                <c:pt idx="0">
                  <c:v>Experimental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Teachers’ instructions</c:v>
                </c:pt>
                <c:pt idx="1">
                  <c:v>Loudspeaker announcements </c:v>
                </c:pt>
                <c:pt idx="2">
                  <c:v>Banners/stickers/boards</c:v>
                </c:pt>
                <c:pt idx="3">
                  <c:v>Competitions</c:v>
                </c:pt>
                <c:pt idx="4">
                  <c:v>Curriculum</c:v>
                </c:pt>
                <c:pt idx="5">
                  <c:v>Practical application</c:v>
                </c:pt>
                <c:pt idx="6">
                  <c:v>Lecture/seminar </c:v>
                </c:pt>
                <c:pt idx="7">
                  <c:v>Palys</c:v>
                </c:pt>
                <c:pt idx="8">
                  <c:v>Visits to people or institutions outside the school </c:v>
                </c:pt>
              </c:strCache>
            </c:strRef>
          </c:cat>
          <c:val>
            <c:numRef>
              <c:f>Sheet1!$B$2:$B$10</c:f>
              <c:numCache>
                <c:formatCode>General</c:formatCode>
                <c:ptCount val="9"/>
                <c:pt idx="0">
                  <c:v>97.9</c:v>
                </c:pt>
                <c:pt idx="1">
                  <c:v>94.8</c:v>
                </c:pt>
                <c:pt idx="2">
                  <c:v>78.400000000000006</c:v>
                </c:pt>
                <c:pt idx="3">
                  <c:v>47.4</c:v>
                </c:pt>
                <c:pt idx="4">
                  <c:v>78.400000000000006</c:v>
                </c:pt>
                <c:pt idx="5">
                  <c:v>67</c:v>
                </c:pt>
                <c:pt idx="6">
                  <c:v>41.2</c:v>
                </c:pt>
                <c:pt idx="7">
                  <c:v>19.600000000000001</c:v>
                </c:pt>
                <c:pt idx="8">
                  <c:v>17.8</c:v>
                </c:pt>
              </c:numCache>
            </c:numRef>
          </c:val>
        </c:ser>
        <c:ser>
          <c:idx val="1"/>
          <c:order val="1"/>
          <c:tx>
            <c:strRef>
              <c:f>Sheet1!$C$1</c:f>
              <c:strCache>
                <c:ptCount val="1"/>
                <c:pt idx="0">
                  <c:v>Control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Teachers’ instructions</c:v>
                </c:pt>
                <c:pt idx="1">
                  <c:v>Loudspeaker announcements </c:v>
                </c:pt>
                <c:pt idx="2">
                  <c:v>Banners/stickers/boards</c:v>
                </c:pt>
                <c:pt idx="3">
                  <c:v>Competitions</c:v>
                </c:pt>
                <c:pt idx="4">
                  <c:v>Curriculum</c:v>
                </c:pt>
                <c:pt idx="5">
                  <c:v>Practical application</c:v>
                </c:pt>
                <c:pt idx="6">
                  <c:v>Lecture/seminar </c:v>
                </c:pt>
                <c:pt idx="7">
                  <c:v>Palys</c:v>
                </c:pt>
                <c:pt idx="8">
                  <c:v>Visits to people or institutions outside the school </c:v>
                </c:pt>
              </c:strCache>
            </c:strRef>
          </c:cat>
          <c:val>
            <c:numRef>
              <c:f>Sheet1!$C$2:$C$10</c:f>
              <c:numCache>
                <c:formatCode>General</c:formatCode>
                <c:ptCount val="9"/>
                <c:pt idx="0">
                  <c:v>97.3</c:v>
                </c:pt>
                <c:pt idx="1">
                  <c:v>90.7</c:v>
                </c:pt>
                <c:pt idx="2">
                  <c:v>50.7</c:v>
                </c:pt>
                <c:pt idx="3">
                  <c:v>28</c:v>
                </c:pt>
                <c:pt idx="4">
                  <c:v>60</c:v>
                </c:pt>
                <c:pt idx="5">
                  <c:v>49.3</c:v>
                </c:pt>
                <c:pt idx="6">
                  <c:v>39.300000000000004</c:v>
                </c:pt>
                <c:pt idx="7">
                  <c:v>14</c:v>
                </c:pt>
                <c:pt idx="8">
                  <c:v>12.7</c:v>
                </c:pt>
              </c:numCache>
            </c:numRef>
          </c:val>
        </c:ser>
        <c:dLbls>
          <c:showLegendKey val="0"/>
          <c:showVal val="0"/>
          <c:showCatName val="0"/>
          <c:showSerName val="0"/>
          <c:showPercent val="0"/>
          <c:showBubbleSize val="0"/>
        </c:dLbls>
        <c:gapWidth val="150"/>
        <c:axId val="153371392"/>
        <c:axId val="153372928"/>
      </c:barChart>
      <c:catAx>
        <c:axId val="153371392"/>
        <c:scaling>
          <c:orientation val="minMax"/>
        </c:scaling>
        <c:delete val="0"/>
        <c:axPos val="l"/>
        <c:numFmt formatCode="General" sourceLinked="0"/>
        <c:majorTickMark val="out"/>
        <c:minorTickMark val="none"/>
        <c:tickLblPos val="nextTo"/>
        <c:crossAx val="153372928"/>
        <c:crosses val="autoZero"/>
        <c:auto val="1"/>
        <c:lblAlgn val="ctr"/>
        <c:lblOffset val="100"/>
        <c:noMultiLvlLbl val="0"/>
      </c:catAx>
      <c:valAx>
        <c:axId val="153372928"/>
        <c:scaling>
          <c:orientation val="minMax"/>
          <c:max val="100"/>
        </c:scaling>
        <c:delete val="0"/>
        <c:axPos val="b"/>
        <c:majorGridlines/>
        <c:numFmt formatCode="General" sourceLinked="1"/>
        <c:majorTickMark val="out"/>
        <c:minorTickMark val="none"/>
        <c:tickLblPos val="nextTo"/>
        <c:crossAx val="153371392"/>
        <c:crosses val="autoZero"/>
        <c:crossBetween val="between"/>
      </c:valAx>
    </c:plotArea>
    <c:legend>
      <c:legendPos val="r"/>
      <c:layout>
        <c:manualLayout>
          <c:xMode val="edge"/>
          <c:yMode val="edge"/>
          <c:x val="0.14846110382035624"/>
          <c:y val="0.92427415323084661"/>
          <c:w val="0.84922408136482963"/>
          <c:h val="7.2086614173228578E-2"/>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Sheet1!$B$2:$B$4</c:f>
              <c:numCache>
                <c:formatCode>#,##0.0%</c:formatCode>
                <c:ptCount val="3"/>
                <c:pt idx="0">
                  <c:v>0.62000000000000199</c:v>
                </c:pt>
                <c:pt idx="1">
                  <c:v>0.51020408163265041</c:v>
                </c:pt>
                <c:pt idx="2">
                  <c:v>0.56565656565656552</c:v>
                </c:pt>
              </c:numCache>
            </c:numRef>
          </c:val>
        </c:ser>
        <c:ser>
          <c:idx val="1"/>
          <c:order val="1"/>
          <c:tx>
            <c:strRef>
              <c:f>Sheet1!$C$1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Sheet1!$C$2:$C$4</c:f>
              <c:numCache>
                <c:formatCode>#,##0.0%</c:formatCode>
                <c:ptCount val="3"/>
                <c:pt idx="0">
                  <c:v>0.36000000000000032</c:v>
                </c:pt>
                <c:pt idx="1">
                  <c:v>0.36734693877551122</c:v>
                </c:pt>
                <c:pt idx="2">
                  <c:v>0.36363636363636381</c:v>
                </c:pt>
              </c:numCache>
            </c:numRef>
          </c:val>
        </c:ser>
        <c:ser>
          <c:idx val="2"/>
          <c:order val="2"/>
          <c:tx>
            <c:strRef>
              <c:f>Sheet1!$D$1</c:f>
              <c:strCache>
                <c:ptCount val="1"/>
                <c:pt idx="0">
                  <c:v>Never heard of it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Sheet1!$D$2:$D$4</c:f>
              <c:numCache>
                <c:formatCode>#,##0.0%</c:formatCode>
                <c:ptCount val="3"/>
                <c:pt idx="0">
                  <c:v>2.0000000000000011E-2</c:v>
                </c:pt>
                <c:pt idx="1">
                  <c:v>0.12244897959183668</c:v>
                </c:pt>
                <c:pt idx="2">
                  <c:v>7.0707070707070704E-2</c:v>
                </c:pt>
              </c:numCache>
            </c:numRef>
          </c:val>
        </c:ser>
        <c:dLbls>
          <c:showLegendKey val="0"/>
          <c:showVal val="0"/>
          <c:showCatName val="0"/>
          <c:showSerName val="0"/>
          <c:showPercent val="0"/>
          <c:showBubbleSize val="0"/>
        </c:dLbls>
        <c:gapWidth val="150"/>
        <c:overlap val="100"/>
        <c:axId val="153453312"/>
        <c:axId val="153454848"/>
      </c:barChart>
      <c:catAx>
        <c:axId val="153453312"/>
        <c:scaling>
          <c:orientation val="minMax"/>
        </c:scaling>
        <c:delete val="0"/>
        <c:axPos val="b"/>
        <c:numFmt formatCode="General" sourceLinked="0"/>
        <c:majorTickMark val="out"/>
        <c:minorTickMark val="none"/>
        <c:tickLblPos val="nextTo"/>
        <c:crossAx val="153454848"/>
        <c:crosses val="autoZero"/>
        <c:auto val="1"/>
        <c:lblAlgn val="ctr"/>
        <c:lblOffset val="100"/>
        <c:noMultiLvlLbl val="0"/>
      </c:catAx>
      <c:valAx>
        <c:axId val="153454848"/>
        <c:scaling>
          <c:orientation val="minMax"/>
          <c:min val="0"/>
        </c:scaling>
        <c:delete val="0"/>
        <c:axPos val="l"/>
        <c:majorGridlines/>
        <c:numFmt formatCode="0%" sourceLinked="1"/>
        <c:majorTickMark val="out"/>
        <c:minorTickMark val="none"/>
        <c:tickLblPos val="nextTo"/>
        <c:crossAx val="153453312"/>
        <c:crosses val="autoZero"/>
        <c:crossBetween val="between"/>
        <c:majorUnit val="0.2"/>
      </c:valAx>
    </c:plotArea>
    <c:legend>
      <c:legendPos val="r"/>
      <c:layout>
        <c:manualLayout>
          <c:xMode val="edge"/>
          <c:yMode val="edge"/>
          <c:x val="0.78762831729367566"/>
          <c:y val="0.17824240719910125"/>
          <c:w val="0.21237168270632889"/>
          <c:h val="0.6137876172722486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248E-2"/>
          <c:y val="4.8938246015667652E-2"/>
          <c:w val="0.60990485564304808"/>
          <c:h val="0.84063781248449609"/>
        </c:manualLayout>
      </c:layout>
      <c:barChart>
        <c:barDir val="col"/>
        <c:grouping val="percentStacked"/>
        <c:varyColors val="0"/>
        <c:ser>
          <c:idx val="0"/>
          <c:order val="0"/>
          <c:tx>
            <c:strRef>
              <c:f>Sheet1!$B$1</c:f>
              <c:strCache>
                <c:ptCount val="1"/>
                <c:pt idx="0">
                  <c:v>Construction/rehabilitation /upgrading of water fountains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Sheet1!$B$2:$B$4</c:f>
              <c:numCache>
                <c:formatCode>#,##0.0%</c:formatCode>
                <c:ptCount val="3"/>
                <c:pt idx="0">
                  <c:v>7.2289156626506021E-2</c:v>
                </c:pt>
                <c:pt idx="1">
                  <c:v>0.14925373134328371</c:v>
                </c:pt>
                <c:pt idx="2">
                  <c:v>0.10666666666666701</c:v>
                </c:pt>
              </c:numCache>
            </c:numRef>
          </c:val>
        </c:ser>
        <c:ser>
          <c:idx val="1"/>
          <c:order val="1"/>
          <c:tx>
            <c:strRef>
              <c:f>Sheet1!$C$1</c:f>
              <c:strCache>
                <c:ptCount val="1"/>
                <c:pt idx="0">
                  <c:v>Construction/rehabilitation /upgrading of sanitation units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Sheet1!$C$2:$C$4</c:f>
              <c:numCache>
                <c:formatCode>#,##0.0%</c:formatCode>
                <c:ptCount val="3"/>
                <c:pt idx="0">
                  <c:v>0.63855421686746983</c:v>
                </c:pt>
                <c:pt idx="1">
                  <c:v>0.31343283582089737</c:v>
                </c:pt>
                <c:pt idx="2">
                  <c:v>0.49333333333333335</c:v>
                </c:pt>
              </c:numCache>
            </c:numRef>
          </c:val>
        </c:ser>
        <c:ser>
          <c:idx val="2"/>
          <c:order val="2"/>
          <c:tx>
            <c:strRef>
              <c:f>Sheet1!$D$1</c:f>
              <c:strCache>
                <c:ptCount val="1"/>
                <c:pt idx="0">
                  <c:v>Construction/rehabilitation /upgrading of hand washing sinks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Sheet1!$D$2:$D$4</c:f>
              <c:numCache>
                <c:formatCode>#,##0.0%</c:formatCode>
                <c:ptCount val="3"/>
                <c:pt idx="0">
                  <c:v>4.8192771084337574E-2</c:v>
                </c:pt>
                <c:pt idx="1">
                  <c:v>4.4776119402985093E-2</c:v>
                </c:pt>
                <c:pt idx="2">
                  <c:v>4.6666666666666683E-2</c:v>
                </c:pt>
              </c:numCache>
            </c:numRef>
          </c:val>
        </c:ser>
        <c:ser>
          <c:idx val="3"/>
          <c:order val="3"/>
          <c:tx>
            <c:strRef>
              <c:f>Sheet1!$E$1</c:f>
              <c:strCache>
                <c:ptCount val="1"/>
                <c:pt idx="0">
                  <c:v>Provision of safe drinking water by tankers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Sheet1!$E$2:$E$4</c:f>
              <c:numCache>
                <c:formatCode>#,##0.0%</c:formatCode>
                <c:ptCount val="3"/>
                <c:pt idx="0">
                  <c:v>0.22891566265060243</c:v>
                </c:pt>
                <c:pt idx="1">
                  <c:v>0.47761194029850751</c:v>
                </c:pt>
                <c:pt idx="2">
                  <c:v>0.34</c:v>
                </c:pt>
              </c:numCache>
            </c:numRef>
          </c:val>
        </c:ser>
        <c:ser>
          <c:idx val="4"/>
          <c:order val="4"/>
          <c:tx>
            <c:strRef>
              <c:f>Sheet1!$F$1</c:f>
              <c:strCache>
                <c:ptCount val="1"/>
                <c:pt idx="0">
                  <c:v>Other projects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Sheet1!$F$2:$F$4</c:f>
              <c:numCache>
                <c:formatCode>#,##0.0%</c:formatCode>
                <c:ptCount val="3"/>
                <c:pt idx="0">
                  <c:v>1.2048192771084338E-2</c:v>
                </c:pt>
                <c:pt idx="1">
                  <c:v>1.4925373134328361E-2</c:v>
                </c:pt>
                <c:pt idx="2">
                  <c:v>1.3333333333333341E-2</c:v>
                </c:pt>
              </c:numCache>
            </c:numRef>
          </c:val>
        </c:ser>
        <c:dLbls>
          <c:showLegendKey val="0"/>
          <c:showVal val="0"/>
          <c:showCatName val="0"/>
          <c:showSerName val="0"/>
          <c:showPercent val="0"/>
          <c:showBubbleSize val="0"/>
        </c:dLbls>
        <c:gapWidth val="150"/>
        <c:overlap val="100"/>
        <c:axId val="152708992"/>
        <c:axId val="152710528"/>
      </c:barChart>
      <c:catAx>
        <c:axId val="152708992"/>
        <c:scaling>
          <c:orientation val="minMax"/>
        </c:scaling>
        <c:delete val="0"/>
        <c:axPos val="b"/>
        <c:numFmt formatCode="General" sourceLinked="0"/>
        <c:majorTickMark val="out"/>
        <c:minorTickMark val="none"/>
        <c:tickLblPos val="nextTo"/>
        <c:crossAx val="152710528"/>
        <c:crosses val="autoZero"/>
        <c:auto val="1"/>
        <c:lblAlgn val="ctr"/>
        <c:lblOffset val="100"/>
        <c:noMultiLvlLbl val="0"/>
      </c:catAx>
      <c:valAx>
        <c:axId val="152710528"/>
        <c:scaling>
          <c:orientation val="minMax"/>
          <c:min val="0"/>
        </c:scaling>
        <c:delete val="0"/>
        <c:axPos val="l"/>
        <c:majorGridlines/>
        <c:numFmt formatCode="0%" sourceLinked="1"/>
        <c:majorTickMark val="out"/>
        <c:minorTickMark val="none"/>
        <c:tickLblPos val="nextTo"/>
        <c:crossAx val="152708992"/>
        <c:crosses val="autoZero"/>
        <c:crossBetween val="between"/>
        <c:majorUnit val="0.2"/>
      </c:valAx>
    </c:plotArea>
    <c:legend>
      <c:legendPos val="r"/>
      <c:layout>
        <c:manualLayout>
          <c:xMode val="edge"/>
          <c:yMode val="edge"/>
          <c:x val="0.72281350247885912"/>
          <c:y val="1.9283477884218072E-3"/>
          <c:w val="0.27718649752114338"/>
          <c:h val="0.9212914288292759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Sheet1!$B$2:$B$4</c:f>
              <c:numCache>
                <c:formatCode>0.0%</c:formatCode>
                <c:ptCount val="3"/>
                <c:pt idx="0">
                  <c:v>0.58599999999999997</c:v>
                </c:pt>
                <c:pt idx="1">
                  <c:v>0.54300000000000004</c:v>
                </c:pt>
                <c:pt idx="2">
                  <c:v>0.56699999999999995</c:v>
                </c:pt>
              </c:numCache>
            </c:numRef>
          </c:val>
        </c:ser>
        <c:ser>
          <c:idx val="1"/>
          <c:order val="1"/>
          <c:tx>
            <c:strRef>
              <c:f>Sheet1!$C$1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Sheet1!$C$2:$C$4</c:f>
              <c:numCache>
                <c:formatCode>0.0%</c:formatCode>
                <c:ptCount val="3"/>
                <c:pt idx="0">
                  <c:v>0.41400000000000031</c:v>
                </c:pt>
                <c:pt idx="1">
                  <c:v>0.45700000000000002</c:v>
                </c:pt>
                <c:pt idx="2">
                  <c:v>0.43300000000000038</c:v>
                </c:pt>
              </c:numCache>
            </c:numRef>
          </c:val>
        </c:ser>
        <c:dLbls>
          <c:showLegendKey val="0"/>
          <c:showVal val="0"/>
          <c:showCatName val="0"/>
          <c:showSerName val="0"/>
          <c:showPercent val="0"/>
          <c:showBubbleSize val="0"/>
        </c:dLbls>
        <c:gapWidth val="150"/>
        <c:overlap val="100"/>
        <c:axId val="152802048"/>
        <c:axId val="152803584"/>
      </c:barChart>
      <c:catAx>
        <c:axId val="152802048"/>
        <c:scaling>
          <c:orientation val="minMax"/>
        </c:scaling>
        <c:delete val="0"/>
        <c:axPos val="b"/>
        <c:numFmt formatCode="General" sourceLinked="0"/>
        <c:majorTickMark val="out"/>
        <c:minorTickMark val="none"/>
        <c:tickLblPos val="nextTo"/>
        <c:crossAx val="152803584"/>
        <c:crosses val="autoZero"/>
        <c:auto val="1"/>
        <c:lblAlgn val="ctr"/>
        <c:lblOffset val="100"/>
        <c:noMultiLvlLbl val="0"/>
      </c:catAx>
      <c:valAx>
        <c:axId val="152803584"/>
        <c:scaling>
          <c:orientation val="minMax"/>
          <c:min val="0"/>
        </c:scaling>
        <c:delete val="0"/>
        <c:axPos val="l"/>
        <c:majorGridlines/>
        <c:numFmt formatCode="0%" sourceLinked="1"/>
        <c:majorTickMark val="out"/>
        <c:minorTickMark val="none"/>
        <c:tickLblPos val="nextTo"/>
        <c:crossAx val="152802048"/>
        <c:crosses val="autoZero"/>
        <c:crossBetween val="between"/>
        <c:majorUnit val="0.2"/>
      </c:valAx>
    </c:plotArea>
    <c:legend>
      <c:legendPos val="r"/>
      <c:layout>
        <c:manualLayout>
          <c:xMode val="edge"/>
          <c:yMode val="edge"/>
          <c:x val="0.91494313210849021"/>
          <c:y val="0.17824240719910125"/>
          <c:w val="7.1167979002624684E-2"/>
          <c:h val="0.7228802649668796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Sheet1!$B$2:$B$4</c:f>
              <c:numCache>
                <c:formatCode>0.0%</c:formatCode>
                <c:ptCount val="3"/>
                <c:pt idx="0">
                  <c:v>0.87700000000000222</c:v>
                </c:pt>
                <c:pt idx="1">
                  <c:v>0.67400000000000271</c:v>
                </c:pt>
                <c:pt idx="2">
                  <c:v>0.78300000000000003</c:v>
                </c:pt>
              </c:numCache>
            </c:numRef>
          </c:val>
        </c:ser>
        <c:ser>
          <c:idx val="1"/>
          <c:order val="1"/>
          <c:tx>
            <c:strRef>
              <c:f>Sheet1!$C$1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Sheet1!$C$2:$C$4</c:f>
              <c:numCache>
                <c:formatCode>0.0%</c:formatCode>
                <c:ptCount val="3"/>
                <c:pt idx="0">
                  <c:v>0.12300000000000012</c:v>
                </c:pt>
                <c:pt idx="1">
                  <c:v>0.32600000000000112</c:v>
                </c:pt>
                <c:pt idx="2">
                  <c:v>0.21700000000000041</c:v>
                </c:pt>
              </c:numCache>
            </c:numRef>
          </c:val>
        </c:ser>
        <c:dLbls>
          <c:showLegendKey val="0"/>
          <c:showVal val="0"/>
          <c:showCatName val="0"/>
          <c:showSerName val="0"/>
          <c:showPercent val="0"/>
          <c:showBubbleSize val="0"/>
        </c:dLbls>
        <c:gapWidth val="150"/>
        <c:overlap val="100"/>
        <c:axId val="152825216"/>
        <c:axId val="152904832"/>
      </c:barChart>
      <c:catAx>
        <c:axId val="152825216"/>
        <c:scaling>
          <c:orientation val="minMax"/>
        </c:scaling>
        <c:delete val="0"/>
        <c:axPos val="b"/>
        <c:numFmt formatCode="General" sourceLinked="0"/>
        <c:majorTickMark val="out"/>
        <c:minorTickMark val="none"/>
        <c:tickLblPos val="nextTo"/>
        <c:crossAx val="152904832"/>
        <c:crosses val="autoZero"/>
        <c:auto val="1"/>
        <c:lblAlgn val="ctr"/>
        <c:lblOffset val="100"/>
        <c:noMultiLvlLbl val="0"/>
      </c:catAx>
      <c:valAx>
        <c:axId val="152904832"/>
        <c:scaling>
          <c:orientation val="minMax"/>
          <c:min val="0"/>
        </c:scaling>
        <c:delete val="0"/>
        <c:axPos val="l"/>
        <c:majorGridlines/>
        <c:numFmt formatCode="0%" sourceLinked="1"/>
        <c:majorTickMark val="out"/>
        <c:minorTickMark val="none"/>
        <c:tickLblPos val="nextTo"/>
        <c:crossAx val="152825216"/>
        <c:crosses val="autoZero"/>
        <c:crossBetween val="between"/>
        <c:majorUnit val="0.2"/>
      </c:valAx>
    </c:plotArea>
    <c:legend>
      <c:legendPos val="r"/>
      <c:layout>
        <c:manualLayout>
          <c:xMode val="edge"/>
          <c:yMode val="edge"/>
          <c:x val="0.91494313210849021"/>
          <c:y val="0.17824240719910125"/>
          <c:w val="7.1167979002624684E-2"/>
          <c:h val="0.7228802649668796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Sheet1!$B$2:$B$4</c:f>
              <c:numCache>
                <c:formatCode>0.0%</c:formatCode>
                <c:ptCount val="3"/>
                <c:pt idx="0">
                  <c:v>0.76800000000000224</c:v>
                </c:pt>
                <c:pt idx="1">
                  <c:v>0.89200000000000002</c:v>
                </c:pt>
                <c:pt idx="2">
                  <c:v>0.81699999999999995</c:v>
                </c:pt>
              </c:numCache>
            </c:numRef>
          </c:val>
        </c:ser>
        <c:ser>
          <c:idx val="1"/>
          <c:order val="1"/>
          <c:tx>
            <c:strRef>
              <c:f>Sheet1!$C$1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Male</c:v>
                </c:pt>
                <c:pt idx="1">
                  <c:v>Female</c:v>
                </c:pt>
                <c:pt idx="2">
                  <c:v>Total</c:v>
                </c:pt>
              </c:strCache>
            </c:strRef>
          </c:cat>
          <c:val>
            <c:numRef>
              <c:f>Sheet1!$C$2:$C$4</c:f>
              <c:numCache>
                <c:formatCode>0.0%</c:formatCode>
                <c:ptCount val="3"/>
                <c:pt idx="0">
                  <c:v>0.23200000000000001</c:v>
                </c:pt>
                <c:pt idx="1">
                  <c:v>0.10800000000000012</c:v>
                </c:pt>
                <c:pt idx="2">
                  <c:v>0.18300000000000041</c:v>
                </c:pt>
              </c:numCache>
            </c:numRef>
          </c:val>
        </c:ser>
        <c:dLbls>
          <c:showLegendKey val="0"/>
          <c:showVal val="0"/>
          <c:showCatName val="0"/>
          <c:showSerName val="0"/>
          <c:showPercent val="0"/>
          <c:showBubbleSize val="0"/>
        </c:dLbls>
        <c:gapWidth val="150"/>
        <c:overlap val="100"/>
        <c:axId val="152959232"/>
        <c:axId val="152973312"/>
      </c:barChart>
      <c:catAx>
        <c:axId val="152959232"/>
        <c:scaling>
          <c:orientation val="minMax"/>
        </c:scaling>
        <c:delete val="0"/>
        <c:axPos val="b"/>
        <c:numFmt formatCode="General" sourceLinked="0"/>
        <c:majorTickMark val="out"/>
        <c:minorTickMark val="none"/>
        <c:tickLblPos val="nextTo"/>
        <c:crossAx val="152973312"/>
        <c:crosses val="autoZero"/>
        <c:auto val="1"/>
        <c:lblAlgn val="ctr"/>
        <c:lblOffset val="100"/>
        <c:noMultiLvlLbl val="0"/>
      </c:catAx>
      <c:valAx>
        <c:axId val="152973312"/>
        <c:scaling>
          <c:orientation val="minMax"/>
          <c:min val="0"/>
        </c:scaling>
        <c:delete val="0"/>
        <c:axPos val="l"/>
        <c:majorGridlines/>
        <c:numFmt formatCode="0%" sourceLinked="1"/>
        <c:majorTickMark val="out"/>
        <c:minorTickMark val="none"/>
        <c:tickLblPos val="nextTo"/>
        <c:crossAx val="152959232"/>
        <c:crosses val="autoZero"/>
        <c:crossBetween val="between"/>
        <c:majorUnit val="0.2"/>
      </c:valAx>
    </c:plotArea>
    <c:legend>
      <c:legendPos val="r"/>
      <c:layout>
        <c:manualLayout>
          <c:xMode val="edge"/>
          <c:yMode val="edge"/>
          <c:x val="0.91494313210849021"/>
          <c:y val="0.17824240719910125"/>
          <c:w val="7.1167979002624684E-2"/>
          <c:h val="0.72288026496687963"/>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Sheet1!$B$2:$B$4</c:f>
              <c:numCache>
                <c:formatCode>#,##0.0%</c:formatCode>
                <c:ptCount val="3"/>
                <c:pt idx="0">
                  <c:v>0.96078431372549244</c:v>
                </c:pt>
                <c:pt idx="1">
                  <c:v>0.84000000000000064</c:v>
                </c:pt>
                <c:pt idx="2">
                  <c:v>0.92105263157894735</c:v>
                </c:pt>
              </c:numCache>
            </c:numRef>
          </c:val>
        </c:ser>
        <c:ser>
          <c:idx val="1"/>
          <c:order val="1"/>
          <c:tx>
            <c:strRef>
              <c:f>Sheet1!$C$1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Sheet1!$C$2:$C$4</c:f>
              <c:numCache>
                <c:formatCode>#,##0.0%</c:formatCode>
                <c:ptCount val="3"/>
                <c:pt idx="0">
                  <c:v>3.9215686274509803E-2</c:v>
                </c:pt>
                <c:pt idx="1">
                  <c:v>0.16</c:v>
                </c:pt>
                <c:pt idx="2">
                  <c:v>7.8947368421052475E-2</c:v>
                </c:pt>
              </c:numCache>
            </c:numRef>
          </c:val>
        </c:ser>
        <c:dLbls>
          <c:showLegendKey val="0"/>
          <c:showVal val="0"/>
          <c:showCatName val="0"/>
          <c:showSerName val="0"/>
          <c:showPercent val="0"/>
          <c:showBubbleSize val="0"/>
        </c:dLbls>
        <c:gapWidth val="150"/>
        <c:overlap val="100"/>
        <c:axId val="153003520"/>
        <c:axId val="153005056"/>
      </c:barChart>
      <c:catAx>
        <c:axId val="153003520"/>
        <c:scaling>
          <c:orientation val="minMax"/>
        </c:scaling>
        <c:delete val="0"/>
        <c:axPos val="b"/>
        <c:numFmt formatCode="General" sourceLinked="0"/>
        <c:majorTickMark val="out"/>
        <c:minorTickMark val="none"/>
        <c:tickLblPos val="nextTo"/>
        <c:crossAx val="153005056"/>
        <c:crosses val="autoZero"/>
        <c:auto val="1"/>
        <c:lblAlgn val="ctr"/>
        <c:lblOffset val="100"/>
        <c:noMultiLvlLbl val="0"/>
      </c:catAx>
      <c:valAx>
        <c:axId val="153005056"/>
        <c:scaling>
          <c:orientation val="minMax"/>
          <c:min val="0"/>
        </c:scaling>
        <c:delete val="0"/>
        <c:axPos val="l"/>
        <c:majorGridlines/>
        <c:numFmt formatCode="0%" sourceLinked="1"/>
        <c:majorTickMark val="out"/>
        <c:minorTickMark val="none"/>
        <c:tickLblPos val="nextTo"/>
        <c:crossAx val="153003520"/>
        <c:crosses val="autoZero"/>
        <c:crossBetween val="between"/>
        <c:majorUnit val="0.2"/>
      </c:valAx>
    </c:plotArea>
    <c:legend>
      <c:legendPos val="r"/>
      <c:layout>
        <c:manualLayout>
          <c:xMode val="edge"/>
          <c:yMode val="edge"/>
          <c:x val="0.91494313210849021"/>
          <c:y val="0.17824240719910125"/>
          <c:w val="7.1167979002624684E-2"/>
          <c:h val="0.72288026496687963"/>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248E-2"/>
          <c:y val="4.8942118955430332E-2"/>
          <c:w val="0.62931521580635741"/>
          <c:h val="0.84062520066852231"/>
        </c:manualLayout>
      </c:layout>
      <c:barChart>
        <c:barDir val="col"/>
        <c:grouping val="percentStacked"/>
        <c:varyColors val="0"/>
        <c:ser>
          <c:idx val="0"/>
          <c:order val="0"/>
          <c:tx>
            <c:strRef>
              <c:f>Sheet1!$B$1</c:f>
              <c:strCache>
                <c:ptCount val="1"/>
                <c:pt idx="0">
                  <c:v>Use water fountains at school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Sheet1!$B$2:$B$4</c:f>
              <c:numCache>
                <c:formatCode>#,##0.0%</c:formatCode>
                <c:ptCount val="3"/>
                <c:pt idx="0">
                  <c:v>0.60000000000000064</c:v>
                </c:pt>
                <c:pt idx="1">
                  <c:v>0.53333333333333333</c:v>
                </c:pt>
                <c:pt idx="2">
                  <c:v>0.5857142857142833</c:v>
                </c:pt>
              </c:numCache>
            </c:numRef>
          </c:val>
        </c:ser>
        <c:ser>
          <c:idx val="1"/>
          <c:order val="1"/>
          <c:tx>
            <c:strRef>
              <c:f>Sheet1!$C$1</c:f>
              <c:strCache>
                <c:ptCount val="1"/>
                <c:pt idx="0">
                  <c:v>Bring water with me from home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Sheet1!$C$2:$C$4</c:f>
              <c:numCache>
                <c:formatCode>#,##0.0%</c:formatCode>
                <c:ptCount val="3"/>
                <c:pt idx="0">
                  <c:v>0.26363636363636361</c:v>
                </c:pt>
                <c:pt idx="1">
                  <c:v>0.46666666666666773</c:v>
                </c:pt>
                <c:pt idx="2">
                  <c:v>0.30714285714285894</c:v>
                </c:pt>
              </c:numCache>
            </c:numRef>
          </c:val>
        </c:ser>
        <c:ser>
          <c:idx val="2"/>
          <c:order val="2"/>
          <c:tx>
            <c:strRef>
              <c:f>Sheet1!$D$1</c:f>
              <c:strCache>
                <c:ptCount val="1"/>
                <c:pt idx="0">
                  <c:v>Buying mineral water from school</c:v>
                </c:pt>
              </c:strCache>
            </c:strRef>
          </c:tx>
          <c:invertIfNegative val="0"/>
          <c:cat>
            <c:strRef>
              <c:f>Sheet1!$A$2:$A$4</c:f>
              <c:strCache>
                <c:ptCount val="3"/>
                <c:pt idx="0">
                  <c:v>West Bank</c:v>
                </c:pt>
                <c:pt idx="1">
                  <c:v>Gaza Strip</c:v>
                </c:pt>
                <c:pt idx="2">
                  <c:v>Total</c:v>
                </c:pt>
              </c:strCache>
            </c:strRef>
          </c:cat>
          <c:val>
            <c:numRef>
              <c:f>Sheet1!$D$2:$D$4</c:f>
              <c:numCache>
                <c:formatCode>#,##0.0%</c:formatCode>
                <c:ptCount val="3"/>
                <c:pt idx="0">
                  <c:v>9.0909090909091321E-3</c:v>
                </c:pt>
                <c:pt idx="1">
                  <c:v>0</c:v>
                </c:pt>
                <c:pt idx="2">
                  <c:v>7.1428571428571504E-3</c:v>
                </c:pt>
              </c:numCache>
            </c:numRef>
          </c:val>
        </c:ser>
        <c:ser>
          <c:idx val="3"/>
          <c:order val="3"/>
          <c:tx>
            <c:strRef>
              <c:f>Sheet1!$E$1</c:f>
              <c:strCache>
                <c:ptCount val="1"/>
                <c:pt idx="0">
                  <c:v>Never drank water at school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Sheet1!$E$2:$E$4</c:f>
              <c:numCache>
                <c:formatCode>#,##0.0%</c:formatCode>
                <c:ptCount val="3"/>
                <c:pt idx="0">
                  <c:v>3.6363636363636362E-2</c:v>
                </c:pt>
                <c:pt idx="1">
                  <c:v>0</c:v>
                </c:pt>
                <c:pt idx="2">
                  <c:v>2.8571428571428591E-2</c:v>
                </c:pt>
              </c:numCache>
            </c:numRef>
          </c:val>
        </c:ser>
        <c:ser>
          <c:idx val="4"/>
          <c:order val="4"/>
          <c:tx>
            <c:strRef>
              <c:f>Sheet1!$F$1</c:f>
              <c:strCache>
                <c:ptCount val="1"/>
                <c:pt idx="0">
                  <c:v>Use water fountains at school and bring water from home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Sheet1!$F$2:$F$4</c:f>
              <c:numCache>
                <c:formatCode>#,##0.0%</c:formatCode>
                <c:ptCount val="3"/>
                <c:pt idx="0">
                  <c:v>9.0909090909091064E-2</c:v>
                </c:pt>
                <c:pt idx="1">
                  <c:v>0</c:v>
                </c:pt>
                <c:pt idx="2">
                  <c:v>7.1428571428571438E-2</c:v>
                </c:pt>
              </c:numCache>
            </c:numRef>
          </c:val>
        </c:ser>
        <c:dLbls>
          <c:showLegendKey val="0"/>
          <c:showVal val="0"/>
          <c:showCatName val="0"/>
          <c:showSerName val="0"/>
          <c:showPercent val="0"/>
          <c:showBubbleSize val="0"/>
        </c:dLbls>
        <c:gapWidth val="150"/>
        <c:overlap val="100"/>
        <c:axId val="153095552"/>
        <c:axId val="153101440"/>
      </c:barChart>
      <c:catAx>
        <c:axId val="153095552"/>
        <c:scaling>
          <c:orientation val="minMax"/>
        </c:scaling>
        <c:delete val="0"/>
        <c:axPos val="b"/>
        <c:numFmt formatCode="General" sourceLinked="0"/>
        <c:majorTickMark val="out"/>
        <c:minorTickMark val="none"/>
        <c:tickLblPos val="nextTo"/>
        <c:crossAx val="153101440"/>
        <c:crosses val="autoZero"/>
        <c:auto val="1"/>
        <c:lblAlgn val="ctr"/>
        <c:lblOffset val="100"/>
        <c:noMultiLvlLbl val="0"/>
      </c:catAx>
      <c:valAx>
        <c:axId val="153101440"/>
        <c:scaling>
          <c:orientation val="minMax"/>
          <c:min val="0"/>
        </c:scaling>
        <c:delete val="0"/>
        <c:axPos val="l"/>
        <c:majorGridlines/>
        <c:numFmt formatCode="0%" sourceLinked="1"/>
        <c:majorTickMark val="out"/>
        <c:minorTickMark val="none"/>
        <c:tickLblPos val="nextTo"/>
        <c:crossAx val="153095552"/>
        <c:crosses val="autoZero"/>
        <c:crossBetween val="between"/>
        <c:majorUnit val="0.2"/>
      </c:valAx>
    </c:plotArea>
    <c:legend>
      <c:legendPos val="r"/>
      <c:layout>
        <c:manualLayout>
          <c:xMode val="edge"/>
          <c:yMode val="edge"/>
          <c:x val="0.72281350247885812"/>
          <c:y val="0.17824240719910125"/>
          <c:w val="0.27718649752114338"/>
          <c:h val="0.6648324912138005"/>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248E-2"/>
          <c:y val="4.8938263000907284E-2"/>
          <c:w val="0.60153743802858273"/>
          <c:h val="0.84063775717386802"/>
        </c:manualLayout>
      </c:layout>
      <c:barChart>
        <c:barDir val="col"/>
        <c:grouping val="percentStacked"/>
        <c:varyColors val="0"/>
        <c:ser>
          <c:idx val="0"/>
          <c:order val="0"/>
          <c:tx>
            <c:strRef>
              <c:f>Sheet1!$B$1</c:f>
              <c:strCache>
                <c:ptCount val="1"/>
                <c:pt idx="0">
                  <c:v>Use water fountains at school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Sheet1!$B$2:$B$4</c:f>
              <c:numCache>
                <c:formatCode>#,##0.0%</c:formatCode>
                <c:ptCount val="3"/>
                <c:pt idx="0">
                  <c:v>0.81818181818182034</c:v>
                </c:pt>
                <c:pt idx="1">
                  <c:v>0.8666666666666667</c:v>
                </c:pt>
                <c:pt idx="2">
                  <c:v>0.82857142857142863</c:v>
                </c:pt>
              </c:numCache>
            </c:numRef>
          </c:val>
        </c:ser>
        <c:ser>
          <c:idx val="1"/>
          <c:order val="1"/>
          <c:tx>
            <c:strRef>
              <c:f>Sheet1!$C$1</c:f>
              <c:strCache>
                <c:ptCount val="1"/>
                <c:pt idx="0">
                  <c:v>Bring water with me from home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Sheet1!$C$2:$C$4</c:f>
              <c:numCache>
                <c:formatCode>#,##0.0%</c:formatCode>
                <c:ptCount val="3"/>
                <c:pt idx="0">
                  <c:v>7.2727272727272724E-2</c:v>
                </c:pt>
                <c:pt idx="1">
                  <c:v>0.1</c:v>
                </c:pt>
                <c:pt idx="2">
                  <c:v>7.857142857142857E-2</c:v>
                </c:pt>
              </c:numCache>
            </c:numRef>
          </c:val>
        </c:ser>
        <c:ser>
          <c:idx val="2"/>
          <c:order val="2"/>
          <c:tx>
            <c:strRef>
              <c:f>Sheet1!$D$1</c:f>
              <c:strCache>
                <c:ptCount val="1"/>
                <c:pt idx="0">
                  <c:v>Buying mineral water from school</c:v>
                </c:pt>
              </c:strCache>
            </c:strRef>
          </c:tx>
          <c:invertIfNegative val="0"/>
          <c:dLbls>
            <c:dLbl>
              <c:idx val="2"/>
              <c:layout>
                <c:manualLayout>
                  <c:x val="-6.7129629629629664E-2"/>
                  <c:y val="8.815703892306868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Sheet1!$D$2:$D$4</c:f>
              <c:numCache>
                <c:formatCode>#,##0.0%</c:formatCode>
                <c:ptCount val="3"/>
                <c:pt idx="1">
                  <c:v>3.333333333333334E-2</c:v>
                </c:pt>
                <c:pt idx="2">
                  <c:v>7.1428571428571504E-3</c:v>
                </c:pt>
              </c:numCache>
            </c:numRef>
          </c:val>
        </c:ser>
        <c:ser>
          <c:idx val="3"/>
          <c:order val="3"/>
          <c:tx>
            <c:strRef>
              <c:f>Sheet1!$E$1</c:f>
              <c:strCache>
                <c:ptCount val="1"/>
                <c:pt idx="0">
                  <c:v>Never drank water at school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Sheet1!$E$2:$E$4</c:f>
              <c:numCache>
                <c:formatCode>General</c:formatCode>
                <c:ptCount val="3"/>
                <c:pt idx="0" formatCode="#,##0.0%">
                  <c:v>3.6363636363636362E-2</c:v>
                </c:pt>
                <c:pt idx="2" formatCode="#,##0.0%">
                  <c:v>2.8571428571428591E-2</c:v>
                </c:pt>
              </c:numCache>
            </c:numRef>
          </c:val>
        </c:ser>
        <c:ser>
          <c:idx val="4"/>
          <c:order val="4"/>
          <c:tx>
            <c:strRef>
              <c:f>Sheet1!$F$1</c:f>
              <c:strCache>
                <c:ptCount val="1"/>
                <c:pt idx="0">
                  <c:v>Water fountains at school and bring water from home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Sheet1!$F$2:$F$4</c:f>
              <c:numCache>
                <c:formatCode>General</c:formatCode>
                <c:ptCount val="3"/>
                <c:pt idx="0" formatCode="#,##0.0%">
                  <c:v>7.2727272727272724E-2</c:v>
                </c:pt>
                <c:pt idx="2" formatCode="#,##0.0%">
                  <c:v>5.7142857142857141E-2</c:v>
                </c:pt>
              </c:numCache>
            </c:numRef>
          </c:val>
        </c:ser>
        <c:dLbls>
          <c:showLegendKey val="0"/>
          <c:showVal val="0"/>
          <c:showCatName val="0"/>
          <c:showSerName val="0"/>
          <c:showPercent val="0"/>
          <c:showBubbleSize val="0"/>
        </c:dLbls>
        <c:gapWidth val="150"/>
        <c:overlap val="100"/>
        <c:axId val="153167744"/>
        <c:axId val="153169280"/>
      </c:barChart>
      <c:catAx>
        <c:axId val="153167744"/>
        <c:scaling>
          <c:orientation val="minMax"/>
        </c:scaling>
        <c:delete val="0"/>
        <c:axPos val="b"/>
        <c:numFmt formatCode="General" sourceLinked="0"/>
        <c:majorTickMark val="out"/>
        <c:minorTickMark val="none"/>
        <c:tickLblPos val="nextTo"/>
        <c:crossAx val="153169280"/>
        <c:crosses val="autoZero"/>
        <c:auto val="1"/>
        <c:lblAlgn val="ctr"/>
        <c:lblOffset val="100"/>
        <c:noMultiLvlLbl val="0"/>
      </c:catAx>
      <c:valAx>
        <c:axId val="153169280"/>
        <c:scaling>
          <c:orientation val="minMax"/>
          <c:min val="0"/>
        </c:scaling>
        <c:delete val="0"/>
        <c:axPos val="l"/>
        <c:majorGridlines/>
        <c:numFmt formatCode="0%" sourceLinked="1"/>
        <c:majorTickMark val="out"/>
        <c:minorTickMark val="none"/>
        <c:tickLblPos val="nextTo"/>
        <c:crossAx val="153167744"/>
        <c:crosses val="autoZero"/>
        <c:crossBetween val="between"/>
        <c:majorUnit val="0.2"/>
      </c:valAx>
    </c:plotArea>
    <c:legend>
      <c:legendPos val="r"/>
      <c:layout>
        <c:manualLayout>
          <c:xMode val="edge"/>
          <c:yMode val="edge"/>
          <c:x val="0.69735053951589465"/>
          <c:y val="6.8046127650004062E-2"/>
          <c:w val="0.30264946048410618"/>
          <c:h val="0.8720702396220785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Sheet1!$B$2:$B$4</c:f>
              <c:numCache>
                <c:formatCode>#,##0.0%</c:formatCode>
                <c:ptCount val="3"/>
                <c:pt idx="0">
                  <c:v>0.9583333333333337</c:v>
                </c:pt>
                <c:pt idx="1">
                  <c:v>1</c:v>
                </c:pt>
                <c:pt idx="2">
                  <c:v>0.95890410958904115</c:v>
                </c:pt>
              </c:numCache>
            </c:numRef>
          </c:val>
        </c:ser>
        <c:ser>
          <c:idx val="1"/>
          <c:order val="1"/>
          <c:tx>
            <c:strRef>
              <c:f>Sheet1!$C$1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West Bank</c:v>
                </c:pt>
                <c:pt idx="1">
                  <c:v>Gaza Strip</c:v>
                </c:pt>
                <c:pt idx="2">
                  <c:v>Total</c:v>
                </c:pt>
              </c:strCache>
            </c:strRef>
          </c:cat>
          <c:val>
            <c:numRef>
              <c:f>Sheet1!$C$2:$C$4</c:f>
              <c:numCache>
                <c:formatCode>#,##0</c:formatCode>
                <c:ptCount val="3"/>
                <c:pt idx="0" formatCode="#,##0.0%">
                  <c:v>4.1666666666666671E-2</c:v>
                </c:pt>
                <c:pt idx="1">
                  <c:v>0</c:v>
                </c:pt>
                <c:pt idx="2" formatCode="#,##0.0%">
                  <c:v>4.1095890410958895E-2</c:v>
                </c:pt>
              </c:numCache>
            </c:numRef>
          </c:val>
        </c:ser>
        <c:dLbls>
          <c:showLegendKey val="0"/>
          <c:showVal val="0"/>
          <c:showCatName val="0"/>
          <c:showSerName val="0"/>
          <c:showPercent val="0"/>
          <c:showBubbleSize val="0"/>
        </c:dLbls>
        <c:gapWidth val="150"/>
        <c:overlap val="100"/>
        <c:axId val="153129728"/>
        <c:axId val="153131264"/>
      </c:barChart>
      <c:catAx>
        <c:axId val="153129728"/>
        <c:scaling>
          <c:orientation val="minMax"/>
        </c:scaling>
        <c:delete val="0"/>
        <c:axPos val="b"/>
        <c:numFmt formatCode="General" sourceLinked="0"/>
        <c:majorTickMark val="out"/>
        <c:minorTickMark val="none"/>
        <c:tickLblPos val="nextTo"/>
        <c:crossAx val="153131264"/>
        <c:crosses val="autoZero"/>
        <c:auto val="1"/>
        <c:lblAlgn val="ctr"/>
        <c:lblOffset val="100"/>
        <c:noMultiLvlLbl val="0"/>
      </c:catAx>
      <c:valAx>
        <c:axId val="153131264"/>
        <c:scaling>
          <c:orientation val="minMax"/>
          <c:min val="0"/>
        </c:scaling>
        <c:delete val="0"/>
        <c:axPos val="l"/>
        <c:majorGridlines/>
        <c:numFmt formatCode="0%" sourceLinked="1"/>
        <c:majorTickMark val="out"/>
        <c:minorTickMark val="none"/>
        <c:tickLblPos val="nextTo"/>
        <c:crossAx val="153129728"/>
        <c:crosses val="autoZero"/>
        <c:crossBetween val="between"/>
        <c:majorUnit val="0.2"/>
      </c:valAx>
    </c:plotArea>
    <c:legend>
      <c:legendPos val="r"/>
      <c:layout>
        <c:manualLayout>
          <c:xMode val="edge"/>
          <c:yMode val="edge"/>
          <c:x val="0.91494313210849021"/>
          <c:y val="0.17824240719910125"/>
          <c:w val="7.1167979002624684E-2"/>
          <c:h val="0.7228802649668796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782195-D5DC-42A5-B436-E37860D2E49E}"/>
</file>

<file path=customXml/itemProps2.xml><?xml version="1.0" encoding="utf-8"?>
<ds:datastoreItem xmlns:ds="http://schemas.openxmlformats.org/officeDocument/2006/customXml" ds:itemID="{2D7E883A-C381-4D91-9D3B-4A8E85BD84A1}"/>
</file>

<file path=customXml/itemProps3.xml><?xml version="1.0" encoding="utf-8"?>
<ds:datastoreItem xmlns:ds="http://schemas.openxmlformats.org/officeDocument/2006/customXml" ds:itemID="{9786F53B-DFD1-431E-AEE0-C384FB954D10}"/>
</file>

<file path=customXml/itemProps4.xml><?xml version="1.0" encoding="utf-8"?>
<ds:datastoreItem xmlns:ds="http://schemas.openxmlformats.org/officeDocument/2006/customXml" ds:itemID="{3672E27D-A128-49B2-AD79-C61CC0F99170}"/>
</file>

<file path=docProps/app.xml><?xml version="1.0" encoding="utf-8"?>
<Properties xmlns="http://schemas.openxmlformats.org/officeDocument/2006/extended-properties" xmlns:vt="http://schemas.openxmlformats.org/officeDocument/2006/docPropsVTypes">
  <Template>780DF908</Template>
  <TotalTime>0</TotalTime>
  <Pages>80</Pages>
  <Words>24317</Words>
  <Characters>138610</Characters>
  <Application>Microsoft Office Word</Application>
  <DocSecurity>0</DocSecurity>
  <Lines>1155</Lines>
  <Paragraphs>325</Paragraphs>
  <ScaleCrop>false</ScaleCrop>
  <Company/>
  <LinksUpToDate>false</LinksUpToDate>
  <CharactersWithSpaces>162602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2015-08-17T01:30:00Z</dcterms:created>
  <dcterms:modified xsi:type="dcterms:W3CDTF">2015-08-17T01:30:00Z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962300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