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footer6.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8.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7.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numbering.xml" ContentType="application/vnd.openxmlformats-officedocument.wordprocessingml.numbering+xml"/>
  <Override PartName="/word/webSettings.xml" ContentType="application/vnd.openxmlformats-officedocument.wordprocessingml.webSettings+xml"/>
  <Override PartName="/word/fontTable.xml" ContentType="application/vnd.openxmlformats-officedocument.wordprocessingml.fontTable+xml"/>
  <Override PartName="/docProps/custom.xml" ContentType="application/vnd.openxmlformats-officedocument.custom-properties+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991F197" w14:textId="4C15C12F" w:rsidR="00814C63" w:rsidRPr="00780519" w:rsidRDefault="00870678" w:rsidP="00814C63">
      <w:pPr>
        <w:ind w:right="1132"/>
        <w:rPr>
          <w:rFonts w:cs="Arial"/>
          <w:b/>
          <w:color w:val="000000" w:themeColor="text1"/>
          <w:sz w:val="40"/>
          <w:szCs w:val="40"/>
        </w:rPr>
      </w:pPr>
      <w:bookmarkStart w:id="0" w:name="OLE_LINK1"/>
      <w:bookmarkStart w:id="1" w:name="OLE_LINK2"/>
      <w:bookmarkStart w:id="2" w:name="_Toc390933876"/>
      <w:bookmarkStart w:id="3" w:name="_GoBack"/>
      <w:bookmarkEnd w:id="3"/>
      <w:r w:rsidRPr="00870678">
        <w:rPr>
          <w:rFonts w:cs="Arial"/>
          <w:b/>
          <w:color w:val="000000" w:themeColor="text1"/>
          <w:sz w:val="40"/>
          <w:szCs w:val="40"/>
        </w:rPr>
        <w:t>Buk bilong Pikinini Literacy Program Evaluation 2018</w:t>
      </w:r>
    </w:p>
    <w:p w14:paraId="7EEE1A46" w14:textId="67423F8C" w:rsidR="00497B3B" w:rsidRDefault="00CE2D9F" w:rsidP="00814C63">
      <w:pPr>
        <w:spacing w:before="240"/>
        <w:ind w:right="1982"/>
        <w:rPr>
          <w:rFonts w:cs="Arial"/>
          <w:b/>
          <w:color w:val="7F7F7F" w:themeColor="text1" w:themeTint="80"/>
          <w:sz w:val="28"/>
          <w:szCs w:val="28"/>
        </w:rPr>
      </w:pPr>
      <w:r>
        <w:rPr>
          <w:rFonts w:cs="Arial"/>
          <w:b/>
          <w:color w:val="7F7F7F" w:themeColor="text1" w:themeTint="80"/>
          <w:sz w:val="28"/>
          <w:szCs w:val="28"/>
        </w:rPr>
        <w:t xml:space="preserve">Evaluation Report </w:t>
      </w:r>
    </w:p>
    <w:p w14:paraId="0F72E944" w14:textId="17489C90" w:rsidR="00814C63" w:rsidRDefault="00814C63" w:rsidP="00814C63">
      <w:pPr>
        <w:spacing w:before="240"/>
        <w:ind w:right="1982"/>
        <w:rPr>
          <w:rFonts w:cs="Arial"/>
          <w:b/>
          <w:color w:val="7F7F7F" w:themeColor="text1" w:themeTint="80"/>
          <w:sz w:val="28"/>
          <w:szCs w:val="28"/>
        </w:rPr>
      </w:pPr>
    </w:p>
    <w:p w14:paraId="466B96AA" w14:textId="77777777" w:rsidR="00497B3B" w:rsidRDefault="00497B3B" w:rsidP="00814C63">
      <w:pPr>
        <w:spacing w:before="240"/>
        <w:ind w:right="1982"/>
        <w:rPr>
          <w:rFonts w:cs="Arial"/>
          <w:b/>
          <w:color w:val="7F7F7F" w:themeColor="text1" w:themeTint="80"/>
          <w:sz w:val="28"/>
          <w:szCs w:val="28"/>
        </w:rPr>
      </w:pPr>
    </w:p>
    <w:bookmarkEnd w:id="0"/>
    <w:bookmarkEnd w:id="1"/>
    <w:p w14:paraId="4789C3CA" w14:textId="77777777" w:rsidR="00497B3B" w:rsidRDefault="00497B3B" w:rsidP="00497B3B">
      <w:pPr>
        <w:pStyle w:val="para0"/>
        <w:pBdr>
          <w:top w:val="none" w:sz="0" w:space="0" w:color="auto"/>
        </w:pBdr>
        <w:rPr>
          <w:rFonts w:cs="Arial"/>
          <w:color w:val="808080" w:themeColor="background1" w:themeShade="80"/>
        </w:rPr>
      </w:pPr>
    </w:p>
    <w:p w14:paraId="0B2909A2" w14:textId="77777777" w:rsidR="00497B3B" w:rsidRPr="00232570" w:rsidRDefault="00497B3B" w:rsidP="00497B3B">
      <w:pPr>
        <w:pStyle w:val="para0"/>
        <w:pBdr>
          <w:top w:val="none" w:sz="0" w:space="0" w:color="auto"/>
        </w:pBdr>
        <w:rPr>
          <w:rFonts w:cs="Arial"/>
          <w:color w:val="808080" w:themeColor="background1" w:themeShade="80"/>
        </w:rPr>
      </w:pPr>
    </w:p>
    <w:p w14:paraId="406338E2" w14:textId="77777777" w:rsidR="00814C63" w:rsidRPr="00232570" w:rsidRDefault="00814C63" w:rsidP="00497B3B">
      <w:pPr>
        <w:pStyle w:val="para0"/>
        <w:pBdr>
          <w:top w:val="none" w:sz="0" w:space="0" w:color="auto"/>
        </w:pBdr>
        <w:rPr>
          <w:rFonts w:cs="Arial"/>
          <w:color w:val="808080" w:themeColor="background1" w:themeShade="80"/>
        </w:rPr>
      </w:pPr>
    </w:p>
    <w:p w14:paraId="398A164F" w14:textId="77777777" w:rsidR="00814C63" w:rsidRPr="00232570" w:rsidRDefault="00814C63" w:rsidP="00497B3B">
      <w:pPr>
        <w:pStyle w:val="para0"/>
        <w:pBdr>
          <w:top w:val="none" w:sz="0" w:space="0" w:color="auto"/>
        </w:pBdr>
        <w:rPr>
          <w:rFonts w:cs="Arial"/>
          <w:color w:val="808080" w:themeColor="background1" w:themeShade="80"/>
        </w:rPr>
      </w:pPr>
    </w:p>
    <w:p w14:paraId="0186B73C" w14:textId="77777777" w:rsidR="00814C63" w:rsidRDefault="00814C63" w:rsidP="00497B3B">
      <w:pPr>
        <w:pStyle w:val="para0"/>
        <w:pBdr>
          <w:top w:val="none" w:sz="0" w:space="0" w:color="auto"/>
        </w:pBdr>
        <w:rPr>
          <w:rFonts w:cs="Arial"/>
          <w:color w:val="808080" w:themeColor="background1" w:themeShade="80"/>
        </w:rPr>
      </w:pPr>
    </w:p>
    <w:p w14:paraId="283026CE" w14:textId="77777777" w:rsidR="00814C63" w:rsidRDefault="00814C63" w:rsidP="00497B3B">
      <w:pPr>
        <w:pStyle w:val="para0"/>
        <w:pBdr>
          <w:top w:val="none" w:sz="0" w:space="0" w:color="auto"/>
        </w:pBdr>
        <w:rPr>
          <w:rFonts w:cs="Arial"/>
          <w:color w:val="808080" w:themeColor="background1" w:themeShade="80"/>
        </w:rPr>
      </w:pPr>
    </w:p>
    <w:p w14:paraId="2E0227D2" w14:textId="59FEA309" w:rsidR="00814C63" w:rsidRDefault="00814C63" w:rsidP="00497B3B">
      <w:pPr>
        <w:pStyle w:val="para0"/>
        <w:pBdr>
          <w:top w:val="none" w:sz="0" w:space="0" w:color="auto"/>
        </w:pBdr>
        <w:rPr>
          <w:rFonts w:cs="Arial"/>
          <w:color w:val="808080" w:themeColor="background1" w:themeShade="80"/>
        </w:rPr>
      </w:pPr>
    </w:p>
    <w:p w14:paraId="18C17B58" w14:textId="51A5A819" w:rsidR="00FC4447" w:rsidRDefault="00FC4447" w:rsidP="00497B3B">
      <w:pPr>
        <w:pStyle w:val="para0"/>
        <w:pBdr>
          <w:top w:val="none" w:sz="0" w:space="0" w:color="auto"/>
        </w:pBdr>
        <w:rPr>
          <w:rFonts w:cs="Arial"/>
          <w:color w:val="808080" w:themeColor="background1" w:themeShade="80"/>
        </w:rPr>
      </w:pPr>
    </w:p>
    <w:p w14:paraId="5B2EABB6" w14:textId="287E3CC9" w:rsidR="00FC4447" w:rsidRDefault="00FC4447" w:rsidP="00497B3B">
      <w:pPr>
        <w:pStyle w:val="para0"/>
        <w:pBdr>
          <w:top w:val="none" w:sz="0" w:space="0" w:color="auto"/>
        </w:pBdr>
        <w:rPr>
          <w:rFonts w:cs="Arial"/>
          <w:color w:val="808080" w:themeColor="background1" w:themeShade="80"/>
        </w:rPr>
      </w:pPr>
    </w:p>
    <w:p w14:paraId="421DC881" w14:textId="77777777" w:rsidR="00FC4447" w:rsidRPr="00232570" w:rsidRDefault="00FC4447" w:rsidP="00497B3B">
      <w:pPr>
        <w:pStyle w:val="para0"/>
        <w:pBdr>
          <w:top w:val="none" w:sz="0" w:space="0" w:color="auto"/>
        </w:pBdr>
        <w:rPr>
          <w:rFonts w:cs="Arial"/>
          <w:color w:val="808080" w:themeColor="background1" w:themeShade="80"/>
        </w:rPr>
      </w:pPr>
    </w:p>
    <w:p w14:paraId="23BE6AD9" w14:textId="2C18266D" w:rsidR="00814C63" w:rsidRPr="00265BB4" w:rsidRDefault="00C31016" w:rsidP="00814C63">
      <w:pPr>
        <w:ind w:right="2974"/>
        <w:rPr>
          <w:color w:val="000000" w:themeColor="text1"/>
        </w:rPr>
      </w:pPr>
      <w:r w:rsidRPr="00C31016">
        <w:rPr>
          <w:color w:val="000000" w:themeColor="text1"/>
        </w:rPr>
        <w:t>Education and Development</w:t>
      </w:r>
    </w:p>
    <w:p w14:paraId="5B15CC37" w14:textId="77777777" w:rsidR="00497B3B" w:rsidRPr="00265BB4" w:rsidRDefault="00497B3B" w:rsidP="00814C63">
      <w:pPr>
        <w:ind w:right="2974"/>
        <w:rPr>
          <w:color w:val="000000" w:themeColor="text1"/>
        </w:rPr>
      </w:pPr>
    </w:p>
    <w:p w14:paraId="6E483B76" w14:textId="6369BA44" w:rsidR="00497B3B" w:rsidRPr="00265BB4" w:rsidRDefault="000B2C02" w:rsidP="00814C63">
      <w:pPr>
        <w:ind w:right="2974"/>
        <w:rPr>
          <w:color w:val="7F7F7F" w:themeColor="text1" w:themeTint="80"/>
        </w:rPr>
      </w:pPr>
      <w:r>
        <w:rPr>
          <w:color w:val="7F7F7F" w:themeColor="text1" w:themeTint="80"/>
        </w:rPr>
        <w:t>November</w:t>
      </w:r>
      <w:r w:rsidR="00C31016">
        <w:rPr>
          <w:color w:val="7F7F7F" w:themeColor="text1" w:themeTint="80"/>
        </w:rPr>
        <w:t xml:space="preserve"> 2018</w:t>
      </w:r>
    </w:p>
    <w:p w14:paraId="641E03C5" w14:textId="77777777" w:rsidR="00497B3B" w:rsidRPr="00265BB4" w:rsidRDefault="00497B3B" w:rsidP="00814C63">
      <w:pPr>
        <w:ind w:right="2974"/>
        <w:rPr>
          <w:color w:val="7F7F7F" w:themeColor="text1" w:themeTint="80"/>
        </w:rPr>
      </w:pPr>
    </w:p>
    <w:p w14:paraId="6E83779A" w14:textId="007DC6B9" w:rsidR="00497B3B" w:rsidRDefault="00C31016" w:rsidP="00497B3B">
      <w:pPr>
        <w:ind w:right="2974"/>
        <w:rPr>
          <w:color w:val="7F7F7F" w:themeColor="text1" w:themeTint="80"/>
        </w:rPr>
      </w:pPr>
      <w:r>
        <w:rPr>
          <w:color w:val="7F7F7F" w:themeColor="text1" w:themeTint="80"/>
        </w:rPr>
        <w:t>Dan Cloney</w:t>
      </w:r>
    </w:p>
    <w:p w14:paraId="6DE7C000" w14:textId="1391C350" w:rsidR="00054BEF" w:rsidRDefault="0097557B" w:rsidP="00497B3B">
      <w:pPr>
        <w:ind w:right="2974"/>
        <w:rPr>
          <w:color w:val="7F7F7F" w:themeColor="text1" w:themeTint="80"/>
        </w:rPr>
      </w:pPr>
      <w:r>
        <w:rPr>
          <w:color w:val="7F7F7F" w:themeColor="text1" w:themeTint="80"/>
        </w:rPr>
        <w:t>Prue Anderson</w:t>
      </w:r>
    </w:p>
    <w:p w14:paraId="44904362" w14:textId="77777777" w:rsidR="00814C63" w:rsidRDefault="00814C63" w:rsidP="00497B3B">
      <w:pPr>
        <w:pStyle w:val="para0"/>
        <w:pBdr>
          <w:top w:val="none" w:sz="0" w:space="0" w:color="auto"/>
        </w:pBdr>
        <w:ind w:right="-206"/>
        <w:rPr>
          <w:rFonts w:cs="Arial"/>
          <w:color w:val="808080" w:themeColor="background1" w:themeShade="80"/>
          <w:sz w:val="32"/>
          <w:szCs w:val="32"/>
        </w:rPr>
      </w:pPr>
    </w:p>
    <w:p w14:paraId="6D75EAEE" w14:textId="77777777" w:rsidR="00814C63" w:rsidRDefault="00814C63" w:rsidP="00497B3B">
      <w:pPr>
        <w:pStyle w:val="para0"/>
        <w:pBdr>
          <w:top w:val="none" w:sz="0" w:space="0" w:color="auto"/>
        </w:pBdr>
        <w:ind w:right="-206"/>
        <w:rPr>
          <w:rFonts w:cs="Arial"/>
          <w:color w:val="808080" w:themeColor="background1" w:themeShade="80"/>
          <w:sz w:val="32"/>
          <w:szCs w:val="32"/>
        </w:rPr>
        <w:sectPr w:rsidR="00814C63" w:rsidSect="00265BB4">
          <w:headerReference w:type="even" r:id="rId8"/>
          <w:headerReference w:type="default" r:id="rId9"/>
          <w:footerReference w:type="even" r:id="rId10"/>
          <w:footerReference w:type="default" r:id="rId11"/>
          <w:headerReference w:type="first" r:id="rId12"/>
          <w:footerReference w:type="first" r:id="rId13"/>
          <w:pgSz w:w="11906" w:h="16838"/>
          <w:pgMar w:top="3261" w:right="1418" w:bottom="1418" w:left="1418" w:header="709" w:footer="567" w:gutter="0"/>
          <w:cols w:space="708"/>
          <w:titlePg/>
          <w:docGrid w:linePitch="360"/>
        </w:sectPr>
      </w:pPr>
    </w:p>
    <w:tbl>
      <w:tblPr>
        <w:tblStyle w:val="LightList1"/>
        <w:tblW w:w="9351" w:type="dxa"/>
        <w:tblBorders>
          <w:top w:val="none" w:sz="0" w:space="0" w:color="auto"/>
          <w:left w:val="none" w:sz="0" w:space="0" w:color="auto"/>
          <w:bottom w:val="none" w:sz="0" w:space="0" w:color="auto"/>
          <w:right w:val="none" w:sz="0" w:space="0" w:color="auto"/>
        </w:tblBorders>
        <w:tblLayout w:type="fixed"/>
        <w:tblLook w:val="04A0" w:firstRow="1" w:lastRow="0" w:firstColumn="1" w:lastColumn="0" w:noHBand="0" w:noVBand="1"/>
      </w:tblPr>
      <w:tblGrid>
        <w:gridCol w:w="1985"/>
        <w:gridCol w:w="7088"/>
        <w:gridCol w:w="278"/>
      </w:tblGrid>
      <w:tr w:rsidR="00814C63" w:rsidRPr="00AD402A" w14:paraId="39CC6F7F" w14:textId="77777777" w:rsidTr="00465AC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1" w:type="dxa"/>
            <w:gridSpan w:val="3"/>
            <w:shd w:val="clear" w:color="auto" w:fill="592C5F"/>
            <w:tcMar>
              <w:top w:w="113" w:type="dxa"/>
              <w:left w:w="113" w:type="dxa"/>
              <w:bottom w:w="113" w:type="dxa"/>
              <w:right w:w="113" w:type="dxa"/>
            </w:tcMar>
          </w:tcPr>
          <w:p w14:paraId="23BD8CBA" w14:textId="77777777" w:rsidR="00814C63" w:rsidRPr="00AD402A" w:rsidRDefault="00814C63" w:rsidP="00675060">
            <w:pPr>
              <w:rPr>
                <w:rFonts w:ascii="Times New Roman" w:hAnsi="Times New Roman" w:cs="Times New Roman"/>
                <w:caps/>
                <w:szCs w:val="20"/>
              </w:rPr>
            </w:pPr>
            <w:r w:rsidRPr="00AD402A">
              <w:rPr>
                <w:rFonts w:ascii="Times New Roman" w:hAnsi="Times New Roman" w:cs="Times New Roman"/>
                <w:b w:val="0"/>
              </w:rPr>
              <w:lastRenderedPageBreak/>
              <w:br w:type="page"/>
            </w:r>
            <w:r w:rsidRPr="00AD402A">
              <w:rPr>
                <w:rFonts w:ascii="Times New Roman" w:hAnsi="Times New Roman" w:cs="Times New Roman"/>
                <w:caps/>
                <w:szCs w:val="20"/>
              </w:rPr>
              <w:t>Company Information</w:t>
            </w:r>
          </w:p>
        </w:tc>
      </w:tr>
      <w:tr w:rsidR="00814C63" w:rsidRPr="00AD402A" w14:paraId="589AA820" w14:textId="77777777" w:rsidTr="00465ACB">
        <w:trPr>
          <w:gridAfter w:val="1"/>
          <w:cnfStyle w:val="000000100000" w:firstRow="0" w:lastRow="0" w:firstColumn="0" w:lastColumn="0" w:oddVBand="0" w:evenVBand="0" w:oddHBand="1" w:evenHBand="0" w:firstRowFirstColumn="0" w:firstRowLastColumn="0" w:lastRowFirstColumn="0" w:lastRowLastColumn="0"/>
          <w:wAfter w:w="278" w:type="dxa"/>
        </w:trPr>
        <w:tc>
          <w:tcPr>
            <w:cnfStyle w:val="001000000000" w:firstRow="0" w:lastRow="0" w:firstColumn="1" w:lastColumn="0" w:oddVBand="0" w:evenVBand="0" w:oddHBand="0" w:evenHBand="0" w:firstRowFirstColumn="0" w:firstRowLastColumn="0" w:lastRowFirstColumn="0" w:lastRowLastColumn="0"/>
            <w:tcW w:w="1985" w:type="dxa"/>
            <w:tcBorders>
              <w:top w:val="none" w:sz="0" w:space="0" w:color="auto"/>
              <w:left w:val="none" w:sz="0" w:space="0" w:color="auto"/>
              <w:bottom w:val="none" w:sz="0" w:space="0" w:color="auto"/>
            </w:tcBorders>
            <w:tcMar>
              <w:top w:w="113" w:type="dxa"/>
              <w:left w:w="113" w:type="dxa"/>
              <w:bottom w:w="113" w:type="dxa"/>
              <w:right w:w="113" w:type="dxa"/>
            </w:tcMar>
            <w:vAlign w:val="center"/>
          </w:tcPr>
          <w:p w14:paraId="72DE3041" w14:textId="77777777" w:rsidR="00814C63" w:rsidRPr="00D56C65" w:rsidRDefault="00814C63" w:rsidP="00675060">
            <w:pPr>
              <w:jc w:val="right"/>
              <w:rPr>
                <w:rFonts w:ascii="Times New Roman" w:hAnsi="Times New Roman" w:cs="Times New Roman"/>
                <w:caps/>
                <w:color w:val="808080" w:themeColor="background1" w:themeShade="80"/>
                <w:sz w:val="16"/>
                <w:szCs w:val="16"/>
              </w:rPr>
            </w:pPr>
            <w:r w:rsidRPr="00D56C65">
              <w:rPr>
                <w:rFonts w:ascii="Times New Roman" w:hAnsi="Times New Roman" w:cs="Times New Roman"/>
                <w:caps/>
                <w:color w:val="808080" w:themeColor="background1" w:themeShade="80"/>
                <w:sz w:val="16"/>
                <w:szCs w:val="16"/>
              </w:rPr>
              <w:t>Company</w:t>
            </w:r>
          </w:p>
        </w:tc>
        <w:tc>
          <w:tcPr>
            <w:tcW w:w="7088" w:type="dxa"/>
            <w:tcBorders>
              <w:top w:val="none" w:sz="0" w:space="0" w:color="auto"/>
              <w:bottom w:val="none" w:sz="0" w:space="0" w:color="auto"/>
              <w:right w:val="none" w:sz="0" w:space="0" w:color="auto"/>
            </w:tcBorders>
            <w:tcMar>
              <w:top w:w="113" w:type="dxa"/>
              <w:left w:w="113" w:type="dxa"/>
              <w:bottom w:w="113" w:type="dxa"/>
              <w:right w:w="113" w:type="dxa"/>
            </w:tcMar>
          </w:tcPr>
          <w:p w14:paraId="50EE14A4" w14:textId="77777777" w:rsidR="00814C63" w:rsidRPr="00AD402A" w:rsidRDefault="00814C63" w:rsidP="0067506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592C5F"/>
              </w:rPr>
            </w:pPr>
            <w:r w:rsidRPr="00AD402A">
              <w:rPr>
                <w:rFonts w:ascii="Times New Roman" w:hAnsi="Times New Roman" w:cs="Times New Roman"/>
                <w:color w:val="592C5F"/>
              </w:rPr>
              <w:t>The Australian Council</w:t>
            </w:r>
            <w:r w:rsidRPr="00AD402A">
              <w:rPr>
                <w:rFonts w:ascii="Times New Roman" w:hAnsi="Times New Roman" w:cs="Times New Roman"/>
                <w:i/>
                <w:color w:val="592C5F"/>
              </w:rPr>
              <w:t xml:space="preserve"> </w:t>
            </w:r>
            <w:r w:rsidRPr="00AD402A">
              <w:rPr>
                <w:rFonts w:ascii="Times New Roman" w:hAnsi="Times New Roman" w:cs="Times New Roman"/>
                <w:color w:val="592C5F"/>
              </w:rPr>
              <w:t>for Educational Research Ltd (ACER)</w:t>
            </w:r>
          </w:p>
        </w:tc>
      </w:tr>
      <w:tr w:rsidR="00814C63" w:rsidRPr="00AD402A" w14:paraId="1208718D" w14:textId="77777777" w:rsidTr="00465ACB">
        <w:trPr>
          <w:gridAfter w:val="1"/>
          <w:wAfter w:w="278" w:type="dxa"/>
        </w:trPr>
        <w:tc>
          <w:tcPr>
            <w:cnfStyle w:val="001000000000" w:firstRow="0" w:lastRow="0" w:firstColumn="1" w:lastColumn="0" w:oddVBand="0" w:evenVBand="0" w:oddHBand="0" w:evenHBand="0" w:firstRowFirstColumn="0" w:firstRowLastColumn="0" w:lastRowFirstColumn="0" w:lastRowLastColumn="0"/>
            <w:tcW w:w="1985" w:type="dxa"/>
            <w:tcMar>
              <w:top w:w="113" w:type="dxa"/>
              <w:left w:w="113" w:type="dxa"/>
              <w:bottom w:w="113" w:type="dxa"/>
              <w:right w:w="113" w:type="dxa"/>
            </w:tcMar>
            <w:vAlign w:val="center"/>
          </w:tcPr>
          <w:p w14:paraId="4030B794" w14:textId="77777777" w:rsidR="00814C63" w:rsidRPr="00D56C65" w:rsidRDefault="00814C63" w:rsidP="00675060">
            <w:pPr>
              <w:jc w:val="right"/>
              <w:rPr>
                <w:rFonts w:ascii="Times New Roman" w:hAnsi="Times New Roman" w:cs="Times New Roman"/>
                <w:caps/>
                <w:color w:val="808080" w:themeColor="background1" w:themeShade="80"/>
                <w:sz w:val="16"/>
                <w:szCs w:val="16"/>
              </w:rPr>
            </w:pPr>
            <w:r w:rsidRPr="00D56C65">
              <w:rPr>
                <w:rFonts w:ascii="Times New Roman" w:hAnsi="Times New Roman" w:cs="Times New Roman"/>
                <w:caps/>
                <w:color w:val="808080" w:themeColor="background1" w:themeShade="80"/>
                <w:sz w:val="16"/>
                <w:szCs w:val="16"/>
              </w:rPr>
              <w:t>ABN</w:t>
            </w:r>
          </w:p>
        </w:tc>
        <w:tc>
          <w:tcPr>
            <w:tcW w:w="7088" w:type="dxa"/>
            <w:tcMar>
              <w:top w:w="113" w:type="dxa"/>
              <w:left w:w="113" w:type="dxa"/>
              <w:bottom w:w="113" w:type="dxa"/>
              <w:right w:w="113" w:type="dxa"/>
            </w:tcMar>
          </w:tcPr>
          <w:p w14:paraId="27FF8E72" w14:textId="77777777" w:rsidR="00814C63" w:rsidRPr="00AD402A" w:rsidRDefault="00814C63" w:rsidP="0067506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592C5F"/>
              </w:rPr>
            </w:pPr>
            <w:r w:rsidRPr="00AD402A">
              <w:rPr>
                <w:rFonts w:ascii="Times New Roman" w:hAnsi="Times New Roman" w:cs="Times New Roman"/>
                <w:color w:val="592C5F"/>
              </w:rPr>
              <w:t>19 004 398 145</w:t>
            </w:r>
          </w:p>
        </w:tc>
      </w:tr>
      <w:tr w:rsidR="00814C63" w:rsidRPr="00AD402A" w14:paraId="033A51CA" w14:textId="77777777" w:rsidTr="00465ACB">
        <w:trPr>
          <w:gridAfter w:val="1"/>
          <w:cnfStyle w:val="000000100000" w:firstRow="0" w:lastRow="0" w:firstColumn="0" w:lastColumn="0" w:oddVBand="0" w:evenVBand="0" w:oddHBand="1" w:evenHBand="0" w:firstRowFirstColumn="0" w:firstRowLastColumn="0" w:lastRowFirstColumn="0" w:lastRowLastColumn="0"/>
          <w:wAfter w:w="278" w:type="dxa"/>
        </w:trPr>
        <w:tc>
          <w:tcPr>
            <w:cnfStyle w:val="001000000000" w:firstRow="0" w:lastRow="0" w:firstColumn="1" w:lastColumn="0" w:oddVBand="0" w:evenVBand="0" w:oddHBand="0" w:evenHBand="0" w:firstRowFirstColumn="0" w:firstRowLastColumn="0" w:lastRowFirstColumn="0" w:lastRowLastColumn="0"/>
            <w:tcW w:w="1985" w:type="dxa"/>
            <w:tcBorders>
              <w:top w:val="none" w:sz="0" w:space="0" w:color="auto"/>
              <w:left w:val="none" w:sz="0" w:space="0" w:color="auto"/>
              <w:bottom w:val="none" w:sz="0" w:space="0" w:color="auto"/>
            </w:tcBorders>
            <w:tcMar>
              <w:top w:w="113" w:type="dxa"/>
              <w:left w:w="113" w:type="dxa"/>
              <w:bottom w:w="113" w:type="dxa"/>
              <w:right w:w="113" w:type="dxa"/>
            </w:tcMar>
          </w:tcPr>
          <w:p w14:paraId="68F8E24C" w14:textId="77777777" w:rsidR="00814C63" w:rsidRPr="00D56C65" w:rsidRDefault="00814C63" w:rsidP="00675060">
            <w:pPr>
              <w:jc w:val="right"/>
              <w:rPr>
                <w:rFonts w:ascii="Times New Roman" w:hAnsi="Times New Roman" w:cs="Times New Roman"/>
                <w:caps/>
                <w:color w:val="808080" w:themeColor="background1" w:themeShade="80"/>
                <w:sz w:val="16"/>
                <w:szCs w:val="16"/>
              </w:rPr>
            </w:pPr>
            <w:r w:rsidRPr="00D56C65">
              <w:rPr>
                <w:rFonts w:ascii="Times New Roman" w:hAnsi="Times New Roman" w:cs="Times New Roman"/>
                <w:caps/>
                <w:color w:val="808080" w:themeColor="background1" w:themeShade="80"/>
                <w:sz w:val="16"/>
                <w:szCs w:val="16"/>
              </w:rPr>
              <w:t>Company Address</w:t>
            </w:r>
          </w:p>
        </w:tc>
        <w:tc>
          <w:tcPr>
            <w:tcW w:w="7088" w:type="dxa"/>
            <w:tcBorders>
              <w:top w:val="none" w:sz="0" w:space="0" w:color="auto"/>
              <w:bottom w:val="none" w:sz="0" w:space="0" w:color="auto"/>
              <w:right w:val="none" w:sz="0" w:space="0" w:color="auto"/>
            </w:tcBorders>
            <w:tcMar>
              <w:top w:w="113" w:type="dxa"/>
              <w:left w:w="113" w:type="dxa"/>
              <w:bottom w:w="113" w:type="dxa"/>
              <w:right w:w="113" w:type="dxa"/>
            </w:tcMar>
          </w:tcPr>
          <w:p w14:paraId="2F0E60AA" w14:textId="77777777" w:rsidR="00814C63" w:rsidRPr="00AD402A" w:rsidRDefault="00814C63" w:rsidP="0067506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592C5F"/>
              </w:rPr>
            </w:pPr>
            <w:r w:rsidRPr="00AD402A">
              <w:rPr>
                <w:rFonts w:ascii="Times New Roman" w:hAnsi="Times New Roman" w:cs="Times New Roman"/>
                <w:color w:val="592C5F"/>
              </w:rPr>
              <w:t>19 Prospect Hill Road</w:t>
            </w:r>
          </w:p>
          <w:p w14:paraId="559F388B" w14:textId="77777777" w:rsidR="00814C63" w:rsidRPr="00AD402A" w:rsidRDefault="00814C63" w:rsidP="0067506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592C5F"/>
              </w:rPr>
            </w:pPr>
            <w:r w:rsidRPr="00AD402A">
              <w:rPr>
                <w:rFonts w:ascii="Times New Roman" w:hAnsi="Times New Roman" w:cs="Times New Roman"/>
                <w:color w:val="592C5F"/>
              </w:rPr>
              <w:t>Camberwell, Victoria 3124</w:t>
            </w:r>
          </w:p>
          <w:p w14:paraId="5848FDB8" w14:textId="77777777" w:rsidR="00814C63" w:rsidRPr="00AD402A" w:rsidRDefault="00814C63" w:rsidP="0067506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592C5F"/>
              </w:rPr>
            </w:pPr>
            <w:r w:rsidRPr="00AD402A">
              <w:rPr>
                <w:rFonts w:ascii="Times New Roman" w:hAnsi="Times New Roman" w:cs="Times New Roman"/>
                <w:color w:val="592C5F"/>
              </w:rPr>
              <w:t>Australia</w:t>
            </w:r>
          </w:p>
        </w:tc>
      </w:tr>
      <w:tr w:rsidR="00814C63" w:rsidRPr="00AD402A" w14:paraId="20FE6C7B" w14:textId="77777777" w:rsidTr="00465ACB">
        <w:trPr>
          <w:gridAfter w:val="1"/>
          <w:wAfter w:w="278" w:type="dxa"/>
        </w:trPr>
        <w:tc>
          <w:tcPr>
            <w:cnfStyle w:val="001000000000" w:firstRow="0" w:lastRow="0" w:firstColumn="1" w:lastColumn="0" w:oddVBand="0" w:evenVBand="0" w:oddHBand="0" w:evenHBand="0" w:firstRowFirstColumn="0" w:firstRowLastColumn="0" w:lastRowFirstColumn="0" w:lastRowLastColumn="0"/>
            <w:tcW w:w="1985" w:type="dxa"/>
            <w:tcMar>
              <w:top w:w="113" w:type="dxa"/>
              <w:left w:w="113" w:type="dxa"/>
              <w:bottom w:w="113" w:type="dxa"/>
              <w:right w:w="113" w:type="dxa"/>
            </w:tcMar>
            <w:vAlign w:val="center"/>
          </w:tcPr>
          <w:p w14:paraId="6F6072F8" w14:textId="77777777" w:rsidR="00814C63" w:rsidRPr="00D56C65" w:rsidRDefault="00814C63" w:rsidP="00675060">
            <w:pPr>
              <w:jc w:val="right"/>
              <w:rPr>
                <w:rFonts w:ascii="Times New Roman" w:hAnsi="Times New Roman" w:cs="Times New Roman"/>
                <w:caps/>
                <w:color w:val="808080" w:themeColor="background1" w:themeShade="80"/>
                <w:sz w:val="16"/>
                <w:szCs w:val="16"/>
              </w:rPr>
            </w:pPr>
            <w:r w:rsidRPr="00D56C65">
              <w:rPr>
                <w:rFonts w:ascii="Times New Roman" w:hAnsi="Times New Roman" w:cs="Times New Roman"/>
                <w:caps/>
                <w:color w:val="808080" w:themeColor="background1" w:themeShade="80"/>
                <w:sz w:val="16"/>
                <w:szCs w:val="16"/>
              </w:rPr>
              <w:t>Website</w:t>
            </w:r>
          </w:p>
        </w:tc>
        <w:tc>
          <w:tcPr>
            <w:tcW w:w="7088" w:type="dxa"/>
            <w:tcMar>
              <w:top w:w="113" w:type="dxa"/>
              <w:left w:w="113" w:type="dxa"/>
              <w:bottom w:w="113" w:type="dxa"/>
              <w:right w:w="113" w:type="dxa"/>
            </w:tcMar>
          </w:tcPr>
          <w:p w14:paraId="622783F6" w14:textId="77777777" w:rsidR="00814C63" w:rsidRPr="00AD402A" w:rsidRDefault="005C18D0" w:rsidP="00F500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592C5F"/>
              </w:rPr>
            </w:pPr>
            <w:hyperlink r:id="rId14" w:history="1">
              <w:r w:rsidR="000C6AED" w:rsidRPr="00BE2A3E">
                <w:rPr>
                  <w:rStyle w:val="Hyperlink"/>
                  <w:rFonts w:cs="Times New Roman"/>
                </w:rPr>
                <w:t>www.acer.org</w:t>
              </w:r>
            </w:hyperlink>
          </w:p>
        </w:tc>
      </w:tr>
      <w:tr w:rsidR="00814C63" w:rsidRPr="00AD402A" w14:paraId="4E5BBC8D" w14:textId="77777777" w:rsidTr="00465ACB">
        <w:trPr>
          <w:gridAfter w:val="1"/>
          <w:cnfStyle w:val="000000100000" w:firstRow="0" w:lastRow="0" w:firstColumn="0" w:lastColumn="0" w:oddVBand="0" w:evenVBand="0" w:oddHBand="1" w:evenHBand="0" w:firstRowFirstColumn="0" w:firstRowLastColumn="0" w:lastRowFirstColumn="0" w:lastRowLastColumn="0"/>
          <w:wAfter w:w="278" w:type="dxa"/>
        </w:trPr>
        <w:tc>
          <w:tcPr>
            <w:cnfStyle w:val="001000000000" w:firstRow="0" w:lastRow="0" w:firstColumn="1" w:lastColumn="0" w:oddVBand="0" w:evenVBand="0" w:oddHBand="0" w:evenHBand="0" w:firstRowFirstColumn="0" w:firstRowLastColumn="0" w:lastRowFirstColumn="0" w:lastRowLastColumn="0"/>
            <w:tcW w:w="1985" w:type="dxa"/>
            <w:tcBorders>
              <w:top w:val="none" w:sz="0" w:space="0" w:color="auto"/>
              <w:left w:val="none" w:sz="0" w:space="0" w:color="auto"/>
              <w:bottom w:val="none" w:sz="0" w:space="0" w:color="auto"/>
            </w:tcBorders>
            <w:tcMar>
              <w:top w:w="113" w:type="dxa"/>
              <w:left w:w="113" w:type="dxa"/>
              <w:bottom w:w="113" w:type="dxa"/>
              <w:right w:w="113" w:type="dxa"/>
            </w:tcMar>
            <w:vAlign w:val="center"/>
          </w:tcPr>
          <w:p w14:paraId="5B9464AD" w14:textId="77777777" w:rsidR="00814C63" w:rsidRPr="00D56C65" w:rsidRDefault="00814C63" w:rsidP="00675060">
            <w:pPr>
              <w:jc w:val="right"/>
              <w:rPr>
                <w:rFonts w:ascii="Times New Roman" w:hAnsi="Times New Roman" w:cs="Times New Roman"/>
                <w:caps/>
                <w:color w:val="808080" w:themeColor="background1" w:themeShade="80"/>
                <w:sz w:val="16"/>
                <w:szCs w:val="16"/>
              </w:rPr>
            </w:pPr>
            <w:r w:rsidRPr="00D56C65">
              <w:rPr>
                <w:rFonts w:ascii="Times New Roman" w:hAnsi="Times New Roman" w:cs="Times New Roman"/>
                <w:caps/>
                <w:color w:val="808080" w:themeColor="background1" w:themeShade="80"/>
                <w:sz w:val="16"/>
                <w:szCs w:val="16"/>
              </w:rPr>
              <w:t>Telephone</w:t>
            </w:r>
          </w:p>
        </w:tc>
        <w:tc>
          <w:tcPr>
            <w:tcW w:w="7088" w:type="dxa"/>
            <w:tcBorders>
              <w:top w:val="none" w:sz="0" w:space="0" w:color="auto"/>
              <w:bottom w:val="none" w:sz="0" w:space="0" w:color="auto"/>
              <w:right w:val="none" w:sz="0" w:space="0" w:color="auto"/>
            </w:tcBorders>
            <w:tcMar>
              <w:top w:w="113" w:type="dxa"/>
              <w:left w:w="113" w:type="dxa"/>
              <w:bottom w:w="113" w:type="dxa"/>
              <w:right w:w="113" w:type="dxa"/>
            </w:tcMar>
          </w:tcPr>
          <w:p w14:paraId="66E73150" w14:textId="77777777" w:rsidR="00814C63" w:rsidRPr="00AD402A" w:rsidRDefault="00814C63" w:rsidP="0067506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592C5F"/>
              </w:rPr>
            </w:pPr>
            <w:r w:rsidRPr="00AD402A">
              <w:rPr>
                <w:rFonts w:ascii="Times New Roman" w:hAnsi="Times New Roman" w:cs="Times New Roman"/>
                <w:color w:val="592C5F"/>
              </w:rPr>
              <w:t>+61 3 9277 5555</w:t>
            </w:r>
          </w:p>
        </w:tc>
      </w:tr>
      <w:tr w:rsidR="00814C63" w:rsidRPr="00AD402A" w14:paraId="1E7BF9D3" w14:textId="77777777" w:rsidTr="00465ACB">
        <w:trPr>
          <w:gridAfter w:val="1"/>
          <w:wAfter w:w="278" w:type="dxa"/>
        </w:trPr>
        <w:tc>
          <w:tcPr>
            <w:cnfStyle w:val="001000000000" w:firstRow="0" w:lastRow="0" w:firstColumn="1" w:lastColumn="0" w:oddVBand="0" w:evenVBand="0" w:oddHBand="0" w:evenHBand="0" w:firstRowFirstColumn="0" w:firstRowLastColumn="0" w:lastRowFirstColumn="0" w:lastRowLastColumn="0"/>
            <w:tcW w:w="1985" w:type="dxa"/>
            <w:tcMar>
              <w:top w:w="113" w:type="dxa"/>
              <w:left w:w="113" w:type="dxa"/>
              <w:bottom w:w="113" w:type="dxa"/>
              <w:right w:w="113" w:type="dxa"/>
            </w:tcMar>
            <w:vAlign w:val="center"/>
          </w:tcPr>
          <w:p w14:paraId="305D5C0B" w14:textId="77777777" w:rsidR="00814C63" w:rsidRPr="00D56C65" w:rsidRDefault="00814C63" w:rsidP="00675060">
            <w:pPr>
              <w:jc w:val="right"/>
              <w:rPr>
                <w:rFonts w:ascii="Times New Roman" w:hAnsi="Times New Roman" w:cs="Times New Roman"/>
                <w:caps/>
                <w:color w:val="808080" w:themeColor="background1" w:themeShade="80"/>
                <w:sz w:val="16"/>
                <w:szCs w:val="16"/>
              </w:rPr>
            </w:pPr>
            <w:r w:rsidRPr="00D56C65">
              <w:rPr>
                <w:rFonts w:ascii="Times New Roman" w:hAnsi="Times New Roman" w:cs="Times New Roman"/>
                <w:caps/>
                <w:color w:val="808080" w:themeColor="background1" w:themeShade="80"/>
                <w:sz w:val="16"/>
                <w:szCs w:val="16"/>
              </w:rPr>
              <w:t>Fax</w:t>
            </w:r>
          </w:p>
        </w:tc>
        <w:tc>
          <w:tcPr>
            <w:tcW w:w="7088" w:type="dxa"/>
            <w:tcMar>
              <w:top w:w="113" w:type="dxa"/>
              <w:left w:w="113" w:type="dxa"/>
              <w:bottom w:w="113" w:type="dxa"/>
              <w:right w:w="113" w:type="dxa"/>
            </w:tcMar>
          </w:tcPr>
          <w:p w14:paraId="08A0DE47" w14:textId="77777777" w:rsidR="00814C63" w:rsidRPr="00AD402A" w:rsidRDefault="00814C63" w:rsidP="0067506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592C5F"/>
              </w:rPr>
            </w:pPr>
            <w:r w:rsidRPr="00AD402A">
              <w:rPr>
                <w:rFonts w:ascii="Times New Roman" w:hAnsi="Times New Roman" w:cs="Times New Roman"/>
                <w:color w:val="592C5F"/>
              </w:rPr>
              <w:t>+61 3 9277 5500</w:t>
            </w:r>
          </w:p>
        </w:tc>
      </w:tr>
      <w:tr w:rsidR="00814C63" w:rsidRPr="00AD402A" w14:paraId="309FAC9F" w14:textId="77777777" w:rsidTr="00465ACB">
        <w:trPr>
          <w:gridAfter w:val="1"/>
          <w:cnfStyle w:val="000000100000" w:firstRow="0" w:lastRow="0" w:firstColumn="0" w:lastColumn="0" w:oddVBand="0" w:evenVBand="0" w:oddHBand="1" w:evenHBand="0" w:firstRowFirstColumn="0" w:firstRowLastColumn="0" w:lastRowFirstColumn="0" w:lastRowLastColumn="0"/>
          <w:wAfter w:w="278" w:type="dxa"/>
        </w:trPr>
        <w:tc>
          <w:tcPr>
            <w:cnfStyle w:val="001000000000" w:firstRow="0" w:lastRow="0" w:firstColumn="1" w:lastColumn="0" w:oddVBand="0" w:evenVBand="0" w:oddHBand="0" w:evenHBand="0" w:firstRowFirstColumn="0" w:firstRowLastColumn="0" w:lastRowFirstColumn="0" w:lastRowLastColumn="0"/>
            <w:tcW w:w="1985" w:type="dxa"/>
            <w:tcBorders>
              <w:top w:val="none" w:sz="0" w:space="0" w:color="auto"/>
              <w:left w:val="none" w:sz="0" w:space="0" w:color="auto"/>
              <w:bottom w:val="none" w:sz="0" w:space="0" w:color="auto"/>
            </w:tcBorders>
            <w:tcMar>
              <w:top w:w="113" w:type="dxa"/>
              <w:left w:w="113" w:type="dxa"/>
              <w:bottom w:w="113" w:type="dxa"/>
              <w:right w:w="113" w:type="dxa"/>
            </w:tcMar>
            <w:vAlign w:val="center"/>
          </w:tcPr>
          <w:p w14:paraId="152BD7B1" w14:textId="77777777" w:rsidR="00814C63" w:rsidRPr="00D56C65" w:rsidRDefault="00814C63" w:rsidP="00675060">
            <w:pPr>
              <w:jc w:val="right"/>
              <w:rPr>
                <w:rFonts w:ascii="Times New Roman" w:hAnsi="Times New Roman" w:cs="Times New Roman"/>
                <w:caps/>
                <w:color w:val="808080" w:themeColor="background1" w:themeShade="80"/>
                <w:sz w:val="16"/>
                <w:szCs w:val="16"/>
              </w:rPr>
            </w:pPr>
            <w:r w:rsidRPr="00D56C65">
              <w:rPr>
                <w:rFonts w:ascii="Times New Roman" w:hAnsi="Times New Roman" w:cs="Times New Roman"/>
                <w:caps/>
                <w:color w:val="808080" w:themeColor="background1" w:themeShade="80"/>
                <w:sz w:val="16"/>
                <w:szCs w:val="16"/>
              </w:rPr>
              <w:t>Contact Person</w:t>
            </w:r>
          </w:p>
        </w:tc>
        <w:tc>
          <w:tcPr>
            <w:tcW w:w="7088" w:type="dxa"/>
            <w:tcBorders>
              <w:top w:val="none" w:sz="0" w:space="0" w:color="auto"/>
              <w:bottom w:val="none" w:sz="0" w:space="0" w:color="auto"/>
              <w:right w:val="none" w:sz="0" w:space="0" w:color="auto"/>
            </w:tcBorders>
            <w:tcMar>
              <w:top w:w="113" w:type="dxa"/>
              <w:left w:w="113" w:type="dxa"/>
              <w:bottom w:w="113" w:type="dxa"/>
              <w:right w:w="113" w:type="dxa"/>
            </w:tcMar>
          </w:tcPr>
          <w:p w14:paraId="4DFE5214" w14:textId="2DA0F1D0" w:rsidR="00814C63" w:rsidRPr="00AD402A" w:rsidRDefault="00465ACB" w:rsidP="0067506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592C5F"/>
              </w:rPr>
            </w:pPr>
            <w:r>
              <w:rPr>
                <w:rFonts w:ascii="Times New Roman" w:hAnsi="Times New Roman" w:cs="Times New Roman"/>
                <w:color w:val="592C5F"/>
              </w:rPr>
              <w:t>Dan Cloney</w:t>
            </w:r>
          </w:p>
        </w:tc>
      </w:tr>
      <w:tr w:rsidR="00814C63" w:rsidRPr="00AD402A" w14:paraId="56D54CE1" w14:textId="77777777" w:rsidTr="00465ACB">
        <w:trPr>
          <w:gridAfter w:val="1"/>
          <w:wAfter w:w="278" w:type="dxa"/>
        </w:trPr>
        <w:tc>
          <w:tcPr>
            <w:cnfStyle w:val="001000000000" w:firstRow="0" w:lastRow="0" w:firstColumn="1" w:lastColumn="0" w:oddVBand="0" w:evenVBand="0" w:oddHBand="0" w:evenHBand="0" w:firstRowFirstColumn="0" w:firstRowLastColumn="0" w:lastRowFirstColumn="0" w:lastRowLastColumn="0"/>
            <w:tcW w:w="1985" w:type="dxa"/>
            <w:tcMar>
              <w:top w:w="113" w:type="dxa"/>
              <w:left w:w="113" w:type="dxa"/>
              <w:bottom w:w="113" w:type="dxa"/>
              <w:right w:w="113" w:type="dxa"/>
            </w:tcMar>
            <w:vAlign w:val="center"/>
          </w:tcPr>
          <w:p w14:paraId="78AE240E" w14:textId="77777777" w:rsidR="00814C63" w:rsidRPr="00D56C65" w:rsidRDefault="00814C63" w:rsidP="00675060">
            <w:pPr>
              <w:jc w:val="right"/>
              <w:rPr>
                <w:rFonts w:ascii="Times New Roman" w:hAnsi="Times New Roman" w:cs="Times New Roman"/>
                <w:caps/>
                <w:color w:val="808080" w:themeColor="background1" w:themeShade="80"/>
                <w:sz w:val="16"/>
                <w:szCs w:val="16"/>
              </w:rPr>
            </w:pPr>
            <w:r w:rsidRPr="00D56C65">
              <w:rPr>
                <w:rFonts w:ascii="Times New Roman" w:hAnsi="Times New Roman" w:cs="Times New Roman"/>
                <w:caps/>
                <w:color w:val="808080" w:themeColor="background1" w:themeShade="80"/>
                <w:sz w:val="16"/>
                <w:szCs w:val="16"/>
              </w:rPr>
              <w:t>Email address</w:t>
            </w:r>
          </w:p>
        </w:tc>
        <w:tc>
          <w:tcPr>
            <w:tcW w:w="7088" w:type="dxa"/>
            <w:tcMar>
              <w:top w:w="113" w:type="dxa"/>
              <w:left w:w="113" w:type="dxa"/>
              <w:bottom w:w="113" w:type="dxa"/>
              <w:right w:w="113" w:type="dxa"/>
            </w:tcMar>
          </w:tcPr>
          <w:p w14:paraId="4BAA1430" w14:textId="1B5B7CC3" w:rsidR="00814C63" w:rsidRPr="00AD402A" w:rsidRDefault="00465ACB" w:rsidP="0067506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592C5F"/>
              </w:rPr>
            </w:pPr>
            <w:r>
              <w:rPr>
                <w:rStyle w:val="Hyperlink"/>
              </w:rPr>
              <w:t>dan.cloney@acer.org</w:t>
            </w:r>
          </w:p>
        </w:tc>
      </w:tr>
      <w:tr w:rsidR="00814C63" w:rsidRPr="00AD402A" w14:paraId="7042397F" w14:textId="77777777" w:rsidTr="00465ACB">
        <w:trPr>
          <w:gridAfter w:val="1"/>
          <w:cnfStyle w:val="000000100000" w:firstRow="0" w:lastRow="0" w:firstColumn="0" w:lastColumn="0" w:oddVBand="0" w:evenVBand="0" w:oddHBand="1" w:evenHBand="0" w:firstRowFirstColumn="0" w:firstRowLastColumn="0" w:lastRowFirstColumn="0" w:lastRowLastColumn="0"/>
          <w:wAfter w:w="278" w:type="dxa"/>
        </w:trPr>
        <w:tc>
          <w:tcPr>
            <w:cnfStyle w:val="001000000000" w:firstRow="0" w:lastRow="0" w:firstColumn="1" w:lastColumn="0" w:oddVBand="0" w:evenVBand="0" w:oddHBand="0" w:evenHBand="0" w:firstRowFirstColumn="0" w:firstRowLastColumn="0" w:lastRowFirstColumn="0" w:lastRowLastColumn="0"/>
            <w:tcW w:w="1985" w:type="dxa"/>
            <w:tcBorders>
              <w:top w:val="none" w:sz="0" w:space="0" w:color="auto"/>
              <w:left w:val="none" w:sz="0" w:space="0" w:color="auto"/>
              <w:bottom w:val="none" w:sz="0" w:space="0" w:color="auto"/>
            </w:tcBorders>
            <w:tcMar>
              <w:top w:w="113" w:type="dxa"/>
              <w:left w:w="113" w:type="dxa"/>
              <w:bottom w:w="113" w:type="dxa"/>
              <w:right w:w="113" w:type="dxa"/>
            </w:tcMar>
            <w:vAlign w:val="center"/>
          </w:tcPr>
          <w:p w14:paraId="4FF32C9A" w14:textId="77777777" w:rsidR="00814C63" w:rsidRPr="00D56C65" w:rsidRDefault="00814C63" w:rsidP="00675060">
            <w:pPr>
              <w:jc w:val="right"/>
              <w:rPr>
                <w:rFonts w:ascii="Times New Roman" w:hAnsi="Times New Roman" w:cs="Times New Roman"/>
                <w:caps/>
                <w:color w:val="808080" w:themeColor="background1" w:themeShade="80"/>
                <w:sz w:val="16"/>
                <w:szCs w:val="16"/>
              </w:rPr>
            </w:pPr>
            <w:r w:rsidRPr="00D56C65">
              <w:rPr>
                <w:rFonts w:ascii="Times New Roman" w:hAnsi="Times New Roman" w:cs="Times New Roman"/>
                <w:caps/>
                <w:color w:val="808080" w:themeColor="background1" w:themeShade="80"/>
                <w:sz w:val="16"/>
                <w:szCs w:val="16"/>
              </w:rPr>
              <w:t>Direct Telephone</w:t>
            </w:r>
          </w:p>
        </w:tc>
        <w:tc>
          <w:tcPr>
            <w:tcW w:w="7088" w:type="dxa"/>
            <w:tcBorders>
              <w:top w:val="none" w:sz="0" w:space="0" w:color="auto"/>
              <w:bottom w:val="none" w:sz="0" w:space="0" w:color="auto"/>
              <w:right w:val="none" w:sz="0" w:space="0" w:color="auto"/>
            </w:tcBorders>
            <w:tcMar>
              <w:top w:w="113" w:type="dxa"/>
              <w:left w:w="113" w:type="dxa"/>
              <w:bottom w:w="113" w:type="dxa"/>
              <w:right w:w="113" w:type="dxa"/>
            </w:tcMar>
          </w:tcPr>
          <w:p w14:paraId="3F02FA1E" w14:textId="799F2F62" w:rsidR="00814C63" w:rsidRPr="00AD402A" w:rsidRDefault="00465ACB" w:rsidP="0067506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592C5F"/>
              </w:rPr>
            </w:pPr>
            <w:r w:rsidRPr="00465ACB">
              <w:rPr>
                <w:rFonts w:ascii="Times New Roman" w:hAnsi="Times New Roman" w:cs="Times New Roman"/>
                <w:color w:val="592C5F"/>
              </w:rPr>
              <w:t>+61 3 9277 5395</w:t>
            </w:r>
          </w:p>
        </w:tc>
      </w:tr>
    </w:tbl>
    <w:p w14:paraId="5BB76394" w14:textId="77777777" w:rsidR="00C92FA7" w:rsidRPr="00BB75BA" w:rsidRDefault="00C92FA7" w:rsidP="00C92FA7">
      <w:pPr>
        <w:jc w:val="center"/>
        <w:rPr>
          <w:b/>
          <w:sz w:val="28"/>
          <w:szCs w:val="28"/>
        </w:rPr>
      </w:pPr>
    </w:p>
    <w:p w14:paraId="25741EC0" w14:textId="77777777" w:rsidR="00ED7875" w:rsidRPr="00ED7875" w:rsidRDefault="00ED7875" w:rsidP="00ED7875">
      <w:pPr>
        <w:jc w:val="center"/>
        <w:rPr>
          <w:i/>
        </w:rPr>
      </w:pPr>
    </w:p>
    <w:p w14:paraId="72CC7A7F" w14:textId="77777777" w:rsidR="00C92FA7" w:rsidRDefault="00C92FA7" w:rsidP="00C92FA7">
      <w:pPr>
        <w:sectPr w:rsidR="00C92FA7" w:rsidSect="00C93F94">
          <w:headerReference w:type="default" r:id="rId15"/>
          <w:footerReference w:type="default" r:id="rId16"/>
          <w:headerReference w:type="first" r:id="rId17"/>
          <w:pgSz w:w="11907" w:h="16839" w:code="9"/>
          <w:pgMar w:top="1440" w:right="1440" w:bottom="1440" w:left="1440" w:header="709" w:footer="709" w:gutter="0"/>
          <w:pgNumType w:fmt="lowerRoman"/>
          <w:cols w:space="708"/>
          <w:titlePg/>
          <w:docGrid w:linePitch="360"/>
        </w:sectPr>
      </w:pPr>
    </w:p>
    <w:p w14:paraId="4F7EA52A" w14:textId="20DF89E1" w:rsidR="004C6385" w:rsidRPr="004C6385" w:rsidRDefault="00311C19" w:rsidP="00C67567">
      <w:pPr>
        <w:pStyle w:val="Heading1"/>
      </w:pPr>
      <w:bookmarkStart w:id="4" w:name="_Toc532317424"/>
      <w:r>
        <w:lastRenderedPageBreak/>
        <w:t>T</w:t>
      </w:r>
      <w:r w:rsidR="004C6385">
        <w:t>able of c</w:t>
      </w:r>
      <w:r w:rsidR="004C6385" w:rsidRPr="00BB75BA">
        <w:t>ontents</w:t>
      </w:r>
      <w:bookmarkEnd w:id="4"/>
    </w:p>
    <w:sdt>
      <w:sdtPr>
        <w:rPr>
          <w:b/>
          <w:bCs/>
          <w:caps/>
        </w:rPr>
        <w:id w:val="149312901"/>
        <w:docPartObj>
          <w:docPartGallery w:val="Table of Contents"/>
          <w:docPartUnique/>
        </w:docPartObj>
      </w:sdtPr>
      <w:sdtEndPr>
        <w:rPr>
          <w:b w:val="0"/>
          <w:bCs w:val="0"/>
          <w:caps w:val="0"/>
        </w:rPr>
      </w:sdtEndPr>
      <w:sdtContent>
        <w:p w14:paraId="298456AB" w14:textId="2A6E8735" w:rsidR="00C92FA7" w:rsidRDefault="00C92FA7" w:rsidP="004C6385"/>
        <w:p w14:paraId="3C8D710C" w14:textId="2E89552B" w:rsidR="00C850E1" w:rsidRDefault="00D07480">
          <w:pPr>
            <w:pStyle w:val="TOC1"/>
            <w:tabs>
              <w:tab w:val="left" w:pos="440"/>
              <w:tab w:val="right" w:leader="dot" w:pos="9017"/>
            </w:tabs>
            <w:rPr>
              <w:rFonts w:asciiTheme="minorHAnsi" w:eastAsiaTheme="minorEastAsia" w:hAnsiTheme="minorHAnsi" w:cstheme="minorBidi"/>
              <w:b w:val="0"/>
              <w:bCs w:val="0"/>
              <w:caps w:val="0"/>
              <w:noProof/>
              <w:sz w:val="24"/>
              <w:szCs w:val="24"/>
            </w:rPr>
          </w:pPr>
          <w:r>
            <w:rPr>
              <w:lang w:val="en-US"/>
            </w:rPr>
            <w:fldChar w:fldCharType="begin"/>
          </w:r>
          <w:r>
            <w:rPr>
              <w:lang w:val="en-US"/>
            </w:rPr>
            <w:instrText xml:space="preserve"> TOC \o "1-3" \u </w:instrText>
          </w:r>
          <w:r>
            <w:rPr>
              <w:lang w:val="en-US"/>
            </w:rPr>
            <w:fldChar w:fldCharType="separate"/>
          </w:r>
          <w:r w:rsidR="00C850E1">
            <w:rPr>
              <w:noProof/>
            </w:rPr>
            <w:t>1</w:t>
          </w:r>
          <w:r w:rsidR="00C850E1">
            <w:rPr>
              <w:rFonts w:asciiTheme="minorHAnsi" w:eastAsiaTheme="minorEastAsia" w:hAnsiTheme="minorHAnsi" w:cstheme="minorBidi"/>
              <w:b w:val="0"/>
              <w:bCs w:val="0"/>
              <w:caps w:val="0"/>
              <w:noProof/>
              <w:sz w:val="24"/>
              <w:szCs w:val="24"/>
            </w:rPr>
            <w:tab/>
          </w:r>
          <w:r w:rsidR="00C850E1">
            <w:rPr>
              <w:noProof/>
            </w:rPr>
            <w:t>Table of contents</w:t>
          </w:r>
          <w:r w:rsidR="00C850E1">
            <w:rPr>
              <w:noProof/>
            </w:rPr>
            <w:tab/>
          </w:r>
          <w:r w:rsidR="00C850E1">
            <w:rPr>
              <w:noProof/>
            </w:rPr>
            <w:fldChar w:fldCharType="begin"/>
          </w:r>
          <w:r w:rsidR="00C850E1">
            <w:rPr>
              <w:noProof/>
            </w:rPr>
            <w:instrText xml:space="preserve"> PAGEREF _Toc532317424 \h </w:instrText>
          </w:r>
          <w:r w:rsidR="00C850E1">
            <w:rPr>
              <w:noProof/>
            </w:rPr>
          </w:r>
          <w:r w:rsidR="00C850E1">
            <w:rPr>
              <w:noProof/>
            </w:rPr>
            <w:fldChar w:fldCharType="separate"/>
          </w:r>
          <w:r w:rsidR="00A536E3">
            <w:rPr>
              <w:noProof/>
            </w:rPr>
            <w:t>i</w:t>
          </w:r>
          <w:r w:rsidR="00C850E1">
            <w:rPr>
              <w:noProof/>
            </w:rPr>
            <w:fldChar w:fldCharType="end"/>
          </w:r>
        </w:p>
        <w:p w14:paraId="1936A650" w14:textId="2661A1D8" w:rsidR="00C850E1" w:rsidRDefault="00C850E1">
          <w:pPr>
            <w:pStyle w:val="TOC1"/>
            <w:tabs>
              <w:tab w:val="left" w:pos="440"/>
              <w:tab w:val="right" w:leader="dot" w:pos="9017"/>
            </w:tabs>
            <w:rPr>
              <w:rFonts w:asciiTheme="minorHAnsi" w:eastAsiaTheme="minorEastAsia" w:hAnsiTheme="minorHAnsi" w:cstheme="minorBidi"/>
              <w:b w:val="0"/>
              <w:bCs w:val="0"/>
              <w:caps w:val="0"/>
              <w:noProof/>
              <w:sz w:val="24"/>
              <w:szCs w:val="24"/>
            </w:rPr>
          </w:pPr>
          <w:r>
            <w:rPr>
              <w:noProof/>
            </w:rPr>
            <w:t>2</w:t>
          </w:r>
          <w:r>
            <w:rPr>
              <w:rFonts w:asciiTheme="minorHAnsi" w:eastAsiaTheme="minorEastAsia" w:hAnsiTheme="minorHAnsi" w:cstheme="minorBidi"/>
              <w:b w:val="0"/>
              <w:bCs w:val="0"/>
              <w:caps w:val="0"/>
              <w:noProof/>
              <w:sz w:val="24"/>
              <w:szCs w:val="24"/>
            </w:rPr>
            <w:tab/>
          </w:r>
          <w:r>
            <w:rPr>
              <w:noProof/>
            </w:rPr>
            <w:t>List of Tables</w:t>
          </w:r>
          <w:r>
            <w:rPr>
              <w:noProof/>
            </w:rPr>
            <w:tab/>
          </w:r>
          <w:r>
            <w:rPr>
              <w:noProof/>
            </w:rPr>
            <w:fldChar w:fldCharType="begin"/>
          </w:r>
          <w:r>
            <w:rPr>
              <w:noProof/>
            </w:rPr>
            <w:instrText xml:space="preserve"> PAGEREF _Toc532317425 \h </w:instrText>
          </w:r>
          <w:r>
            <w:rPr>
              <w:noProof/>
            </w:rPr>
          </w:r>
          <w:r>
            <w:rPr>
              <w:noProof/>
            </w:rPr>
            <w:fldChar w:fldCharType="separate"/>
          </w:r>
          <w:r w:rsidR="00A536E3">
            <w:rPr>
              <w:noProof/>
            </w:rPr>
            <w:t>iv</w:t>
          </w:r>
          <w:r>
            <w:rPr>
              <w:noProof/>
            </w:rPr>
            <w:fldChar w:fldCharType="end"/>
          </w:r>
        </w:p>
        <w:p w14:paraId="60971371" w14:textId="02DC7198" w:rsidR="00C850E1" w:rsidRDefault="00C850E1">
          <w:pPr>
            <w:pStyle w:val="TOC1"/>
            <w:tabs>
              <w:tab w:val="left" w:pos="440"/>
              <w:tab w:val="right" w:leader="dot" w:pos="9017"/>
            </w:tabs>
            <w:rPr>
              <w:rFonts w:asciiTheme="minorHAnsi" w:eastAsiaTheme="minorEastAsia" w:hAnsiTheme="minorHAnsi" w:cstheme="minorBidi"/>
              <w:b w:val="0"/>
              <w:bCs w:val="0"/>
              <w:caps w:val="0"/>
              <w:noProof/>
              <w:sz w:val="24"/>
              <w:szCs w:val="24"/>
            </w:rPr>
          </w:pPr>
          <w:r>
            <w:rPr>
              <w:noProof/>
            </w:rPr>
            <w:t>3</w:t>
          </w:r>
          <w:r>
            <w:rPr>
              <w:rFonts w:asciiTheme="minorHAnsi" w:eastAsiaTheme="minorEastAsia" w:hAnsiTheme="minorHAnsi" w:cstheme="minorBidi"/>
              <w:b w:val="0"/>
              <w:bCs w:val="0"/>
              <w:caps w:val="0"/>
              <w:noProof/>
              <w:sz w:val="24"/>
              <w:szCs w:val="24"/>
            </w:rPr>
            <w:tab/>
          </w:r>
          <w:r>
            <w:rPr>
              <w:noProof/>
            </w:rPr>
            <w:t>List of Figures</w:t>
          </w:r>
          <w:r>
            <w:rPr>
              <w:noProof/>
            </w:rPr>
            <w:tab/>
          </w:r>
          <w:r>
            <w:rPr>
              <w:noProof/>
            </w:rPr>
            <w:fldChar w:fldCharType="begin"/>
          </w:r>
          <w:r>
            <w:rPr>
              <w:noProof/>
            </w:rPr>
            <w:instrText xml:space="preserve"> PAGEREF _Toc532317426 \h </w:instrText>
          </w:r>
          <w:r>
            <w:rPr>
              <w:noProof/>
            </w:rPr>
          </w:r>
          <w:r>
            <w:rPr>
              <w:noProof/>
            </w:rPr>
            <w:fldChar w:fldCharType="separate"/>
          </w:r>
          <w:r w:rsidR="00A536E3">
            <w:rPr>
              <w:noProof/>
            </w:rPr>
            <w:t>iv</w:t>
          </w:r>
          <w:r>
            <w:rPr>
              <w:noProof/>
            </w:rPr>
            <w:fldChar w:fldCharType="end"/>
          </w:r>
        </w:p>
        <w:p w14:paraId="1ED1C1BA" w14:textId="0AF00F17" w:rsidR="00C850E1" w:rsidRDefault="00C850E1">
          <w:pPr>
            <w:pStyle w:val="TOC1"/>
            <w:tabs>
              <w:tab w:val="left" w:pos="440"/>
              <w:tab w:val="right" w:leader="dot" w:pos="9017"/>
            </w:tabs>
            <w:rPr>
              <w:rFonts w:asciiTheme="minorHAnsi" w:eastAsiaTheme="minorEastAsia" w:hAnsiTheme="minorHAnsi" w:cstheme="minorBidi"/>
              <w:b w:val="0"/>
              <w:bCs w:val="0"/>
              <w:caps w:val="0"/>
              <w:noProof/>
              <w:sz w:val="24"/>
              <w:szCs w:val="24"/>
            </w:rPr>
          </w:pPr>
          <w:r>
            <w:rPr>
              <w:noProof/>
            </w:rPr>
            <w:t>4</w:t>
          </w:r>
          <w:r>
            <w:rPr>
              <w:rFonts w:asciiTheme="minorHAnsi" w:eastAsiaTheme="minorEastAsia" w:hAnsiTheme="minorHAnsi" w:cstheme="minorBidi"/>
              <w:b w:val="0"/>
              <w:bCs w:val="0"/>
              <w:caps w:val="0"/>
              <w:noProof/>
              <w:sz w:val="24"/>
              <w:szCs w:val="24"/>
            </w:rPr>
            <w:tab/>
          </w:r>
          <w:r>
            <w:rPr>
              <w:noProof/>
            </w:rPr>
            <w:t>Abbreviations and Acronyms</w:t>
          </w:r>
          <w:r>
            <w:rPr>
              <w:noProof/>
            </w:rPr>
            <w:tab/>
          </w:r>
          <w:r>
            <w:rPr>
              <w:noProof/>
            </w:rPr>
            <w:fldChar w:fldCharType="begin"/>
          </w:r>
          <w:r>
            <w:rPr>
              <w:noProof/>
            </w:rPr>
            <w:instrText xml:space="preserve"> PAGEREF _Toc532317427 \h </w:instrText>
          </w:r>
          <w:r>
            <w:rPr>
              <w:noProof/>
            </w:rPr>
          </w:r>
          <w:r>
            <w:rPr>
              <w:noProof/>
            </w:rPr>
            <w:fldChar w:fldCharType="separate"/>
          </w:r>
          <w:r w:rsidR="00A536E3">
            <w:rPr>
              <w:noProof/>
            </w:rPr>
            <w:t>v</w:t>
          </w:r>
          <w:r>
            <w:rPr>
              <w:noProof/>
            </w:rPr>
            <w:fldChar w:fldCharType="end"/>
          </w:r>
        </w:p>
        <w:p w14:paraId="7001B0B8" w14:textId="56D50389" w:rsidR="00C850E1" w:rsidRDefault="00C850E1">
          <w:pPr>
            <w:pStyle w:val="TOC1"/>
            <w:tabs>
              <w:tab w:val="left" w:pos="440"/>
              <w:tab w:val="right" w:leader="dot" w:pos="9017"/>
            </w:tabs>
            <w:rPr>
              <w:rFonts w:asciiTheme="minorHAnsi" w:eastAsiaTheme="minorEastAsia" w:hAnsiTheme="minorHAnsi" w:cstheme="minorBidi"/>
              <w:b w:val="0"/>
              <w:bCs w:val="0"/>
              <w:caps w:val="0"/>
              <w:noProof/>
              <w:sz w:val="24"/>
              <w:szCs w:val="24"/>
            </w:rPr>
          </w:pPr>
          <w:r>
            <w:rPr>
              <w:noProof/>
            </w:rPr>
            <w:t>5</w:t>
          </w:r>
          <w:r>
            <w:rPr>
              <w:rFonts w:asciiTheme="minorHAnsi" w:eastAsiaTheme="minorEastAsia" w:hAnsiTheme="minorHAnsi" w:cstheme="minorBidi"/>
              <w:b w:val="0"/>
              <w:bCs w:val="0"/>
              <w:caps w:val="0"/>
              <w:noProof/>
              <w:sz w:val="24"/>
              <w:szCs w:val="24"/>
            </w:rPr>
            <w:tab/>
          </w:r>
          <w:r>
            <w:rPr>
              <w:noProof/>
            </w:rPr>
            <w:t>Executive Summary</w:t>
          </w:r>
          <w:r>
            <w:rPr>
              <w:noProof/>
            </w:rPr>
            <w:tab/>
          </w:r>
          <w:r>
            <w:rPr>
              <w:noProof/>
            </w:rPr>
            <w:fldChar w:fldCharType="begin"/>
          </w:r>
          <w:r>
            <w:rPr>
              <w:noProof/>
            </w:rPr>
            <w:instrText xml:space="preserve"> PAGEREF _Toc532317428 \h </w:instrText>
          </w:r>
          <w:r>
            <w:rPr>
              <w:noProof/>
            </w:rPr>
          </w:r>
          <w:r>
            <w:rPr>
              <w:noProof/>
            </w:rPr>
            <w:fldChar w:fldCharType="separate"/>
          </w:r>
          <w:r w:rsidR="00A536E3">
            <w:rPr>
              <w:noProof/>
            </w:rPr>
            <w:t>7</w:t>
          </w:r>
          <w:r>
            <w:rPr>
              <w:noProof/>
            </w:rPr>
            <w:fldChar w:fldCharType="end"/>
          </w:r>
        </w:p>
        <w:p w14:paraId="0BE56CDF" w14:textId="183D890E" w:rsidR="00C850E1" w:rsidRDefault="00C850E1">
          <w:pPr>
            <w:pStyle w:val="TOC2"/>
            <w:rPr>
              <w:rFonts w:asciiTheme="minorHAnsi" w:eastAsiaTheme="minorEastAsia" w:hAnsiTheme="minorHAnsi" w:cstheme="minorBidi"/>
              <w:noProof/>
              <w:sz w:val="24"/>
              <w:szCs w:val="24"/>
            </w:rPr>
          </w:pPr>
          <w:r>
            <w:rPr>
              <w:noProof/>
            </w:rPr>
            <w:t>5.1</w:t>
          </w:r>
          <w:r>
            <w:rPr>
              <w:rFonts w:asciiTheme="minorHAnsi" w:eastAsiaTheme="minorEastAsia" w:hAnsiTheme="minorHAnsi" w:cstheme="minorBidi"/>
              <w:noProof/>
              <w:sz w:val="24"/>
              <w:szCs w:val="24"/>
            </w:rPr>
            <w:tab/>
          </w:r>
          <w:r>
            <w:rPr>
              <w:noProof/>
            </w:rPr>
            <w:t>Key findings</w:t>
          </w:r>
          <w:r>
            <w:rPr>
              <w:noProof/>
            </w:rPr>
            <w:tab/>
          </w:r>
          <w:r>
            <w:rPr>
              <w:noProof/>
            </w:rPr>
            <w:fldChar w:fldCharType="begin"/>
          </w:r>
          <w:r>
            <w:rPr>
              <w:noProof/>
            </w:rPr>
            <w:instrText xml:space="preserve"> PAGEREF _Toc532317430 \h </w:instrText>
          </w:r>
          <w:r>
            <w:rPr>
              <w:noProof/>
            </w:rPr>
          </w:r>
          <w:r>
            <w:rPr>
              <w:noProof/>
            </w:rPr>
            <w:fldChar w:fldCharType="separate"/>
          </w:r>
          <w:r w:rsidR="00A536E3">
            <w:rPr>
              <w:noProof/>
            </w:rPr>
            <w:t>7</w:t>
          </w:r>
          <w:r>
            <w:rPr>
              <w:noProof/>
            </w:rPr>
            <w:fldChar w:fldCharType="end"/>
          </w:r>
        </w:p>
        <w:p w14:paraId="7B8E5B62" w14:textId="4EC198AD" w:rsidR="00C850E1" w:rsidRDefault="00C850E1">
          <w:pPr>
            <w:pStyle w:val="TOC2"/>
            <w:rPr>
              <w:rFonts w:asciiTheme="minorHAnsi" w:eastAsiaTheme="minorEastAsia" w:hAnsiTheme="minorHAnsi" w:cstheme="minorBidi"/>
              <w:noProof/>
              <w:sz w:val="24"/>
              <w:szCs w:val="24"/>
            </w:rPr>
          </w:pPr>
          <w:r>
            <w:rPr>
              <w:noProof/>
            </w:rPr>
            <w:t>5.2</w:t>
          </w:r>
          <w:r>
            <w:rPr>
              <w:rFonts w:asciiTheme="minorHAnsi" w:eastAsiaTheme="minorEastAsia" w:hAnsiTheme="minorHAnsi" w:cstheme="minorBidi"/>
              <w:noProof/>
              <w:sz w:val="24"/>
              <w:szCs w:val="24"/>
            </w:rPr>
            <w:tab/>
          </w:r>
          <w:r>
            <w:rPr>
              <w:noProof/>
            </w:rPr>
            <w:t>Conclusions and recommendations</w:t>
          </w:r>
          <w:r>
            <w:rPr>
              <w:noProof/>
            </w:rPr>
            <w:tab/>
          </w:r>
          <w:r>
            <w:rPr>
              <w:noProof/>
            </w:rPr>
            <w:fldChar w:fldCharType="begin"/>
          </w:r>
          <w:r>
            <w:rPr>
              <w:noProof/>
            </w:rPr>
            <w:instrText xml:space="preserve"> PAGEREF _Toc532317431 \h </w:instrText>
          </w:r>
          <w:r>
            <w:rPr>
              <w:noProof/>
            </w:rPr>
          </w:r>
          <w:r>
            <w:rPr>
              <w:noProof/>
            </w:rPr>
            <w:fldChar w:fldCharType="separate"/>
          </w:r>
          <w:r w:rsidR="00A536E3">
            <w:rPr>
              <w:noProof/>
            </w:rPr>
            <w:t>8</w:t>
          </w:r>
          <w:r>
            <w:rPr>
              <w:noProof/>
            </w:rPr>
            <w:fldChar w:fldCharType="end"/>
          </w:r>
        </w:p>
        <w:p w14:paraId="1F54BD88" w14:textId="6335CA7D" w:rsidR="00C850E1" w:rsidRDefault="00C850E1">
          <w:pPr>
            <w:pStyle w:val="TOC2"/>
            <w:rPr>
              <w:rFonts w:asciiTheme="minorHAnsi" w:eastAsiaTheme="minorEastAsia" w:hAnsiTheme="minorHAnsi" w:cstheme="minorBidi"/>
              <w:noProof/>
              <w:sz w:val="24"/>
              <w:szCs w:val="24"/>
            </w:rPr>
          </w:pPr>
          <w:r>
            <w:rPr>
              <w:noProof/>
            </w:rPr>
            <w:t>5.3</w:t>
          </w:r>
          <w:r>
            <w:rPr>
              <w:rFonts w:asciiTheme="minorHAnsi" w:eastAsiaTheme="minorEastAsia" w:hAnsiTheme="minorHAnsi" w:cstheme="minorBidi"/>
              <w:noProof/>
              <w:sz w:val="24"/>
              <w:szCs w:val="24"/>
            </w:rPr>
            <w:tab/>
          </w:r>
          <w:r>
            <w:rPr>
              <w:noProof/>
            </w:rPr>
            <w:t>Acknowledgement</w:t>
          </w:r>
          <w:r>
            <w:rPr>
              <w:noProof/>
            </w:rPr>
            <w:tab/>
          </w:r>
          <w:r>
            <w:rPr>
              <w:noProof/>
            </w:rPr>
            <w:fldChar w:fldCharType="begin"/>
          </w:r>
          <w:r>
            <w:rPr>
              <w:noProof/>
            </w:rPr>
            <w:instrText xml:space="preserve"> PAGEREF _Toc532317432 \h </w:instrText>
          </w:r>
          <w:r>
            <w:rPr>
              <w:noProof/>
            </w:rPr>
          </w:r>
          <w:r>
            <w:rPr>
              <w:noProof/>
            </w:rPr>
            <w:fldChar w:fldCharType="separate"/>
          </w:r>
          <w:r w:rsidR="00A536E3">
            <w:rPr>
              <w:noProof/>
            </w:rPr>
            <w:t>9</w:t>
          </w:r>
          <w:r>
            <w:rPr>
              <w:noProof/>
            </w:rPr>
            <w:fldChar w:fldCharType="end"/>
          </w:r>
        </w:p>
        <w:p w14:paraId="10F7D8DC" w14:textId="7AE7F76E" w:rsidR="00C850E1" w:rsidRDefault="00C850E1">
          <w:pPr>
            <w:pStyle w:val="TOC1"/>
            <w:tabs>
              <w:tab w:val="left" w:pos="440"/>
              <w:tab w:val="right" w:leader="dot" w:pos="9017"/>
            </w:tabs>
            <w:rPr>
              <w:rFonts w:asciiTheme="minorHAnsi" w:eastAsiaTheme="minorEastAsia" w:hAnsiTheme="minorHAnsi" w:cstheme="minorBidi"/>
              <w:b w:val="0"/>
              <w:bCs w:val="0"/>
              <w:caps w:val="0"/>
              <w:noProof/>
              <w:sz w:val="24"/>
              <w:szCs w:val="24"/>
            </w:rPr>
          </w:pPr>
          <w:r>
            <w:rPr>
              <w:noProof/>
            </w:rPr>
            <w:t>6</w:t>
          </w:r>
          <w:r>
            <w:rPr>
              <w:rFonts w:asciiTheme="minorHAnsi" w:eastAsiaTheme="minorEastAsia" w:hAnsiTheme="minorHAnsi" w:cstheme="minorBidi"/>
              <w:b w:val="0"/>
              <w:bCs w:val="0"/>
              <w:caps w:val="0"/>
              <w:noProof/>
              <w:sz w:val="24"/>
              <w:szCs w:val="24"/>
            </w:rPr>
            <w:tab/>
          </w:r>
          <w:r>
            <w:rPr>
              <w:noProof/>
            </w:rPr>
            <w:t>Introduction</w:t>
          </w:r>
          <w:r>
            <w:rPr>
              <w:noProof/>
            </w:rPr>
            <w:tab/>
          </w:r>
          <w:r>
            <w:rPr>
              <w:noProof/>
            </w:rPr>
            <w:fldChar w:fldCharType="begin"/>
          </w:r>
          <w:r>
            <w:rPr>
              <w:noProof/>
            </w:rPr>
            <w:instrText xml:space="preserve"> PAGEREF _Toc532317433 \h </w:instrText>
          </w:r>
          <w:r>
            <w:rPr>
              <w:noProof/>
            </w:rPr>
          </w:r>
          <w:r>
            <w:rPr>
              <w:noProof/>
            </w:rPr>
            <w:fldChar w:fldCharType="separate"/>
          </w:r>
          <w:r w:rsidR="00A536E3">
            <w:rPr>
              <w:noProof/>
            </w:rPr>
            <w:t>10</w:t>
          </w:r>
          <w:r>
            <w:rPr>
              <w:noProof/>
            </w:rPr>
            <w:fldChar w:fldCharType="end"/>
          </w:r>
        </w:p>
        <w:p w14:paraId="0F472A38" w14:textId="5FE0D5AD" w:rsidR="00C850E1" w:rsidRDefault="00C850E1">
          <w:pPr>
            <w:pStyle w:val="TOC2"/>
            <w:rPr>
              <w:rFonts w:asciiTheme="minorHAnsi" w:eastAsiaTheme="minorEastAsia" w:hAnsiTheme="minorHAnsi" w:cstheme="minorBidi"/>
              <w:noProof/>
              <w:sz w:val="24"/>
              <w:szCs w:val="24"/>
            </w:rPr>
          </w:pPr>
          <w:r>
            <w:rPr>
              <w:noProof/>
            </w:rPr>
            <w:t>6.1</w:t>
          </w:r>
          <w:r>
            <w:rPr>
              <w:rFonts w:asciiTheme="minorHAnsi" w:eastAsiaTheme="minorEastAsia" w:hAnsiTheme="minorHAnsi" w:cstheme="minorBidi"/>
              <w:noProof/>
              <w:sz w:val="24"/>
              <w:szCs w:val="24"/>
            </w:rPr>
            <w:tab/>
          </w:r>
          <w:r>
            <w:rPr>
              <w:noProof/>
            </w:rPr>
            <w:t>Background</w:t>
          </w:r>
          <w:r>
            <w:rPr>
              <w:noProof/>
            </w:rPr>
            <w:tab/>
          </w:r>
          <w:r>
            <w:rPr>
              <w:noProof/>
            </w:rPr>
            <w:fldChar w:fldCharType="begin"/>
          </w:r>
          <w:r>
            <w:rPr>
              <w:noProof/>
            </w:rPr>
            <w:instrText xml:space="preserve"> PAGEREF _Toc532317436 \h </w:instrText>
          </w:r>
          <w:r>
            <w:rPr>
              <w:noProof/>
            </w:rPr>
          </w:r>
          <w:r>
            <w:rPr>
              <w:noProof/>
            </w:rPr>
            <w:fldChar w:fldCharType="separate"/>
          </w:r>
          <w:r w:rsidR="00A536E3">
            <w:rPr>
              <w:noProof/>
            </w:rPr>
            <w:t>10</w:t>
          </w:r>
          <w:r>
            <w:rPr>
              <w:noProof/>
            </w:rPr>
            <w:fldChar w:fldCharType="end"/>
          </w:r>
        </w:p>
        <w:p w14:paraId="382B65F5" w14:textId="6AC52CF5" w:rsidR="00C850E1" w:rsidRDefault="00C850E1">
          <w:pPr>
            <w:pStyle w:val="TOC3"/>
            <w:tabs>
              <w:tab w:val="right" w:leader="dot" w:pos="9017"/>
            </w:tabs>
            <w:rPr>
              <w:rFonts w:asciiTheme="minorHAnsi" w:eastAsiaTheme="minorEastAsia" w:hAnsiTheme="minorHAnsi" w:cstheme="minorBidi"/>
              <w:i w:val="0"/>
              <w:iCs w:val="0"/>
              <w:noProof/>
              <w:sz w:val="24"/>
              <w:szCs w:val="24"/>
            </w:rPr>
          </w:pPr>
          <w:r>
            <w:rPr>
              <w:noProof/>
            </w:rPr>
            <w:t>The early childhood context in PNG</w:t>
          </w:r>
          <w:r>
            <w:rPr>
              <w:noProof/>
            </w:rPr>
            <w:tab/>
          </w:r>
          <w:r>
            <w:rPr>
              <w:noProof/>
            </w:rPr>
            <w:fldChar w:fldCharType="begin"/>
          </w:r>
          <w:r>
            <w:rPr>
              <w:noProof/>
            </w:rPr>
            <w:instrText xml:space="preserve"> PAGEREF _Toc532317437 \h </w:instrText>
          </w:r>
          <w:r>
            <w:rPr>
              <w:noProof/>
            </w:rPr>
          </w:r>
          <w:r>
            <w:rPr>
              <w:noProof/>
            </w:rPr>
            <w:fldChar w:fldCharType="separate"/>
          </w:r>
          <w:r w:rsidR="00A536E3">
            <w:rPr>
              <w:noProof/>
            </w:rPr>
            <w:t>10</w:t>
          </w:r>
          <w:r>
            <w:rPr>
              <w:noProof/>
            </w:rPr>
            <w:fldChar w:fldCharType="end"/>
          </w:r>
        </w:p>
        <w:p w14:paraId="73F34A02" w14:textId="178B6ABA" w:rsidR="00C850E1" w:rsidRDefault="00C850E1">
          <w:pPr>
            <w:pStyle w:val="TOC3"/>
            <w:tabs>
              <w:tab w:val="right" w:leader="dot" w:pos="9017"/>
            </w:tabs>
            <w:rPr>
              <w:rFonts w:asciiTheme="minorHAnsi" w:eastAsiaTheme="minorEastAsia" w:hAnsiTheme="minorHAnsi" w:cstheme="minorBidi"/>
              <w:i w:val="0"/>
              <w:iCs w:val="0"/>
              <w:noProof/>
              <w:sz w:val="24"/>
              <w:szCs w:val="24"/>
            </w:rPr>
          </w:pPr>
          <w:r>
            <w:rPr>
              <w:noProof/>
            </w:rPr>
            <w:t>Buk bilong Pikinini</w:t>
          </w:r>
          <w:r>
            <w:rPr>
              <w:noProof/>
            </w:rPr>
            <w:tab/>
          </w:r>
          <w:r>
            <w:rPr>
              <w:noProof/>
            </w:rPr>
            <w:fldChar w:fldCharType="begin"/>
          </w:r>
          <w:r>
            <w:rPr>
              <w:noProof/>
            </w:rPr>
            <w:instrText xml:space="preserve"> PAGEREF _Toc532317438 \h </w:instrText>
          </w:r>
          <w:r>
            <w:rPr>
              <w:noProof/>
            </w:rPr>
          </w:r>
          <w:r>
            <w:rPr>
              <w:noProof/>
            </w:rPr>
            <w:fldChar w:fldCharType="separate"/>
          </w:r>
          <w:r w:rsidR="00A536E3">
            <w:rPr>
              <w:noProof/>
            </w:rPr>
            <w:t>11</w:t>
          </w:r>
          <w:r>
            <w:rPr>
              <w:noProof/>
            </w:rPr>
            <w:fldChar w:fldCharType="end"/>
          </w:r>
        </w:p>
        <w:p w14:paraId="576B1F0B" w14:textId="7DB26666" w:rsidR="00C850E1" w:rsidRDefault="00C850E1">
          <w:pPr>
            <w:pStyle w:val="TOC3"/>
            <w:tabs>
              <w:tab w:val="right" w:leader="dot" w:pos="9017"/>
            </w:tabs>
            <w:rPr>
              <w:rFonts w:asciiTheme="minorHAnsi" w:eastAsiaTheme="minorEastAsia" w:hAnsiTheme="minorHAnsi" w:cstheme="minorBidi"/>
              <w:i w:val="0"/>
              <w:iCs w:val="0"/>
              <w:noProof/>
              <w:sz w:val="24"/>
              <w:szCs w:val="24"/>
            </w:rPr>
          </w:pPr>
          <w:r>
            <w:rPr>
              <w:noProof/>
            </w:rPr>
            <w:t>This evaluation</w:t>
          </w:r>
          <w:r>
            <w:rPr>
              <w:noProof/>
            </w:rPr>
            <w:tab/>
          </w:r>
          <w:r>
            <w:rPr>
              <w:noProof/>
            </w:rPr>
            <w:fldChar w:fldCharType="begin"/>
          </w:r>
          <w:r>
            <w:rPr>
              <w:noProof/>
            </w:rPr>
            <w:instrText xml:space="preserve"> PAGEREF _Toc532317439 \h </w:instrText>
          </w:r>
          <w:r>
            <w:rPr>
              <w:noProof/>
            </w:rPr>
          </w:r>
          <w:r>
            <w:rPr>
              <w:noProof/>
            </w:rPr>
            <w:fldChar w:fldCharType="separate"/>
          </w:r>
          <w:r w:rsidR="00A536E3">
            <w:rPr>
              <w:noProof/>
            </w:rPr>
            <w:t>13</w:t>
          </w:r>
          <w:r>
            <w:rPr>
              <w:noProof/>
            </w:rPr>
            <w:fldChar w:fldCharType="end"/>
          </w:r>
        </w:p>
        <w:p w14:paraId="4392CDA0" w14:textId="28372947" w:rsidR="00C850E1" w:rsidRDefault="00C850E1">
          <w:pPr>
            <w:pStyle w:val="TOC2"/>
            <w:rPr>
              <w:rFonts w:asciiTheme="minorHAnsi" w:eastAsiaTheme="minorEastAsia" w:hAnsiTheme="minorHAnsi" w:cstheme="minorBidi"/>
              <w:noProof/>
              <w:sz w:val="24"/>
              <w:szCs w:val="24"/>
            </w:rPr>
          </w:pPr>
          <w:r>
            <w:rPr>
              <w:noProof/>
            </w:rPr>
            <w:t>6.2</w:t>
          </w:r>
          <w:r>
            <w:rPr>
              <w:rFonts w:asciiTheme="minorHAnsi" w:eastAsiaTheme="minorEastAsia" w:hAnsiTheme="minorHAnsi" w:cstheme="minorBidi"/>
              <w:noProof/>
              <w:sz w:val="24"/>
              <w:szCs w:val="24"/>
            </w:rPr>
            <w:tab/>
          </w:r>
          <w:r>
            <w:rPr>
              <w:noProof/>
            </w:rPr>
            <w:t>Methods</w:t>
          </w:r>
          <w:r>
            <w:rPr>
              <w:noProof/>
            </w:rPr>
            <w:tab/>
          </w:r>
          <w:r>
            <w:rPr>
              <w:noProof/>
            </w:rPr>
            <w:fldChar w:fldCharType="begin"/>
          </w:r>
          <w:r>
            <w:rPr>
              <w:noProof/>
            </w:rPr>
            <w:instrText xml:space="preserve"> PAGEREF _Toc532317440 \h </w:instrText>
          </w:r>
          <w:r>
            <w:rPr>
              <w:noProof/>
            </w:rPr>
          </w:r>
          <w:r>
            <w:rPr>
              <w:noProof/>
            </w:rPr>
            <w:fldChar w:fldCharType="separate"/>
          </w:r>
          <w:r w:rsidR="00A536E3">
            <w:rPr>
              <w:noProof/>
            </w:rPr>
            <w:t>14</w:t>
          </w:r>
          <w:r>
            <w:rPr>
              <w:noProof/>
            </w:rPr>
            <w:fldChar w:fldCharType="end"/>
          </w:r>
        </w:p>
        <w:p w14:paraId="71E74ACA" w14:textId="52095B72" w:rsidR="00C850E1" w:rsidRDefault="00C850E1">
          <w:pPr>
            <w:pStyle w:val="TOC3"/>
            <w:tabs>
              <w:tab w:val="right" w:leader="dot" w:pos="9017"/>
            </w:tabs>
            <w:rPr>
              <w:rFonts w:asciiTheme="minorHAnsi" w:eastAsiaTheme="minorEastAsia" w:hAnsiTheme="minorHAnsi" w:cstheme="minorBidi"/>
              <w:i w:val="0"/>
              <w:iCs w:val="0"/>
              <w:noProof/>
              <w:sz w:val="24"/>
              <w:szCs w:val="24"/>
            </w:rPr>
          </w:pPr>
          <w:r>
            <w:rPr>
              <w:noProof/>
            </w:rPr>
            <w:t>Limitations</w:t>
          </w:r>
          <w:r>
            <w:rPr>
              <w:noProof/>
            </w:rPr>
            <w:tab/>
          </w:r>
          <w:r>
            <w:rPr>
              <w:noProof/>
            </w:rPr>
            <w:fldChar w:fldCharType="begin"/>
          </w:r>
          <w:r>
            <w:rPr>
              <w:noProof/>
            </w:rPr>
            <w:instrText xml:space="preserve"> PAGEREF _Toc532317441 \h </w:instrText>
          </w:r>
          <w:r>
            <w:rPr>
              <w:noProof/>
            </w:rPr>
          </w:r>
          <w:r>
            <w:rPr>
              <w:noProof/>
            </w:rPr>
            <w:fldChar w:fldCharType="separate"/>
          </w:r>
          <w:r w:rsidR="00A536E3">
            <w:rPr>
              <w:noProof/>
            </w:rPr>
            <w:t>15</w:t>
          </w:r>
          <w:r>
            <w:rPr>
              <w:noProof/>
            </w:rPr>
            <w:fldChar w:fldCharType="end"/>
          </w:r>
        </w:p>
        <w:p w14:paraId="512D1527" w14:textId="1F451AC7" w:rsidR="00C850E1" w:rsidRDefault="00C850E1">
          <w:pPr>
            <w:pStyle w:val="TOC1"/>
            <w:tabs>
              <w:tab w:val="left" w:pos="440"/>
              <w:tab w:val="right" w:leader="dot" w:pos="9017"/>
            </w:tabs>
            <w:rPr>
              <w:rFonts w:asciiTheme="minorHAnsi" w:eastAsiaTheme="minorEastAsia" w:hAnsiTheme="minorHAnsi" w:cstheme="minorBidi"/>
              <w:b w:val="0"/>
              <w:bCs w:val="0"/>
              <w:caps w:val="0"/>
              <w:noProof/>
              <w:sz w:val="24"/>
              <w:szCs w:val="24"/>
            </w:rPr>
          </w:pPr>
          <w:r>
            <w:rPr>
              <w:noProof/>
            </w:rPr>
            <w:t>7</w:t>
          </w:r>
          <w:r>
            <w:rPr>
              <w:rFonts w:asciiTheme="minorHAnsi" w:eastAsiaTheme="minorEastAsia" w:hAnsiTheme="minorHAnsi" w:cstheme="minorBidi"/>
              <w:b w:val="0"/>
              <w:bCs w:val="0"/>
              <w:caps w:val="0"/>
              <w:noProof/>
              <w:sz w:val="24"/>
              <w:szCs w:val="24"/>
            </w:rPr>
            <w:tab/>
          </w:r>
          <w:r>
            <w:rPr>
              <w:noProof/>
            </w:rPr>
            <w:t>Analysis and results</w:t>
          </w:r>
          <w:r>
            <w:rPr>
              <w:noProof/>
            </w:rPr>
            <w:tab/>
          </w:r>
          <w:r>
            <w:rPr>
              <w:noProof/>
            </w:rPr>
            <w:fldChar w:fldCharType="begin"/>
          </w:r>
          <w:r>
            <w:rPr>
              <w:noProof/>
            </w:rPr>
            <w:instrText xml:space="preserve"> PAGEREF _Toc532317442 \h </w:instrText>
          </w:r>
          <w:r>
            <w:rPr>
              <w:noProof/>
            </w:rPr>
          </w:r>
          <w:r>
            <w:rPr>
              <w:noProof/>
            </w:rPr>
            <w:fldChar w:fldCharType="separate"/>
          </w:r>
          <w:r w:rsidR="00A536E3">
            <w:rPr>
              <w:noProof/>
            </w:rPr>
            <w:t>15</w:t>
          </w:r>
          <w:r>
            <w:rPr>
              <w:noProof/>
            </w:rPr>
            <w:fldChar w:fldCharType="end"/>
          </w:r>
        </w:p>
        <w:p w14:paraId="4991570E" w14:textId="409D3470" w:rsidR="00C850E1" w:rsidRDefault="00C850E1">
          <w:pPr>
            <w:pStyle w:val="TOC2"/>
            <w:rPr>
              <w:rFonts w:asciiTheme="minorHAnsi" w:eastAsiaTheme="minorEastAsia" w:hAnsiTheme="minorHAnsi" w:cstheme="minorBidi"/>
              <w:noProof/>
              <w:sz w:val="24"/>
              <w:szCs w:val="24"/>
            </w:rPr>
          </w:pPr>
          <w:r>
            <w:rPr>
              <w:noProof/>
            </w:rPr>
            <w:t>7.1</w:t>
          </w:r>
          <w:r>
            <w:rPr>
              <w:rFonts w:asciiTheme="minorHAnsi" w:eastAsiaTheme="minorEastAsia" w:hAnsiTheme="minorHAnsi" w:cstheme="minorBidi"/>
              <w:noProof/>
              <w:sz w:val="24"/>
              <w:szCs w:val="24"/>
            </w:rPr>
            <w:tab/>
          </w:r>
          <w:r>
            <w:rPr>
              <w:noProof/>
            </w:rPr>
            <w:t>Evaluation question one</w:t>
          </w:r>
          <w:r>
            <w:rPr>
              <w:noProof/>
            </w:rPr>
            <w:tab/>
          </w:r>
          <w:r>
            <w:rPr>
              <w:noProof/>
            </w:rPr>
            <w:fldChar w:fldCharType="begin"/>
          </w:r>
          <w:r>
            <w:rPr>
              <w:noProof/>
            </w:rPr>
            <w:instrText xml:space="preserve"> PAGEREF _Toc532317443 \h </w:instrText>
          </w:r>
          <w:r>
            <w:rPr>
              <w:noProof/>
            </w:rPr>
          </w:r>
          <w:r>
            <w:rPr>
              <w:noProof/>
            </w:rPr>
            <w:fldChar w:fldCharType="separate"/>
          </w:r>
          <w:r w:rsidR="00A536E3">
            <w:rPr>
              <w:noProof/>
            </w:rPr>
            <w:t>16</w:t>
          </w:r>
          <w:r>
            <w:rPr>
              <w:noProof/>
            </w:rPr>
            <w:fldChar w:fldCharType="end"/>
          </w:r>
        </w:p>
        <w:p w14:paraId="67C57E6A" w14:textId="70B1A700" w:rsidR="00C850E1" w:rsidRDefault="00C850E1">
          <w:pPr>
            <w:pStyle w:val="TOC3"/>
            <w:tabs>
              <w:tab w:val="right" w:leader="dot" w:pos="9017"/>
            </w:tabs>
            <w:rPr>
              <w:rFonts w:asciiTheme="minorHAnsi" w:eastAsiaTheme="minorEastAsia" w:hAnsiTheme="minorHAnsi" w:cstheme="minorBidi"/>
              <w:i w:val="0"/>
              <w:iCs w:val="0"/>
              <w:noProof/>
              <w:sz w:val="24"/>
              <w:szCs w:val="24"/>
            </w:rPr>
          </w:pPr>
          <w:r>
            <w:rPr>
              <w:noProof/>
            </w:rPr>
            <w:t>Elementary English Syllabus 2015</w:t>
          </w:r>
          <w:r>
            <w:rPr>
              <w:noProof/>
            </w:rPr>
            <w:tab/>
          </w:r>
          <w:r>
            <w:rPr>
              <w:noProof/>
            </w:rPr>
            <w:fldChar w:fldCharType="begin"/>
          </w:r>
          <w:r>
            <w:rPr>
              <w:noProof/>
            </w:rPr>
            <w:instrText xml:space="preserve"> PAGEREF _Toc532317444 \h </w:instrText>
          </w:r>
          <w:r>
            <w:rPr>
              <w:noProof/>
            </w:rPr>
          </w:r>
          <w:r>
            <w:rPr>
              <w:noProof/>
            </w:rPr>
            <w:fldChar w:fldCharType="separate"/>
          </w:r>
          <w:r w:rsidR="00A536E3">
            <w:rPr>
              <w:noProof/>
            </w:rPr>
            <w:t>16</w:t>
          </w:r>
          <w:r>
            <w:rPr>
              <w:noProof/>
            </w:rPr>
            <w:fldChar w:fldCharType="end"/>
          </w:r>
        </w:p>
        <w:p w14:paraId="1E8F898B" w14:textId="14F19120" w:rsidR="00C850E1" w:rsidRDefault="00C850E1">
          <w:pPr>
            <w:pStyle w:val="TOC3"/>
            <w:tabs>
              <w:tab w:val="right" w:leader="dot" w:pos="9017"/>
            </w:tabs>
            <w:rPr>
              <w:rFonts w:asciiTheme="minorHAnsi" w:eastAsiaTheme="minorEastAsia" w:hAnsiTheme="minorHAnsi" w:cstheme="minorBidi"/>
              <w:i w:val="0"/>
              <w:iCs w:val="0"/>
              <w:noProof/>
              <w:sz w:val="24"/>
              <w:szCs w:val="24"/>
            </w:rPr>
          </w:pPr>
          <w:r>
            <w:rPr>
              <w:noProof/>
            </w:rPr>
            <w:t>Language Syllabus 2015</w:t>
          </w:r>
          <w:r>
            <w:rPr>
              <w:noProof/>
            </w:rPr>
            <w:tab/>
          </w:r>
          <w:r>
            <w:rPr>
              <w:noProof/>
            </w:rPr>
            <w:fldChar w:fldCharType="begin"/>
          </w:r>
          <w:r>
            <w:rPr>
              <w:noProof/>
            </w:rPr>
            <w:instrText xml:space="preserve"> PAGEREF _Toc532317445 \h </w:instrText>
          </w:r>
          <w:r>
            <w:rPr>
              <w:noProof/>
            </w:rPr>
          </w:r>
          <w:r>
            <w:rPr>
              <w:noProof/>
            </w:rPr>
            <w:fldChar w:fldCharType="separate"/>
          </w:r>
          <w:r w:rsidR="00A536E3">
            <w:rPr>
              <w:noProof/>
            </w:rPr>
            <w:t>18</w:t>
          </w:r>
          <w:r>
            <w:rPr>
              <w:noProof/>
            </w:rPr>
            <w:fldChar w:fldCharType="end"/>
          </w:r>
        </w:p>
        <w:p w14:paraId="039C5598" w14:textId="061CA3A9" w:rsidR="00C850E1" w:rsidRDefault="00C850E1">
          <w:pPr>
            <w:pStyle w:val="TOC3"/>
            <w:tabs>
              <w:tab w:val="right" w:leader="dot" w:pos="9017"/>
            </w:tabs>
            <w:rPr>
              <w:rFonts w:asciiTheme="minorHAnsi" w:eastAsiaTheme="minorEastAsia" w:hAnsiTheme="minorHAnsi" w:cstheme="minorBidi"/>
              <w:i w:val="0"/>
              <w:iCs w:val="0"/>
              <w:noProof/>
              <w:sz w:val="24"/>
              <w:szCs w:val="24"/>
            </w:rPr>
          </w:pPr>
          <w:r>
            <w:rPr>
              <w:noProof/>
            </w:rPr>
            <w:t>Early Childhood Education (ECE) Policy 2018</w:t>
          </w:r>
          <w:r>
            <w:rPr>
              <w:noProof/>
            </w:rPr>
            <w:tab/>
          </w:r>
          <w:r>
            <w:rPr>
              <w:noProof/>
            </w:rPr>
            <w:fldChar w:fldCharType="begin"/>
          </w:r>
          <w:r>
            <w:rPr>
              <w:noProof/>
            </w:rPr>
            <w:instrText xml:space="preserve"> PAGEREF _Toc532317446 \h </w:instrText>
          </w:r>
          <w:r>
            <w:rPr>
              <w:noProof/>
            </w:rPr>
          </w:r>
          <w:r>
            <w:rPr>
              <w:noProof/>
            </w:rPr>
            <w:fldChar w:fldCharType="separate"/>
          </w:r>
          <w:r w:rsidR="00A536E3">
            <w:rPr>
              <w:noProof/>
            </w:rPr>
            <w:t>18</w:t>
          </w:r>
          <w:r>
            <w:rPr>
              <w:noProof/>
            </w:rPr>
            <w:fldChar w:fldCharType="end"/>
          </w:r>
        </w:p>
        <w:p w14:paraId="1F8C4F42" w14:textId="28346286" w:rsidR="00C850E1" w:rsidRDefault="00C850E1">
          <w:pPr>
            <w:pStyle w:val="TOC3"/>
            <w:tabs>
              <w:tab w:val="right" w:leader="dot" w:pos="9017"/>
            </w:tabs>
            <w:rPr>
              <w:rFonts w:asciiTheme="minorHAnsi" w:eastAsiaTheme="minorEastAsia" w:hAnsiTheme="minorHAnsi" w:cstheme="minorBidi"/>
              <w:i w:val="0"/>
              <w:iCs w:val="0"/>
              <w:noProof/>
              <w:sz w:val="24"/>
              <w:szCs w:val="24"/>
            </w:rPr>
          </w:pPr>
          <w:r>
            <w:rPr>
              <w:noProof/>
            </w:rPr>
            <w:t>National Education Plan 2015-2019 DoE</w:t>
          </w:r>
          <w:r>
            <w:rPr>
              <w:noProof/>
            </w:rPr>
            <w:tab/>
          </w:r>
          <w:r>
            <w:rPr>
              <w:noProof/>
            </w:rPr>
            <w:fldChar w:fldCharType="begin"/>
          </w:r>
          <w:r>
            <w:rPr>
              <w:noProof/>
            </w:rPr>
            <w:instrText xml:space="preserve"> PAGEREF _Toc532317447 \h </w:instrText>
          </w:r>
          <w:r>
            <w:rPr>
              <w:noProof/>
            </w:rPr>
          </w:r>
          <w:r>
            <w:rPr>
              <w:noProof/>
            </w:rPr>
            <w:fldChar w:fldCharType="separate"/>
          </w:r>
          <w:r w:rsidR="00A536E3">
            <w:rPr>
              <w:noProof/>
            </w:rPr>
            <w:t>20</w:t>
          </w:r>
          <w:r>
            <w:rPr>
              <w:noProof/>
            </w:rPr>
            <w:fldChar w:fldCharType="end"/>
          </w:r>
        </w:p>
        <w:p w14:paraId="64C962CD" w14:textId="3492CBBD" w:rsidR="00C850E1" w:rsidRDefault="00C850E1">
          <w:pPr>
            <w:pStyle w:val="TOC2"/>
            <w:rPr>
              <w:rFonts w:asciiTheme="minorHAnsi" w:eastAsiaTheme="minorEastAsia" w:hAnsiTheme="minorHAnsi" w:cstheme="minorBidi"/>
              <w:noProof/>
              <w:sz w:val="24"/>
              <w:szCs w:val="24"/>
            </w:rPr>
          </w:pPr>
          <w:r>
            <w:rPr>
              <w:noProof/>
            </w:rPr>
            <w:t>7.2</w:t>
          </w:r>
          <w:r>
            <w:rPr>
              <w:rFonts w:asciiTheme="minorHAnsi" w:eastAsiaTheme="minorEastAsia" w:hAnsiTheme="minorHAnsi" w:cstheme="minorBidi"/>
              <w:noProof/>
              <w:sz w:val="24"/>
              <w:szCs w:val="24"/>
            </w:rPr>
            <w:tab/>
          </w:r>
          <w:r>
            <w:rPr>
              <w:noProof/>
            </w:rPr>
            <w:t>Evaluation question two</w:t>
          </w:r>
          <w:r>
            <w:rPr>
              <w:noProof/>
            </w:rPr>
            <w:tab/>
          </w:r>
          <w:r>
            <w:rPr>
              <w:noProof/>
            </w:rPr>
            <w:fldChar w:fldCharType="begin"/>
          </w:r>
          <w:r>
            <w:rPr>
              <w:noProof/>
            </w:rPr>
            <w:instrText xml:space="preserve"> PAGEREF _Toc532317448 \h </w:instrText>
          </w:r>
          <w:r>
            <w:rPr>
              <w:noProof/>
            </w:rPr>
          </w:r>
          <w:r>
            <w:rPr>
              <w:noProof/>
            </w:rPr>
            <w:fldChar w:fldCharType="separate"/>
          </w:r>
          <w:r w:rsidR="00A536E3">
            <w:rPr>
              <w:noProof/>
            </w:rPr>
            <w:t>20</w:t>
          </w:r>
          <w:r>
            <w:rPr>
              <w:noProof/>
            </w:rPr>
            <w:fldChar w:fldCharType="end"/>
          </w:r>
        </w:p>
        <w:p w14:paraId="1CE04BC9" w14:textId="32589830" w:rsidR="00C850E1" w:rsidRDefault="00C850E1">
          <w:pPr>
            <w:pStyle w:val="TOC3"/>
            <w:tabs>
              <w:tab w:val="right" w:leader="dot" w:pos="9017"/>
            </w:tabs>
            <w:rPr>
              <w:rFonts w:asciiTheme="minorHAnsi" w:eastAsiaTheme="minorEastAsia" w:hAnsiTheme="minorHAnsi" w:cstheme="minorBidi"/>
              <w:i w:val="0"/>
              <w:iCs w:val="0"/>
              <w:noProof/>
              <w:sz w:val="24"/>
              <w:szCs w:val="24"/>
            </w:rPr>
          </w:pPr>
          <w:r>
            <w:rPr>
              <w:noProof/>
            </w:rPr>
            <w:t>Daily structure</w:t>
          </w:r>
          <w:r>
            <w:rPr>
              <w:noProof/>
            </w:rPr>
            <w:tab/>
          </w:r>
          <w:r>
            <w:rPr>
              <w:noProof/>
            </w:rPr>
            <w:fldChar w:fldCharType="begin"/>
          </w:r>
          <w:r>
            <w:rPr>
              <w:noProof/>
            </w:rPr>
            <w:instrText xml:space="preserve"> PAGEREF _Toc532317449 \h </w:instrText>
          </w:r>
          <w:r>
            <w:rPr>
              <w:noProof/>
            </w:rPr>
          </w:r>
          <w:r>
            <w:rPr>
              <w:noProof/>
            </w:rPr>
            <w:fldChar w:fldCharType="separate"/>
          </w:r>
          <w:r w:rsidR="00A536E3">
            <w:rPr>
              <w:noProof/>
            </w:rPr>
            <w:t>22</w:t>
          </w:r>
          <w:r>
            <w:rPr>
              <w:noProof/>
            </w:rPr>
            <w:fldChar w:fldCharType="end"/>
          </w:r>
        </w:p>
        <w:p w14:paraId="63C8146A" w14:textId="43DCC00D" w:rsidR="00C850E1" w:rsidRDefault="00C850E1">
          <w:pPr>
            <w:pStyle w:val="TOC3"/>
            <w:tabs>
              <w:tab w:val="right" w:leader="dot" w:pos="9017"/>
            </w:tabs>
            <w:rPr>
              <w:rFonts w:asciiTheme="minorHAnsi" w:eastAsiaTheme="minorEastAsia" w:hAnsiTheme="minorHAnsi" w:cstheme="minorBidi"/>
              <w:i w:val="0"/>
              <w:iCs w:val="0"/>
              <w:noProof/>
              <w:sz w:val="24"/>
              <w:szCs w:val="24"/>
            </w:rPr>
          </w:pPr>
          <w:r>
            <w:rPr>
              <w:noProof/>
            </w:rPr>
            <w:t>Curriculum and programming</w:t>
          </w:r>
          <w:r>
            <w:rPr>
              <w:noProof/>
            </w:rPr>
            <w:tab/>
          </w:r>
          <w:r>
            <w:rPr>
              <w:noProof/>
            </w:rPr>
            <w:fldChar w:fldCharType="begin"/>
          </w:r>
          <w:r>
            <w:rPr>
              <w:noProof/>
            </w:rPr>
            <w:instrText xml:space="preserve"> PAGEREF _Toc532317450 \h </w:instrText>
          </w:r>
          <w:r>
            <w:rPr>
              <w:noProof/>
            </w:rPr>
          </w:r>
          <w:r>
            <w:rPr>
              <w:noProof/>
            </w:rPr>
            <w:fldChar w:fldCharType="separate"/>
          </w:r>
          <w:r w:rsidR="00A536E3">
            <w:rPr>
              <w:noProof/>
            </w:rPr>
            <w:t>22</w:t>
          </w:r>
          <w:r>
            <w:rPr>
              <w:noProof/>
            </w:rPr>
            <w:fldChar w:fldCharType="end"/>
          </w:r>
        </w:p>
        <w:p w14:paraId="0DC421C5" w14:textId="22001774" w:rsidR="00C850E1" w:rsidRDefault="00C850E1">
          <w:pPr>
            <w:pStyle w:val="TOC2"/>
            <w:rPr>
              <w:rFonts w:asciiTheme="minorHAnsi" w:eastAsiaTheme="minorEastAsia" w:hAnsiTheme="minorHAnsi" w:cstheme="minorBidi"/>
              <w:noProof/>
              <w:sz w:val="24"/>
              <w:szCs w:val="24"/>
            </w:rPr>
          </w:pPr>
          <w:r>
            <w:rPr>
              <w:noProof/>
            </w:rPr>
            <w:t>7.3</w:t>
          </w:r>
          <w:r>
            <w:rPr>
              <w:rFonts w:asciiTheme="minorHAnsi" w:eastAsiaTheme="minorEastAsia" w:hAnsiTheme="minorHAnsi" w:cstheme="minorBidi"/>
              <w:noProof/>
              <w:sz w:val="24"/>
              <w:szCs w:val="24"/>
            </w:rPr>
            <w:tab/>
          </w:r>
          <w:r>
            <w:rPr>
              <w:noProof/>
            </w:rPr>
            <w:t>Evaluation question three</w:t>
          </w:r>
          <w:r>
            <w:rPr>
              <w:noProof/>
            </w:rPr>
            <w:tab/>
          </w:r>
          <w:r>
            <w:rPr>
              <w:noProof/>
            </w:rPr>
            <w:fldChar w:fldCharType="begin"/>
          </w:r>
          <w:r>
            <w:rPr>
              <w:noProof/>
            </w:rPr>
            <w:instrText xml:space="preserve"> PAGEREF _Toc532317451 \h </w:instrText>
          </w:r>
          <w:r>
            <w:rPr>
              <w:noProof/>
            </w:rPr>
          </w:r>
          <w:r>
            <w:rPr>
              <w:noProof/>
            </w:rPr>
            <w:fldChar w:fldCharType="separate"/>
          </w:r>
          <w:r w:rsidR="00A536E3">
            <w:rPr>
              <w:noProof/>
            </w:rPr>
            <w:t>28</w:t>
          </w:r>
          <w:r>
            <w:rPr>
              <w:noProof/>
            </w:rPr>
            <w:fldChar w:fldCharType="end"/>
          </w:r>
        </w:p>
        <w:p w14:paraId="38502E53" w14:textId="5CF478C1" w:rsidR="00C850E1" w:rsidRDefault="00C850E1">
          <w:pPr>
            <w:pStyle w:val="TOC3"/>
            <w:tabs>
              <w:tab w:val="right" w:leader="dot" w:pos="9017"/>
            </w:tabs>
            <w:rPr>
              <w:rFonts w:asciiTheme="minorHAnsi" w:eastAsiaTheme="minorEastAsia" w:hAnsiTheme="minorHAnsi" w:cstheme="minorBidi"/>
              <w:i w:val="0"/>
              <w:iCs w:val="0"/>
              <w:noProof/>
              <w:sz w:val="24"/>
              <w:szCs w:val="24"/>
            </w:rPr>
          </w:pPr>
          <w:r>
            <w:rPr>
              <w:noProof/>
            </w:rPr>
            <w:t>Daily structure</w:t>
          </w:r>
          <w:r>
            <w:rPr>
              <w:noProof/>
            </w:rPr>
            <w:tab/>
          </w:r>
          <w:r>
            <w:rPr>
              <w:noProof/>
            </w:rPr>
            <w:fldChar w:fldCharType="begin"/>
          </w:r>
          <w:r>
            <w:rPr>
              <w:noProof/>
            </w:rPr>
            <w:instrText xml:space="preserve"> PAGEREF _Toc532317452 \h </w:instrText>
          </w:r>
          <w:r>
            <w:rPr>
              <w:noProof/>
            </w:rPr>
          </w:r>
          <w:r>
            <w:rPr>
              <w:noProof/>
            </w:rPr>
            <w:fldChar w:fldCharType="separate"/>
          </w:r>
          <w:r w:rsidR="00A536E3">
            <w:rPr>
              <w:noProof/>
            </w:rPr>
            <w:t>28</w:t>
          </w:r>
          <w:r>
            <w:rPr>
              <w:noProof/>
            </w:rPr>
            <w:fldChar w:fldCharType="end"/>
          </w:r>
        </w:p>
        <w:p w14:paraId="770E02FC" w14:textId="2C6E3397" w:rsidR="00C850E1" w:rsidRDefault="00C850E1">
          <w:pPr>
            <w:pStyle w:val="TOC3"/>
            <w:tabs>
              <w:tab w:val="right" w:leader="dot" w:pos="9017"/>
            </w:tabs>
            <w:rPr>
              <w:rFonts w:asciiTheme="minorHAnsi" w:eastAsiaTheme="minorEastAsia" w:hAnsiTheme="minorHAnsi" w:cstheme="minorBidi"/>
              <w:i w:val="0"/>
              <w:iCs w:val="0"/>
              <w:noProof/>
              <w:sz w:val="24"/>
              <w:szCs w:val="24"/>
            </w:rPr>
          </w:pPr>
          <w:r>
            <w:rPr>
              <w:noProof/>
            </w:rPr>
            <w:lastRenderedPageBreak/>
            <w:t>Safety, hygiene, and water</w:t>
          </w:r>
          <w:r>
            <w:rPr>
              <w:noProof/>
            </w:rPr>
            <w:tab/>
          </w:r>
          <w:r>
            <w:rPr>
              <w:noProof/>
            </w:rPr>
            <w:fldChar w:fldCharType="begin"/>
          </w:r>
          <w:r>
            <w:rPr>
              <w:noProof/>
            </w:rPr>
            <w:instrText xml:space="preserve"> PAGEREF _Toc532317453 \h </w:instrText>
          </w:r>
          <w:r>
            <w:rPr>
              <w:noProof/>
            </w:rPr>
          </w:r>
          <w:r>
            <w:rPr>
              <w:noProof/>
            </w:rPr>
            <w:fldChar w:fldCharType="separate"/>
          </w:r>
          <w:r w:rsidR="00A536E3">
            <w:rPr>
              <w:noProof/>
            </w:rPr>
            <w:t>29</w:t>
          </w:r>
          <w:r>
            <w:rPr>
              <w:noProof/>
            </w:rPr>
            <w:fldChar w:fldCharType="end"/>
          </w:r>
        </w:p>
        <w:p w14:paraId="6F957FC5" w14:textId="058AA465" w:rsidR="00C850E1" w:rsidRDefault="00C850E1">
          <w:pPr>
            <w:pStyle w:val="TOC3"/>
            <w:tabs>
              <w:tab w:val="right" w:leader="dot" w:pos="9017"/>
            </w:tabs>
            <w:rPr>
              <w:rFonts w:asciiTheme="minorHAnsi" w:eastAsiaTheme="minorEastAsia" w:hAnsiTheme="minorHAnsi" w:cstheme="minorBidi"/>
              <w:i w:val="0"/>
              <w:iCs w:val="0"/>
              <w:noProof/>
              <w:sz w:val="24"/>
              <w:szCs w:val="24"/>
            </w:rPr>
          </w:pPr>
          <w:r>
            <w:rPr>
              <w:noProof/>
            </w:rPr>
            <w:t>Materials, curriculum, and pedagogical quality</w:t>
          </w:r>
          <w:r>
            <w:rPr>
              <w:noProof/>
            </w:rPr>
            <w:tab/>
          </w:r>
          <w:r>
            <w:rPr>
              <w:noProof/>
            </w:rPr>
            <w:fldChar w:fldCharType="begin"/>
          </w:r>
          <w:r>
            <w:rPr>
              <w:noProof/>
            </w:rPr>
            <w:instrText xml:space="preserve"> PAGEREF _Toc532317454 \h </w:instrText>
          </w:r>
          <w:r>
            <w:rPr>
              <w:noProof/>
            </w:rPr>
          </w:r>
          <w:r>
            <w:rPr>
              <w:noProof/>
            </w:rPr>
            <w:fldChar w:fldCharType="separate"/>
          </w:r>
          <w:r w:rsidR="00A536E3">
            <w:rPr>
              <w:noProof/>
            </w:rPr>
            <w:t>29</w:t>
          </w:r>
          <w:r>
            <w:rPr>
              <w:noProof/>
            </w:rPr>
            <w:fldChar w:fldCharType="end"/>
          </w:r>
        </w:p>
        <w:p w14:paraId="55539D14" w14:textId="240E65E3" w:rsidR="00C850E1" w:rsidRDefault="00C850E1">
          <w:pPr>
            <w:pStyle w:val="TOC3"/>
            <w:tabs>
              <w:tab w:val="right" w:leader="dot" w:pos="9017"/>
            </w:tabs>
            <w:rPr>
              <w:rFonts w:asciiTheme="minorHAnsi" w:eastAsiaTheme="minorEastAsia" w:hAnsiTheme="minorHAnsi" w:cstheme="minorBidi"/>
              <w:i w:val="0"/>
              <w:iCs w:val="0"/>
              <w:noProof/>
              <w:sz w:val="24"/>
              <w:szCs w:val="24"/>
            </w:rPr>
          </w:pPr>
          <w:r>
            <w:rPr>
              <w:noProof/>
            </w:rPr>
            <w:t>Targeted use of school resources</w:t>
          </w:r>
          <w:r>
            <w:rPr>
              <w:noProof/>
            </w:rPr>
            <w:tab/>
          </w:r>
          <w:r>
            <w:rPr>
              <w:noProof/>
            </w:rPr>
            <w:fldChar w:fldCharType="begin"/>
          </w:r>
          <w:r>
            <w:rPr>
              <w:noProof/>
            </w:rPr>
            <w:instrText xml:space="preserve"> PAGEREF _Toc532317455 \h </w:instrText>
          </w:r>
          <w:r>
            <w:rPr>
              <w:noProof/>
            </w:rPr>
          </w:r>
          <w:r>
            <w:rPr>
              <w:noProof/>
            </w:rPr>
            <w:fldChar w:fldCharType="separate"/>
          </w:r>
          <w:r w:rsidR="00A536E3">
            <w:rPr>
              <w:noProof/>
            </w:rPr>
            <w:t>35</w:t>
          </w:r>
          <w:r>
            <w:rPr>
              <w:noProof/>
            </w:rPr>
            <w:fldChar w:fldCharType="end"/>
          </w:r>
        </w:p>
        <w:p w14:paraId="03BDF37E" w14:textId="3587F358" w:rsidR="00C850E1" w:rsidRDefault="00C850E1">
          <w:pPr>
            <w:pStyle w:val="TOC3"/>
            <w:tabs>
              <w:tab w:val="right" w:leader="dot" w:pos="9017"/>
            </w:tabs>
            <w:rPr>
              <w:rFonts w:asciiTheme="minorHAnsi" w:eastAsiaTheme="minorEastAsia" w:hAnsiTheme="minorHAnsi" w:cstheme="minorBidi"/>
              <w:i w:val="0"/>
              <w:iCs w:val="0"/>
              <w:noProof/>
              <w:sz w:val="24"/>
              <w:szCs w:val="24"/>
            </w:rPr>
          </w:pPr>
          <w:r>
            <w:rPr>
              <w:noProof/>
            </w:rPr>
            <w:t>School-community partnerships</w:t>
          </w:r>
          <w:r>
            <w:rPr>
              <w:noProof/>
            </w:rPr>
            <w:tab/>
          </w:r>
          <w:r>
            <w:rPr>
              <w:noProof/>
            </w:rPr>
            <w:fldChar w:fldCharType="begin"/>
          </w:r>
          <w:r>
            <w:rPr>
              <w:noProof/>
            </w:rPr>
            <w:instrText xml:space="preserve"> PAGEREF _Toc532317456 \h </w:instrText>
          </w:r>
          <w:r>
            <w:rPr>
              <w:noProof/>
            </w:rPr>
          </w:r>
          <w:r>
            <w:rPr>
              <w:noProof/>
            </w:rPr>
            <w:fldChar w:fldCharType="separate"/>
          </w:r>
          <w:r w:rsidR="00A536E3">
            <w:rPr>
              <w:noProof/>
            </w:rPr>
            <w:t>35</w:t>
          </w:r>
          <w:r>
            <w:rPr>
              <w:noProof/>
            </w:rPr>
            <w:fldChar w:fldCharType="end"/>
          </w:r>
        </w:p>
        <w:p w14:paraId="2932D97B" w14:textId="02C2F665" w:rsidR="00C850E1" w:rsidRDefault="00C850E1">
          <w:pPr>
            <w:pStyle w:val="TOC2"/>
            <w:rPr>
              <w:rFonts w:asciiTheme="minorHAnsi" w:eastAsiaTheme="minorEastAsia" w:hAnsiTheme="minorHAnsi" w:cstheme="minorBidi"/>
              <w:noProof/>
              <w:sz w:val="24"/>
              <w:szCs w:val="24"/>
            </w:rPr>
          </w:pPr>
          <w:r>
            <w:rPr>
              <w:noProof/>
            </w:rPr>
            <w:t>7.4</w:t>
          </w:r>
          <w:r>
            <w:rPr>
              <w:rFonts w:asciiTheme="minorHAnsi" w:eastAsiaTheme="minorEastAsia" w:hAnsiTheme="minorHAnsi" w:cstheme="minorBidi"/>
              <w:noProof/>
              <w:sz w:val="24"/>
              <w:szCs w:val="24"/>
            </w:rPr>
            <w:tab/>
          </w:r>
          <w:r>
            <w:rPr>
              <w:noProof/>
            </w:rPr>
            <w:t>Evaluation question four</w:t>
          </w:r>
          <w:r>
            <w:rPr>
              <w:noProof/>
            </w:rPr>
            <w:tab/>
          </w:r>
          <w:r>
            <w:rPr>
              <w:noProof/>
            </w:rPr>
            <w:fldChar w:fldCharType="begin"/>
          </w:r>
          <w:r>
            <w:rPr>
              <w:noProof/>
            </w:rPr>
            <w:instrText xml:space="preserve"> PAGEREF _Toc532317457 \h </w:instrText>
          </w:r>
          <w:r>
            <w:rPr>
              <w:noProof/>
            </w:rPr>
          </w:r>
          <w:r>
            <w:rPr>
              <w:noProof/>
            </w:rPr>
            <w:fldChar w:fldCharType="separate"/>
          </w:r>
          <w:r w:rsidR="00A536E3">
            <w:rPr>
              <w:noProof/>
            </w:rPr>
            <w:t>36</w:t>
          </w:r>
          <w:r>
            <w:rPr>
              <w:noProof/>
            </w:rPr>
            <w:fldChar w:fldCharType="end"/>
          </w:r>
        </w:p>
        <w:p w14:paraId="1ECDF9B6" w14:textId="39F2EF50" w:rsidR="00C850E1" w:rsidRDefault="00C850E1">
          <w:pPr>
            <w:pStyle w:val="TOC3"/>
            <w:tabs>
              <w:tab w:val="right" w:leader="dot" w:pos="9017"/>
            </w:tabs>
            <w:rPr>
              <w:rFonts w:asciiTheme="minorHAnsi" w:eastAsiaTheme="minorEastAsia" w:hAnsiTheme="minorHAnsi" w:cstheme="minorBidi"/>
              <w:i w:val="0"/>
              <w:iCs w:val="0"/>
              <w:noProof/>
              <w:sz w:val="24"/>
              <w:szCs w:val="24"/>
            </w:rPr>
          </w:pPr>
          <w:r>
            <w:rPr>
              <w:noProof/>
            </w:rPr>
            <w:t>Assessment Composition</w:t>
          </w:r>
          <w:r>
            <w:rPr>
              <w:noProof/>
            </w:rPr>
            <w:tab/>
          </w:r>
          <w:r>
            <w:rPr>
              <w:noProof/>
            </w:rPr>
            <w:fldChar w:fldCharType="begin"/>
          </w:r>
          <w:r>
            <w:rPr>
              <w:noProof/>
            </w:rPr>
            <w:instrText xml:space="preserve"> PAGEREF _Toc532317458 \h </w:instrText>
          </w:r>
          <w:r>
            <w:rPr>
              <w:noProof/>
            </w:rPr>
          </w:r>
          <w:r>
            <w:rPr>
              <w:noProof/>
            </w:rPr>
            <w:fldChar w:fldCharType="separate"/>
          </w:r>
          <w:r w:rsidR="00A536E3">
            <w:rPr>
              <w:noProof/>
            </w:rPr>
            <w:t>36</w:t>
          </w:r>
          <w:r>
            <w:rPr>
              <w:noProof/>
            </w:rPr>
            <w:fldChar w:fldCharType="end"/>
          </w:r>
        </w:p>
        <w:p w14:paraId="5EF16D2B" w14:textId="4F968827" w:rsidR="00C850E1" w:rsidRDefault="00C850E1">
          <w:pPr>
            <w:pStyle w:val="TOC3"/>
            <w:tabs>
              <w:tab w:val="right" w:leader="dot" w:pos="9017"/>
            </w:tabs>
            <w:rPr>
              <w:rFonts w:asciiTheme="minorHAnsi" w:eastAsiaTheme="minorEastAsia" w:hAnsiTheme="minorHAnsi" w:cstheme="minorBidi"/>
              <w:i w:val="0"/>
              <w:iCs w:val="0"/>
              <w:noProof/>
              <w:sz w:val="24"/>
              <w:szCs w:val="24"/>
            </w:rPr>
          </w:pPr>
          <w:r>
            <w:rPr>
              <w:noProof/>
            </w:rPr>
            <w:t>Item quality</w:t>
          </w:r>
          <w:r>
            <w:rPr>
              <w:noProof/>
            </w:rPr>
            <w:tab/>
          </w:r>
          <w:r>
            <w:rPr>
              <w:noProof/>
            </w:rPr>
            <w:fldChar w:fldCharType="begin"/>
          </w:r>
          <w:r>
            <w:rPr>
              <w:noProof/>
            </w:rPr>
            <w:instrText xml:space="preserve"> PAGEREF _Toc532317459 \h </w:instrText>
          </w:r>
          <w:r>
            <w:rPr>
              <w:noProof/>
            </w:rPr>
          </w:r>
          <w:r>
            <w:rPr>
              <w:noProof/>
            </w:rPr>
            <w:fldChar w:fldCharType="separate"/>
          </w:r>
          <w:r w:rsidR="00A536E3">
            <w:rPr>
              <w:noProof/>
            </w:rPr>
            <w:t>37</w:t>
          </w:r>
          <w:r>
            <w:rPr>
              <w:noProof/>
            </w:rPr>
            <w:fldChar w:fldCharType="end"/>
          </w:r>
        </w:p>
        <w:p w14:paraId="6EF5F158" w14:textId="5088DD21" w:rsidR="00C850E1" w:rsidRDefault="00C850E1">
          <w:pPr>
            <w:pStyle w:val="TOC3"/>
            <w:tabs>
              <w:tab w:val="right" w:leader="dot" w:pos="9017"/>
            </w:tabs>
            <w:rPr>
              <w:rFonts w:asciiTheme="minorHAnsi" w:eastAsiaTheme="minorEastAsia" w:hAnsiTheme="minorHAnsi" w:cstheme="minorBidi"/>
              <w:i w:val="0"/>
              <w:iCs w:val="0"/>
              <w:noProof/>
              <w:sz w:val="24"/>
              <w:szCs w:val="24"/>
            </w:rPr>
          </w:pPr>
          <w:r>
            <w:rPr>
              <w:noProof/>
            </w:rPr>
            <w:t>Administration of assessments</w:t>
          </w:r>
          <w:r>
            <w:rPr>
              <w:noProof/>
            </w:rPr>
            <w:tab/>
          </w:r>
          <w:r>
            <w:rPr>
              <w:noProof/>
            </w:rPr>
            <w:fldChar w:fldCharType="begin"/>
          </w:r>
          <w:r>
            <w:rPr>
              <w:noProof/>
            </w:rPr>
            <w:instrText xml:space="preserve"> PAGEREF _Toc532317460 \h </w:instrText>
          </w:r>
          <w:r>
            <w:rPr>
              <w:noProof/>
            </w:rPr>
          </w:r>
          <w:r>
            <w:rPr>
              <w:noProof/>
            </w:rPr>
            <w:fldChar w:fldCharType="separate"/>
          </w:r>
          <w:r w:rsidR="00A536E3">
            <w:rPr>
              <w:noProof/>
            </w:rPr>
            <w:t>38</w:t>
          </w:r>
          <w:r>
            <w:rPr>
              <w:noProof/>
            </w:rPr>
            <w:fldChar w:fldCharType="end"/>
          </w:r>
        </w:p>
        <w:p w14:paraId="6C38BE4B" w14:textId="3E49FBDA" w:rsidR="00C850E1" w:rsidRDefault="00C850E1">
          <w:pPr>
            <w:pStyle w:val="TOC3"/>
            <w:tabs>
              <w:tab w:val="right" w:leader="dot" w:pos="9017"/>
            </w:tabs>
            <w:rPr>
              <w:rFonts w:asciiTheme="minorHAnsi" w:eastAsiaTheme="minorEastAsia" w:hAnsiTheme="minorHAnsi" w:cstheme="minorBidi"/>
              <w:i w:val="0"/>
              <w:iCs w:val="0"/>
              <w:noProof/>
              <w:sz w:val="24"/>
              <w:szCs w:val="24"/>
            </w:rPr>
          </w:pPr>
          <w:r>
            <w:rPr>
              <w:noProof/>
            </w:rPr>
            <w:t>Breadth of assessments</w:t>
          </w:r>
          <w:r>
            <w:rPr>
              <w:noProof/>
            </w:rPr>
            <w:tab/>
          </w:r>
          <w:r>
            <w:rPr>
              <w:noProof/>
            </w:rPr>
            <w:fldChar w:fldCharType="begin"/>
          </w:r>
          <w:r>
            <w:rPr>
              <w:noProof/>
            </w:rPr>
            <w:instrText xml:space="preserve"> PAGEREF _Toc532317461 \h </w:instrText>
          </w:r>
          <w:r>
            <w:rPr>
              <w:noProof/>
            </w:rPr>
          </w:r>
          <w:r>
            <w:rPr>
              <w:noProof/>
            </w:rPr>
            <w:fldChar w:fldCharType="separate"/>
          </w:r>
          <w:r w:rsidR="00A536E3">
            <w:rPr>
              <w:noProof/>
            </w:rPr>
            <w:t>39</w:t>
          </w:r>
          <w:r>
            <w:rPr>
              <w:noProof/>
            </w:rPr>
            <w:fldChar w:fldCharType="end"/>
          </w:r>
        </w:p>
        <w:p w14:paraId="57E930DD" w14:textId="077871EB" w:rsidR="00C850E1" w:rsidRDefault="00C850E1">
          <w:pPr>
            <w:pStyle w:val="TOC3"/>
            <w:tabs>
              <w:tab w:val="right" w:leader="dot" w:pos="9017"/>
            </w:tabs>
            <w:rPr>
              <w:rFonts w:asciiTheme="minorHAnsi" w:eastAsiaTheme="minorEastAsia" w:hAnsiTheme="minorHAnsi" w:cstheme="minorBidi"/>
              <w:i w:val="0"/>
              <w:iCs w:val="0"/>
              <w:noProof/>
              <w:sz w:val="24"/>
              <w:szCs w:val="24"/>
            </w:rPr>
          </w:pPr>
          <w:r>
            <w:rPr>
              <w:noProof/>
            </w:rPr>
            <w:t>Difficulty of assessments</w:t>
          </w:r>
          <w:r>
            <w:rPr>
              <w:noProof/>
            </w:rPr>
            <w:tab/>
          </w:r>
          <w:r>
            <w:rPr>
              <w:noProof/>
            </w:rPr>
            <w:fldChar w:fldCharType="begin"/>
          </w:r>
          <w:r>
            <w:rPr>
              <w:noProof/>
            </w:rPr>
            <w:instrText xml:space="preserve"> PAGEREF _Toc532317462 \h </w:instrText>
          </w:r>
          <w:r>
            <w:rPr>
              <w:noProof/>
            </w:rPr>
          </w:r>
          <w:r>
            <w:rPr>
              <w:noProof/>
            </w:rPr>
            <w:fldChar w:fldCharType="separate"/>
          </w:r>
          <w:r w:rsidR="00A536E3">
            <w:rPr>
              <w:noProof/>
            </w:rPr>
            <w:t>39</w:t>
          </w:r>
          <w:r>
            <w:rPr>
              <w:noProof/>
            </w:rPr>
            <w:fldChar w:fldCharType="end"/>
          </w:r>
        </w:p>
        <w:p w14:paraId="28048499" w14:textId="32F2931D" w:rsidR="00C850E1" w:rsidRDefault="00C850E1">
          <w:pPr>
            <w:pStyle w:val="TOC3"/>
            <w:tabs>
              <w:tab w:val="right" w:leader="dot" w:pos="9017"/>
            </w:tabs>
            <w:rPr>
              <w:rFonts w:asciiTheme="minorHAnsi" w:eastAsiaTheme="minorEastAsia" w:hAnsiTheme="minorHAnsi" w:cstheme="minorBidi"/>
              <w:i w:val="0"/>
              <w:iCs w:val="0"/>
              <w:noProof/>
              <w:sz w:val="24"/>
              <w:szCs w:val="24"/>
            </w:rPr>
          </w:pPr>
          <w:r>
            <w:rPr>
              <w:noProof/>
            </w:rPr>
            <w:t>Data processing</w:t>
          </w:r>
          <w:r>
            <w:rPr>
              <w:noProof/>
            </w:rPr>
            <w:tab/>
          </w:r>
          <w:r>
            <w:rPr>
              <w:noProof/>
            </w:rPr>
            <w:fldChar w:fldCharType="begin"/>
          </w:r>
          <w:r>
            <w:rPr>
              <w:noProof/>
            </w:rPr>
            <w:instrText xml:space="preserve"> PAGEREF _Toc532317463 \h </w:instrText>
          </w:r>
          <w:r>
            <w:rPr>
              <w:noProof/>
            </w:rPr>
          </w:r>
          <w:r>
            <w:rPr>
              <w:noProof/>
            </w:rPr>
            <w:fldChar w:fldCharType="separate"/>
          </w:r>
          <w:r w:rsidR="00A536E3">
            <w:rPr>
              <w:noProof/>
            </w:rPr>
            <w:t>40</w:t>
          </w:r>
          <w:r>
            <w:rPr>
              <w:noProof/>
            </w:rPr>
            <w:fldChar w:fldCharType="end"/>
          </w:r>
        </w:p>
        <w:p w14:paraId="505FB427" w14:textId="404A3A7D" w:rsidR="00C850E1" w:rsidRDefault="00C850E1">
          <w:pPr>
            <w:pStyle w:val="TOC3"/>
            <w:tabs>
              <w:tab w:val="right" w:leader="dot" w:pos="9017"/>
            </w:tabs>
            <w:rPr>
              <w:rFonts w:asciiTheme="minorHAnsi" w:eastAsiaTheme="minorEastAsia" w:hAnsiTheme="minorHAnsi" w:cstheme="minorBidi"/>
              <w:i w:val="0"/>
              <w:iCs w:val="0"/>
              <w:noProof/>
              <w:sz w:val="24"/>
              <w:szCs w:val="24"/>
            </w:rPr>
          </w:pPr>
          <w:r>
            <w:rPr>
              <w:noProof/>
            </w:rPr>
            <w:t>Data Interpretation</w:t>
          </w:r>
          <w:r>
            <w:rPr>
              <w:noProof/>
            </w:rPr>
            <w:tab/>
          </w:r>
          <w:r>
            <w:rPr>
              <w:noProof/>
            </w:rPr>
            <w:fldChar w:fldCharType="begin"/>
          </w:r>
          <w:r>
            <w:rPr>
              <w:noProof/>
            </w:rPr>
            <w:instrText xml:space="preserve"> PAGEREF _Toc532317464 \h </w:instrText>
          </w:r>
          <w:r>
            <w:rPr>
              <w:noProof/>
            </w:rPr>
          </w:r>
          <w:r>
            <w:rPr>
              <w:noProof/>
            </w:rPr>
            <w:fldChar w:fldCharType="separate"/>
          </w:r>
          <w:r w:rsidR="00A536E3">
            <w:rPr>
              <w:noProof/>
            </w:rPr>
            <w:t>40</w:t>
          </w:r>
          <w:r>
            <w:rPr>
              <w:noProof/>
            </w:rPr>
            <w:fldChar w:fldCharType="end"/>
          </w:r>
        </w:p>
        <w:p w14:paraId="028F1C74" w14:textId="33202FEA" w:rsidR="00C850E1" w:rsidRDefault="00C850E1">
          <w:pPr>
            <w:pStyle w:val="TOC1"/>
            <w:tabs>
              <w:tab w:val="left" w:pos="440"/>
              <w:tab w:val="right" w:leader="dot" w:pos="9017"/>
            </w:tabs>
            <w:rPr>
              <w:rFonts w:asciiTheme="minorHAnsi" w:eastAsiaTheme="minorEastAsia" w:hAnsiTheme="minorHAnsi" w:cstheme="minorBidi"/>
              <w:b w:val="0"/>
              <w:bCs w:val="0"/>
              <w:caps w:val="0"/>
              <w:noProof/>
              <w:sz w:val="24"/>
              <w:szCs w:val="24"/>
            </w:rPr>
          </w:pPr>
          <w:r>
            <w:rPr>
              <w:noProof/>
            </w:rPr>
            <w:t>8</w:t>
          </w:r>
          <w:r>
            <w:rPr>
              <w:rFonts w:asciiTheme="minorHAnsi" w:eastAsiaTheme="minorEastAsia" w:hAnsiTheme="minorHAnsi" w:cstheme="minorBidi"/>
              <w:b w:val="0"/>
              <w:bCs w:val="0"/>
              <w:caps w:val="0"/>
              <w:noProof/>
              <w:sz w:val="24"/>
              <w:szCs w:val="24"/>
            </w:rPr>
            <w:tab/>
          </w:r>
          <w:r>
            <w:rPr>
              <w:noProof/>
            </w:rPr>
            <w:t xml:space="preserve">Recommendations and Conclusions </w:t>
          </w:r>
          <w:r>
            <w:rPr>
              <w:noProof/>
            </w:rPr>
            <w:tab/>
          </w:r>
          <w:r>
            <w:rPr>
              <w:noProof/>
            </w:rPr>
            <w:fldChar w:fldCharType="begin"/>
          </w:r>
          <w:r>
            <w:rPr>
              <w:noProof/>
            </w:rPr>
            <w:instrText xml:space="preserve"> PAGEREF _Toc532317465 \h </w:instrText>
          </w:r>
          <w:r>
            <w:rPr>
              <w:noProof/>
            </w:rPr>
          </w:r>
          <w:r>
            <w:rPr>
              <w:noProof/>
            </w:rPr>
            <w:fldChar w:fldCharType="separate"/>
          </w:r>
          <w:r w:rsidR="00A536E3">
            <w:rPr>
              <w:noProof/>
            </w:rPr>
            <w:t>41</w:t>
          </w:r>
          <w:r>
            <w:rPr>
              <w:noProof/>
            </w:rPr>
            <w:fldChar w:fldCharType="end"/>
          </w:r>
        </w:p>
        <w:p w14:paraId="47435147" w14:textId="0E551603" w:rsidR="00C850E1" w:rsidRDefault="00C850E1">
          <w:pPr>
            <w:pStyle w:val="TOC2"/>
            <w:rPr>
              <w:rFonts w:asciiTheme="minorHAnsi" w:eastAsiaTheme="minorEastAsia" w:hAnsiTheme="minorHAnsi" w:cstheme="minorBidi"/>
              <w:noProof/>
              <w:sz w:val="24"/>
              <w:szCs w:val="24"/>
            </w:rPr>
          </w:pPr>
          <w:r>
            <w:rPr>
              <w:noProof/>
            </w:rPr>
            <w:t>8.1</w:t>
          </w:r>
          <w:r>
            <w:rPr>
              <w:rFonts w:asciiTheme="minorHAnsi" w:eastAsiaTheme="minorEastAsia" w:hAnsiTheme="minorHAnsi" w:cstheme="minorBidi"/>
              <w:noProof/>
              <w:sz w:val="24"/>
              <w:szCs w:val="24"/>
            </w:rPr>
            <w:tab/>
          </w:r>
          <w:r>
            <w:rPr>
              <w:noProof/>
            </w:rPr>
            <w:t>Recommendations</w:t>
          </w:r>
          <w:r>
            <w:rPr>
              <w:noProof/>
            </w:rPr>
            <w:tab/>
          </w:r>
          <w:r>
            <w:rPr>
              <w:noProof/>
            </w:rPr>
            <w:fldChar w:fldCharType="begin"/>
          </w:r>
          <w:r>
            <w:rPr>
              <w:noProof/>
            </w:rPr>
            <w:instrText xml:space="preserve"> PAGEREF _Toc532317466 \h </w:instrText>
          </w:r>
          <w:r>
            <w:rPr>
              <w:noProof/>
            </w:rPr>
          </w:r>
          <w:r>
            <w:rPr>
              <w:noProof/>
            </w:rPr>
            <w:fldChar w:fldCharType="separate"/>
          </w:r>
          <w:r w:rsidR="00A536E3">
            <w:rPr>
              <w:noProof/>
            </w:rPr>
            <w:t>41</w:t>
          </w:r>
          <w:r>
            <w:rPr>
              <w:noProof/>
            </w:rPr>
            <w:fldChar w:fldCharType="end"/>
          </w:r>
        </w:p>
        <w:p w14:paraId="7C91E10A" w14:textId="5CC2358E" w:rsidR="00C850E1" w:rsidRDefault="00C850E1">
          <w:pPr>
            <w:pStyle w:val="TOC2"/>
            <w:rPr>
              <w:rFonts w:asciiTheme="minorHAnsi" w:eastAsiaTheme="minorEastAsia" w:hAnsiTheme="minorHAnsi" w:cstheme="minorBidi"/>
              <w:noProof/>
              <w:sz w:val="24"/>
              <w:szCs w:val="24"/>
            </w:rPr>
          </w:pPr>
          <w:r>
            <w:rPr>
              <w:noProof/>
            </w:rPr>
            <w:t>8.2</w:t>
          </w:r>
          <w:r>
            <w:rPr>
              <w:rFonts w:asciiTheme="minorHAnsi" w:eastAsiaTheme="minorEastAsia" w:hAnsiTheme="minorHAnsi" w:cstheme="minorBidi"/>
              <w:noProof/>
              <w:sz w:val="24"/>
              <w:szCs w:val="24"/>
            </w:rPr>
            <w:tab/>
          </w:r>
          <w:r>
            <w:rPr>
              <w:noProof/>
            </w:rPr>
            <w:t>Concluding remarks</w:t>
          </w:r>
          <w:r>
            <w:rPr>
              <w:noProof/>
            </w:rPr>
            <w:tab/>
          </w:r>
          <w:r>
            <w:rPr>
              <w:noProof/>
            </w:rPr>
            <w:fldChar w:fldCharType="begin"/>
          </w:r>
          <w:r>
            <w:rPr>
              <w:noProof/>
            </w:rPr>
            <w:instrText xml:space="preserve"> PAGEREF _Toc532317467 \h </w:instrText>
          </w:r>
          <w:r>
            <w:rPr>
              <w:noProof/>
            </w:rPr>
          </w:r>
          <w:r>
            <w:rPr>
              <w:noProof/>
            </w:rPr>
            <w:fldChar w:fldCharType="separate"/>
          </w:r>
          <w:r w:rsidR="00A536E3">
            <w:rPr>
              <w:noProof/>
            </w:rPr>
            <w:t>43</w:t>
          </w:r>
          <w:r>
            <w:rPr>
              <w:noProof/>
            </w:rPr>
            <w:fldChar w:fldCharType="end"/>
          </w:r>
        </w:p>
        <w:p w14:paraId="03734216" w14:textId="4B8698EB" w:rsidR="00C850E1" w:rsidRDefault="00C850E1">
          <w:pPr>
            <w:pStyle w:val="TOC1"/>
            <w:tabs>
              <w:tab w:val="left" w:pos="440"/>
              <w:tab w:val="right" w:leader="dot" w:pos="9017"/>
            </w:tabs>
            <w:rPr>
              <w:rFonts w:asciiTheme="minorHAnsi" w:eastAsiaTheme="minorEastAsia" w:hAnsiTheme="minorHAnsi" w:cstheme="minorBidi"/>
              <w:b w:val="0"/>
              <w:bCs w:val="0"/>
              <w:caps w:val="0"/>
              <w:noProof/>
              <w:sz w:val="24"/>
              <w:szCs w:val="24"/>
            </w:rPr>
          </w:pPr>
          <w:r>
            <w:rPr>
              <w:noProof/>
            </w:rPr>
            <w:t>9</w:t>
          </w:r>
          <w:r>
            <w:rPr>
              <w:rFonts w:asciiTheme="minorHAnsi" w:eastAsiaTheme="minorEastAsia" w:hAnsiTheme="minorHAnsi" w:cstheme="minorBidi"/>
              <w:b w:val="0"/>
              <w:bCs w:val="0"/>
              <w:caps w:val="0"/>
              <w:noProof/>
              <w:sz w:val="24"/>
              <w:szCs w:val="24"/>
            </w:rPr>
            <w:tab/>
          </w:r>
          <w:r>
            <w:rPr>
              <w:noProof/>
            </w:rPr>
            <w:t>REFERENCES</w:t>
          </w:r>
          <w:r>
            <w:rPr>
              <w:noProof/>
            </w:rPr>
            <w:tab/>
          </w:r>
          <w:r>
            <w:rPr>
              <w:noProof/>
            </w:rPr>
            <w:fldChar w:fldCharType="begin"/>
          </w:r>
          <w:r>
            <w:rPr>
              <w:noProof/>
            </w:rPr>
            <w:instrText xml:space="preserve"> PAGEREF _Toc532317468 \h </w:instrText>
          </w:r>
          <w:r>
            <w:rPr>
              <w:noProof/>
            </w:rPr>
          </w:r>
          <w:r>
            <w:rPr>
              <w:noProof/>
            </w:rPr>
            <w:fldChar w:fldCharType="separate"/>
          </w:r>
          <w:r w:rsidR="00A536E3">
            <w:rPr>
              <w:noProof/>
            </w:rPr>
            <w:t>44</w:t>
          </w:r>
          <w:r>
            <w:rPr>
              <w:noProof/>
            </w:rPr>
            <w:fldChar w:fldCharType="end"/>
          </w:r>
        </w:p>
        <w:p w14:paraId="77BAE66F" w14:textId="33AE0EFE" w:rsidR="00C850E1" w:rsidRDefault="00C850E1">
          <w:pPr>
            <w:pStyle w:val="TOC1"/>
            <w:tabs>
              <w:tab w:val="left" w:pos="660"/>
              <w:tab w:val="right" w:leader="dot" w:pos="9017"/>
            </w:tabs>
            <w:rPr>
              <w:rFonts w:asciiTheme="minorHAnsi" w:eastAsiaTheme="minorEastAsia" w:hAnsiTheme="minorHAnsi" w:cstheme="minorBidi"/>
              <w:b w:val="0"/>
              <w:bCs w:val="0"/>
              <w:caps w:val="0"/>
              <w:noProof/>
              <w:sz w:val="24"/>
              <w:szCs w:val="24"/>
            </w:rPr>
          </w:pPr>
          <w:r>
            <w:rPr>
              <w:noProof/>
            </w:rPr>
            <w:t>10</w:t>
          </w:r>
          <w:r>
            <w:rPr>
              <w:rFonts w:asciiTheme="minorHAnsi" w:eastAsiaTheme="minorEastAsia" w:hAnsiTheme="minorHAnsi" w:cstheme="minorBidi"/>
              <w:b w:val="0"/>
              <w:bCs w:val="0"/>
              <w:caps w:val="0"/>
              <w:noProof/>
              <w:sz w:val="24"/>
              <w:szCs w:val="24"/>
            </w:rPr>
            <w:tab/>
          </w:r>
          <w:r>
            <w:rPr>
              <w:noProof/>
            </w:rPr>
            <w:t>Appendix: Terms of Reference</w:t>
          </w:r>
          <w:r>
            <w:rPr>
              <w:noProof/>
            </w:rPr>
            <w:tab/>
          </w:r>
          <w:r>
            <w:rPr>
              <w:noProof/>
            </w:rPr>
            <w:fldChar w:fldCharType="begin"/>
          </w:r>
          <w:r>
            <w:rPr>
              <w:noProof/>
            </w:rPr>
            <w:instrText xml:space="preserve"> PAGEREF _Toc532317469 \h </w:instrText>
          </w:r>
          <w:r>
            <w:rPr>
              <w:noProof/>
            </w:rPr>
          </w:r>
          <w:r>
            <w:rPr>
              <w:noProof/>
            </w:rPr>
            <w:fldChar w:fldCharType="separate"/>
          </w:r>
          <w:r w:rsidR="00A536E3">
            <w:rPr>
              <w:noProof/>
            </w:rPr>
            <w:t>52</w:t>
          </w:r>
          <w:r>
            <w:rPr>
              <w:noProof/>
            </w:rPr>
            <w:fldChar w:fldCharType="end"/>
          </w:r>
        </w:p>
        <w:p w14:paraId="5827231D" w14:textId="113FAABA" w:rsidR="00C850E1" w:rsidRDefault="00C850E1">
          <w:pPr>
            <w:pStyle w:val="TOC1"/>
            <w:tabs>
              <w:tab w:val="left" w:pos="660"/>
              <w:tab w:val="right" w:leader="dot" w:pos="9017"/>
            </w:tabs>
            <w:rPr>
              <w:rFonts w:asciiTheme="minorHAnsi" w:eastAsiaTheme="minorEastAsia" w:hAnsiTheme="minorHAnsi" w:cstheme="minorBidi"/>
              <w:b w:val="0"/>
              <w:bCs w:val="0"/>
              <w:caps w:val="0"/>
              <w:noProof/>
              <w:sz w:val="24"/>
              <w:szCs w:val="24"/>
            </w:rPr>
          </w:pPr>
          <w:r>
            <w:rPr>
              <w:noProof/>
            </w:rPr>
            <w:t>11</w:t>
          </w:r>
          <w:r>
            <w:rPr>
              <w:rFonts w:asciiTheme="minorHAnsi" w:eastAsiaTheme="minorEastAsia" w:hAnsiTheme="minorHAnsi" w:cstheme="minorBidi"/>
              <w:b w:val="0"/>
              <w:bCs w:val="0"/>
              <w:caps w:val="0"/>
              <w:noProof/>
              <w:sz w:val="24"/>
              <w:szCs w:val="24"/>
            </w:rPr>
            <w:tab/>
          </w:r>
          <w:r>
            <w:rPr>
              <w:noProof/>
            </w:rPr>
            <w:t>Appendix: Evaluation Plan</w:t>
          </w:r>
          <w:r>
            <w:rPr>
              <w:noProof/>
            </w:rPr>
            <w:tab/>
          </w:r>
          <w:r>
            <w:rPr>
              <w:noProof/>
            </w:rPr>
            <w:fldChar w:fldCharType="begin"/>
          </w:r>
          <w:r>
            <w:rPr>
              <w:noProof/>
            </w:rPr>
            <w:instrText xml:space="preserve"> PAGEREF _Toc532317470 \h </w:instrText>
          </w:r>
          <w:r>
            <w:rPr>
              <w:noProof/>
            </w:rPr>
          </w:r>
          <w:r>
            <w:rPr>
              <w:noProof/>
            </w:rPr>
            <w:fldChar w:fldCharType="separate"/>
          </w:r>
          <w:r w:rsidR="00A536E3">
            <w:rPr>
              <w:noProof/>
            </w:rPr>
            <w:t>61</w:t>
          </w:r>
          <w:r>
            <w:rPr>
              <w:noProof/>
            </w:rPr>
            <w:fldChar w:fldCharType="end"/>
          </w:r>
        </w:p>
        <w:p w14:paraId="707AF3DD" w14:textId="6283A35B" w:rsidR="00C850E1" w:rsidRDefault="00C850E1">
          <w:pPr>
            <w:pStyle w:val="TOC1"/>
            <w:tabs>
              <w:tab w:val="left" w:pos="660"/>
              <w:tab w:val="right" w:leader="dot" w:pos="9017"/>
            </w:tabs>
            <w:rPr>
              <w:rFonts w:asciiTheme="minorHAnsi" w:eastAsiaTheme="minorEastAsia" w:hAnsiTheme="minorHAnsi" w:cstheme="minorBidi"/>
              <w:b w:val="0"/>
              <w:bCs w:val="0"/>
              <w:caps w:val="0"/>
              <w:noProof/>
              <w:sz w:val="24"/>
              <w:szCs w:val="24"/>
            </w:rPr>
          </w:pPr>
          <w:r>
            <w:rPr>
              <w:noProof/>
            </w:rPr>
            <w:t>12</w:t>
          </w:r>
          <w:r>
            <w:rPr>
              <w:rFonts w:asciiTheme="minorHAnsi" w:eastAsiaTheme="minorEastAsia" w:hAnsiTheme="minorHAnsi" w:cstheme="minorBidi"/>
              <w:b w:val="0"/>
              <w:bCs w:val="0"/>
              <w:caps w:val="0"/>
              <w:noProof/>
              <w:sz w:val="24"/>
              <w:szCs w:val="24"/>
            </w:rPr>
            <w:tab/>
          </w:r>
          <w:r>
            <w:rPr>
              <w:noProof/>
            </w:rPr>
            <w:t>Appendix: Program logics</w:t>
          </w:r>
          <w:r>
            <w:rPr>
              <w:noProof/>
            </w:rPr>
            <w:tab/>
          </w:r>
          <w:r>
            <w:rPr>
              <w:noProof/>
            </w:rPr>
            <w:fldChar w:fldCharType="begin"/>
          </w:r>
          <w:r>
            <w:rPr>
              <w:noProof/>
            </w:rPr>
            <w:instrText xml:space="preserve"> PAGEREF _Toc532317471 \h </w:instrText>
          </w:r>
          <w:r>
            <w:rPr>
              <w:noProof/>
            </w:rPr>
          </w:r>
          <w:r>
            <w:rPr>
              <w:noProof/>
            </w:rPr>
            <w:fldChar w:fldCharType="separate"/>
          </w:r>
          <w:r w:rsidR="00A536E3">
            <w:rPr>
              <w:noProof/>
            </w:rPr>
            <w:t>81</w:t>
          </w:r>
          <w:r>
            <w:rPr>
              <w:noProof/>
            </w:rPr>
            <w:fldChar w:fldCharType="end"/>
          </w:r>
        </w:p>
        <w:p w14:paraId="37EA4771" w14:textId="07E8503B" w:rsidR="00C850E1" w:rsidRDefault="00C850E1">
          <w:pPr>
            <w:pStyle w:val="TOC1"/>
            <w:tabs>
              <w:tab w:val="left" w:pos="660"/>
              <w:tab w:val="right" w:leader="dot" w:pos="9017"/>
            </w:tabs>
            <w:rPr>
              <w:rFonts w:asciiTheme="minorHAnsi" w:eastAsiaTheme="minorEastAsia" w:hAnsiTheme="minorHAnsi" w:cstheme="minorBidi"/>
              <w:b w:val="0"/>
              <w:bCs w:val="0"/>
              <w:caps w:val="0"/>
              <w:noProof/>
              <w:sz w:val="24"/>
              <w:szCs w:val="24"/>
            </w:rPr>
          </w:pPr>
          <w:r>
            <w:rPr>
              <w:noProof/>
            </w:rPr>
            <w:t>13</w:t>
          </w:r>
          <w:r>
            <w:rPr>
              <w:rFonts w:asciiTheme="minorHAnsi" w:eastAsiaTheme="minorEastAsia" w:hAnsiTheme="minorHAnsi" w:cstheme="minorBidi"/>
              <w:b w:val="0"/>
              <w:bCs w:val="0"/>
              <w:caps w:val="0"/>
              <w:noProof/>
              <w:sz w:val="24"/>
              <w:szCs w:val="24"/>
            </w:rPr>
            <w:tab/>
          </w:r>
          <w:r>
            <w:rPr>
              <w:noProof/>
            </w:rPr>
            <w:t>Appendix: Final Fieldwork Itinerary</w:t>
          </w:r>
          <w:r>
            <w:rPr>
              <w:noProof/>
            </w:rPr>
            <w:tab/>
          </w:r>
          <w:r>
            <w:rPr>
              <w:noProof/>
            </w:rPr>
            <w:fldChar w:fldCharType="begin"/>
          </w:r>
          <w:r>
            <w:rPr>
              <w:noProof/>
            </w:rPr>
            <w:instrText xml:space="preserve"> PAGEREF _Toc532317472 \h </w:instrText>
          </w:r>
          <w:r>
            <w:rPr>
              <w:noProof/>
            </w:rPr>
          </w:r>
          <w:r>
            <w:rPr>
              <w:noProof/>
            </w:rPr>
            <w:fldChar w:fldCharType="separate"/>
          </w:r>
          <w:r w:rsidR="00A536E3">
            <w:rPr>
              <w:noProof/>
            </w:rPr>
            <w:t>97</w:t>
          </w:r>
          <w:r>
            <w:rPr>
              <w:noProof/>
            </w:rPr>
            <w:fldChar w:fldCharType="end"/>
          </w:r>
        </w:p>
        <w:p w14:paraId="31C39218" w14:textId="0CEA2ED6" w:rsidR="00C850E1" w:rsidRDefault="00C850E1">
          <w:pPr>
            <w:pStyle w:val="TOC1"/>
            <w:tabs>
              <w:tab w:val="left" w:pos="660"/>
              <w:tab w:val="right" w:leader="dot" w:pos="9017"/>
            </w:tabs>
            <w:rPr>
              <w:rFonts w:asciiTheme="minorHAnsi" w:eastAsiaTheme="minorEastAsia" w:hAnsiTheme="minorHAnsi" w:cstheme="minorBidi"/>
              <w:b w:val="0"/>
              <w:bCs w:val="0"/>
              <w:caps w:val="0"/>
              <w:noProof/>
              <w:sz w:val="24"/>
              <w:szCs w:val="24"/>
            </w:rPr>
          </w:pPr>
          <w:r>
            <w:rPr>
              <w:noProof/>
            </w:rPr>
            <w:t>14</w:t>
          </w:r>
          <w:r>
            <w:rPr>
              <w:rFonts w:asciiTheme="minorHAnsi" w:eastAsiaTheme="minorEastAsia" w:hAnsiTheme="minorHAnsi" w:cstheme="minorBidi"/>
              <w:b w:val="0"/>
              <w:bCs w:val="0"/>
              <w:caps w:val="0"/>
              <w:noProof/>
              <w:sz w:val="24"/>
              <w:szCs w:val="24"/>
            </w:rPr>
            <w:tab/>
          </w:r>
          <w:r>
            <w:rPr>
              <w:noProof/>
            </w:rPr>
            <w:t>Appendix: Feedback on items from BbP assessments</w:t>
          </w:r>
          <w:r>
            <w:rPr>
              <w:noProof/>
            </w:rPr>
            <w:tab/>
          </w:r>
          <w:r>
            <w:rPr>
              <w:noProof/>
            </w:rPr>
            <w:fldChar w:fldCharType="begin"/>
          </w:r>
          <w:r>
            <w:rPr>
              <w:noProof/>
            </w:rPr>
            <w:instrText xml:space="preserve"> PAGEREF _Toc532317473 \h </w:instrText>
          </w:r>
          <w:r>
            <w:rPr>
              <w:noProof/>
            </w:rPr>
          </w:r>
          <w:r>
            <w:rPr>
              <w:noProof/>
            </w:rPr>
            <w:fldChar w:fldCharType="separate"/>
          </w:r>
          <w:r w:rsidR="00A536E3">
            <w:rPr>
              <w:noProof/>
            </w:rPr>
            <w:t>101</w:t>
          </w:r>
          <w:r>
            <w:rPr>
              <w:noProof/>
            </w:rPr>
            <w:fldChar w:fldCharType="end"/>
          </w:r>
        </w:p>
        <w:p w14:paraId="36C8669B" w14:textId="7BD7C914" w:rsidR="00C850E1" w:rsidRDefault="00C850E1">
          <w:pPr>
            <w:pStyle w:val="TOC1"/>
            <w:tabs>
              <w:tab w:val="left" w:pos="660"/>
              <w:tab w:val="right" w:leader="dot" w:pos="9017"/>
            </w:tabs>
            <w:rPr>
              <w:rFonts w:asciiTheme="minorHAnsi" w:eastAsiaTheme="minorEastAsia" w:hAnsiTheme="minorHAnsi" w:cstheme="minorBidi"/>
              <w:b w:val="0"/>
              <w:bCs w:val="0"/>
              <w:caps w:val="0"/>
              <w:noProof/>
              <w:sz w:val="24"/>
              <w:szCs w:val="24"/>
            </w:rPr>
          </w:pPr>
          <w:r>
            <w:rPr>
              <w:noProof/>
            </w:rPr>
            <w:t>15</w:t>
          </w:r>
          <w:r>
            <w:rPr>
              <w:rFonts w:asciiTheme="minorHAnsi" w:eastAsiaTheme="minorEastAsia" w:hAnsiTheme="minorHAnsi" w:cstheme="minorBidi"/>
              <w:b w:val="0"/>
              <w:bCs w:val="0"/>
              <w:caps w:val="0"/>
              <w:noProof/>
              <w:sz w:val="24"/>
              <w:szCs w:val="24"/>
            </w:rPr>
            <w:tab/>
          </w:r>
          <w:r>
            <w:rPr>
              <w:noProof/>
            </w:rPr>
            <w:t>Appendix: Undocumented practices</w:t>
          </w:r>
          <w:r>
            <w:rPr>
              <w:noProof/>
            </w:rPr>
            <w:tab/>
          </w:r>
          <w:r>
            <w:rPr>
              <w:noProof/>
            </w:rPr>
            <w:fldChar w:fldCharType="begin"/>
          </w:r>
          <w:r>
            <w:rPr>
              <w:noProof/>
            </w:rPr>
            <w:instrText xml:space="preserve"> PAGEREF _Toc532317474 \h </w:instrText>
          </w:r>
          <w:r>
            <w:rPr>
              <w:noProof/>
            </w:rPr>
          </w:r>
          <w:r>
            <w:rPr>
              <w:noProof/>
            </w:rPr>
            <w:fldChar w:fldCharType="separate"/>
          </w:r>
          <w:r w:rsidR="00A536E3">
            <w:rPr>
              <w:noProof/>
            </w:rPr>
            <w:t>104</w:t>
          </w:r>
          <w:r>
            <w:rPr>
              <w:noProof/>
            </w:rPr>
            <w:fldChar w:fldCharType="end"/>
          </w:r>
        </w:p>
        <w:p w14:paraId="41151184" w14:textId="515E0F91" w:rsidR="00C850E1" w:rsidRDefault="00C850E1">
          <w:pPr>
            <w:pStyle w:val="TOC2"/>
            <w:rPr>
              <w:rFonts w:asciiTheme="minorHAnsi" w:eastAsiaTheme="minorEastAsia" w:hAnsiTheme="minorHAnsi" w:cstheme="minorBidi"/>
              <w:noProof/>
              <w:sz w:val="24"/>
              <w:szCs w:val="24"/>
            </w:rPr>
          </w:pPr>
          <w:r>
            <w:rPr>
              <w:noProof/>
            </w:rPr>
            <w:t>15.1</w:t>
          </w:r>
          <w:r>
            <w:rPr>
              <w:rFonts w:asciiTheme="minorHAnsi" w:eastAsiaTheme="minorEastAsia" w:hAnsiTheme="minorHAnsi" w:cstheme="minorBidi"/>
              <w:noProof/>
              <w:sz w:val="24"/>
              <w:szCs w:val="24"/>
            </w:rPr>
            <w:tab/>
          </w:r>
          <w:r>
            <w:rPr>
              <w:noProof/>
            </w:rPr>
            <w:t>Languages</w:t>
          </w:r>
          <w:r>
            <w:rPr>
              <w:noProof/>
            </w:rPr>
            <w:tab/>
          </w:r>
          <w:r>
            <w:rPr>
              <w:noProof/>
            </w:rPr>
            <w:fldChar w:fldCharType="begin"/>
          </w:r>
          <w:r>
            <w:rPr>
              <w:noProof/>
            </w:rPr>
            <w:instrText xml:space="preserve"> PAGEREF _Toc532317475 \h </w:instrText>
          </w:r>
          <w:r>
            <w:rPr>
              <w:noProof/>
            </w:rPr>
          </w:r>
          <w:r>
            <w:rPr>
              <w:noProof/>
            </w:rPr>
            <w:fldChar w:fldCharType="separate"/>
          </w:r>
          <w:r w:rsidR="00A536E3">
            <w:rPr>
              <w:noProof/>
            </w:rPr>
            <w:t>104</w:t>
          </w:r>
          <w:r>
            <w:rPr>
              <w:noProof/>
            </w:rPr>
            <w:fldChar w:fldCharType="end"/>
          </w:r>
        </w:p>
        <w:p w14:paraId="604DBA2F" w14:textId="1D810588" w:rsidR="00C850E1" w:rsidRDefault="00C850E1">
          <w:pPr>
            <w:pStyle w:val="TOC2"/>
            <w:rPr>
              <w:rFonts w:asciiTheme="minorHAnsi" w:eastAsiaTheme="minorEastAsia" w:hAnsiTheme="minorHAnsi" w:cstheme="minorBidi"/>
              <w:noProof/>
              <w:sz w:val="24"/>
              <w:szCs w:val="24"/>
            </w:rPr>
          </w:pPr>
          <w:r>
            <w:rPr>
              <w:noProof/>
            </w:rPr>
            <w:t>15.2</w:t>
          </w:r>
          <w:r>
            <w:rPr>
              <w:rFonts w:asciiTheme="minorHAnsi" w:eastAsiaTheme="minorEastAsia" w:hAnsiTheme="minorHAnsi" w:cstheme="minorBidi"/>
              <w:noProof/>
              <w:sz w:val="24"/>
              <w:szCs w:val="24"/>
            </w:rPr>
            <w:tab/>
          </w:r>
          <w:r>
            <w:rPr>
              <w:noProof/>
            </w:rPr>
            <w:t>Local culture</w:t>
          </w:r>
          <w:r>
            <w:rPr>
              <w:noProof/>
            </w:rPr>
            <w:tab/>
          </w:r>
          <w:r>
            <w:rPr>
              <w:noProof/>
            </w:rPr>
            <w:fldChar w:fldCharType="begin"/>
          </w:r>
          <w:r>
            <w:rPr>
              <w:noProof/>
            </w:rPr>
            <w:instrText xml:space="preserve"> PAGEREF _Toc532317476 \h </w:instrText>
          </w:r>
          <w:r>
            <w:rPr>
              <w:noProof/>
            </w:rPr>
          </w:r>
          <w:r>
            <w:rPr>
              <w:noProof/>
            </w:rPr>
            <w:fldChar w:fldCharType="separate"/>
          </w:r>
          <w:r w:rsidR="00A536E3">
            <w:rPr>
              <w:noProof/>
            </w:rPr>
            <w:t>105</w:t>
          </w:r>
          <w:r>
            <w:rPr>
              <w:noProof/>
            </w:rPr>
            <w:fldChar w:fldCharType="end"/>
          </w:r>
        </w:p>
        <w:p w14:paraId="20EC96FC" w14:textId="096A4FC3" w:rsidR="00C850E1" w:rsidRDefault="00C850E1">
          <w:pPr>
            <w:pStyle w:val="TOC2"/>
            <w:rPr>
              <w:rFonts w:asciiTheme="minorHAnsi" w:eastAsiaTheme="minorEastAsia" w:hAnsiTheme="minorHAnsi" w:cstheme="minorBidi"/>
              <w:noProof/>
              <w:sz w:val="24"/>
              <w:szCs w:val="24"/>
            </w:rPr>
          </w:pPr>
          <w:r>
            <w:rPr>
              <w:noProof/>
            </w:rPr>
            <w:t>15.3</w:t>
          </w:r>
          <w:r>
            <w:rPr>
              <w:rFonts w:asciiTheme="minorHAnsi" w:eastAsiaTheme="minorEastAsia" w:hAnsiTheme="minorHAnsi" w:cstheme="minorBidi"/>
              <w:noProof/>
              <w:sz w:val="24"/>
              <w:szCs w:val="24"/>
            </w:rPr>
            <w:tab/>
          </w:r>
          <w:r>
            <w:rPr>
              <w:noProof/>
            </w:rPr>
            <w:t>Teacher training</w:t>
          </w:r>
          <w:r>
            <w:rPr>
              <w:noProof/>
            </w:rPr>
            <w:tab/>
          </w:r>
          <w:r>
            <w:rPr>
              <w:noProof/>
            </w:rPr>
            <w:fldChar w:fldCharType="begin"/>
          </w:r>
          <w:r>
            <w:rPr>
              <w:noProof/>
            </w:rPr>
            <w:instrText xml:space="preserve"> PAGEREF _Toc532317477 \h </w:instrText>
          </w:r>
          <w:r>
            <w:rPr>
              <w:noProof/>
            </w:rPr>
          </w:r>
          <w:r>
            <w:rPr>
              <w:noProof/>
            </w:rPr>
            <w:fldChar w:fldCharType="separate"/>
          </w:r>
          <w:r w:rsidR="00A536E3">
            <w:rPr>
              <w:noProof/>
            </w:rPr>
            <w:t>106</w:t>
          </w:r>
          <w:r>
            <w:rPr>
              <w:noProof/>
            </w:rPr>
            <w:fldChar w:fldCharType="end"/>
          </w:r>
        </w:p>
        <w:p w14:paraId="2F690954" w14:textId="05BEE5BD" w:rsidR="00C850E1" w:rsidRDefault="00C850E1">
          <w:pPr>
            <w:pStyle w:val="TOC1"/>
            <w:tabs>
              <w:tab w:val="left" w:pos="660"/>
              <w:tab w:val="right" w:leader="dot" w:pos="9017"/>
            </w:tabs>
            <w:rPr>
              <w:rFonts w:asciiTheme="minorHAnsi" w:eastAsiaTheme="minorEastAsia" w:hAnsiTheme="minorHAnsi" w:cstheme="minorBidi"/>
              <w:b w:val="0"/>
              <w:bCs w:val="0"/>
              <w:caps w:val="0"/>
              <w:noProof/>
              <w:sz w:val="24"/>
              <w:szCs w:val="24"/>
            </w:rPr>
          </w:pPr>
          <w:r>
            <w:rPr>
              <w:noProof/>
            </w:rPr>
            <w:t>16</w:t>
          </w:r>
          <w:r>
            <w:rPr>
              <w:rFonts w:asciiTheme="minorHAnsi" w:eastAsiaTheme="minorEastAsia" w:hAnsiTheme="minorHAnsi" w:cstheme="minorBidi"/>
              <w:b w:val="0"/>
              <w:bCs w:val="0"/>
              <w:caps w:val="0"/>
              <w:noProof/>
              <w:sz w:val="24"/>
              <w:szCs w:val="24"/>
            </w:rPr>
            <w:tab/>
          </w:r>
          <w:r>
            <w:rPr>
              <w:noProof/>
            </w:rPr>
            <w:t xml:space="preserve">Appendix: Specific recommendations of the Evaluation Team in relation to each evaluation question. </w:t>
          </w:r>
          <w:r>
            <w:rPr>
              <w:noProof/>
            </w:rPr>
            <w:tab/>
          </w:r>
          <w:r>
            <w:rPr>
              <w:noProof/>
            </w:rPr>
            <w:fldChar w:fldCharType="begin"/>
          </w:r>
          <w:r>
            <w:rPr>
              <w:noProof/>
            </w:rPr>
            <w:instrText xml:space="preserve"> PAGEREF _Toc532317478 \h </w:instrText>
          </w:r>
          <w:r>
            <w:rPr>
              <w:noProof/>
            </w:rPr>
          </w:r>
          <w:r>
            <w:rPr>
              <w:noProof/>
            </w:rPr>
            <w:fldChar w:fldCharType="separate"/>
          </w:r>
          <w:r w:rsidR="00A536E3">
            <w:rPr>
              <w:noProof/>
            </w:rPr>
            <w:t>107</w:t>
          </w:r>
          <w:r>
            <w:rPr>
              <w:noProof/>
            </w:rPr>
            <w:fldChar w:fldCharType="end"/>
          </w:r>
        </w:p>
        <w:p w14:paraId="6B97B5CD" w14:textId="5B491CF9" w:rsidR="00C850E1" w:rsidRDefault="00C850E1">
          <w:pPr>
            <w:pStyle w:val="TOC2"/>
            <w:rPr>
              <w:rFonts w:asciiTheme="minorHAnsi" w:eastAsiaTheme="minorEastAsia" w:hAnsiTheme="minorHAnsi" w:cstheme="minorBidi"/>
              <w:noProof/>
              <w:sz w:val="24"/>
              <w:szCs w:val="24"/>
            </w:rPr>
          </w:pPr>
          <w:r>
            <w:rPr>
              <w:noProof/>
            </w:rPr>
            <w:t>16.1</w:t>
          </w:r>
          <w:r>
            <w:rPr>
              <w:rFonts w:asciiTheme="minorHAnsi" w:eastAsiaTheme="minorEastAsia" w:hAnsiTheme="minorHAnsi" w:cstheme="minorBidi"/>
              <w:noProof/>
              <w:sz w:val="24"/>
              <w:szCs w:val="24"/>
            </w:rPr>
            <w:tab/>
          </w:r>
          <w:r>
            <w:rPr>
              <w:noProof/>
            </w:rPr>
            <w:t>Alignment with policy and frameworks,</w:t>
          </w:r>
          <w:r>
            <w:rPr>
              <w:noProof/>
            </w:rPr>
            <w:tab/>
          </w:r>
          <w:r>
            <w:rPr>
              <w:noProof/>
            </w:rPr>
            <w:fldChar w:fldCharType="begin"/>
          </w:r>
          <w:r>
            <w:rPr>
              <w:noProof/>
            </w:rPr>
            <w:instrText xml:space="preserve"> PAGEREF _Toc532317479 \h </w:instrText>
          </w:r>
          <w:r>
            <w:rPr>
              <w:noProof/>
            </w:rPr>
          </w:r>
          <w:r>
            <w:rPr>
              <w:noProof/>
            </w:rPr>
            <w:fldChar w:fldCharType="separate"/>
          </w:r>
          <w:r w:rsidR="00A536E3">
            <w:rPr>
              <w:noProof/>
            </w:rPr>
            <w:t>107</w:t>
          </w:r>
          <w:r>
            <w:rPr>
              <w:noProof/>
            </w:rPr>
            <w:fldChar w:fldCharType="end"/>
          </w:r>
        </w:p>
        <w:p w14:paraId="362674F5" w14:textId="7C100BB4" w:rsidR="00C850E1" w:rsidRDefault="00C850E1">
          <w:pPr>
            <w:pStyle w:val="TOC2"/>
            <w:rPr>
              <w:rFonts w:asciiTheme="minorHAnsi" w:eastAsiaTheme="minorEastAsia" w:hAnsiTheme="minorHAnsi" w:cstheme="minorBidi"/>
              <w:noProof/>
              <w:sz w:val="24"/>
              <w:szCs w:val="24"/>
            </w:rPr>
          </w:pPr>
          <w:r>
            <w:rPr>
              <w:noProof/>
            </w:rPr>
            <w:t>16.2</w:t>
          </w:r>
          <w:r>
            <w:rPr>
              <w:rFonts w:asciiTheme="minorHAnsi" w:eastAsiaTheme="minorEastAsia" w:hAnsiTheme="minorHAnsi" w:cstheme="minorBidi"/>
              <w:noProof/>
              <w:sz w:val="24"/>
              <w:szCs w:val="24"/>
            </w:rPr>
            <w:tab/>
          </w:r>
          <w:r>
            <w:rPr>
              <w:noProof/>
            </w:rPr>
            <w:t>Program design elements</w:t>
          </w:r>
          <w:r>
            <w:rPr>
              <w:noProof/>
            </w:rPr>
            <w:tab/>
          </w:r>
          <w:r>
            <w:rPr>
              <w:noProof/>
            </w:rPr>
            <w:fldChar w:fldCharType="begin"/>
          </w:r>
          <w:r>
            <w:rPr>
              <w:noProof/>
            </w:rPr>
            <w:instrText xml:space="preserve"> PAGEREF _Toc532317480 \h </w:instrText>
          </w:r>
          <w:r>
            <w:rPr>
              <w:noProof/>
            </w:rPr>
          </w:r>
          <w:r>
            <w:rPr>
              <w:noProof/>
            </w:rPr>
            <w:fldChar w:fldCharType="separate"/>
          </w:r>
          <w:r w:rsidR="00A536E3">
            <w:rPr>
              <w:noProof/>
            </w:rPr>
            <w:t>108</w:t>
          </w:r>
          <w:r>
            <w:rPr>
              <w:noProof/>
            </w:rPr>
            <w:fldChar w:fldCharType="end"/>
          </w:r>
        </w:p>
        <w:p w14:paraId="7C619BAA" w14:textId="5E032934" w:rsidR="00C850E1" w:rsidRDefault="00C850E1">
          <w:pPr>
            <w:pStyle w:val="TOC2"/>
            <w:rPr>
              <w:rFonts w:asciiTheme="minorHAnsi" w:eastAsiaTheme="minorEastAsia" w:hAnsiTheme="minorHAnsi" w:cstheme="minorBidi"/>
              <w:noProof/>
              <w:sz w:val="24"/>
              <w:szCs w:val="24"/>
            </w:rPr>
          </w:pPr>
          <w:r>
            <w:rPr>
              <w:noProof/>
            </w:rPr>
            <w:lastRenderedPageBreak/>
            <w:t>16.3</w:t>
          </w:r>
          <w:r>
            <w:rPr>
              <w:rFonts w:asciiTheme="minorHAnsi" w:eastAsiaTheme="minorEastAsia" w:hAnsiTheme="minorHAnsi" w:cstheme="minorBidi"/>
              <w:noProof/>
              <w:sz w:val="24"/>
              <w:szCs w:val="24"/>
            </w:rPr>
            <w:tab/>
          </w:r>
          <w:r>
            <w:rPr>
              <w:noProof/>
            </w:rPr>
            <w:t>Delivery context</w:t>
          </w:r>
          <w:r>
            <w:rPr>
              <w:noProof/>
            </w:rPr>
            <w:tab/>
          </w:r>
          <w:r>
            <w:rPr>
              <w:noProof/>
            </w:rPr>
            <w:fldChar w:fldCharType="begin"/>
          </w:r>
          <w:r>
            <w:rPr>
              <w:noProof/>
            </w:rPr>
            <w:instrText xml:space="preserve"> PAGEREF _Toc532317481 \h </w:instrText>
          </w:r>
          <w:r>
            <w:rPr>
              <w:noProof/>
            </w:rPr>
          </w:r>
          <w:r>
            <w:rPr>
              <w:noProof/>
            </w:rPr>
            <w:fldChar w:fldCharType="separate"/>
          </w:r>
          <w:r w:rsidR="00A536E3">
            <w:rPr>
              <w:noProof/>
            </w:rPr>
            <w:t>112</w:t>
          </w:r>
          <w:r>
            <w:rPr>
              <w:noProof/>
            </w:rPr>
            <w:fldChar w:fldCharType="end"/>
          </w:r>
        </w:p>
        <w:p w14:paraId="479DBF98" w14:textId="42EB0CA0" w:rsidR="00C850E1" w:rsidRDefault="00C850E1">
          <w:pPr>
            <w:pStyle w:val="TOC2"/>
            <w:rPr>
              <w:rFonts w:asciiTheme="minorHAnsi" w:eastAsiaTheme="minorEastAsia" w:hAnsiTheme="minorHAnsi" w:cstheme="minorBidi"/>
              <w:noProof/>
              <w:sz w:val="24"/>
              <w:szCs w:val="24"/>
            </w:rPr>
          </w:pPr>
          <w:r>
            <w:rPr>
              <w:noProof/>
            </w:rPr>
            <w:t>16.4</w:t>
          </w:r>
          <w:r>
            <w:rPr>
              <w:rFonts w:asciiTheme="minorHAnsi" w:eastAsiaTheme="minorEastAsia" w:hAnsiTheme="minorHAnsi" w:cstheme="minorBidi"/>
              <w:noProof/>
              <w:sz w:val="24"/>
              <w:szCs w:val="24"/>
            </w:rPr>
            <w:tab/>
          </w:r>
          <w:r>
            <w:rPr>
              <w:noProof/>
            </w:rPr>
            <w:t>Assessment</w:t>
          </w:r>
          <w:r>
            <w:rPr>
              <w:noProof/>
            </w:rPr>
            <w:tab/>
          </w:r>
          <w:r>
            <w:rPr>
              <w:noProof/>
            </w:rPr>
            <w:fldChar w:fldCharType="begin"/>
          </w:r>
          <w:r>
            <w:rPr>
              <w:noProof/>
            </w:rPr>
            <w:instrText xml:space="preserve"> PAGEREF _Toc532317482 \h </w:instrText>
          </w:r>
          <w:r>
            <w:rPr>
              <w:noProof/>
            </w:rPr>
          </w:r>
          <w:r>
            <w:rPr>
              <w:noProof/>
            </w:rPr>
            <w:fldChar w:fldCharType="separate"/>
          </w:r>
          <w:r w:rsidR="00A536E3">
            <w:rPr>
              <w:noProof/>
            </w:rPr>
            <w:t>114</w:t>
          </w:r>
          <w:r>
            <w:rPr>
              <w:noProof/>
            </w:rPr>
            <w:fldChar w:fldCharType="end"/>
          </w:r>
        </w:p>
        <w:p w14:paraId="753298DB" w14:textId="7FDC2BE8" w:rsidR="00C92FA7" w:rsidRPr="00BB75BA" w:rsidRDefault="00D07480" w:rsidP="00C92FA7">
          <w:r>
            <w:rPr>
              <w:sz w:val="20"/>
              <w:szCs w:val="20"/>
              <w:lang w:val="en-US"/>
            </w:rPr>
            <w:fldChar w:fldCharType="end"/>
          </w:r>
        </w:p>
      </w:sdtContent>
    </w:sdt>
    <w:p w14:paraId="311EF8C1" w14:textId="77777777" w:rsidR="00C92FA7" w:rsidRDefault="00C92FA7" w:rsidP="00C92FA7">
      <w:r w:rsidRPr="00BB75BA">
        <w:br w:type="page"/>
      </w:r>
    </w:p>
    <w:p w14:paraId="207548CD" w14:textId="1B0D6588" w:rsidR="00C92FA7" w:rsidRDefault="00C92FA7" w:rsidP="00C67567">
      <w:pPr>
        <w:pStyle w:val="Heading1"/>
      </w:pPr>
      <w:bookmarkStart w:id="5" w:name="_Toc532317425"/>
      <w:r>
        <w:lastRenderedPageBreak/>
        <w:t>List of Tables</w:t>
      </w:r>
      <w:bookmarkEnd w:id="5"/>
    </w:p>
    <w:p w14:paraId="2BB7D30D" w14:textId="3007E544" w:rsidR="00C850E1" w:rsidRDefault="007002D8">
      <w:pPr>
        <w:pStyle w:val="TableofFigures"/>
        <w:tabs>
          <w:tab w:val="right" w:leader="dot" w:pos="9017"/>
        </w:tabs>
        <w:rPr>
          <w:rFonts w:asciiTheme="minorHAnsi" w:eastAsiaTheme="minorEastAsia" w:hAnsiTheme="minorHAnsi" w:cstheme="minorBidi"/>
          <w:noProof/>
          <w:sz w:val="24"/>
        </w:rPr>
      </w:pPr>
      <w:r>
        <w:fldChar w:fldCharType="begin"/>
      </w:r>
      <w:r>
        <w:instrText xml:space="preserve"> TOC \h \z \c "Table" </w:instrText>
      </w:r>
      <w:r>
        <w:fldChar w:fldCharType="separate"/>
      </w:r>
      <w:hyperlink w:anchor="_Toc532317483" w:history="1">
        <w:r w:rsidR="00C850E1" w:rsidRPr="00406E7A">
          <w:rPr>
            <w:rStyle w:val="Hyperlink"/>
            <w:noProof/>
          </w:rPr>
          <w:t>Table 1. Comparison of the standards of the English Syllabus and BbP</w:t>
        </w:r>
        <w:r w:rsidR="00C850E1">
          <w:rPr>
            <w:noProof/>
            <w:webHidden/>
          </w:rPr>
          <w:tab/>
        </w:r>
        <w:r w:rsidR="00C850E1">
          <w:rPr>
            <w:noProof/>
            <w:webHidden/>
          </w:rPr>
          <w:fldChar w:fldCharType="begin"/>
        </w:r>
        <w:r w:rsidR="00C850E1">
          <w:rPr>
            <w:noProof/>
            <w:webHidden/>
          </w:rPr>
          <w:instrText xml:space="preserve"> PAGEREF _Toc532317483 \h </w:instrText>
        </w:r>
        <w:r w:rsidR="00C850E1">
          <w:rPr>
            <w:noProof/>
            <w:webHidden/>
          </w:rPr>
        </w:r>
        <w:r w:rsidR="00C850E1">
          <w:rPr>
            <w:noProof/>
            <w:webHidden/>
          </w:rPr>
          <w:fldChar w:fldCharType="separate"/>
        </w:r>
        <w:r w:rsidR="00A536E3">
          <w:rPr>
            <w:noProof/>
            <w:webHidden/>
          </w:rPr>
          <w:t>17</w:t>
        </w:r>
        <w:r w:rsidR="00C850E1">
          <w:rPr>
            <w:noProof/>
            <w:webHidden/>
          </w:rPr>
          <w:fldChar w:fldCharType="end"/>
        </w:r>
      </w:hyperlink>
    </w:p>
    <w:p w14:paraId="46285FA1" w14:textId="411DEDBD" w:rsidR="00C850E1" w:rsidRDefault="005C18D0">
      <w:pPr>
        <w:pStyle w:val="TableofFigures"/>
        <w:tabs>
          <w:tab w:val="right" w:leader="dot" w:pos="9017"/>
        </w:tabs>
        <w:rPr>
          <w:rFonts w:asciiTheme="minorHAnsi" w:eastAsiaTheme="minorEastAsia" w:hAnsiTheme="minorHAnsi" w:cstheme="minorBidi"/>
          <w:noProof/>
          <w:sz w:val="24"/>
        </w:rPr>
      </w:pPr>
      <w:hyperlink w:anchor="_Toc532317484" w:history="1">
        <w:r w:rsidR="00C850E1" w:rsidRPr="00406E7A">
          <w:rPr>
            <w:rStyle w:val="Hyperlink"/>
            <w:noProof/>
          </w:rPr>
          <w:t>Table 2. Rating of BbP program alignment with draft ECEC standards.</w:t>
        </w:r>
        <w:r w:rsidR="00C850E1">
          <w:rPr>
            <w:noProof/>
            <w:webHidden/>
          </w:rPr>
          <w:tab/>
        </w:r>
        <w:r w:rsidR="00C850E1">
          <w:rPr>
            <w:noProof/>
            <w:webHidden/>
          </w:rPr>
          <w:fldChar w:fldCharType="begin"/>
        </w:r>
        <w:r w:rsidR="00C850E1">
          <w:rPr>
            <w:noProof/>
            <w:webHidden/>
          </w:rPr>
          <w:instrText xml:space="preserve"> PAGEREF _Toc532317484 \h </w:instrText>
        </w:r>
        <w:r w:rsidR="00C850E1">
          <w:rPr>
            <w:noProof/>
            <w:webHidden/>
          </w:rPr>
        </w:r>
        <w:r w:rsidR="00C850E1">
          <w:rPr>
            <w:noProof/>
            <w:webHidden/>
          </w:rPr>
          <w:fldChar w:fldCharType="separate"/>
        </w:r>
        <w:r w:rsidR="00A536E3">
          <w:rPr>
            <w:noProof/>
            <w:webHidden/>
          </w:rPr>
          <w:t>19</w:t>
        </w:r>
        <w:r w:rsidR="00C850E1">
          <w:rPr>
            <w:noProof/>
            <w:webHidden/>
          </w:rPr>
          <w:fldChar w:fldCharType="end"/>
        </w:r>
      </w:hyperlink>
    </w:p>
    <w:p w14:paraId="15E98F63" w14:textId="235F76CB" w:rsidR="00C850E1" w:rsidRDefault="005C18D0">
      <w:pPr>
        <w:pStyle w:val="TableofFigures"/>
        <w:tabs>
          <w:tab w:val="right" w:leader="dot" w:pos="9017"/>
        </w:tabs>
        <w:rPr>
          <w:rFonts w:asciiTheme="minorHAnsi" w:eastAsiaTheme="minorEastAsia" w:hAnsiTheme="minorHAnsi" w:cstheme="minorBidi"/>
          <w:noProof/>
          <w:sz w:val="24"/>
        </w:rPr>
      </w:pPr>
      <w:hyperlink w:anchor="_Toc532317485" w:history="1">
        <w:r w:rsidR="00C850E1" w:rsidRPr="00406E7A">
          <w:rPr>
            <w:rStyle w:val="Hyperlink"/>
            <w:noProof/>
          </w:rPr>
          <w:t>Table 3. Rating of BbP program alignment with National Education Plan.</w:t>
        </w:r>
        <w:r w:rsidR="00C850E1">
          <w:rPr>
            <w:noProof/>
            <w:webHidden/>
          </w:rPr>
          <w:tab/>
        </w:r>
        <w:r w:rsidR="00C850E1">
          <w:rPr>
            <w:noProof/>
            <w:webHidden/>
          </w:rPr>
          <w:fldChar w:fldCharType="begin"/>
        </w:r>
        <w:r w:rsidR="00C850E1">
          <w:rPr>
            <w:noProof/>
            <w:webHidden/>
          </w:rPr>
          <w:instrText xml:space="preserve"> PAGEREF _Toc532317485 \h </w:instrText>
        </w:r>
        <w:r w:rsidR="00C850E1">
          <w:rPr>
            <w:noProof/>
            <w:webHidden/>
          </w:rPr>
        </w:r>
        <w:r w:rsidR="00C850E1">
          <w:rPr>
            <w:noProof/>
            <w:webHidden/>
          </w:rPr>
          <w:fldChar w:fldCharType="separate"/>
        </w:r>
        <w:r w:rsidR="00A536E3">
          <w:rPr>
            <w:noProof/>
            <w:webHidden/>
          </w:rPr>
          <w:t>20</w:t>
        </w:r>
        <w:r w:rsidR="00C850E1">
          <w:rPr>
            <w:noProof/>
            <w:webHidden/>
          </w:rPr>
          <w:fldChar w:fldCharType="end"/>
        </w:r>
      </w:hyperlink>
    </w:p>
    <w:p w14:paraId="3C2E9205" w14:textId="2AD88077" w:rsidR="00C850E1" w:rsidRDefault="005C18D0">
      <w:pPr>
        <w:pStyle w:val="TableofFigures"/>
        <w:tabs>
          <w:tab w:val="right" w:leader="dot" w:pos="9017"/>
        </w:tabs>
        <w:rPr>
          <w:rFonts w:asciiTheme="minorHAnsi" w:eastAsiaTheme="minorEastAsia" w:hAnsiTheme="minorHAnsi" w:cstheme="minorBidi"/>
          <w:noProof/>
          <w:sz w:val="24"/>
        </w:rPr>
      </w:pPr>
      <w:hyperlink w:anchor="_Toc532317486" w:history="1">
        <w:r w:rsidR="00C850E1" w:rsidRPr="00406E7A">
          <w:rPr>
            <w:rStyle w:val="Hyperlink"/>
            <w:noProof/>
          </w:rPr>
          <w:t>Table 4. Key elements of best practice of ECEC program design elements.</w:t>
        </w:r>
        <w:r w:rsidR="00C850E1">
          <w:rPr>
            <w:noProof/>
            <w:webHidden/>
          </w:rPr>
          <w:tab/>
        </w:r>
        <w:r w:rsidR="00C850E1">
          <w:rPr>
            <w:noProof/>
            <w:webHidden/>
          </w:rPr>
          <w:fldChar w:fldCharType="begin"/>
        </w:r>
        <w:r w:rsidR="00C850E1">
          <w:rPr>
            <w:noProof/>
            <w:webHidden/>
          </w:rPr>
          <w:instrText xml:space="preserve"> PAGEREF _Toc532317486 \h </w:instrText>
        </w:r>
        <w:r w:rsidR="00C850E1">
          <w:rPr>
            <w:noProof/>
            <w:webHidden/>
          </w:rPr>
        </w:r>
        <w:r w:rsidR="00C850E1">
          <w:rPr>
            <w:noProof/>
            <w:webHidden/>
          </w:rPr>
          <w:fldChar w:fldCharType="separate"/>
        </w:r>
        <w:r w:rsidR="00A536E3">
          <w:rPr>
            <w:noProof/>
            <w:webHidden/>
          </w:rPr>
          <w:t>21</w:t>
        </w:r>
        <w:r w:rsidR="00C850E1">
          <w:rPr>
            <w:noProof/>
            <w:webHidden/>
          </w:rPr>
          <w:fldChar w:fldCharType="end"/>
        </w:r>
      </w:hyperlink>
    </w:p>
    <w:p w14:paraId="61A4A77A" w14:textId="7D219D6A" w:rsidR="00C850E1" w:rsidRDefault="005C18D0">
      <w:pPr>
        <w:pStyle w:val="TableofFigures"/>
        <w:tabs>
          <w:tab w:val="right" w:leader="dot" w:pos="9017"/>
        </w:tabs>
        <w:rPr>
          <w:rFonts w:asciiTheme="minorHAnsi" w:eastAsiaTheme="minorEastAsia" w:hAnsiTheme="minorHAnsi" w:cstheme="minorBidi"/>
          <w:noProof/>
          <w:sz w:val="24"/>
        </w:rPr>
      </w:pPr>
      <w:hyperlink w:anchor="_Toc532317487" w:history="1">
        <w:r w:rsidR="00C850E1" w:rsidRPr="00406E7A">
          <w:rPr>
            <w:rStyle w:val="Hyperlink"/>
            <w:noProof/>
          </w:rPr>
          <w:t>Table 5. Evidence of an explicit improvement agenda in the BbP program design.</w:t>
        </w:r>
        <w:r w:rsidR="00C850E1">
          <w:rPr>
            <w:noProof/>
            <w:webHidden/>
          </w:rPr>
          <w:tab/>
        </w:r>
        <w:r w:rsidR="00C850E1">
          <w:rPr>
            <w:noProof/>
            <w:webHidden/>
          </w:rPr>
          <w:fldChar w:fldCharType="begin"/>
        </w:r>
        <w:r w:rsidR="00C850E1">
          <w:rPr>
            <w:noProof/>
            <w:webHidden/>
          </w:rPr>
          <w:instrText xml:space="preserve"> PAGEREF _Toc532317487 \h </w:instrText>
        </w:r>
        <w:r w:rsidR="00C850E1">
          <w:rPr>
            <w:noProof/>
            <w:webHidden/>
          </w:rPr>
        </w:r>
        <w:r w:rsidR="00C850E1">
          <w:rPr>
            <w:noProof/>
            <w:webHidden/>
          </w:rPr>
          <w:fldChar w:fldCharType="separate"/>
        </w:r>
        <w:r w:rsidR="00A536E3">
          <w:rPr>
            <w:noProof/>
            <w:webHidden/>
          </w:rPr>
          <w:t>23</w:t>
        </w:r>
        <w:r w:rsidR="00C850E1">
          <w:rPr>
            <w:noProof/>
            <w:webHidden/>
          </w:rPr>
          <w:fldChar w:fldCharType="end"/>
        </w:r>
      </w:hyperlink>
    </w:p>
    <w:p w14:paraId="04B9CF1D" w14:textId="72542D4B" w:rsidR="00C850E1" w:rsidRDefault="005C18D0">
      <w:pPr>
        <w:pStyle w:val="TableofFigures"/>
        <w:tabs>
          <w:tab w:val="right" w:leader="dot" w:pos="9017"/>
        </w:tabs>
        <w:rPr>
          <w:rFonts w:asciiTheme="minorHAnsi" w:eastAsiaTheme="minorEastAsia" w:hAnsiTheme="minorHAnsi" w:cstheme="minorBidi"/>
          <w:noProof/>
          <w:sz w:val="24"/>
        </w:rPr>
      </w:pPr>
      <w:hyperlink w:anchor="_Toc532317488" w:history="1">
        <w:r w:rsidR="00C850E1" w:rsidRPr="00406E7A">
          <w:rPr>
            <w:rStyle w:val="Hyperlink"/>
            <w:noProof/>
          </w:rPr>
          <w:t>Table 6. Evidence of a culture that promotes learning in the BbP program design.</w:t>
        </w:r>
        <w:r w:rsidR="00C850E1">
          <w:rPr>
            <w:noProof/>
            <w:webHidden/>
          </w:rPr>
          <w:tab/>
        </w:r>
        <w:r w:rsidR="00C850E1">
          <w:rPr>
            <w:noProof/>
            <w:webHidden/>
          </w:rPr>
          <w:fldChar w:fldCharType="begin"/>
        </w:r>
        <w:r w:rsidR="00C850E1">
          <w:rPr>
            <w:noProof/>
            <w:webHidden/>
          </w:rPr>
          <w:instrText xml:space="preserve"> PAGEREF _Toc532317488 \h </w:instrText>
        </w:r>
        <w:r w:rsidR="00C850E1">
          <w:rPr>
            <w:noProof/>
            <w:webHidden/>
          </w:rPr>
        </w:r>
        <w:r w:rsidR="00C850E1">
          <w:rPr>
            <w:noProof/>
            <w:webHidden/>
          </w:rPr>
          <w:fldChar w:fldCharType="separate"/>
        </w:r>
        <w:r w:rsidR="00A536E3">
          <w:rPr>
            <w:noProof/>
            <w:webHidden/>
          </w:rPr>
          <w:t>24</w:t>
        </w:r>
        <w:r w:rsidR="00C850E1">
          <w:rPr>
            <w:noProof/>
            <w:webHidden/>
          </w:rPr>
          <w:fldChar w:fldCharType="end"/>
        </w:r>
      </w:hyperlink>
    </w:p>
    <w:p w14:paraId="674B2C34" w14:textId="03CF9F0E" w:rsidR="00C850E1" w:rsidRDefault="005C18D0">
      <w:pPr>
        <w:pStyle w:val="TableofFigures"/>
        <w:tabs>
          <w:tab w:val="right" w:leader="dot" w:pos="9017"/>
        </w:tabs>
        <w:rPr>
          <w:rFonts w:asciiTheme="minorHAnsi" w:eastAsiaTheme="minorEastAsia" w:hAnsiTheme="minorHAnsi" w:cstheme="minorBidi"/>
          <w:noProof/>
          <w:sz w:val="24"/>
        </w:rPr>
      </w:pPr>
      <w:hyperlink w:anchor="_Toc532317489" w:history="1">
        <w:r w:rsidR="00C850E1" w:rsidRPr="00406E7A">
          <w:rPr>
            <w:rStyle w:val="Hyperlink"/>
            <w:noProof/>
          </w:rPr>
          <w:t>Table 7. Evidence of systematic curriculum delivery in the BbP program design.</w:t>
        </w:r>
        <w:r w:rsidR="00C850E1">
          <w:rPr>
            <w:noProof/>
            <w:webHidden/>
          </w:rPr>
          <w:tab/>
        </w:r>
        <w:r w:rsidR="00C850E1">
          <w:rPr>
            <w:noProof/>
            <w:webHidden/>
          </w:rPr>
          <w:fldChar w:fldCharType="begin"/>
        </w:r>
        <w:r w:rsidR="00C850E1">
          <w:rPr>
            <w:noProof/>
            <w:webHidden/>
          </w:rPr>
          <w:instrText xml:space="preserve"> PAGEREF _Toc532317489 \h </w:instrText>
        </w:r>
        <w:r w:rsidR="00C850E1">
          <w:rPr>
            <w:noProof/>
            <w:webHidden/>
          </w:rPr>
        </w:r>
        <w:r w:rsidR="00C850E1">
          <w:rPr>
            <w:noProof/>
            <w:webHidden/>
          </w:rPr>
          <w:fldChar w:fldCharType="separate"/>
        </w:r>
        <w:r w:rsidR="00A536E3">
          <w:rPr>
            <w:noProof/>
            <w:webHidden/>
          </w:rPr>
          <w:t>25</w:t>
        </w:r>
        <w:r w:rsidR="00C850E1">
          <w:rPr>
            <w:noProof/>
            <w:webHidden/>
          </w:rPr>
          <w:fldChar w:fldCharType="end"/>
        </w:r>
      </w:hyperlink>
    </w:p>
    <w:p w14:paraId="49EBA839" w14:textId="085402F2" w:rsidR="00C850E1" w:rsidRDefault="005C18D0">
      <w:pPr>
        <w:pStyle w:val="TableofFigures"/>
        <w:tabs>
          <w:tab w:val="right" w:leader="dot" w:pos="9017"/>
        </w:tabs>
        <w:rPr>
          <w:rFonts w:asciiTheme="minorHAnsi" w:eastAsiaTheme="minorEastAsia" w:hAnsiTheme="minorHAnsi" w:cstheme="minorBidi"/>
          <w:noProof/>
          <w:sz w:val="24"/>
        </w:rPr>
      </w:pPr>
      <w:hyperlink w:anchor="_Toc532317490" w:history="1">
        <w:r w:rsidR="00C850E1" w:rsidRPr="00406E7A">
          <w:rPr>
            <w:rStyle w:val="Hyperlink"/>
            <w:noProof/>
          </w:rPr>
          <w:t>Table 8. Evidence of differentiated teaching and learning in the BbP program design.</w:t>
        </w:r>
        <w:r w:rsidR="00C850E1">
          <w:rPr>
            <w:noProof/>
            <w:webHidden/>
          </w:rPr>
          <w:tab/>
        </w:r>
        <w:r w:rsidR="00C850E1">
          <w:rPr>
            <w:noProof/>
            <w:webHidden/>
          </w:rPr>
          <w:fldChar w:fldCharType="begin"/>
        </w:r>
        <w:r w:rsidR="00C850E1">
          <w:rPr>
            <w:noProof/>
            <w:webHidden/>
          </w:rPr>
          <w:instrText xml:space="preserve"> PAGEREF _Toc532317490 \h </w:instrText>
        </w:r>
        <w:r w:rsidR="00C850E1">
          <w:rPr>
            <w:noProof/>
            <w:webHidden/>
          </w:rPr>
        </w:r>
        <w:r w:rsidR="00C850E1">
          <w:rPr>
            <w:noProof/>
            <w:webHidden/>
          </w:rPr>
          <w:fldChar w:fldCharType="separate"/>
        </w:r>
        <w:r w:rsidR="00A536E3">
          <w:rPr>
            <w:noProof/>
            <w:webHidden/>
          </w:rPr>
          <w:t>26</w:t>
        </w:r>
        <w:r w:rsidR="00C850E1">
          <w:rPr>
            <w:noProof/>
            <w:webHidden/>
          </w:rPr>
          <w:fldChar w:fldCharType="end"/>
        </w:r>
      </w:hyperlink>
    </w:p>
    <w:p w14:paraId="70A16AAC" w14:textId="4F7D69CD" w:rsidR="00C850E1" w:rsidRDefault="005C18D0">
      <w:pPr>
        <w:pStyle w:val="TableofFigures"/>
        <w:tabs>
          <w:tab w:val="right" w:leader="dot" w:pos="9017"/>
        </w:tabs>
        <w:rPr>
          <w:rFonts w:asciiTheme="minorHAnsi" w:eastAsiaTheme="minorEastAsia" w:hAnsiTheme="minorHAnsi" w:cstheme="minorBidi"/>
          <w:noProof/>
          <w:sz w:val="24"/>
        </w:rPr>
      </w:pPr>
      <w:hyperlink w:anchor="_Toc532317491" w:history="1">
        <w:r w:rsidR="00C850E1" w:rsidRPr="00406E7A">
          <w:rPr>
            <w:rStyle w:val="Hyperlink"/>
            <w:noProof/>
          </w:rPr>
          <w:t>Table 9. Evidence of effective pedagogical practices in the BbP program design.</w:t>
        </w:r>
        <w:r w:rsidR="00C850E1">
          <w:rPr>
            <w:noProof/>
            <w:webHidden/>
          </w:rPr>
          <w:tab/>
        </w:r>
        <w:r w:rsidR="00C850E1">
          <w:rPr>
            <w:noProof/>
            <w:webHidden/>
          </w:rPr>
          <w:fldChar w:fldCharType="begin"/>
        </w:r>
        <w:r w:rsidR="00C850E1">
          <w:rPr>
            <w:noProof/>
            <w:webHidden/>
          </w:rPr>
          <w:instrText xml:space="preserve"> PAGEREF _Toc532317491 \h </w:instrText>
        </w:r>
        <w:r w:rsidR="00C850E1">
          <w:rPr>
            <w:noProof/>
            <w:webHidden/>
          </w:rPr>
        </w:r>
        <w:r w:rsidR="00C850E1">
          <w:rPr>
            <w:noProof/>
            <w:webHidden/>
          </w:rPr>
          <w:fldChar w:fldCharType="separate"/>
        </w:r>
        <w:r w:rsidR="00A536E3">
          <w:rPr>
            <w:noProof/>
            <w:webHidden/>
          </w:rPr>
          <w:t>27</w:t>
        </w:r>
        <w:r w:rsidR="00C850E1">
          <w:rPr>
            <w:noProof/>
            <w:webHidden/>
          </w:rPr>
          <w:fldChar w:fldCharType="end"/>
        </w:r>
      </w:hyperlink>
    </w:p>
    <w:p w14:paraId="7B862BC3" w14:textId="46DD7D85" w:rsidR="00C850E1" w:rsidRDefault="005C18D0">
      <w:pPr>
        <w:pStyle w:val="TableofFigures"/>
        <w:tabs>
          <w:tab w:val="right" w:leader="dot" w:pos="9017"/>
        </w:tabs>
        <w:rPr>
          <w:rFonts w:asciiTheme="minorHAnsi" w:eastAsiaTheme="minorEastAsia" w:hAnsiTheme="minorHAnsi" w:cstheme="minorBidi"/>
          <w:noProof/>
          <w:sz w:val="24"/>
        </w:rPr>
      </w:pPr>
      <w:hyperlink w:anchor="_Toc532317492" w:history="1">
        <w:r w:rsidR="00C850E1" w:rsidRPr="00406E7A">
          <w:rPr>
            <w:rStyle w:val="Hyperlink"/>
            <w:noProof/>
          </w:rPr>
          <w:t>Table 10. Evidence of developing expert teaching teams in the BbP program design.</w:t>
        </w:r>
        <w:r w:rsidR="00C850E1">
          <w:rPr>
            <w:noProof/>
            <w:webHidden/>
          </w:rPr>
          <w:tab/>
        </w:r>
        <w:r w:rsidR="00C850E1">
          <w:rPr>
            <w:noProof/>
            <w:webHidden/>
          </w:rPr>
          <w:fldChar w:fldCharType="begin"/>
        </w:r>
        <w:r w:rsidR="00C850E1">
          <w:rPr>
            <w:noProof/>
            <w:webHidden/>
          </w:rPr>
          <w:instrText xml:space="preserve"> PAGEREF _Toc532317492 \h </w:instrText>
        </w:r>
        <w:r w:rsidR="00C850E1">
          <w:rPr>
            <w:noProof/>
            <w:webHidden/>
          </w:rPr>
        </w:r>
        <w:r w:rsidR="00C850E1">
          <w:rPr>
            <w:noProof/>
            <w:webHidden/>
          </w:rPr>
          <w:fldChar w:fldCharType="separate"/>
        </w:r>
        <w:r w:rsidR="00A536E3">
          <w:rPr>
            <w:noProof/>
            <w:webHidden/>
          </w:rPr>
          <w:t>27</w:t>
        </w:r>
        <w:r w:rsidR="00C850E1">
          <w:rPr>
            <w:noProof/>
            <w:webHidden/>
          </w:rPr>
          <w:fldChar w:fldCharType="end"/>
        </w:r>
      </w:hyperlink>
    </w:p>
    <w:p w14:paraId="6549CB9A" w14:textId="424B6124" w:rsidR="00C850E1" w:rsidRDefault="005C18D0">
      <w:pPr>
        <w:pStyle w:val="TableofFigures"/>
        <w:tabs>
          <w:tab w:val="right" w:leader="dot" w:pos="9017"/>
        </w:tabs>
        <w:rPr>
          <w:rFonts w:asciiTheme="minorHAnsi" w:eastAsiaTheme="minorEastAsia" w:hAnsiTheme="minorHAnsi" w:cstheme="minorBidi"/>
          <w:noProof/>
          <w:sz w:val="24"/>
        </w:rPr>
      </w:pPr>
      <w:hyperlink w:anchor="_Toc532317493" w:history="1">
        <w:r w:rsidR="00C850E1" w:rsidRPr="00406E7A">
          <w:rPr>
            <w:rStyle w:val="Hyperlink"/>
            <w:noProof/>
          </w:rPr>
          <w:t>Table 11. Evidence of a culture that promotes learning in the BbP delivery context.</w:t>
        </w:r>
        <w:r w:rsidR="00C850E1">
          <w:rPr>
            <w:noProof/>
            <w:webHidden/>
          </w:rPr>
          <w:tab/>
        </w:r>
        <w:r w:rsidR="00C850E1">
          <w:rPr>
            <w:noProof/>
            <w:webHidden/>
          </w:rPr>
          <w:fldChar w:fldCharType="begin"/>
        </w:r>
        <w:r w:rsidR="00C850E1">
          <w:rPr>
            <w:noProof/>
            <w:webHidden/>
          </w:rPr>
          <w:instrText xml:space="preserve"> PAGEREF _Toc532317493 \h </w:instrText>
        </w:r>
        <w:r w:rsidR="00C850E1">
          <w:rPr>
            <w:noProof/>
            <w:webHidden/>
          </w:rPr>
        </w:r>
        <w:r w:rsidR="00C850E1">
          <w:rPr>
            <w:noProof/>
            <w:webHidden/>
          </w:rPr>
          <w:fldChar w:fldCharType="separate"/>
        </w:r>
        <w:r w:rsidR="00A536E3">
          <w:rPr>
            <w:noProof/>
            <w:webHidden/>
          </w:rPr>
          <w:t>31</w:t>
        </w:r>
        <w:r w:rsidR="00C850E1">
          <w:rPr>
            <w:noProof/>
            <w:webHidden/>
          </w:rPr>
          <w:fldChar w:fldCharType="end"/>
        </w:r>
      </w:hyperlink>
    </w:p>
    <w:p w14:paraId="5B14C536" w14:textId="36F66D62" w:rsidR="00C850E1" w:rsidRDefault="005C18D0">
      <w:pPr>
        <w:pStyle w:val="TableofFigures"/>
        <w:tabs>
          <w:tab w:val="right" w:leader="dot" w:pos="9017"/>
        </w:tabs>
        <w:rPr>
          <w:rFonts w:asciiTheme="minorHAnsi" w:eastAsiaTheme="minorEastAsia" w:hAnsiTheme="minorHAnsi" w:cstheme="minorBidi"/>
          <w:noProof/>
          <w:sz w:val="24"/>
        </w:rPr>
      </w:pPr>
      <w:hyperlink w:anchor="_Toc532317494" w:history="1">
        <w:r w:rsidR="00C850E1" w:rsidRPr="00406E7A">
          <w:rPr>
            <w:rStyle w:val="Hyperlink"/>
            <w:noProof/>
          </w:rPr>
          <w:t>Table 12. Evidence of systematic curriculum delivery in the BbP delivery context.</w:t>
        </w:r>
        <w:r w:rsidR="00C850E1">
          <w:rPr>
            <w:noProof/>
            <w:webHidden/>
          </w:rPr>
          <w:tab/>
        </w:r>
        <w:r w:rsidR="00C850E1">
          <w:rPr>
            <w:noProof/>
            <w:webHidden/>
          </w:rPr>
          <w:fldChar w:fldCharType="begin"/>
        </w:r>
        <w:r w:rsidR="00C850E1">
          <w:rPr>
            <w:noProof/>
            <w:webHidden/>
          </w:rPr>
          <w:instrText xml:space="preserve"> PAGEREF _Toc532317494 \h </w:instrText>
        </w:r>
        <w:r w:rsidR="00C850E1">
          <w:rPr>
            <w:noProof/>
            <w:webHidden/>
          </w:rPr>
        </w:r>
        <w:r w:rsidR="00C850E1">
          <w:rPr>
            <w:noProof/>
            <w:webHidden/>
          </w:rPr>
          <w:fldChar w:fldCharType="separate"/>
        </w:r>
        <w:r w:rsidR="00A536E3">
          <w:rPr>
            <w:noProof/>
            <w:webHidden/>
          </w:rPr>
          <w:t>32</w:t>
        </w:r>
        <w:r w:rsidR="00C850E1">
          <w:rPr>
            <w:noProof/>
            <w:webHidden/>
          </w:rPr>
          <w:fldChar w:fldCharType="end"/>
        </w:r>
      </w:hyperlink>
    </w:p>
    <w:p w14:paraId="46DE8288" w14:textId="71C28DBB" w:rsidR="00C850E1" w:rsidRDefault="005C18D0">
      <w:pPr>
        <w:pStyle w:val="TableofFigures"/>
        <w:tabs>
          <w:tab w:val="right" w:leader="dot" w:pos="9017"/>
        </w:tabs>
        <w:rPr>
          <w:rFonts w:asciiTheme="minorHAnsi" w:eastAsiaTheme="minorEastAsia" w:hAnsiTheme="minorHAnsi" w:cstheme="minorBidi"/>
          <w:noProof/>
          <w:sz w:val="24"/>
        </w:rPr>
      </w:pPr>
      <w:hyperlink w:anchor="_Toc532317495" w:history="1">
        <w:r w:rsidR="00C850E1" w:rsidRPr="00406E7A">
          <w:rPr>
            <w:rStyle w:val="Hyperlink"/>
            <w:noProof/>
          </w:rPr>
          <w:t>Table 13. Evidence of differentiated teaching and learning in the BbP delivery context.</w:t>
        </w:r>
        <w:r w:rsidR="00C850E1">
          <w:rPr>
            <w:noProof/>
            <w:webHidden/>
          </w:rPr>
          <w:tab/>
        </w:r>
        <w:r w:rsidR="00C850E1">
          <w:rPr>
            <w:noProof/>
            <w:webHidden/>
          </w:rPr>
          <w:fldChar w:fldCharType="begin"/>
        </w:r>
        <w:r w:rsidR="00C850E1">
          <w:rPr>
            <w:noProof/>
            <w:webHidden/>
          </w:rPr>
          <w:instrText xml:space="preserve"> PAGEREF _Toc532317495 \h </w:instrText>
        </w:r>
        <w:r w:rsidR="00C850E1">
          <w:rPr>
            <w:noProof/>
            <w:webHidden/>
          </w:rPr>
        </w:r>
        <w:r w:rsidR="00C850E1">
          <w:rPr>
            <w:noProof/>
            <w:webHidden/>
          </w:rPr>
          <w:fldChar w:fldCharType="separate"/>
        </w:r>
        <w:r w:rsidR="00A536E3">
          <w:rPr>
            <w:noProof/>
            <w:webHidden/>
          </w:rPr>
          <w:t>33</w:t>
        </w:r>
        <w:r w:rsidR="00C850E1">
          <w:rPr>
            <w:noProof/>
            <w:webHidden/>
          </w:rPr>
          <w:fldChar w:fldCharType="end"/>
        </w:r>
      </w:hyperlink>
    </w:p>
    <w:p w14:paraId="6142740B" w14:textId="35722227" w:rsidR="00C850E1" w:rsidRDefault="005C18D0">
      <w:pPr>
        <w:pStyle w:val="TableofFigures"/>
        <w:tabs>
          <w:tab w:val="right" w:leader="dot" w:pos="9017"/>
        </w:tabs>
        <w:rPr>
          <w:rFonts w:asciiTheme="minorHAnsi" w:eastAsiaTheme="minorEastAsia" w:hAnsiTheme="minorHAnsi" w:cstheme="minorBidi"/>
          <w:noProof/>
          <w:sz w:val="24"/>
        </w:rPr>
      </w:pPr>
      <w:hyperlink w:anchor="_Toc532317496" w:history="1">
        <w:r w:rsidR="00C850E1" w:rsidRPr="00406E7A">
          <w:rPr>
            <w:rStyle w:val="Hyperlink"/>
            <w:noProof/>
          </w:rPr>
          <w:t>Table 14. Evidence of effective pedagogical practices in the BbP delivery context.</w:t>
        </w:r>
        <w:r w:rsidR="00C850E1">
          <w:rPr>
            <w:noProof/>
            <w:webHidden/>
          </w:rPr>
          <w:tab/>
        </w:r>
        <w:r w:rsidR="00C850E1">
          <w:rPr>
            <w:noProof/>
            <w:webHidden/>
          </w:rPr>
          <w:fldChar w:fldCharType="begin"/>
        </w:r>
        <w:r w:rsidR="00C850E1">
          <w:rPr>
            <w:noProof/>
            <w:webHidden/>
          </w:rPr>
          <w:instrText xml:space="preserve"> PAGEREF _Toc532317496 \h </w:instrText>
        </w:r>
        <w:r w:rsidR="00C850E1">
          <w:rPr>
            <w:noProof/>
            <w:webHidden/>
          </w:rPr>
        </w:r>
        <w:r w:rsidR="00C850E1">
          <w:rPr>
            <w:noProof/>
            <w:webHidden/>
          </w:rPr>
          <w:fldChar w:fldCharType="separate"/>
        </w:r>
        <w:r w:rsidR="00A536E3">
          <w:rPr>
            <w:noProof/>
            <w:webHidden/>
          </w:rPr>
          <w:t>34</w:t>
        </w:r>
        <w:r w:rsidR="00C850E1">
          <w:rPr>
            <w:noProof/>
            <w:webHidden/>
          </w:rPr>
          <w:fldChar w:fldCharType="end"/>
        </w:r>
      </w:hyperlink>
    </w:p>
    <w:p w14:paraId="4D6AC5A1" w14:textId="4C0C3C27" w:rsidR="00C850E1" w:rsidRDefault="005C18D0">
      <w:pPr>
        <w:pStyle w:val="TableofFigures"/>
        <w:tabs>
          <w:tab w:val="right" w:leader="dot" w:pos="9017"/>
        </w:tabs>
        <w:rPr>
          <w:rFonts w:asciiTheme="minorHAnsi" w:eastAsiaTheme="minorEastAsia" w:hAnsiTheme="minorHAnsi" w:cstheme="minorBidi"/>
          <w:noProof/>
          <w:sz w:val="24"/>
        </w:rPr>
      </w:pPr>
      <w:hyperlink w:anchor="_Toc532317497" w:history="1">
        <w:r w:rsidR="00C850E1" w:rsidRPr="00406E7A">
          <w:rPr>
            <w:rStyle w:val="Hyperlink"/>
            <w:noProof/>
          </w:rPr>
          <w:t>Table 15. Evidence of developing expert teaching teams in the BbP delivery context.</w:t>
        </w:r>
        <w:r w:rsidR="00C850E1">
          <w:rPr>
            <w:noProof/>
            <w:webHidden/>
          </w:rPr>
          <w:tab/>
        </w:r>
        <w:r w:rsidR="00C850E1">
          <w:rPr>
            <w:noProof/>
            <w:webHidden/>
          </w:rPr>
          <w:fldChar w:fldCharType="begin"/>
        </w:r>
        <w:r w:rsidR="00C850E1">
          <w:rPr>
            <w:noProof/>
            <w:webHidden/>
          </w:rPr>
          <w:instrText xml:space="preserve"> PAGEREF _Toc532317497 \h </w:instrText>
        </w:r>
        <w:r w:rsidR="00C850E1">
          <w:rPr>
            <w:noProof/>
            <w:webHidden/>
          </w:rPr>
        </w:r>
        <w:r w:rsidR="00C850E1">
          <w:rPr>
            <w:noProof/>
            <w:webHidden/>
          </w:rPr>
          <w:fldChar w:fldCharType="separate"/>
        </w:r>
        <w:r w:rsidR="00A536E3">
          <w:rPr>
            <w:noProof/>
            <w:webHidden/>
          </w:rPr>
          <w:t>35</w:t>
        </w:r>
        <w:r w:rsidR="00C850E1">
          <w:rPr>
            <w:noProof/>
            <w:webHidden/>
          </w:rPr>
          <w:fldChar w:fldCharType="end"/>
        </w:r>
      </w:hyperlink>
    </w:p>
    <w:p w14:paraId="142C8017" w14:textId="39532297" w:rsidR="00C850E1" w:rsidRDefault="005C18D0">
      <w:pPr>
        <w:pStyle w:val="TableofFigures"/>
        <w:tabs>
          <w:tab w:val="right" w:leader="dot" w:pos="9017"/>
        </w:tabs>
        <w:rPr>
          <w:rFonts w:asciiTheme="minorHAnsi" w:eastAsiaTheme="minorEastAsia" w:hAnsiTheme="minorHAnsi" w:cstheme="minorBidi"/>
          <w:noProof/>
          <w:sz w:val="24"/>
        </w:rPr>
      </w:pPr>
      <w:hyperlink w:anchor="_Toc532317498" w:history="1">
        <w:r w:rsidR="00C850E1" w:rsidRPr="00406E7A">
          <w:rPr>
            <w:rStyle w:val="Hyperlink"/>
            <w:noProof/>
          </w:rPr>
          <w:t>Table 16. Distribution of scores to sub-domains of the Diagnostic Test</w:t>
        </w:r>
        <w:r w:rsidR="00C850E1">
          <w:rPr>
            <w:noProof/>
            <w:webHidden/>
          </w:rPr>
          <w:tab/>
        </w:r>
        <w:r w:rsidR="00C850E1">
          <w:rPr>
            <w:noProof/>
            <w:webHidden/>
          </w:rPr>
          <w:fldChar w:fldCharType="begin"/>
        </w:r>
        <w:r w:rsidR="00C850E1">
          <w:rPr>
            <w:noProof/>
            <w:webHidden/>
          </w:rPr>
          <w:instrText xml:space="preserve"> PAGEREF _Toc532317498 \h </w:instrText>
        </w:r>
        <w:r w:rsidR="00C850E1">
          <w:rPr>
            <w:noProof/>
            <w:webHidden/>
          </w:rPr>
        </w:r>
        <w:r w:rsidR="00C850E1">
          <w:rPr>
            <w:noProof/>
            <w:webHidden/>
          </w:rPr>
          <w:fldChar w:fldCharType="separate"/>
        </w:r>
        <w:r w:rsidR="00A536E3">
          <w:rPr>
            <w:noProof/>
            <w:webHidden/>
          </w:rPr>
          <w:t>37</w:t>
        </w:r>
        <w:r w:rsidR="00C850E1">
          <w:rPr>
            <w:noProof/>
            <w:webHidden/>
          </w:rPr>
          <w:fldChar w:fldCharType="end"/>
        </w:r>
      </w:hyperlink>
    </w:p>
    <w:p w14:paraId="0A3ABA97" w14:textId="788FA47A" w:rsidR="00C850E1" w:rsidRDefault="005C18D0">
      <w:pPr>
        <w:pStyle w:val="TableofFigures"/>
        <w:tabs>
          <w:tab w:val="right" w:leader="dot" w:pos="9017"/>
        </w:tabs>
        <w:rPr>
          <w:rFonts w:asciiTheme="minorHAnsi" w:eastAsiaTheme="minorEastAsia" w:hAnsiTheme="minorHAnsi" w:cstheme="minorBidi"/>
          <w:noProof/>
          <w:sz w:val="24"/>
        </w:rPr>
      </w:pPr>
      <w:hyperlink w:anchor="_Toc532317499" w:history="1">
        <w:r w:rsidR="00C850E1" w:rsidRPr="00406E7A">
          <w:rPr>
            <w:rStyle w:val="Hyperlink"/>
            <w:noProof/>
          </w:rPr>
          <w:t>Table 17. Distribution of scores to sub-domains of Assessment 1</w:t>
        </w:r>
        <w:r w:rsidR="00C850E1">
          <w:rPr>
            <w:noProof/>
            <w:webHidden/>
          </w:rPr>
          <w:tab/>
        </w:r>
        <w:r w:rsidR="00C850E1">
          <w:rPr>
            <w:noProof/>
            <w:webHidden/>
          </w:rPr>
          <w:fldChar w:fldCharType="begin"/>
        </w:r>
        <w:r w:rsidR="00C850E1">
          <w:rPr>
            <w:noProof/>
            <w:webHidden/>
          </w:rPr>
          <w:instrText xml:space="preserve"> PAGEREF _Toc532317499 \h </w:instrText>
        </w:r>
        <w:r w:rsidR="00C850E1">
          <w:rPr>
            <w:noProof/>
            <w:webHidden/>
          </w:rPr>
        </w:r>
        <w:r w:rsidR="00C850E1">
          <w:rPr>
            <w:noProof/>
            <w:webHidden/>
          </w:rPr>
          <w:fldChar w:fldCharType="separate"/>
        </w:r>
        <w:r w:rsidR="00A536E3">
          <w:rPr>
            <w:noProof/>
            <w:webHidden/>
          </w:rPr>
          <w:t>101</w:t>
        </w:r>
        <w:r w:rsidR="00C850E1">
          <w:rPr>
            <w:noProof/>
            <w:webHidden/>
          </w:rPr>
          <w:fldChar w:fldCharType="end"/>
        </w:r>
      </w:hyperlink>
    </w:p>
    <w:p w14:paraId="0A14EA3B" w14:textId="2749BDA0" w:rsidR="00C850E1" w:rsidRDefault="005C18D0">
      <w:pPr>
        <w:pStyle w:val="TableofFigures"/>
        <w:tabs>
          <w:tab w:val="right" w:leader="dot" w:pos="9017"/>
        </w:tabs>
        <w:rPr>
          <w:rFonts w:asciiTheme="minorHAnsi" w:eastAsiaTheme="minorEastAsia" w:hAnsiTheme="minorHAnsi" w:cstheme="minorBidi"/>
          <w:noProof/>
          <w:sz w:val="24"/>
        </w:rPr>
      </w:pPr>
      <w:hyperlink w:anchor="_Toc532317500" w:history="1">
        <w:r w:rsidR="00C850E1" w:rsidRPr="00406E7A">
          <w:rPr>
            <w:rStyle w:val="Hyperlink"/>
            <w:noProof/>
          </w:rPr>
          <w:t>Table 18. Distribution of scores to sub-domains of Assessment 2</w:t>
        </w:r>
        <w:r w:rsidR="00C850E1">
          <w:rPr>
            <w:noProof/>
            <w:webHidden/>
          </w:rPr>
          <w:tab/>
        </w:r>
        <w:r w:rsidR="00C850E1">
          <w:rPr>
            <w:noProof/>
            <w:webHidden/>
          </w:rPr>
          <w:fldChar w:fldCharType="begin"/>
        </w:r>
        <w:r w:rsidR="00C850E1">
          <w:rPr>
            <w:noProof/>
            <w:webHidden/>
          </w:rPr>
          <w:instrText xml:space="preserve"> PAGEREF _Toc532317500 \h </w:instrText>
        </w:r>
        <w:r w:rsidR="00C850E1">
          <w:rPr>
            <w:noProof/>
            <w:webHidden/>
          </w:rPr>
        </w:r>
        <w:r w:rsidR="00C850E1">
          <w:rPr>
            <w:noProof/>
            <w:webHidden/>
          </w:rPr>
          <w:fldChar w:fldCharType="separate"/>
        </w:r>
        <w:r w:rsidR="00A536E3">
          <w:rPr>
            <w:noProof/>
            <w:webHidden/>
          </w:rPr>
          <w:t>102</w:t>
        </w:r>
        <w:r w:rsidR="00C850E1">
          <w:rPr>
            <w:noProof/>
            <w:webHidden/>
          </w:rPr>
          <w:fldChar w:fldCharType="end"/>
        </w:r>
      </w:hyperlink>
    </w:p>
    <w:p w14:paraId="1E253EDC" w14:textId="06815C1F" w:rsidR="00EF1210" w:rsidRPr="00C3458B" w:rsidRDefault="007002D8" w:rsidP="007D6429">
      <w:r>
        <w:fldChar w:fldCharType="end"/>
      </w:r>
    </w:p>
    <w:p w14:paraId="02B2093B" w14:textId="77777777" w:rsidR="007D6429" w:rsidRPr="0085440F" w:rsidRDefault="007D6429" w:rsidP="00C67567">
      <w:pPr>
        <w:pStyle w:val="Heading1"/>
      </w:pPr>
      <w:bookmarkStart w:id="6" w:name="_Toc391648587"/>
      <w:bookmarkStart w:id="7" w:name="_Toc532317426"/>
      <w:r w:rsidRPr="0085440F">
        <w:t>List of Figures</w:t>
      </w:r>
      <w:bookmarkEnd w:id="6"/>
      <w:bookmarkEnd w:id="7"/>
    </w:p>
    <w:p w14:paraId="01F9B743" w14:textId="35DB0063" w:rsidR="00C850E1" w:rsidRDefault="00671D78">
      <w:pPr>
        <w:pStyle w:val="TableofFigures"/>
        <w:tabs>
          <w:tab w:val="right" w:leader="dot" w:pos="9017"/>
        </w:tabs>
        <w:rPr>
          <w:rFonts w:asciiTheme="minorHAnsi" w:eastAsiaTheme="minorEastAsia" w:hAnsiTheme="minorHAnsi" w:cstheme="minorBidi"/>
          <w:noProof/>
          <w:sz w:val="24"/>
        </w:rPr>
      </w:pPr>
      <w:r>
        <w:rPr>
          <w:i/>
        </w:rPr>
        <w:fldChar w:fldCharType="begin"/>
      </w:r>
      <w:r>
        <w:rPr>
          <w:i/>
        </w:rPr>
        <w:instrText xml:space="preserve"> TOC \h \z \c "Figure" </w:instrText>
      </w:r>
      <w:r>
        <w:rPr>
          <w:i/>
        </w:rPr>
        <w:fldChar w:fldCharType="separate"/>
      </w:r>
      <w:hyperlink w:anchor="_Toc532317501" w:history="1">
        <w:r w:rsidR="00C850E1" w:rsidRPr="00396FB7">
          <w:rPr>
            <w:rStyle w:val="Hyperlink"/>
            <w:noProof/>
          </w:rPr>
          <w:t>Figure 1. Evaluation method summary</w:t>
        </w:r>
        <w:r w:rsidR="00C850E1">
          <w:rPr>
            <w:noProof/>
            <w:webHidden/>
          </w:rPr>
          <w:tab/>
        </w:r>
        <w:r w:rsidR="00C850E1">
          <w:rPr>
            <w:noProof/>
            <w:webHidden/>
          </w:rPr>
          <w:fldChar w:fldCharType="begin"/>
        </w:r>
        <w:r w:rsidR="00C850E1">
          <w:rPr>
            <w:noProof/>
            <w:webHidden/>
          </w:rPr>
          <w:instrText xml:space="preserve"> PAGEREF _Toc532317501 \h </w:instrText>
        </w:r>
        <w:r w:rsidR="00C850E1">
          <w:rPr>
            <w:noProof/>
            <w:webHidden/>
          </w:rPr>
        </w:r>
        <w:r w:rsidR="00C850E1">
          <w:rPr>
            <w:noProof/>
            <w:webHidden/>
          </w:rPr>
          <w:fldChar w:fldCharType="separate"/>
        </w:r>
        <w:r w:rsidR="00A536E3">
          <w:rPr>
            <w:noProof/>
            <w:webHidden/>
          </w:rPr>
          <w:t>15</w:t>
        </w:r>
        <w:r w:rsidR="00C850E1">
          <w:rPr>
            <w:noProof/>
            <w:webHidden/>
          </w:rPr>
          <w:fldChar w:fldCharType="end"/>
        </w:r>
      </w:hyperlink>
    </w:p>
    <w:p w14:paraId="63F8379D" w14:textId="042511AE" w:rsidR="00C850E1" w:rsidRDefault="005C18D0">
      <w:pPr>
        <w:pStyle w:val="TableofFigures"/>
        <w:tabs>
          <w:tab w:val="right" w:leader="dot" w:pos="9017"/>
        </w:tabs>
        <w:rPr>
          <w:rFonts w:asciiTheme="minorHAnsi" w:eastAsiaTheme="minorEastAsia" w:hAnsiTheme="minorHAnsi" w:cstheme="minorBidi"/>
          <w:noProof/>
          <w:sz w:val="24"/>
        </w:rPr>
      </w:pPr>
      <w:hyperlink w:anchor="_Toc532317502" w:history="1">
        <w:r w:rsidR="00C850E1" w:rsidRPr="00396FB7">
          <w:rPr>
            <w:rStyle w:val="Hyperlink"/>
            <w:noProof/>
          </w:rPr>
          <w:t>Figure 2. Example speaking and listening item from Diagnostic Assessment.</w:t>
        </w:r>
        <w:r w:rsidR="00C850E1">
          <w:rPr>
            <w:noProof/>
            <w:webHidden/>
          </w:rPr>
          <w:tab/>
        </w:r>
        <w:r w:rsidR="00C850E1">
          <w:rPr>
            <w:noProof/>
            <w:webHidden/>
          </w:rPr>
          <w:fldChar w:fldCharType="begin"/>
        </w:r>
        <w:r w:rsidR="00C850E1">
          <w:rPr>
            <w:noProof/>
            <w:webHidden/>
          </w:rPr>
          <w:instrText xml:space="preserve"> PAGEREF _Toc532317502 \h </w:instrText>
        </w:r>
        <w:r w:rsidR="00C850E1">
          <w:rPr>
            <w:noProof/>
            <w:webHidden/>
          </w:rPr>
        </w:r>
        <w:r w:rsidR="00C850E1">
          <w:rPr>
            <w:noProof/>
            <w:webHidden/>
          </w:rPr>
          <w:fldChar w:fldCharType="separate"/>
        </w:r>
        <w:r w:rsidR="00A536E3">
          <w:rPr>
            <w:noProof/>
            <w:webHidden/>
          </w:rPr>
          <w:t>37</w:t>
        </w:r>
        <w:r w:rsidR="00C850E1">
          <w:rPr>
            <w:noProof/>
            <w:webHidden/>
          </w:rPr>
          <w:fldChar w:fldCharType="end"/>
        </w:r>
      </w:hyperlink>
    </w:p>
    <w:p w14:paraId="447A7DAB" w14:textId="0939C23D" w:rsidR="00C850E1" w:rsidRDefault="005C18D0">
      <w:pPr>
        <w:pStyle w:val="TableofFigures"/>
        <w:tabs>
          <w:tab w:val="right" w:leader="dot" w:pos="9017"/>
        </w:tabs>
        <w:rPr>
          <w:rFonts w:asciiTheme="minorHAnsi" w:eastAsiaTheme="minorEastAsia" w:hAnsiTheme="minorHAnsi" w:cstheme="minorBidi"/>
          <w:noProof/>
          <w:sz w:val="24"/>
        </w:rPr>
      </w:pPr>
      <w:hyperlink w:anchor="_Toc532317503" w:history="1">
        <w:r w:rsidR="00C850E1" w:rsidRPr="00396FB7">
          <w:rPr>
            <w:rStyle w:val="Hyperlink"/>
            <w:noProof/>
          </w:rPr>
          <w:t>Figure 3. Example phonics item from Diagnostic Assessment.</w:t>
        </w:r>
        <w:r w:rsidR="00C850E1">
          <w:rPr>
            <w:noProof/>
            <w:webHidden/>
          </w:rPr>
          <w:tab/>
        </w:r>
        <w:r w:rsidR="00C850E1">
          <w:rPr>
            <w:noProof/>
            <w:webHidden/>
          </w:rPr>
          <w:fldChar w:fldCharType="begin"/>
        </w:r>
        <w:r w:rsidR="00C850E1">
          <w:rPr>
            <w:noProof/>
            <w:webHidden/>
          </w:rPr>
          <w:instrText xml:space="preserve"> PAGEREF _Toc532317503 \h </w:instrText>
        </w:r>
        <w:r w:rsidR="00C850E1">
          <w:rPr>
            <w:noProof/>
            <w:webHidden/>
          </w:rPr>
        </w:r>
        <w:r w:rsidR="00C850E1">
          <w:rPr>
            <w:noProof/>
            <w:webHidden/>
          </w:rPr>
          <w:fldChar w:fldCharType="separate"/>
        </w:r>
        <w:r w:rsidR="00A536E3">
          <w:rPr>
            <w:noProof/>
            <w:webHidden/>
          </w:rPr>
          <w:t>38</w:t>
        </w:r>
        <w:r w:rsidR="00C850E1">
          <w:rPr>
            <w:noProof/>
            <w:webHidden/>
          </w:rPr>
          <w:fldChar w:fldCharType="end"/>
        </w:r>
      </w:hyperlink>
    </w:p>
    <w:p w14:paraId="74CCA7F8" w14:textId="6AF2DC48" w:rsidR="00C92FA7" w:rsidRPr="00671D78" w:rsidRDefault="00671D78" w:rsidP="00C92FA7">
      <w:pPr>
        <w:rPr>
          <w:i/>
        </w:rPr>
      </w:pPr>
      <w:r>
        <w:rPr>
          <w:i/>
        </w:rPr>
        <w:fldChar w:fldCharType="end"/>
      </w:r>
    </w:p>
    <w:p w14:paraId="6A54C2B6" w14:textId="77777777" w:rsidR="00C92FA7" w:rsidRPr="00C3458B" w:rsidRDefault="00C92FA7" w:rsidP="00C92FA7">
      <w:pPr>
        <w:sectPr w:rsidR="00C92FA7" w:rsidRPr="00C3458B" w:rsidSect="00A536E3">
          <w:headerReference w:type="default" r:id="rId18"/>
          <w:footerReference w:type="default" r:id="rId19"/>
          <w:headerReference w:type="first" r:id="rId20"/>
          <w:footerReference w:type="first" r:id="rId21"/>
          <w:pgSz w:w="11900" w:h="16820" w:code="9"/>
          <w:pgMar w:top="1440" w:right="1440" w:bottom="1440" w:left="1440" w:header="709" w:footer="709" w:gutter="0"/>
          <w:pgNumType w:fmt="lowerRoman" w:start="1"/>
          <w:cols w:space="708"/>
          <w:titlePg/>
          <w:docGrid w:linePitch="360"/>
        </w:sectPr>
      </w:pPr>
    </w:p>
    <w:p w14:paraId="50BEB66E" w14:textId="77777777" w:rsidR="00C92FA7" w:rsidRDefault="00C92FA7" w:rsidP="00C67567">
      <w:pPr>
        <w:pStyle w:val="Heading1"/>
      </w:pPr>
      <w:bookmarkStart w:id="8" w:name="_Toc532317427"/>
      <w:r w:rsidRPr="00143234">
        <w:lastRenderedPageBreak/>
        <w:t>Abbreviations and Acronyms</w:t>
      </w:r>
      <w:bookmarkEnd w:id="8"/>
    </w:p>
    <w:tbl>
      <w:tblPr>
        <w:tblStyle w:val="TableGrid"/>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44"/>
        <w:gridCol w:w="7536"/>
      </w:tblGrid>
      <w:tr w:rsidR="00AA6A6B" w:rsidRPr="00E04B31" w14:paraId="0AAA26AF" w14:textId="77777777" w:rsidTr="00F76336">
        <w:tc>
          <w:tcPr>
            <w:tcW w:w="1644" w:type="dxa"/>
          </w:tcPr>
          <w:p w14:paraId="30C7B3F2" w14:textId="6E0AAA5E" w:rsidR="00AA6A6B" w:rsidRDefault="00AA6A6B" w:rsidP="00F76336">
            <w:pPr>
              <w:pStyle w:val="Tabletext"/>
            </w:pPr>
            <w:r w:rsidRPr="00AA6A6B">
              <w:t>ACECQA</w:t>
            </w:r>
          </w:p>
        </w:tc>
        <w:tc>
          <w:tcPr>
            <w:tcW w:w="7536" w:type="dxa"/>
          </w:tcPr>
          <w:p w14:paraId="784F061B" w14:textId="6153FC80" w:rsidR="00AA6A6B" w:rsidRDefault="00AA6A6B" w:rsidP="00F76336">
            <w:pPr>
              <w:pStyle w:val="Tabletext"/>
            </w:pPr>
            <w:r w:rsidRPr="00AA6A6B">
              <w:t>Australian Children's Education and Care Quality Authority</w:t>
            </w:r>
          </w:p>
        </w:tc>
      </w:tr>
      <w:tr w:rsidR="00AB4825" w:rsidRPr="00E04B31" w14:paraId="1C6F1E16" w14:textId="77777777" w:rsidTr="00F76336">
        <w:tc>
          <w:tcPr>
            <w:tcW w:w="1644" w:type="dxa"/>
          </w:tcPr>
          <w:p w14:paraId="77CD45FC" w14:textId="77777777" w:rsidR="00AB4825" w:rsidRPr="00E04B31" w:rsidRDefault="00AB4825" w:rsidP="00F76336">
            <w:pPr>
              <w:pStyle w:val="Tabletext"/>
            </w:pPr>
            <w:r>
              <w:t>AHC</w:t>
            </w:r>
          </w:p>
        </w:tc>
        <w:tc>
          <w:tcPr>
            <w:tcW w:w="7536" w:type="dxa"/>
          </w:tcPr>
          <w:p w14:paraId="1902D341" w14:textId="77777777" w:rsidR="00AB4825" w:rsidRPr="00E04B31" w:rsidRDefault="00AB4825" w:rsidP="00F76336">
            <w:pPr>
              <w:pStyle w:val="Tabletext"/>
            </w:pPr>
            <w:r>
              <w:t xml:space="preserve">Australian High Commission </w:t>
            </w:r>
          </w:p>
        </w:tc>
      </w:tr>
      <w:tr w:rsidR="00653623" w14:paraId="43C142F0" w14:textId="77777777" w:rsidTr="00F77865">
        <w:tc>
          <w:tcPr>
            <w:tcW w:w="1644" w:type="dxa"/>
          </w:tcPr>
          <w:p w14:paraId="4A757DB0" w14:textId="5CB04FA1" w:rsidR="00653623" w:rsidRDefault="00690506" w:rsidP="00324473">
            <w:pPr>
              <w:pStyle w:val="Tabletext"/>
            </w:pPr>
            <w:r>
              <w:t>BbP</w:t>
            </w:r>
          </w:p>
        </w:tc>
        <w:tc>
          <w:tcPr>
            <w:tcW w:w="7536" w:type="dxa"/>
          </w:tcPr>
          <w:p w14:paraId="1863B270" w14:textId="7DB6F6B8" w:rsidR="00653623" w:rsidRDefault="00690506" w:rsidP="00324473">
            <w:pPr>
              <w:pStyle w:val="Tabletext"/>
            </w:pPr>
            <w:r w:rsidRPr="00690506">
              <w:t>Buk bilong Pikinini</w:t>
            </w:r>
          </w:p>
        </w:tc>
      </w:tr>
      <w:tr w:rsidR="00AB4825" w:rsidRPr="00B74653" w14:paraId="0459B513" w14:textId="77777777" w:rsidTr="00F76336">
        <w:tc>
          <w:tcPr>
            <w:tcW w:w="1644" w:type="dxa"/>
          </w:tcPr>
          <w:p w14:paraId="14CA2892" w14:textId="77777777" w:rsidR="00AB4825" w:rsidRDefault="00AB4825" w:rsidP="00F76336">
            <w:pPr>
              <w:pStyle w:val="Tabletext"/>
            </w:pPr>
            <w:r>
              <w:t>DfCDR</w:t>
            </w:r>
          </w:p>
        </w:tc>
        <w:tc>
          <w:tcPr>
            <w:tcW w:w="7536" w:type="dxa"/>
          </w:tcPr>
          <w:p w14:paraId="2A83261B" w14:textId="77777777" w:rsidR="00AB4825" w:rsidRPr="00B74653" w:rsidRDefault="00AB4825" w:rsidP="00F76336">
            <w:pPr>
              <w:pStyle w:val="Tabletext"/>
            </w:pPr>
            <w:r>
              <w:t>Department for Community Development and Religion</w:t>
            </w:r>
          </w:p>
        </w:tc>
      </w:tr>
      <w:tr w:rsidR="00AB4825" w:rsidRPr="00B74653" w14:paraId="7A780C00" w14:textId="77777777" w:rsidTr="00F76336">
        <w:tc>
          <w:tcPr>
            <w:tcW w:w="1644" w:type="dxa"/>
          </w:tcPr>
          <w:p w14:paraId="5E1A88FD" w14:textId="77777777" w:rsidR="00AB4825" w:rsidRDefault="00AB4825" w:rsidP="00F76336">
            <w:pPr>
              <w:pStyle w:val="Tabletext"/>
            </w:pPr>
            <w:r>
              <w:t>DNPM</w:t>
            </w:r>
          </w:p>
        </w:tc>
        <w:tc>
          <w:tcPr>
            <w:tcW w:w="7536" w:type="dxa"/>
          </w:tcPr>
          <w:p w14:paraId="3B064454" w14:textId="77777777" w:rsidR="00AB4825" w:rsidRPr="00B74653" w:rsidRDefault="00AB4825" w:rsidP="00F76336">
            <w:pPr>
              <w:pStyle w:val="Tabletext"/>
            </w:pPr>
            <w:r w:rsidRPr="001D696F">
              <w:t>Department of National Planning and Monitoring</w:t>
            </w:r>
          </w:p>
        </w:tc>
      </w:tr>
      <w:tr w:rsidR="00AB4825" w:rsidRPr="00B74653" w14:paraId="2C8C3387" w14:textId="77777777" w:rsidTr="00F76336">
        <w:tc>
          <w:tcPr>
            <w:tcW w:w="1644" w:type="dxa"/>
          </w:tcPr>
          <w:p w14:paraId="3702F8C5" w14:textId="77777777" w:rsidR="00AB4825" w:rsidRDefault="00AB4825" w:rsidP="00F76336">
            <w:pPr>
              <w:pStyle w:val="Tabletext"/>
            </w:pPr>
            <w:r>
              <w:t>DoE</w:t>
            </w:r>
          </w:p>
        </w:tc>
        <w:tc>
          <w:tcPr>
            <w:tcW w:w="7536" w:type="dxa"/>
          </w:tcPr>
          <w:p w14:paraId="080E6D85" w14:textId="77777777" w:rsidR="00AB4825" w:rsidRPr="00B74653" w:rsidRDefault="00AB4825" w:rsidP="00F76336">
            <w:pPr>
              <w:pStyle w:val="Tabletext"/>
            </w:pPr>
            <w:r>
              <w:t>Department of Education</w:t>
            </w:r>
          </w:p>
        </w:tc>
      </w:tr>
      <w:tr w:rsidR="00653623" w:rsidRPr="005B0C3F" w14:paraId="6DDA1848" w14:textId="77777777" w:rsidTr="00F77865">
        <w:tc>
          <w:tcPr>
            <w:tcW w:w="1644" w:type="dxa"/>
          </w:tcPr>
          <w:p w14:paraId="6831B944" w14:textId="60F649ED" w:rsidR="00653623" w:rsidRPr="005B0C3F" w:rsidRDefault="00690506" w:rsidP="00324473">
            <w:pPr>
              <w:pStyle w:val="Tabletext"/>
            </w:pPr>
            <w:r>
              <w:t>EC</w:t>
            </w:r>
          </w:p>
        </w:tc>
        <w:tc>
          <w:tcPr>
            <w:tcW w:w="7536" w:type="dxa"/>
          </w:tcPr>
          <w:p w14:paraId="569D5BDD" w14:textId="1872A4BB" w:rsidR="00653623" w:rsidRPr="009D0D25" w:rsidRDefault="00690506" w:rsidP="00324473">
            <w:pPr>
              <w:pStyle w:val="Tabletext"/>
            </w:pPr>
            <w:r>
              <w:t>Early childhood</w:t>
            </w:r>
          </w:p>
        </w:tc>
      </w:tr>
      <w:tr w:rsidR="00AB4825" w:rsidRPr="009D0D25" w14:paraId="6FAC6617" w14:textId="77777777" w:rsidTr="00F76336">
        <w:tc>
          <w:tcPr>
            <w:tcW w:w="1644" w:type="dxa"/>
          </w:tcPr>
          <w:p w14:paraId="2D832183" w14:textId="77777777" w:rsidR="00AB4825" w:rsidRPr="005B0C3F" w:rsidRDefault="00AB4825" w:rsidP="00F76336">
            <w:pPr>
              <w:pStyle w:val="Tabletext"/>
            </w:pPr>
            <w:r>
              <w:t>ECDF</w:t>
            </w:r>
          </w:p>
        </w:tc>
        <w:tc>
          <w:tcPr>
            <w:tcW w:w="7536" w:type="dxa"/>
          </w:tcPr>
          <w:p w14:paraId="1AA965A0" w14:textId="77777777" w:rsidR="00AB4825" w:rsidRPr="009D0D25" w:rsidRDefault="00AB4825" w:rsidP="00F76336">
            <w:pPr>
              <w:pStyle w:val="Tabletext"/>
            </w:pPr>
            <w:r w:rsidRPr="009B1AF4">
              <w:t>Education Capacity Development Facility</w:t>
            </w:r>
          </w:p>
        </w:tc>
      </w:tr>
      <w:tr w:rsidR="00566572" w:rsidRPr="009D0D25" w14:paraId="4BA49AEB" w14:textId="77777777" w:rsidTr="00F76336">
        <w:tc>
          <w:tcPr>
            <w:tcW w:w="1644" w:type="dxa"/>
          </w:tcPr>
          <w:p w14:paraId="01AE3B17" w14:textId="324FBA35" w:rsidR="00566572" w:rsidRDefault="00566572" w:rsidP="00F76336">
            <w:pPr>
              <w:pStyle w:val="Tabletext"/>
            </w:pPr>
            <w:r w:rsidRPr="00566572">
              <w:t>EQAP</w:t>
            </w:r>
          </w:p>
        </w:tc>
        <w:tc>
          <w:tcPr>
            <w:tcW w:w="7536" w:type="dxa"/>
          </w:tcPr>
          <w:p w14:paraId="141D85D9" w14:textId="51472B2A" w:rsidR="00566572" w:rsidRPr="009B1AF4" w:rsidRDefault="00566572" w:rsidP="00F76336">
            <w:pPr>
              <w:pStyle w:val="Tabletext"/>
            </w:pPr>
            <w:r w:rsidRPr="00566572">
              <w:t>Educational Quality and Assessment Programme</w:t>
            </w:r>
          </w:p>
        </w:tc>
      </w:tr>
      <w:tr w:rsidR="00AB4825" w:rsidRPr="00FF71A5" w14:paraId="51088DF5" w14:textId="77777777" w:rsidTr="00F76336">
        <w:tc>
          <w:tcPr>
            <w:tcW w:w="1644" w:type="dxa"/>
          </w:tcPr>
          <w:p w14:paraId="09B5C38E" w14:textId="77777777" w:rsidR="00AB4825" w:rsidRPr="00FF71A5" w:rsidRDefault="00AB4825" w:rsidP="00F76336">
            <w:pPr>
              <w:pStyle w:val="Tabletext"/>
            </w:pPr>
            <w:r w:rsidRPr="00F314B1">
              <w:t>IDELA</w:t>
            </w:r>
          </w:p>
        </w:tc>
        <w:tc>
          <w:tcPr>
            <w:tcW w:w="7536" w:type="dxa"/>
          </w:tcPr>
          <w:p w14:paraId="1D1BDD61" w14:textId="77777777" w:rsidR="00AB4825" w:rsidRPr="00FF71A5" w:rsidRDefault="00AB4825" w:rsidP="00F76336">
            <w:pPr>
              <w:pStyle w:val="Tabletext"/>
            </w:pPr>
            <w:r w:rsidRPr="00F314B1">
              <w:t>International Development and Early Learning Assessment</w:t>
            </w:r>
          </w:p>
        </w:tc>
      </w:tr>
      <w:tr w:rsidR="00AB4825" w:rsidRPr="00FF71A5" w14:paraId="7A71C66B" w14:textId="77777777" w:rsidTr="00F76336">
        <w:tc>
          <w:tcPr>
            <w:tcW w:w="1644" w:type="dxa"/>
          </w:tcPr>
          <w:p w14:paraId="1BB1F34D" w14:textId="77777777" w:rsidR="00AB4825" w:rsidRPr="00FF71A5" w:rsidRDefault="00AB4825" w:rsidP="00F76336">
            <w:pPr>
              <w:pStyle w:val="Tabletext"/>
            </w:pPr>
            <w:r w:rsidRPr="00FF71A5">
              <w:t>MELE</w:t>
            </w:r>
          </w:p>
        </w:tc>
        <w:tc>
          <w:tcPr>
            <w:tcW w:w="7536" w:type="dxa"/>
          </w:tcPr>
          <w:p w14:paraId="14CF941D" w14:textId="77777777" w:rsidR="00AB4825" w:rsidRPr="00FF71A5" w:rsidRDefault="00AB4825" w:rsidP="00F76336">
            <w:pPr>
              <w:pStyle w:val="Tabletext"/>
            </w:pPr>
            <w:r w:rsidRPr="00FF71A5">
              <w:t>Measuring Early Learning Environment</w:t>
            </w:r>
          </w:p>
        </w:tc>
      </w:tr>
      <w:tr w:rsidR="00AB4825" w:rsidRPr="00B74653" w14:paraId="4BE18B4A" w14:textId="77777777" w:rsidTr="00F76336">
        <w:tc>
          <w:tcPr>
            <w:tcW w:w="1644" w:type="dxa"/>
          </w:tcPr>
          <w:p w14:paraId="108E11AE" w14:textId="77777777" w:rsidR="00AB4825" w:rsidRDefault="00AB4825" w:rsidP="00F76336">
            <w:pPr>
              <w:pStyle w:val="Tabletext"/>
            </w:pPr>
            <w:r w:rsidRPr="00FF71A5">
              <w:t>MELQO</w:t>
            </w:r>
          </w:p>
        </w:tc>
        <w:tc>
          <w:tcPr>
            <w:tcW w:w="7536" w:type="dxa"/>
          </w:tcPr>
          <w:p w14:paraId="3548FB68" w14:textId="77777777" w:rsidR="00AB4825" w:rsidRPr="00B74653" w:rsidRDefault="00AB4825" w:rsidP="00F76336">
            <w:pPr>
              <w:pStyle w:val="Tabletext"/>
            </w:pPr>
            <w:r w:rsidRPr="00FF71A5">
              <w:t xml:space="preserve">Measuring Early Learning Quality and Outcomes </w:t>
            </w:r>
          </w:p>
        </w:tc>
      </w:tr>
      <w:tr w:rsidR="008E6DD3" w:rsidRPr="00B74653" w14:paraId="71652859" w14:textId="77777777" w:rsidTr="00F76336">
        <w:tc>
          <w:tcPr>
            <w:tcW w:w="1644" w:type="dxa"/>
          </w:tcPr>
          <w:p w14:paraId="093CAABD" w14:textId="70970D9E" w:rsidR="008E6DD3" w:rsidRPr="00FF71A5" w:rsidRDefault="008E6DD3" w:rsidP="00F76336">
            <w:pPr>
              <w:pStyle w:val="Tabletext"/>
            </w:pPr>
            <w:r>
              <w:t>NCD</w:t>
            </w:r>
          </w:p>
        </w:tc>
        <w:tc>
          <w:tcPr>
            <w:tcW w:w="7536" w:type="dxa"/>
          </w:tcPr>
          <w:p w14:paraId="776ED16D" w14:textId="627E5F68" w:rsidR="008E6DD3" w:rsidRPr="00FF71A5" w:rsidRDefault="008E6DD3" w:rsidP="00F76336">
            <w:pPr>
              <w:pStyle w:val="Tabletext"/>
            </w:pPr>
            <w:r w:rsidRPr="008E6DD3">
              <w:t>National Capital District</w:t>
            </w:r>
          </w:p>
        </w:tc>
      </w:tr>
      <w:tr w:rsidR="00AB4825" w:rsidRPr="00FF71A5" w14:paraId="43ABD4E5" w14:textId="77777777" w:rsidTr="00F76336">
        <w:tc>
          <w:tcPr>
            <w:tcW w:w="1644" w:type="dxa"/>
          </w:tcPr>
          <w:p w14:paraId="425F652E" w14:textId="77777777" w:rsidR="00AB4825" w:rsidRPr="00FF71A5" w:rsidRDefault="00AB4825" w:rsidP="00F76336">
            <w:pPr>
              <w:pStyle w:val="Tabletext"/>
            </w:pPr>
            <w:r>
              <w:t>NIST</w:t>
            </w:r>
          </w:p>
        </w:tc>
        <w:tc>
          <w:tcPr>
            <w:tcW w:w="7536" w:type="dxa"/>
          </w:tcPr>
          <w:p w14:paraId="60B966DB" w14:textId="77777777" w:rsidR="00AB4825" w:rsidRPr="00FF71A5" w:rsidRDefault="00AB4825" w:rsidP="00F76336">
            <w:pPr>
              <w:pStyle w:val="Tabletext"/>
            </w:pPr>
            <w:r w:rsidRPr="007002D8">
              <w:t>National School Improvement Tool</w:t>
            </w:r>
          </w:p>
        </w:tc>
      </w:tr>
      <w:tr w:rsidR="00226454" w:rsidRPr="005B0C3F" w14:paraId="23A6FD88" w14:textId="77777777" w:rsidTr="00F77865">
        <w:tc>
          <w:tcPr>
            <w:tcW w:w="1644" w:type="dxa"/>
          </w:tcPr>
          <w:p w14:paraId="62E26AAE" w14:textId="15CDD148" w:rsidR="00226454" w:rsidRPr="005B0C3F" w:rsidRDefault="00226454" w:rsidP="00324473">
            <w:pPr>
              <w:pStyle w:val="Tabletext"/>
            </w:pPr>
            <w:r>
              <w:t>PNG</w:t>
            </w:r>
          </w:p>
        </w:tc>
        <w:tc>
          <w:tcPr>
            <w:tcW w:w="7536" w:type="dxa"/>
          </w:tcPr>
          <w:p w14:paraId="23237E0A" w14:textId="2D95FD49" w:rsidR="00226454" w:rsidRPr="009D0D25" w:rsidRDefault="00226454" w:rsidP="00324473">
            <w:pPr>
              <w:pStyle w:val="Tabletext"/>
            </w:pPr>
            <w:r>
              <w:t>Papua New Guinea</w:t>
            </w:r>
          </w:p>
        </w:tc>
      </w:tr>
      <w:tr w:rsidR="00924009" w:rsidRPr="005B0C3F" w14:paraId="5FB8751C" w14:textId="77777777" w:rsidTr="00F77865">
        <w:tc>
          <w:tcPr>
            <w:tcW w:w="1644" w:type="dxa"/>
          </w:tcPr>
          <w:p w14:paraId="58591136" w14:textId="4DC8DF78" w:rsidR="00924009" w:rsidRPr="00E04B31" w:rsidRDefault="00722DE4" w:rsidP="00324473">
            <w:pPr>
              <w:pStyle w:val="Tabletext"/>
            </w:pPr>
            <w:r>
              <w:t>SES</w:t>
            </w:r>
          </w:p>
        </w:tc>
        <w:tc>
          <w:tcPr>
            <w:tcW w:w="7536" w:type="dxa"/>
          </w:tcPr>
          <w:p w14:paraId="6BF63768" w14:textId="0D690DC4" w:rsidR="00924009" w:rsidRPr="00E04B31" w:rsidRDefault="00722DE4" w:rsidP="00324473">
            <w:pPr>
              <w:pStyle w:val="Tabletext"/>
            </w:pPr>
            <w:r>
              <w:t xml:space="preserve">Socioeconomic status </w:t>
            </w:r>
          </w:p>
        </w:tc>
      </w:tr>
      <w:tr w:rsidR="00924009" w:rsidRPr="005B0C3F" w14:paraId="5922CEFB" w14:textId="77777777" w:rsidTr="00F77865">
        <w:tc>
          <w:tcPr>
            <w:tcW w:w="1644" w:type="dxa"/>
          </w:tcPr>
          <w:p w14:paraId="42719567" w14:textId="07FA6F0E" w:rsidR="00924009" w:rsidRPr="005B0C3F" w:rsidRDefault="00924009" w:rsidP="00324473">
            <w:pPr>
              <w:pStyle w:val="Tabletext"/>
            </w:pPr>
          </w:p>
        </w:tc>
        <w:tc>
          <w:tcPr>
            <w:tcW w:w="7536" w:type="dxa"/>
          </w:tcPr>
          <w:p w14:paraId="1A7D6F48" w14:textId="0AC378B5" w:rsidR="00924009" w:rsidRPr="009D0D25" w:rsidRDefault="00924009" w:rsidP="00324473">
            <w:pPr>
              <w:pStyle w:val="Tabletext"/>
            </w:pPr>
          </w:p>
        </w:tc>
      </w:tr>
      <w:tr w:rsidR="00924009" w:rsidRPr="005B0C3F" w14:paraId="0BD0FA4F" w14:textId="77777777" w:rsidTr="00F77865">
        <w:tc>
          <w:tcPr>
            <w:tcW w:w="1644" w:type="dxa"/>
          </w:tcPr>
          <w:p w14:paraId="276B6B5F" w14:textId="7EF6D371" w:rsidR="00924009" w:rsidRDefault="00924009" w:rsidP="00324473">
            <w:pPr>
              <w:pStyle w:val="Tabletext"/>
            </w:pPr>
          </w:p>
        </w:tc>
        <w:tc>
          <w:tcPr>
            <w:tcW w:w="7536" w:type="dxa"/>
          </w:tcPr>
          <w:p w14:paraId="5F02DC79" w14:textId="667DB0DC" w:rsidR="00924009" w:rsidRPr="00B74653" w:rsidRDefault="00924009" w:rsidP="00324473">
            <w:pPr>
              <w:pStyle w:val="Tabletext"/>
            </w:pPr>
          </w:p>
        </w:tc>
      </w:tr>
      <w:tr w:rsidR="009B1AF4" w:rsidRPr="005B0C3F" w14:paraId="0ACF43DE" w14:textId="77777777" w:rsidTr="00F77865">
        <w:tc>
          <w:tcPr>
            <w:tcW w:w="1644" w:type="dxa"/>
          </w:tcPr>
          <w:p w14:paraId="65AAE231" w14:textId="7C70F73F" w:rsidR="009B1AF4" w:rsidRDefault="009B1AF4" w:rsidP="00324473">
            <w:pPr>
              <w:pStyle w:val="Tabletext"/>
            </w:pPr>
          </w:p>
        </w:tc>
        <w:tc>
          <w:tcPr>
            <w:tcW w:w="7536" w:type="dxa"/>
          </w:tcPr>
          <w:p w14:paraId="67B44BDD" w14:textId="0AA5245F" w:rsidR="009B1AF4" w:rsidRPr="00B74653" w:rsidRDefault="009B1AF4" w:rsidP="00324473">
            <w:pPr>
              <w:pStyle w:val="Tabletext"/>
            </w:pPr>
          </w:p>
        </w:tc>
      </w:tr>
      <w:tr w:rsidR="009B1AF4" w:rsidRPr="005B0C3F" w14:paraId="3755EBBA" w14:textId="77777777" w:rsidTr="00F77865">
        <w:tc>
          <w:tcPr>
            <w:tcW w:w="1644" w:type="dxa"/>
          </w:tcPr>
          <w:p w14:paraId="0F5791B3" w14:textId="6BA86A4D" w:rsidR="009B1AF4" w:rsidRDefault="009B1AF4" w:rsidP="00324473">
            <w:pPr>
              <w:pStyle w:val="Tabletext"/>
            </w:pPr>
          </w:p>
        </w:tc>
        <w:tc>
          <w:tcPr>
            <w:tcW w:w="7536" w:type="dxa"/>
          </w:tcPr>
          <w:p w14:paraId="2D7D348E" w14:textId="639BD0DC" w:rsidR="009B1AF4" w:rsidRPr="00B74653" w:rsidRDefault="009B1AF4" w:rsidP="00324473">
            <w:pPr>
              <w:pStyle w:val="Tabletext"/>
            </w:pPr>
          </w:p>
        </w:tc>
      </w:tr>
      <w:tr w:rsidR="009B1AF4" w:rsidRPr="005B0C3F" w14:paraId="202B8BD6" w14:textId="77777777" w:rsidTr="00F77865">
        <w:tc>
          <w:tcPr>
            <w:tcW w:w="1644" w:type="dxa"/>
          </w:tcPr>
          <w:p w14:paraId="7ADF91E1" w14:textId="15AFB3B6" w:rsidR="009B1AF4" w:rsidRDefault="009B1AF4" w:rsidP="00324473">
            <w:pPr>
              <w:pStyle w:val="Tabletext"/>
            </w:pPr>
          </w:p>
        </w:tc>
        <w:tc>
          <w:tcPr>
            <w:tcW w:w="7536" w:type="dxa"/>
          </w:tcPr>
          <w:p w14:paraId="6DEC5FFE" w14:textId="3443520E" w:rsidR="009B1AF4" w:rsidRPr="00B74653" w:rsidRDefault="009B1AF4" w:rsidP="00324473">
            <w:pPr>
              <w:pStyle w:val="Tabletext"/>
            </w:pPr>
          </w:p>
        </w:tc>
      </w:tr>
      <w:tr w:rsidR="00FF71A5" w:rsidRPr="005B0C3F" w14:paraId="7CF5B6E9" w14:textId="77777777" w:rsidTr="00F77865">
        <w:tc>
          <w:tcPr>
            <w:tcW w:w="1644" w:type="dxa"/>
          </w:tcPr>
          <w:p w14:paraId="429C288F" w14:textId="21E9A6D5" w:rsidR="00FF71A5" w:rsidRPr="00FF71A5" w:rsidRDefault="00FF71A5" w:rsidP="00324473">
            <w:pPr>
              <w:pStyle w:val="Tabletext"/>
            </w:pPr>
          </w:p>
        </w:tc>
        <w:tc>
          <w:tcPr>
            <w:tcW w:w="7536" w:type="dxa"/>
          </w:tcPr>
          <w:p w14:paraId="7BCCDAE0" w14:textId="28961D2A" w:rsidR="00FF71A5" w:rsidRPr="00FF71A5" w:rsidRDefault="00FF71A5" w:rsidP="00324473">
            <w:pPr>
              <w:pStyle w:val="Tabletext"/>
            </w:pPr>
          </w:p>
        </w:tc>
      </w:tr>
      <w:tr w:rsidR="007002D8" w:rsidRPr="005B0C3F" w14:paraId="3EA416A5" w14:textId="77777777" w:rsidTr="00F77865">
        <w:tc>
          <w:tcPr>
            <w:tcW w:w="1644" w:type="dxa"/>
          </w:tcPr>
          <w:p w14:paraId="7BE3E422" w14:textId="7770EDCA" w:rsidR="007002D8" w:rsidRPr="00FF71A5" w:rsidRDefault="007002D8" w:rsidP="00324473">
            <w:pPr>
              <w:pStyle w:val="Tabletext"/>
            </w:pPr>
          </w:p>
        </w:tc>
        <w:tc>
          <w:tcPr>
            <w:tcW w:w="7536" w:type="dxa"/>
          </w:tcPr>
          <w:p w14:paraId="70B3D94B" w14:textId="05BB246C" w:rsidR="007002D8" w:rsidRPr="00FF71A5" w:rsidRDefault="007002D8" w:rsidP="00324473">
            <w:pPr>
              <w:pStyle w:val="Tabletext"/>
            </w:pPr>
          </w:p>
        </w:tc>
      </w:tr>
      <w:tr w:rsidR="007002D8" w:rsidRPr="005B0C3F" w14:paraId="72F6F799" w14:textId="77777777" w:rsidTr="00F77865">
        <w:tc>
          <w:tcPr>
            <w:tcW w:w="1644" w:type="dxa"/>
          </w:tcPr>
          <w:p w14:paraId="7D8C6517" w14:textId="5AF87BE4" w:rsidR="007002D8" w:rsidRPr="00FF71A5" w:rsidRDefault="007002D8" w:rsidP="00324473">
            <w:pPr>
              <w:pStyle w:val="Tabletext"/>
            </w:pPr>
          </w:p>
        </w:tc>
        <w:tc>
          <w:tcPr>
            <w:tcW w:w="7536" w:type="dxa"/>
          </w:tcPr>
          <w:p w14:paraId="0E0F1074" w14:textId="536B6B19" w:rsidR="007002D8" w:rsidRPr="00FF71A5" w:rsidRDefault="007002D8" w:rsidP="00324473">
            <w:pPr>
              <w:pStyle w:val="Tabletext"/>
            </w:pPr>
          </w:p>
        </w:tc>
      </w:tr>
      <w:tr w:rsidR="007002D8" w:rsidRPr="005B0C3F" w14:paraId="3269EA3B" w14:textId="77777777" w:rsidTr="00F77865">
        <w:tc>
          <w:tcPr>
            <w:tcW w:w="1644" w:type="dxa"/>
          </w:tcPr>
          <w:p w14:paraId="392E1818" w14:textId="77777777" w:rsidR="007002D8" w:rsidRPr="00FF71A5" w:rsidRDefault="007002D8" w:rsidP="00324473">
            <w:pPr>
              <w:pStyle w:val="Tabletext"/>
            </w:pPr>
          </w:p>
        </w:tc>
        <w:tc>
          <w:tcPr>
            <w:tcW w:w="7536" w:type="dxa"/>
          </w:tcPr>
          <w:p w14:paraId="385F1308" w14:textId="77777777" w:rsidR="007002D8" w:rsidRPr="00FF71A5" w:rsidRDefault="007002D8" w:rsidP="00324473">
            <w:pPr>
              <w:pStyle w:val="Tabletext"/>
            </w:pPr>
          </w:p>
        </w:tc>
      </w:tr>
      <w:tr w:rsidR="007002D8" w:rsidRPr="005B0C3F" w14:paraId="1889AFB7" w14:textId="77777777" w:rsidTr="00F77865">
        <w:tc>
          <w:tcPr>
            <w:tcW w:w="1644" w:type="dxa"/>
          </w:tcPr>
          <w:p w14:paraId="503D6C94" w14:textId="77777777" w:rsidR="007002D8" w:rsidRPr="00FF71A5" w:rsidRDefault="007002D8" w:rsidP="00324473">
            <w:pPr>
              <w:pStyle w:val="Tabletext"/>
            </w:pPr>
          </w:p>
        </w:tc>
        <w:tc>
          <w:tcPr>
            <w:tcW w:w="7536" w:type="dxa"/>
          </w:tcPr>
          <w:p w14:paraId="5F7B4EC4" w14:textId="77777777" w:rsidR="007002D8" w:rsidRPr="00FF71A5" w:rsidRDefault="007002D8" w:rsidP="00324473">
            <w:pPr>
              <w:pStyle w:val="Tabletext"/>
            </w:pPr>
          </w:p>
        </w:tc>
      </w:tr>
    </w:tbl>
    <w:p w14:paraId="6B1F4ED6" w14:textId="77777777" w:rsidR="00DE54D8" w:rsidRDefault="00C92FA7">
      <w:r w:rsidRPr="005B0C3F">
        <w:br w:type="page"/>
      </w:r>
    </w:p>
    <w:bookmarkEnd w:id="2"/>
    <w:p w14:paraId="2B20530B" w14:textId="77777777" w:rsidR="009E46AB" w:rsidRPr="00ED7875" w:rsidRDefault="009E46AB" w:rsidP="009E46AB">
      <w:pPr>
        <w:jc w:val="center"/>
        <w:rPr>
          <w:i/>
        </w:rPr>
      </w:pPr>
      <w:r w:rsidRPr="00ED7875">
        <w:rPr>
          <w:i/>
        </w:rPr>
        <w:lastRenderedPageBreak/>
        <w:t>This page is left deliberately blank</w:t>
      </w:r>
    </w:p>
    <w:p w14:paraId="121E84AC" w14:textId="77777777" w:rsidR="006F56DF" w:rsidRDefault="009E46AB">
      <w:pPr>
        <w:sectPr w:rsidR="006F56DF" w:rsidSect="0097524F">
          <w:footerReference w:type="default" r:id="rId22"/>
          <w:headerReference w:type="first" r:id="rId23"/>
          <w:footerReference w:type="first" r:id="rId24"/>
          <w:pgSz w:w="11907" w:h="16840" w:code="9"/>
          <w:pgMar w:top="1440" w:right="1440" w:bottom="1440" w:left="1440" w:header="709" w:footer="709" w:gutter="0"/>
          <w:pgNumType w:fmt="lowerRoman"/>
          <w:cols w:space="708"/>
          <w:titlePg/>
          <w:docGrid w:linePitch="360"/>
        </w:sectPr>
      </w:pPr>
      <w:r>
        <w:rPr>
          <w:rFonts w:hint="eastAsia"/>
        </w:rPr>
        <w:br w:type="page"/>
      </w:r>
    </w:p>
    <w:p w14:paraId="092024C6" w14:textId="71443411" w:rsidR="00CE2D9F" w:rsidRDefault="00CE2D9F" w:rsidP="00CE2D9F">
      <w:pPr>
        <w:pStyle w:val="Heading1"/>
      </w:pPr>
      <w:bookmarkStart w:id="9" w:name="_Toc532317428"/>
      <w:r>
        <w:lastRenderedPageBreak/>
        <w:t>Executive S</w:t>
      </w:r>
      <w:r w:rsidR="00311C19">
        <w:t>u</w:t>
      </w:r>
      <w:r>
        <w:t>mmary</w:t>
      </w:r>
      <w:bookmarkEnd w:id="9"/>
      <w:r>
        <w:t xml:space="preserve"> </w:t>
      </w:r>
    </w:p>
    <w:p w14:paraId="4443EA38" w14:textId="021BA0D6" w:rsidR="00463873" w:rsidRDefault="0055353C" w:rsidP="00E046E5">
      <w:r>
        <w:t>The evaluation of the Buk bilong Pikinini (BbP) program is timely</w:t>
      </w:r>
      <w:r w:rsidR="00463873">
        <w:t xml:space="preserve">. This is because early childhood education and care (ECEC) is a newly emerging public policy space in Papua New Guinea (PNG). The results of this </w:t>
      </w:r>
      <w:r w:rsidR="004769B3">
        <w:t>evaluation</w:t>
      </w:r>
      <w:r w:rsidR="00463873">
        <w:t xml:space="preserve"> have implications </w:t>
      </w:r>
      <w:r w:rsidR="004D366C">
        <w:t xml:space="preserve">not only for the </w:t>
      </w:r>
      <w:r w:rsidR="00463873">
        <w:t xml:space="preserve">BbP </w:t>
      </w:r>
      <w:r w:rsidR="004D366C">
        <w:t>program</w:t>
      </w:r>
      <w:r w:rsidR="00463873">
        <w:t xml:space="preserve"> </w:t>
      </w:r>
      <w:r w:rsidR="004D366C">
        <w:t>but also for the development of effective models for delivering ECEC programs in the PNG context.</w:t>
      </w:r>
      <w:r w:rsidR="009A249C">
        <w:t xml:space="preserve"> This evaluation is also relevant for the Australian Government which is </w:t>
      </w:r>
      <w:r w:rsidR="009A249C" w:rsidRPr="009A249C">
        <w:t xml:space="preserve">exploring ways to accelerate </w:t>
      </w:r>
      <w:r w:rsidR="009A249C">
        <w:t xml:space="preserve">early literacy </w:t>
      </w:r>
      <w:r w:rsidR="009A249C" w:rsidRPr="009A249C">
        <w:t>outcomes for elementary students</w:t>
      </w:r>
      <w:r w:rsidR="009A249C">
        <w:t xml:space="preserve"> in PNG </w:t>
      </w:r>
      <w:r w:rsidR="009A249C">
        <w:fldChar w:fldCharType="begin"/>
      </w:r>
      <w:r w:rsidR="009A249C">
        <w:instrText xml:space="preserve"> ADDIN ZOTERO_ITEM CSL_CITATION {"citationID":"gXKD6CgE","properties":{"formattedCitation":"(Department of Foreign Affairs and Trade, 2018)","plainCitation":"(Department of Foreign Affairs and Trade, 2018)","noteIndex":0},"citationItems":[{"id":2769,"uris":["http://zotero.org/groups/2225350/items/YNWVFIYH"],"uri":["http://zotero.org/groups/2225350/items/YNWVFIYH"],"itemData":{"id":2769,"type":"report","title":"Australia partnering with Papua New Guinea through education and leadership: Supporting growth, stability and prosperity","publisher":"DFAT","publisher-place":"Canberra, Australia","event-place":"Canberra, Australia","URL":"https://dfat.gov.au/about-us/publications/Pages/australia-partnering-with-png-through-education-leadership-supporting-growth-stability-prosperity.aspx","author":[{"family":"Department of Foreign Affairs and Trade","given":""}],"issued":{"date-parts":[["2018"]]}}}],"schema":"https://github.com/citation-style-language/schema/raw/master/csl-citation.json"} </w:instrText>
      </w:r>
      <w:r w:rsidR="009A249C">
        <w:fldChar w:fldCharType="separate"/>
      </w:r>
      <w:r w:rsidR="009A249C">
        <w:rPr>
          <w:noProof/>
        </w:rPr>
        <w:t>(Department of Foreign Affairs and Trade, 2018)</w:t>
      </w:r>
      <w:r w:rsidR="009A249C">
        <w:fldChar w:fldCharType="end"/>
      </w:r>
      <w:r w:rsidR="009A249C">
        <w:t>.</w:t>
      </w:r>
    </w:p>
    <w:p w14:paraId="59A64644" w14:textId="7F53F26E" w:rsidR="00BA100A" w:rsidRDefault="00662685" w:rsidP="00997CB8">
      <w:r>
        <w:t>BbP provides access to ECEC programs with a specific focus on English language literacy for children from vulnerable communities in PNG.</w:t>
      </w:r>
      <w:r w:rsidR="00997CB8">
        <w:t xml:space="preserve"> The programs are provided at zero cost to families.</w:t>
      </w:r>
      <w:r>
        <w:t xml:space="preserve"> </w:t>
      </w:r>
      <w:r w:rsidR="00634D31">
        <w:t xml:space="preserve">The programs aim to improve literacy rates in PNG, to improve the school-aged outcomes of children, and to “improve the livelihood, health, and well being of the citizens of (PNG)” </w:t>
      </w:r>
      <w:r w:rsidR="00634D31">
        <w:fldChar w:fldCharType="begin"/>
      </w:r>
      <w:r w:rsidR="00A97A75">
        <w:instrText xml:space="preserve"> ADDIN ZOTERO_ITEM CSL_CITATION {"citationID":"yESJb8Xw","properties":{"formattedCitation":"(Buk bilong Pikinini, n.d.)","plainCitation":"(Buk bilong Pikinini, n.d.)","noteIndex":0},"citationItems":[{"id":2622,"uris":["http://zotero.org/groups/2225350/items/H3V7GVWK"],"uri":["http://zotero.org/groups/2225350/items/H3V7GVWK"],"itemData":{"id":2622,"type":"report","title":"Buk bilong Pikinini Library Learning Centres - draft transition plan for 2018-2020","publisher":"Buk bilong Pikinini","author":[{"family":"Buk bilong Pikinini","given":""}]}}],"schema":"https://github.com/citation-style-language/schema/raw/master/csl-citation.json"} </w:instrText>
      </w:r>
      <w:r w:rsidR="00634D31">
        <w:fldChar w:fldCharType="separate"/>
      </w:r>
      <w:r w:rsidR="00634D31">
        <w:rPr>
          <w:noProof/>
        </w:rPr>
        <w:t>(Buk bilong Pikinini, n.d.)</w:t>
      </w:r>
      <w:r w:rsidR="00634D31">
        <w:fldChar w:fldCharType="end"/>
      </w:r>
      <w:r w:rsidR="00634D31">
        <w:t xml:space="preserve">. </w:t>
      </w:r>
    </w:p>
    <w:p w14:paraId="45A7FF0B" w14:textId="317DB877" w:rsidR="007B3E7B" w:rsidRDefault="00A74879" w:rsidP="007B3E7B">
      <w:r>
        <w:t xml:space="preserve">This </w:t>
      </w:r>
      <w:r w:rsidR="007B3E7B">
        <w:t>evaluation provides evidence about the</w:t>
      </w:r>
      <w:r w:rsidR="007B3E7B" w:rsidRPr="007B3E7B">
        <w:t xml:space="preserve"> likely effectiveness </w:t>
      </w:r>
      <w:r w:rsidR="007B3E7B">
        <w:t>of the programs r</w:t>
      </w:r>
      <w:r w:rsidR="007B3E7B" w:rsidRPr="007B3E7B">
        <w:t xml:space="preserve">elative to </w:t>
      </w:r>
      <w:r w:rsidR="007B3E7B" w:rsidRPr="007B3E7B">
        <w:rPr>
          <w:i/>
        </w:rPr>
        <w:t>best practice</w:t>
      </w:r>
      <w:r w:rsidR="007B3E7B" w:rsidRPr="007B3E7B">
        <w:t xml:space="preserve"> and in the early childhood and school policy and program delivery context of PNG.</w:t>
      </w:r>
      <w:r w:rsidR="00997CB8">
        <w:t xml:space="preserve"> The major methods used were </w:t>
      </w:r>
      <w:r w:rsidR="007B3E7B" w:rsidRPr="007B3E7B">
        <w:t>literature review and critical review</w:t>
      </w:r>
      <w:r w:rsidR="007B3E7B">
        <w:t xml:space="preserve"> of BbP documentation</w:t>
      </w:r>
      <w:r w:rsidR="00997CB8">
        <w:t xml:space="preserve">, and </w:t>
      </w:r>
      <w:r w:rsidR="007B3E7B">
        <w:t xml:space="preserve">stakeholder consultations, </w:t>
      </w:r>
      <w:r w:rsidR="007B3E7B" w:rsidRPr="007B3E7B">
        <w:t>semi-structured interviews and observations of classrooms</w:t>
      </w:r>
      <w:r w:rsidR="00997CB8">
        <w:t>.</w:t>
      </w:r>
    </w:p>
    <w:p w14:paraId="386B1639" w14:textId="1ED8C015" w:rsidR="002975F2" w:rsidRDefault="002975F2" w:rsidP="002975F2">
      <w:pPr>
        <w:pStyle w:val="Heading2"/>
      </w:pPr>
      <w:bookmarkStart w:id="10" w:name="_Toc532287441"/>
      <w:bookmarkStart w:id="11" w:name="_Toc532314491"/>
      <w:bookmarkStart w:id="12" w:name="_Toc532317429"/>
      <w:bookmarkEnd w:id="10"/>
      <w:bookmarkEnd w:id="11"/>
      <w:bookmarkEnd w:id="12"/>
      <w:r>
        <w:t xml:space="preserve"> </w:t>
      </w:r>
      <w:bookmarkStart w:id="13" w:name="_Toc532317430"/>
      <w:r>
        <w:t>K</w:t>
      </w:r>
      <w:r w:rsidRPr="006823FB">
        <w:t>ey findings</w:t>
      </w:r>
      <w:bookmarkEnd w:id="13"/>
    </w:p>
    <w:p w14:paraId="02E45870" w14:textId="265392F0" w:rsidR="002975F2" w:rsidRDefault="002468F0" w:rsidP="002975F2">
      <w:r>
        <w:t xml:space="preserve">The key findings are that the BbP programs are well aligned </w:t>
      </w:r>
      <w:r w:rsidR="002975F2" w:rsidRPr="002975F2">
        <w:t>with PNG education policy requirements</w:t>
      </w:r>
      <w:r>
        <w:t>. The programs, however, are pitched at a level equivalent of the first year of elementary school in English</w:t>
      </w:r>
      <w:r w:rsidR="00F7776E">
        <w:t xml:space="preserve"> rather than pre-school</w:t>
      </w:r>
      <w:r>
        <w:t xml:space="preserve">. There are forthcoming ECEC policies that the BbP program will need to be ready to meet, including the provision of a </w:t>
      </w:r>
      <w:r w:rsidR="007D041C">
        <w:t xml:space="preserve">more </w:t>
      </w:r>
      <w:r>
        <w:t>holistic ECEC program.</w:t>
      </w:r>
    </w:p>
    <w:p w14:paraId="269F07C3" w14:textId="6EC80489" w:rsidR="002975F2" w:rsidRDefault="002468F0" w:rsidP="002975F2">
      <w:r>
        <w:t xml:space="preserve">The design elements of the BbP program are consistent </w:t>
      </w:r>
      <w:r w:rsidR="002975F2" w:rsidRPr="002975F2">
        <w:t xml:space="preserve">with good practice and </w:t>
      </w:r>
      <w:r w:rsidR="00DD0FF8">
        <w:t xml:space="preserve">the </w:t>
      </w:r>
      <w:r w:rsidR="002975F2" w:rsidRPr="002975F2">
        <w:t>requirements for succes</w:t>
      </w:r>
      <w:r w:rsidR="00DD0FF8">
        <w:t>s in ECEC. In particular, the program targets a vulnerable population likely to benefit from participation. The program also explicitly enrols children on the basis of equal representation of boys and girls.</w:t>
      </w:r>
      <w:r w:rsidR="00C61E0F">
        <w:t xml:space="preserve"> There are, gaps in the program design related to differentiation and ensuring educators have the resources to ensure children of all ability levels (including those encountering English for the first time) can engage in the content. </w:t>
      </w:r>
      <w:r w:rsidR="00C61E0F">
        <w:lastRenderedPageBreak/>
        <w:t xml:space="preserve">Further, a program that explicitly targets social and emotional skills, </w:t>
      </w:r>
      <w:r w:rsidR="00C61E0F" w:rsidRPr="000B2C02">
        <w:t>and executive function</w:t>
      </w:r>
      <w:r w:rsidR="0014235A" w:rsidRPr="000B2C02">
        <w:rPr>
          <w:rStyle w:val="FootnoteReference"/>
        </w:rPr>
        <w:footnoteReference w:id="1"/>
      </w:r>
      <w:r w:rsidR="00C61E0F" w:rsidRPr="000B2C02">
        <w:t xml:space="preserve"> </w:t>
      </w:r>
      <w:r w:rsidR="00C61E0F">
        <w:t>is likely to have a value-add to children’s pre-academic skills over and above a program focused</w:t>
      </w:r>
      <w:r w:rsidR="00000F78">
        <w:t xml:space="preserve"> predominately</w:t>
      </w:r>
      <w:r w:rsidR="00C61E0F">
        <w:t xml:space="preserve"> on literacy.</w:t>
      </w:r>
    </w:p>
    <w:p w14:paraId="74F056B2" w14:textId="62C898A0" w:rsidR="00C61E0F" w:rsidRDefault="00C61E0F" w:rsidP="002975F2">
      <w:r>
        <w:t xml:space="preserve">In the field, the Evaluation Team </w:t>
      </w:r>
      <w:r w:rsidR="00AE07AE">
        <w:t>observed</w:t>
      </w:r>
      <w:r>
        <w:t xml:space="preserve"> a delivery context </w:t>
      </w:r>
      <w:r w:rsidR="005F5476">
        <w:t xml:space="preserve">where </w:t>
      </w:r>
      <w:r w:rsidR="00F7776E">
        <w:t>teachers create</w:t>
      </w:r>
      <w:r w:rsidR="005F5476">
        <w:t>d</w:t>
      </w:r>
      <w:r w:rsidR="00F7776E">
        <w:t xml:space="preserve"> an emotionally nurturing environment </w:t>
      </w:r>
      <w:r w:rsidR="00AE07AE">
        <w:t>and well-organised classrooms with both educators and children highly productive and engaged. The use of very small groups (including one-on-one) was not observed, and this is a limitation of the program. There were few observations of the kind of instructional interactions that would be described as high quality, although this is to be expected as these are seldom seen, even in more developed contexts.</w:t>
      </w:r>
    </w:p>
    <w:p w14:paraId="7374324D" w14:textId="7C53818D" w:rsidR="00AE07AE" w:rsidRDefault="00AE07AE" w:rsidP="002975F2">
      <w:r>
        <w:t xml:space="preserve">The assessment of growth embedded within the program is sign of a high-quality program. There is however no way to compare children’s scores on the diagnostic, and two subsequent assessments. This is because there are no common items between the assessments and the assessments have not been psychometrically validated or an empirical link established. The reports of growth found in the BbP reports do not account for measurement error </w:t>
      </w:r>
      <w:r w:rsidR="006323AF">
        <w:t>and so statistical inferences should not be made about the reported growth.</w:t>
      </w:r>
    </w:p>
    <w:p w14:paraId="54FCBD41" w14:textId="2A9DFA75" w:rsidR="002975F2" w:rsidRDefault="002975F2" w:rsidP="002975F2">
      <w:pPr>
        <w:pStyle w:val="Heading2"/>
      </w:pPr>
      <w:bookmarkStart w:id="14" w:name="_Toc532317431"/>
      <w:r>
        <w:t>C</w:t>
      </w:r>
      <w:r w:rsidRPr="006823FB">
        <w:t>onclusions and recommendations</w:t>
      </w:r>
      <w:bookmarkEnd w:id="14"/>
    </w:p>
    <w:p w14:paraId="3A015294" w14:textId="344AC55D" w:rsidR="00B27657" w:rsidRDefault="00B27657" w:rsidP="00B27657">
      <w:r>
        <w:t>Overall the evaluation found that the BbP programs are likely to have a positive effect on the learning and development of children in PNG. The programs target a very vulnerable sub-population who are unlikely to access other programs before school</w:t>
      </w:r>
      <w:r w:rsidR="00EF6D33">
        <w:t xml:space="preserve">. </w:t>
      </w:r>
      <w:r w:rsidR="005E415B">
        <w:t>This is done through a deliberate enrolment program that screens children for key vulnerability indicators. The program also deliberately seeks gender balance in its enrolment intake.</w:t>
      </w:r>
      <w:r>
        <w:t xml:space="preserve"> </w:t>
      </w:r>
      <w:r w:rsidR="005E415B">
        <w:t xml:space="preserve">The children enrolled are unlikely to attend other programs </w:t>
      </w:r>
      <w:r>
        <w:t xml:space="preserve">because </w:t>
      </w:r>
      <w:r w:rsidR="005E415B">
        <w:t>they</w:t>
      </w:r>
      <w:r>
        <w:t xml:space="preserve"> are simply unavailable at present in PNG. Private sector providers are an unknown quantity (unlicensed and unregulated) that charge fees that present an insurmountable barrier to entry for these </w:t>
      </w:r>
      <w:r>
        <w:lastRenderedPageBreak/>
        <w:t>families.</w:t>
      </w:r>
      <w:r w:rsidR="00F76336">
        <w:t xml:space="preserve"> </w:t>
      </w:r>
      <w:r w:rsidR="005E415B">
        <w:t>For this reason, relative to no educational input, the BbP program is providing a service likely to have a positive effect.</w:t>
      </w:r>
    </w:p>
    <w:p w14:paraId="146B5AA1" w14:textId="320D8E4B" w:rsidR="00E238A1" w:rsidRDefault="00E238A1" w:rsidP="00E238A1">
      <w:r>
        <w:t>It is recommended that the Australian Government should continue to support BbP to deliver the program. Additional support should be provided by the Australian Government to implement the recommendations made in this report.</w:t>
      </w:r>
    </w:p>
    <w:p w14:paraId="33AD8CCA" w14:textId="14E3274D" w:rsidR="001C6FC0" w:rsidRDefault="005E415B" w:rsidP="00885042">
      <w:r>
        <w:t xml:space="preserve">There are, however, opportunities to improve the BbP programs and to increase the value-add of the </w:t>
      </w:r>
      <w:r w:rsidR="005B7C1E">
        <w:t>programs</w:t>
      </w:r>
      <w:r>
        <w:t>.</w:t>
      </w:r>
      <w:r w:rsidR="00EF6D33">
        <w:t xml:space="preserve"> Primarily it is recommended that BbP pivots </w:t>
      </w:r>
      <w:r w:rsidR="001C6FC0">
        <w:t>to focus on the delivery of high</w:t>
      </w:r>
      <w:r w:rsidR="00E238A1">
        <w:t>-</w:t>
      </w:r>
      <w:r w:rsidR="001C6FC0">
        <w:t xml:space="preserve">quality ECEC programs. </w:t>
      </w:r>
      <w:r w:rsidR="00EF6D33">
        <w:t>This would involve b</w:t>
      </w:r>
      <w:r w:rsidR="001C6FC0">
        <w:t>roaden</w:t>
      </w:r>
      <w:r w:rsidR="00EF6D33">
        <w:t>ing</w:t>
      </w:r>
      <w:r w:rsidR="001C6FC0">
        <w:t xml:space="preserve"> the focus of the BbP programs to be more holistic and </w:t>
      </w:r>
      <w:r w:rsidR="00F7776E">
        <w:t xml:space="preserve">explicitly </w:t>
      </w:r>
      <w:r w:rsidR="001C6FC0">
        <w:t xml:space="preserve">foster the </w:t>
      </w:r>
      <w:r w:rsidR="00F7776E">
        <w:t xml:space="preserve">development of the children’s </w:t>
      </w:r>
      <w:r w:rsidR="001C6FC0">
        <w:t xml:space="preserve">social and emotional and cognitive skills that are important precursors to literacy. </w:t>
      </w:r>
      <w:r w:rsidR="00885042">
        <w:t>Further, BbP should e</w:t>
      </w:r>
      <w:r w:rsidR="001C6FC0">
        <w:t xml:space="preserve">xpand the early childhood literacy program. It is the most well-constructed and documented program offered by BbP. The afterschool program should be reduced in scope so that the ECEC program can be provided earlier and in a greater dose. </w:t>
      </w:r>
      <w:r w:rsidR="00885042">
        <w:t xml:space="preserve">This includes expanding provision to four-year-old children, and aligning with international evidence that suggest children benefit most when they </w:t>
      </w:r>
      <w:r w:rsidR="00654CAF">
        <w:t xml:space="preserve">are </w:t>
      </w:r>
      <w:r w:rsidR="00885042">
        <w:t xml:space="preserve">exposed to at least </w:t>
      </w:r>
      <w:r w:rsidR="001C6FC0">
        <w:t>450 hours</w:t>
      </w:r>
      <w:r w:rsidR="00885042">
        <w:t xml:space="preserve"> of program</w:t>
      </w:r>
      <w:r w:rsidR="001C6FC0">
        <w:t xml:space="preserve"> per year. </w:t>
      </w:r>
      <w:r w:rsidR="00885042">
        <w:t xml:space="preserve">In the delivery context, </w:t>
      </w:r>
      <w:r w:rsidR="001C6FC0">
        <w:t xml:space="preserve">BbP should focus on lifting the instructional quality of the program. Whist the emotional support and classroom organisation of the program are excellent, there is an opportunity to focus on improving the instructional support. This would focus on, specifically, (1) the pedagogical strategies that support children to be creative within the curriculum and generate their own ideas through play, (2) the use of feedback loops (back-and-forth or open-ended conversations) to promote engagement with the content through encouragement, affirmation, and prompting, and (3) the modelling of higher-order language through exposure to rich conversations and advanced language, repetition, extensions, and questioning (collectively, </w:t>
      </w:r>
      <w:r w:rsidR="001C6FC0" w:rsidRPr="000B2C02">
        <w:rPr>
          <w:i/>
        </w:rPr>
        <w:t>scaffolding</w:t>
      </w:r>
      <w:r w:rsidR="001C6FC0">
        <w:t>).</w:t>
      </w:r>
    </w:p>
    <w:p w14:paraId="23FEF90D" w14:textId="061E7451" w:rsidR="001C6FC0" w:rsidRDefault="00885042" w:rsidP="00885042">
      <w:r>
        <w:t xml:space="preserve">Finally, </w:t>
      </w:r>
      <w:r w:rsidR="001C6FC0">
        <w:t>BbP should seek partnership with measurement and assessment experts, to review and redevelop its assessments. There is an important role for the Australian Government to play in facilitating this as the expertise likely does not exist in PNG</w:t>
      </w:r>
      <w:r>
        <w:t xml:space="preserve">. </w:t>
      </w:r>
    </w:p>
    <w:p w14:paraId="47BDABB8" w14:textId="77777777" w:rsidR="00E238A1" w:rsidRDefault="00E238A1" w:rsidP="00E238A1">
      <w:pPr>
        <w:pStyle w:val="Heading2"/>
      </w:pPr>
      <w:bookmarkStart w:id="15" w:name="_Toc532317432"/>
      <w:r>
        <w:t>Acknowledgement</w:t>
      </w:r>
      <w:bookmarkEnd w:id="15"/>
      <w:r>
        <w:t xml:space="preserve"> </w:t>
      </w:r>
    </w:p>
    <w:p w14:paraId="608ACBEA" w14:textId="4D18A644" w:rsidR="00E238A1" w:rsidRDefault="00E238A1" w:rsidP="00885042">
      <w:r>
        <w:t xml:space="preserve">The evaluation team thanks all of the </w:t>
      </w:r>
      <w:r w:rsidRPr="00C97FE8">
        <w:t xml:space="preserve">stakeholders who </w:t>
      </w:r>
      <w:r>
        <w:t>contributed their time and effort to the conduct of this evaluation. Special thanks to the BbP program staff and participating families who generously invited us into their local communities to observe their everyday routines.</w:t>
      </w:r>
    </w:p>
    <w:p w14:paraId="1252D1FB" w14:textId="0EFEB486" w:rsidR="006823FB" w:rsidRDefault="006823FB">
      <w:r>
        <w:br w:type="page"/>
      </w:r>
    </w:p>
    <w:p w14:paraId="61FB853E" w14:textId="09338686" w:rsidR="00426448" w:rsidRDefault="00426448" w:rsidP="00D040AB">
      <w:pPr>
        <w:pStyle w:val="Heading1"/>
      </w:pPr>
      <w:bookmarkStart w:id="16" w:name="_Toc532317433"/>
      <w:r>
        <w:lastRenderedPageBreak/>
        <w:t>Introduction</w:t>
      </w:r>
      <w:bookmarkEnd w:id="16"/>
    </w:p>
    <w:p w14:paraId="7694091F" w14:textId="46A96B89" w:rsidR="00D040AB" w:rsidRDefault="00465ACB" w:rsidP="00426448">
      <w:pPr>
        <w:pStyle w:val="Heading2"/>
      </w:pPr>
      <w:bookmarkStart w:id="17" w:name="_Toc532287446"/>
      <w:bookmarkStart w:id="18" w:name="_Toc532314496"/>
      <w:bookmarkStart w:id="19" w:name="_Toc532317434"/>
      <w:bookmarkStart w:id="20" w:name="_Toc532287447"/>
      <w:bookmarkStart w:id="21" w:name="_Toc532314497"/>
      <w:bookmarkStart w:id="22" w:name="_Toc532317435"/>
      <w:bookmarkStart w:id="23" w:name="_Toc532317436"/>
      <w:bookmarkEnd w:id="17"/>
      <w:bookmarkEnd w:id="18"/>
      <w:bookmarkEnd w:id="19"/>
      <w:bookmarkEnd w:id="20"/>
      <w:bookmarkEnd w:id="21"/>
      <w:bookmarkEnd w:id="22"/>
      <w:r>
        <w:t>Background</w:t>
      </w:r>
      <w:bookmarkEnd w:id="23"/>
    </w:p>
    <w:p w14:paraId="4E1EB8CF" w14:textId="7EFAB10D" w:rsidR="009233AF" w:rsidRDefault="009233AF" w:rsidP="009233AF">
      <w:r>
        <w:t xml:space="preserve">The international community is united in an effort to reduce inequality and improve the lives of all children through the Sustainable Development Goal Agenda. A key element of this is improving the access to high-quality pre-primary education programs before school to ensure children are on track for learning, psychosocial development and health </w:t>
      </w:r>
      <w:r>
        <w:fldChar w:fldCharType="begin"/>
      </w:r>
      <w:r w:rsidR="00A97A75">
        <w:instrText xml:space="preserve"> ADDIN ZOTERO_ITEM CSL_CITATION {"citationID":"0mbn67l5","properties":{"formattedCitation":"(United Nations, 2018)","plainCitation":"(United Nations, 2018)","noteIndex":0},"citationItems":[{"id":2644,"uris":["http://zotero.org/users/4230019/items/DYUA7LBU"],"uri":["http://zotero.org/users/4230019/items/DYUA7LBU"],"itemData":{"id":2644,"type":"book","title":"The Sustainable Development Goals Report 2018","publisher":"United Nations","URL":"https://unstats.un.org/sdgs/files/report/2018/TheSustainableDevelopmentGoalsReport2018.pdf","ISBN":"978-92-1-101390-0","author":[{"family":"United Nations","given":""}],"issued":{"date-parts":[["2018"]]}}}],"schema":"https://github.com/citation-style-language/schema/raw/master/csl-citation.json"} </w:instrText>
      </w:r>
      <w:r>
        <w:fldChar w:fldCharType="separate"/>
      </w:r>
      <w:r>
        <w:rPr>
          <w:noProof/>
        </w:rPr>
        <w:t>(United Nations, 2018)</w:t>
      </w:r>
      <w:r>
        <w:fldChar w:fldCharType="end"/>
      </w:r>
      <w:r>
        <w:t xml:space="preserve">. High-quality pre-primary education is recognised as an effective intervention on children’s learning and development </w:t>
      </w:r>
      <w:r>
        <w:fldChar w:fldCharType="begin"/>
      </w:r>
      <w:r w:rsidR="00A97A75">
        <w:instrText xml:space="preserve"> ADDIN ZOTERO_ITEM CSL_CITATION {"citationID":"J09Gjocj","properties":{"formattedCitation":"(Raikes, Yoshikawa, Britto, &amp; Iruka, 2017)","plainCitation":"(Raikes, Yoshikawa, Britto, &amp; Iruka, 2017)","noteIndex":0},"citationItems":[{"id":2462,"uris":["http://zotero.org/users/4230019/items/HQDQA7QL"],"uri":["http://zotero.org/users/4230019/items/HQDQA7QL"],"itemData":{"id":2462,"type":"article-journal","title":"Children, youth and developmental science in the 2015–2030 global Sustainable Development Goals","container-title":"Social Policy Report","volume":"30","issue":"3","author":[{"family":"Raikes","given":"Abbie"},{"family":"Yoshikawa","given":"Hirokazu"},{"family":"Britto","given":"P. R."},{"family":"Iruka","given":"Iheoma"}],"issued":{"date-parts":[["2017"]]}}}],"schema":"https://github.com/citation-style-language/schema/raw/master/csl-citation.json"} </w:instrText>
      </w:r>
      <w:r>
        <w:fldChar w:fldCharType="separate"/>
      </w:r>
      <w:r>
        <w:rPr>
          <w:noProof/>
        </w:rPr>
        <w:t>(Raikes, Yoshikawa, Britto, &amp; Iruka, 2017)</w:t>
      </w:r>
      <w:r>
        <w:fldChar w:fldCharType="end"/>
      </w:r>
      <w:r>
        <w:t xml:space="preserve"> and an essential component of efforts to lift human capital formation in the developing world </w:t>
      </w:r>
      <w:r>
        <w:fldChar w:fldCharType="begin"/>
      </w:r>
      <w:r w:rsidR="00A97A75">
        <w:instrText xml:space="preserve"> ADDIN ZOTERO_ITEM CSL_CITATION {"citationID":"iJkmKUkG","properties":{"formattedCitation":"(Engle et al., 2011)","plainCitation":"(Engle et al., 2011)","noteIndex":0},"citationItems":[{"id":2630,"uris":["http://zotero.org/users/4230019/items/EWZKTWID"],"uri":["http://zotero.org/users/4230019/items/EWZKTWID"],"itemData":{"id":2630,"type":"article-journal","title":"Strategies for reducing inequalities and improving developmental outcomes for young children in low-income and middle-income countries","container-title":"The Lancet","page":"1339-1353","volume":"378","issue":"9799","abstract":"This report is the second in a Series on early child development in low-income and middle-income countries and assesses the effectiveness of early child development interventions, such as parenting support and preschool enrolment. The evidence reviewed suggests that early child development can be improved through these interventions, with effects greater for programmes of higher quality and for the most vulnerable children. Other promising interventions for the promotion of early child development include children's educational media, interventions with children at high risk, and combining the promotion of early child development with conditional cash transfer programmes. Effective investments in early child development have the potential to reduce inequalities perpetuated by poverty, poor nutrition, and restricted learning opportunities. A simulation model of the potential long-term economic effects of increasing preschool enrolment to 25% or 50% in every low-income and middle-income country showed a benefit-to-cost ratio ranging from 6·4 to 17·6, depending on preschool enrolment rate and discount rate.","DOI":"10.1016/S0140-6736(11)60889-1","ISSN":"0140-6736","author":[{"family":"Engle","given":"Patrice L"},{"family":"Fernald","given":"Lia CH"},{"family":"Alderman","given":"Harold"},{"family":"Behrman","given":"Jere"},{"family":"O'Gara","given":"Chloe"},{"family":"Yousafzai","given":"Aisha"},{"family":"Mello","given":"Meena Cabral","non-dropping-particle":"de"},{"family":"Hidrobo","given":"Melissa"},{"family":"Ulkuer","given":"Nurper"},{"family":"Ertem","given":"Ilgi"},{"family":"Iltus","given":"Selim"}],"issued":{"date-parts":[["2011",10,8]]}}}],"schema":"https://github.com/citation-style-language/schema/raw/master/csl-citation.json"} </w:instrText>
      </w:r>
      <w:r>
        <w:fldChar w:fldCharType="separate"/>
      </w:r>
      <w:r>
        <w:rPr>
          <w:noProof/>
        </w:rPr>
        <w:t>(Engle et al., 2011)</w:t>
      </w:r>
      <w:r>
        <w:fldChar w:fldCharType="end"/>
      </w:r>
      <w:r>
        <w:t xml:space="preserve">. In response, many developing countries, in partnership with civil society, have been implementing reform efforts to lift enrolment in pre-primary education and to improve the quality of programs </w:t>
      </w:r>
      <w:r>
        <w:fldChar w:fldCharType="begin"/>
      </w:r>
      <w:r w:rsidR="00A97A75">
        <w:instrText xml:space="preserve"> ADDIN ZOTERO_ITEM CSL_CITATION {"citationID":"l8nUjyZn","properties":{"formattedCitation":"(Global Partnership for Education, 2016; UNESCO, 2007)","plainCitation":"(Global Partnership for Education, 2016; UNESCO, 2007)","noteIndex":0},"citationItems":[{"id":2645,"uris":["http://zotero.org/users/4230019/items/H9UGTL4J"],"uri":["http://zotero.org/users/4230019/items/H9UGTL4J"],"itemData":{"id":2645,"type":"report","title":"GPE 2020: Improving learning and equity through stronger education systems","publisher":"Global Partnership for Education","publisher-place":"Washington DC","event-place":"Washington DC","abstract":"Strategic Plan 2016–2020","author":[{"family":"Global Partnership for Education","given":""}],"issued":{"date-parts":[["2016"]]}}},{"id":2646,"uris":["http://zotero.org/users/4230019/items/R9HZHDZR"],"uri":["http://zotero.org/users/4230019/items/R9HZHDZR"],"itemData":{"id":2646,"type":"report","title":"Strong foundations: Early childhood care and education","collection-title":"EFA Global Monitoring Report","publisher":"UNESCO Publishing","publisher-place":"Paris, France","event-place":"Paris, France","author":[{"family":"UNESCO","given":""}],"issued":{"date-parts":[["2007"]]}}}],"schema":"https://github.com/citation-style-language/schema/raw/master/csl-citation.json"} </w:instrText>
      </w:r>
      <w:r>
        <w:fldChar w:fldCharType="separate"/>
      </w:r>
      <w:r>
        <w:rPr>
          <w:noProof/>
        </w:rPr>
        <w:t>(Global Partnership for Education, 2016; UNESCO, 2007)</w:t>
      </w:r>
      <w:r>
        <w:fldChar w:fldCharType="end"/>
      </w:r>
      <w:r>
        <w:t>.</w:t>
      </w:r>
    </w:p>
    <w:p w14:paraId="44093610" w14:textId="77777777" w:rsidR="00890CD9" w:rsidRDefault="00890CD9" w:rsidP="00890CD9">
      <w:pPr>
        <w:pStyle w:val="Heading3"/>
      </w:pPr>
      <w:bookmarkStart w:id="24" w:name="_Toc532317437"/>
      <w:r>
        <w:t>The early childhood context in PNG</w:t>
      </w:r>
      <w:bookmarkEnd w:id="24"/>
    </w:p>
    <w:p w14:paraId="785679FD" w14:textId="77777777" w:rsidR="00A536E3" w:rsidRDefault="00890CD9" w:rsidP="00890CD9">
      <w:r>
        <w:t xml:space="preserve">In PNG, there is not yet a public ECEC system and there is no entitlement to ECEC education before school. PNG does not report against UIS headline indicators for participation in ECEC programs or for learning outcomes </w:t>
      </w:r>
      <w:r>
        <w:fldChar w:fldCharType="begin"/>
      </w:r>
      <w:r w:rsidR="00A97A75">
        <w:instrText xml:space="preserve"> ADDIN ZOTERO_ITEM CSL_CITATION {"citationID":"7hSBARoG","properties":{"formattedCitation":"(UNESCO Institute for Statistics, 2018)","plainCitation":"(UNESCO Institute for Statistics, 2018)","noteIndex":0},"citationItems":[{"id":2655,"uris":["http://zotero.org/users/4230019/items/ABJ6ILVS"],"uri":["http://zotero.org/users/4230019/items/ABJ6ILVS"],"itemData":{"id":2655,"type":"webpage","title":"UNESCO Institute for Statistics (UIS) database","container-title":"Education (full dataset)","URL":"http://data.uis.unesco.org","author":[{"family":"UNESCO Institute for Statistics","given":""}],"issued":{"date-parts":[["2018"]]}}}],"schema":"https://github.com/citation-style-language/schema/raw/master/csl-citation.json"} </w:instrText>
      </w:r>
      <w:r>
        <w:fldChar w:fldCharType="separate"/>
      </w:r>
      <w:r>
        <w:rPr>
          <w:noProof/>
        </w:rPr>
        <w:t>(UNESCO Institute for Statistics, 2018)</w:t>
      </w:r>
      <w:r>
        <w:fldChar w:fldCharType="end"/>
      </w:r>
      <w:r>
        <w:t xml:space="preserve">. The majority of ECEC programs in PNG are provided by an unregulated private sector: </w:t>
      </w:r>
      <w:r w:rsidR="008401F8">
        <w:t>In 2018, o</w:t>
      </w:r>
      <w:r>
        <w:t>nly 5 ECEC services are registered and licenced with the Department for Community Development and Religion (DfCDR)</w:t>
      </w:r>
      <w:r w:rsidRPr="00A46899">
        <w:rPr>
          <w:rStyle w:val="FootnoteReference"/>
        </w:rPr>
        <w:footnoteReference w:id="2"/>
      </w:r>
      <w:r>
        <w:t xml:space="preserve">. There are an unknown number of unregulated private providers. There are also a small number of ECEC programs provided NGOs, churches, and through aid programs (e.g., </w:t>
      </w:r>
      <w:r w:rsidRPr="00662685">
        <w:t>The PNG Partnerships Fund</w:t>
      </w:r>
      <w:r>
        <w:t>). There is no data available on the quality of these programs, including of the workforce</w:t>
      </w:r>
      <w:r w:rsidR="005E039E">
        <w:t xml:space="preserve"> (e.g., qualifications)</w:t>
      </w:r>
      <w:r>
        <w:t xml:space="preserve">. It is likely </w:t>
      </w:r>
      <w:r w:rsidR="005E039E">
        <w:t xml:space="preserve">that, </w:t>
      </w:r>
      <w:r>
        <w:t>for the most vulnerable children in PNG, there is little chance of accessing high-quality ECEC before school.</w:t>
      </w:r>
    </w:p>
    <w:p w14:paraId="69EFFD26" w14:textId="7793B367" w:rsidR="008E6DD3" w:rsidRDefault="005E039E" w:rsidP="00890CD9">
      <w:r>
        <w:lastRenderedPageBreak/>
        <w:t>When children transition</w:t>
      </w:r>
      <w:r w:rsidR="00890CD9">
        <w:t xml:space="preserve"> to elementary school</w:t>
      </w:r>
      <w:r w:rsidR="00E717A2" w:rsidRPr="00A46899">
        <w:rPr>
          <w:rStyle w:val="FootnoteReference"/>
        </w:rPr>
        <w:footnoteReference w:id="3"/>
      </w:r>
      <w:r w:rsidR="00890CD9">
        <w:t xml:space="preserve">, </w:t>
      </w:r>
      <w:r w:rsidR="00E717A2">
        <w:t>the</w:t>
      </w:r>
      <w:r w:rsidR="001213F7">
        <w:t>y</w:t>
      </w:r>
      <w:r w:rsidR="00E717A2">
        <w:t xml:space="preserve"> enrol in a school program that is taught in English</w:t>
      </w:r>
      <w:r w:rsidR="008E6DD3">
        <w:t xml:space="preserve"> </w:t>
      </w:r>
      <w:r w:rsidR="000C6C13">
        <w:fldChar w:fldCharType="begin"/>
      </w:r>
      <w:r w:rsidR="00A97A75">
        <w:instrText xml:space="preserve"> ADDIN ZOTERO_ITEM CSL_CITATION {"citationID":"eLoy5d4n","properties":{"formattedCitation":"(National Department of Education, 2015)","plainCitation":"(National Department of Education, 2015)","noteIndex":0},"citationItems":[{"id":2661,"uris":["http://zotero.org/groups/2225350/items/NRKI7YUC"],"uri":["http://zotero.org/groups/2225350/items/NRKI7YUC"],"itemData":{"id":2661,"type":"report","title":"Education for All 2015 National Review Report: Papua New Guinea","publisher":"National Department of Education","publisher-place":"Papua New Guinea","event-place":"Papua New Guinea","URL":"http://unesdoc.unesco.org/images/0023/002316/231679e.pdf","author":[{"family":"National Department of Education","given":""}],"issued":{"date-parts":[["2015"]]}}}],"schema":"https://github.com/citation-style-language/schema/raw/master/csl-citation.json"} </w:instrText>
      </w:r>
      <w:r w:rsidR="000C6C13">
        <w:fldChar w:fldCharType="separate"/>
      </w:r>
      <w:r w:rsidR="000C6C13">
        <w:rPr>
          <w:noProof/>
        </w:rPr>
        <w:t>(National Department of Education, 2015)</w:t>
      </w:r>
      <w:r w:rsidR="000C6C13">
        <w:fldChar w:fldCharType="end"/>
      </w:r>
      <w:r w:rsidR="00E717A2">
        <w:t>. There is a high expectation that children will engage quickly and independently in the school program (be school ready). There is a limited capacity of teachers to support children who are not ready for school. For example, elementary school teachers are only required to complete a certificate-level training (often completed on-the-job</w:t>
      </w:r>
      <w:r w:rsidR="000C6C13">
        <w:t>, in around 1 month</w:t>
      </w:r>
      <w:r w:rsidR="00E717A2">
        <w:t xml:space="preserve">) to meet standards </w:t>
      </w:r>
      <w:r w:rsidR="002F17DE">
        <w:t xml:space="preserve">(and only approximately 50% of teachers meet that qualification) </w:t>
      </w:r>
      <w:r w:rsidR="00E717A2">
        <w:t>and, particularly in Port Moresby, class sizes are large</w:t>
      </w:r>
      <w:r w:rsidR="002F17DE">
        <w:t xml:space="preserve"> </w:t>
      </w:r>
      <w:r w:rsidR="002F17DE">
        <w:fldChar w:fldCharType="begin"/>
      </w:r>
      <w:r w:rsidR="00A97A75">
        <w:instrText xml:space="preserve"> ADDIN ZOTERO_ITEM CSL_CITATION {"citationID":"07b1gi7T","properties":{"formattedCitation":"(National Department of Education, 2015)","plainCitation":"(National Department of Education, 2015)","noteIndex":0},"citationItems":[{"id":2661,"uris":["http://zotero.org/groups/2225350/items/NRKI7YUC"],"uri":["http://zotero.org/groups/2225350/items/NRKI7YUC"],"itemData":{"id":2661,"type":"report","title":"Education for All 2015 National Review Report: Papua New Guinea","publisher":"National Department of Education","publisher-place":"Papua New Guinea","event-place":"Papua New Guinea","URL":"http://unesdoc.unesco.org/images/0023/002316/231679e.pdf","author":[{"family":"National Department of Education","given":""}],"issued":{"date-parts":[["2015"]]}}}],"schema":"https://github.com/citation-style-language/schema/raw/master/csl-citation.json"} </w:instrText>
      </w:r>
      <w:r w:rsidR="002F17DE">
        <w:fldChar w:fldCharType="separate"/>
      </w:r>
      <w:r w:rsidR="002F17DE">
        <w:rPr>
          <w:noProof/>
        </w:rPr>
        <w:t>(National Department of Education, 2015)</w:t>
      </w:r>
      <w:r w:rsidR="002F17DE">
        <w:fldChar w:fldCharType="end"/>
      </w:r>
      <w:r w:rsidR="00E717A2">
        <w:t xml:space="preserve">. In 2018, the average </w:t>
      </w:r>
      <w:r w:rsidR="008E6DD3">
        <w:t>elementary</w:t>
      </w:r>
      <w:r w:rsidR="00E717A2">
        <w:t xml:space="preserve"> school class size in the National </w:t>
      </w:r>
      <w:r w:rsidR="008E6DD3">
        <w:t>Capital</w:t>
      </w:r>
      <w:r w:rsidR="00E717A2">
        <w:t xml:space="preserve"> District (NCD) was </w:t>
      </w:r>
      <w:r w:rsidR="008E6DD3">
        <w:t>63 students</w:t>
      </w:r>
      <w:r w:rsidR="002F17DE">
        <w:t xml:space="preserve"> </w:t>
      </w:r>
      <w:r w:rsidR="002F17DE">
        <w:fldChar w:fldCharType="begin"/>
      </w:r>
      <w:r w:rsidR="00A97A75">
        <w:instrText xml:space="preserve"> ADDIN ZOTERO_ITEM CSL_CITATION {"citationID":"B0fsZomb","properties":{"formattedCitation":"(National Department of Education, 2017)","plainCitation":"(National Department of Education, 2017)","noteIndex":0},"citationItems":[{"id":2659,"uris":["http://zotero.org/users/4230019/items/F84XA25I"],"uri":["http://zotero.org/users/4230019/items/F84XA25I"],"itemData":{"id":2659,"type":"report","title":"NSC 2017","publisher":"National Department of Education","publisher-place":"Papua New Guinea","event-place":"Papua New Guinea","author":[{"family":"National Department of Education","given":""}],"issued":{"date-parts":[["2017"]]},"accessed":{"date-parts":[["2018",7,29]]}}}],"schema":"https://github.com/citation-style-language/schema/raw/master/csl-citation.json"} </w:instrText>
      </w:r>
      <w:r w:rsidR="002F17DE">
        <w:fldChar w:fldCharType="separate"/>
      </w:r>
      <w:r w:rsidR="002F17DE">
        <w:rPr>
          <w:noProof/>
        </w:rPr>
        <w:t>(National Department of Education, 2017)</w:t>
      </w:r>
      <w:r w:rsidR="002F17DE">
        <w:fldChar w:fldCharType="end"/>
      </w:r>
      <w:r w:rsidR="008E6DD3">
        <w:t>.</w:t>
      </w:r>
    </w:p>
    <w:p w14:paraId="79B58701" w14:textId="434628B9" w:rsidR="00890CD9" w:rsidRDefault="008E6DD3" w:rsidP="009233AF">
      <w:r>
        <w:t xml:space="preserve">There is also likely a low capacity for families to provide a high quality home learning environment, rich in the kind of cognitive stimulation likely to support literacy. </w:t>
      </w:r>
      <w:r w:rsidR="00495090">
        <w:t xml:space="preserve">Whilst some reports of adult literacy report a majority meeting literacy standards – e.g., 68% up from 56% in 2000 </w:t>
      </w:r>
      <w:r w:rsidR="00495090">
        <w:fldChar w:fldCharType="begin"/>
      </w:r>
      <w:r w:rsidR="00A97A75">
        <w:instrText xml:space="preserve"> ADDIN ZOTERO_ITEM CSL_CITATION {"citationID":"gWOpZAe1","properties":{"formattedCitation":"(Department of Education, 2016)","plainCitation":"(Department of Education, 2016)","noteIndex":0},"citationItems":[{"id":2584,"uris":["http://zotero.org/groups/2225350/items/BCX78R2J"],"uri":["http://zotero.org/groups/2225350/items/BCX78R2J"],"itemData":{"id":2584,"type":"report","title":"National Education Plan 2015-2019: Quality learning for all","publisher":"Department of Education","publisher-place":"Papua New Guinea","event-place":"Papua New Guinea","author":[{"family":"Department of Education","given":""}],"issued":{"date-parts":[["2016"]]}}}],"schema":"https://github.com/citation-style-language/schema/raw/master/csl-citation.json"} </w:instrText>
      </w:r>
      <w:r w:rsidR="00495090">
        <w:fldChar w:fldCharType="separate"/>
      </w:r>
      <w:r w:rsidR="00495090">
        <w:rPr>
          <w:noProof/>
        </w:rPr>
        <w:t>(Department of Education, 2016)</w:t>
      </w:r>
      <w:r w:rsidR="00495090">
        <w:fldChar w:fldCharType="end"/>
      </w:r>
      <w:r w:rsidR="00495090">
        <w:t xml:space="preserve"> – others report a more dire situation – e.g., direct assessments of literacy in 5 provinces estimated literacy rates of around 12% </w:t>
      </w:r>
      <w:r w:rsidR="00495090">
        <w:fldChar w:fldCharType="begin"/>
      </w:r>
      <w:r w:rsidR="00A97A75">
        <w:instrText xml:space="preserve"> ADDIN ZOTERO_ITEM CSL_CITATION {"citationID":"wIwQWIAE","properties":{"formattedCitation":"(Asia South Pacific Association for Basic and Adult Education &amp; PNG Education Advocacy Network, 2011)","plainCitation":"(Asia South Pacific Association for Basic and Adult Education &amp; PNG Education Advocacy Network, 2011)","noteIndex":0},"citationItems":[{"id":2625,"uris":["http://zotero.org/groups/2225350/items/8PF5L3GY"],"uri":["http://zotero.org/groups/2225350/items/8PF5L3GY"],"itemData":{"id":2625,"type":"report","title":"PNG Education Experience Survey and Literacy Assessment","publisher":"ASPBAE","author":[{"family":"Asia South Pacific Association for Basic and Adult Education","given":""},{"family":"PNG Education Advocacy Network","given":""}],"issued":{"date-parts":[["2011"]]}}}],"schema":"https://github.com/citation-style-language/schema/raw/master/csl-citation.json"} </w:instrText>
      </w:r>
      <w:r w:rsidR="00495090">
        <w:fldChar w:fldCharType="separate"/>
      </w:r>
      <w:r w:rsidR="00495090">
        <w:rPr>
          <w:noProof/>
        </w:rPr>
        <w:t>(Asia South Pacific Association for Basic and Adult Education &amp; PNG Education Advocacy Network, 2011)</w:t>
      </w:r>
      <w:r w:rsidR="00495090">
        <w:fldChar w:fldCharType="end"/>
      </w:r>
    </w:p>
    <w:p w14:paraId="68D7B117" w14:textId="3AE0406E" w:rsidR="0014235A" w:rsidRDefault="00554528" w:rsidP="000B2C02">
      <w:pPr>
        <w:pStyle w:val="Heading3"/>
      </w:pPr>
      <w:bookmarkStart w:id="25" w:name="_Toc532317438"/>
      <w:r>
        <w:t>Buk bilong Pikinini</w:t>
      </w:r>
      <w:bookmarkEnd w:id="25"/>
    </w:p>
    <w:p w14:paraId="4BC6C3AE" w14:textId="7443D93C" w:rsidR="00554528" w:rsidRDefault="00997CB8" w:rsidP="006C4A7C">
      <w:r>
        <w:t>BbP provides access to ECEC programs with a specific focus on English language literacy for children from vulnerable communities in PNG.</w:t>
      </w:r>
      <w:r w:rsidR="00006BC3">
        <w:t xml:space="preserve"> This is highly relevant, given the fact that there is likely an over-representation of </w:t>
      </w:r>
      <w:r w:rsidR="00606463">
        <w:t xml:space="preserve">illiteracy </w:t>
      </w:r>
      <w:r w:rsidR="00006BC3">
        <w:t xml:space="preserve">in disadvantaged households and few opportunities for children within those households to be ready for </w:t>
      </w:r>
      <w:r w:rsidR="00FB7F03">
        <w:t xml:space="preserve">a </w:t>
      </w:r>
      <w:r w:rsidR="00006BC3">
        <w:t>school</w:t>
      </w:r>
      <w:r w:rsidR="00FB7F03">
        <w:t xml:space="preserve"> system with </w:t>
      </w:r>
      <w:r w:rsidR="00006BC3">
        <w:t>English as the language of instruction.</w:t>
      </w:r>
      <w:r>
        <w:t xml:space="preserve"> </w:t>
      </w:r>
      <w:r w:rsidR="005B7C1E">
        <w:t xml:space="preserve">Established in 2007, BbP has been in operation for more than 10 years and has opened 17 library sites in that time. Funding is sourced from donors, and no fees are charged to parents to participate in the programs. This is because BbP screens the applicants each year and enrols the most vulnerable children – those unlikely to be able to participate in other educational programs. The Australian Government </w:t>
      </w:r>
      <w:r w:rsidR="005B7C1E">
        <w:lastRenderedPageBreak/>
        <w:t>has made investment in the BbP program since 201</w:t>
      </w:r>
      <w:r w:rsidR="00000F78">
        <w:t>2</w:t>
      </w:r>
      <w:r w:rsidR="005B7C1E">
        <w:t xml:space="preserve"> through three grants</w:t>
      </w:r>
      <w:r w:rsidR="00000F78">
        <w:t xml:space="preserve"> (the first covering 2012-2016 plus two smaller grants since 2016)</w:t>
      </w:r>
      <w:r w:rsidR="005B7C1E">
        <w:t xml:space="preserve"> totalling </w:t>
      </w:r>
      <w:r w:rsidR="006C4A7C">
        <w:t>approximately AUD920,000</w:t>
      </w:r>
      <w:r w:rsidR="006C4A7C" w:rsidRPr="00A46899">
        <w:rPr>
          <w:rStyle w:val="FootnoteReference"/>
        </w:rPr>
        <w:footnoteReference w:id="4"/>
      </w:r>
      <w:r w:rsidR="006C4A7C">
        <w:t xml:space="preserve"> </w:t>
      </w:r>
      <w:r w:rsidR="006C4A7C">
        <w:fldChar w:fldCharType="begin"/>
      </w:r>
      <w:r w:rsidR="00A97A75">
        <w:instrText xml:space="preserve"> ADDIN ZOTERO_ITEM CSL_CITATION {"citationID":"aXAslAGH","properties":{"formattedCitation":"(Education Capacity Development Facility, 2018)","plainCitation":"(Education Capacity Development Facility, 2018)","noteIndex":0},"citationItems":[{"id":2586,"uris":["http://zotero.org/groups/2225350/items/52JHYJNQ"],"uri":["http://zotero.org/groups/2225350/items/52JHYJNQ"],"itemData":{"id":2586,"type":"report","title":"Buk bilong Pikinini Literacy Program Evaluation 2018: Terms of Reference","publisher":"Education Capacity Development Facility","publisher-place":"Papua New Guinea","event-place":"Papua New Guinea","author":[{"family":"Education Capacity Development Facility","given":""}],"issued":{"date-parts":[["2018"]]}}}],"schema":"https://github.com/citation-style-language/schema/raw/master/csl-citation.json"} </w:instrText>
      </w:r>
      <w:r w:rsidR="006C4A7C">
        <w:fldChar w:fldCharType="separate"/>
      </w:r>
      <w:r w:rsidR="006C4A7C">
        <w:rPr>
          <w:noProof/>
        </w:rPr>
        <w:t>(Education Capacity Development Facility, 2018)</w:t>
      </w:r>
      <w:r w:rsidR="006C4A7C">
        <w:fldChar w:fldCharType="end"/>
      </w:r>
      <w:r w:rsidR="006C4A7C">
        <w:t>.</w:t>
      </w:r>
    </w:p>
    <w:p w14:paraId="1F7EC7B8" w14:textId="65628CAA" w:rsidR="00997CB8" w:rsidRDefault="00997CB8" w:rsidP="00997CB8">
      <w:r>
        <w:t xml:space="preserve">The </w:t>
      </w:r>
      <w:r w:rsidR="00554528">
        <w:t xml:space="preserve">BbP </w:t>
      </w:r>
      <w:r>
        <w:t xml:space="preserve">programs aim to improve literacy rates in PNG, to improve the school-aged outcomes of children, and to “improve the livelihood, health, and well being of the citizens of (PNG)” </w:t>
      </w:r>
      <w:r>
        <w:fldChar w:fldCharType="begin"/>
      </w:r>
      <w:r w:rsidR="00A97A75">
        <w:instrText xml:space="preserve"> ADDIN ZOTERO_ITEM CSL_CITATION {"citationID":"aMGJ4t73","properties":{"formattedCitation":"(Buk bilong Pikinini, n.d.)","plainCitation":"(Buk bilong Pikinini, n.d.)","noteIndex":0},"citationItems":[{"id":2622,"uris":["http://zotero.org/groups/2225350/items/H3V7GVWK"],"uri":["http://zotero.org/groups/2225350/items/H3V7GVWK"],"itemData":{"id":2622,"type":"report","title":"Buk bilong Pikinini Library Learning Centres - draft transition plan for 2018-2020","publisher":"Buk bilong Pikinini","author":[{"family":"Buk bilong Pikinini","given":""}]}}],"schema":"https://github.com/citation-style-language/schema/raw/master/csl-citation.json"} </w:instrText>
      </w:r>
      <w:r>
        <w:fldChar w:fldCharType="separate"/>
      </w:r>
      <w:r>
        <w:rPr>
          <w:noProof/>
        </w:rPr>
        <w:t>(Buk bilong Pikinini, n.d.)</w:t>
      </w:r>
      <w:r>
        <w:fldChar w:fldCharType="end"/>
      </w:r>
      <w:r>
        <w:t xml:space="preserve">. The BbP programs are offered </w:t>
      </w:r>
      <w:r w:rsidR="006C4A7C">
        <w:t xml:space="preserve">onsite at </w:t>
      </w:r>
      <w:r>
        <w:t xml:space="preserve">17 libraries (11 of which are in the </w:t>
      </w:r>
      <w:r w:rsidRPr="00431325">
        <w:t>National Capital District</w:t>
      </w:r>
      <w:r>
        <w:t xml:space="preserve">) and service delivery is broken up across 3 broad programs: </w:t>
      </w:r>
    </w:p>
    <w:p w14:paraId="5DC09FA2" w14:textId="77777777" w:rsidR="00997CB8" w:rsidRDefault="00997CB8" w:rsidP="00997CB8">
      <w:pPr>
        <w:pStyle w:val="ListParagraph"/>
        <w:numPr>
          <w:ilvl w:val="0"/>
          <w:numId w:val="9"/>
        </w:numPr>
      </w:pPr>
      <w:r>
        <w:t>2 Library-based literacy programs</w:t>
      </w:r>
    </w:p>
    <w:p w14:paraId="41B8E6C3" w14:textId="77777777" w:rsidR="00997CB8" w:rsidRDefault="00997CB8" w:rsidP="00997CB8">
      <w:pPr>
        <w:pStyle w:val="ListParagraph"/>
        <w:numPr>
          <w:ilvl w:val="1"/>
          <w:numId w:val="9"/>
        </w:numPr>
      </w:pPr>
      <w:r>
        <w:t>Early Childhood literacy program</w:t>
      </w:r>
    </w:p>
    <w:p w14:paraId="6D79A9AB" w14:textId="77777777" w:rsidR="00997CB8" w:rsidRDefault="00997CB8" w:rsidP="00997CB8">
      <w:pPr>
        <w:pStyle w:val="ListParagraph"/>
        <w:numPr>
          <w:ilvl w:val="1"/>
          <w:numId w:val="9"/>
        </w:numPr>
      </w:pPr>
      <w:r>
        <w:t>After-School literacy support and book lending program</w:t>
      </w:r>
    </w:p>
    <w:p w14:paraId="6F6EF55C" w14:textId="77777777" w:rsidR="00997CB8" w:rsidRDefault="00997CB8" w:rsidP="00997CB8">
      <w:pPr>
        <w:pStyle w:val="ListParagraph"/>
        <w:numPr>
          <w:ilvl w:val="0"/>
          <w:numId w:val="9"/>
        </w:numPr>
      </w:pPr>
      <w:r>
        <w:t>Buk bilong Komuniti program</w:t>
      </w:r>
    </w:p>
    <w:p w14:paraId="5ABD30C1" w14:textId="69F1CFB3" w:rsidR="00FB7F03" w:rsidRDefault="00997CB8" w:rsidP="00FB7F03">
      <w:r>
        <w:t xml:space="preserve">The </w:t>
      </w:r>
      <w:r w:rsidRPr="00BA100A">
        <w:rPr>
          <w:i/>
        </w:rPr>
        <w:t>Early Childhood literacy program</w:t>
      </w:r>
      <w:r>
        <w:t xml:space="preserve"> is the main education program run by BbP and is conducted during school days, 8.00 am - 12.30 pm (2 x 2-hour sessions) for children in the year before school (typically 5 years of age). The program runs a select-entry enrolment program assessing child vulnerability and includes children of greatest need (up to 40 children per session are enrolled, up to 80 per library, yielding a maximum reach of 1 360 pre-primary children)</w:t>
      </w:r>
      <w:r w:rsidR="006C4A7C">
        <w:t xml:space="preserve"> per year</w:t>
      </w:r>
      <w:r>
        <w:t>. The program has an established curriculum approach, is delivered according to daily plans, and targets p</w:t>
      </w:r>
      <w:r w:rsidRPr="00634D31">
        <w:t xml:space="preserve">honics, </w:t>
      </w:r>
      <w:r>
        <w:t>s</w:t>
      </w:r>
      <w:r w:rsidRPr="00634D31">
        <w:t xml:space="preserve">peaking </w:t>
      </w:r>
      <w:r>
        <w:t>and</w:t>
      </w:r>
      <w:r w:rsidRPr="00634D31">
        <w:t xml:space="preserve"> </w:t>
      </w:r>
      <w:r>
        <w:t>l</w:t>
      </w:r>
      <w:r w:rsidRPr="00634D31">
        <w:t xml:space="preserve">istening, </w:t>
      </w:r>
      <w:r>
        <w:t>p</w:t>
      </w:r>
      <w:r w:rsidRPr="00634D31">
        <w:t>re-</w:t>
      </w:r>
      <w:r>
        <w:t>r</w:t>
      </w:r>
      <w:r w:rsidRPr="00634D31">
        <w:t xml:space="preserve">eading and </w:t>
      </w:r>
      <w:r>
        <w:t>p</w:t>
      </w:r>
      <w:r w:rsidRPr="00634D31">
        <w:t>re-</w:t>
      </w:r>
      <w:r>
        <w:t>w</w:t>
      </w:r>
      <w:r w:rsidRPr="00634D31">
        <w:t>riting</w:t>
      </w:r>
      <w:r>
        <w:t xml:space="preserve">. The afterschool program is a community support program offering book lending and unstructured literacy activities for school-age children (to support school participation). The Komuniti program is a strategic initiative designed to support donors and communities to establish their own BbP programs with BbP proving consulting services to support the program (e.g., training) </w:t>
      </w:r>
      <w:r>
        <w:fldChar w:fldCharType="begin"/>
      </w:r>
      <w:r w:rsidR="00A97A75">
        <w:instrText xml:space="preserve"> ADDIN ZOTERO_ITEM CSL_CITATION {"citationID":"8Tdt6LMb","properties":{"formattedCitation":"(Buk bilong Pikinini, n.d.)","plainCitation":"(Buk bilong Pikinini, n.d.)","noteIndex":0},"citationItems":[{"id":2622,"uris":["http://zotero.org/groups/2225350/items/H3V7GVWK"],"uri":["http://zotero.org/groups/2225350/items/H3V7GVWK"],"itemData":{"id":2622,"type":"report","title":"Buk bilong Pikinini Library Learning Centres - draft transition plan for 2018-2020","publisher":"Buk bilong Pikinini","author":[{"family":"Buk bilong Pikinini","given":""}]}}],"schema":"https://github.com/citation-style-language/schema/raw/master/csl-citation.json"} </w:instrText>
      </w:r>
      <w:r>
        <w:fldChar w:fldCharType="separate"/>
      </w:r>
      <w:r>
        <w:rPr>
          <w:noProof/>
        </w:rPr>
        <w:t>(Buk bilong Pikinini, n.d.)</w:t>
      </w:r>
      <w:r>
        <w:fldChar w:fldCharType="end"/>
      </w:r>
      <w:r>
        <w:t>.</w:t>
      </w:r>
    </w:p>
    <w:p w14:paraId="3C37D21A" w14:textId="2CBF90F6" w:rsidR="006E665E" w:rsidRPr="000B2C02" w:rsidRDefault="006E665E" w:rsidP="00FB7F03">
      <w:pPr>
        <w:rPr>
          <w:szCs w:val="22"/>
          <w:lang w:eastAsia="en-AU"/>
        </w:rPr>
      </w:pPr>
      <w:r w:rsidRPr="000B2C02">
        <w:rPr>
          <w:szCs w:val="22"/>
          <w:lang w:eastAsia="en-AU"/>
        </w:rPr>
        <w:t xml:space="preserve">BbP </w:t>
      </w:r>
      <w:r>
        <w:rPr>
          <w:szCs w:val="22"/>
          <w:lang w:eastAsia="en-AU"/>
        </w:rPr>
        <w:t xml:space="preserve">also </w:t>
      </w:r>
      <w:r w:rsidRPr="000B2C02">
        <w:rPr>
          <w:szCs w:val="22"/>
          <w:lang w:eastAsia="en-AU"/>
        </w:rPr>
        <w:t>has two libraries</w:t>
      </w:r>
      <w:r w:rsidR="00FB7F03">
        <w:rPr>
          <w:szCs w:val="22"/>
          <w:lang w:eastAsia="en-AU"/>
        </w:rPr>
        <w:t xml:space="preserve"> for children with additional needs. One is </w:t>
      </w:r>
      <w:r w:rsidR="00FB7F03" w:rsidRPr="00FB7F03">
        <w:rPr>
          <w:szCs w:val="22"/>
          <w:lang w:eastAsia="en-AU"/>
        </w:rPr>
        <w:t xml:space="preserve">at Port Moresby General Hospital for children hospitalised with HIV, </w:t>
      </w:r>
      <w:r w:rsidR="00FB7F03">
        <w:rPr>
          <w:szCs w:val="22"/>
          <w:lang w:eastAsia="en-AU"/>
        </w:rPr>
        <w:t>m</w:t>
      </w:r>
      <w:r w:rsidR="00FB7F03" w:rsidRPr="00FB7F03">
        <w:rPr>
          <w:szCs w:val="22"/>
          <w:lang w:eastAsia="en-AU"/>
        </w:rPr>
        <w:t>alnutrition</w:t>
      </w:r>
      <w:r w:rsidR="00FB7F03">
        <w:rPr>
          <w:szCs w:val="22"/>
          <w:lang w:eastAsia="en-AU"/>
        </w:rPr>
        <w:t>,</w:t>
      </w:r>
      <w:r w:rsidR="00FB7F03" w:rsidRPr="00FB7F03">
        <w:rPr>
          <w:szCs w:val="22"/>
          <w:lang w:eastAsia="en-AU"/>
        </w:rPr>
        <w:t xml:space="preserve"> and Tuberculosis</w:t>
      </w:r>
      <w:r w:rsidR="00FB7F03">
        <w:rPr>
          <w:szCs w:val="22"/>
          <w:lang w:eastAsia="en-AU"/>
        </w:rPr>
        <w:t>, and the other at the</w:t>
      </w:r>
      <w:r w:rsidR="00FB7F03" w:rsidRPr="00FB7F03">
        <w:rPr>
          <w:szCs w:val="22"/>
          <w:lang w:eastAsia="en-AU"/>
        </w:rPr>
        <w:t xml:space="preserve"> Red Cross Special Education and Resource Centre</w:t>
      </w:r>
      <w:r w:rsidR="00FB7F03">
        <w:rPr>
          <w:szCs w:val="22"/>
          <w:lang w:eastAsia="en-AU"/>
        </w:rPr>
        <w:t xml:space="preserve">. Both have been operating </w:t>
      </w:r>
      <w:r w:rsidR="00FB7F03" w:rsidRPr="00FB7F03">
        <w:rPr>
          <w:szCs w:val="22"/>
          <w:lang w:eastAsia="en-AU"/>
        </w:rPr>
        <w:t>since 2008</w:t>
      </w:r>
      <w:r w:rsidR="00FB7F03">
        <w:rPr>
          <w:szCs w:val="22"/>
          <w:lang w:eastAsia="en-AU"/>
        </w:rPr>
        <w:t xml:space="preserve"> and have their own </w:t>
      </w:r>
      <w:r w:rsidR="00FB7F03" w:rsidRPr="00FB7F03">
        <w:rPr>
          <w:szCs w:val="22"/>
          <w:lang w:eastAsia="en-AU"/>
        </w:rPr>
        <w:t>special needs program in place.</w:t>
      </w:r>
    </w:p>
    <w:p w14:paraId="19077979" w14:textId="5920564E" w:rsidR="006C4A7C" w:rsidRDefault="006C4A7C" w:rsidP="002A7C05">
      <w:r>
        <w:lastRenderedPageBreak/>
        <w:t>As the expected outcomes are increased literacy rates in PNG, the BbP program has implemented an assessment program.</w:t>
      </w:r>
      <w:r w:rsidR="004F6581">
        <w:t xml:space="preserve"> The key outcome is growth in English language literacy, and this is measured relative to a baseline assessment </w:t>
      </w:r>
      <w:r w:rsidR="004F6581">
        <w:fldChar w:fldCharType="begin"/>
      </w:r>
      <w:r w:rsidR="00A97A75">
        <w:instrText xml:space="preserve"> ADDIN ZOTERO_ITEM CSL_CITATION {"citationID":"WDfogvDJ","properties":{"formattedCitation":"(Buk bilong Pikinini, 2018b)","plainCitation":"(Buk bilong Pikinini, 2018b)","noteIndex":0},"citationItems":[{"id":2534,"uris":["http://zotero.org/users/4230019/items/QZ97BAU9"],"uri":["http://zotero.org/users/4230019/items/QZ97BAU9"],"itemData":{"id":2534,"type":"report","title":"Early Childhood Development Assessment Diagnostic Test - 2018","author":[{"family":"Buk bilong Pikinini","given":""}],"issued":{"date-parts":[["2018"]]}}}],"schema":"https://github.com/citation-style-language/schema/raw/master/csl-citation.json"} </w:instrText>
      </w:r>
      <w:r w:rsidR="004F6581">
        <w:fldChar w:fldCharType="separate"/>
      </w:r>
      <w:r w:rsidR="004F6581">
        <w:rPr>
          <w:noProof/>
        </w:rPr>
        <w:t>(Buk bilong Pikinini, 2018b)</w:t>
      </w:r>
      <w:r w:rsidR="004F6581">
        <w:fldChar w:fldCharType="end"/>
      </w:r>
      <w:r>
        <w:t xml:space="preserve"> </w:t>
      </w:r>
      <w:r w:rsidR="002A7C05">
        <w:t xml:space="preserve">conducted in the first term of enrolment. Growth is measured by using two assessment across the year </w:t>
      </w:r>
      <w:r w:rsidR="004F6581">
        <w:t>(test two in June and test three in October)</w:t>
      </w:r>
      <w:r w:rsidR="002A7C05">
        <w:t xml:space="preserve"> </w:t>
      </w:r>
      <w:r w:rsidR="002A7C05">
        <w:fldChar w:fldCharType="begin"/>
      </w:r>
      <w:r w:rsidR="00A94260">
        <w:instrText xml:space="preserve"> ADDIN ZOTERO_ITEM CSL_CITATION {"citationID":"UDuzgnI7","properties":{"formattedCitation":"(Buk bilong Pikinini, 2017b, 2017c)","plainCitation":"(Buk bilong Pikinini, 2017b, 2017c)","noteIndex":0},"citationItems":[{"id":2533,"uris":["http://zotero.org/users/4230019/items/JZ4AZP2I"],"uri":["http://zotero.org/users/4230019/items/JZ4AZP2I"],"itemData":{"id":2533,"type":"report","title":"Buk Bilong Pikinini- Children’s Assessment Term 1-2017 AP1-Test # 1","author":[{"family":"Buk bilong Pikinini","given":""}],"issued":{"date-parts":[["2017"]]}}},{"id":2532,"uris":["http://zotero.org/users/4230019/items/ILVF3SM4"],"uri":["http://zotero.org/users/4230019/items/ILVF3SM4"],"itemData":{"id":2532,"type":"report","title":"Buk Bilong Pikinini Children’s Assessment Term 3-2017 AP2- Test # 2","author":[{"family":"Buk bilong Pikinini","given":""}],"issued":{"date-parts":[["2017"]]}}}],"schema":"https://github.com/citation-style-language/schema/raw/master/csl-citation.json"} </w:instrText>
      </w:r>
      <w:r w:rsidR="002A7C05">
        <w:fldChar w:fldCharType="separate"/>
      </w:r>
      <w:r w:rsidR="00A94260">
        <w:rPr>
          <w:noProof/>
        </w:rPr>
        <w:t>(Buk bilong Pikinini, 2017b, 2017c)</w:t>
      </w:r>
      <w:r w:rsidR="002A7C05">
        <w:fldChar w:fldCharType="end"/>
      </w:r>
      <w:r w:rsidR="002A7C05">
        <w:t xml:space="preserve">. The assessments are targeted at the skills of speaking and listening, phonics, pre-reading, and pre-writing (the diagnostic assessment at program entry also measures numeracy) </w:t>
      </w:r>
      <w:r w:rsidR="002A7C05">
        <w:fldChar w:fldCharType="begin"/>
      </w:r>
      <w:r w:rsidR="00A97A75">
        <w:instrText xml:space="preserve"> ADDIN ZOTERO_ITEM CSL_CITATION {"citationID":"H6MmAOUE","properties":{"formattedCitation":"(Buk bilong Pikinini, 2018b)","plainCitation":"(Buk bilong Pikinini, 2018b)","noteIndex":0},"citationItems":[{"id":2534,"uris":["http://zotero.org/users/4230019/items/QZ97BAU9"],"uri":["http://zotero.org/users/4230019/items/QZ97BAU9"],"itemData":{"id":2534,"type":"report","title":"Early Childhood Development Assessment Diagnostic Test - 2018","author":[{"family":"Buk bilong Pikinini","given":""}],"issued":{"date-parts":[["2018"]]}}}],"schema":"https://github.com/citation-style-language/schema/raw/master/csl-citation.json"} </w:instrText>
      </w:r>
      <w:r w:rsidR="002A7C05">
        <w:fldChar w:fldCharType="separate"/>
      </w:r>
      <w:r w:rsidR="002A7C05">
        <w:rPr>
          <w:noProof/>
        </w:rPr>
        <w:t>(Buk bilong Pikinini, 2018b)</w:t>
      </w:r>
      <w:r w:rsidR="002A7C05">
        <w:fldChar w:fldCharType="end"/>
      </w:r>
      <w:r w:rsidR="006857E8">
        <w:t xml:space="preserve">. The BbP program reports that the program has been responsible for </w:t>
      </w:r>
      <w:r w:rsidR="00CA5587">
        <w:t>growth in literacy rates. For example, BbP reports an</w:t>
      </w:r>
      <w:r w:rsidR="00CA5587" w:rsidRPr="00CA5587">
        <w:t xml:space="preserve"> average of 28% </w:t>
      </w:r>
      <w:r w:rsidR="00006BC3">
        <w:t>increase</w:t>
      </w:r>
      <w:r w:rsidR="00CA5587">
        <w:t xml:space="preserve"> in </w:t>
      </w:r>
      <w:r w:rsidR="006857E8">
        <w:t>literacy</w:t>
      </w:r>
      <w:r w:rsidR="00CA5587">
        <w:t xml:space="preserve"> test scores</w:t>
      </w:r>
      <w:r w:rsidR="006857E8">
        <w:t xml:space="preserve"> </w:t>
      </w:r>
      <w:r w:rsidR="00CA5587">
        <w:t xml:space="preserve">in </w:t>
      </w:r>
      <w:r w:rsidR="00CA5587" w:rsidRPr="00CA5587">
        <w:t xml:space="preserve">the first half of the </w:t>
      </w:r>
      <w:r w:rsidR="00CA5587">
        <w:t xml:space="preserve">2017 school </w:t>
      </w:r>
      <w:r w:rsidR="00CA5587" w:rsidRPr="00CA5587">
        <w:t>year</w:t>
      </w:r>
      <w:r w:rsidR="00CA5587">
        <w:t xml:space="preserve"> (diagnostic – to test 1) </w:t>
      </w:r>
      <w:r w:rsidR="00CA5587">
        <w:fldChar w:fldCharType="begin"/>
      </w:r>
      <w:r w:rsidR="00A97A75">
        <w:instrText xml:space="preserve"> ADDIN ZOTERO_ITEM CSL_CITATION {"citationID":"2nOd8kF3","properties":{"formattedCitation":"(Buk bilong Pikinini, 2018a)","plainCitation":"(Buk bilong Pikinini, 2018a)","noteIndex":0},"citationItems":[{"id":2529,"uris":["http://zotero.org/users/4230019/items/3VJGLAXE"],"uri":["http://zotero.org/users/4230019/items/3VJGLAXE"],"itemData":{"id":2529,"type":"report","title":"Buk bilong Pikinini Evaluation Report June 2017","publisher-place":"Papua New Guinea","event-place":"Papua New Guinea","author":[{"family":"Buk bilong Pikinini","given":""}],"issued":{"date-parts":[["2018"]]}}}],"schema":"https://github.com/citation-style-language/schema/raw/master/csl-citation.json"} </w:instrText>
      </w:r>
      <w:r w:rsidR="00CA5587">
        <w:fldChar w:fldCharType="separate"/>
      </w:r>
      <w:r w:rsidR="00CA5587">
        <w:rPr>
          <w:noProof/>
        </w:rPr>
        <w:t>(Buk bilong Pikinini, 2018a)</w:t>
      </w:r>
      <w:r w:rsidR="00CA5587">
        <w:fldChar w:fldCharType="end"/>
      </w:r>
      <w:r w:rsidR="00CA5587">
        <w:t>.</w:t>
      </w:r>
    </w:p>
    <w:p w14:paraId="3F104B95" w14:textId="19BDB66F" w:rsidR="00AB3742" w:rsidRPr="00554528" w:rsidRDefault="00AB3742" w:rsidP="00AB3742">
      <w:pPr>
        <w:pStyle w:val="Heading3"/>
      </w:pPr>
      <w:bookmarkStart w:id="26" w:name="_Toc532317439"/>
      <w:r>
        <w:t>This evaluation</w:t>
      </w:r>
      <w:bookmarkEnd w:id="26"/>
      <w:r>
        <w:t xml:space="preserve"> </w:t>
      </w:r>
    </w:p>
    <w:p w14:paraId="6867B312" w14:textId="406FA7A2" w:rsidR="00D13F3E" w:rsidRDefault="00D13F3E" w:rsidP="00D13F3E">
      <w:r>
        <w:t xml:space="preserve">One of the key issues to be addressed in this evaluation is how likely it is that the BbP programs are effective in improving children’s learning and development outcomes. Despite a long </w:t>
      </w:r>
      <w:r w:rsidR="00AB3742">
        <w:t>history of operation, the BbP programs have never been independently evaluated. This evaluation will address four key research questions:</w:t>
      </w:r>
    </w:p>
    <w:p w14:paraId="4FD5630B" w14:textId="45B5F7F7" w:rsidR="00006BC3" w:rsidRDefault="00006BC3" w:rsidP="00006BC3">
      <w:pPr>
        <w:pStyle w:val="ListParagraph"/>
        <w:numPr>
          <w:ilvl w:val="0"/>
          <w:numId w:val="16"/>
        </w:numPr>
      </w:pPr>
      <w:r>
        <w:t>To what extent are the literacy programs aligned with GoPNG education policy requirements?</w:t>
      </w:r>
    </w:p>
    <w:p w14:paraId="484573FD" w14:textId="614D09A0" w:rsidR="00006BC3" w:rsidRDefault="00006BC3" w:rsidP="00006BC3">
      <w:pPr>
        <w:pStyle w:val="ListParagraph"/>
        <w:numPr>
          <w:ilvl w:val="0"/>
          <w:numId w:val="16"/>
        </w:numPr>
      </w:pPr>
      <w:r>
        <w:t>To what extent are the literacy programs’ design elements consistent with good practice and requirements for success? What design changes would be required to improve the prospects of success?</w:t>
      </w:r>
    </w:p>
    <w:p w14:paraId="2B7F8654" w14:textId="4E43EB26" w:rsidR="00006BC3" w:rsidRDefault="00006BC3" w:rsidP="00006BC3">
      <w:pPr>
        <w:pStyle w:val="ListParagraph"/>
        <w:numPr>
          <w:ilvl w:val="0"/>
          <w:numId w:val="16"/>
        </w:numPr>
      </w:pPr>
      <w:r>
        <w:t>To what extent is the delivery context conducive to the literacy programs’ being effective? What delivery context changes would be required to increase effectiveness?</w:t>
      </w:r>
    </w:p>
    <w:p w14:paraId="155E5681" w14:textId="067AA9CD" w:rsidR="00AB3742" w:rsidRDefault="00006BC3" w:rsidP="00006BC3">
      <w:pPr>
        <w:pStyle w:val="ListParagraph"/>
        <w:numPr>
          <w:ilvl w:val="0"/>
          <w:numId w:val="16"/>
        </w:numPr>
      </w:pPr>
      <w:r>
        <w:t>To what extent are BbP’s pre and post-literacy assessments useful for gauging literacy gains and (if so) what evidence from BbP’s literacy assessment data of literacy improvements?</w:t>
      </w:r>
    </w:p>
    <w:p w14:paraId="47E617AC" w14:textId="77777777" w:rsidR="00006BC3" w:rsidRDefault="00006BC3" w:rsidP="00006BC3">
      <w:r>
        <w:t xml:space="preserve">This report will conclude by making recommendations to help maximise the sustainability of the BbP programs within the delivery context post-DFAT funding regarding </w:t>
      </w:r>
    </w:p>
    <w:p w14:paraId="2E7BFCB9" w14:textId="659B1A19" w:rsidR="00006BC3" w:rsidRDefault="00006BC3" w:rsidP="00006BC3">
      <w:pPr>
        <w:pStyle w:val="ListParagraph"/>
        <w:numPr>
          <w:ilvl w:val="0"/>
          <w:numId w:val="20"/>
        </w:numPr>
      </w:pPr>
      <w:r>
        <w:t xml:space="preserve">alignment with policy and frameworks, </w:t>
      </w:r>
    </w:p>
    <w:p w14:paraId="24AC4AFA" w14:textId="725029C5" w:rsidR="00006BC3" w:rsidRDefault="00006BC3" w:rsidP="00006BC3">
      <w:pPr>
        <w:pStyle w:val="ListParagraph"/>
        <w:numPr>
          <w:ilvl w:val="0"/>
          <w:numId w:val="20"/>
        </w:numPr>
      </w:pPr>
      <w:r>
        <w:t xml:space="preserve">curriculum and program design, and </w:t>
      </w:r>
    </w:p>
    <w:p w14:paraId="028025E7" w14:textId="5E08EA21" w:rsidR="00006BC3" w:rsidRDefault="00006BC3" w:rsidP="00DE1916">
      <w:pPr>
        <w:pStyle w:val="ListParagraph"/>
        <w:numPr>
          <w:ilvl w:val="0"/>
          <w:numId w:val="20"/>
        </w:numPr>
      </w:pPr>
      <w:r>
        <w:t xml:space="preserve">impact of children’s learning and development </w:t>
      </w:r>
    </w:p>
    <w:p w14:paraId="51EA0A23" w14:textId="12187DCD" w:rsidR="00B356BE" w:rsidRDefault="008203B3" w:rsidP="00DB380A">
      <w:r>
        <w:lastRenderedPageBreak/>
        <w:t xml:space="preserve">The key </w:t>
      </w:r>
      <w:r w:rsidR="00B356BE">
        <w:t xml:space="preserve">background documents to </w:t>
      </w:r>
      <w:r>
        <w:t xml:space="preserve">further </w:t>
      </w:r>
      <w:r w:rsidR="00B356BE">
        <w:t xml:space="preserve">describe </w:t>
      </w:r>
      <w:r>
        <w:t>this</w:t>
      </w:r>
      <w:r w:rsidR="00B356BE">
        <w:t xml:space="preserve"> evaluation can be found attached:</w:t>
      </w:r>
    </w:p>
    <w:p w14:paraId="04501EDE" w14:textId="47447CAE" w:rsidR="00615F99" w:rsidRDefault="00615F99" w:rsidP="00B356BE">
      <w:pPr>
        <w:pStyle w:val="ListParagraph"/>
        <w:numPr>
          <w:ilvl w:val="0"/>
          <w:numId w:val="4"/>
        </w:numPr>
      </w:pPr>
      <w:r>
        <w:fldChar w:fldCharType="begin"/>
      </w:r>
      <w:r>
        <w:instrText xml:space="preserve"> REF _Ref525468780 \h </w:instrText>
      </w:r>
      <w:r>
        <w:fldChar w:fldCharType="separate"/>
      </w:r>
      <w:r w:rsidR="00A536E3">
        <w:t xml:space="preserve">Appendix: </w:t>
      </w:r>
      <w:r w:rsidR="00A536E3" w:rsidRPr="00C72886">
        <w:t>Terms of Reference</w:t>
      </w:r>
      <w:r>
        <w:fldChar w:fldCharType="end"/>
      </w:r>
      <w:r w:rsidR="00163EC4">
        <w:t xml:space="preserve"> </w:t>
      </w:r>
      <w:r w:rsidR="00163EC4">
        <w:fldChar w:fldCharType="begin"/>
      </w:r>
      <w:r w:rsidR="00A97A75">
        <w:instrText xml:space="preserve"> ADDIN ZOTERO_ITEM CSL_CITATION {"citationID":"FzKo91ur","properties":{"formattedCitation":"(Education Capacity Development Facility, 2018)","plainCitation":"(Education Capacity Development Facility, 2018)","noteIndex":0},"citationItems":[{"id":2586,"uris":["http://zotero.org/groups/2225350/items/52JHYJNQ"],"uri":["http://zotero.org/groups/2225350/items/52JHYJNQ"],"itemData":{"id":2586,"type":"report","title":"Buk bilong Pikinini Literacy Program Evaluation 2018: Terms of Reference","publisher":"Education Capacity Development Facility","publisher-place":"Papua New Guinea","event-place":"Papua New Guinea","author":[{"family":"Education Capacity Development Facility","given":""}],"issued":{"date-parts":[["2018"]]}}}],"schema":"https://github.com/citation-style-language/schema/raw/master/csl-citation.json"} </w:instrText>
      </w:r>
      <w:r w:rsidR="00163EC4">
        <w:fldChar w:fldCharType="separate"/>
      </w:r>
      <w:r w:rsidR="00163EC4">
        <w:rPr>
          <w:noProof/>
        </w:rPr>
        <w:t>(Education Capacity Development Facility, 2018)</w:t>
      </w:r>
      <w:r w:rsidR="00163EC4">
        <w:fldChar w:fldCharType="end"/>
      </w:r>
    </w:p>
    <w:p w14:paraId="3A7C8DF5" w14:textId="25C27A6C" w:rsidR="00615F99" w:rsidRDefault="00615F99" w:rsidP="00B356BE">
      <w:pPr>
        <w:pStyle w:val="ListParagraph"/>
        <w:numPr>
          <w:ilvl w:val="0"/>
          <w:numId w:val="4"/>
        </w:numPr>
      </w:pPr>
      <w:r>
        <w:fldChar w:fldCharType="begin"/>
      </w:r>
      <w:r>
        <w:instrText xml:space="preserve"> REF _Ref528686826 \h </w:instrText>
      </w:r>
      <w:r>
        <w:fldChar w:fldCharType="separate"/>
      </w:r>
      <w:r w:rsidR="00A536E3">
        <w:t>Appendix: Evaluation Plan</w:t>
      </w:r>
      <w:r>
        <w:fldChar w:fldCharType="end"/>
      </w:r>
      <w:r w:rsidR="00163EC4">
        <w:t xml:space="preserve"> </w:t>
      </w:r>
      <w:r w:rsidR="00163EC4">
        <w:fldChar w:fldCharType="begin"/>
      </w:r>
      <w:r w:rsidR="00F3491A">
        <w:instrText xml:space="preserve"> ADDIN ZOTERO_ITEM CSL_CITATION {"citationID":"4qm9lJZ4","properties":{"formattedCitation":"(Cloney, Munro-Smith, Rollo, &amp; Anderson, 2018)","plainCitation":"(Cloney, Munro-Smith, Rollo, &amp; Anderson, 2018)","noteIndex":0},"citationItems":[{"id":2595,"uris":["http://zotero.org/users/4230019/items/H76R94Y5"],"uri":["http://zotero.org/users/4230019/items/H76R94Y5"],"itemData":{"id":2595,"type":"report","title":"Buk bilong Pikinini Literacy Program Evaluation 2018: Evaluation Plan","publisher":"Australian Council for Educational Research","publisher-place":"Melbourne","event-place":"Melbourne","author":[{"family":"Cloney","given":"D."},{"family":"Munro-Smith","given":"P"},{"family":"Rollo","given":"G"},{"family":"Anderson","given":"Prue"}],"issued":{"date-parts":[["2018"]]}}}],"schema":"https://github.com/citation-style-language/schema/raw/master/csl-citation.json"} </w:instrText>
      </w:r>
      <w:r w:rsidR="00163EC4">
        <w:fldChar w:fldCharType="separate"/>
      </w:r>
      <w:r w:rsidR="00F3491A">
        <w:rPr>
          <w:noProof/>
        </w:rPr>
        <w:t>(Cloney, Munro-Smith, Rollo, &amp; Anderson, 2018)</w:t>
      </w:r>
      <w:r w:rsidR="00163EC4">
        <w:fldChar w:fldCharType="end"/>
      </w:r>
    </w:p>
    <w:p w14:paraId="661ACAF4" w14:textId="588DF41A" w:rsidR="000C3434" w:rsidRDefault="000C3434" w:rsidP="000C3434">
      <w:pPr>
        <w:pStyle w:val="Heading2"/>
      </w:pPr>
      <w:bookmarkStart w:id="27" w:name="_Toc532317440"/>
      <w:r>
        <w:t>Methods</w:t>
      </w:r>
      <w:bookmarkEnd w:id="27"/>
    </w:p>
    <w:p w14:paraId="56A48635" w14:textId="58C4DEF0" w:rsidR="002F17DE" w:rsidRDefault="00997CB8" w:rsidP="009B7DB4">
      <w:r>
        <w:t>This evaluation provides evidence about the</w:t>
      </w:r>
      <w:r w:rsidRPr="007B3E7B">
        <w:t xml:space="preserve"> likely effectiveness </w:t>
      </w:r>
      <w:r>
        <w:t xml:space="preserve">of the </w:t>
      </w:r>
      <w:r w:rsidR="008203B3">
        <w:t xml:space="preserve">BbP </w:t>
      </w:r>
      <w:r>
        <w:t>programs r</w:t>
      </w:r>
      <w:r w:rsidRPr="007B3E7B">
        <w:t xml:space="preserve">elative to </w:t>
      </w:r>
      <w:r w:rsidRPr="007B3E7B">
        <w:rPr>
          <w:i/>
        </w:rPr>
        <w:t>best practice</w:t>
      </w:r>
      <w:r w:rsidRPr="007B3E7B">
        <w:t xml:space="preserve"> and in the early childhood and school policy and program delivery context of PNG.</w:t>
      </w:r>
      <w:r>
        <w:t xml:space="preserve"> In order to do this, </w:t>
      </w:r>
      <w:r w:rsidRPr="007B3E7B">
        <w:t>desk work</w:t>
      </w:r>
      <w:r>
        <w:t xml:space="preserve"> was undertaken</w:t>
      </w:r>
      <w:r w:rsidRPr="007B3E7B">
        <w:t xml:space="preserve"> (literature review and critical review</w:t>
      </w:r>
      <w:r>
        <w:t xml:space="preserve"> of BbP documentation</w:t>
      </w:r>
      <w:r w:rsidRPr="007B3E7B">
        <w:t xml:space="preserve">) </w:t>
      </w:r>
      <w:r>
        <w:t xml:space="preserve">as well as </w:t>
      </w:r>
      <w:r w:rsidRPr="007B3E7B">
        <w:t xml:space="preserve">fieldwork </w:t>
      </w:r>
      <w:r>
        <w:t xml:space="preserve">between </w:t>
      </w:r>
      <w:r w:rsidRPr="007B3E7B">
        <w:t>22-28 September 2018 (</w:t>
      </w:r>
      <w:r>
        <w:t xml:space="preserve">stakeholder consultations, </w:t>
      </w:r>
      <w:r w:rsidRPr="007B3E7B">
        <w:t>semi-structured interviews and observations of classrooms).</w:t>
      </w:r>
      <w:r>
        <w:t xml:space="preserve"> </w:t>
      </w:r>
      <w:r w:rsidR="00FC784A">
        <w:t xml:space="preserve">In order to limit the scope of that the evaluation team focused on, evidence was collated under the themes identified in the National School Improvement Tool (NIST) </w:t>
      </w:r>
      <w:r w:rsidR="00FC784A">
        <w:fldChar w:fldCharType="begin"/>
      </w:r>
      <w:r w:rsidR="00A97A75">
        <w:instrText xml:space="preserve"> ADDIN ZOTERO_ITEM CSL_CITATION {"citationID":"P8uiKWat","properties":{"formattedCitation":"(Australian Council for Educational Research, 2012)","plainCitation":"(Australian Council for Educational Research, 2012)","noteIndex":0},"citationItems":[{"id":2544,"uris":["http://zotero.org/users/4230019/items/9C2BXURJ"],"uri":["http://zotero.org/users/4230019/items/9C2BXURJ"],"itemData":{"id":2544,"type":"report","title":"National school improvement tool","publisher":"Australian Council for Educational Research","publisher-place":"Camberwell, Vic","event-place":"Camberwell, Vic","author":[{"family":"Australian Council for Educational Research","given":""}],"issued":{"date-parts":[["2012"]]}}}],"schema":"https://github.com/citation-style-language/schema/raw/master/csl-citation.json"} </w:instrText>
      </w:r>
      <w:r w:rsidR="00FC784A">
        <w:fldChar w:fldCharType="separate"/>
      </w:r>
      <w:r w:rsidR="00FC784A">
        <w:rPr>
          <w:noProof/>
        </w:rPr>
        <w:t>(Australian Council for Educational Research, 2012)</w:t>
      </w:r>
      <w:r w:rsidR="00FC784A">
        <w:fldChar w:fldCharType="end"/>
      </w:r>
      <w:r w:rsidR="00FC784A">
        <w:t>.</w:t>
      </w:r>
    </w:p>
    <w:p w14:paraId="01458F1A" w14:textId="6B500AC9" w:rsidR="002F17DE" w:rsidRDefault="002F17DE" w:rsidP="009B7DB4">
      <w:r>
        <w:t xml:space="preserve">The deskwork involved </w:t>
      </w:r>
      <w:r w:rsidR="00FC784A">
        <w:t xml:space="preserve">two phases: </w:t>
      </w:r>
      <w:r>
        <w:t>discovery</w:t>
      </w:r>
      <w:r w:rsidR="00FC784A">
        <w:t xml:space="preserve"> and analysis. During the discovery phase </w:t>
      </w:r>
      <w:r>
        <w:t xml:space="preserve">the Evaluation Team and BbP discussed the design and implementation of the programs, and the documentation required to feed into the evaluation design. </w:t>
      </w:r>
      <w:r w:rsidR="00FC784A">
        <w:t>During this discovery phase, the focus was on collating enough documentary evidence to produce a program logic. Because the BbP programs did not have a program logic to inform the evaluation design, the Evaluation Team develop</w:t>
      </w:r>
      <w:r w:rsidR="001213F7">
        <w:t>ed</w:t>
      </w:r>
      <w:r w:rsidR="00FC784A">
        <w:t xml:space="preserve"> them based on the available program documents. Following this, consultations with BbP were undertaken to seek additional documents to fill any gaps in the program logic. The analysis phase was then undertaken, using the documents to collate evidence to answer the evaluation questions.</w:t>
      </w:r>
    </w:p>
    <w:p w14:paraId="7EB75214" w14:textId="050817B7" w:rsidR="00FC784A" w:rsidRDefault="00FC784A" w:rsidP="00FC784A">
      <w:r>
        <w:t>The Evaluation Team visited five of the 17 BbP libraries (see</w:t>
      </w:r>
      <w:r w:rsidR="001512A1">
        <w:t xml:space="preserve"> </w:t>
      </w:r>
      <w:r w:rsidR="001512A1">
        <w:fldChar w:fldCharType="begin"/>
      </w:r>
      <w:r w:rsidR="001512A1">
        <w:instrText xml:space="preserve"> REF _Ref529816105 \h </w:instrText>
      </w:r>
      <w:r w:rsidR="001512A1">
        <w:fldChar w:fldCharType="separate"/>
      </w:r>
      <w:r w:rsidR="00A536E3">
        <w:t xml:space="preserve">Appendix: Final Fieldwork </w:t>
      </w:r>
      <w:r w:rsidR="00A536E3" w:rsidRPr="001D3E9F">
        <w:t>Itinerary</w:t>
      </w:r>
      <w:r w:rsidR="001512A1">
        <w:fldChar w:fldCharType="end"/>
      </w:r>
      <w:r w:rsidR="001512A1">
        <w:t>)</w:t>
      </w:r>
      <w:r>
        <w:t xml:space="preserve"> during the fieldwork. </w:t>
      </w:r>
      <w:r w:rsidR="00997CB8">
        <w:t xml:space="preserve">The fieldwork included observations using the </w:t>
      </w:r>
      <w:r w:rsidR="00997CB8" w:rsidRPr="00FF71A5">
        <w:t xml:space="preserve">Measuring Early Learning Quality and Outcomes </w:t>
      </w:r>
      <w:r w:rsidR="00997CB8">
        <w:t xml:space="preserve">(MELQO) </w:t>
      </w:r>
      <w:r w:rsidR="00997CB8" w:rsidRPr="007B3E7B">
        <w:t>Measuring Early Learning Environment</w:t>
      </w:r>
      <w:r w:rsidR="00997CB8">
        <w:t xml:space="preserve"> (</w:t>
      </w:r>
      <w:r w:rsidR="00997CB8" w:rsidRPr="007B3E7B">
        <w:t>MELE</w:t>
      </w:r>
      <w:r w:rsidR="00997CB8">
        <w:t xml:space="preserve">) rubric – a measure of early childhood program quality embedded in theory and designed specifically for programs running in developing contexts </w:t>
      </w:r>
      <w:r w:rsidR="00997CB8">
        <w:fldChar w:fldCharType="begin"/>
      </w:r>
      <w:r w:rsidR="00A97A75">
        <w:instrText xml:space="preserve"> ADDIN ZOTERO_ITEM CSL_CITATION {"citationID":"z3wJ1oYK","properties":{"formattedCitation":"(United Nations Educational, Scientific and Cultural Organization, 2017)","plainCitation":"(United Nations Educational, Scientific and Cultural Organization, 2017)","noteIndex":0},"citationItems":[{"id":2403,"uris":["http://zotero.org/users/4230019/items/RH4TF39C"],"uri":["http://zotero.org/users/4230019/items/RH4TF39C"],"itemData":{"id":2403,"type":"report","title":"Overview: Measuring Early Learning Quality and Outcomes","publisher":"UNESCO, UNICEF, Brookings Institution, World Bank","publisher-place":"Paris France","event-place":"Paris France","URL":"http://unesdoc.unesco.org/images/0024/002480/248053e.pdf","shortTitle":"MELQO","author":[{"family":"United Nations Educational, Scientific and Cultural Organization","given":""}],"issued":{"date-parts":[["2017"]]}}}],"schema":"https://github.com/citation-style-language/schema/raw/master/csl-citation.json"} </w:instrText>
      </w:r>
      <w:r w:rsidR="00997CB8">
        <w:fldChar w:fldCharType="separate"/>
      </w:r>
      <w:r w:rsidR="00997CB8">
        <w:rPr>
          <w:noProof/>
        </w:rPr>
        <w:t>(United Nations Educational, Scientific and Cultural Organization, 2017)</w:t>
      </w:r>
      <w:r w:rsidR="00997CB8">
        <w:fldChar w:fldCharType="end"/>
      </w:r>
      <w:r w:rsidR="00997CB8">
        <w:t>.</w:t>
      </w:r>
      <w:r w:rsidR="002F17DE">
        <w:t xml:space="preserve"> </w:t>
      </w:r>
      <w:r>
        <w:t xml:space="preserve">In </w:t>
      </w:r>
      <w:r w:rsidR="00A94260">
        <w:t>addition,</w:t>
      </w:r>
      <w:r>
        <w:t xml:space="preserve"> semi-structured interviews were conducted with parents and educators and consultations were undertaken with key stakeholders (e.g., GoPNG).</w:t>
      </w:r>
    </w:p>
    <w:p w14:paraId="1A028347" w14:textId="327C1A05" w:rsidR="00804E72" w:rsidRDefault="00804E72" w:rsidP="00FC784A">
      <w:r>
        <w:t xml:space="preserve">The method is summarised in </w:t>
      </w:r>
      <w:r w:rsidR="00F947B6">
        <w:fldChar w:fldCharType="begin"/>
      </w:r>
      <w:r w:rsidR="00F947B6">
        <w:instrText xml:space="preserve"> REF _Ref529289692 \h </w:instrText>
      </w:r>
      <w:r w:rsidR="00F947B6">
        <w:fldChar w:fldCharType="separate"/>
      </w:r>
      <w:r w:rsidR="00A536E3">
        <w:t xml:space="preserve">Figure </w:t>
      </w:r>
      <w:r w:rsidR="00A536E3">
        <w:rPr>
          <w:noProof/>
        </w:rPr>
        <w:t>1</w:t>
      </w:r>
      <w:r w:rsidR="00F947B6">
        <w:fldChar w:fldCharType="end"/>
      </w:r>
      <w:r w:rsidR="00500062">
        <w:t xml:space="preserve"> with deliverables drawn with a solid blank border</w:t>
      </w:r>
      <w:r w:rsidR="00F947B6">
        <w:t>.</w:t>
      </w:r>
    </w:p>
    <w:p w14:paraId="0B04D0C8" w14:textId="77777777" w:rsidR="00F947B6" w:rsidRDefault="00F947B6" w:rsidP="00F947B6">
      <w:pPr>
        <w:keepNext/>
      </w:pPr>
      <w:r>
        <w:rPr>
          <w:noProof/>
          <w:lang w:eastAsia="en-AU"/>
        </w:rPr>
        <w:lastRenderedPageBreak/>
        <w:drawing>
          <wp:inline distT="0" distB="0" distL="0" distR="0" wp14:anchorId="011A5F04" wp14:editId="18AE2E0B">
            <wp:extent cx="5727700" cy="3376930"/>
            <wp:effectExtent l="0" t="0" r="0" b="127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method.pdf"/>
                    <pic:cNvPicPr/>
                  </pic:nvPicPr>
                  <pic:blipFill>
                    <a:blip r:embed="rId25"/>
                    <a:stretch>
                      <a:fillRect/>
                    </a:stretch>
                  </pic:blipFill>
                  <pic:spPr>
                    <a:xfrm>
                      <a:off x="0" y="0"/>
                      <a:ext cx="5727700" cy="3376930"/>
                    </a:xfrm>
                    <a:prstGeom prst="rect">
                      <a:avLst/>
                    </a:prstGeom>
                  </pic:spPr>
                </pic:pic>
              </a:graphicData>
            </a:graphic>
          </wp:inline>
        </w:drawing>
      </w:r>
    </w:p>
    <w:p w14:paraId="7004C069" w14:textId="770860E0" w:rsidR="00804E72" w:rsidRDefault="00F947B6" w:rsidP="00F947B6">
      <w:pPr>
        <w:pStyle w:val="Caption"/>
      </w:pPr>
      <w:bookmarkStart w:id="28" w:name="_Ref529289692"/>
      <w:bookmarkStart w:id="29" w:name="_Toc532317501"/>
      <w:r>
        <w:t xml:space="preserve">Figure </w:t>
      </w:r>
      <w:r w:rsidR="003A633E">
        <w:rPr>
          <w:noProof/>
        </w:rPr>
        <w:fldChar w:fldCharType="begin"/>
      </w:r>
      <w:r w:rsidR="003A633E">
        <w:rPr>
          <w:noProof/>
        </w:rPr>
        <w:instrText xml:space="preserve"> SEQ Figure \* ARABIC </w:instrText>
      </w:r>
      <w:r w:rsidR="003A633E">
        <w:rPr>
          <w:noProof/>
        </w:rPr>
        <w:fldChar w:fldCharType="separate"/>
      </w:r>
      <w:r w:rsidR="00A536E3">
        <w:rPr>
          <w:noProof/>
        </w:rPr>
        <w:t>1</w:t>
      </w:r>
      <w:r w:rsidR="003A633E">
        <w:rPr>
          <w:noProof/>
        </w:rPr>
        <w:fldChar w:fldCharType="end"/>
      </w:r>
      <w:bookmarkEnd w:id="28"/>
      <w:r>
        <w:t>. Evaluation method summary</w:t>
      </w:r>
      <w:bookmarkEnd w:id="29"/>
    </w:p>
    <w:p w14:paraId="2F174876" w14:textId="1A5160C9" w:rsidR="002F17DE" w:rsidRDefault="00FC784A" w:rsidP="00FC784A">
      <w:pPr>
        <w:pStyle w:val="Heading3"/>
      </w:pPr>
      <w:bookmarkStart w:id="30" w:name="_Toc532317441"/>
      <w:r>
        <w:t>Limitations</w:t>
      </w:r>
      <w:bookmarkEnd w:id="30"/>
    </w:p>
    <w:p w14:paraId="2D098AA6" w14:textId="56810512" w:rsidR="002F17DE" w:rsidRPr="000C3434" w:rsidRDefault="002F17DE" w:rsidP="00FC784A">
      <w:r>
        <w:t xml:space="preserve">Whilst the Evaluation Team has been thorough In developing a </w:t>
      </w:r>
      <w:r w:rsidR="00FC784A">
        <w:t xml:space="preserve">robust evaluation method, it should be noted that the methods are predominantly qualitative and, particularly the fieldwork, relied on direct observations of a subset of the BbP libraries. To mitigate this, the Evaluation </w:t>
      </w:r>
      <w:r w:rsidR="00840CD0">
        <w:t>T</w:t>
      </w:r>
      <w:r w:rsidR="00FC784A">
        <w:t>eam implemented observational rubrics and interview strategies that were designed to limit observer bias</w:t>
      </w:r>
      <w:r w:rsidR="00840CD0">
        <w:t xml:space="preserve">. For example, to reduce </w:t>
      </w:r>
      <w:r w:rsidR="00FC784A">
        <w:t xml:space="preserve">observer effects </w:t>
      </w:r>
      <w:r w:rsidR="00840CD0">
        <w:t>(</w:t>
      </w:r>
      <w:r w:rsidR="00FC784A">
        <w:t>where</w:t>
      </w:r>
      <w:r w:rsidR="00840CD0">
        <w:t xml:space="preserve"> program staff change their behaviour because they are being observed</w:t>
      </w:r>
      <w:r w:rsidR="00FC784A">
        <w:t>)</w:t>
      </w:r>
      <w:r w:rsidR="00840CD0">
        <w:t xml:space="preserve"> the observations were conducted over the whole BbP program session, and established rubrics and themes were used to focus the data collected on actions and behaviours that are known to be related to children’s outcomes. Despite this, the reader should be cautious about generalising the observations to all the BbP sites absolutely.</w:t>
      </w:r>
    </w:p>
    <w:p w14:paraId="4416FF71" w14:textId="09BFF7F2" w:rsidR="000C3434" w:rsidRPr="000C3434" w:rsidRDefault="000C3434" w:rsidP="000C3434">
      <w:r>
        <w:t xml:space="preserve">Full details are found in </w:t>
      </w:r>
      <w:r w:rsidR="002F17DE">
        <w:t>t</w:t>
      </w:r>
      <w:r>
        <w:t xml:space="preserve">he </w:t>
      </w:r>
      <w:r w:rsidR="00840CD0">
        <w:t xml:space="preserve">method can be found in the </w:t>
      </w:r>
      <w:r>
        <w:t xml:space="preserve">Evaluation Plan </w:t>
      </w:r>
      <w:r>
        <w:fldChar w:fldCharType="begin"/>
      </w:r>
      <w:r w:rsidR="00F3491A">
        <w:instrText xml:space="preserve"> ADDIN ZOTERO_ITEM CSL_CITATION {"citationID":"sEquDQP4","properties":{"formattedCitation":"(Cloney, Munro-Smith, et al., 2018)","plainCitation":"(Cloney, Munro-Smith, et al., 2018)","noteIndex":0},"citationItems":[{"id":2595,"uris":["http://zotero.org/users/4230019/items/H76R94Y5"],"uri":["http://zotero.org/users/4230019/items/H76R94Y5"],"itemData":{"id":2595,"type":"report","title":"Buk bilong Pikinini Literacy Program Evaluation 2018: Evaluation Plan","publisher":"Australian Council for Educational Research","publisher-place":"Melbourne","event-place":"Melbourne","author":[{"family":"Cloney","given":"D."},{"family":"Munro-Smith","given":"P"},{"family":"Rollo","given":"G"},{"family":"Anderson","given":"Prue"}],"issued":{"date-parts":[["2018"]]}}}],"schema":"https://github.com/citation-style-language/schema/raw/master/csl-citation.json"} </w:instrText>
      </w:r>
      <w:r>
        <w:fldChar w:fldCharType="separate"/>
      </w:r>
      <w:r w:rsidR="00F3491A">
        <w:rPr>
          <w:noProof/>
        </w:rPr>
        <w:t>(Cloney, Munro-Smith, et al., 2018)</w:t>
      </w:r>
      <w:r>
        <w:fldChar w:fldCharType="end"/>
      </w:r>
      <w:r>
        <w:t xml:space="preserve"> </w:t>
      </w:r>
      <w:r w:rsidR="002F17DE">
        <w:t xml:space="preserve">(see also </w:t>
      </w:r>
      <w:r w:rsidR="002F17DE">
        <w:fldChar w:fldCharType="begin"/>
      </w:r>
      <w:r w:rsidR="002F17DE">
        <w:instrText xml:space="preserve"> REF _Ref528686826 \h </w:instrText>
      </w:r>
      <w:r w:rsidR="002F17DE">
        <w:fldChar w:fldCharType="separate"/>
      </w:r>
      <w:r w:rsidR="00A536E3">
        <w:t>Appendix: Evaluation Plan</w:t>
      </w:r>
      <w:r w:rsidR="002F17DE">
        <w:fldChar w:fldCharType="end"/>
      </w:r>
      <w:r w:rsidR="002F17DE">
        <w:t>).</w:t>
      </w:r>
    </w:p>
    <w:p w14:paraId="40AC9109" w14:textId="09E60874" w:rsidR="000C3434" w:rsidRDefault="000C3434" w:rsidP="00920F19">
      <w:pPr>
        <w:pStyle w:val="Heading1"/>
      </w:pPr>
      <w:bookmarkStart w:id="31" w:name="_Toc532317442"/>
      <w:r>
        <w:t>Analysis and results</w:t>
      </w:r>
      <w:bookmarkEnd w:id="31"/>
    </w:p>
    <w:p w14:paraId="58DEF17A" w14:textId="40E98EBE" w:rsidR="00635682" w:rsidRPr="00635682" w:rsidRDefault="00635682" w:rsidP="00635682">
      <w:r>
        <w:t>Program logics for the BbP programs can be found in</w:t>
      </w:r>
      <w:r w:rsidR="003A6B3C">
        <w:t xml:space="preserve"> </w:t>
      </w:r>
      <w:r w:rsidR="003A6B3C">
        <w:fldChar w:fldCharType="begin"/>
      </w:r>
      <w:r w:rsidR="003A6B3C">
        <w:instrText xml:space="preserve"> REF _Ref529815428 \h </w:instrText>
      </w:r>
      <w:r w:rsidR="003A6B3C">
        <w:fldChar w:fldCharType="separate"/>
      </w:r>
      <w:r w:rsidR="00A536E3">
        <w:t>Appendix: Program logics</w:t>
      </w:r>
      <w:r w:rsidR="003A6B3C">
        <w:fldChar w:fldCharType="end"/>
      </w:r>
      <w:r w:rsidR="003A6B3C">
        <w:t>.</w:t>
      </w:r>
    </w:p>
    <w:p w14:paraId="420410EF" w14:textId="77777777" w:rsidR="000C3434" w:rsidRDefault="000C3434" w:rsidP="00BE1587">
      <w:pPr>
        <w:pStyle w:val="Heading2"/>
      </w:pPr>
      <w:bookmarkStart w:id="32" w:name="_Toc525493384"/>
      <w:bookmarkStart w:id="33" w:name="_Toc532317443"/>
      <w:r w:rsidRPr="000C3434">
        <w:lastRenderedPageBreak/>
        <w:t>Evaluation</w:t>
      </w:r>
      <w:r>
        <w:t xml:space="preserve"> question one</w:t>
      </w:r>
      <w:bookmarkEnd w:id="32"/>
      <w:bookmarkEnd w:id="33"/>
      <w:r>
        <w:t xml:space="preserve"> </w:t>
      </w:r>
    </w:p>
    <w:p w14:paraId="01F16139" w14:textId="77777777" w:rsidR="00DE7645" w:rsidRPr="00C97FE8" w:rsidRDefault="00DE7645" w:rsidP="00DE7645">
      <w:pPr>
        <w:rPr>
          <w:rStyle w:val="Emphasis"/>
        </w:rPr>
      </w:pPr>
      <w:r w:rsidRPr="00C97FE8">
        <w:rPr>
          <w:rStyle w:val="Emphasis"/>
        </w:rPr>
        <w:t>To what extent are the literacy programs aligned with GoPNG education policy requirements?</w:t>
      </w:r>
    </w:p>
    <w:p w14:paraId="7E4B2B9B" w14:textId="4B151C7C" w:rsidR="0090275F" w:rsidRDefault="0090275F" w:rsidP="0090275F">
      <w:r>
        <w:t xml:space="preserve">BbP has a strong relationship with GoPNG, indicated by NDoE representation on the BbP board, and GoPNG (multiple departments) presence at community and theme days </w:t>
      </w:r>
      <w:r>
        <w:fldChar w:fldCharType="begin"/>
      </w:r>
      <w:r>
        <w:instrText xml:space="preserve"> ADDIN ZOTERO_ITEM CSL_CITATION {"citationID":"8PFQu8Kd","properties":{"formattedCitation":"(Buk bilong Pikinini, 2017a)","plainCitation":"(Buk bilong Pikinini, 2017a)","noteIndex":0},"citationItems":[{"id":2527,"uris":["http://zotero.org/users/4230019/items/6UYG5H2H"],"uri":["http://zotero.org/users/4230019/items/6UYG5H2H"],"itemData":{"id":2527,"type":"report","title":"Buk bilong Pikinini: Bi-Annual Report 2014 through 2015","publisher-place":"Canberra","event-place":"Canberra","author":[{"family":"Buk bilong Pikinini","given":""}],"issued":{"date-parts":[["2017"]]}}}],"schema":"https://github.com/citation-style-language/schema/raw/master/csl-citation.json"} </w:instrText>
      </w:r>
      <w:r>
        <w:fldChar w:fldCharType="separate"/>
      </w:r>
      <w:r>
        <w:rPr>
          <w:noProof/>
        </w:rPr>
        <w:t>(Buk bilong Pikinini, 2017a)</w:t>
      </w:r>
      <w:r>
        <w:fldChar w:fldCharType="end"/>
      </w:r>
      <w:r>
        <w:t xml:space="preserve">. BbP is also seeking to enter into agreements with GoPNG to use its materials to replenish school libraries, as well as provide a model for ECEC program provision though the Komuniti program </w:t>
      </w:r>
      <w:r>
        <w:fldChar w:fldCharType="begin"/>
      </w:r>
      <w:r>
        <w:instrText xml:space="preserve"> ADDIN ZOTERO_ITEM CSL_CITATION {"citationID":"CfTnUqeN","properties":{"formattedCitation":"(Buk bilong Pikinini, 2017d)","plainCitation":"(Buk bilong Pikinini, 2017d)","noteIndex":0},"citationItems":[{"id":2531,"uris":["http://zotero.org/users/4230019/items/B8KPN77R"],"uri":["http://zotero.org/users/4230019/items/B8KPN77R"],"itemData":{"id":2531,"type":"report","title":"Business Plan for 2018-2020","publisher-place":"Canberra","event-place":"Canberra","author":[{"family":"Buk bilong Pikinini","given":""}],"issued":{"date-parts":[["2017"]]}}}],"schema":"https://github.com/citation-style-language/schema/raw/master/csl-citation.json"} </w:instrText>
      </w:r>
      <w:r>
        <w:fldChar w:fldCharType="separate"/>
      </w:r>
      <w:r>
        <w:rPr>
          <w:noProof/>
        </w:rPr>
        <w:t>(Buk bilong Pikinini, 2017d)</w:t>
      </w:r>
      <w:r>
        <w:fldChar w:fldCharType="end"/>
      </w:r>
      <w:r>
        <w:t>. The Evaluation Team also note that during the consultation phase, the BbP programs were well known to representatives of a number of departments and held in high regard.</w:t>
      </w:r>
    </w:p>
    <w:p w14:paraId="10741B41" w14:textId="01452D5B" w:rsidR="00A81B8C" w:rsidRDefault="00A81B8C" w:rsidP="00A81B8C">
      <w:r>
        <w:t xml:space="preserve">Four GoPNG policy documents </w:t>
      </w:r>
      <w:r w:rsidR="00EA2432">
        <w:t>are key to this question</w:t>
      </w:r>
      <w:r w:rsidR="00F57DC2">
        <w:t>.</w:t>
      </w:r>
    </w:p>
    <w:p w14:paraId="5146385F" w14:textId="171A792E" w:rsidR="00A81B8C" w:rsidRDefault="00A81B8C" w:rsidP="0095029E">
      <w:pPr>
        <w:pStyle w:val="ListParagraph"/>
        <w:numPr>
          <w:ilvl w:val="0"/>
          <w:numId w:val="5"/>
        </w:numPr>
        <w:jc w:val="both"/>
      </w:pPr>
      <w:r>
        <w:t>Elementary English Syllabus 2015</w:t>
      </w:r>
      <w:r w:rsidR="00EE72E5">
        <w:t xml:space="preserve"> </w:t>
      </w:r>
      <w:r w:rsidR="00EE72E5">
        <w:fldChar w:fldCharType="begin"/>
      </w:r>
      <w:r w:rsidR="00A97A75">
        <w:instrText xml:space="preserve"> ADDIN ZOTERO_ITEM CSL_CITATION {"citationID":"m3V9WP1u","properties":{"formattedCitation":"(Department of Education, 2014)","plainCitation":"(Department of Education, 2014)","noteIndex":0},"citationItems":[{"id":2536,"uris":["http://zotero.org/users/4230019/items/M7NW8YLF"],"uri":["http://zotero.org/users/4230019/items/M7NW8YLF"],"itemData":{"id":2536,"type":"book","title":"English Elementary Syllabus 2015","publisher":"Department of Education","publisher-place":"Papua New Guinea","event-place":"Papua New Guinea","ISBN":"978-9980-9931-0-6","author":[{"family":"Department of Education","given":""}],"issued":{"date-parts":[["2014"]]}}}],"schema":"https://github.com/citation-style-language/schema/raw/master/csl-citation.json"} </w:instrText>
      </w:r>
      <w:r w:rsidR="00EE72E5">
        <w:fldChar w:fldCharType="separate"/>
      </w:r>
      <w:r w:rsidR="00EE72E5">
        <w:rPr>
          <w:noProof/>
        </w:rPr>
        <w:t>(Department of Education, 2014)</w:t>
      </w:r>
      <w:r w:rsidR="00EE72E5">
        <w:fldChar w:fldCharType="end"/>
      </w:r>
    </w:p>
    <w:p w14:paraId="0DED715A" w14:textId="159B3E64" w:rsidR="00A81B8C" w:rsidRDefault="00A81B8C" w:rsidP="0095029E">
      <w:pPr>
        <w:pStyle w:val="ListParagraph"/>
        <w:numPr>
          <w:ilvl w:val="0"/>
          <w:numId w:val="5"/>
        </w:numPr>
        <w:jc w:val="both"/>
      </w:pPr>
      <w:r>
        <w:t>Elementary Language Syllabus 2015</w:t>
      </w:r>
      <w:r w:rsidR="00EE72E5">
        <w:t xml:space="preserve"> </w:t>
      </w:r>
      <w:r w:rsidR="00EE72E5">
        <w:fldChar w:fldCharType="begin"/>
      </w:r>
      <w:r w:rsidR="00A97A75">
        <w:instrText xml:space="preserve"> ADDIN ZOTERO_ITEM CSL_CITATION {"citationID":"902e9CpD","properties":{"formattedCitation":"(Department of Education, 2015)","plainCitation":"(Department of Education, 2015)","noteIndex":0},"citationItems":[{"id":2639,"uris":["http://zotero.org/groups/2225350/items/FG2VRRGC"],"uri":["http://zotero.org/groups/2225350/items/FG2VRRGC"],"itemData":{"id":2639,"type":"book","title":"Language Syllabus: Elementary","publisher":"Department of Education","publisher-place":"Papua New Guinea","event-place":"Papua New Guinea","ISBN":"978-9980-9931-0-6","author":[{"family":"Department of Education","given":""}],"issued":{"date-parts":[["2015"]]}}}],"schema":"https://github.com/citation-style-language/schema/raw/master/csl-citation.json"} </w:instrText>
      </w:r>
      <w:r w:rsidR="00EE72E5">
        <w:fldChar w:fldCharType="separate"/>
      </w:r>
      <w:r w:rsidR="00EE72E5">
        <w:rPr>
          <w:noProof/>
        </w:rPr>
        <w:t>(Department of Education, 2015)</w:t>
      </w:r>
      <w:r w:rsidR="00EE72E5">
        <w:fldChar w:fldCharType="end"/>
      </w:r>
    </w:p>
    <w:p w14:paraId="69223F31" w14:textId="14047ADD" w:rsidR="00A81B8C" w:rsidRDefault="00A81B8C" w:rsidP="0095029E">
      <w:pPr>
        <w:pStyle w:val="ListParagraph"/>
        <w:numPr>
          <w:ilvl w:val="0"/>
          <w:numId w:val="5"/>
        </w:numPr>
        <w:jc w:val="both"/>
      </w:pPr>
      <w:r>
        <w:t>Early Childhood Education (ECE) Policy 2018 (draft)</w:t>
      </w:r>
      <w:r w:rsidR="00EE72E5">
        <w:t xml:space="preserve"> </w:t>
      </w:r>
      <w:r w:rsidR="00EE72E5">
        <w:fldChar w:fldCharType="begin"/>
      </w:r>
      <w:r w:rsidR="00A97A75">
        <w:instrText xml:space="preserve"> ADDIN ZOTERO_ITEM CSL_CITATION {"citationID":"b1LxBfAO","properties":{"formattedCitation":"(National Department of Education, 2018)","plainCitation":"(National Department of Education, 2018)","noteIndex":0},"citationItems":[{"id":2638,"uris":["http://zotero.org/users/4230019/items/XCP4Z6LY"],"uri":["http://zotero.org/users/4230019/items/XCP4Z6LY"],"itemData":{"id":2638,"type":"report","title":"Early Childhood Education Development Policy (DRAFT)","publisher":"National Department of Education","publisher-place":"Papua New Guinea","event-place":"Papua New Guinea","author":[{"family":"National Department of Education","given":""}],"issued":{"date-parts":[["2018"]]}}}],"schema":"https://github.com/citation-style-language/schema/raw/master/csl-citation.json"} </w:instrText>
      </w:r>
      <w:r w:rsidR="00EE72E5">
        <w:fldChar w:fldCharType="separate"/>
      </w:r>
      <w:r w:rsidR="00EE72E5">
        <w:rPr>
          <w:noProof/>
        </w:rPr>
        <w:t>(National Department of Education, 2018)</w:t>
      </w:r>
      <w:r w:rsidR="00EE72E5">
        <w:fldChar w:fldCharType="end"/>
      </w:r>
    </w:p>
    <w:p w14:paraId="61DF2F2A" w14:textId="275BD6AB" w:rsidR="00A81B8C" w:rsidRDefault="00A81B8C" w:rsidP="0095029E">
      <w:pPr>
        <w:pStyle w:val="ListParagraph"/>
        <w:numPr>
          <w:ilvl w:val="0"/>
          <w:numId w:val="5"/>
        </w:numPr>
        <w:jc w:val="both"/>
      </w:pPr>
      <w:r>
        <w:t xml:space="preserve">National Education Plan 2015-2019 </w:t>
      </w:r>
      <w:r w:rsidR="00EE72E5">
        <w:fldChar w:fldCharType="begin"/>
      </w:r>
      <w:r w:rsidR="00A97A75">
        <w:instrText xml:space="preserve"> ADDIN ZOTERO_ITEM CSL_CITATION {"citationID":"13Dw5hV8","properties":{"formattedCitation":"(Department of Education, 2016)","plainCitation":"(Department of Education, 2016)","noteIndex":0},"citationItems":[{"id":2584,"uris":["http://zotero.org/groups/2225350/items/BCX78R2J"],"uri":["http://zotero.org/groups/2225350/items/BCX78R2J"],"itemData":{"id":2584,"type":"report","title":"National Education Plan 2015-2019: Quality learning for all","publisher":"Department of Education","publisher-place":"Papua New Guinea","event-place":"Papua New Guinea","author":[{"family":"Department of Education","given":""}],"issued":{"date-parts":[["2016"]]}}}],"schema":"https://github.com/citation-style-language/schema/raw/master/csl-citation.json"} </w:instrText>
      </w:r>
      <w:r w:rsidR="00EE72E5">
        <w:fldChar w:fldCharType="separate"/>
      </w:r>
      <w:r w:rsidR="00EE72E5">
        <w:rPr>
          <w:noProof/>
        </w:rPr>
        <w:t>(Department of Education, 2016)</w:t>
      </w:r>
      <w:r w:rsidR="00EE72E5">
        <w:fldChar w:fldCharType="end"/>
      </w:r>
    </w:p>
    <w:p w14:paraId="315C822A" w14:textId="39F7C1DD" w:rsidR="00F57DC2" w:rsidRDefault="00F57DC2" w:rsidP="00F57DC2">
      <w:pPr>
        <w:jc w:val="both"/>
      </w:pPr>
      <w:r>
        <w:t>Each document is considered sequentially and then the findings from each synthesised.</w:t>
      </w:r>
      <w:r w:rsidR="00AB46F9">
        <w:t xml:space="preserve"> It should be noted that for this question, the BbP program being referenced is the early childhood literacy program. The after-school program does not have curriculum or planning documents, and the Komuniti program utilises the early childhood literacy program document is supporting local areas to deploy their own BbP-like </w:t>
      </w:r>
      <w:r w:rsidR="00273FCA">
        <w:t>programs</w:t>
      </w:r>
      <w:r w:rsidR="00AB46F9">
        <w:t>.</w:t>
      </w:r>
    </w:p>
    <w:p w14:paraId="77F342EE" w14:textId="77777777" w:rsidR="00A81B8C" w:rsidRPr="001F4DCB" w:rsidRDefault="00A81B8C" w:rsidP="00BE1587">
      <w:pPr>
        <w:pStyle w:val="Heading3"/>
      </w:pPr>
      <w:bookmarkStart w:id="34" w:name="_Toc532317444"/>
      <w:r w:rsidRPr="00C97FE8">
        <w:t>Elementary</w:t>
      </w:r>
      <w:r w:rsidRPr="001F4DCB">
        <w:t xml:space="preserve"> English Syllabus 2015</w:t>
      </w:r>
      <w:bookmarkEnd w:id="34"/>
    </w:p>
    <w:p w14:paraId="39ABF55D" w14:textId="24A6AC0A" w:rsidR="00A81B8C" w:rsidRDefault="00A81B8C" w:rsidP="00A81B8C">
      <w:r>
        <w:t>BbP program has been designed to match the four strands of the English Syllabus of speaking and listening, phonics and reading and writing</w:t>
      </w:r>
      <w:r w:rsidR="00F57DC2">
        <w:t xml:space="preserve"> </w:t>
      </w:r>
      <w:r w:rsidR="00F57DC2">
        <w:fldChar w:fldCharType="begin"/>
      </w:r>
      <w:r w:rsidR="00A97A75">
        <w:instrText xml:space="preserve"> ADDIN ZOTERO_ITEM CSL_CITATION {"citationID":"myrxoTgH","properties":{"formattedCitation":"(Buk bilong Pikinini, VSO, &amp; AVI, n.d.; Department of Education, 2014)","plainCitation":"(Buk bilong Pikinini, VSO, &amp; AVI, n.d.; Department of Education, 2014)","noteIndex":0},"citationItems":[{"id":2542,"uris":["http://zotero.org/users/4230019/items/V78KEP53"],"uri":["http://zotero.org/users/4230019/items/V78KEP53"],"itemData":{"id":2542,"type":"report","title":"Early Childhood Literacy Program Handbook","author":[{"family":"Buk bilong Pikinini","given":""},{"family":"VSO","given":""},{"family":"AVI","given":""}]}},{"id":2536,"uris":["http://zotero.org/users/4230019/items/M7NW8YLF"],"uri":["http://zotero.org/users/4230019/items/M7NW8YLF"],"itemData":{"id":2536,"type":"book","title":"English Elementary Syllabus 2015","publisher":"Department of Education","publisher-place":"Papua New Guinea","event-place":"Papua New Guinea","ISBN":"978-9980-9931-0-6","author":[{"family":"Department of Education","given":""}],"issued":{"date-parts":[["2014"]]}}}],"schema":"https://github.com/citation-style-language/schema/raw/master/csl-citation.json"} </w:instrText>
      </w:r>
      <w:r w:rsidR="00F57DC2">
        <w:fldChar w:fldCharType="separate"/>
      </w:r>
      <w:r w:rsidR="00F57DC2">
        <w:rPr>
          <w:noProof/>
        </w:rPr>
        <w:t>(Buk bilong Pikinini, VSO, &amp; AVI, n.d.; Department of Education, 2014)</w:t>
      </w:r>
      <w:r w:rsidR="00F57DC2">
        <w:fldChar w:fldCharType="end"/>
      </w:r>
      <w:r>
        <w:t xml:space="preserve">. </w:t>
      </w:r>
    </w:p>
    <w:p w14:paraId="20FFA04C" w14:textId="190339B0" w:rsidR="00D66C08" w:rsidRDefault="00A81B8C" w:rsidP="00D66C08">
      <w:r>
        <w:t>The BbP descriptions of working “to standard” in each of the strands are also designed to align with the English Syllabus standards. They mirror each other closely in terms of the kinds of skills addressed for Elementary Prep. (BbP also describes two levels below and one level above “to standard”. The English Syllabus just describes one level of standards.)</w:t>
      </w:r>
      <w:r w:rsidR="00D66C08">
        <w:t xml:space="preserve"> </w:t>
      </w:r>
      <w:r>
        <w:t>BbP is a pre-school program</w:t>
      </w:r>
      <w:r w:rsidR="00F57DC2">
        <w:t xml:space="preserve">, for children aged 5. The </w:t>
      </w:r>
      <w:r>
        <w:t>BbP “to standard” expectations</w:t>
      </w:r>
      <w:r w:rsidR="00F57DC2">
        <w:t>, however,</w:t>
      </w:r>
      <w:r>
        <w:t xml:space="preserve"> exceed the English Syllabus standards for </w:t>
      </w:r>
      <w:r w:rsidR="00F57DC2">
        <w:t xml:space="preserve">elementary prep (age 6). This is summarised in </w:t>
      </w:r>
      <w:bookmarkStart w:id="35" w:name="_Ref529293025"/>
      <w:r w:rsidR="00D66C08">
        <w:fldChar w:fldCharType="begin"/>
      </w:r>
      <w:r w:rsidR="00D66C08">
        <w:instrText xml:space="preserve"> REF _Ref529355666 \h </w:instrText>
      </w:r>
      <w:r w:rsidR="00D66C08">
        <w:fldChar w:fldCharType="separate"/>
      </w:r>
      <w:r w:rsidR="00A536E3">
        <w:t xml:space="preserve">Table </w:t>
      </w:r>
      <w:r w:rsidR="00A536E3">
        <w:rPr>
          <w:noProof/>
        </w:rPr>
        <w:t>1</w:t>
      </w:r>
      <w:r w:rsidR="00D66C08">
        <w:fldChar w:fldCharType="end"/>
      </w:r>
      <w:r w:rsidR="00D66C08">
        <w:t xml:space="preserve">. </w:t>
      </w:r>
    </w:p>
    <w:p w14:paraId="383DFD89" w14:textId="432296CA" w:rsidR="00D66C08" w:rsidRDefault="00D66C08" w:rsidP="00D66C08">
      <w:pPr>
        <w:sectPr w:rsidR="00D66C08" w:rsidSect="009310C3">
          <w:pgSz w:w="11900" w:h="16820"/>
          <w:pgMar w:top="1440" w:right="1440" w:bottom="1440" w:left="1440" w:header="708" w:footer="708" w:gutter="0"/>
          <w:cols w:space="708"/>
          <w:titlePg/>
          <w:docGrid w:linePitch="360"/>
        </w:sectPr>
      </w:pPr>
    </w:p>
    <w:p w14:paraId="574D5946" w14:textId="540A8436" w:rsidR="00C97FE8" w:rsidRDefault="00C97FE8" w:rsidP="00C97FE8">
      <w:pPr>
        <w:pStyle w:val="Caption"/>
        <w:keepNext/>
      </w:pPr>
      <w:bookmarkStart w:id="36" w:name="_Ref529355666"/>
      <w:bookmarkStart w:id="37" w:name="_Toc532317483"/>
      <w:r>
        <w:lastRenderedPageBreak/>
        <w:t xml:space="preserve">Table </w:t>
      </w:r>
      <w:r w:rsidR="004769B3">
        <w:rPr>
          <w:noProof/>
        </w:rPr>
        <w:fldChar w:fldCharType="begin"/>
      </w:r>
      <w:r w:rsidR="004769B3">
        <w:rPr>
          <w:noProof/>
        </w:rPr>
        <w:instrText xml:space="preserve"> SEQ Table \* ARABIC </w:instrText>
      </w:r>
      <w:r w:rsidR="004769B3">
        <w:rPr>
          <w:noProof/>
        </w:rPr>
        <w:fldChar w:fldCharType="separate"/>
      </w:r>
      <w:r w:rsidR="00A536E3">
        <w:rPr>
          <w:noProof/>
        </w:rPr>
        <w:t>1</w:t>
      </w:r>
      <w:r w:rsidR="004769B3">
        <w:rPr>
          <w:noProof/>
        </w:rPr>
        <w:fldChar w:fldCharType="end"/>
      </w:r>
      <w:bookmarkEnd w:id="35"/>
      <w:bookmarkEnd w:id="36"/>
      <w:r>
        <w:t xml:space="preserve">. </w:t>
      </w:r>
      <w:r w:rsidRPr="00EF0E94">
        <w:t>Comparison of the standards of the English Syllabus and BbP</w:t>
      </w:r>
      <w:bookmarkEnd w:id="37"/>
    </w:p>
    <w:tbl>
      <w:tblPr>
        <w:tblStyle w:val="PlainTable2"/>
        <w:tblW w:w="13928" w:type="dxa"/>
        <w:tblLook w:val="04A0" w:firstRow="1" w:lastRow="0" w:firstColumn="1" w:lastColumn="0" w:noHBand="0" w:noVBand="1"/>
      </w:tblPr>
      <w:tblGrid>
        <w:gridCol w:w="1134"/>
        <w:gridCol w:w="4264"/>
        <w:gridCol w:w="4265"/>
        <w:gridCol w:w="4265"/>
      </w:tblGrid>
      <w:tr w:rsidR="00F57DC2" w:rsidRPr="005E7B7A" w14:paraId="7990B2B4" w14:textId="5AA5721E" w:rsidTr="00733C8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1335E6C2" w14:textId="1CCC6513" w:rsidR="00F57DC2" w:rsidRPr="005E7B7A" w:rsidRDefault="00F57DC2" w:rsidP="005E7B7A">
            <w:pPr>
              <w:spacing w:line="240" w:lineRule="auto"/>
              <w:rPr>
                <w:sz w:val="20"/>
                <w:szCs w:val="20"/>
              </w:rPr>
            </w:pPr>
            <w:r>
              <w:rPr>
                <w:sz w:val="20"/>
                <w:szCs w:val="20"/>
              </w:rPr>
              <w:t>Strand</w:t>
            </w:r>
          </w:p>
        </w:tc>
        <w:tc>
          <w:tcPr>
            <w:tcW w:w="4264" w:type="dxa"/>
          </w:tcPr>
          <w:p w14:paraId="15E259F3" w14:textId="77777777" w:rsidR="00F57DC2" w:rsidRPr="005E7B7A" w:rsidRDefault="00F57DC2" w:rsidP="005E7B7A">
            <w:pPr>
              <w:spacing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5E7B7A">
              <w:rPr>
                <w:sz w:val="20"/>
                <w:szCs w:val="20"/>
              </w:rPr>
              <w:t>English Syllabus</w:t>
            </w:r>
          </w:p>
        </w:tc>
        <w:tc>
          <w:tcPr>
            <w:tcW w:w="4265" w:type="dxa"/>
          </w:tcPr>
          <w:p w14:paraId="27A17EF8" w14:textId="77777777" w:rsidR="00F57DC2" w:rsidRPr="005E7B7A" w:rsidRDefault="00F57DC2" w:rsidP="005E7B7A">
            <w:pPr>
              <w:spacing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5E7B7A">
              <w:rPr>
                <w:sz w:val="20"/>
                <w:szCs w:val="20"/>
              </w:rPr>
              <w:t>BbP “to standard”</w:t>
            </w:r>
          </w:p>
        </w:tc>
        <w:tc>
          <w:tcPr>
            <w:tcW w:w="4265" w:type="dxa"/>
          </w:tcPr>
          <w:p w14:paraId="1817E0A3" w14:textId="249A1929" w:rsidR="00F57DC2" w:rsidRPr="005E7B7A" w:rsidRDefault="00F57DC2" w:rsidP="005E7B7A">
            <w:pPr>
              <w:spacing w:line="240" w:lineRule="auto"/>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Comparison</w:t>
            </w:r>
          </w:p>
        </w:tc>
      </w:tr>
      <w:tr w:rsidR="00F57DC2" w:rsidRPr="005E7B7A" w14:paraId="7C161878" w14:textId="67118ABB" w:rsidTr="00733C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3F248F96" w14:textId="77777777" w:rsidR="00F57DC2" w:rsidRPr="005E7B7A" w:rsidRDefault="00F57DC2" w:rsidP="005E7B7A">
            <w:pPr>
              <w:spacing w:line="240" w:lineRule="auto"/>
              <w:rPr>
                <w:sz w:val="20"/>
                <w:szCs w:val="20"/>
              </w:rPr>
            </w:pPr>
            <w:r w:rsidRPr="005E7B7A">
              <w:rPr>
                <w:sz w:val="20"/>
                <w:szCs w:val="20"/>
              </w:rPr>
              <w:t>Speaking and Listening</w:t>
            </w:r>
          </w:p>
        </w:tc>
        <w:tc>
          <w:tcPr>
            <w:tcW w:w="4264" w:type="dxa"/>
          </w:tcPr>
          <w:p w14:paraId="7957C668" w14:textId="43C11E36" w:rsidR="00F57DC2" w:rsidRPr="005E7B7A" w:rsidRDefault="00F57DC2" w:rsidP="005E7B7A">
            <w:pPr>
              <w:spacing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5E7B7A">
              <w:rPr>
                <w:sz w:val="20"/>
                <w:szCs w:val="20"/>
              </w:rPr>
              <w:t xml:space="preserve">Greet someone and introduce themselves </w:t>
            </w:r>
          </w:p>
          <w:p w14:paraId="5DA2F45B" w14:textId="35325615" w:rsidR="00F57DC2" w:rsidRPr="005E7B7A" w:rsidRDefault="00F57DC2" w:rsidP="005E7B7A">
            <w:pPr>
              <w:spacing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5E7B7A">
              <w:rPr>
                <w:sz w:val="20"/>
                <w:szCs w:val="20"/>
              </w:rPr>
              <w:t xml:space="preserve">Listen and follow simple classroom instructions in English </w:t>
            </w:r>
          </w:p>
          <w:p w14:paraId="4F852325" w14:textId="77777777" w:rsidR="00F57DC2" w:rsidRPr="005E7B7A" w:rsidRDefault="00F57DC2" w:rsidP="005E7B7A">
            <w:pPr>
              <w:spacing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5E7B7A">
              <w:rPr>
                <w:sz w:val="20"/>
                <w:szCs w:val="20"/>
              </w:rPr>
              <w:t>Use and understand Year 1 common English words (130)</w:t>
            </w:r>
          </w:p>
        </w:tc>
        <w:tc>
          <w:tcPr>
            <w:tcW w:w="4265" w:type="dxa"/>
          </w:tcPr>
          <w:p w14:paraId="41A233BC" w14:textId="77777777" w:rsidR="00F57DC2" w:rsidRPr="005E7B7A" w:rsidRDefault="00F57DC2" w:rsidP="005E7B7A">
            <w:pPr>
              <w:spacing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5E7B7A">
              <w:rPr>
                <w:sz w:val="20"/>
                <w:szCs w:val="20"/>
              </w:rPr>
              <w:t>Express greetings and introductions, and talk about their life using simple English words.</w:t>
            </w:r>
          </w:p>
          <w:p w14:paraId="06A77F5A" w14:textId="77777777" w:rsidR="00F57DC2" w:rsidRPr="005E7B7A" w:rsidRDefault="00F57DC2" w:rsidP="005E7B7A">
            <w:pPr>
              <w:spacing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5E7B7A">
              <w:rPr>
                <w:sz w:val="20"/>
                <w:szCs w:val="20"/>
              </w:rPr>
              <w:t>Listen to, understand and follow simple classroom instructions in English</w:t>
            </w:r>
          </w:p>
          <w:p w14:paraId="62CD612E" w14:textId="77777777" w:rsidR="00F57DC2" w:rsidRPr="005E7B7A" w:rsidRDefault="00F57DC2" w:rsidP="005E7B7A">
            <w:pPr>
              <w:spacing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5E7B7A">
              <w:rPr>
                <w:sz w:val="20"/>
                <w:szCs w:val="20"/>
              </w:rPr>
              <w:t>Answer simple questions, and express ideas and opinions using simple English words.</w:t>
            </w:r>
          </w:p>
        </w:tc>
        <w:tc>
          <w:tcPr>
            <w:tcW w:w="4265" w:type="dxa"/>
          </w:tcPr>
          <w:p w14:paraId="270406A5" w14:textId="2E4F37B1" w:rsidR="00F57DC2" w:rsidRPr="005E7B7A" w:rsidRDefault="00F57DC2" w:rsidP="005E7B7A">
            <w:pPr>
              <w:spacing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F57DC2">
              <w:rPr>
                <w:sz w:val="20"/>
                <w:szCs w:val="20"/>
              </w:rPr>
              <w:t xml:space="preserve">BbP has higher standards about the extent of students’ English skills, expecting them to be able to express ideas and opinions rather than just use and understand some common Year 1 words.  </w:t>
            </w:r>
          </w:p>
        </w:tc>
      </w:tr>
      <w:tr w:rsidR="00F57DC2" w:rsidRPr="005E7B7A" w14:paraId="0F9AB0F9" w14:textId="607FB232" w:rsidTr="00733C8A">
        <w:tc>
          <w:tcPr>
            <w:cnfStyle w:val="001000000000" w:firstRow="0" w:lastRow="0" w:firstColumn="1" w:lastColumn="0" w:oddVBand="0" w:evenVBand="0" w:oddHBand="0" w:evenHBand="0" w:firstRowFirstColumn="0" w:firstRowLastColumn="0" w:lastRowFirstColumn="0" w:lastRowLastColumn="0"/>
            <w:tcW w:w="1134" w:type="dxa"/>
          </w:tcPr>
          <w:p w14:paraId="76B5AFF9" w14:textId="77777777" w:rsidR="00F57DC2" w:rsidRPr="005E7B7A" w:rsidRDefault="00F57DC2" w:rsidP="005E7B7A">
            <w:pPr>
              <w:spacing w:line="240" w:lineRule="auto"/>
              <w:rPr>
                <w:sz w:val="20"/>
                <w:szCs w:val="20"/>
              </w:rPr>
            </w:pPr>
            <w:r w:rsidRPr="005E7B7A">
              <w:rPr>
                <w:sz w:val="20"/>
                <w:szCs w:val="20"/>
              </w:rPr>
              <w:t>Phonics</w:t>
            </w:r>
          </w:p>
        </w:tc>
        <w:tc>
          <w:tcPr>
            <w:tcW w:w="4264" w:type="dxa"/>
          </w:tcPr>
          <w:p w14:paraId="332CD161" w14:textId="77777777" w:rsidR="00F57DC2" w:rsidRPr="005E7B7A" w:rsidRDefault="00F57DC2" w:rsidP="005E7B7A">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5E7B7A">
              <w:rPr>
                <w:sz w:val="20"/>
                <w:szCs w:val="20"/>
              </w:rPr>
              <w:t xml:space="preserve">Hear the beginning sounds in English words </w:t>
            </w:r>
          </w:p>
          <w:p w14:paraId="59693BB2" w14:textId="77777777" w:rsidR="00F57DC2" w:rsidRPr="005E7B7A" w:rsidRDefault="00F57DC2" w:rsidP="005E7B7A">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5E7B7A">
              <w:rPr>
                <w:sz w:val="20"/>
                <w:szCs w:val="20"/>
              </w:rPr>
              <w:t xml:space="preserve">Read and say all Year 1 letter sounds (21)  </w:t>
            </w:r>
          </w:p>
          <w:p w14:paraId="3524041D" w14:textId="77777777" w:rsidR="00F57DC2" w:rsidRPr="005E7B7A" w:rsidRDefault="00F57DC2" w:rsidP="005E7B7A">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5E7B7A">
              <w:rPr>
                <w:sz w:val="20"/>
                <w:szCs w:val="20"/>
              </w:rPr>
              <w:t xml:space="preserve">Sound out simple three letter words (e.g. p-i-g) </w:t>
            </w:r>
          </w:p>
        </w:tc>
        <w:tc>
          <w:tcPr>
            <w:tcW w:w="4265" w:type="dxa"/>
          </w:tcPr>
          <w:p w14:paraId="41BEAE51" w14:textId="77777777" w:rsidR="00F57DC2" w:rsidRPr="005E7B7A" w:rsidRDefault="00F57DC2" w:rsidP="005E7B7A">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5E7B7A">
              <w:rPr>
                <w:sz w:val="20"/>
                <w:szCs w:val="20"/>
              </w:rPr>
              <w:t>Read, say and do the action for most Jolly Phonics phonemes (42)</w:t>
            </w:r>
          </w:p>
          <w:p w14:paraId="4B3234D7" w14:textId="77777777" w:rsidR="00F57DC2" w:rsidRPr="005E7B7A" w:rsidRDefault="00F57DC2" w:rsidP="005E7B7A">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5E7B7A">
              <w:rPr>
                <w:sz w:val="20"/>
                <w:szCs w:val="20"/>
              </w:rPr>
              <w:t>Sound out, read and say simple English words</w:t>
            </w:r>
          </w:p>
          <w:p w14:paraId="6021E6A8" w14:textId="77777777" w:rsidR="00F57DC2" w:rsidRPr="005E7B7A" w:rsidRDefault="00F57DC2" w:rsidP="005E7B7A">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5E7B7A">
              <w:rPr>
                <w:sz w:val="20"/>
                <w:szCs w:val="20"/>
              </w:rPr>
              <w:t>Hear and identify the beginning phoneme sounds in simple English words</w:t>
            </w:r>
          </w:p>
        </w:tc>
        <w:tc>
          <w:tcPr>
            <w:tcW w:w="4265" w:type="dxa"/>
          </w:tcPr>
          <w:p w14:paraId="1DE4023B" w14:textId="72D42804" w:rsidR="00F57DC2" w:rsidRPr="005E7B7A" w:rsidRDefault="00F57DC2" w:rsidP="005E7B7A">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F57DC2">
              <w:rPr>
                <w:sz w:val="20"/>
                <w:szCs w:val="20"/>
              </w:rPr>
              <w:t>BbP students are expected to know most of the 42 Jolly Phonics phonemes including many double letters whereas the English Syllabus only expects students to know 2</w:t>
            </w:r>
            <w:r>
              <w:rPr>
                <w:sz w:val="20"/>
                <w:szCs w:val="20"/>
              </w:rPr>
              <w:t>1</w:t>
            </w:r>
            <w:r w:rsidRPr="00F57DC2">
              <w:rPr>
                <w:sz w:val="20"/>
                <w:szCs w:val="20"/>
              </w:rPr>
              <w:t xml:space="preserve"> single letter sounds that are limited to short vowels and common consonants with no double letters.</w:t>
            </w:r>
          </w:p>
        </w:tc>
      </w:tr>
      <w:tr w:rsidR="00F57DC2" w:rsidRPr="005E7B7A" w14:paraId="1E7A2ADC" w14:textId="4F3651A6" w:rsidTr="00733C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3C83F030" w14:textId="77777777" w:rsidR="00F57DC2" w:rsidRPr="005E7B7A" w:rsidRDefault="00F57DC2" w:rsidP="005E7B7A">
            <w:pPr>
              <w:spacing w:line="240" w:lineRule="auto"/>
              <w:rPr>
                <w:sz w:val="20"/>
                <w:szCs w:val="20"/>
              </w:rPr>
            </w:pPr>
            <w:r w:rsidRPr="005E7B7A">
              <w:rPr>
                <w:sz w:val="20"/>
                <w:szCs w:val="20"/>
              </w:rPr>
              <w:t>Reading</w:t>
            </w:r>
          </w:p>
        </w:tc>
        <w:tc>
          <w:tcPr>
            <w:tcW w:w="4264" w:type="dxa"/>
          </w:tcPr>
          <w:p w14:paraId="6516D7FE" w14:textId="671D3380" w:rsidR="00F57DC2" w:rsidRPr="005E7B7A" w:rsidRDefault="00F57DC2" w:rsidP="005E7B7A">
            <w:pPr>
              <w:spacing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5E7B7A">
              <w:rPr>
                <w:sz w:val="20"/>
                <w:szCs w:val="20"/>
              </w:rPr>
              <w:t>Read all Year 1 common words (130)</w:t>
            </w:r>
          </w:p>
          <w:p w14:paraId="38690D21" w14:textId="77777777" w:rsidR="00F57DC2" w:rsidRPr="005E7B7A" w:rsidRDefault="00F57DC2" w:rsidP="005E7B7A">
            <w:pPr>
              <w:spacing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5E7B7A">
              <w:rPr>
                <w:sz w:val="20"/>
                <w:szCs w:val="20"/>
              </w:rPr>
              <w:t xml:space="preserve">Read a Year 1 story aloud in English </w:t>
            </w:r>
          </w:p>
        </w:tc>
        <w:tc>
          <w:tcPr>
            <w:tcW w:w="4265" w:type="dxa"/>
          </w:tcPr>
          <w:p w14:paraId="31298D5F" w14:textId="77777777" w:rsidR="00F57DC2" w:rsidRPr="005E7B7A" w:rsidRDefault="00F57DC2" w:rsidP="005E7B7A">
            <w:pPr>
              <w:spacing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5E7B7A">
              <w:rPr>
                <w:sz w:val="20"/>
                <w:szCs w:val="20"/>
              </w:rPr>
              <w:t xml:space="preserve">Read five Tricky Words </w:t>
            </w:r>
          </w:p>
          <w:p w14:paraId="22213BF2" w14:textId="77777777" w:rsidR="00F57DC2" w:rsidRPr="005E7B7A" w:rsidRDefault="00F57DC2" w:rsidP="005E7B7A">
            <w:pPr>
              <w:spacing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5E7B7A">
              <w:rPr>
                <w:sz w:val="20"/>
                <w:szCs w:val="20"/>
              </w:rPr>
              <w:t>Read a short story aloud in English and answer simple questions about it with some assistance.</w:t>
            </w:r>
          </w:p>
          <w:p w14:paraId="700582DC" w14:textId="77777777" w:rsidR="00F57DC2" w:rsidRPr="005E7B7A" w:rsidRDefault="00F57DC2" w:rsidP="005E7B7A">
            <w:pPr>
              <w:spacing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5E7B7A">
              <w:rPr>
                <w:sz w:val="20"/>
                <w:szCs w:val="20"/>
              </w:rPr>
              <w:t>View, order and discuss a picture story, showing a basic understanding of relevant English vocabulary and narrative structure.</w:t>
            </w:r>
          </w:p>
        </w:tc>
        <w:tc>
          <w:tcPr>
            <w:tcW w:w="4265" w:type="dxa"/>
          </w:tcPr>
          <w:p w14:paraId="71E71A54" w14:textId="077390A4" w:rsidR="00F57DC2" w:rsidRPr="005E7B7A" w:rsidRDefault="00F57DC2" w:rsidP="005E7B7A">
            <w:pPr>
              <w:spacing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F57DC2">
              <w:rPr>
                <w:sz w:val="20"/>
                <w:szCs w:val="20"/>
              </w:rPr>
              <w:t>BbP students are expected to be able to read a short story aloud and answer simple questions with assistance, as well as discuss the narrative structure of a picture story book, whereas the English Syllabus only expects students to read the story aloud and does not include comprehension.</w:t>
            </w:r>
          </w:p>
        </w:tc>
      </w:tr>
      <w:tr w:rsidR="00F57DC2" w:rsidRPr="005E7B7A" w14:paraId="44A724CC" w14:textId="49E9FE3A" w:rsidTr="00733C8A">
        <w:tc>
          <w:tcPr>
            <w:cnfStyle w:val="001000000000" w:firstRow="0" w:lastRow="0" w:firstColumn="1" w:lastColumn="0" w:oddVBand="0" w:evenVBand="0" w:oddHBand="0" w:evenHBand="0" w:firstRowFirstColumn="0" w:firstRowLastColumn="0" w:lastRowFirstColumn="0" w:lastRowLastColumn="0"/>
            <w:tcW w:w="1134" w:type="dxa"/>
          </w:tcPr>
          <w:p w14:paraId="4FCAF3FE" w14:textId="77777777" w:rsidR="00F57DC2" w:rsidRPr="005E7B7A" w:rsidRDefault="00F57DC2" w:rsidP="005E7B7A">
            <w:pPr>
              <w:spacing w:line="240" w:lineRule="auto"/>
              <w:rPr>
                <w:sz w:val="20"/>
                <w:szCs w:val="20"/>
              </w:rPr>
            </w:pPr>
            <w:r w:rsidRPr="005E7B7A">
              <w:rPr>
                <w:sz w:val="20"/>
                <w:szCs w:val="20"/>
              </w:rPr>
              <w:t>Writing</w:t>
            </w:r>
          </w:p>
        </w:tc>
        <w:tc>
          <w:tcPr>
            <w:tcW w:w="4264" w:type="dxa"/>
          </w:tcPr>
          <w:p w14:paraId="37FF2859" w14:textId="77777777" w:rsidR="00F57DC2" w:rsidRPr="005E7B7A" w:rsidRDefault="00F57DC2" w:rsidP="005E7B7A">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5E7B7A">
              <w:rPr>
                <w:sz w:val="20"/>
                <w:szCs w:val="20"/>
              </w:rPr>
              <w:t xml:space="preserve">Write 26 small English letters correctly </w:t>
            </w:r>
          </w:p>
          <w:p w14:paraId="52BBA656" w14:textId="77777777" w:rsidR="00F57DC2" w:rsidRPr="005E7B7A" w:rsidRDefault="00F57DC2" w:rsidP="005E7B7A">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5E7B7A">
              <w:rPr>
                <w:sz w:val="20"/>
                <w:szCs w:val="20"/>
              </w:rPr>
              <w:t xml:space="preserve">Spell Year 1 common words </w:t>
            </w:r>
          </w:p>
        </w:tc>
        <w:tc>
          <w:tcPr>
            <w:tcW w:w="4265" w:type="dxa"/>
          </w:tcPr>
          <w:p w14:paraId="03E92071" w14:textId="77777777" w:rsidR="00F57DC2" w:rsidRPr="005E7B7A" w:rsidRDefault="00F57DC2" w:rsidP="005E7B7A">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5E7B7A">
              <w:rPr>
                <w:sz w:val="20"/>
                <w:szCs w:val="20"/>
              </w:rPr>
              <w:t>Write all small English letters correctly</w:t>
            </w:r>
          </w:p>
          <w:p w14:paraId="218E3172" w14:textId="77777777" w:rsidR="00F57DC2" w:rsidRPr="005E7B7A" w:rsidRDefault="00F57DC2" w:rsidP="005E7B7A">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5E7B7A">
              <w:rPr>
                <w:sz w:val="20"/>
                <w:szCs w:val="20"/>
              </w:rPr>
              <w:t>Spell simple English words correctly</w:t>
            </w:r>
          </w:p>
          <w:p w14:paraId="670BA433" w14:textId="77777777" w:rsidR="00F57DC2" w:rsidRPr="005E7B7A" w:rsidRDefault="00F57DC2" w:rsidP="005E7B7A">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5E7B7A">
              <w:rPr>
                <w:sz w:val="20"/>
                <w:szCs w:val="20"/>
              </w:rPr>
              <w:t>Write some simple English words about a picture</w:t>
            </w:r>
          </w:p>
        </w:tc>
        <w:tc>
          <w:tcPr>
            <w:tcW w:w="4265" w:type="dxa"/>
          </w:tcPr>
          <w:p w14:paraId="30CADEB3" w14:textId="285C2F34" w:rsidR="00F57DC2" w:rsidRPr="005E7B7A" w:rsidRDefault="00F57DC2" w:rsidP="005E7B7A">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F57DC2">
              <w:rPr>
                <w:sz w:val="20"/>
                <w:szCs w:val="20"/>
              </w:rPr>
              <w:t>BbP students are expected to be able to write some words about a picture, whereas the English Syllabus only expects students to spell some common words.</w:t>
            </w:r>
          </w:p>
        </w:tc>
      </w:tr>
    </w:tbl>
    <w:p w14:paraId="19AEF964" w14:textId="77777777" w:rsidR="00F57DC2" w:rsidRDefault="00F57DC2" w:rsidP="00A81B8C">
      <w:pPr>
        <w:sectPr w:rsidR="00F57DC2" w:rsidSect="00F57DC2">
          <w:pgSz w:w="16840" w:h="11901" w:orient="landscape"/>
          <w:pgMar w:top="1440" w:right="1440" w:bottom="1440" w:left="1440" w:header="709" w:footer="709" w:gutter="0"/>
          <w:cols w:space="708"/>
          <w:titlePg/>
          <w:docGrid w:linePitch="360"/>
        </w:sectPr>
      </w:pPr>
    </w:p>
    <w:p w14:paraId="17E8939F" w14:textId="344A27FD" w:rsidR="001D48D7" w:rsidRDefault="00A81B8C" w:rsidP="00A81B8C">
      <w:r>
        <w:lastRenderedPageBreak/>
        <w:t xml:space="preserve">It is not clear </w:t>
      </w:r>
      <w:r w:rsidR="0014235A">
        <w:t xml:space="preserve">in the documentation </w:t>
      </w:r>
      <w:r>
        <w:t>why BbP has higher standards, compared with the English Syllabus</w:t>
      </w:r>
      <w:r w:rsidR="00C9667B">
        <w:t>. Further, t</w:t>
      </w:r>
      <w:r>
        <w:t xml:space="preserve">he English Syllabus is implemented alongside the Language Syllabus which recognises there are many students for whom English is likely to be a second, third or even fourth language. </w:t>
      </w:r>
      <w:r w:rsidR="00C97FE8">
        <w:t>Consequently,</w:t>
      </w:r>
      <w:r>
        <w:t xml:space="preserve"> the English Syllabus</w:t>
      </w:r>
      <w:r w:rsidRPr="00AF3425">
        <w:t xml:space="preserve"> </w:t>
      </w:r>
      <w:r>
        <w:t>limits expectations about what students should be able to do in English in their first year of school.</w:t>
      </w:r>
      <w:r w:rsidR="00F73C0B">
        <w:t xml:space="preserve">  </w:t>
      </w:r>
    </w:p>
    <w:p w14:paraId="57D6D96C" w14:textId="65E578B4" w:rsidR="00A81B8C" w:rsidRDefault="00A81B8C" w:rsidP="00A81B8C">
      <w:r>
        <w:rPr>
          <w:rFonts w:cstheme="minorHAnsi"/>
        </w:rPr>
        <w:t>There is almost no reference to English as an unfamiliar language in the BbP documents. The BbP Program Document makes one reference: “</w:t>
      </w:r>
      <w:r w:rsidRPr="00214186">
        <w:rPr>
          <w:rFonts w:cstheme="minorHAnsi"/>
        </w:rPr>
        <w:t>BbP literacy lessons are conducted in English; however, our curriculum recognizes the ‘English as a Second Language’ context and integrates Comprehension tasks into all four Building Blocks.</w:t>
      </w:r>
      <w:r>
        <w:rPr>
          <w:rFonts w:cstheme="minorHAnsi"/>
        </w:rPr>
        <w:t>”</w:t>
      </w:r>
      <w:r w:rsidR="00C9667B">
        <w:rPr>
          <w:rFonts w:cstheme="minorHAnsi"/>
        </w:rPr>
        <w:t xml:space="preserve"> </w:t>
      </w:r>
      <w:r w:rsidR="00C9667B">
        <w:rPr>
          <w:rFonts w:cstheme="minorHAnsi"/>
        </w:rPr>
        <w:fldChar w:fldCharType="begin"/>
      </w:r>
      <w:r w:rsidR="00A94260">
        <w:rPr>
          <w:rFonts w:cstheme="minorHAnsi"/>
        </w:rPr>
        <w:instrText xml:space="preserve"> ADDIN ZOTERO_ITEM CSL_CITATION {"citationID":"YVo2pde2","properties":{"formattedCitation":"(Buk bilong Pikinini, 2017d, p. 12)","plainCitation":"(Buk bilong Pikinini, 2017d, p. 12)","noteIndex":0},"citationItems":[{"id":2531,"uris":["http://zotero.org/users/4230019/items/B8KPN77R"],"uri":["http://zotero.org/users/4230019/items/B8KPN77R"],"itemData":{"id":2531,"type":"report","title":"Business Plan for 2018-2020","publisher-place":"Canberra","event-place":"Canberra","author":[{"family":"Buk bilong Pikinini","given":""}],"issued":{"date-parts":[["2017"]]}},"locator":"12"}],"schema":"https://github.com/citation-style-language/schema/raw/master/csl-citation.json"} </w:instrText>
      </w:r>
      <w:r w:rsidR="00C9667B">
        <w:rPr>
          <w:rFonts w:cstheme="minorHAnsi"/>
        </w:rPr>
        <w:fldChar w:fldCharType="separate"/>
      </w:r>
      <w:r w:rsidR="00A94260">
        <w:rPr>
          <w:rFonts w:cstheme="minorHAnsi"/>
          <w:noProof/>
        </w:rPr>
        <w:t>(Buk bilong Pikinini, 2017d, p. 12)</w:t>
      </w:r>
      <w:r w:rsidR="00C9667B">
        <w:rPr>
          <w:rFonts w:cstheme="minorHAnsi"/>
        </w:rPr>
        <w:fldChar w:fldCharType="end"/>
      </w:r>
      <w:r>
        <w:rPr>
          <w:rFonts w:cstheme="minorHAnsi"/>
        </w:rPr>
        <w:t xml:space="preserve"> It is not clear</w:t>
      </w:r>
      <w:r w:rsidR="000C5DCC">
        <w:rPr>
          <w:rFonts w:cstheme="minorHAnsi"/>
        </w:rPr>
        <w:t xml:space="preserve"> in the program documents</w:t>
      </w:r>
      <w:r>
        <w:rPr>
          <w:rFonts w:cstheme="minorHAnsi"/>
        </w:rPr>
        <w:t xml:space="preserve"> </w:t>
      </w:r>
      <w:r w:rsidR="00C9667B">
        <w:rPr>
          <w:rFonts w:cstheme="minorHAnsi"/>
        </w:rPr>
        <w:t>if</w:t>
      </w:r>
      <w:r>
        <w:rPr>
          <w:rFonts w:cstheme="minorHAnsi"/>
        </w:rPr>
        <w:t xml:space="preserve"> teachers use vernacular to support comprehension when children do not speak </w:t>
      </w:r>
      <w:r w:rsidR="00C9667B">
        <w:rPr>
          <w:rFonts w:cstheme="minorHAnsi"/>
        </w:rPr>
        <w:t>sufficient</w:t>
      </w:r>
      <w:r>
        <w:rPr>
          <w:rFonts w:cstheme="minorHAnsi"/>
        </w:rPr>
        <w:t xml:space="preserve"> English or how to manage a diversity of home languages.</w:t>
      </w:r>
      <w:r w:rsidR="001D48D7">
        <w:rPr>
          <w:rFonts w:cstheme="minorHAnsi"/>
        </w:rPr>
        <w:t xml:space="preserve"> (see</w:t>
      </w:r>
      <w:r w:rsidR="00FB7F03">
        <w:rPr>
          <w:rFonts w:cstheme="minorHAnsi"/>
        </w:rPr>
        <w:t xml:space="preserve"> </w:t>
      </w:r>
      <w:r w:rsidR="00FB7F03">
        <w:rPr>
          <w:rFonts w:cstheme="minorHAnsi"/>
        </w:rPr>
        <w:fldChar w:fldCharType="begin"/>
      </w:r>
      <w:r w:rsidR="00FB7F03">
        <w:rPr>
          <w:rFonts w:cstheme="minorHAnsi"/>
        </w:rPr>
        <w:instrText xml:space="preserve"> REF _Ref531599323 \h </w:instrText>
      </w:r>
      <w:r w:rsidR="00FB7F03">
        <w:rPr>
          <w:rFonts w:cstheme="minorHAnsi"/>
        </w:rPr>
      </w:r>
      <w:r w:rsidR="00FB7F03">
        <w:rPr>
          <w:rFonts w:cstheme="minorHAnsi"/>
        </w:rPr>
        <w:fldChar w:fldCharType="separate"/>
      </w:r>
      <w:r w:rsidR="00A536E3">
        <w:t>Appendix: Undocumented practices</w:t>
      </w:r>
      <w:r w:rsidR="00FB7F03">
        <w:rPr>
          <w:rFonts w:cstheme="minorHAnsi"/>
        </w:rPr>
        <w:fldChar w:fldCharType="end"/>
      </w:r>
      <w:r w:rsidR="001D48D7">
        <w:rPr>
          <w:rFonts w:cstheme="minorHAnsi"/>
        </w:rPr>
        <w:t>)</w:t>
      </w:r>
    </w:p>
    <w:p w14:paraId="408F73CF" w14:textId="77777777" w:rsidR="00A81B8C" w:rsidRDefault="00A81B8C" w:rsidP="00C9667B">
      <w:pPr>
        <w:pStyle w:val="Heading3"/>
      </w:pPr>
      <w:bookmarkStart w:id="38" w:name="_Toc532317445"/>
      <w:r w:rsidRPr="00131221">
        <w:t>Language Syllabus 2015</w:t>
      </w:r>
      <w:bookmarkEnd w:id="38"/>
    </w:p>
    <w:p w14:paraId="163E056E" w14:textId="2F139B99" w:rsidR="00A81B8C" w:rsidRDefault="00A81B8C" w:rsidP="00A81B8C">
      <w:r>
        <w:t xml:space="preserve">In the Language Syllabus the students’ home language is mandated as the language of instruction across the whole curriculum for the three years of </w:t>
      </w:r>
      <w:r w:rsidR="00C9667B">
        <w:t>e</w:t>
      </w:r>
      <w:r>
        <w:t xml:space="preserve">lementary school. The Syllabus acknowledges that in diverse linguistic contexts, it is possible that English is the only common language across communities, even if it is not the home language of many students. </w:t>
      </w:r>
      <w:r w:rsidR="00C9667B">
        <w:t>The aims of the Language Syllabus of building pride in mother tongues and appreciating the diversity of PNG culture. This is partly reflected in BbP’s social awareness themes. However, the detail of these themes are left to teachers to embellish and there is no clear direction to the teachers to focus on valuing mother tongues and cultural diversity</w:t>
      </w:r>
      <w:r w:rsidR="005E4B7B">
        <w:t xml:space="preserve"> (see</w:t>
      </w:r>
      <w:r w:rsidR="00FB7F03">
        <w:t xml:space="preserve"> </w:t>
      </w:r>
      <w:r w:rsidR="00FB7F03">
        <w:fldChar w:fldCharType="begin"/>
      </w:r>
      <w:r w:rsidR="00FB7F03">
        <w:instrText xml:space="preserve"> REF _Ref531599323 \h </w:instrText>
      </w:r>
      <w:r w:rsidR="00FB7F03">
        <w:fldChar w:fldCharType="separate"/>
      </w:r>
      <w:r w:rsidR="00A536E3">
        <w:t>Appendix: Undocumented practices</w:t>
      </w:r>
      <w:r w:rsidR="00FB7F03">
        <w:fldChar w:fldCharType="end"/>
      </w:r>
      <w:r w:rsidR="005E4B7B">
        <w:t>)</w:t>
      </w:r>
      <w:r w:rsidR="00C9667B">
        <w:t xml:space="preserve">. There is no indication </w:t>
      </w:r>
      <w:r w:rsidR="005E4B7B">
        <w:t xml:space="preserve">in the BbP documentation </w:t>
      </w:r>
      <w:r w:rsidR="00C9667B">
        <w:t xml:space="preserve">that BbP considers the </w:t>
      </w:r>
      <w:r w:rsidR="005E4B7B">
        <w:t xml:space="preserve">indigenous </w:t>
      </w:r>
      <w:r w:rsidR="00C9667B">
        <w:t xml:space="preserve">languages of the communities in which the libraries are located as a key part of programming. There is a lot of potential to increase alignment, including in diversifying the daily practice in BbP settings. For example, </w:t>
      </w:r>
      <w:r>
        <w:t xml:space="preserve">The Language Syllabus also suggests that children should spend a lot of time out of the classroom and learning in the community and environment </w:t>
      </w:r>
      <w:r w:rsidR="00C9667B">
        <w:fldChar w:fldCharType="begin"/>
      </w:r>
      <w:r w:rsidR="00A97A75">
        <w:instrText xml:space="preserve"> ADDIN ZOTERO_ITEM CSL_CITATION {"citationID":"lfCuiNoV","properties":{"formattedCitation":"(Department of Education, 2015, p. 4)","plainCitation":"(Department of Education, 2015, p. 4)","noteIndex":0},"citationItems":[{"id":2639,"uris":["http://zotero.org/groups/2225350/items/FG2VRRGC"],"uri":["http://zotero.org/groups/2225350/items/FG2VRRGC"],"itemData":{"id":2639,"type":"book","title":"Language Syllabus: Elementary","publisher":"Department of Education","publisher-place":"Papua New Guinea","event-place":"Papua New Guinea","ISBN":"978-9980-9931-0-6","author":[{"family":"Department of Education","given":""}],"issued":{"date-parts":[["2015"]]}},"locator":"4"}],"schema":"https://github.com/citation-style-language/schema/raw/master/csl-citation.json"} </w:instrText>
      </w:r>
      <w:r w:rsidR="00C9667B">
        <w:fldChar w:fldCharType="separate"/>
      </w:r>
      <w:r w:rsidR="00C9667B">
        <w:rPr>
          <w:noProof/>
        </w:rPr>
        <w:t>(Department of Education, 2015, p. 4)</w:t>
      </w:r>
      <w:r w:rsidR="00C9667B">
        <w:fldChar w:fldCharType="end"/>
      </w:r>
      <w:r w:rsidR="00F61986">
        <w:t>.</w:t>
      </w:r>
    </w:p>
    <w:p w14:paraId="4805B87A" w14:textId="77777777" w:rsidR="00A81B8C" w:rsidRDefault="00A81B8C" w:rsidP="00C9667B">
      <w:pPr>
        <w:pStyle w:val="Heading3"/>
      </w:pPr>
      <w:bookmarkStart w:id="39" w:name="_Toc532317446"/>
      <w:r>
        <w:t>Early Childhood Education (ECE) Policy 2018</w:t>
      </w:r>
      <w:bookmarkEnd w:id="39"/>
      <w:r>
        <w:t xml:space="preserve"> </w:t>
      </w:r>
    </w:p>
    <w:p w14:paraId="1E82F42B" w14:textId="17132F25" w:rsidR="00A81B8C" w:rsidRDefault="00A81B8C" w:rsidP="00A81B8C">
      <w:r>
        <w:t xml:space="preserve">A draft of the 2018 ECE policy was provided for this review. </w:t>
      </w:r>
      <w:r w:rsidR="00407636">
        <w:fldChar w:fldCharType="begin"/>
      </w:r>
      <w:r w:rsidR="00407636">
        <w:instrText xml:space="preserve"> REF _Ref529294466 \h </w:instrText>
      </w:r>
      <w:r w:rsidR="00407636">
        <w:fldChar w:fldCharType="separate"/>
      </w:r>
      <w:r w:rsidR="00A536E3">
        <w:t xml:space="preserve">Table </w:t>
      </w:r>
      <w:r w:rsidR="00A536E3">
        <w:rPr>
          <w:noProof/>
        </w:rPr>
        <w:t>2</w:t>
      </w:r>
      <w:r w:rsidR="00407636">
        <w:fldChar w:fldCharType="end"/>
      </w:r>
      <w:r w:rsidR="00407636">
        <w:t xml:space="preserve"> </w:t>
      </w:r>
      <w:r>
        <w:t xml:space="preserve">shows the extent to with BbP aligns with key elements of ECE policy. A rating scale of High, Medium and Low is used. </w:t>
      </w:r>
    </w:p>
    <w:p w14:paraId="6595F8F9" w14:textId="77777777" w:rsidR="00BA487E" w:rsidRDefault="00BA487E" w:rsidP="00C97FE8">
      <w:pPr>
        <w:pStyle w:val="Caption"/>
        <w:keepNext/>
        <w:sectPr w:rsidR="00BA487E" w:rsidSect="009310C3">
          <w:pgSz w:w="11900" w:h="16820"/>
          <w:pgMar w:top="1440" w:right="1440" w:bottom="1440" w:left="1440" w:header="708" w:footer="708" w:gutter="0"/>
          <w:cols w:space="708"/>
          <w:titlePg/>
          <w:docGrid w:linePitch="360"/>
        </w:sectPr>
      </w:pPr>
    </w:p>
    <w:p w14:paraId="5569CF23" w14:textId="26475C7B" w:rsidR="00C97FE8" w:rsidRDefault="00C97FE8" w:rsidP="00C97FE8">
      <w:pPr>
        <w:pStyle w:val="Caption"/>
        <w:keepNext/>
      </w:pPr>
      <w:bookmarkStart w:id="40" w:name="_Ref529294466"/>
      <w:bookmarkStart w:id="41" w:name="_Toc532317484"/>
      <w:r>
        <w:lastRenderedPageBreak/>
        <w:t xml:space="preserve">Table </w:t>
      </w:r>
      <w:r w:rsidR="004769B3">
        <w:rPr>
          <w:noProof/>
        </w:rPr>
        <w:fldChar w:fldCharType="begin"/>
      </w:r>
      <w:r w:rsidR="004769B3">
        <w:rPr>
          <w:noProof/>
        </w:rPr>
        <w:instrText xml:space="preserve"> SEQ Table \* ARABIC </w:instrText>
      </w:r>
      <w:r w:rsidR="004769B3">
        <w:rPr>
          <w:noProof/>
        </w:rPr>
        <w:fldChar w:fldCharType="separate"/>
      </w:r>
      <w:r w:rsidR="00A536E3">
        <w:rPr>
          <w:noProof/>
        </w:rPr>
        <w:t>2</w:t>
      </w:r>
      <w:r w:rsidR="004769B3">
        <w:rPr>
          <w:noProof/>
        </w:rPr>
        <w:fldChar w:fldCharType="end"/>
      </w:r>
      <w:bookmarkEnd w:id="40"/>
      <w:r>
        <w:t>.</w:t>
      </w:r>
      <w:r w:rsidR="00AB46F9">
        <w:t xml:space="preserve"> </w:t>
      </w:r>
      <w:r w:rsidR="00764ABF">
        <w:t xml:space="preserve">Rating of </w:t>
      </w:r>
      <w:r w:rsidR="00AB46F9">
        <w:t>BbP program</w:t>
      </w:r>
      <w:r w:rsidR="00764ABF">
        <w:t xml:space="preserve"> alignment with draft ECEC standards.</w:t>
      </w:r>
      <w:bookmarkEnd w:id="41"/>
    </w:p>
    <w:tbl>
      <w:tblPr>
        <w:tblStyle w:val="PlainTable2"/>
        <w:tblW w:w="14116" w:type="dxa"/>
        <w:tblLook w:val="04A0" w:firstRow="1" w:lastRow="0" w:firstColumn="1" w:lastColumn="0" w:noHBand="0" w:noVBand="1"/>
      </w:tblPr>
      <w:tblGrid>
        <w:gridCol w:w="6236"/>
        <w:gridCol w:w="1644"/>
        <w:gridCol w:w="6236"/>
      </w:tblGrid>
      <w:tr w:rsidR="00A81B8C" w:rsidRPr="00733C8A" w14:paraId="1D3CC073" w14:textId="77777777" w:rsidTr="00733C8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36" w:type="dxa"/>
          </w:tcPr>
          <w:p w14:paraId="78F124CF" w14:textId="0B1E7C9D" w:rsidR="00A81B8C" w:rsidRPr="00733C8A" w:rsidRDefault="00A81B8C" w:rsidP="00C97FE8">
            <w:pPr>
              <w:pStyle w:val="Tabletext"/>
              <w:rPr>
                <w:sz w:val="20"/>
                <w:szCs w:val="20"/>
              </w:rPr>
            </w:pPr>
            <w:r w:rsidRPr="00733C8A">
              <w:rPr>
                <w:sz w:val="20"/>
                <w:szCs w:val="20"/>
              </w:rPr>
              <w:t>Key element</w:t>
            </w:r>
            <w:r w:rsidR="00407636" w:rsidRPr="00733C8A">
              <w:rPr>
                <w:sz w:val="20"/>
                <w:szCs w:val="20"/>
              </w:rPr>
              <w:t>s</w:t>
            </w:r>
            <w:r w:rsidRPr="00733C8A">
              <w:rPr>
                <w:sz w:val="20"/>
                <w:szCs w:val="20"/>
              </w:rPr>
              <w:t xml:space="preserve"> of ECE</w:t>
            </w:r>
            <w:r w:rsidR="00407636" w:rsidRPr="00733C8A">
              <w:rPr>
                <w:sz w:val="20"/>
                <w:szCs w:val="20"/>
              </w:rPr>
              <w:t>C</w:t>
            </w:r>
            <w:r w:rsidRPr="00733C8A">
              <w:rPr>
                <w:sz w:val="20"/>
                <w:szCs w:val="20"/>
              </w:rPr>
              <w:t xml:space="preserve"> Policy</w:t>
            </w:r>
          </w:p>
        </w:tc>
        <w:tc>
          <w:tcPr>
            <w:tcW w:w="1644" w:type="dxa"/>
          </w:tcPr>
          <w:p w14:paraId="561E162E" w14:textId="35A2A583" w:rsidR="00A81B8C" w:rsidRPr="00733C8A" w:rsidRDefault="005C0113" w:rsidP="00C97FE8">
            <w:pPr>
              <w:pStyle w:val="Tabletext"/>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Alignment rating</w:t>
            </w:r>
          </w:p>
        </w:tc>
        <w:tc>
          <w:tcPr>
            <w:tcW w:w="6236" w:type="dxa"/>
          </w:tcPr>
          <w:p w14:paraId="5B45BBA6" w14:textId="232C447C" w:rsidR="00A81B8C" w:rsidRPr="00733C8A" w:rsidRDefault="00407636" w:rsidP="00C97FE8">
            <w:pPr>
              <w:pStyle w:val="Tabletext"/>
              <w:cnfStyle w:val="100000000000" w:firstRow="1" w:lastRow="0" w:firstColumn="0" w:lastColumn="0" w:oddVBand="0" w:evenVBand="0" w:oddHBand="0" w:evenHBand="0" w:firstRowFirstColumn="0" w:firstRowLastColumn="0" w:lastRowFirstColumn="0" w:lastRowLastColumn="0"/>
              <w:rPr>
                <w:sz w:val="20"/>
                <w:szCs w:val="20"/>
              </w:rPr>
            </w:pPr>
            <w:r w:rsidRPr="00733C8A">
              <w:rPr>
                <w:sz w:val="20"/>
                <w:szCs w:val="20"/>
              </w:rPr>
              <w:t>Comparison</w:t>
            </w:r>
          </w:p>
        </w:tc>
      </w:tr>
      <w:tr w:rsidR="00A81B8C" w:rsidRPr="00733C8A" w14:paraId="4B1FE01B" w14:textId="77777777" w:rsidTr="00733C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36" w:type="dxa"/>
          </w:tcPr>
          <w:p w14:paraId="3EAFB9E5" w14:textId="77777777" w:rsidR="00A81B8C" w:rsidRPr="00733C8A" w:rsidRDefault="00A81B8C" w:rsidP="00C97FE8">
            <w:pPr>
              <w:pStyle w:val="Tabletext"/>
              <w:rPr>
                <w:sz w:val="20"/>
                <w:szCs w:val="20"/>
              </w:rPr>
            </w:pPr>
            <w:r w:rsidRPr="00733C8A">
              <w:rPr>
                <w:sz w:val="20"/>
                <w:szCs w:val="20"/>
              </w:rPr>
              <w:t xml:space="preserve">Policy Outcomes (A4.1-6) focus on early education that is “culturally and diversely appropriate”, with “appropriate teacher quality”, “safe, secure and healthy facilities”, “qualified teachers” and “healthy hygiene practices”. </w:t>
            </w:r>
          </w:p>
        </w:tc>
        <w:tc>
          <w:tcPr>
            <w:tcW w:w="1644" w:type="dxa"/>
          </w:tcPr>
          <w:p w14:paraId="767B4FEB" w14:textId="77777777" w:rsidR="00A81B8C" w:rsidRPr="00733C8A" w:rsidRDefault="00A81B8C" w:rsidP="00C97FE8">
            <w:pPr>
              <w:pStyle w:val="Tabletext"/>
              <w:cnfStyle w:val="000000100000" w:firstRow="0" w:lastRow="0" w:firstColumn="0" w:lastColumn="0" w:oddVBand="0" w:evenVBand="0" w:oddHBand="1" w:evenHBand="0" w:firstRowFirstColumn="0" w:firstRowLastColumn="0" w:lastRowFirstColumn="0" w:lastRowLastColumn="0"/>
              <w:rPr>
                <w:sz w:val="20"/>
                <w:szCs w:val="20"/>
              </w:rPr>
            </w:pPr>
            <w:r w:rsidRPr="00733C8A">
              <w:rPr>
                <w:sz w:val="20"/>
                <w:szCs w:val="20"/>
              </w:rPr>
              <w:t>High</w:t>
            </w:r>
          </w:p>
        </w:tc>
        <w:tc>
          <w:tcPr>
            <w:tcW w:w="6236" w:type="dxa"/>
          </w:tcPr>
          <w:p w14:paraId="73B5E061" w14:textId="77777777" w:rsidR="00A81B8C" w:rsidRPr="00733C8A" w:rsidRDefault="00A81B8C" w:rsidP="00C97FE8">
            <w:pPr>
              <w:pStyle w:val="Tabletext"/>
              <w:cnfStyle w:val="000000100000" w:firstRow="0" w:lastRow="0" w:firstColumn="0" w:lastColumn="0" w:oddVBand="0" w:evenVBand="0" w:oddHBand="1" w:evenHBand="0" w:firstRowFirstColumn="0" w:firstRowLastColumn="0" w:lastRowFirstColumn="0" w:lastRowLastColumn="0"/>
              <w:rPr>
                <w:sz w:val="20"/>
                <w:szCs w:val="20"/>
              </w:rPr>
            </w:pPr>
            <w:r w:rsidRPr="00733C8A">
              <w:rPr>
                <w:sz w:val="20"/>
                <w:szCs w:val="20"/>
              </w:rPr>
              <w:t>BbP is likely to meet outcomes A4.1-6 though the social awareness themes could focus more explicitly on celebration of the cultural diversity that is likely among the children in each site. BbP emphasises safety and health.</w:t>
            </w:r>
          </w:p>
          <w:p w14:paraId="236DECBD" w14:textId="77777777" w:rsidR="00A81B8C" w:rsidRPr="00733C8A" w:rsidRDefault="00A81B8C" w:rsidP="00C97FE8">
            <w:pPr>
              <w:pStyle w:val="Tabletext"/>
              <w:cnfStyle w:val="000000100000" w:firstRow="0" w:lastRow="0" w:firstColumn="0" w:lastColumn="0" w:oddVBand="0" w:evenVBand="0" w:oddHBand="1" w:evenHBand="0" w:firstRowFirstColumn="0" w:firstRowLastColumn="0" w:lastRowFirstColumn="0" w:lastRowLastColumn="0"/>
              <w:rPr>
                <w:sz w:val="20"/>
                <w:szCs w:val="20"/>
              </w:rPr>
            </w:pPr>
          </w:p>
        </w:tc>
      </w:tr>
      <w:tr w:rsidR="00A81B8C" w:rsidRPr="00733C8A" w14:paraId="32E6EE0F" w14:textId="77777777" w:rsidTr="00733C8A">
        <w:tc>
          <w:tcPr>
            <w:cnfStyle w:val="001000000000" w:firstRow="0" w:lastRow="0" w:firstColumn="1" w:lastColumn="0" w:oddVBand="0" w:evenVBand="0" w:oddHBand="0" w:evenHBand="0" w:firstRowFirstColumn="0" w:firstRowLastColumn="0" w:lastRowFirstColumn="0" w:lastRowLastColumn="0"/>
            <w:tcW w:w="6236" w:type="dxa"/>
          </w:tcPr>
          <w:p w14:paraId="20E556A9" w14:textId="77777777" w:rsidR="00A81B8C" w:rsidRPr="00733C8A" w:rsidRDefault="00A81B8C" w:rsidP="00C97FE8">
            <w:pPr>
              <w:pStyle w:val="Tabletext"/>
              <w:rPr>
                <w:sz w:val="20"/>
                <w:szCs w:val="20"/>
              </w:rPr>
            </w:pPr>
            <w:r w:rsidRPr="00733C8A">
              <w:rPr>
                <w:sz w:val="20"/>
                <w:szCs w:val="20"/>
              </w:rPr>
              <w:t>Policy Outcome A5.8 states “The ECE curriculum must be culturally sensitive and taught in a language in common within the community. All languages, including English are included”.</w:t>
            </w:r>
          </w:p>
          <w:p w14:paraId="193A459F" w14:textId="77777777" w:rsidR="00A81B8C" w:rsidRPr="00733C8A" w:rsidRDefault="00A81B8C" w:rsidP="00C97FE8">
            <w:pPr>
              <w:pStyle w:val="Tabletext"/>
              <w:rPr>
                <w:sz w:val="20"/>
                <w:szCs w:val="20"/>
              </w:rPr>
            </w:pPr>
          </w:p>
        </w:tc>
        <w:tc>
          <w:tcPr>
            <w:tcW w:w="1644" w:type="dxa"/>
          </w:tcPr>
          <w:p w14:paraId="6B8DAF63" w14:textId="77777777" w:rsidR="00A81B8C" w:rsidRPr="00733C8A" w:rsidRDefault="00A81B8C" w:rsidP="00C97FE8">
            <w:pPr>
              <w:pStyle w:val="Tabletext"/>
              <w:cnfStyle w:val="000000000000" w:firstRow="0" w:lastRow="0" w:firstColumn="0" w:lastColumn="0" w:oddVBand="0" w:evenVBand="0" w:oddHBand="0" w:evenHBand="0" w:firstRowFirstColumn="0" w:firstRowLastColumn="0" w:lastRowFirstColumn="0" w:lastRowLastColumn="0"/>
              <w:rPr>
                <w:sz w:val="20"/>
                <w:szCs w:val="20"/>
              </w:rPr>
            </w:pPr>
            <w:r w:rsidRPr="00733C8A">
              <w:rPr>
                <w:sz w:val="20"/>
                <w:szCs w:val="20"/>
              </w:rPr>
              <w:t>Low</w:t>
            </w:r>
          </w:p>
        </w:tc>
        <w:tc>
          <w:tcPr>
            <w:tcW w:w="6236" w:type="dxa"/>
          </w:tcPr>
          <w:p w14:paraId="358E65DF" w14:textId="5CACF1DB" w:rsidR="00A81B8C" w:rsidRPr="00733C8A" w:rsidRDefault="00A81B8C" w:rsidP="009F262E">
            <w:pPr>
              <w:pStyle w:val="Tabletext"/>
              <w:cnfStyle w:val="000000000000" w:firstRow="0" w:lastRow="0" w:firstColumn="0" w:lastColumn="0" w:oddVBand="0" w:evenVBand="0" w:oddHBand="0" w:evenHBand="0" w:firstRowFirstColumn="0" w:firstRowLastColumn="0" w:lastRowFirstColumn="0" w:lastRowLastColumn="0"/>
              <w:rPr>
                <w:sz w:val="20"/>
                <w:szCs w:val="20"/>
              </w:rPr>
            </w:pPr>
            <w:r w:rsidRPr="00733C8A">
              <w:rPr>
                <w:sz w:val="20"/>
                <w:szCs w:val="20"/>
              </w:rPr>
              <w:t>BbP is unlikely to meet outcome A5.8 unless it can show</w:t>
            </w:r>
            <w:r w:rsidR="003332E8">
              <w:rPr>
                <w:sz w:val="20"/>
                <w:szCs w:val="20"/>
              </w:rPr>
              <w:t xml:space="preserve"> through documentation</w:t>
            </w:r>
            <w:r w:rsidRPr="00733C8A">
              <w:rPr>
                <w:sz w:val="20"/>
                <w:szCs w:val="20"/>
              </w:rPr>
              <w:t xml:space="preserve"> that </w:t>
            </w:r>
            <w:r w:rsidR="003332E8">
              <w:rPr>
                <w:sz w:val="20"/>
                <w:szCs w:val="20"/>
              </w:rPr>
              <w:t xml:space="preserve">local language is used in addition to </w:t>
            </w:r>
            <w:r w:rsidRPr="00733C8A">
              <w:rPr>
                <w:sz w:val="20"/>
                <w:szCs w:val="20"/>
              </w:rPr>
              <w:t>English.</w:t>
            </w:r>
            <w:r w:rsidR="003332E8">
              <w:rPr>
                <w:sz w:val="20"/>
                <w:szCs w:val="20"/>
              </w:rPr>
              <w:t xml:space="preserve"> BbP recruits locally and includes local voice and perspectives in its awareness days, however how this is integrated in </w:t>
            </w:r>
            <w:r w:rsidR="005E4B7B">
              <w:rPr>
                <w:sz w:val="20"/>
                <w:szCs w:val="20"/>
              </w:rPr>
              <w:t>daily</w:t>
            </w:r>
            <w:r w:rsidR="003332E8">
              <w:rPr>
                <w:sz w:val="20"/>
                <w:szCs w:val="20"/>
              </w:rPr>
              <w:t xml:space="preserve"> planning is not documented. The documents should reflect how BbP </w:t>
            </w:r>
            <w:r w:rsidR="004853A8">
              <w:rPr>
                <w:sz w:val="20"/>
                <w:szCs w:val="20"/>
              </w:rPr>
              <w:t xml:space="preserve">students’ rich cultural home lives, </w:t>
            </w:r>
            <w:r w:rsidR="003332E8">
              <w:rPr>
                <w:sz w:val="20"/>
                <w:szCs w:val="20"/>
              </w:rPr>
              <w:t>and</w:t>
            </w:r>
            <w:r w:rsidR="004853A8">
              <w:rPr>
                <w:sz w:val="20"/>
                <w:szCs w:val="20"/>
              </w:rPr>
              <w:t xml:space="preserve"> cultural identity </w:t>
            </w:r>
            <w:r w:rsidR="003332E8">
              <w:rPr>
                <w:sz w:val="20"/>
                <w:szCs w:val="20"/>
              </w:rPr>
              <w:t xml:space="preserve">is integrated in </w:t>
            </w:r>
            <w:r w:rsidR="001C4609">
              <w:rPr>
                <w:sz w:val="20"/>
                <w:szCs w:val="20"/>
              </w:rPr>
              <w:t>everyday practice and how this is valued as an outcome</w:t>
            </w:r>
            <w:r w:rsidRPr="00733C8A">
              <w:rPr>
                <w:sz w:val="20"/>
                <w:szCs w:val="20"/>
              </w:rPr>
              <w:t>.</w:t>
            </w:r>
          </w:p>
        </w:tc>
      </w:tr>
      <w:tr w:rsidR="00A81B8C" w:rsidRPr="00733C8A" w14:paraId="02B63D4E" w14:textId="77777777" w:rsidTr="00733C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36" w:type="dxa"/>
          </w:tcPr>
          <w:p w14:paraId="60478B51" w14:textId="77777777" w:rsidR="00A81B8C" w:rsidRPr="00733C8A" w:rsidRDefault="00A81B8C" w:rsidP="00C97FE8">
            <w:pPr>
              <w:pStyle w:val="Tabletext"/>
              <w:rPr>
                <w:sz w:val="20"/>
                <w:szCs w:val="20"/>
              </w:rPr>
            </w:pPr>
            <w:r w:rsidRPr="00733C8A">
              <w:rPr>
                <w:sz w:val="20"/>
                <w:szCs w:val="20"/>
              </w:rPr>
              <w:t>Policy Outcome A5.13 identifies morals, ethics and citizenship as important components of the curriculum.</w:t>
            </w:r>
          </w:p>
        </w:tc>
        <w:tc>
          <w:tcPr>
            <w:tcW w:w="1644" w:type="dxa"/>
          </w:tcPr>
          <w:p w14:paraId="33B88269" w14:textId="77777777" w:rsidR="00A81B8C" w:rsidRPr="00733C8A" w:rsidRDefault="00A81B8C" w:rsidP="00C97FE8">
            <w:pPr>
              <w:pStyle w:val="Tabletext"/>
              <w:cnfStyle w:val="000000100000" w:firstRow="0" w:lastRow="0" w:firstColumn="0" w:lastColumn="0" w:oddVBand="0" w:evenVBand="0" w:oddHBand="1" w:evenHBand="0" w:firstRowFirstColumn="0" w:firstRowLastColumn="0" w:lastRowFirstColumn="0" w:lastRowLastColumn="0"/>
              <w:rPr>
                <w:sz w:val="20"/>
                <w:szCs w:val="20"/>
              </w:rPr>
            </w:pPr>
            <w:r w:rsidRPr="00733C8A">
              <w:rPr>
                <w:sz w:val="20"/>
                <w:szCs w:val="20"/>
              </w:rPr>
              <w:t>High</w:t>
            </w:r>
          </w:p>
        </w:tc>
        <w:tc>
          <w:tcPr>
            <w:tcW w:w="6236" w:type="dxa"/>
          </w:tcPr>
          <w:p w14:paraId="486FC3C5" w14:textId="77777777" w:rsidR="00A81B8C" w:rsidRPr="00733C8A" w:rsidRDefault="00A81B8C" w:rsidP="00C97FE8">
            <w:pPr>
              <w:pStyle w:val="Tabletext"/>
              <w:cnfStyle w:val="000000100000" w:firstRow="0" w:lastRow="0" w:firstColumn="0" w:lastColumn="0" w:oddVBand="0" w:evenVBand="0" w:oddHBand="1" w:evenHBand="0" w:firstRowFirstColumn="0" w:firstRowLastColumn="0" w:lastRowFirstColumn="0" w:lastRowLastColumn="0"/>
              <w:rPr>
                <w:sz w:val="20"/>
                <w:szCs w:val="20"/>
              </w:rPr>
            </w:pPr>
            <w:r w:rsidRPr="00733C8A">
              <w:rPr>
                <w:sz w:val="20"/>
                <w:szCs w:val="20"/>
              </w:rPr>
              <w:t>BbP social awareness themes and virtue sub-theme meet this criteria.</w:t>
            </w:r>
          </w:p>
        </w:tc>
      </w:tr>
      <w:tr w:rsidR="00A81B8C" w:rsidRPr="00733C8A" w14:paraId="4D3A6FD9" w14:textId="77777777" w:rsidTr="00733C8A">
        <w:tc>
          <w:tcPr>
            <w:cnfStyle w:val="001000000000" w:firstRow="0" w:lastRow="0" w:firstColumn="1" w:lastColumn="0" w:oddVBand="0" w:evenVBand="0" w:oddHBand="0" w:evenHBand="0" w:firstRowFirstColumn="0" w:firstRowLastColumn="0" w:lastRowFirstColumn="0" w:lastRowLastColumn="0"/>
            <w:tcW w:w="6236" w:type="dxa"/>
          </w:tcPr>
          <w:p w14:paraId="245A798F" w14:textId="77777777" w:rsidR="00A81B8C" w:rsidRPr="00733C8A" w:rsidRDefault="00A81B8C" w:rsidP="00C97FE8">
            <w:pPr>
              <w:pStyle w:val="Tabletext"/>
              <w:rPr>
                <w:sz w:val="20"/>
                <w:szCs w:val="20"/>
              </w:rPr>
            </w:pPr>
            <w:r w:rsidRPr="00733C8A">
              <w:rPr>
                <w:sz w:val="20"/>
                <w:szCs w:val="20"/>
              </w:rPr>
              <w:t>Policy Outcomes A5.20 and A5.21 advocate child-centred approaches and a flexible curriculum.</w:t>
            </w:r>
          </w:p>
        </w:tc>
        <w:tc>
          <w:tcPr>
            <w:tcW w:w="1644" w:type="dxa"/>
          </w:tcPr>
          <w:p w14:paraId="3DF61A79" w14:textId="77777777" w:rsidR="00A81B8C" w:rsidRPr="00733C8A" w:rsidRDefault="00A81B8C" w:rsidP="00C97FE8">
            <w:pPr>
              <w:pStyle w:val="Tabletext"/>
              <w:cnfStyle w:val="000000000000" w:firstRow="0" w:lastRow="0" w:firstColumn="0" w:lastColumn="0" w:oddVBand="0" w:evenVBand="0" w:oddHBand="0" w:evenHBand="0" w:firstRowFirstColumn="0" w:firstRowLastColumn="0" w:lastRowFirstColumn="0" w:lastRowLastColumn="0"/>
              <w:rPr>
                <w:sz w:val="20"/>
                <w:szCs w:val="20"/>
              </w:rPr>
            </w:pPr>
            <w:r w:rsidRPr="00733C8A">
              <w:rPr>
                <w:sz w:val="20"/>
                <w:szCs w:val="20"/>
              </w:rPr>
              <w:t>High</w:t>
            </w:r>
          </w:p>
        </w:tc>
        <w:tc>
          <w:tcPr>
            <w:tcW w:w="6236" w:type="dxa"/>
          </w:tcPr>
          <w:p w14:paraId="2562754A" w14:textId="77777777" w:rsidR="00A81B8C" w:rsidRPr="00733C8A" w:rsidRDefault="00A81B8C" w:rsidP="00C97FE8">
            <w:pPr>
              <w:pStyle w:val="Tabletext"/>
              <w:cnfStyle w:val="000000000000" w:firstRow="0" w:lastRow="0" w:firstColumn="0" w:lastColumn="0" w:oddVBand="0" w:evenVBand="0" w:oddHBand="0" w:evenHBand="0" w:firstRowFirstColumn="0" w:firstRowLastColumn="0" w:lastRowFirstColumn="0" w:lastRowLastColumn="0"/>
              <w:rPr>
                <w:sz w:val="20"/>
                <w:szCs w:val="20"/>
              </w:rPr>
            </w:pPr>
            <w:r w:rsidRPr="00733C8A">
              <w:rPr>
                <w:sz w:val="20"/>
                <w:szCs w:val="20"/>
              </w:rPr>
              <w:t>BbP takes this approach to learning.</w:t>
            </w:r>
          </w:p>
        </w:tc>
      </w:tr>
      <w:tr w:rsidR="00A81B8C" w:rsidRPr="00733C8A" w14:paraId="76B78D81" w14:textId="77777777" w:rsidTr="00733C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36" w:type="dxa"/>
          </w:tcPr>
          <w:p w14:paraId="55E1BB1C" w14:textId="77777777" w:rsidR="00A81B8C" w:rsidRPr="00733C8A" w:rsidRDefault="00A81B8C" w:rsidP="00C97FE8">
            <w:pPr>
              <w:pStyle w:val="Tabletext"/>
              <w:rPr>
                <w:sz w:val="20"/>
                <w:szCs w:val="20"/>
              </w:rPr>
            </w:pPr>
            <w:r w:rsidRPr="00733C8A">
              <w:rPr>
                <w:sz w:val="20"/>
                <w:szCs w:val="20"/>
              </w:rPr>
              <w:t>The key ideas that underpin the four principles (B3 a-d) of ECE are sustainability, catering for diversity, equity and quality.</w:t>
            </w:r>
          </w:p>
        </w:tc>
        <w:tc>
          <w:tcPr>
            <w:tcW w:w="1644" w:type="dxa"/>
          </w:tcPr>
          <w:p w14:paraId="4FD414DC" w14:textId="77777777" w:rsidR="00A81B8C" w:rsidRPr="00733C8A" w:rsidRDefault="00A81B8C" w:rsidP="00C97FE8">
            <w:pPr>
              <w:pStyle w:val="Tabletext"/>
              <w:cnfStyle w:val="000000100000" w:firstRow="0" w:lastRow="0" w:firstColumn="0" w:lastColumn="0" w:oddVBand="0" w:evenVBand="0" w:oddHBand="1" w:evenHBand="0" w:firstRowFirstColumn="0" w:firstRowLastColumn="0" w:lastRowFirstColumn="0" w:lastRowLastColumn="0"/>
              <w:rPr>
                <w:sz w:val="20"/>
                <w:szCs w:val="20"/>
              </w:rPr>
            </w:pPr>
            <w:r w:rsidRPr="00733C8A">
              <w:rPr>
                <w:sz w:val="20"/>
                <w:szCs w:val="20"/>
              </w:rPr>
              <w:t>High</w:t>
            </w:r>
          </w:p>
        </w:tc>
        <w:tc>
          <w:tcPr>
            <w:tcW w:w="6236" w:type="dxa"/>
          </w:tcPr>
          <w:p w14:paraId="16312726" w14:textId="77777777" w:rsidR="00A81B8C" w:rsidRPr="00733C8A" w:rsidRDefault="00A81B8C" w:rsidP="00C97FE8">
            <w:pPr>
              <w:pStyle w:val="Tabletext"/>
              <w:cnfStyle w:val="000000100000" w:firstRow="0" w:lastRow="0" w:firstColumn="0" w:lastColumn="0" w:oddVBand="0" w:evenVBand="0" w:oddHBand="1" w:evenHBand="0" w:firstRowFirstColumn="0" w:firstRowLastColumn="0" w:lastRowFirstColumn="0" w:lastRowLastColumn="0"/>
              <w:rPr>
                <w:sz w:val="20"/>
                <w:szCs w:val="20"/>
              </w:rPr>
            </w:pPr>
            <w:r w:rsidRPr="00733C8A">
              <w:rPr>
                <w:sz w:val="20"/>
                <w:szCs w:val="20"/>
              </w:rPr>
              <w:t>BbP policy documents align with these principles.</w:t>
            </w:r>
          </w:p>
        </w:tc>
      </w:tr>
      <w:tr w:rsidR="00A81B8C" w:rsidRPr="00733C8A" w14:paraId="4D483A96" w14:textId="77777777" w:rsidTr="00733C8A">
        <w:tc>
          <w:tcPr>
            <w:cnfStyle w:val="001000000000" w:firstRow="0" w:lastRow="0" w:firstColumn="1" w:lastColumn="0" w:oddVBand="0" w:evenVBand="0" w:oddHBand="0" w:evenHBand="0" w:firstRowFirstColumn="0" w:firstRowLastColumn="0" w:lastRowFirstColumn="0" w:lastRowLastColumn="0"/>
            <w:tcW w:w="6236" w:type="dxa"/>
          </w:tcPr>
          <w:p w14:paraId="7ABC909C" w14:textId="77777777" w:rsidR="00A81B8C" w:rsidRPr="00733C8A" w:rsidRDefault="00A81B8C" w:rsidP="00C97FE8">
            <w:pPr>
              <w:pStyle w:val="Tabletext"/>
              <w:rPr>
                <w:sz w:val="20"/>
                <w:szCs w:val="20"/>
              </w:rPr>
            </w:pPr>
            <w:r w:rsidRPr="00733C8A">
              <w:rPr>
                <w:sz w:val="20"/>
                <w:szCs w:val="20"/>
              </w:rPr>
              <w:t>Standard C1.2 emphasises a holistic approach to ECE including the domains of physical, language, cognitive, socio-emotional, creative and aesthetic.</w:t>
            </w:r>
          </w:p>
        </w:tc>
        <w:tc>
          <w:tcPr>
            <w:tcW w:w="1644" w:type="dxa"/>
          </w:tcPr>
          <w:p w14:paraId="2F04AF87" w14:textId="77777777" w:rsidR="00A81B8C" w:rsidRPr="00733C8A" w:rsidRDefault="00A81B8C" w:rsidP="00C97FE8">
            <w:pPr>
              <w:pStyle w:val="Tabletext"/>
              <w:cnfStyle w:val="000000000000" w:firstRow="0" w:lastRow="0" w:firstColumn="0" w:lastColumn="0" w:oddVBand="0" w:evenVBand="0" w:oddHBand="0" w:evenHBand="0" w:firstRowFirstColumn="0" w:firstRowLastColumn="0" w:lastRowFirstColumn="0" w:lastRowLastColumn="0"/>
              <w:rPr>
                <w:sz w:val="20"/>
                <w:szCs w:val="20"/>
              </w:rPr>
            </w:pPr>
            <w:r w:rsidRPr="00733C8A">
              <w:rPr>
                <w:sz w:val="20"/>
                <w:szCs w:val="20"/>
              </w:rPr>
              <w:t>Medium</w:t>
            </w:r>
          </w:p>
        </w:tc>
        <w:tc>
          <w:tcPr>
            <w:tcW w:w="6236" w:type="dxa"/>
          </w:tcPr>
          <w:p w14:paraId="61CE9573" w14:textId="77777777" w:rsidR="00A81B8C" w:rsidRPr="00733C8A" w:rsidRDefault="00A81B8C" w:rsidP="00C97FE8">
            <w:pPr>
              <w:pStyle w:val="Tabletext"/>
              <w:cnfStyle w:val="000000000000" w:firstRow="0" w:lastRow="0" w:firstColumn="0" w:lastColumn="0" w:oddVBand="0" w:evenVBand="0" w:oddHBand="0" w:evenHBand="0" w:firstRowFirstColumn="0" w:firstRowLastColumn="0" w:lastRowFirstColumn="0" w:lastRowLastColumn="0"/>
              <w:rPr>
                <w:sz w:val="20"/>
                <w:szCs w:val="20"/>
              </w:rPr>
            </w:pPr>
            <w:r w:rsidRPr="00733C8A">
              <w:rPr>
                <w:sz w:val="20"/>
                <w:szCs w:val="20"/>
              </w:rPr>
              <w:t>BbP includes all these domains but they are not all equally valued. Evaluation reports and BbP standards focus on cognitive expectations of students in the first year of school.</w:t>
            </w:r>
          </w:p>
        </w:tc>
      </w:tr>
      <w:tr w:rsidR="00A81B8C" w:rsidRPr="00733C8A" w14:paraId="184F0E53" w14:textId="77777777" w:rsidTr="00733C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36" w:type="dxa"/>
          </w:tcPr>
          <w:p w14:paraId="66FC7637" w14:textId="77777777" w:rsidR="00A81B8C" w:rsidRPr="00733C8A" w:rsidRDefault="00A81B8C" w:rsidP="00C97FE8">
            <w:pPr>
              <w:pStyle w:val="Tabletext"/>
              <w:rPr>
                <w:sz w:val="20"/>
                <w:szCs w:val="20"/>
              </w:rPr>
            </w:pPr>
            <w:r w:rsidRPr="00733C8A">
              <w:rPr>
                <w:sz w:val="20"/>
                <w:szCs w:val="20"/>
              </w:rPr>
              <w:t xml:space="preserve">Standards C1.3-1.6 refer to the quality of the ECE program in terms of implementation details, being underpinned by sound theories and geared towards producing literate and numerate students using child-centred approaches and supporting students with learning difficulties and special needs. </w:t>
            </w:r>
          </w:p>
        </w:tc>
        <w:tc>
          <w:tcPr>
            <w:tcW w:w="1644" w:type="dxa"/>
          </w:tcPr>
          <w:p w14:paraId="7E500121" w14:textId="77777777" w:rsidR="00A81B8C" w:rsidRPr="00733C8A" w:rsidRDefault="00A81B8C" w:rsidP="00C97FE8">
            <w:pPr>
              <w:pStyle w:val="Tabletext"/>
              <w:cnfStyle w:val="000000100000" w:firstRow="0" w:lastRow="0" w:firstColumn="0" w:lastColumn="0" w:oddVBand="0" w:evenVBand="0" w:oddHBand="1" w:evenHBand="0" w:firstRowFirstColumn="0" w:firstRowLastColumn="0" w:lastRowFirstColumn="0" w:lastRowLastColumn="0"/>
              <w:rPr>
                <w:sz w:val="20"/>
                <w:szCs w:val="20"/>
              </w:rPr>
            </w:pPr>
            <w:r w:rsidRPr="00733C8A">
              <w:rPr>
                <w:sz w:val="20"/>
                <w:szCs w:val="20"/>
              </w:rPr>
              <w:t>Medium</w:t>
            </w:r>
          </w:p>
        </w:tc>
        <w:tc>
          <w:tcPr>
            <w:tcW w:w="6236" w:type="dxa"/>
          </w:tcPr>
          <w:p w14:paraId="5E48576E" w14:textId="77777777" w:rsidR="00A81B8C" w:rsidRPr="00733C8A" w:rsidRDefault="00A81B8C" w:rsidP="00C97FE8">
            <w:pPr>
              <w:pStyle w:val="Tabletext"/>
              <w:cnfStyle w:val="000000100000" w:firstRow="0" w:lastRow="0" w:firstColumn="0" w:lastColumn="0" w:oddVBand="0" w:evenVBand="0" w:oddHBand="1" w:evenHBand="0" w:firstRowFirstColumn="0" w:firstRowLastColumn="0" w:lastRowFirstColumn="0" w:lastRowLastColumn="0"/>
              <w:rPr>
                <w:sz w:val="20"/>
                <w:szCs w:val="20"/>
              </w:rPr>
            </w:pPr>
            <w:r w:rsidRPr="00733C8A">
              <w:rPr>
                <w:sz w:val="20"/>
                <w:szCs w:val="20"/>
              </w:rPr>
              <w:t>BbP program may start at too advanced a stage of development in the literacy theories that underpin the program given the target audience. BbP’s is child-centred and says it caters for students with special needs and disabilities, but the program may be too challenging for some.</w:t>
            </w:r>
          </w:p>
        </w:tc>
      </w:tr>
    </w:tbl>
    <w:p w14:paraId="760859DE" w14:textId="77777777" w:rsidR="00BA487E" w:rsidRDefault="00BA487E" w:rsidP="00A81B8C">
      <w:pPr>
        <w:sectPr w:rsidR="00BA487E" w:rsidSect="00BA487E">
          <w:pgSz w:w="16840" w:h="11901" w:orient="landscape"/>
          <w:pgMar w:top="1440" w:right="1440" w:bottom="1440" w:left="1440" w:header="709" w:footer="709" w:gutter="0"/>
          <w:cols w:space="708"/>
          <w:titlePg/>
          <w:docGrid w:linePitch="360"/>
        </w:sectPr>
      </w:pPr>
    </w:p>
    <w:p w14:paraId="2BE54731" w14:textId="71C74A4E" w:rsidR="00A81B8C" w:rsidRDefault="00407636" w:rsidP="00A81B8C">
      <w:r>
        <w:lastRenderedPageBreak/>
        <w:t>Overall, alignment with the draft ECEC policy is good, with clear gaps identified in terms of cultural sensitivity</w:t>
      </w:r>
      <w:r w:rsidR="00564990">
        <w:t xml:space="preserve"> as a daily practice of valuing and building pride in cultural identity</w:t>
      </w:r>
      <w:r w:rsidR="009F262E">
        <w:t xml:space="preserve"> (See </w:t>
      </w:r>
      <w:r w:rsidR="00286184">
        <w:fldChar w:fldCharType="begin"/>
      </w:r>
      <w:r w:rsidR="00286184">
        <w:instrText xml:space="preserve"> REF _Ref531599323 \h </w:instrText>
      </w:r>
      <w:r w:rsidR="00286184">
        <w:fldChar w:fldCharType="separate"/>
      </w:r>
      <w:r w:rsidR="00A536E3">
        <w:t>Appendix: Undocumented practices</w:t>
      </w:r>
      <w:r w:rsidR="00286184">
        <w:fldChar w:fldCharType="end"/>
      </w:r>
      <w:r w:rsidR="009F262E">
        <w:t>)</w:t>
      </w:r>
      <w:r>
        <w:t>,</w:t>
      </w:r>
      <w:r w:rsidR="004853A8">
        <w:t xml:space="preserve"> </w:t>
      </w:r>
      <w:r>
        <w:t>and the breadth of the BbP program – the degree to which is encourages holistic development outcomes.</w:t>
      </w:r>
    </w:p>
    <w:p w14:paraId="15E8EFC1" w14:textId="77777777" w:rsidR="00A81B8C" w:rsidRDefault="00A81B8C" w:rsidP="00407636">
      <w:pPr>
        <w:pStyle w:val="Heading3"/>
      </w:pPr>
      <w:bookmarkStart w:id="42" w:name="_Toc532317447"/>
      <w:r>
        <w:t>National Education Plan 2015-2019 DoE</w:t>
      </w:r>
      <w:bookmarkEnd w:id="42"/>
    </w:p>
    <w:p w14:paraId="2442877F" w14:textId="51B10B78" w:rsidR="00A81B8C" w:rsidRDefault="00F46B42" w:rsidP="00A81B8C">
      <w:r>
        <w:fldChar w:fldCharType="begin"/>
      </w:r>
      <w:r>
        <w:instrText xml:space="preserve"> REF _Ref529294659 \h </w:instrText>
      </w:r>
      <w:r>
        <w:fldChar w:fldCharType="separate"/>
      </w:r>
      <w:r w:rsidR="00A536E3">
        <w:t xml:space="preserve">Table </w:t>
      </w:r>
      <w:r w:rsidR="00A536E3">
        <w:rPr>
          <w:noProof/>
        </w:rPr>
        <w:t>3</w:t>
      </w:r>
      <w:r>
        <w:fldChar w:fldCharType="end"/>
      </w:r>
      <w:r w:rsidR="005A07ED">
        <w:t xml:space="preserve"> uses the same method as above to rate </w:t>
      </w:r>
      <w:r w:rsidR="00A81B8C">
        <w:t xml:space="preserve">the extent to with BbP aligns with key elements of the National Education Plan. </w:t>
      </w:r>
    </w:p>
    <w:p w14:paraId="504A046F" w14:textId="057A73D2" w:rsidR="00C97FE8" w:rsidRDefault="00C97FE8" w:rsidP="00C97FE8">
      <w:pPr>
        <w:pStyle w:val="Caption"/>
        <w:keepNext/>
      </w:pPr>
      <w:bookmarkStart w:id="43" w:name="_Ref529294659"/>
      <w:bookmarkStart w:id="44" w:name="_Toc532317485"/>
      <w:r>
        <w:t xml:space="preserve">Table </w:t>
      </w:r>
      <w:r w:rsidR="004769B3">
        <w:rPr>
          <w:noProof/>
        </w:rPr>
        <w:fldChar w:fldCharType="begin"/>
      </w:r>
      <w:r w:rsidR="004769B3">
        <w:rPr>
          <w:noProof/>
        </w:rPr>
        <w:instrText xml:space="preserve"> SEQ Table \* ARABIC </w:instrText>
      </w:r>
      <w:r w:rsidR="004769B3">
        <w:rPr>
          <w:noProof/>
        </w:rPr>
        <w:fldChar w:fldCharType="separate"/>
      </w:r>
      <w:r w:rsidR="00A536E3">
        <w:rPr>
          <w:noProof/>
        </w:rPr>
        <w:t>3</w:t>
      </w:r>
      <w:r w:rsidR="004769B3">
        <w:rPr>
          <w:noProof/>
        </w:rPr>
        <w:fldChar w:fldCharType="end"/>
      </w:r>
      <w:bookmarkEnd w:id="43"/>
      <w:r>
        <w:t>.</w:t>
      </w:r>
      <w:r w:rsidR="00561BCA" w:rsidRPr="00561BCA">
        <w:t xml:space="preserve"> </w:t>
      </w:r>
      <w:r w:rsidR="00561BCA">
        <w:t xml:space="preserve">Rating of BbP program alignment with </w:t>
      </w:r>
      <w:r w:rsidR="00561BCA" w:rsidRPr="00143F5B">
        <w:t>National Education Plan</w:t>
      </w:r>
      <w:r w:rsidR="00561BCA">
        <w:t>.</w:t>
      </w:r>
      <w:bookmarkEnd w:id="44"/>
    </w:p>
    <w:tbl>
      <w:tblPr>
        <w:tblStyle w:val="PlainTable2"/>
        <w:tblW w:w="9072" w:type="dxa"/>
        <w:tblLook w:val="04A0" w:firstRow="1" w:lastRow="0" w:firstColumn="1" w:lastColumn="0" w:noHBand="0" w:noVBand="1"/>
      </w:tblPr>
      <w:tblGrid>
        <w:gridCol w:w="3405"/>
        <w:gridCol w:w="1194"/>
        <w:gridCol w:w="4473"/>
      </w:tblGrid>
      <w:tr w:rsidR="00A81B8C" w:rsidRPr="00733C8A" w14:paraId="5C1EB990" w14:textId="77777777" w:rsidTr="00A6439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20" w:type="dxa"/>
          </w:tcPr>
          <w:p w14:paraId="7D0067ED" w14:textId="77777777" w:rsidR="00A81B8C" w:rsidRPr="00733C8A" w:rsidRDefault="00A81B8C" w:rsidP="00C97FE8">
            <w:pPr>
              <w:pStyle w:val="Tabletext"/>
              <w:rPr>
                <w:sz w:val="20"/>
                <w:szCs w:val="20"/>
              </w:rPr>
            </w:pPr>
            <w:r w:rsidRPr="00733C8A">
              <w:rPr>
                <w:sz w:val="20"/>
                <w:szCs w:val="20"/>
              </w:rPr>
              <w:t>Key element of National Education Plan</w:t>
            </w:r>
          </w:p>
        </w:tc>
        <w:tc>
          <w:tcPr>
            <w:tcW w:w="901" w:type="dxa"/>
          </w:tcPr>
          <w:p w14:paraId="139FD920" w14:textId="11D07F3C" w:rsidR="00A81B8C" w:rsidRPr="00733C8A" w:rsidRDefault="005C0113" w:rsidP="00C97FE8">
            <w:pPr>
              <w:pStyle w:val="Tabletext"/>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Alignment rating</w:t>
            </w:r>
          </w:p>
        </w:tc>
        <w:tc>
          <w:tcPr>
            <w:tcW w:w="4651" w:type="dxa"/>
          </w:tcPr>
          <w:p w14:paraId="765954FF" w14:textId="5B7B3CA9" w:rsidR="00A81B8C" w:rsidRPr="00733C8A" w:rsidRDefault="00407636" w:rsidP="00C97FE8">
            <w:pPr>
              <w:pStyle w:val="Tabletext"/>
              <w:cnfStyle w:val="100000000000" w:firstRow="1" w:lastRow="0" w:firstColumn="0" w:lastColumn="0" w:oddVBand="0" w:evenVBand="0" w:oddHBand="0" w:evenHBand="0" w:firstRowFirstColumn="0" w:firstRowLastColumn="0" w:lastRowFirstColumn="0" w:lastRowLastColumn="0"/>
              <w:rPr>
                <w:sz w:val="20"/>
                <w:szCs w:val="20"/>
              </w:rPr>
            </w:pPr>
            <w:r w:rsidRPr="00733C8A">
              <w:rPr>
                <w:sz w:val="20"/>
                <w:szCs w:val="20"/>
              </w:rPr>
              <w:t>Comparison</w:t>
            </w:r>
          </w:p>
        </w:tc>
      </w:tr>
      <w:tr w:rsidR="00A81B8C" w:rsidRPr="00733C8A" w14:paraId="36E1AC5C" w14:textId="77777777" w:rsidTr="00A643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20" w:type="dxa"/>
          </w:tcPr>
          <w:p w14:paraId="21C1BE21" w14:textId="77777777" w:rsidR="00A81B8C" w:rsidRPr="00733C8A" w:rsidRDefault="00A81B8C" w:rsidP="00C97FE8">
            <w:pPr>
              <w:pStyle w:val="Tabletext"/>
              <w:rPr>
                <w:sz w:val="20"/>
                <w:szCs w:val="20"/>
                <w:lang w:eastAsia="en-AU"/>
              </w:rPr>
            </w:pPr>
            <w:r w:rsidRPr="00733C8A">
              <w:rPr>
                <w:sz w:val="20"/>
                <w:szCs w:val="20"/>
                <w:lang w:eastAsia="en-AU"/>
              </w:rPr>
              <w:t>“The NEP 2015–19 is designed to give everyone in Papua New Guinea, regardless of their ability, gender or socio-economic background, an opportunity to be educated and to transform their lives, using an holistic, inclusive and integrated approach” (p. 10).</w:t>
            </w:r>
          </w:p>
        </w:tc>
        <w:tc>
          <w:tcPr>
            <w:tcW w:w="901" w:type="dxa"/>
          </w:tcPr>
          <w:p w14:paraId="20A7B249" w14:textId="77777777" w:rsidR="00A81B8C" w:rsidRPr="00733C8A" w:rsidRDefault="00A81B8C" w:rsidP="00C97FE8">
            <w:pPr>
              <w:pStyle w:val="Tabletext"/>
              <w:cnfStyle w:val="000000100000" w:firstRow="0" w:lastRow="0" w:firstColumn="0" w:lastColumn="0" w:oddVBand="0" w:evenVBand="0" w:oddHBand="1" w:evenHBand="0" w:firstRowFirstColumn="0" w:firstRowLastColumn="0" w:lastRowFirstColumn="0" w:lastRowLastColumn="0"/>
              <w:rPr>
                <w:sz w:val="20"/>
                <w:szCs w:val="20"/>
              </w:rPr>
            </w:pPr>
            <w:r w:rsidRPr="00733C8A">
              <w:rPr>
                <w:sz w:val="20"/>
                <w:szCs w:val="20"/>
              </w:rPr>
              <w:t>High</w:t>
            </w:r>
          </w:p>
        </w:tc>
        <w:tc>
          <w:tcPr>
            <w:tcW w:w="4651" w:type="dxa"/>
          </w:tcPr>
          <w:p w14:paraId="5C6F5A22" w14:textId="77777777" w:rsidR="00A81B8C" w:rsidRPr="00733C8A" w:rsidRDefault="00A81B8C" w:rsidP="00C97FE8">
            <w:pPr>
              <w:pStyle w:val="Tabletext"/>
              <w:cnfStyle w:val="000000100000" w:firstRow="0" w:lastRow="0" w:firstColumn="0" w:lastColumn="0" w:oddVBand="0" w:evenVBand="0" w:oddHBand="1" w:evenHBand="0" w:firstRowFirstColumn="0" w:firstRowLastColumn="0" w:lastRowFirstColumn="0" w:lastRowLastColumn="0"/>
              <w:rPr>
                <w:sz w:val="20"/>
                <w:szCs w:val="20"/>
                <w:lang w:eastAsia="en-AU"/>
              </w:rPr>
            </w:pPr>
            <w:r w:rsidRPr="00733C8A">
              <w:rPr>
                <w:sz w:val="20"/>
                <w:szCs w:val="20"/>
                <w:lang w:eastAsia="en-AU"/>
              </w:rPr>
              <w:t xml:space="preserve">BbP is actively contributing to this goal by seeking to redress disadvantage and provide access to literacy to vulnerable children. The program goals are inclusive. The scope of the program is holistic and integrated, but this may not currently be fully realised given the focus on cognitive skills in the reports, standards and evaluation report. </w:t>
            </w:r>
          </w:p>
        </w:tc>
      </w:tr>
      <w:tr w:rsidR="00A81B8C" w:rsidRPr="00733C8A" w14:paraId="3EB04F0B" w14:textId="77777777" w:rsidTr="00A6439F">
        <w:tc>
          <w:tcPr>
            <w:cnfStyle w:val="001000000000" w:firstRow="0" w:lastRow="0" w:firstColumn="1" w:lastColumn="0" w:oddVBand="0" w:evenVBand="0" w:oddHBand="0" w:evenHBand="0" w:firstRowFirstColumn="0" w:firstRowLastColumn="0" w:lastRowFirstColumn="0" w:lastRowLastColumn="0"/>
            <w:tcW w:w="3520" w:type="dxa"/>
          </w:tcPr>
          <w:p w14:paraId="0A9E0F61" w14:textId="77777777" w:rsidR="00A81B8C" w:rsidRPr="00733C8A" w:rsidRDefault="00A81B8C" w:rsidP="00C97FE8">
            <w:pPr>
              <w:pStyle w:val="Tabletext"/>
              <w:rPr>
                <w:sz w:val="20"/>
                <w:szCs w:val="20"/>
              </w:rPr>
            </w:pPr>
            <w:r w:rsidRPr="00733C8A">
              <w:rPr>
                <w:sz w:val="20"/>
                <w:szCs w:val="20"/>
              </w:rPr>
              <w:t xml:space="preserve">The first Education for All goal concerns early childhood care and education. </w:t>
            </w:r>
            <w:r w:rsidRPr="00733C8A">
              <w:rPr>
                <w:sz w:val="20"/>
                <w:szCs w:val="20"/>
                <w:lang w:eastAsia="en-AU"/>
              </w:rPr>
              <w:t>“</w:t>
            </w:r>
            <w:r w:rsidRPr="00733C8A">
              <w:rPr>
                <w:color w:val="000000"/>
                <w:sz w:val="20"/>
                <w:szCs w:val="20"/>
                <w:lang w:eastAsia="en-AU"/>
              </w:rPr>
              <w:t xml:space="preserve">Papua New Guinea has a desire to make education available to all children from the age of three, but there is currently no formal early childhood care and education (ECCE) sector; therefore, there are no data available for monitoring progress in ECCE” (p. 22). </w:t>
            </w:r>
          </w:p>
        </w:tc>
        <w:tc>
          <w:tcPr>
            <w:tcW w:w="901" w:type="dxa"/>
          </w:tcPr>
          <w:p w14:paraId="6CC0BA6D" w14:textId="77777777" w:rsidR="00A81B8C" w:rsidRPr="00733C8A" w:rsidRDefault="00A81B8C" w:rsidP="00C97FE8">
            <w:pPr>
              <w:pStyle w:val="Tabletext"/>
              <w:cnfStyle w:val="000000000000" w:firstRow="0" w:lastRow="0" w:firstColumn="0" w:lastColumn="0" w:oddVBand="0" w:evenVBand="0" w:oddHBand="0" w:evenHBand="0" w:firstRowFirstColumn="0" w:firstRowLastColumn="0" w:lastRowFirstColumn="0" w:lastRowLastColumn="0"/>
              <w:rPr>
                <w:sz w:val="20"/>
                <w:szCs w:val="20"/>
              </w:rPr>
            </w:pPr>
            <w:r w:rsidRPr="00733C8A">
              <w:rPr>
                <w:sz w:val="20"/>
                <w:szCs w:val="20"/>
              </w:rPr>
              <w:t>High</w:t>
            </w:r>
          </w:p>
        </w:tc>
        <w:tc>
          <w:tcPr>
            <w:tcW w:w="4651" w:type="dxa"/>
          </w:tcPr>
          <w:p w14:paraId="38BCDEA9" w14:textId="77777777" w:rsidR="00A81B8C" w:rsidRPr="00733C8A" w:rsidRDefault="00A81B8C" w:rsidP="00C97FE8">
            <w:pPr>
              <w:pStyle w:val="Tabletext"/>
              <w:cnfStyle w:val="000000000000" w:firstRow="0" w:lastRow="0" w:firstColumn="0" w:lastColumn="0" w:oddVBand="0" w:evenVBand="0" w:oddHBand="0" w:evenHBand="0" w:firstRowFirstColumn="0" w:firstRowLastColumn="0" w:lastRowFirstColumn="0" w:lastRowLastColumn="0"/>
              <w:rPr>
                <w:sz w:val="20"/>
                <w:szCs w:val="20"/>
              </w:rPr>
            </w:pPr>
            <w:r w:rsidRPr="00733C8A">
              <w:rPr>
                <w:color w:val="000000"/>
                <w:sz w:val="20"/>
                <w:szCs w:val="20"/>
                <w:lang w:eastAsia="en-AU"/>
              </w:rPr>
              <w:t xml:space="preserve">Collecting quality ECCE data is a government priority. BbP could contribute. </w:t>
            </w:r>
          </w:p>
          <w:p w14:paraId="40B6C4FF" w14:textId="77777777" w:rsidR="00A81B8C" w:rsidRPr="00733C8A" w:rsidRDefault="00A81B8C" w:rsidP="00C97FE8">
            <w:pPr>
              <w:pStyle w:val="Tabletext"/>
              <w:cnfStyle w:val="000000000000" w:firstRow="0" w:lastRow="0" w:firstColumn="0" w:lastColumn="0" w:oddVBand="0" w:evenVBand="0" w:oddHBand="0" w:evenHBand="0" w:firstRowFirstColumn="0" w:firstRowLastColumn="0" w:lastRowFirstColumn="0" w:lastRowLastColumn="0"/>
              <w:rPr>
                <w:sz w:val="20"/>
                <w:szCs w:val="20"/>
                <w:lang w:eastAsia="en-AU"/>
              </w:rPr>
            </w:pPr>
          </w:p>
        </w:tc>
      </w:tr>
      <w:tr w:rsidR="00A81B8C" w:rsidRPr="00733C8A" w14:paraId="3E13CBC2" w14:textId="77777777" w:rsidTr="00A643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20" w:type="dxa"/>
          </w:tcPr>
          <w:p w14:paraId="0CD51BC3" w14:textId="77777777" w:rsidR="00A81B8C" w:rsidRPr="00733C8A" w:rsidRDefault="00A81B8C" w:rsidP="00C97FE8">
            <w:pPr>
              <w:pStyle w:val="Tabletext"/>
              <w:rPr>
                <w:sz w:val="20"/>
                <w:szCs w:val="20"/>
              </w:rPr>
            </w:pPr>
            <w:r w:rsidRPr="00733C8A">
              <w:rPr>
                <w:sz w:val="20"/>
                <w:szCs w:val="20"/>
              </w:rPr>
              <w:t xml:space="preserve">EFA Goal 5 concerns gender parity. </w:t>
            </w:r>
          </w:p>
          <w:p w14:paraId="6696B53F" w14:textId="77777777" w:rsidR="00A81B8C" w:rsidRPr="00733C8A" w:rsidRDefault="00A81B8C" w:rsidP="00C97FE8">
            <w:pPr>
              <w:pStyle w:val="Tabletext"/>
              <w:rPr>
                <w:sz w:val="20"/>
                <w:szCs w:val="20"/>
              </w:rPr>
            </w:pPr>
          </w:p>
        </w:tc>
        <w:tc>
          <w:tcPr>
            <w:tcW w:w="901" w:type="dxa"/>
          </w:tcPr>
          <w:p w14:paraId="3EB40E93" w14:textId="77777777" w:rsidR="00A81B8C" w:rsidRPr="00733C8A" w:rsidRDefault="00A81B8C" w:rsidP="00C97FE8">
            <w:pPr>
              <w:pStyle w:val="Tabletext"/>
              <w:cnfStyle w:val="000000100000" w:firstRow="0" w:lastRow="0" w:firstColumn="0" w:lastColumn="0" w:oddVBand="0" w:evenVBand="0" w:oddHBand="1" w:evenHBand="0" w:firstRowFirstColumn="0" w:firstRowLastColumn="0" w:lastRowFirstColumn="0" w:lastRowLastColumn="0"/>
              <w:rPr>
                <w:sz w:val="20"/>
                <w:szCs w:val="20"/>
              </w:rPr>
            </w:pPr>
            <w:r w:rsidRPr="00733C8A">
              <w:rPr>
                <w:sz w:val="20"/>
                <w:szCs w:val="20"/>
              </w:rPr>
              <w:t>High</w:t>
            </w:r>
          </w:p>
        </w:tc>
        <w:tc>
          <w:tcPr>
            <w:tcW w:w="4651" w:type="dxa"/>
          </w:tcPr>
          <w:p w14:paraId="1C9FEB55" w14:textId="77777777" w:rsidR="00A81B8C" w:rsidRPr="00733C8A" w:rsidRDefault="00A81B8C" w:rsidP="00C97FE8">
            <w:pPr>
              <w:pStyle w:val="Tabletext"/>
              <w:cnfStyle w:val="000000100000" w:firstRow="0" w:lastRow="0" w:firstColumn="0" w:lastColumn="0" w:oddVBand="0" w:evenVBand="0" w:oddHBand="1" w:evenHBand="0" w:firstRowFirstColumn="0" w:firstRowLastColumn="0" w:lastRowFirstColumn="0" w:lastRowLastColumn="0"/>
              <w:rPr>
                <w:sz w:val="20"/>
                <w:szCs w:val="20"/>
              </w:rPr>
            </w:pPr>
            <w:r w:rsidRPr="00733C8A">
              <w:rPr>
                <w:sz w:val="20"/>
                <w:szCs w:val="20"/>
              </w:rPr>
              <w:t xml:space="preserve">BbP promotes gender parity. It deliberately enrols similar numbers of boys and girls in its programs and monitors gender equity amongst teaching staff. </w:t>
            </w:r>
          </w:p>
        </w:tc>
      </w:tr>
    </w:tbl>
    <w:p w14:paraId="428D1B67" w14:textId="6712311C" w:rsidR="005A07ED" w:rsidRPr="005A07ED" w:rsidRDefault="005A07ED" w:rsidP="005A07ED">
      <w:r>
        <w:t xml:space="preserve">Overall BbP is strongly aligned with the </w:t>
      </w:r>
      <w:r w:rsidRPr="005A07ED">
        <w:t>National Education Plan</w:t>
      </w:r>
      <w:r>
        <w:t>.</w:t>
      </w:r>
    </w:p>
    <w:p w14:paraId="0B7866C7" w14:textId="682A8715" w:rsidR="000C3434" w:rsidRDefault="000C3434" w:rsidP="005A07ED">
      <w:pPr>
        <w:pStyle w:val="Heading2"/>
      </w:pPr>
      <w:bookmarkStart w:id="45" w:name="_Toc532317448"/>
      <w:r w:rsidRPr="000C3434">
        <w:t>Evaluation</w:t>
      </w:r>
      <w:r>
        <w:t xml:space="preserve"> question two</w:t>
      </w:r>
      <w:bookmarkEnd w:id="45"/>
      <w:r>
        <w:t xml:space="preserve"> </w:t>
      </w:r>
    </w:p>
    <w:p w14:paraId="623344C9" w14:textId="77777777" w:rsidR="0040664D" w:rsidRPr="00C97FE8" w:rsidRDefault="0040664D" w:rsidP="0040664D">
      <w:pPr>
        <w:rPr>
          <w:rStyle w:val="Emphasis"/>
        </w:rPr>
      </w:pPr>
      <w:r w:rsidRPr="00C97FE8">
        <w:rPr>
          <w:rStyle w:val="Emphasis"/>
        </w:rPr>
        <w:t>To what extent are the literacy programs’ design elements consistent with good practice and requirements for success? What design changes would be required to improve the prospects of success?</w:t>
      </w:r>
    </w:p>
    <w:p w14:paraId="377FAEBD" w14:textId="6173891F" w:rsidR="00C83CC6" w:rsidRDefault="00C83CC6" w:rsidP="006D18DC">
      <w:r>
        <w:t xml:space="preserve">Although there is not a literature describing what the best-practice in design of ECEC programs looks like in PNG specifically, there is a well-established literature that focuses on </w:t>
      </w:r>
      <w:r>
        <w:lastRenderedPageBreak/>
        <w:t xml:space="preserve">ECEC in developing contexts </w:t>
      </w:r>
      <w:r w:rsidRPr="005A07ED">
        <w:fldChar w:fldCharType="begin"/>
      </w:r>
      <w:r w:rsidR="00A94260">
        <w:instrText xml:space="preserve"> ADDIN ZOTERO_ITEM CSL_CITATION {"citationID":"f070qwfS","properties":{"formattedCitation":"(World Bank, 2015)","plainCitation":"(World Bank, 2015)","noteIndex":0},"citationItems":[{"id":2654,"uris":["http://zotero.org/users/4230019/items/FMHFLGLU"],"uri":["http://zotero.org/users/4230019/items/FMHFLGLU"],"itemData":{"id":2654,"type":"report","title":"World Development Report 2015: Mind, Society, and Behavior","publisher":"World Bank","publisher-place":"Washington, DC","event-place":"Washington, DC","URL":"http://dx.doi.org/10.1596/978-1-4648-0342-0","author":[{"family":"World Bank","given":""}],"issued":{"date-parts":[["2015"]]}}}],"schema":"https://github.com/citation-style-language/schema/raw/master/csl-citation.json"} </w:instrText>
      </w:r>
      <w:r w:rsidRPr="005A07ED">
        <w:fldChar w:fldCharType="separate"/>
      </w:r>
      <w:r w:rsidRPr="005A07ED">
        <w:rPr>
          <w:noProof/>
        </w:rPr>
        <w:t>(World Bank, 2015)</w:t>
      </w:r>
      <w:r w:rsidRPr="005A07ED">
        <w:fldChar w:fldCharType="end"/>
      </w:r>
      <w:r>
        <w:t xml:space="preserve">. There is specific literature about the challenges of equity </w:t>
      </w:r>
      <w:r w:rsidRPr="00731549">
        <w:fldChar w:fldCharType="begin"/>
      </w:r>
      <w:r w:rsidR="00A94260">
        <w:instrText xml:space="preserve"> ADDIN ZOTERO_ITEM CSL_CITATION {"citationID":"2aTLs3zb","properties":{"formattedCitation":"(Save the Children, 2018)","plainCitation":"(Save the Children, 2018)","noteIndex":0},"citationItems":[{"id":2651,"uris":["http://zotero.org/groups/2225350/items/L7QZKBKB"],"uri":["http://zotero.org/groups/2225350/items/L7QZKBKB"],"itemData":{"id":2651,"type":"report","title":"Beyond Access: Exploring Equity in Early Childhood Development","publisher":"Save the Children","URL":"https://idela-network.org/wp-content/uploads/2018/06/IDELA-Report-2018-4WEB.pdf","author":[{"family":"Save the Children","given":""}],"issued":{"date-parts":[["2018"]]}}}],"schema":"https://github.com/citation-style-language/schema/raw/master/csl-citation.json"} </w:instrText>
      </w:r>
      <w:r w:rsidRPr="00731549">
        <w:fldChar w:fldCharType="separate"/>
      </w:r>
      <w:r w:rsidRPr="00731549">
        <w:rPr>
          <w:noProof/>
        </w:rPr>
        <w:t>(Save the Children, 2018)</w:t>
      </w:r>
      <w:r w:rsidRPr="00731549">
        <w:fldChar w:fldCharType="end"/>
      </w:r>
      <w:r>
        <w:t xml:space="preserve">, school readiness </w:t>
      </w:r>
      <w:r>
        <w:fldChar w:fldCharType="begin"/>
      </w:r>
      <w:r w:rsidR="00A94260">
        <w:instrText xml:space="preserve"> ADDIN ZOTERO_ITEM CSL_CITATION {"citationID":"eDAAY9np","properties":{"formattedCitation":"(Britto, 2012)","plainCitation":"(Britto, 2012)","noteIndex":0},"citationItems":[{"id":2648,"uris":["http://zotero.org/groups/2225350/items/TQ774BX8"],"uri":["http://zotero.org/groups/2225350/items/TQ774BX8"],"itemData":{"id":2648,"type":"report","title":"School Readiness: a conceptual framework","publisher":"United Nations Children’s Fund","publisher-place":"New York, New York","event-place":"New York, New York","URL":"https://www.unicef.org/earlychildhood/files/Child2Child_ConceptualFramework_FINAL(1).pdf","author":[{"family":"Britto","given":"P.R."}],"issued":{"date-parts":[["2012"]]}}}],"schema":"https://github.com/citation-style-language/schema/raw/master/csl-citation.json"} </w:instrText>
      </w:r>
      <w:r>
        <w:fldChar w:fldCharType="separate"/>
      </w:r>
      <w:r>
        <w:rPr>
          <w:noProof/>
        </w:rPr>
        <w:t>(Britto, 2012)</w:t>
      </w:r>
      <w:r>
        <w:fldChar w:fldCharType="end"/>
      </w:r>
      <w:r>
        <w:t xml:space="preserve">, and literacy </w:t>
      </w:r>
      <w:r w:rsidRPr="00D55AC7">
        <w:rPr>
          <w:iCs/>
        </w:rPr>
        <w:fldChar w:fldCharType="begin"/>
      </w:r>
      <w:r w:rsidR="00A94260">
        <w:rPr>
          <w:iCs/>
        </w:rPr>
        <w:instrText xml:space="preserve"> ADDIN ZOTERO_ITEM CSL_CITATION {"citationID":"bfoLzyjt","properties":{"formattedCitation":"(Global Education Monitoring Report, 2016; Save the Children, 2017)","plainCitation":"(Global Education Monitoring Report, 2016; Save the Children, 2017)","noteIndex":0},"citationItems":[{"id":2649,"uris":["http://zotero.org/groups/2225350/items/PG4JG5PB"],"uri":["http://zotero.org/groups/2225350/items/PG4JG5PB"],"itemData":{"id":2649,"type":"report","title":"If you don’t understand, how can you learn?","publisher":"UNESCO","publisher-place":"Paris, France","event-place":"Paris, France","number":"Policy Paper 24","author":[{"family":"Global Education Monitoring Report","given":""}],"issued":{"date-parts":[["2016"]]}}},{"id":2653,"uris":["http://zotero.org/users/4230019/items/HSLY3IBX"],"uri":["http://zotero.org/users/4230019/items/HSLY3IBX"],"itemData":{"id":2653,"type":"report","title":"IDELA: Fostering Common Solutions for Young Children","publisher":"Save the Children","author":[{"family":"Save the Children","given":""}],"issued":{"date-parts":[["2017"]]}}}],"schema":"https://github.com/citation-style-language/schema/raw/master/csl-citation.json"} </w:instrText>
      </w:r>
      <w:r w:rsidRPr="00D55AC7">
        <w:rPr>
          <w:iCs/>
        </w:rPr>
        <w:fldChar w:fldCharType="separate"/>
      </w:r>
      <w:r>
        <w:rPr>
          <w:iCs/>
          <w:noProof/>
        </w:rPr>
        <w:t>(Global Education Monitoring Report, 2016; Save the Children, 2017)</w:t>
      </w:r>
      <w:r w:rsidRPr="00D55AC7">
        <w:rPr>
          <w:iCs/>
        </w:rPr>
        <w:fldChar w:fldCharType="end"/>
      </w:r>
      <w:r>
        <w:t>.</w:t>
      </w:r>
      <w:r w:rsidR="006D18DC">
        <w:t xml:space="preserve"> Across these documents, four consistent themes emerge in relation to designing high-quality programs: they should be holistic, developmentally appropriate, language sensitive, and value cultural diversity.</w:t>
      </w:r>
    </w:p>
    <w:p w14:paraId="1E918F2D" w14:textId="7676787E" w:rsidR="006D18DC" w:rsidRDefault="006D18DC" w:rsidP="006D18DC">
      <w:r>
        <w:t>The BbP programs are documented in great detail, and the major components are described in:</w:t>
      </w:r>
    </w:p>
    <w:p w14:paraId="512E6D37" w14:textId="05113D4B" w:rsidR="006D18DC" w:rsidRDefault="006D18DC" w:rsidP="006D18DC">
      <w:pPr>
        <w:pStyle w:val="ListParagraph"/>
        <w:numPr>
          <w:ilvl w:val="0"/>
          <w:numId w:val="12"/>
        </w:numPr>
      </w:pPr>
      <w:r w:rsidRPr="00F74093">
        <w:t>the Early Childhood Literacy Handbook</w:t>
      </w:r>
      <w:r>
        <w:t xml:space="preserve"> </w:t>
      </w:r>
      <w:r>
        <w:fldChar w:fldCharType="begin"/>
      </w:r>
      <w:r w:rsidR="00A94260">
        <w:instrText xml:space="preserve"> ADDIN ZOTERO_ITEM CSL_CITATION {"citationID":"HQ3mxsLO","properties":{"formattedCitation":"(Buk bilong Pikinini et al., n.d.)","plainCitation":"(Buk bilong Pikinini et al., n.d.)","noteIndex":0},"citationItems":[{"id":2542,"uris":["http://zotero.org/users/4230019/items/V78KEP53"],"uri":["http://zotero.org/users/4230019/items/V78KEP53"],"itemData":{"id":2542,"type":"report","title":"Early Childhood Literacy Program Handbook","author":[{"family":"Buk bilong Pikinini","given":""},{"family":"VSO","given":""},{"family":"AVI","given":""}]}}],"schema":"https://github.com/citation-style-language/schema/raw/master/csl-citation.json"} </w:instrText>
      </w:r>
      <w:r>
        <w:fldChar w:fldCharType="separate"/>
      </w:r>
      <w:r>
        <w:rPr>
          <w:noProof/>
        </w:rPr>
        <w:t>(Buk bilong Pikinini et al., n.d.)</w:t>
      </w:r>
      <w:r>
        <w:fldChar w:fldCharType="end"/>
      </w:r>
      <w:r w:rsidRPr="00F74093">
        <w:t xml:space="preserve">, </w:t>
      </w:r>
    </w:p>
    <w:p w14:paraId="7D20B5D6" w14:textId="28210D35" w:rsidR="006D18DC" w:rsidRDefault="006D18DC" w:rsidP="006D18DC">
      <w:pPr>
        <w:pStyle w:val="ListParagraph"/>
        <w:numPr>
          <w:ilvl w:val="0"/>
          <w:numId w:val="12"/>
        </w:numPr>
      </w:pPr>
      <w:r w:rsidRPr="00F74093">
        <w:t xml:space="preserve">Literacy Activities Guide </w:t>
      </w:r>
      <w:r w:rsidRPr="00F74093">
        <w:fldChar w:fldCharType="begin"/>
      </w:r>
      <w:r w:rsidR="00A94260">
        <w:instrText xml:space="preserve"> ADDIN ZOTERO_ITEM CSL_CITATION {"citationID":"T5TZB9Uf","properties":{"formattedCitation":"(Buk bilong Pikinini &amp; VSO, n.d.)","plainCitation":"(Buk bilong Pikinini &amp; VSO, n.d.)","noteIndex":0},"citationItems":[{"id":2543,"uris":["http://zotero.org/users/4230019/items/EUFW2R4R"],"uri":["http://zotero.org/users/4230019/items/EUFW2R4R"],"itemData":{"id":2543,"type":"report","title":"Literacy Activities Guide","author":[{"family":"Buk bilong Pikinini","given":""},{"family":"VSO","given":""}]}}],"schema":"https://github.com/citation-style-language/schema/raw/master/csl-citation.json"} </w:instrText>
      </w:r>
      <w:r w:rsidRPr="00F74093">
        <w:fldChar w:fldCharType="separate"/>
      </w:r>
      <w:r w:rsidRPr="00F74093">
        <w:rPr>
          <w:noProof/>
        </w:rPr>
        <w:t>(Buk bilong Pikinini &amp; VSO, n.d.)</w:t>
      </w:r>
      <w:r w:rsidRPr="00F74093">
        <w:fldChar w:fldCharType="end"/>
      </w:r>
      <w:r w:rsidRPr="00F74093">
        <w:t xml:space="preserve">, and </w:t>
      </w:r>
    </w:p>
    <w:p w14:paraId="6AECD14B" w14:textId="37908AEB" w:rsidR="006D18DC" w:rsidRDefault="006D18DC" w:rsidP="006D18DC">
      <w:pPr>
        <w:pStyle w:val="ListParagraph"/>
        <w:numPr>
          <w:ilvl w:val="0"/>
          <w:numId w:val="12"/>
        </w:numPr>
      </w:pPr>
      <w:r w:rsidRPr="00F74093">
        <w:t xml:space="preserve">Assessments </w:t>
      </w:r>
      <w:r w:rsidRPr="00F74093">
        <w:fldChar w:fldCharType="begin"/>
      </w:r>
      <w:r w:rsidR="00A94260">
        <w:instrText xml:space="preserve"> ADDIN ZOTERO_ITEM CSL_CITATION {"citationID":"2EVvWbTq","properties":{"formattedCitation":"(Buk bilong Pikinini, 2017b, 2017c, 2018b)","plainCitation":"(Buk bilong Pikinini, 2017b, 2017c, 2018b)","noteIndex":0},"citationItems":[{"id":2533,"uris":["http://zotero.org/users/4230019/items/JZ4AZP2I"],"uri":["http://zotero.org/users/4230019/items/JZ4AZP2I"],"itemData":{"id":2533,"type":"report","title":"Buk Bilong Pikinini- Children’s Assessment Term 1-2017 AP1-Test # 1","author":[{"family":"Buk bilong Pikinini","given":""}],"issued":{"date-parts":[["2017"]]}}},{"id":2532,"uris":["http://zotero.org/users/4230019/items/ILVF3SM4"],"uri":["http://zotero.org/users/4230019/items/ILVF3SM4"],"itemData":{"id":2532,"type":"report","title":"Buk Bilong Pikinini Children’s Assessment Term 3-2017 AP2- Test # 2","author":[{"family":"Buk bilong Pikinini","given":""}],"issued":{"date-parts":[["2017"]]}}},{"id":2534,"uris":["http://zotero.org/users/4230019/items/QZ97BAU9"],"uri":["http://zotero.org/users/4230019/items/QZ97BAU9"],"itemData":{"id":2534,"type":"report","title":"Early Childhood Development Assessment Diagnostic Test - 2018","author":[{"family":"Buk bilong Pikinini","given":""}],"issued":{"date-parts":[["2018"]]}}}],"schema":"https://github.com/citation-style-language/schema/raw/master/csl-citation.json"} </w:instrText>
      </w:r>
      <w:r w:rsidRPr="00F74093">
        <w:fldChar w:fldCharType="separate"/>
      </w:r>
      <w:r w:rsidR="00A94260">
        <w:rPr>
          <w:noProof/>
        </w:rPr>
        <w:t>(Buk bilong Pikinini, 2017b, 2017c, 2018b)</w:t>
      </w:r>
      <w:r w:rsidRPr="00F74093">
        <w:fldChar w:fldCharType="end"/>
      </w:r>
      <w:r w:rsidRPr="00F74093">
        <w:t>.</w:t>
      </w:r>
    </w:p>
    <w:p w14:paraId="105E6CAC" w14:textId="20484E3C" w:rsidR="00D95154" w:rsidRDefault="006D18DC" w:rsidP="006D18DC">
      <w:r>
        <w:t>As in the first research question, only the early childhood literacy programs are detailed in the documentation. The after school program is not described as it is an unstructured program supporting school programs</w:t>
      </w:r>
      <w:r w:rsidR="006E665E">
        <w:t xml:space="preserve"> and the special needs programs are not described as </w:t>
      </w:r>
      <w:r w:rsidR="004F10A2">
        <w:t xml:space="preserve">these are small specialist programs and </w:t>
      </w:r>
      <w:r w:rsidR="006E665E">
        <w:t xml:space="preserve">documentation was </w:t>
      </w:r>
      <w:r w:rsidR="004F10A2">
        <w:t>not evident</w:t>
      </w:r>
      <w:r>
        <w:t>.</w:t>
      </w:r>
    </w:p>
    <w:p w14:paraId="09E653B3" w14:textId="519DAE95" w:rsidR="0086307F" w:rsidRDefault="0086307F" w:rsidP="006D18DC">
      <w:r>
        <w:fldChar w:fldCharType="begin"/>
      </w:r>
      <w:r>
        <w:instrText xml:space="preserve"> REF _Ref529302222 \h </w:instrText>
      </w:r>
      <w:r>
        <w:fldChar w:fldCharType="separate"/>
      </w:r>
      <w:r w:rsidR="00A536E3">
        <w:t xml:space="preserve">Table </w:t>
      </w:r>
      <w:r w:rsidR="00A536E3">
        <w:rPr>
          <w:noProof/>
        </w:rPr>
        <w:t>4</w:t>
      </w:r>
      <w:r>
        <w:fldChar w:fldCharType="end"/>
      </w:r>
      <w:r>
        <w:t xml:space="preserve"> takes each of the key elements of designing ECEC programs and rates the alignment of the BbP program against it.</w:t>
      </w:r>
    </w:p>
    <w:p w14:paraId="44069D3C" w14:textId="5147459E" w:rsidR="006D18DC" w:rsidRDefault="006D18DC" w:rsidP="006D18DC">
      <w:pPr>
        <w:pStyle w:val="Caption"/>
        <w:keepNext/>
      </w:pPr>
      <w:bookmarkStart w:id="46" w:name="_Ref529302222"/>
      <w:bookmarkStart w:id="47" w:name="_Toc532317486"/>
      <w:r>
        <w:t xml:space="preserve">Table </w:t>
      </w:r>
      <w:r>
        <w:rPr>
          <w:noProof/>
        </w:rPr>
        <w:fldChar w:fldCharType="begin"/>
      </w:r>
      <w:r>
        <w:rPr>
          <w:noProof/>
        </w:rPr>
        <w:instrText xml:space="preserve"> SEQ Table \* ARABIC </w:instrText>
      </w:r>
      <w:r>
        <w:rPr>
          <w:noProof/>
        </w:rPr>
        <w:fldChar w:fldCharType="separate"/>
      </w:r>
      <w:r w:rsidR="00A536E3">
        <w:rPr>
          <w:noProof/>
        </w:rPr>
        <w:t>4</w:t>
      </w:r>
      <w:r>
        <w:rPr>
          <w:noProof/>
        </w:rPr>
        <w:fldChar w:fldCharType="end"/>
      </w:r>
      <w:bookmarkEnd w:id="46"/>
      <w:r>
        <w:t xml:space="preserve">. Key </w:t>
      </w:r>
      <w:r w:rsidR="005C0113">
        <w:t xml:space="preserve">elements of </w:t>
      </w:r>
      <w:r w:rsidRPr="00472CB8">
        <w:t>best practice</w:t>
      </w:r>
      <w:r>
        <w:t xml:space="preserve"> of ECEC </w:t>
      </w:r>
      <w:r w:rsidR="005C0113">
        <w:t>program design elements.</w:t>
      </w:r>
      <w:bookmarkEnd w:id="47"/>
      <w:r>
        <w:t xml:space="preserve"> </w:t>
      </w:r>
    </w:p>
    <w:tbl>
      <w:tblPr>
        <w:tblStyle w:val="PlainTable2"/>
        <w:tblW w:w="9072" w:type="dxa"/>
        <w:tblLook w:val="04A0" w:firstRow="1" w:lastRow="0" w:firstColumn="1" w:lastColumn="0" w:noHBand="0" w:noVBand="1"/>
      </w:tblPr>
      <w:tblGrid>
        <w:gridCol w:w="1974"/>
        <w:gridCol w:w="1194"/>
        <w:gridCol w:w="5904"/>
      </w:tblGrid>
      <w:tr w:rsidR="006D18DC" w:rsidRPr="00733C8A" w14:paraId="3350D8C2" w14:textId="77777777" w:rsidTr="00733C8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4CCACFA0" w14:textId="77777777" w:rsidR="006D18DC" w:rsidRPr="00733C8A" w:rsidRDefault="006D18DC" w:rsidP="00B00DDF">
            <w:pPr>
              <w:pStyle w:val="Tabletext"/>
              <w:rPr>
                <w:sz w:val="20"/>
                <w:szCs w:val="20"/>
              </w:rPr>
            </w:pPr>
            <w:r w:rsidRPr="00733C8A">
              <w:rPr>
                <w:sz w:val="20"/>
                <w:szCs w:val="20"/>
              </w:rPr>
              <w:t>Key element of ECE best practice</w:t>
            </w:r>
          </w:p>
        </w:tc>
        <w:tc>
          <w:tcPr>
            <w:tcW w:w="1035" w:type="dxa"/>
          </w:tcPr>
          <w:p w14:paraId="1B8C1C3F" w14:textId="146D9C94" w:rsidR="006D18DC" w:rsidRPr="00733C8A" w:rsidRDefault="005C0113" w:rsidP="00B00DDF">
            <w:pPr>
              <w:pStyle w:val="Tabletext"/>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Alignment rating</w:t>
            </w:r>
          </w:p>
        </w:tc>
        <w:tc>
          <w:tcPr>
            <w:tcW w:w="6057" w:type="dxa"/>
          </w:tcPr>
          <w:p w14:paraId="69245EAC" w14:textId="1331DA0E" w:rsidR="006D18DC" w:rsidRPr="00733C8A" w:rsidRDefault="00D16972" w:rsidP="00B00DDF">
            <w:pPr>
              <w:pStyle w:val="Tabletext"/>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 xml:space="preserve">Comparison </w:t>
            </w:r>
          </w:p>
        </w:tc>
      </w:tr>
      <w:tr w:rsidR="006D18DC" w:rsidRPr="00733C8A" w14:paraId="1F80923C" w14:textId="77777777" w:rsidTr="00733C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3F985003" w14:textId="77777777" w:rsidR="006D18DC" w:rsidRPr="00733C8A" w:rsidRDefault="006D18DC" w:rsidP="00B00DDF">
            <w:pPr>
              <w:pStyle w:val="Tabletext"/>
              <w:rPr>
                <w:sz w:val="20"/>
                <w:szCs w:val="20"/>
              </w:rPr>
            </w:pPr>
            <w:r w:rsidRPr="00733C8A">
              <w:rPr>
                <w:sz w:val="20"/>
                <w:szCs w:val="20"/>
              </w:rPr>
              <w:t>Holistic</w:t>
            </w:r>
          </w:p>
        </w:tc>
        <w:tc>
          <w:tcPr>
            <w:tcW w:w="1035" w:type="dxa"/>
          </w:tcPr>
          <w:p w14:paraId="51424C25" w14:textId="77777777" w:rsidR="006D18DC" w:rsidRPr="00733C8A" w:rsidRDefault="006D18DC" w:rsidP="00B00DDF">
            <w:pPr>
              <w:pStyle w:val="Tabletext"/>
              <w:cnfStyle w:val="000000100000" w:firstRow="0" w:lastRow="0" w:firstColumn="0" w:lastColumn="0" w:oddVBand="0" w:evenVBand="0" w:oddHBand="1" w:evenHBand="0" w:firstRowFirstColumn="0" w:firstRowLastColumn="0" w:lastRowFirstColumn="0" w:lastRowLastColumn="0"/>
              <w:rPr>
                <w:sz w:val="20"/>
                <w:szCs w:val="20"/>
              </w:rPr>
            </w:pPr>
            <w:r w:rsidRPr="00733C8A">
              <w:rPr>
                <w:sz w:val="20"/>
                <w:szCs w:val="20"/>
              </w:rPr>
              <w:t>Medium</w:t>
            </w:r>
          </w:p>
        </w:tc>
        <w:tc>
          <w:tcPr>
            <w:tcW w:w="6057" w:type="dxa"/>
          </w:tcPr>
          <w:p w14:paraId="77700519" w14:textId="1A2315B6" w:rsidR="006D18DC" w:rsidRPr="00733C8A" w:rsidRDefault="006D18DC" w:rsidP="00B00DDF">
            <w:pPr>
              <w:pStyle w:val="Tabletext"/>
              <w:cnfStyle w:val="000000100000" w:firstRow="0" w:lastRow="0" w:firstColumn="0" w:lastColumn="0" w:oddVBand="0" w:evenVBand="0" w:oddHBand="1" w:evenHBand="0" w:firstRowFirstColumn="0" w:firstRowLastColumn="0" w:lastRowFirstColumn="0" w:lastRowLastColumn="0"/>
              <w:rPr>
                <w:sz w:val="20"/>
                <w:szCs w:val="20"/>
              </w:rPr>
            </w:pPr>
            <w:r w:rsidRPr="00733C8A">
              <w:rPr>
                <w:sz w:val="20"/>
                <w:szCs w:val="20"/>
              </w:rPr>
              <w:t xml:space="preserve">Physical, socio-emotional, creative and aesthetic domains are included in the social awareness themes, but they appear not be valued to the same extent as </w:t>
            </w:r>
            <w:r w:rsidR="0086307F" w:rsidRPr="00733C8A">
              <w:rPr>
                <w:sz w:val="20"/>
                <w:szCs w:val="20"/>
              </w:rPr>
              <w:t>pre-academic (particularly literacy)</w:t>
            </w:r>
            <w:r w:rsidRPr="00733C8A">
              <w:rPr>
                <w:sz w:val="20"/>
                <w:szCs w:val="20"/>
              </w:rPr>
              <w:t xml:space="preserve"> skills in terms of program detail, monitoring and evaluation, standards and reports.</w:t>
            </w:r>
          </w:p>
        </w:tc>
      </w:tr>
      <w:tr w:rsidR="006D18DC" w:rsidRPr="00733C8A" w14:paraId="4799A918" w14:textId="77777777" w:rsidTr="00733C8A">
        <w:tc>
          <w:tcPr>
            <w:cnfStyle w:val="001000000000" w:firstRow="0" w:lastRow="0" w:firstColumn="1" w:lastColumn="0" w:oddVBand="0" w:evenVBand="0" w:oddHBand="0" w:evenHBand="0" w:firstRowFirstColumn="0" w:firstRowLastColumn="0" w:lastRowFirstColumn="0" w:lastRowLastColumn="0"/>
            <w:tcW w:w="1980" w:type="dxa"/>
          </w:tcPr>
          <w:p w14:paraId="2276CEE8" w14:textId="77777777" w:rsidR="006D18DC" w:rsidRPr="00733C8A" w:rsidRDefault="006D18DC" w:rsidP="00B00DDF">
            <w:pPr>
              <w:pStyle w:val="Tabletext"/>
              <w:rPr>
                <w:sz w:val="20"/>
                <w:szCs w:val="20"/>
              </w:rPr>
            </w:pPr>
            <w:r w:rsidRPr="00733C8A">
              <w:rPr>
                <w:sz w:val="20"/>
                <w:szCs w:val="20"/>
              </w:rPr>
              <w:t>Developmentally appropriate</w:t>
            </w:r>
          </w:p>
        </w:tc>
        <w:tc>
          <w:tcPr>
            <w:tcW w:w="1035" w:type="dxa"/>
          </w:tcPr>
          <w:p w14:paraId="42EC5C38" w14:textId="77777777" w:rsidR="006D18DC" w:rsidRPr="00733C8A" w:rsidRDefault="006D18DC" w:rsidP="00B00DDF">
            <w:pPr>
              <w:pStyle w:val="Tabletext"/>
              <w:cnfStyle w:val="000000000000" w:firstRow="0" w:lastRow="0" w:firstColumn="0" w:lastColumn="0" w:oddVBand="0" w:evenVBand="0" w:oddHBand="0" w:evenHBand="0" w:firstRowFirstColumn="0" w:firstRowLastColumn="0" w:lastRowFirstColumn="0" w:lastRowLastColumn="0"/>
              <w:rPr>
                <w:sz w:val="20"/>
                <w:szCs w:val="20"/>
              </w:rPr>
            </w:pPr>
            <w:r w:rsidRPr="00733C8A">
              <w:rPr>
                <w:sz w:val="20"/>
                <w:szCs w:val="20"/>
              </w:rPr>
              <w:t>Medium</w:t>
            </w:r>
          </w:p>
        </w:tc>
        <w:tc>
          <w:tcPr>
            <w:tcW w:w="6057" w:type="dxa"/>
          </w:tcPr>
          <w:p w14:paraId="009AA431" w14:textId="09E16D84" w:rsidR="006D18DC" w:rsidRPr="00733C8A" w:rsidRDefault="006D18DC" w:rsidP="0086307F">
            <w:pPr>
              <w:pStyle w:val="Tabletext"/>
              <w:cnfStyle w:val="000000000000" w:firstRow="0" w:lastRow="0" w:firstColumn="0" w:lastColumn="0" w:oddVBand="0" w:evenVBand="0" w:oddHBand="0" w:evenHBand="0" w:firstRowFirstColumn="0" w:firstRowLastColumn="0" w:lastRowFirstColumn="0" w:lastRowLastColumn="0"/>
              <w:rPr>
                <w:sz w:val="20"/>
                <w:szCs w:val="20"/>
              </w:rPr>
            </w:pPr>
            <w:r w:rsidRPr="00733C8A">
              <w:rPr>
                <w:sz w:val="20"/>
                <w:szCs w:val="20"/>
              </w:rPr>
              <w:t>The intention is to prepare children for school literacy</w:t>
            </w:r>
            <w:r w:rsidR="0086307F" w:rsidRPr="00733C8A">
              <w:rPr>
                <w:sz w:val="20"/>
                <w:szCs w:val="20"/>
              </w:rPr>
              <w:t xml:space="preserve">, however the current standards are at the </w:t>
            </w:r>
            <w:r w:rsidRPr="00733C8A">
              <w:rPr>
                <w:sz w:val="20"/>
                <w:szCs w:val="20"/>
              </w:rPr>
              <w:t>Year 1 English Curriculum</w:t>
            </w:r>
            <w:r w:rsidR="0086307F" w:rsidRPr="00733C8A">
              <w:rPr>
                <w:sz w:val="20"/>
                <w:szCs w:val="20"/>
              </w:rPr>
              <w:t xml:space="preserve"> level. This is likely too high, especially given the socioeconomic status (SES) of the children in the program.</w:t>
            </w:r>
          </w:p>
        </w:tc>
      </w:tr>
      <w:tr w:rsidR="006D18DC" w:rsidRPr="00733C8A" w14:paraId="649B4724" w14:textId="77777777" w:rsidTr="00733C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6CF8C786" w14:textId="77777777" w:rsidR="006D18DC" w:rsidRPr="00733C8A" w:rsidRDefault="006D18DC" w:rsidP="00B00DDF">
            <w:pPr>
              <w:pStyle w:val="Tabletext"/>
              <w:rPr>
                <w:sz w:val="20"/>
                <w:szCs w:val="20"/>
              </w:rPr>
            </w:pPr>
            <w:r w:rsidRPr="00733C8A">
              <w:rPr>
                <w:sz w:val="20"/>
                <w:szCs w:val="20"/>
              </w:rPr>
              <w:t>Language sensitive</w:t>
            </w:r>
          </w:p>
        </w:tc>
        <w:tc>
          <w:tcPr>
            <w:tcW w:w="1035" w:type="dxa"/>
          </w:tcPr>
          <w:p w14:paraId="1F0B41C3" w14:textId="77777777" w:rsidR="006D18DC" w:rsidRPr="00733C8A" w:rsidRDefault="006D18DC" w:rsidP="00B00DDF">
            <w:pPr>
              <w:pStyle w:val="Tabletext"/>
              <w:cnfStyle w:val="000000100000" w:firstRow="0" w:lastRow="0" w:firstColumn="0" w:lastColumn="0" w:oddVBand="0" w:evenVBand="0" w:oddHBand="1" w:evenHBand="0" w:firstRowFirstColumn="0" w:firstRowLastColumn="0" w:lastRowFirstColumn="0" w:lastRowLastColumn="0"/>
              <w:rPr>
                <w:sz w:val="20"/>
                <w:szCs w:val="20"/>
              </w:rPr>
            </w:pPr>
            <w:r w:rsidRPr="00733C8A">
              <w:rPr>
                <w:sz w:val="20"/>
                <w:szCs w:val="20"/>
              </w:rPr>
              <w:t>Low</w:t>
            </w:r>
          </w:p>
        </w:tc>
        <w:tc>
          <w:tcPr>
            <w:tcW w:w="6057" w:type="dxa"/>
          </w:tcPr>
          <w:p w14:paraId="0DE6A6D7" w14:textId="20A35BCA" w:rsidR="006D18DC" w:rsidRPr="00733C8A" w:rsidRDefault="006D18DC" w:rsidP="00B00DDF">
            <w:pPr>
              <w:pStyle w:val="Tabletext"/>
              <w:cnfStyle w:val="000000100000" w:firstRow="0" w:lastRow="0" w:firstColumn="0" w:lastColumn="0" w:oddVBand="0" w:evenVBand="0" w:oddHBand="1" w:evenHBand="0" w:firstRowFirstColumn="0" w:firstRowLastColumn="0" w:lastRowFirstColumn="0" w:lastRowLastColumn="0"/>
              <w:rPr>
                <w:sz w:val="20"/>
                <w:szCs w:val="20"/>
              </w:rPr>
            </w:pPr>
            <w:r w:rsidRPr="00733C8A">
              <w:rPr>
                <w:sz w:val="20"/>
                <w:szCs w:val="20"/>
              </w:rPr>
              <w:t xml:space="preserve">There is little evidence of sensitivity to the needs of students with little or no prior knowledge of English, BbP </w:t>
            </w:r>
            <w:r w:rsidR="001C4609">
              <w:rPr>
                <w:sz w:val="20"/>
                <w:szCs w:val="20"/>
              </w:rPr>
              <w:t>has</w:t>
            </w:r>
            <w:r w:rsidR="001C4609" w:rsidRPr="00733C8A">
              <w:rPr>
                <w:sz w:val="20"/>
                <w:szCs w:val="20"/>
              </w:rPr>
              <w:t xml:space="preserve"> </w:t>
            </w:r>
            <w:r w:rsidRPr="00733C8A">
              <w:rPr>
                <w:sz w:val="20"/>
                <w:szCs w:val="20"/>
              </w:rPr>
              <w:t xml:space="preserve">no </w:t>
            </w:r>
            <w:r w:rsidR="00F27D20" w:rsidRPr="00733C8A">
              <w:rPr>
                <w:sz w:val="20"/>
                <w:szCs w:val="20"/>
              </w:rPr>
              <w:t xml:space="preserve">explicit programming </w:t>
            </w:r>
            <w:r w:rsidR="001C4609">
              <w:rPr>
                <w:sz w:val="20"/>
                <w:szCs w:val="20"/>
              </w:rPr>
              <w:t xml:space="preserve">about the </w:t>
            </w:r>
            <w:r w:rsidR="00F27D20" w:rsidRPr="00733C8A">
              <w:rPr>
                <w:sz w:val="20"/>
                <w:szCs w:val="20"/>
              </w:rPr>
              <w:t xml:space="preserve">use </w:t>
            </w:r>
            <w:r w:rsidR="001C4609">
              <w:rPr>
                <w:sz w:val="20"/>
                <w:szCs w:val="20"/>
              </w:rPr>
              <w:t xml:space="preserve">of </w:t>
            </w:r>
            <w:r w:rsidRPr="00733C8A">
              <w:rPr>
                <w:sz w:val="20"/>
                <w:szCs w:val="20"/>
              </w:rPr>
              <w:t>vernacular to</w:t>
            </w:r>
            <w:r w:rsidR="00F27D20" w:rsidRPr="00733C8A">
              <w:rPr>
                <w:sz w:val="20"/>
                <w:szCs w:val="20"/>
              </w:rPr>
              <w:t xml:space="preserve"> bridge</w:t>
            </w:r>
            <w:r w:rsidRPr="00733C8A">
              <w:rPr>
                <w:sz w:val="20"/>
                <w:szCs w:val="20"/>
              </w:rPr>
              <w:t xml:space="preserve"> students </w:t>
            </w:r>
            <w:r w:rsidR="00F27D20" w:rsidRPr="00733C8A">
              <w:rPr>
                <w:sz w:val="20"/>
                <w:szCs w:val="20"/>
              </w:rPr>
              <w:t xml:space="preserve">to develop </w:t>
            </w:r>
            <w:r w:rsidRPr="00733C8A">
              <w:rPr>
                <w:sz w:val="20"/>
                <w:szCs w:val="20"/>
              </w:rPr>
              <w:t>English</w:t>
            </w:r>
            <w:r w:rsidR="00F27D20" w:rsidRPr="00733C8A">
              <w:rPr>
                <w:sz w:val="20"/>
                <w:szCs w:val="20"/>
              </w:rPr>
              <w:t xml:space="preserve"> skills</w:t>
            </w:r>
            <w:r w:rsidRPr="00733C8A">
              <w:rPr>
                <w:sz w:val="20"/>
                <w:szCs w:val="20"/>
              </w:rPr>
              <w:t>.</w:t>
            </w:r>
          </w:p>
        </w:tc>
      </w:tr>
      <w:tr w:rsidR="006D18DC" w:rsidRPr="00733C8A" w14:paraId="5C118A21" w14:textId="77777777" w:rsidTr="00733C8A">
        <w:tc>
          <w:tcPr>
            <w:cnfStyle w:val="001000000000" w:firstRow="0" w:lastRow="0" w:firstColumn="1" w:lastColumn="0" w:oddVBand="0" w:evenVBand="0" w:oddHBand="0" w:evenHBand="0" w:firstRowFirstColumn="0" w:firstRowLastColumn="0" w:lastRowFirstColumn="0" w:lastRowLastColumn="0"/>
            <w:tcW w:w="1980" w:type="dxa"/>
          </w:tcPr>
          <w:p w14:paraId="34052365" w14:textId="77777777" w:rsidR="006D18DC" w:rsidRPr="00733C8A" w:rsidRDefault="006D18DC" w:rsidP="00B00DDF">
            <w:pPr>
              <w:pStyle w:val="Tabletext"/>
              <w:rPr>
                <w:sz w:val="20"/>
                <w:szCs w:val="20"/>
              </w:rPr>
            </w:pPr>
            <w:r w:rsidRPr="00733C8A">
              <w:rPr>
                <w:sz w:val="20"/>
                <w:szCs w:val="20"/>
              </w:rPr>
              <w:t>Value cultural diversity</w:t>
            </w:r>
          </w:p>
        </w:tc>
        <w:tc>
          <w:tcPr>
            <w:tcW w:w="1035" w:type="dxa"/>
          </w:tcPr>
          <w:p w14:paraId="442BA212" w14:textId="77777777" w:rsidR="006D18DC" w:rsidRPr="00733C8A" w:rsidRDefault="006D18DC" w:rsidP="00B00DDF">
            <w:pPr>
              <w:pStyle w:val="Tabletext"/>
              <w:cnfStyle w:val="000000000000" w:firstRow="0" w:lastRow="0" w:firstColumn="0" w:lastColumn="0" w:oddVBand="0" w:evenVBand="0" w:oddHBand="0" w:evenHBand="0" w:firstRowFirstColumn="0" w:firstRowLastColumn="0" w:lastRowFirstColumn="0" w:lastRowLastColumn="0"/>
              <w:rPr>
                <w:sz w:val="20"/>
                <w:szCs w:val="20"/>
              </w:rPr>
            </w:pPr>
            <w:r w:rsidRPr="00733C8A">
              <w:rPr>
                <w:sz w:val="20"/>
                <w:szCs w:val="20"/>
              </w:rPr>
              <w:t>Medium</w:t>
            </w:r>
          </w:p>
        </w:tc>
        <w:tc>
          <w:tcPr>
            <w:tcW w:w="6057" w:type="dxa"/>
          </w:tcPr>
          <w:p w14:paraId="58F57836" w14:textId="36052382" w:rsidR="006D18DC" w:rsidRPr="00733C8A" w:rsidRDefault="006D18DC" w:rsidP="00BE4D44">
            <w:pPr>
              <w:pStyle w:val="Tabletext"/>
              <w:cnfStyle w:val="000000000000" w:firstRow="0" w:lastRow="0" w:firstColumn="0" w:lastColumn="0" w:oddVBand="0" w:evenVBand="0" w:oddHBand="0" w:evenHBand="0" w:firstRowFirstColumn="0" w:firstRowLastColumn="0" w:lastRowFirstColumn="0" w:lastRowLastColumn="0"/>
              <w:rPr>
                <w:sz w:val="20"/>
                <w:szCs w:val="20"/>
              </w:rPr>
            </w:pPr>
            <w:r w:rsidRPr="00733C8A">
              <w:rPr>
                <w:sz w:val="20"/>
                <w:szCs w:val="20"/>
              </w:rPr>
              <w:t xml:space="preserve">BbP does not </w:t>
            </w:r>
            <w:r w:rsidR="00BE4D44">
              <w:rPr>
                <w:sz w:val="20"/>
                <w:szCs w:val="20"/>
              </w:rPr>
              <w:t xml:space="preserve">explicitly </w:t>
            </w:r>
            <w:r w:rsidRPr="00733C8A">
              <w:rPr>
                <w:sz w:val="20"/>
                <w:szCs w:val="20"/>
              </w:rPr>
              <w:t>include vernacular, though this is strongly advocated by GoPNG as a means of valuing children’s heritage and building pride in culture. Some social awareness themes address cultural diversity</w:t>
            </w:r>
            <w:r w:rsidR="00BE4D44">
              <w:rPr>
                <w:sz w:val="20"/>
                <w:szCs w:val="20"/>
              </w:rPr>
              <w:t>, but there is limited guidance provided</w:t>
            </w:r>
            <w:r w:rsidR="00660C30">
              <w:rPr>
                <w:sz w:val="20"/>
                <w:szCs w:val="20"/>
              </w:rPr>
              <w:t xml:space="preserve"> (see </w:t>
            </w:r>
            <w:r w:rsidR="00286184">
              <w:rPr>
                <w:sz w:val="20"/>
                <w:szCs w:val="20"/>
              </w:rPr>
              <w:fldChar w:fldCharType="begin"/>
            </w:r>
            <w:r w:rsidR="00286184">
              <w:rPr>
                <w:sz w:val="20"/>
                <w:szCs w:val="20"/>
              </w:rPr>
              <w:instrText xml:space="preserve"> REF _Ref531599323 \h </w:instrText>
            </w:r>
            <w:r w:rsidR="00286184">
              <w:rPr>
                <w:sz w:val="20"/>
                <w:szCs w:val="20"/>
              </w:rPr>
            </w:r>
            <w:r w:rsidR="00286184">
              <w:rPr>
                <w:sz w:val="20"/>
                <w:szCs w:val="20"/>
              </w:rPr>
              <w:fldChar w:fldCharType="separate"/>
            </w:r>
            <w:r w:rsidR="00A536E3">
              <w:t>Appendix: Undocumented practices</w:t>
            </w:r>
            <w:r w:rsidR="00286184">
              <w:rPr>
                <w:sz w:val="20"/>
                <w:szCs w:val="20"/>
              </w:rPr>
              <w:fldChar w:fldCharType="end"/>
            </w:r>
            <w:r w:rsidR="00660C30">
              <w:rPr>
                <w:sz w:val="20"/>
                <w:szCs w:val="20"/>
              </w:rPr>
              <w:t>)</w:t>
            </w:r>
            <w:r w:rsidRPr="00733C8A">
              <w:rPr>
                <w:sz w:val="20"/>
                <w:szCs w:val="20"/>
              </w:rPr>
              <w:t>.</w:t>
            </w:r>
          </w:p>
        </w:tc>
      </w:tr>
    </w:tbl>
    <w:p w14:paraId="2BEA0160" w14:textId="5C6F2070" w:rsidR="006E30A1" w:rsidRDefault="00500062" w:rsidP="00F517D0">
      <w:r>
        <w:t>Overall, the analysis shows that there is</w:t>
      </w:r>
      <w:r w:rsidR="00733C8A">
        <w:t xml:space="preserve"> somewhat of</w:t>
      </w:r>
      <w:r>
        <w:t xml:space="preserve"> a mismatch between the current design elements and best practice. </w:t>
      </w:r>
    </w:p>
    <w:p w14:paraId="5894A96E" w14:textId="5A8E3D8F" w:rsidR="008050C6" w:rsidRDefault="008050C6" w:rsidP="008050C6">
      <w:pPr>
        <w:pStyle w:val="Heading3"/>
      </w:pPr>
      <w:bookmarkStart w:id="48" w:name="_Toc532317449"/>
      <w:r>
        <w:lastRenderedPageBreak/>
        <w:t>Daily structure</w:t>
      </w:r>
      <w:bookmarkEnd w:id="48"/>
    </w:p>
    <w:p w14:paraId="338497B6" w14:textId="6BD46002" w:rsidR="0049230B" w:rsidRDefault="006E30A1" w:rsidP="0081637A">
      <w:r>
        <w:t>In relation to the specifics of the structural program design, there is little guidance about what an optimum ECEC program looks like in developing contexts. The BbP program is structured as a 2 hour per day, 5 day a week program operated in school terms for groups of approximately 40 children with 2 adults (1 lead, 1 assistant) facilitating the sessions.</w:t>
      </w:r>
      <w:r w:rsidR="008E1304">
        <w:t xml:space="preserve"> The program is for 5 year old children in the year before school.</w:t>
      </w:r>
      <w:r>
        <w:t xml:space="preserve"> Based on a program that runs for 39 weeks a year</w:t>
      </w:r>
      <w:r w:rsidRPr="00A46899">
        <w:rPr>
          <w:rStyle w:val="FootnoteReference"/>
        </w:rPr>
        <w:footnoteReference w:id="5"/>
      </w:r>
      <w:r>
        <w:t>, children can be expected to be exposed to 390 hours of program. Based on the international literature</w:t>
      </w:r>
      <w:r w:rsidR="008E1304">
        <w:t xml:space="preserve">, </w:t>
      </w:r>
      <w:r w:rsidRPr="006E30A1">
        <w:t xml:space="preserve">for very vulnerable children, there are significant differences in effects on children for programs providing more than 450 hours per year compared to 300 </w:t>
      </w:r>
      <w:r w:rsidR="008E1304">
        <w:fldChar w:fldCharType="begin"/>
      </w:r>
      <w:r w:rsidR="00A94260">
        <w:instrText xml:space="preserve"> ADDIN ZOTERO_ITEM CSL_CITATION {"citationID":"vuVkiUzl","properties":{"formattedCitation":"(Campbell et al., 2012; Reynolds, Temple, Ou, Arteaga, &amp; White, 2011)","plainCitation":"(Campbell et al., 2012; Reynolds, Temple, Ou, Arteaga, &amp; White, 2011)","noteIndex":0},"citationItems":[{"id":149,"uris":["http://zotero.org/users/4230019/items/JW5NHC9B"],"uri":["http://zotero.org/users/4230019/items/JW5NHC9B"],"itemData":{"id":149,"type":"article-journal","title":"Adult Outcomes as a Function of an Early Childhood Educational Program: An Abecedarian Project Follow-Up","container-title":"Developmental Psychology","page":"1033-1043","volume":"48","issue":"4","source":"EBSCOhost","archive":"eric","archive_location":"EJ992522","abstract":"Adult (age 30) educational, economic, and social-emotional adjustment outcomes were investigated for participants in the Abecedarian Project, a randomized controlled trial of early childhood education for children from low-income families. Of the original 111 infants enrolled (98% African American), 101 took part in the age 30 follow-up. Primary indicators of educational level, economic status, and social adjustment were examined as a function of early childhood treatment. Treated individuals attained significantly more years of education, but income-to-needs ratios and criminal involvement did not vary significantly as a function of early treatment. A number of other indicators were described for each domain. Overall, the findings provide strong evidence for educational benefits, mixed evidence for economic benefits, and little evidence for treatment-related social adjustment outcomes. Implications for public policy are discussed. (Contains 5 tables.)","DOI":"10.1037/a0026644","ISSN":"0012-1649","shortTitle":"Adult Outcomes as a Function of an Early Childhood Educational Program: An Abecedarian Project Follow-Up","author":[{"family":"Campbell","given":"F. A."},{"family":"Pungello","given":"Elizabeth P."},{"family":"Burchinal","given":"Margaret"},{"family":"Kainz","given":"Kirsten"},{"family":"Pan","given":"Yi"},{"family":"Wasik","given":"Barbara H."},{"family":"Barbarin","given":"Oscar A."},{"family":"Sparling","given":"Joseph J."},{"family":"Ramey","given":"C. T."}],"issued":{"date-parts":[["2012"]]}}},{"id":785,"uris":["http://zotero.org/users/4230019/items/VS63UVAN"],"uri":["http://zotero.org/users/4230019/items/VS63UVAN"],"itemData":{"id":785,"type":"article-journal","title":"School-based early childhood education and age-28 well-being: effects by timing, dosage, and subgroups","container-title":"Science","page":"360-364","issue":"6040","source":"EBSCOhost","archive":"edsgao","archive_location":"edsgcl.263250175","DOI":"10.1126/science.1203618","ISSN":"0036-8075","shortTitle":"School-based early childhood education and age-28 well-being: effects by timing, dosage, and subgroups","author":[{"family":"Reynolds","given":"A. J."},{"family":"Temple","given":"Judy A."},{"family":"Ou","given":"Suh-Ruu"},{"family":"Arteaga","given":"Irma A."},{"family":"White","given":"Barry A. B."}],"issued":{"date-parts":[["2011"]]}}}],"schema":"https://github.com/citation-style-language/schema/raw/master/csl-citation.json"} </w:instrText>
      </w:r>
      <w:r w:rsidR="008E1304">
        <w:fldChar w:fldCharType="separate"/>
      </w:r>
      <w:r w:rsidR="008E1304">
        <w:rPr>
          <w:noProof/>
        </w:rPr>
        <w:t>(Campbell et al., 2012; Reynolds, Temple, Ou, Arteaga, &amp; White, 2011)</w:t>
      </w:r>
      <w:r w:rsidR="008E1304">
        <w:fldChar w:fldCharType="end"/>
      </w:r>
      <w:r w:rsidRPr="006E30A1">
        <w:t>.</w:t>
      </w:r>
      <w:r w:rsidR="0081637A">
        <w:t xml:space="preserve"> Further, the age that children are first exposed to ECEC programs matters. A</w:t>
      </w:r>
      <w:r w:rsidRPr="006E30A1">
        <w:t xml:space="preserve">n Australian study </w:t>
      </w:r>
      <w:r w:rsidR="0081637A">
        <w:t xml:space="preserve">found that three year-olds who attended preschool programs before the preschool year had stronger association between attendance and learning outcomes </w:t>
      </w:r>
      <w:r w:rsidR="0081637A">
        <w:fldChar w:fldCharType="begin"/>
      </w:r>
      <w:r w:rsidR="00A94260">
        <w:instrText xml:space="preserve"> ADDIN ZOTERO_ITEM CSL_CITATION {"citationID":"3qjcE7Fw","properties":{"formattedCitation":"(Coley, Lombardi, &amp; Sims, 2014)","plainCitation":"(Coley, Lombardi, &amp; Sims, 2014)","noteIndex":0},"citationItems":[{"id":218,"uris":["http://zotero.org/users/4230019/items/JLABE52Y"],"uri":["http://zotero.org/users/4230019/items/JLABE52Y"],"itemData":{"id":218,"type":"article-journal","title":"Long-Term Implications of Early Education and Care Programs for Australian Children","container-title":"Journal of Educational Psychology","source":"EBSCOhost","archive":"edspdh","archive_location":"2014-30835-001. PsycARTICLES Identifier: edu-2014-30835-001. Publication Status: Online First Posting. First Author &amp; Affiliation: Coley, Rebekah Levine. Other Publishers: Warwick &amp; York. Release Date: 20140728. Publication Type: Journal, Peer Reviewed Journal. Media Covered: Electronic. Major Descriptor: No terms assigned. Classification: Educational Psychology (3500)","abstract":"Using nationally representative data from the Longitudinal Study of Australian Children (LSAC; N = 5,107), this study assessed prospective connections between children’s early education and care (EEC) experiences from infancy through preschool and their cognitive and behavioral functioning in 1st grade. Incorporating 6 waves of data, analyses found that greater duration and intensity of exposure to center EEC settings predicted heightened fluid intelligence but also decreased behavioral functioning across multiple realms and reporters. Assessment of the timing of exposure found that the combination of infant/toddler and preschool center EEC, rather than only preschool EEC, drove these patterns. Results largely replicate patterns from U.S. studies, suggesting the importance of identifying EEC programs and models that can support children’s behavioral as well as cognitive skills. In contrast to U.S. results, associations between center EEC and children’s later functioning did not extend to basic academic skills and were not moderated by family socioeconomic resources or child temperament. (PsycINFO Database Record (c) 2014 APA, all rights reserved). (journal abstract)","URL":"https://ezp.lib.unimelb.edu.au/login?url=https://search.ebscohost.com/login.aspx?direct=true&amp;db=edspdh&amp;AN=2014-30835-001&amp;site=eds-live&amp;scope=site","DOI":"10.1037/a0037456","shortTitle":"Long-Term Implications of Early Education and Care Programs for Australian Children","author":[{"family":"Coley","given":"Rebekah Levine"},{"family":"Lombardi","given":"Caitlin McPherran"},{"family":"Sims","given":"Jacqueline"}],"issued":{"date-parts":[["2014"]]}}}],"schema":"https://github.com/citation-style-language/schema/raw/master/csl-citation.json"} </w:instrText>
      </w:r>
      <w:r w:rsidR="0081637A">
        <w:fldChar w:fldCharType="separate"/>
      </w:r>
      <w:r w:rsidR="0081637A">
        <w:rPr>
          <w:noProof/>
        </w:rPr>
        <w:t>(Coley, Lombardi, &amp; Sims, 2014)</w:t>
      </w:r>
      <w:r w:rsidR="0081637A">
        <w:fldChar w:fldCharType="end"/>
      </w:r>
      <w:r w:rsidR="0081637A">
        <w:t xml:space="preserve"> and this is supported for </w:t>
      </w:r>
      <w:r w:rsidRPr="006E30A1">
        <w:t>low SES children</w:t>
      </w:r>
      <w:r w:rsidR="0081637A">
        <w:t xml:space="preserve"> in the US </w:t>
      </w:r>
      <w:r w:rsidR="0081637A">
        <w:fldChar w:fldCharType="begin"/>
      </w:r>
      <w:r w:rsidR="00A94260">
        <w:instrText xml:space="preserve"> ADDIN ZOTERO_ITEM CSL_CITATION {"citationID":"vFMNTq9Y","properties":{"formattedCitation":"(Reynolds et al., 2011)","plainCitation":"(Reynolds et al., 2011)","noteIndex":0},"citationItems":[{"id":785,"uris":["http://zotero.org/users/4230019/items/VS63UVAN"],"uri":["http://zotero.org/users/4230019/items/VS63UVAN"],"itemData":{"id":785,"type":"article-journal","title":"School-based early childhood education and age-28 well-being: effects by timing, dosage, and subgroups","container-title":"Science","page":"360-364","issue":"6040","source":"EBSCOhost","archive":"edsgao","archive_location":"edsgcl.263250175","DOI":"10.1126/science.1203618","ISSN":"0036-8075","shortTitle":"School-based early childhood education and age-28 well-being: effects by timing, dosage, and subgroups","author":[{"family":"Reynolds","given":"A. J."},{"family":"Temple","given":"Judy A."},{"family":"Ou","given":"Suh-Ruu"},{"family":"Arteaga","given":"Irma A."},{"family":"White","given":"Barry A. B."}],"issued":{"date-parts":[["2011"]]}}}],"schema":"https://github.com/citation-style-language/schema/raw/master/csl-citation.json"} </w:instrText>
      </w:r>
      <w:r w:rsidR="0081637A">
        <w:fldChar w:fldCharType="separate"/>
      </w:r>
      <w:r w:rsidR="0081637A">
        <w:rPr>
          <w:noProof/>
        </w:rPr>
        <w:t>(Reynolds et al., 2011)</w:t>
      </w:r>
      <w:r w:rsidR="0081637A">
        <w:fldChar w:fldCharType="end"/>
      </w:r>
      <w:r w:rsidR="0081637A">
        <w:t>.</w:t>
      </w:r>
      <w:r w:rsidR="0049230B">
        <w:t xml:space="preserve"> </w:t>
      </w:r>
    </w:p>
    <w:p w14:paraId="4FD48AF3" w14:textId="77777777" w:rsidR="008050C6" w:rsidRDefault="008050C6" w:rsidP="008050C6">
      <w:pPr>
        <w:pStyle w:val="Heading3"/>
      </w:pPr>
      <w:bookmarkStart w:id="49" w:name="_Toc532317450"/>
      <w:r>
        <w:t>Curriculum and programming</w:t>
      </w:r>
      <w:bookmarkEnd w:id="49"/>
      <w:r>
        <w:t xml:space="preserve"> </w:t>
      </w:r>
    </w:p>
    <w:p w14:paraId="71DD721D" w14:textId="03628BBC" w:rsidR="008050C6" w:rsidRPr="00640881" w:rsidRDefault="00F517D0" w:rsidP="008050C6">
      <w:r>
        <w:t xml:space="preserve">To explore </w:t>
      </w:r>
      <w:r w:rsidR="0049230B">
        <w:t xml:space="preserve">the </w:t>
      </w:r>
      <w:r w:rsidR="008050C6">
        <w:t xml:space="preserve">curriculum and programming design elements more closely, the NIST themes of are used </w:t>
      </w:r>
      <w:r w:rsidR="008050C6" w:rsidRPr="008050C6">
        <w:rPr>
          <w:i/>
        </w:rPr>
        <w:t xml:space="preserve">an </w:t>
      </w:r>
      <w:r w:rsidR="008050C6">
        <w:t xml:space="preserve">(1) </w:t>
      </w:r>
      <w:r w:rsidR="008050C6" w:rsidRPr="008050C6">
        <w:rPr>
          <w:i/>
        </w:rPr>
        <w:t>explicit improvement agenda</w:t>
      </w:r>
      <w:r w:rsidR="008050C6">
        <w:t xml:space="preserve">, (2) </w:t>
      </w:r>
      <w:r w:rsidR="008050C6">
        <w:rPr>
          <w:i/>
        </w:rPr>
        <w:t>a</w:t>
      </w:r>
      <w:r w:rsidR="008050C6" w:rsidRPr="008050C6">
        <w:rPr>
          <w:i/>
        </w:rPr>
        <w:t xml:space="preserve"> culture that promotes learning</w:t>
      </w:r>
      <w:r w:rsidR="008050C6" w:rsidRPr="008050C6">
        <w:t xml:space="preserve">, </w:t>
      </w:r>
      <w:r w:rsidR="008050C6">
        <w:t xml:space="preserve">(3) </w:t>
      </w:r>
      <w:r w:rsidR="008050C6">
        <w:rPr>
          <w:i/>
        </w:rPr>
        <w:t>s</w:t>
      </w:r>
      <w:r w:rsidR="008050C6" w:rsidRPr="008050C6">
        <w:rPr>
          <w:i/>
        </w:rPr>
        <w:t>ystematic curriculum delivery</w:t>
      </w:r>
      <w:r w:rsidR="008050C6" w:rsidRPr="008050C6">
        <w:t xml:space="preserve">, </w:t>
      </w:r>
      <w:r w:rsidR="008050C6">
        <w:t>(4) d</w:t>
      </w:r>
      <w:r w:rsidR="008050C6" w:rsidRPr="008050C6">
        <w:rPr>
          <w:i/>
        </w:rPr>
        <w:t>ifferentiated teaching and learning</w:t>
      </w:r>
      <w:r w:rsidR="008050C6" w:rsidRPr="008050C6">
        <w:t xml:space="preserve">, </w:t>
      </w:r>
      <w:r w:rsidR="008050C6">
        <w:t>(5) e</w:t>
      </w:r>
      <w:r w:rsidR="008050C6" w:rsidRPr="008050C6">
        <w:rPr>
          <w:i/>
        </w:rPr>
        <w:t>ffective pedagogical practices</w:t>
      </w:r>
      <w:r w:rsidR="008050C6" w:rsidRPr="008050C6">
        <w:t>, and</w:t>
      </w:r>
      <w:r w:rsidR="008050C6">
        <w:t xml:space="preserve"> (6)</w:t>
      </w:r>
      <w:r w:rsidR="008050C6" w:rsidRPr="008050C6">
        <w:t xml:space="preserve"> </w:t>
      </w:r>
      <w:r w:rsidR="008050C6">
        <w:rPr>
          <w:i/>
        </w:rPr>
        <w:t>a</w:t>
      </w:r>
      <w:r w:rsidR="008050C6" w:rsidRPr="008050C6">
        <w:rPr>
          <w:i/>
        </w:rPr>
        <w:t>n expert teaching team</w:t>
      </w:r>
    </w:p>
    <w:p w14:paraId="7EAD1722" w14:textId="77777777" w:rsidR="00C40D9F" w:rsidRDefault="00C40D9F" w:rsidP="006F2DE2">
      <w:pPr>
        <w:pStyle w:val="Heading4"/>
      </w:pPr>
      <w:r w:rsidRPr="00AE39AE">
        <w:t>An explicit improvement agenda</w:t>
      </w:r>
    </w:p>
    <w:p w14:paraId="515D7EDE" w14:textId="74C1ECFA" w:rsidR="00C40D9F" w:rsidRDefault="00C40D9F" w:rsidP="00C40D9F">
      <w:r>
        <w:t>Key elements that support an explicit improvement agenda and the extent of alignment with Bbp program elements are outlined in</w:t>
      </w:r>
      <w:r w:rsidR="00D16972">
        <w:t xml:space="preserve"> </w:t>
      </w:r>
      <w:r w:rsidR="00D16972">
        <w:fldChar w:fldCharType="begin"/>
      </w:r>
      <w:r w:rsidR="00D16972">
        <w:instrText xml:space="preserve"> REF _Ref529355681 \h </w:instrText>
      </w:r>
      <w:r w:rsidR="00D16972">
        <w:fldChar w:fldCharType="separate"/>
      </w:r>
      <w:r w:rsidR="00A536E3">
        <w:t xml:space="preserve">Table </w:t>
      </w:r>
      <w:r w:rsidR="00A536E3">
        <w:rPr>
          <w:noProof/>
        </w:rPr>
        <w:t>5</w:t>
      </w:r>
      <w:r w:rsidR="00D16972">
        <w:fldChar w:fldCharType="end"/>
      </w:r>
      <w:r>
        <w:t xml:space="preserve">.  </w:t>
      </w:r>
    </w:p>
    <w:p w14:paraId="08A518FB" w14:textId="7E7EF486" w:rsidR="006F2DE2" w:rsidRDefault="006F2DE2" w:rsidP="006F2DE2">
      <w:pPr>
        <w:pStyle w:val="Caption"/>
        <w:keepNext/>
      </w:pPr>
      <w:bookmarkStart w:id="50" w:name="_Ref529355681"/>
      <w:bookmarkStart w:id="51" w:name="_Toc532317487"/>
      <w:r>
        <w:lastRenderedPageBreak/>
        <w:t xml:space="preserve">Table </w:t>
      </w:r>
      <w:r w:rsidR="004769B3">
        <w:rPr>
          <w:noProof/>
        </w:rPr>
        <w:fldChar w:fldCharType="begin"/>
      </w:r>
      <w:r w:rsidR="004769B3">
        <w:rPr>
          <w:noProof/>
        </w:rPr>
        <w:instrText xml:space="preserve"> SEQ Table \* ARABIC </w:instrText>
      </w:r>
      <w:r w:rsidR="004769B3">
        <w:rPr>
          <w:noProof/>
        </w:rPr>
        <w:fldChar w:fldCharType="separate"/>
      </w:r>
      <w:r w:rsidR="00A536E3">
        <w:rPr>
          <w:noProof/>
        </w:rPr>
        <w:t>5</w:t>
      </w:r>
      <w:r w:rsidR="004769B3">
        <w:rPr>
          <w:noProof/>
        </w:rPr>
        <w:fldChar w:fldCharType="end"/>
      </w:r>
      <w:bookmarkEnd w:id="50"/>
      <w:r>
        <w:t>.</w:t>
      </w:r>
      <w:r w:rsidR="00D16972">
        <w:t xml:space="preserve"> Evidence of a</w:t>
      </w:r>
      <w:r w:rsidR="00D16972" w:rsidRPr="00D16972">
        <w:t>n explicit improvement agenda</w:t>
      </w:r>
      <w:r w:rsidR="00D16972">
        <w:t xml:space="preserve"> in the BbP program design</w:t>
      </w:r>
      <w:r w:rsidR="00D92D97">
        <w:t>.</w:t>
      </w:r>
      <w:bookmarkEnd w:id="51"/>
    </w:p>
    <w:tbl>
      <w:tblPr>
        <w:tblStyle w:val="PlainTable2"/>
        <w:tblW w:w="9072" w:type="dxa"/>
        <w:tblLook w:val="04A0" w:firstRow="1" w:lastRow="0" w:firstColumn="1" w:lastColumn="0" w:noHBand="0" w:noVBand="1"/>
      </w:tblPr>
      <w:tblGrid>
        <w:gridCol w:w="2938"/>
        <w:gridCol w:w="1194"/>
        <w:gridCol w:w="4940"/>
      </w:tblGrid>
      <w:tr w:rsidR="00C40D9F" w:rsidRPr="00733C8A" w14:paraId="2BD35D14" w14:textId="77777777" w:rsidTr="004B677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3F045299" w14:textId="77777777" w:rsidR="00C40D9F" w:rsidRPr="00733C8A" w:rsidRDefault="00C40D9F" w:rsidP="006F2DE2">
            <w:pPr>
              <w:pStyle w:val="Tabletext"/>
              <w:rPr>
                <w:sz w:val="20"/>
                <w:szCs w:val="20"/>
              </w:rPr>
            </w:pPr>
            <w:r w:rsidRPr="00733C8A">
              <w:rPr>
                <w:sz w:val="20"/>
                <w:szCs w:val="20"/>
              </w:rPr>
              <w:t>Key element of NIST</w:t>
            </w:r>
          </w:p>
        </w:tc>
        <w:tc>
          <w:tcPr>
            <w:tcW w:w="1072" w:type="dxa"/>
          </w:tcPr>
          <w:p w14:paraId="23E18FC6" w14:textId="09137978" w:rsidR="00C40D9F" w:rsidRPr="00733C8A" w:rsidRDefault="005C0113" w:rsidP="006F2DE2">
            <w:pPr>
              <w:pStyle w:val="Tabletext"/>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Alignment rating</w:t>
            </w:r>
          </w:p>
        </w:tc>
        <w:tc>
          <w:tcPr>
            <w:tcW w:w="5028" w:type="dxa"/>
          </w:tcPr>
          <w:p w14:paraId="1F5570C1" w14:textId="1386AD1F" w:rsidR="00C40D9F" w:rsidRPr="00733C8A" w:rsidRDefault="00D16972" w:rsidP="006F2DE2">
            <w:pPr>
              <w:pStyle w:val="Tabletext"/>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 xml:space="preserve">Comparison </w:t>
            </w:r>
          </w:p>
        </w:tc>
      </w:tr>
      <w:tr w:rsidR="00C40D9F" w:rsidRPr="00733C8A" w14:paraId="7C557864" w14:textId="77777777" w:rsidTr="004B67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66A68E3F" w14:textId="77777777" w:rsidR="00C40D9F" w:rsidRPr="00733C8A" w:rsidRDefault="00C40D9F" w:rsidP="006F2DE2">
            <w:pPr>
              <w:pStyle w:val="Tabletext"/>
              <w:rPr>
                <w:sz w:val="20"/>
                <w:szCs w:val="20"/>
              </w:rPr>
            </w:pPr>
            <w:r w:rsidRPr="00733C8A">
              <w:rPr>
                <w:sz w:val="20"/>
                <w:szCs w:val="20"/>
              </w:rPr>
              <w:t>Clearly stated goals of improving learning.</w:t>
            </w:r>
          </w:p>
        </w:tc>
        <w:tc>
          <w:tcPr>
            <w:tcW w:w="1072" w:type="dxa"/>
          </w:tcPr>
          <w:p w14:paraId="1EABF9C1" w14:textId="77777777" w:rsidR="00C40D9F" w:rsidRPr="00733C8A" w:rsidRDefault="00C40D9F" w:rsidP="006F2DE2">
            <w:pPr>
              <w:pStyle w:val="Tabletext"/>
              <w:cnfStyle w:val="000000100000" w:firstRow="0" w:lastRow="0" w:firstColumn="0" w:lastColumn="0" w:oddVBand="0" w:evenVBand="0" w:oddHBand="1" w:evenHBand="0" w:firstRowFirstColumn="0" w:firstRowLastColumn="0" w:lastRowFirstColumn="0" w:lastRowLastColumn="0"/>
              <w:rPr>
                <w:sz w:val="20"/>
                <w:szCs w:val="20"/>
              </w:rPr>
            </w:pPr>
            <w:r w:rsidRPr="00733C8A">
              <w:rPr>
                <w:sz w:val="20"/>
                <w:szCs w:val="20"/>
              </w:rPr>
              <w:t>High</w:t>
            </w:r>
          </w:p>
        </w:tc>
        <w:tc>
          <w:tcPr>
            <w:tcW w:w="5028" w:type="dxa"/>
          </w:tcPr>
          <w:p w14:paraId="4699260C" w14:textId="639FCE89" w:rsidR="00C40D9F" w:rsidRPr="00733C8A" w:rsidRDefault="00C40D9F" w:rsidP="006F2DE2">
            <w:pPr>
              <w:pStyle w:val="Tabletext"/>
              <w:cnfStyle w:val="000000100000" w:firstRow="0" w:lastRow="0" w:firstColumn="0" w:lastColumn="0" w:oddVBand="0" w:evenVBand="0" w:oddHBand="1" w:evenHBand="0" w:firstRowFirstColumn="0" w:firstRowLastColumn="0" w:lastRowFirstColumn="0" w:lastRowLastColumn="0"/>
              <w:rPr>
                <w:sz w:val="20"/>
                <w:szCs w:val="20"/>
              </w:rPr>
            </w:pPr>
            <w:r w:rsidRPr="00733C8A">
              <w:rPr>
                <w:sz w:val="20"/>
                <w:szCs w:val="20"/>
              </w:rPr>
              <w:t xml:space="preserve">BbP has a clear </w:t>
            </w:r>
            <w:r w:rsidR="00ED02E7">
              <w:rPr>
                <w:sz w:val="20"/>
                <w:szCs w:val="20"/>
              </w:rPr>
              <w:t>mission statement and vision</w:t>
            </w:r>
            <w:r w:rsidRPr="00733C8A">
              <w:rPr>
                <w:sz w:val="20"/>
                <w:szCs w:val="20"/>
              </w:rPr>
              <w:t xml:space="preserve"> of improving literacy</w:t>
            </w:r>
            <w:r w:rsidR="00ED02E7">
              <w:rPr>
                <w:sz w:val="20"/>
                <w:szCs w:val="20"/>
              </w:rPr>
              <w:t xml:space="preserve"> rates in PNG</w:t>
            </w:r>
            <w:r w:rsidRPr="00733C8A">
              <w:rPr>
                <w:sz w:val="20"/>
                <w:szCs w:val="20"/>
              </w:rPr>
              <w:t>.</w:t>
            </w:r>
          </w:p>
        </w:tc>
      </w:tr>
      <w:tr w:rsidR="00C40D9F" w:rsidRPr="00733C8A" w14:paraId="3B7781A7" w14:textId="77777777" w:rsidTr="004B6778">
        <w:tc>
          <w:tcPr>
            <w:cnfStyle w:val="001000000000" w:firstRow="0" w:lastRow="0" w:firstColumn="1" w:lastColumn="0" w:oddVBand="0" w:evenVBand="0" w:oddHBand="0" w:evenHBand="0" w:firstRowFirstColumn="0" w:firstRowLastColumn="0" w:lastRowFirstColumn="0" w:lastRowLastColumn="0"/>
            <w:tcW w:w="2972" w:type="dxa"/>
          </w:tcPr>
          <w:p w14:paraId="75F892F4" w14:textId="77777777" w:rsidR="00C40D9F" w:rsidRPr="00733C8A" w:rsidRDefault="00C40D9F" w:rsidP="006F2DE2">
            <w:pPr>
              <w:pStyle w:val="Tabletext"/>
              <w:rPr>
                <w:sz w:val="20"/>
                <w:szCs w:val="20"/>
              </w:rPr>
            </w:pPr>
            <w:r w:rsidRPr="00733C8A">
              <w:rPr>
                <w:sz w:val="20"/>
                <w:szCs w:val="20"/>
              </w:rPr>
              <w:t>Sequenced lesson activities that build on prior learning and extend skills.</w:t>
            </w:r>
          </w:p>
        </w:tc>
        <w:tc>
          <w:tcPr>
            <w:tcW w:w="1072" w:type="dxa"/>
          </w:tcPr>
          <w:p w14:paraId="5C2A99F1" w14:textId="77777777" w:rsidR="00C40D9F" w:rsidRPr="00733C8A" w:rsidRDefault="00C40D9F" w:rsidP="006F2DE2">
            <w:pPr>
              <w:pStyle w:val="Tabletext"/>
              <w:cnfStyle w:val="000000000000" w:firstRow="0" w:lastRow="0" w:firstColumn="0" w:lastColumn="0" w:oddVBand="0" w:evenVBand="0" w:oddHBand="0" w:evenHBand="0" w:firstRowFirstColumn="0" w:firstRowLastColumn="0" w:lastRowFirstColumn="0" w:lastRowLastColumn="0"/>
              <w:rPr>
                <w:sz w:val="20"/>
                <w:szCs w:val="20"/>
              </w:rPr>
            </w:pPr>
            <w:r w:rsidRPr="00733C8A">
              <w:rPr>
                <w:sz w:val="20"/>
                <w:szCs w:val="20"/>
              </w:rPr>
              <w:t>High-medium</w:t>
            </w:r>
          </w:p>
        </w:tc>
        <w:tc>
          <w:tcPr>
            <w:tcW w:w="5028" w:type="dxa"/>
          </w:tcPr>
          <w:p w14:paraId="6960A3C4" w14:textId="77777777" w:rsidR="00C40D9F" w:rsidRPr="00733C8A" w:rsidRDefault="00C40D9F" w:rsidP="006F2DE2">
            <w:pPr>
              <w:pStyle w:val="Tabletext"/>
              <w:cnfStyle w:val="000000000000" w:firstRow="0" w:lastRow="0" w:firstColumn="0" w:lastColumn="0" w:oddVBand="0" w:evenVBand="0" w:oddHBand="0" w:evenHBand="0" w:firstRowFirstColumn="0" w:firstRowLastColumn="0" w:lastRowFirstColumn="0" w:lastRowLastColumn="0"/>
              <w:rPr>
                <w:sz w:val="20"/>
                <w:szCs w:val="20"/>
              </w:rPr>
            </w:pPr>
            <w:r w:rsidRPr="00733C8A">
              <w:rPr>
                <w:sz w:val="20"/>
                <w:szCs w:val="20"/>
              </w:rPr>
              <w:t xml:space="preserve">BbP activities largely do this, though clear sequences are more apparent in some building blocks than others. Text complexity also needs to be appropriately sequenced to match students’ levels of skill. </w:t>
            </w:r>
          </w:p>
        </w:tc>
      </w:tr>
      <w:tr w:rsidR="00C40D9F" w:rsidRPr="00733C8A" w14:paraId="5F70E864" w14:textId="77777777" w:rsidTr="004B67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72B5A946" w14:textId="77777777" w:rsidR="00C40D9F" w:rsidRPr="00733C8A" w:rsidRDefault="00C40D9F" w:rsidP="006F2DE2">
            <w:pPr>
              <w:pStyle w:val="Tabletext"/>
              <w:rPr>
                <w:sz w:val="20"/>
                <w:szCs w:val="20"/>
              </w:rPr>
            </w:pPr>
            <w:r w:rsidRPr="00733C8A">
              <w:rPr>
                <w:sz w:val="20"/>
                <w:szCs w:val="20"/>
              </w:rPr>
              <w:t>Flexible curriculum to support differentiated learning</w:t>
            </w:r>
          </w:p>
        </w:tc>
        <w:tc>
          <w:tcPr>
            <w:tcW w:w="1072" w:type="dxa"/>
          </w:tcPr>
          <w:p w14:paraId="3E2BD8D1" w14:textId="77777777" w:rsidR="00C40D9F" w:rsidRPr="00733C8A" w:rsidRDefault="00C40D9F" w:rsidP="006F2DE2">
            <w:pPr>
              <w:pStyle w:val="Tabletext"/>
              <w:cnfStyle w:val="000000100000" w:firstRow="0" w:lastRow="0" w:firstColumn="0" w:lastColumn="0" w:oddVBand="0" w:evenVBand="0" w:oddHBand="1" w:evenHBand="0" w:firstRowFirstColumn="0" w:firstRowLastColumn="0" w:lastRowFirstColumn="0" w:lastRowLastColumn="0"/>
              <w:rPr>
                <w:sz w:val="20"/>
                <w:szCs w:val="20"/>
              </w:rPr>
            </w:pPr>
            <w:r w:rsidRPr="00733C8A">
              <w:rPr>
                <w:sz w:val="20"/>
                <w:szCs w:val="20"/>
              </w:rPr>
              <w:t xml:space="preserve">Medium </w:t>
            </w:r>
          </w:p>
        </w:tc>
        <w:tc>
          <w:tcPr>
            <w:tcW w:w="5028" w:type="dxa"/>
          </w:tcPr>
          <w:p w14:paraId="3329A377" w14:textId="33985F14" w:rsidR="00C40D9F" w:rsidRPr="00733C8A" w:rsidRDefault="00C40D9F" w:rsidP="006F2DE2">
            <w:pPr>
              <w:pStyle w:val="Tabletext"/>
              <w:cnfStyle w:val="000000100000" w:firstRow="0" w:lastRow="0" w:firstColumn="0" w:lastColumn="0" w:oddVBand="0" w:evenVBand="0" w:oddHBand="1" w:evenHBand="0" w:firstRowFirstColumn="0" w:firstRowLastColumn="0" w:lastRowFirstColumn="0" w:lastRowLastColumn="0"/>
              <w:rPr>
                <w:sz w:val="20"/>
                <w:szCs w:val="20"/>
              </w:rPr>
            </w:pPr>
            <w:r w:rsidRPr="00733C8A">
              <w:rPr>
                <w:sz w:val="20"/>
                <w:szCs w:val="20"/>
              </w:rPr>
              <w:t xml:space="preserve">(see </w:t>
            </w:r>
            <w:r w:rsidR="00ED02E7">
              <w:rPr>
                <w:sz w:val="20"/>
                <w:szCs w:val="20"/>
              </w:rPr>
              <w:fldChar w:fldCharType="begin"/>
            </w:r>
            <w:r w:rsidR="00ED02E7">
              <w:rPr>
                <w:sz w:val="20"/>
                <w:szCs w:val="20"/>
              </w:rPr>
              <w:instrText xml:space="preserve"> REF _Ref529355973 \h </w:instrText>
            </w:r>
            <w:r w:rsidR="00ED02E7">
              <w:rPr>
                <w:sz w:val="20"/>
                <w:szCs w:val="20"/>
              </w:rPr>
            </w:r>
            <w:r w:rsidR="00ED02E7">
              <w:rPr>
                <w:sz w:val="20"/>
                <w:szCs w:val="20"/>
              </w:rPr>
              <w:fldChar w:fldCharType="separate"/>
            </w:r>
            <w:r w:rsidR="00A536E3" w:rsidRPr="00AE39AE">
              <w:t>Differentiated teaching and learning</w:t>
            </w:r>
            <w:r w:rsidR="00ED02E7">
              <w:rPr>
                <w:sz w:val="20"/>
                <w:szCs w:val="20"/>
              </w:rPr>
              <w:fldChar w:fldCharType="end"/>
            </w:r>
            <w:r w:rsidRPr="00733C8A">
              <w:rPr>
                <w:sz w:val="20"/>
                <w:szCs w:val="20"/>
              </w:rPr>
              <w:t>)</w:t>
            </w:r>
          </w:p>
        </w:tc>
      </w:tr>
      <w:tr w:rsidR="00C40D9F" w:rsidRPr="00733C8A" w14:paraId="40CB75E8" w14:textId="77777777" w:rsidTr="004B6778">
        <w:tc>
          <w:tcPr>
            <w:cnfStyle w:val="001000000000" w:firstRow="0" w:lastRow="0" w:firstColumn="1" w:lastColumn="0" w:oddVBand="0" w:evenVBand="0" w:oddHBand="0" w:evenHBand="0" w:firstRowFirstColumn="0" w:firstRowLastColumn="0" w:lastRowFirstColumn="0" w:lastRowLastColumn="0"/>
            <w:tcW w:w="2972" w:type="dxa"/>
          </w:tcPr>
          <w:p w14:paraId="09902E35" w14:textId="4C3D601B" w:rsidR="00C40D9F" w:rsidRPr="00733C8A" w:rsidRDefault="00C40D9F" w:rsidP="006F2DE2">
            <w:pPr>
              <w:pStyle w:val="Tabletext"/>
              <w:rPr>
                <w:sz w:val="20"/>
                <w:szCs w:val="20"/>
              </w:rPr>
            </w:pPr>
            <w:r w:rsidRPr="00733C8A">
              <w:rPr>
                <w:sz w:val="20"/>
                <w:szCs w:val="20"/>
              </w:rPr>
              <w:t>Reporting values improvement e.g. feedback identifies how students have improved</w:t>
            </w:r>
          </w:p>
        </w:tc>
        <w:tc>
          <w:tcPr>
            <w:tcW w:w="1072" w:type="dxa"/>
          </w:tcPr>
          <w:p w14:paraId="7B494D9D" w14:textId="77777777" w:rsidR="00C40D9F" w:rsidRPr="00733C8A" w:rsidRDefault="00C40D9F" w:rsidP="006F2DE2">
            <w:pPr>
              <w:pStyle w:val="Tabletext"/>
              <w:cnfStyle w:val="000000000000" w:firstRow="0" w:lastRow="0" w:firstColumn="0" w:lastColumn="0" w:oddVBand="0" w:evenVBand="0" w:oddHBand="0" w:evenHBand="0" w:firstRowFirstColumn="0" w:firstRowLastColumn="0" w:lastRowFirstColumn="0" w:lastRowLastColumn="0"/>
              <w:rPr>
                <w:sz w:val="20"/>
                <w:szCs w:val="20"/>
              </w:rPr>
            </w:pPr>
            <w:r w:rsidRPr="00733C8A">
              <w:rPr>
                <w:sz w:val="20"/>
                <w:szCs w:val="20"/>
              </w:rPr>
              <w:t>Medium</w:t>
            </w:r>
          </w:p>
        </w:tc>
        <w:tc>
          <w:tcPr>
            <w:tcW w:w="5028" w:type="dxa"/>
          </w:tcPr>
          <w:p w14:paraId="4633803D" w14:textId="1E4500E7" w:rsidR="00C40D9F" w:rsidRPr="00733C8A" w:rsidRDefault="00ED02E7" w:rsidP="006F2DE2">
            <w:pPr>
              <w:pStyle w:val="Tabletex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Strong evidence of this in both internal </w:t>
            </w:r>
            <w:r w:rsidR="00C40D9F" w:rsidRPr="00733C8A">
              <w:rPr>
                <w:sz w:val="20"/>
                <w:szCs w:val="20"/>
              </w:rPr>
              <w:t>evaluation</w:t>
            </w:r>
            <w:r>
              <w:rPr>
                <w:sz w:val="20"/>
                <w:szCs w:val="20"/>
              </w:rPr>
              <w:t xml:space="preserve"> </w:t>
            </w:r>
            <w:r w:rsidR="0045276C">
              <w:rPr>
                <w:sz w:val="20"/>
                <w:szCs w:val="20"/>
              </w:rPr>
              <w:t xml:space="preserve">documents </w:t>
            </w:r>
            <w:r>
              <w:rPr>
                <w:sz w:val="20"/>
                <w:szCs w:val="20"/>
              </w:rPr>
              <w:t>and assessment</w:t>
            </w:r>
            <w:r w:rsidR="0045276C">
              <w:rPr>
                <w:sz w:val="20"/>
                <w:szCs w:val="20"/>
              </w:rPr>
              <w:t xml:space="preserve"> documents</w:t>
            </w:r>
            <w:r>
              <w:rPr>
                <w:sz w:val="20"/>
                <w:szCs w:val="20"/>
              </w:rPr>
              <w:t xml:space="preserve">. </w:t>
            </w:r>
            <w:r w:rsidR="00C40D9F" w:rsidRPr="00733C8A">
              <w:rPr>
                <w:sz w:val="20"/>
                <w:szCs w:val="20"/>
              </w:rPr>
              <w:t xml:space="preserve">BbP standards could be couched more positively to describe what less skilled students </w:t>
            </w:r>
            <w:r w:rsidR="00C40D9F" w:rsidRPr="00ED02E7">
              <w:rPr>
                <w:i/>
                <w:sz w:val="20"/>
                <w:szCs w:val="20"/>
              </w:rPr>
              <w:t>can</w:t>
            </w:r>
            <w:r w:rsidR="00C40D9F" w:rsidRPr="00733C8A">
              <w:rPr>
                <w:sz w:val="20"/>
                <w:szCs w:val="20"/>
              </w:rPr>
              <w:t xml:space="preserve"> do. Most significant change stories value improvement of</w:t>
            </w:r>
            <w:r>
              <w:rPr>
                <w:sz w:val="20"/>
                <w:szCs w:val="20"/>
              </w:rPr>
              <w:t xml:space="preserve"> only</w:t>
            </w:r>
            <w:r w:rsidR="00C40D9F" w:rsidRPr="00733C8A">
              <w:rPr>
                <w:sz w:val="20"/>
                <w:szCs w:val="20"/>
              </w:rPr>
              <w:t xml:space="preserve"> one child per site.</w:t>
            </w:r>
          </w:p>
        </w:tc>
      </w:tr>
      <w:tr w:rsidR="00C40D9F" w:rsidRPr="00733C8A" w14:paraId="5A4D50D8" w14:textId="77777777" w:rsidTr="004B67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587725A3" w14:textId="77777777" w:rsidR="00C40D9F" w:rsidRPr="00733C8A" w:rsidRDefault="00C40D9F" w:rsidP="006F2DE2">
            <w:pPr>
              <w:pStyle w:val="Tabletext"/>
              <w:rPr>
                <w:sz w:val="20"/>
                <w:szCs w:val="20"/>
              </w:rPr>
            </w:pPr>
            <w:r w:rsidRPr="00733C8A">
              <w:rPr>
                <w:sz w:val="20"/>
                <w:szCs w:val="20"/>
              </w:rPr>
              <w:t>Use assessment data to monitor progress and inform teaching practices that improve learning.</w:t>
            </w:r>
          </w:p>
        </w:tc>
        <w:tc>
          <w:tcPr>
            <w:tcW w:w="1072" w:type="dxa"/>
          </w:tcPr>
          <w:p w14:paraId="6DEBCEAE" w14:textId="77777777" w:rsidR="00C40D9F" w:rsidRPr="00733C8A" w:rsidRDefault="00C40D9F" w:rsidP="006F2DE2">
            <w:pPr>
              <w:pStyle w:val="Tabletext"/>
              <w:cnfStyle w:val="000000100000" w:firstRow="0" w:lastRow="0" w:firstColumn="0" w:lastColumn="0" w:oddVBand="0" w:evenVBand="0" w:oddHBand="1" w:evenHBand="0" w:firstRowFirstColumn="0" w:firstRowLastColumn="0" w:lastRowFirstColumn="0" w:lastRowLastColumn="0"/>
              <w:rPr>
                <w:sz w:val="20"/>
                <w:szCs w:val="20"/>
              </w:rPr>
            </w:pPr>
            <w:r w:rsidRPr="00733C8A">
              <w:rPr>
                <w:sz w:val="20"/>
                <w:szCs w:val="20"/>
              </w:rPr>
              <w:t>Medium -Low</w:t>
            </w:r>
          </w:p>
        </w:tc>
        <w:tc>
          <w:tcPr>
            <w:tcW w:w="5028" w:type="dxa"/>
          </w:tcPr>
          <w:p w14:paraId="0A64DBB4" w14:textId="1CB44EBD" w:rsidR="00C40D9F" w:rsidRPr="00733C8A" w:rsidRDefault="00C40D9F" w:rsidP="006F2DE2">
            <w:pPr>
              <w:pStyle w:val="Tabletext"/>
              <w:cnfStyle w:val="000000100000" w:firstRow="0" w:lastRow="0" w:firstColumn="0" w:lastColumn="0" w:oddVBand="0" w:evenVBand="0" w:oddHBand="1" w:evenHBand="0" w:firstRowFirstColumn="0" w:firstRowLastColumn="0" w:lastRowFirstColumn="0" w:lastRowLastColumn="0"/>
              <w:rPr>
                <w:sz w:val="20"/>
                <w:szCs w:val="20"/>
              </w:rPr>
            </w:pPr>
            <w:r w:rsidRPr="00733C8A">
              <w:rPr>
                <w:sz w:val="20"/>
                <w:szCs w:val="20"/>
              </w:rPr>
              <w:t xml:space="preserve">BbP collects data but </w:t>
            </w:r>
            <w:r w:rsidR="00ED02E7">
              <w:rPr>
                <w:sz w:val="20"/>
                <w:szCs w:val="20"/>
              </w:rPr>
              <w:t xml:space="preserve">it is unclear how </w:t>
            </w:r>
            <w:r w:rsidRPr="00733C8A">
              <w:rPr>
                <w:sz w:val="20"/>
                <w:szCs w:val="20"/>
              </w:rPr>
              <w:t xml:space="preserve">teachers </w:t>
            </w:r>
            <w:r w:rsidR="00ED02E7">
              <w:rPr>
                <w:sz w:val="20"/>
                <w:szCs w:val="20"/>
              </w:rPr>
              <w:t>should</w:t>
            </w:r>
            <w:r w:rsidRPr="00733C8A">
              <w:rPr>
                <w:sz w:val="20"/>
                <w:szCs w:val="20"/>
              </w:rPr>
              <w:t xml:space="preserve"> interpret and use these data</w:t>
            </w:r>
            <w:r w:rsidR="00ED02E7">
              <w:rPr>
                <w:sz w:val="20"/>
                <w:szCs w:val="20"/>
              </w:rPr>
              <w:t xml:space="preserve"> in planning and practice</w:t>
            </w:r>
            <w:r w:rsidRPr="00733C8A">
              <w:rPr>
                <w:sz w:val="20"/>
                <w:szCs w:val="20"/>
              </w:rPr>
              <w:t xml:space="preserve">. </w:t>
            </w:r>
          </w:p>
        </w:tc>
      </w:tr>
      <w:tr w:rsidR="00C40D9F" w:rsidRPr="00733C8A" w14:paraId="67241042" w14:textId="77777777" w:rsidTr="004B6778">
        <w:tc>
          <w:tcPr>
            <w:cnfStyle w:val="001000000000" w:firstRow="0" w:lastRow="0" w:firstColumn="1" w:lastColumn="0" w:oddVBand="0" w:evenVBand="0" w:oddHBand="0" w:evenHBand="0" w:firstRowFirstColumn="0" w:firstRowLastColumn="0" w:lastRowFirstColumn="0" w:lastRowLastColumn="0"/>
            <w:tcW w:w="2972" w:type="dxa"/>
          </w:tcPr>
          <w:p w14:paraId="6323611B" w14:textId="77777777" w:rsidR="00C40D9F" w:rsidRPr="00733C8A" w:rsidRDefault="00C40D9F" w:rsidP="006F2DE2">
            <w:pPr>
              <w:pStyle w:val="Tabletext"/>
              <w:rPr>
                <w:sz w:val="20"/>
                <w:szCs w:val="20"/>
              </w:rPr>
            </w:pPr>
            <w:r w:rsidRPr="00733C8A">
              <w:rPr>
                <w:sz w:val="20"/>
                <w:szCs w:val="20"/>
              </w:rPr>
              <w:t>Collect evidence of student improvement and use it to provide positive feedback and reinforce achievements.</w:t>
            </w:r>
          </w:p>
        </w:tc>
        <w:tc>
          <w:tcPr>
            <w:tcW w:w="1072" w:type="dxa"/>
          </w:tcPr>
          <w:p w14:paraId="5F514590" w14:textId="77777777" w:rsidR="00C40D9F" w:rsidRPr="00733C8A" w:rsidRDefault="00C40D9F" w:rsidP="006F2DE2">
            <w:pPr>
              <w:pStyle w:val="Tabletext"/>
              <w:cnfStyle w:val="000000000000" w:firstRow="0" w:lastRow="0" w:firstColumn="0" w:lastColumn="0" w:oddVBand="0" w:evenVBand="0" w:oddHBand="0" w:evenHBand="0" w:firstRowFirstColumn="0" w:firstRowLastColumn="0" w:lastRowFirstColumn="0" w:lastRowLastColumn="0"/>
              <w:rPr>
                <w:sz w:val="20"/>
                <w:szCs w:val="20"/>
              </w:rPr>
            </w:pPr>
            <w:r w:rsidRPr="00733C8A">
              <w:rPr>
                <w:sz w:val="20"/>
                <w:szCs w:val="20"/>
              </w:rPr>
              <w:t>Medium-Low</w:t>
            </w:r>
          </w:p>
        </w:tc>
        <w:tc>
          <w:tcPr>
            <w:tcW w:w="5028" w:type="dxa"/>
          </w:tcPr>
          <w:p w14:paraId="4BE68FB6" w14:textId="3FA95E82" w:rsidR="00C40D9F" w:rsidRPr="00733C8A" w:rsidRDefault="00C40D9F" w:rsidP="006F2DE2">
            <w:pPr>
              <w:pStyle w:val="Tabletext"/>
              <w:cnfStyle w:val="000000000000" w:firstRow="0" w:lastRow="0" w:firstColumn="0" w:lastColumn="0" w:oddVBand="0" w:evenVBand="0" w:oddHBand="0" w:evenHBand="0" w:firstRowFirstColumn="0" w:firstRowLastColumn="0" w:lastRowFirstColumn="0" w:lastRowLastColumn="0"/>
              <w:rPr>
                <w:sz w:val="20"/>
                <w:szCs w:val="20"/>
              </w:rPr>
            </w:pPr>
            <w:r w:rsidRPr="00733C8A">
              <w:rPr>
                <w:sz w:val="20"/>
                <w:szCs w:val="20"/>
              </w:rPr>
              <w:t xml:space="preserve">BbP teachers collect portfolios of student work samples that are scored. </w:t>
            </w:r>
            <w:r w:rsidR="0045276C">
              <w:rPr>
                <w:sz w:val="20"/>
                <w:szCs w:val="20"/>
              </w:rPr>
              <w:t>It is not documented how this is incorporated in practice to provide feedback</w:t>
            </w:r>
            <w:r w:rsidRPr="00733C8A">
              <w:rPr>
                <w:sz w:val="20"/>
                <w:szCs w:val="20"/>
              </w:rPr>
              <w:t xml:space="preserve">. </w:t>
            </w:r>
          </w:p>
        </w:tc>
      </w:tr>
      <w:tr w:rsidR="00C40D9F" w:rsidRPr="00733C8A" w14:paraId="2F186F15" w14:textId="77777777" w:rsidTr="004B67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6D909754" w14:textId="77777777" w:rsidR="00C40D9F" w:rsidRPr="00733C8A" w:rsidRDefault="00C40D9F" w:rsidP="006F2DE2">
            <w:pPr>
              <w:pStyle w:val="Tabletext"/>
              <w:rPr>
                <w:sz w:val="20"/>
                <w:szCs w:val="20"/>
              </w:rPr>
            </w:pPr>
            <w:r w:rsidRPr="00733C8A">
              <w:rPr>
                <w:sz w:val="20"/>
                <w:szCs w:val="20"/>
              </w:rPr>
              <w:t>Clear standards that identify levels of performance couched in positive terms that focus on what students can do at each level.</w:t>
            </w:r>
          </w:p>
        </w:tc>
        <w:tc>
          <w:tcPr>
            <w:tcW w:w="1072" w:type="dxa"/>
          </w:tcPr>
          <w:p w14:paraId="5F0A6C2C" w14:textId="77777777" w:rsidR="00C40D9F" w:rsidRPr="00733C8A" w:rsidRDefault="00C40D9F" w:rsidP="006F2DE2">
            <w:pPr>
              <w:pStyle w:val="Tabletext"/>
              <w:cnfStyle w:val="000000100000" w:firstRow="0" w:lastRow="0" w:firstColumn="0" w:lastColumn="0" w:oddVBand="0" w:evenVBand="0" w:oddHBand="1" w:evenHBand="0" w:firstRowFirstColumn="0" w:firstRowLastColumn="0" w:lastRowFirstColumn="0" w:lastRowLastColumn="0"/>
              <w:rPr>
                <w:sz w:val="20"/>
                <w:szCs w:val="20"/>
              </w:rPr>
            </w:pPr>
            <w:r w:rsidRPr="00733C8A">
              <w:rPr>
                <w:sz w:val="20"/>
                <w:szCs w:val="20"/>
              </w:rPr>
              <w:t>Medium</w:t>
            </w:r>
          </w:p>
        </w:tc>
        <w:tc>
          <w:tcPr>
            <w:tcW w:w="5028" w:type="dxa"/>
          </w:tcPr>
          <w:p w14:paraId="2DE4BB29" w14:textId="77777777" w:rsidR="00C40D9F" w:rsidRPr="00733C8A" w:rsidRDefault="00C40D9F" w:rsidP="006F2DE2">
            <w:pPr>
              <w:pStyle w:val="Tabletext"/>
              <w:cnfStyle w:val="000000100000" w:firstRow="0" w:lastRow="0" w:firstColumn="0" w:lastColumn="0" w:oddVBand="0" w:evenVBand="0" w:oddHBand="1" w:evenHBand="0" w:firstRowFirstColumn="0" w:firstRowLastColumn="0" w:lastRowFirstColumn="0" w:lastRowLastColumn="0"/>
              <w:rPr>
                <w:sz w:val="20"/>
                <w:szCs w:val="20"/>
              </w:rPr>
            </w:pPr>
            <w:r w:rsidRPr="00733C8A">
              <w:rPr>
                <w:sz w:val="20"/>
                <w:szCs w:val="20"/>
              </w:rPr>
              <w:t>BbP has clear standards described at four levels, but the two lower levels are a deficit model.</w:t>
            </w:r>
          </w:p>
          <w:p w14:paraId="3AECF24E" w14:textId="77777777" w:rsidR="00C40D9F" w:rsidRPr="00733C8A" w:rsidRDefault="00C40D9F" w:rsidP="006F2DE2">
            <w:pPr>
              <w:pStyle w:val="Tabletext"/>
              <w:cnfStyle w:val="000000100000" w:firstRow="0" w:lastRow="0" w:firstColumn="0" w:lastColumn="0" w:oddVBand="0" w:evenVBand="0" w:oddHBand="1" w:evenHBand="0" w:firstRowFirstColumn="0" w:firstRowLastColumn="0" w:lastRowFirstColumn="0" w:lastRowLastColumn="0"/>
              <w:rPr>
                <w:sz w:val="20"/>
                <w:szCs w:val="20"/>
              </w:rPr>
            </w:pPr>
          </w:p>
        </w:tc>
      </w:tr>
      <w:tr w:rsidR="00C40D9F" w:rsidRPr="00733C8A" w14:paraId="7B700D57" w14:textId="77777777" w:rsidTr="004B6778">
        <w:tc>
          <w:tcPr>
            <w:cnfStyle w:val="001000000000" w:firstRow="0" w:lastRow="0" w:firstColumn="1" w:lastColumn="0" w:oddVBand="0" w:evenVBand="0" w:oddHBand="0" w:evenHBand="0" w:firstRowFirstColumn="0" w:firstRowLastColumn="0" w:lastRowFirstColumn="0" w:lastRowLastColumn="0"/>
            <w:tcW w:w="2972" w:type="dxa"/>
          </w:tcPr>
          <w:p w14:paraId="576A3CD0" w14:textId="77777777" w:rsidR="00C40D9F" w:rsidRPr="00733C8A" w:rsidRDefault="00C40D9F" w:rsidP="006F2DE2">
            <w:pPr>
              <w:pStyle w:val="Tabletext"/>
              <w:rPr>
                <w:sz w:val="20"/>
                <w:szCs w:val="20"/>
              </w:rPr>
            </w:pPr>
            <w:r w:rsidRPr="00733C8A">
              <w:rPr>
                <w:sz w:val="20"/>
                <w:szCs w:val="20"/>
              </w:rPr>
              <w:t>Appropriately challenging standards.</w:t>
            </w:r>
          </w:p>
        </w:tc>
        <w:tc>
          <w:tcPr>
            <w:tcW w:w="1072" w:type="dxa"/>
          </w:tcPr>
          <w:p w14:paraId="21ABDCA5" w14:textId="77777777" w:rsidR="00C40D9F" w:rsidRPr="00733C8A" w:rsidRDefault="00C40D9F" w:rsidP="006F2DE2">
            <w:pPr>
              <w:pStyle w:val="Tabletext"/>
              <w:cnfStyle w:val="000000000000" w:firstRow="0" w:lastRow="0" w:firstColumn="0" w:lastColumn="0" w:oddVBand="0" w:evenVBand="0" w:oddHBand="0" w:evenHBand="0" w:firstRowFirstColumn="0" w:firstRowLastColumn="0" w:lastRowFirstColumn="0" w:lastRowLastColumn="0"/>
              <w:rPr>
                <w:sz w:val="20"/>
                <w:szCs w:val="20"/>
              </w:rPr>
            </w:pPr>
            <w:r w:rsidRPr="00733C8A">
              <w:rPr>
                <w:sz w:val="20"/>
                <w:szCs w:val="20"/>
              </w:rPr>
              <w:t>Low</w:t>
            </w:r>
          </w:p>
        </w:tc>
        <w:tc>
          <w:tcPr>
            <w:tcW w:w="5028" w:type="dxa"/>
          </w:tcPr>
          <w:p w14:paraId="593C5AB1" w14:textId="4F1F7DC2" w:rsidR="00C40D9F" w:rsidRPr="00733C8A" w:rsidRDefault="00C40D9F" w:rsidP="006F2DE2">
            <w:pPr>
              <w:pStyle w:val="Tabletext"/>
              <w:cnfStyle w:val="000000000000" w:firstRow="0" w:lastRow="0" w:firstColumn="0" w:lastColumn="0" w:oddVBand="0" w:evenVBand="0" w:oddHBand="0" w:evenHBand="0" w:firstRowFirstColumn="0" w:firstRowLastColumn="0" w:lastRowFirstColumn="0" w:lastRowLastColumn="0"/>
              <w:rPr>
                <w:sz w:val="20"/>
                <w:szCs w:val="20"/>
              </w:rPr>
            </w:pPr>
            <w:r w:rsidRPr="00733C8A">
              <w:rPr>
                <w:sz w:val="20"/>
                <w:szCs w:val="20"/>
              </w:rPr>
              <w:t>BbP standards are likely too high for much of the target audience</w:t>
            </w:r>
            <w:r w:rsidR="0045276C">
              <w:rPr>
                <w:sz w:val="20"/>
                <w:szCs w:val="20"/>
              </w:rPr>
              <w:t xml:space="preserve"> as they are at or above the standards described in the elementary school syllabus</w:t>
            </w:r>
            <w:r w:rsidRPr="00733C8A">
              <w:rPr>
                <w:sz w:val="20"/>
                <w:szCs w:val="20"/>
              </w:rPr>
              <w:t xml:space="preserve">. </w:t>
            </w:r>
            <w:r w:rsidR="00BE4D44">
              <w:rPr>
                <w:sz w:val="20"/>
                <w:szCs w:val="20"/>
              </w:rPr>
              <w:t>More holistic standards that are appropriate to pre-school development should be developed.</w:t>
            </w:r>
          </w:p>
        </w:tc>
      </w:tr>
      <w:tr w:rsidR="00C40D9F" w:rsidRPr="00733C8A" w14:paraId="68F69640" w14:textId="77777777" w:rsidTr="004B67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14BCC908" w14:textId="77777777" w:rsidR="00C40D9F" w:rsidRPr="00733C8A" w:rsidRDefault="00C40D9F" w:rsidP="006F2DE2">
            <w:pPr>
              <w:pStyle w:val="Tabletext"/>
              <w:rPr>
                <w:sz w:val="20"/>
                <w:szCs w:val="20"/>
              </w:rPr>
            </w:pPr>
            <w:r w:rsidRPr="00733C8A">
              <w:rPr>
                <w:sz w:val="20"/>
                <w:szCs w:val="20"/>
              </w:rPr>
              <w:t>Improving teachers.</w:t>
            </w:r>
          </w:p>
        </w:tc>
        <w:tc>
          <w:tcPr>
            <w:tcW w:w="1072" w:type="dxa"/>
          </w:tcPr>
          <w:p w14:paraId="2978E64A" w14:textId="77777777" w:rsidR="00C40D9F" w:rsidRPr="00733C8A" w:rsidRDefault="00C40D9F" w:rsidP="006F2DE2">
            <w:pPr>
              <w:pStyle w:val="Tabletext"/>
              <w:cnfStyle w:val="000000100000" w:firstRow="0" w:lastRow="0" w:firstColumn="0" w:lastColumn="0" w:oddVBand="0" w:evenVBand="0" w:oddHBand="1" w:evenHBand="0" w:firstRowFirstColumn="0" w:firstRowLastColumn="0" w:lastRowFirstColumn="0" w:lastRowLastColumn="0"/>
              <w:rPr>
                <w:sz w:val="20"/>
                <w:szCs w:val="20"/>
              </w:rPr>
            </w:pPr>
            <w:r w:rsidRPr="00733C8A">
              <w:rPr>
                <w:sz w:val="20"/>
                <w:szCs w:val="20"/>
              </w:rPr>
              <w:t>High</w:t>
            </w:r>
          </w:p>
        </w:tc>
        <w:tc>
          <w:tcPr>
            <w:tcW w:w="5028" w:type="dxa"/>
          </w:tcPr>
          <w:p w14:paraId="1E276912" w14:textId="7E3004DE" w:rsidR="00C40D9F" w:rsidRPr="00733C8A" w:rsidRDefault="00C40D9F" w:rsidP="006F2DE2">
            <w:pPr>
              <w:pStyle w:val="Tabletext"/>
              <w:cnfStyle w:val="000000100000" w:firstRow="0" w:lastRow="0" w:firstColumn="0" w:lastColumn="0" w:oddVBand="0" w:evenVBand="0" w:oddHBand="1" w:evenHBand="0" w:firstRowFirstColumn="0" w:firstRowLastColumn="0" w:lastRowFirstColumn="0" w:lastRowLastColumn="0"/>
              <w:rPr>
                <w:sz w:val="20"/>
                <w:szCs w:val="20"/>
              </w:rPr>
            </w:pPr>
            <w:r w:rsidRPr="00733C8A">
              <w:rPr>
                <w:sz w:val="20"/>
                <w:szCs w:val="20"/>
              </w:rPr>
              <w:t>BbP</w:t>
            </w:r>
            <w:r w:rsidR="0045276C">
              <w:rPr>
                <w:sz w:val="20"/>
                <w:szCs w:val="20"/>
              </w:rPr>
              <w:t xml:space="preserve"> documents and </w:t>
            </w:r>
            <w:r w:rsidRPr="00733C8A">
              <w:rPr>
                <w:sz w:val="20"/>
                <w:szCs w:val="20"/>
              </w:rPr>
              <w:t>train</w:t>
            </w:r>
            <w:r w:rsidR="0045276C">
              <w:rPr>
                <w:sz w:val="20"/>
                <w:szCs w:val="20"/>
              </w:rPr>
              <w:t xml:space="preserve">ing, rating, and monitoring program to </w:t>
            </w:r>
            <w:r w:rsidRPr="00733C8A">
              <w:rPr>
                <w:sz w:val="20"/>
                <w:szCs w:val="20"/>
              </w:rPr>
              <w:t>support teachers’ skill development.</w:t>
            </w:r>
            <w:r w:rsidR="0045276C">
              <w:rPr>
                <w:sz w:val="20"/>
                <w:szCs w:val="20"/>
              </w:rPr>
              <w:t xml:space="preserve"> </w:t>
            </w:r>
          </w:p>
        </w:tc>
      </w:tr>
    </w:tbl>
    <w:p w14:paraId="329C1118" w14:textId="1DC108C8" w:rsidR="00C40D9F" w:rsidRDefault="00C40D9F" w:rsidP="00C40D9F">
      <w:r>
        <w:t>BbP has a clear literacy improvement goal and clearly sequenced lesson activities in most domains that promote improvement by building on prior skills, however the starting point for cognitive skills and comprehension is likely to be too high for many students. There are good intentions about the use of assessment data to inform learning and reporting of improvement, but teachers are likely to need more support</w:t>
      </w:r>
      <w:r w:rsidR="0045276C">
        <w:t xml:space="preserve"> on how to use it daily planned activities and practice</w:t>
      </w:r>
      <w:r>
        <w:t xml:space="preserve">. </w:t>
      </w:r>
    </w:p>
    <w:p w14:paraId="2852C627" w14:textId="77777777" w:rsidR="00C40D9F" w:rsidRDefault="00C40D9F" w:rsidP="006F2DE2">
      <w:pPr>
        <w:pStyle w:val="Heading4"/>
      </w:pPr>
      <w:r w:rsidRPr="00AE39AE">
        <w:t>A culture that promotes learning</w:t>
      </w:r>
    </w:p>
    <w:p w14:paraId="0A887C32" w14:textId="0FA340CF" w:rsidR="00C40D9F" w:rsidRDefault="00C40D9F" w:rsidP="00C40D9F">
      <w:r>
        <w:t>Key elements that promote a culture of learning and the extent of alignment with Bb</w:t>
      </w:r>
      <w:r w:rsidR="006F2DE2">
        <w:t>P</w:t>
      </w:r>
      <w:r>
        <w:t xml:space="preserve"> program elements are outlined in the table below.  </w:t>
      </w:r>
    </w:p>
    <w:p w14:paraId="72084CB7" w14:textId="23D54F0F" w:rsidR="006F2DE2" w:rsidRDefault="006F2DE2" w:rsidP="006F2DE2">
      <w:pPr>
        <w:pStyle w:val="Caption"/>
        <w:keepNext/>
      </w:pPr>
      <w:bookmarkStart w:id="52" w:name="_Toc532317488"/>
      <w:r>
        <w:lastRenderedPageBreak/>
        <w:t xml:space="preserve">Table </w:t>
      </w:r>
      <w:r w:rsidR="004769B3">
        <w:rPr>
          <w:noProof/>
        </w:rPr>
        <w:fldChar w:fldCharType="begin"/>
      </w:r>
      <w:r w:rsidR="004769B3">
        <w:rPr>
          <w:noProof/>
        </w:rPr>
        <w:instrText xml:space="preserve"> SEQ Table \* ARABIC </w:instrText>
      </w:r>
      <w:r w:rsidR="004769B3">
        <w:rPr>
          <w:noProof/>
        </w:rPr>
        <w:fldChar w:fldCharType="separate"/>
      </w:r>
      <w:r w:rsidR="00A536E3">
        <w:rPr>
          <w:noProof/>
        </w:rPr>
        <w:t>6</w:t>
      </w:r>
      <w:r w:rsidR="004769B3">
        <w:rPr>
          <w:noProof/>
        </w:rPr>
        <w:fldChar w:fldCharType="end"/>
      </w:r>
      <w:r>
        <w:t>.</w:t>
      </w:r>
      <w:r w:rsidR="005C0113">
        <w:t xml:space="preserve"> Evidence of a </w:t>
      </w:r>
      <w:r w:rsidR="005C0113" w:rsidRPr="00AE39AE">
        <w:t>culture that promotes learning</w:t>
      </w:r>
      <w:r w:rsidR="005C0113" w:rsidRPr="00D16972">
        <w:t xml:space="preserve"> </w:t>
      </w:r>
      <w:r w:rsidR="005C0113">
        <w:t>in the BbP program design.</w:t>
      </w:r>
      <w:bookmarkEnd w:id="52"/>
    </w:p>
    <w:tbl>
      <w:tblPr>
        <w:tblStyle w:val="PlainTable2"/>
        <w:tblW w:w="9072" w:type="dxa"/>
        <w:tblLook w:val="04A0" w:firstRow="1" w:lastRow="0" w:firstColumn="1" w:lastColumn="0" w:noHBand="0" w:noVBand="1"/>
      </w:tblPr>
      <w:tblGrid>
        <w:gridCol w:w="3066"/>
        <w:gridCol w:w="1194"/>
        <w:gridCol w:w="4812"/>
      </w:tblGrid>
      <w:tr w:rsidR="00C40D9F" w:rsidRPr="00B42AFC" w14:paraId="07CA6153" w14:textId="77777777" w:rsidTr="004E74B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1" w:type="dxa"/>
          </w:tcPr>
          <w:p w14:paraId="7D3FF0B4" w14:textId="77777777" w:rsidR="00C40D9F" w:rsidRPr="00B42AFC" w:rsidRDefault="00C40D9F" w:rsidP="00B42AFC">
            <w:pPr>
              <w:pStyle w:val="Tabletext"/>
              <w:rPr>
                <w:sz w:val="20"/>
                <w:szCs w:val="20"/>
              </w:rPr>
            </w:pPr>
            <w:r w:rsidRPr="00B42AFC">
              <w:rPr>
                <w:sz w:val="20"/>
                <w:szCs w:val="20"/>
              </w:rPr>
              <w:t>Key element of NIST</w:t>
            </w:r>
          </w:p>
        </w:tc>
        <w:tc>
          <w:tcPr>
            <w:tcW w:w="1177" w:type="dxa"/>
          </w:tcPr>
          <w:p w14:paraId="19022AB8" w14:textId="5373BBAC" w:rsidR="00C40D9F" w:rsidRPr="00B42AFC" w:rsidRDefault="003F3AA5" w:rsidP="00B42AFC">
            <w:pPr>
              <w:pStyle w:val="Tabletext"/>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Alignment rating</w:t>
            </w:r>
          </w:p>
        </w:tc>
        <w:tc>
          <w:tcPr>
            <w:tcW w:w="4824" w:type="dxa"/>
          </w:tcPr>
          <w:p w14:paraId="032D9C1B" w14:textId="77777777" w:rsidR="00C40D9F" w:rsidRPr="00B42AFC" w:rsidRDefault="00C40D9F" w:rsidP="00B42AFC">
            <w:pPr>
              <w:pStyle w:val="Tabletext"/>
              <w:cnfStyle w:val="100000000000" w:firstRow="1" w:lastRow="0" w:firstColumn="0" w:lastColumn="0" w:oddVBand="0" w:evenVBand="0" w:oddHBand="0" w:evenHBand="0" w:firstRowFirstColumn="0" w:firstRowLastColumn="0" w:lastRowFirstColumn="0" w:lastRowLastColumn="0"/>
              <w:rPr>
                <w:sz w:val="20"/>
                <w:szCs w:val="20"/>
              </w:rPr>
            </w:pPr>
            <w:r w:rsidRPr="00B42AFC">
              <w:rPr>
                <w:sz w:val="20"/>
                <w:szCs w:val="20"/>
              </w:rPr>
              <w:t>BbP program</w:t>
            </w:r>
          </w:p>
        </w:tc>
      </w:tr>
      <w:tr w:rsidR="00C40D9F" w:rsidRPr="00B42AFC" w14:paraId="127A5B57" w14:textId="77777777" w:rsidTr="004E74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1" w:type="dxa"/>
          </w:tcPr>
          <w:p w14:paraId="7A045264" w14:textId="77777777" w:rsidR="00C40D9F" w:rsidRPr="00B42AFC" w:rsidRDefault="00C40D9F" w:rsidP="00B42AFC">
            <w:pPr>
              <w:pStyle w:val="Tabletext"/>
              <w:rPr>
                <w:sz w:val="20"/>
                <w:szCs w:val="20"/>
              </w:rPr>
            </w:pPr>
            <w:r w:rsidRPr="00B42AFC">
              <w:rPr>
                <w:sz w:val="20"/>
                <w:szCs w:val="20"/>
              </w:rPr>
              <w:t>A belief that all children can learn.</w:t>
            </w:r>
          </w:p>
        </w:tc>
        <w:tc>
          <w:tcPr>
            <w:tcW w:w="1177" w:type="dxa"/>
          </w:tcPr>
          <w:p w14:paraId="12D9C1BB" w14:textId="77777777" w:rsidR="00C40D9F" w:rsidRPr="00B42AFC" w:rsidRDefault="00C40D9F" w:rsidP="00B42AFC">
            <w:pPr>
              <w:pStyle w:val="Tabletext"/>
              <w:cnfStyle w:val="000000100000" w:firstRow="0" w:lastRow="0" w:firstColumn="0" w:lastColumn="0" w:oddVBand="0" w:evenVBand="0" w:oddHBand="1" w:evenHBand="0" w:firstRowFirstColumn="0" w:firstRowLastColumn="0" w:lastRowFirstColumn="0" w:lastRowLastColumn="0"/>
              <w:rPr>
                <w:sz w:val="20"/>
                <w:szCs w:val="20"/>
              </w:rPr>
            </w:pPr>
            <w:r w:rsidRPr="00B42AFC">
              <w:rPr>
                <w:sz w:val="20"/>
                <w:szCs w:val="20"/>
              </w:rPr>
              <w:t>High</w:t>
            </w:r>
          </w:p>
        </w:tc>
        <w:tc>
          <w:tcPr>
            <w:tcW w:w="4824" w:type="dxa"/>
          </w:tcPr>
          <w:p w14:paraId="46E9CD6B" w14:textId="4C06B46E" w:rsidR="00C40D9F" w:rsidRPr="00B42AFC" w:rsidRDefault="00C40D9F" w:rsidP="00B42AFC">
            <w:pPr>
              <w:pStyle w:val="Tabletext"/>
              <w:cnfStyle w:val="000000100000" w:firstRow="0" w:lastRow="0" w:firstColumn="0" w:lastColumn="0" w:oddVBand="0" w:evenVBand="0" w:oddHBand="1" w:evenHBand="0" w:firstRowFirstColumn="0" w:firstRowLastColumn="0" w:lastRowFirstColumn="0" w:lastRowLastColumn="0"/>
              <w:rPr>
                <w:sz w:val="20"/>
                <w:szCs w:val="20"/>
              </w:rPr>
            </w:pPr>
            <w:r w:rsidRPr="00B42AFC">
              <w:rPr>
                <w:sz w:val="20"/>
                <w:szCs w:val="20"/>
              </w:rPr>
              <w:t xml:space="preserve">BbP selects a target audience of the most vulnerable and disadvantaged children </w:t>
            </w:r>
            <w:r w:rsidR="005C0113">
              <w:rPr>
                <w:sz w:val="20"/>
                <w:szCs w:val="20"/>
              </w:rPr>
              <w:t>with the vision of improving their</w:t>
            </w:r>
            <w:r w:rsidRPr="00B42AFC">
              <w:rPr>
                <w:sz w:val="20"/>
                <w:szCs w:val="20"/>
              </w:rPr>
              <w:t xml:space="preserve"> litera</w:t>
            </w:r>
            <w:r w:rsidR="005C0113">
              <w:rPr>
                <w:sz w:val="20"/>
                <w:szCs w:val="20"/>
              </w:rPr>
              <w:t>cy</w:t>
            </w:r>
            <w:r w:rsidRPr="00B42AFC">
              <w:rPr>
                <w:sz w:val="20"/>
                <w:szCs w:val="20"/>
              </w:rPr>
              <w:t>.</w:t>
            </w:r>
          </w:p>
        </w:tc>
      </w:tr>
      <w:tr w:rsidR="00C40D9F" w:rsidRPr="00B42AFC" w14:paraId="75B1416D" w14:textId="77777777" w:rsidTr="004E74BB">
        <w:tc>
          <w:tcPr>
            <w:cnfStyle w:val="001000000000" w:firstRow="0" w:lastRow="0" w:firstColumn="1" w:lastColumn="0" w:oddVBand="0" w:evenVBand="0" w:oddHBand="0" w:evenHBand="0" w:firstRowFirstColumn="0" w:firstRowLastColumn="0" w:lastRowFirstColumn="0" w:lastRowLastColumn="0"/>
            <w:tcW w:w="3071" w:type="dxa"/>
          </w:tcPr>
          <w:p w14:paraId="7B0EC76F" w14:textId="77777777" w:rsidR="00C40D9F" w:rsidRPr="00B42AFC" w:rsidRDefault="00C40D9F" w:rsidP="00B42AFC">
            <w:pPr>
              <w:pStyle w:val="Tabletext"/>
              <w:rPr>
                <w:sz w:val="20"/>
                <w:szCs w:val="20"/>
              </w:rPr>
            </w:pPr>
            <w:r w:rsidRPr="00B42AFC">
              <w:rPr>
                <w:sz w:val="20"/>
                <w:szCs w:val="20"/>
              </w:rPr>
              <w:t xml:space="preserve">Building and maintaining positive and caring relationships between staff, children and parents. </w:t>
            </w:r>
          </w:p>
        </w:tc>
        <w:tc>
          <w:tcPr>
            <w:tcW w:w="1177" w:type="dxa"/>
          </w:tcPr>
          <w:p w14:paraId="0105DB53" w14:textId="77777777" w:rsidR="00C40D9F" w:rsidRPr="00B42AFC" w:rsidRDefault="00C40D9F" w:rsidP="00B42AFC">
            <w:pPr>
              <w:pStyle w:val="Tabletext"/>
              <w:cnfStyle w:val="000000000000" w:firstRow="0" w:lastRow="0" w:firstColumn="0" w:lastColumn="0" w:oddVBand="0" w:evenVBand="0" w:oddHBand="0" w:evenHBand="0" w:firstRowFirstColumn="0" w:firstRowLastColumn="0" w:lastRowFirstColumn="0" w:lastRowLastColumn="0"/>
              <w:rPr>
                <w:sz w:val="20"/>
                <w:szCs w:val="20"/>
              </w:rPr>
            </w:pPr>
            <w:r w:rsidRPr="00B42AFC">
              <w:rPr>
                <w:sz w:val="20"/>
                <w:szCs w:val="20"/>
              </w:rPr>
              <w:t>High</w:t>
            </w:r>
          </w:p>
        </w:tc>
        <w:tc>
          <w:tcPr>
            <w:tcW w:w="4824" w:type="dxa"/>
          </w:tcPr>
          <w:p w14:paraId="58BBA524" w14:textId="77777777" w:rsidR="00C40D9F" w:rsidRPr="00B42AFC" w:rsidRDefault="00C40D9F" w:rsidP="00B42AFC">
            <w:pPr>
              <w:pStyle w:val="Tabletext"/>
              <w:cnfStyle w:val="000000000000" w:firstRow="0" w:lastRow="0" w:firstColumn="0" w:lastColumn="0" w:oddVBand="0" w:evenVBand="0" w:oddHBand="0" w:evenHBand="0" w:firstRowFirstColumn="0" w:firstRowLastColumn="0" w:lastRowFirstColumn="0" w:lastRowLastColumn="0"/>
              <w:rPr>
                <w:sz w:val="20"/>
                <w:szCs w:val="20"/>
              </w:rPr>
            </w:pPr>
            <w:r w:rsidRPr="00B42AFC">
              <w:rPr>
                <w:sz w:val="20"/>
                <w:szCs w:val="20"/>
              </w:rPr>
              <w:t>BbP is strongly committed to this.</w:t>
            </w:r>
          </w:p>
          <w:p w14:paraId="31BB3371" w14:textId="77777777" w:rsidR="00C40D9F" w:rsidRPr="00B42AFC" w:rsidRDefault="00C40D9F" w:rsidP="00B42AFC">
            <w:pPr>
              <w:pStyle w:val="Tabletext"/>
              <w:cnfStyle w:val="000000000000" w:firstRow="0" w:lastRow="0" w:firstColumn="0" w:lastColumn="0" w:oddVBand="0" w:evenVBand="0" w:oddHBand="0" w:evenHBand="0" w:firstRowFirstColumn="0" w:firstRowLastColumn="0" w:lastRowFirstColumn="0" w:lastRowLastColumn="0"/>
              <w:rPr>
                <w:sz w:val="20"/>
                <w:szCs w:val="20"/>
              </w:rPr>
            </w:pPr>
          </w:p>
        </w:tc>
      </w:tr>
      <w:tr w:rsidR="00C40D9F" w:rsidRPr="00B42AFC" w14:paraId="4ABF4F83" w14:textId="77777777" w:rsidTr="004E74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1" w:type="dxa"/>
          </w:tcPr>
          <w:p w14:paraId="2C27E876" w14:textId="77777777" w:rsidR="00C40D9F" w:rsidRPr="00B42AFC" w:rsidRDefault="00C40D9F" w:rsidP="00B42AFC">
            <w:pPr>
              <w:pStyle w:val="Tabletext"/>
              <w:rPr>
                <w:sz w:val="20"/>
                <w:szCs w:val="20"/>
              </w:rPr>
            </w:pPr>
            <w:r w:rsidRPr="00B42AFC">
              <w:rPr>
                <w:sz w:val="20"/>
                <w:szCs w:val="20"/>
              </w:rPr>
              <w:t xml:space="preserve">Holistic </w:t>
            </w:r>
          </w:p>
        </w:tc>
        <w:tc>
          <w:tcPr>
            <w:tcW w:w="1177" w:type="dxa"/>
          </w:tcPr>
          <w:p w14:paraId="120DC612" w14:textId="77777777" w:rsidR="00C40D9F" w:rsidRPr="00B42AFC" w:rsidRDefault="00C40D9F" w:rsidP="00B42AFC">
            <w:pPr>
              <w:pStyle w:val="Tabletext"/>
              <w:cnfStyle w:val="000000100000" w:firstRow="0" w:lastRow="0" w:firstColumn="0" w:lastColumn="0" w:oddVBand="0" w:evenVBand="0" w:oddHBand="1" w:evenHBand="0" w:firstRowFirstColumn="0" w:firstRowLastColumn="0" w:lastRowFirstColumn="0" w:lastRowLastColumn="0"/>
              <w:rPr>
                <w:sz w:val="20"/>
                <w:szCs w:val="20"/>
              </w:rPr>
            </w:pPr>
            <w:r w:rsidRPr="00B42AFC">
              <w:rPr>
                <w:sz w:val="20"/>
                <w:szCs w:val="20"/>
              </w:rPr>
              <w:t>Medium</w:t>
            </w:r>
          </w:p>
        </w:tc>
        <w:tc>
          <w:tcPr>
            <w:tcW w:w="4824" w:type="dxa"/>
          </w:tcPr>
          <w:p w14:paraId="357453CA" w14:textId="22F3E269" w:rsidR="00C40D9F" w:rsidRPr="00B42AFC" w:rsidRDefault="00C40D9F" w:rsidP="00B42AFC">
            <w:pPr>
              <w:pStyle w:val="Tabletext"/>
              <w:cnfStyle w:val="000000100000" w:firstRow="0" w:lastRow="0" w:firstColumn="0" w:lastColumn="0" w:oddVBand="0" w:evenVBand="0" w:oddHBand="1" w:evenHBand="0" w:firstRowFirstColumn="0" w:firstRowLastColumn="0" w:lastRowFirstColumn="0" w:lastRowLastColumn="0"/>
              <w:rPr>
                <w:sz w:val="20"/>
                <w:szCs w:val="20"/>
              </w:rPr>
            </w:pPr>
            <w:r w:rsidRPr="00B42AFC">
              <w:rPr>
                <w:sz w:val="20"/>
                <w:szCs w:val="20"/>
              </w:rPr>
              <w:t xml:space="preserve">BbP overemphasises </w:t>
            </w:r>
            <w:r w:rsidR="007A4352" w:rsidRPr="00B42AFC">
              <w:rPr>
                <w:sz w:val="20"/>
                <w:szCs w:val="20"/>
              </w:rPr>
              <w:t xml:space="preserve">pre-academic </w:t>
            </w:r>
            <w:r w:rsidRPr="00B42AFC">
              <w:rPr>
                <w:sz w:val="20"/>
                <w:szCs w:val="20"/>
              </w:rPr>
              <w:t>skills. (</w:t>
            </w:r>
            <w:r w:rsidR="007A4352" w:rsidRPr="00B42AFC">
              <w:rPr>
                <w:sz w:val="20"/>
                <w:szCs w:val="20"/>
              </w:rPr>
              <w:t>particularly literacy</w:t>
            </w:r>
            <w:r w:rsidRPr="00B42AFC">
              <w:rPr>
                <w:sz w:val="20"/>
                <w:szCs w:val="20"/>
              </w:rPr>
              <w:t>)</w:t>
            </w:r>
          </w:p>
        </w:tc>
      </w:tr>
      <w:tr w:rsidR="00C40D9F" w:rsidRPr="00B42AFC" w14:paraId="0D45E3FE" w14:textId="77777777" w:rsidTr="004E74BB">
        <w:tc>
          <w:tcPr>
            <w:cnfStyle w:val="001000000000" w:firstRow="0" w:lastRow="0" w:firstColumn="1" w:lastColumn="0" w:oddVBand="0" w:evenVBand="0" w:oddHBand="0" w:evenHBand="0" w:firstRowFirstColumn="0" w:firstRowLastColumn="0" w:lastRowFirstColumn="0" w:lastRowLastColumn="0"/>
            <w:tcW w:w="3071" w:type="dxa"/>
          </w:tcPr>
          <w:p w14:paraId="285A3A58" w14:textId="77777777" w:rsidR="00C40D9F" w:rsidRPr="00B42AFC" w:rsidRDefault="00C40D9F" w:rsidP="00B42AFC">
            <w:pPr>
              <w:pStyle w:val="Tabletext"/>
              <w:rPr>
                <w:sz w:val="20"/>
                <w:szCs w:val="20"/>
              </w:rPr>
            </w:pPr>
            <w:r w:rsidRPr="00B42AFC">
              <w:rPr>
                <w:sz w:val="20"/>
                <w:szCs w:val="20"/>
              </w:rPr>
              <w:t>Developmentally appropriate programs.</w:t>
            </w:r>
          </w:p>
        </w:tc>
        <w:tc>
          <w:tcPr>
            <w:tcW w:w="1177" w:type="dxa"/>
          </w:tcPr>
          <w:p w14:paraId="287D0F12" w14:textId="77777777" w:rsidR="00C40D9F" w:rsidRPr="00B42AFC" w:rsidRDefault="00C40D9F" w:rsidP="00B42AFC">
            <w:pPr>
              <w:pStyle w:val="Tabletext"/>
              <w:cnfStyle w:val="000000000000" w:firstRow="0" w:lastRow="0" w:firstColumn="0" w:lastColumn="0" w:oddVBand="0" w:evenVBand="0" w:oddHBand="0" w:evenHBand="0" w:firstRowFirstColumn="0" w:firstRowLastColumn="0" w:lastRowFirstColumn="0" w:lastRowLastColumn="0"/>
              <w:rPr>
                <w:sz w:val="20"/>
                <w:szCs w:val="20"/>
              </w:rPr>
            </w:pPr>
            <w:r w:rsidRPr="00B42AFC">
              <w:rPr>
                <w:sz w:val="20"/>
                <w:szCs w:val="20"/>
              </w:rPr>
              <w:t>Medium</w:t>
            </w:r>
          </w:p>
        </w:tc>
        <w:tc>
          <w:tcPr>
            <w:tcW w:w="4824" w:type="dxa"/>
          </w:tcPr>
          <w:p w14:paraId="60B7FBDB" w14:textId="4C79BF10" w:rsidR="00C40D9F" w:rsidRPr="00B42AFC" w:rsidRDefault="00C40D9F" w:rsidP="00B42AFC">
            <w:pPr>
              <w:pStyle w:val="Tabletext"/>
              <w:cnfStyle w:val="000000000000" w:firstRow="0" w:lastRow="0" w:firstColumn="0" w:lastColumn="0" w:oddVBand="0" w:evenVBand="0" w:oddHBand="0" w:evenHBand="0" w:firstRowFirstColumn="0" w:firstRowLastColumn="0" w:lastRowFirstColumn="0" w:lastRowLastColumn="0"/>
              <w:rPr>
                <w:sz w:val="20"/>
                <w:szCs w:val="20"/>
              </w:rPr>
            </w:pPr>
            <w:r w:rsidRPr="00B42AFC">
              <w:rPr>
                <w:sz w:val="20"/>
                <w:szCs w:val="20"/>
              </w:rPr>
              <w:t xml:space="preserve">BbP </w:t>
            </w:r>
            <w:r w:rsidR="005C0113">
              <w:rPr>
                <w:sz w:val="20"/>
                <w:szCs w:val="20"/>
              </w:rPr>
              <w:t>literacy</w:t>
            </w:r>
            <w:r w:rsidRPr="00B42AFC">
              <w:rPr>
                <w:sz w:val="20"/>
                <w:szCs w:val="20"/>
              </w:rPr>
              <w:t xml:space="preserve"> skills tend to be school level rather than pre-school</w:t>
            </w:r>
            <w:r w:rsidR="005C0113">
              <w:rPr>
                <w:sz w:val="20"/>
                <w:szCs w:val="20"/>
              </w:rPr>
              <w:t xml:space="preserve">. </w:t>
            </w:r>
          </w:p>
        </w:tc>
      </w:tr>
      <w:tr w:rsidR="00C40D9F" w:rsidRPr="00B42AFC" w14:paraId="71665533" w14:textId="77777777" w:rsidTr="004E74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1" w:type="dxa"/>
          </w:tcPr>
          <w:p w14:paraId="4D483C2C" w14:textId="77777777" w:rsidR="00C40D9F" w:rsidRPr="00B42AFC" w:rsidRDefault="00C40D9F" w:rsidP="00B42AFC">
            <w:pPr>
              <w:pStyle w:val="Tabletext"/>
              <w:rPr>
                <w:sz w:val="20"/>
                <w:szCs w:val="20"/>
              </w:rPr>
            </w:pPr>
            <w:r w:rsidRPr="00B42AFC">
              <w:rPr>
                <w:sz w:val="20"/>
                <w:szCs w:val="20"/>
              </w:rPr>
              <w:t>Skills are meaningfully integrated with a strong focus on understanding rather than rote learning and memorisation.</w:t>
            </w:r>
          </w:p>
        </w:tc>
        <w:tc>
          <w:tcPr>
            <w:tcW w:w="1177" w:type="dxa"/>
          </w:tcPr>
          <w:p w14:paraId="673946F6" w14:textId="77777777" w:rsidR="00C40D9F" w:rsidRPr="00B42AFC" w:rsidRDefault="00C40D9F" w:rsidP="00B42AFC">
            <w:pPr>
              <w:pStyle w:val="Tabletext"/>
              <w:cnfStyle w:val="000000100000" w:firstRow="0" w:lastRow="0" w:firstColumn="0" w:lastColumn="0" w:oddVBand="0" w:evenVBand="0" w:oddHBand="1" w:evenHBand="0" w:firstRowFirstColumn="0" w:firstRowLastColumn="0" w:lastRowFirstColumn="0" w:lastRowLastColumn="0"/>
              <w:rPr>
                <w:sz w:val="20"/>
                <w:szCs w:val="20"/>
              </w:rPr>
            </w:pPr>
            <w:r w:rsidRPr="00B42AFC">
              <w:rPr>
                <w:sz w:val="20"/>
                <w:szCs w:val="20"/>
              </w:rPr>
              <w:t>Medium-low</w:t>
            </w:r>
          </w:p>
        </w:tc>
        <w:tc>
          <w:tcPr>
            <w:tcW w:w="4824" w:type="dxa"/>
          </w:tcPr>
          <w:p w14:paraId="1B64498D" w14:textId="5DBDDDDE" w:rsidR="00C40D9F" w:rsidRPr="00B42AFC" w:rsidRDefault="00C40D9F" w:rsidP="00B42AFC">
            <w:pPr>
              <w:pStyle w:val="Tabletext"/>
              <w:cnfStyle w:val="000000100000" w:firstRow="0" w:lastRow="0" w:firstColumn="0" w:lastColumn="0" w:oddVBand="0" w:evenVBand="0" w:oddHBand="1" w:evenHBand="0" w:firstRowFirstColumn="0" w:firstRowLastColumn="0" w:lastRowFirstColumn="0" w:lastRowLastColumn="0"/>
              <w:rPr>
                <w:sz w:val="20"/>
                <w:szCs w:val="20"/>
              </w:rPr>
            </w:pPr>
            <w:r w:rsidRPr="00B42AFC">
              <w:rPr>
                <w:sz w:val="20"/>
                <w:szCs w:val="20"/>
              </w:rPr>
              <w:t>BbP places comprehension at the core of their design intersecting with the other four building blocks, but there are limited</w:t>
            </w:r>
            <w:r w:rsidR="00B270C1">
              <w:rPr>
                <w:sz w:val="20"/>
                <w:szCs w:val="20"/>
              </w:rPr>
              <w:t xml:space="preserve"> documented</w:t>
            </w:r>
            <w:r w:rsidRPr="00B42AFC">
              <w:rPr>
                <w:sz w:val="20"/>
                <w:szCs w:val="20"/>
              </w:rPr>
              <w:t xml:space="preserve"> strategies</w:t>
            </w:r>
            <w:r w:rsidR="00B270C1">
              <w:rPr>
                <w:sz w:val="20"/>
                <w:szCs w:val="20"/>
              </w:rPr>
              <w:t xml:space="preserve"> or lesson plans</w:t>
            </w:r>
            <w:r w:rsidRPr="00B42AFC">
              <w:rPr>
                <w:sz w:val="20"/>
                <w:szCs w:val="20"/>
              </w:rPr>
              <w:t xml:space="preserve"> to ensure children who do not speak English well are supported to understand.</w:t>
            </w:r>
            <w:r w:rsidR="00BE4D44">
              <w:rPr>
                <w:sz w:val="20"/>
                <w:szCs w:val="20"/>
              </w:rPr>
              <w:t xml:space="preserve"> Teaching English effectively as a second language in a classroom context with few proficient speakers requires a specialist program</w:t>
            </w:r>
            <w:r w:rsidR="00660C30">
              <w:rPr>
                <w:sz w:val="20"/>
                <w:szCs w:val="20"/>
              </w:rPr>
              <w:t xml:space="preserve"> (see </w:t>
            </w:r>
            <w:r w:rsidR="00286184">
              <w:rPr>
                <w:sz w:val="20"/>
                <w:szCs w:val="20"/>
              </w:rPr>
              <w:fldChar w:fldCharType="begin"/>
            </w:r>
            <w:r w:rsidR="00286184">
              <w:rPr>
                <w:sz w:val="20"/>
                <w:szCs w:val="20"/>
              </w:rPr>
              <w:instrText xml:space="preserve"> REF _Ref531599323 \h </w:instrText>
            </w:r>
            <w:r w:rsidR="00286184">
              <w:rPr>
                <w:sz w:val="20"/>
                <w:szCs w:val="20"/>
              </w:rPr>
            </w:r>
            <w:r w:rsidR="00286184">
              <w:rPr>
                <w:sz w:val="20"/>
                <w:szCs w:val="20"/>
              </w:rPr>
              <w:fldChar w:fldCharType="separate"/>
            </w:r>
            <w:r w:rsidR="00A536E3">
              <w:t>Appendix: Undocumented practices</w:t>
            </w:r>
            <w:r w:rsidR="00286184">
              <w:rPr>
                <w:sz w:val="20"/>
                <w:szCs w:val="20"/>
              </w:rPr>
              <w:fldChar w:fldCharType="end"/>
            </w:r>
            <w:r w:rsidR="00660C30">
              <w:rPr>
                <w:sz w:val="20"/>
                <w:szCs w:val="20"/>
              </w:rPr>
              <w:t>)</w:t>
            </w:r>
            <w:r w:rsidR="00BE4D44">
              <w:rPr>
                <w:sz w:val="20"/>
                <w:szCs w:val="20"/>
              </w:rPr>
              <w:t>.</w:t>
            </w:r>
            <w:r w:rsidRPr="00B42AFC">
              <w:rPr>
                <w:sz w:val="20"/>
                <w:szCs w:val="20"/>
              </w:rPr>
              <w:t xml:space="preserve"> </w:t>
            </w:r>
            <w:r w:rsidR="005C0113">
              <w:rPr>
                <w:sz w:val="20"/>
                <w:szCs w:val="20"/>
              </w:rPr>
              <w:t>The phonics curriculum has a strong focus on memorising sounds and gestures (part of the Jolly Phonics program).</w:t>
            </w:r>
          </w:p>
        </w:tc>
      </w:tr>
      <w:tr w:rsidR="00C40D9F" w:rsidRPr="00B42AFC" w14:paraId="6A8DE6A1" w14:textId="77777777" w:rsidTr="004E74BB">
        <w:tc>
          <w:tcPr>
            <w:cnfStyle w:val="001000000000" w:firstRow="0" w:lastRow="0" w:firstColumn="1" w:lastColumn="0" w:oddVBand="0" w:evenVBand="0" w:oddHBand="0" w:evenHBand="0" w:firstRowFirstColumn="0" w:firstRowLastColumn="0" w:lastRowFirstColumn="0" w:lastRowLastColumn="0"/>
            <w:tcW w:w="3071" w:type="dxa"/>
          </w:tcPr>
          <w:p w14:paraId="7DDF8175" w14:textId="77777777" w:rsidR="00C40D9F" w:rsidRPr="00B42AFC" w:rsidRDefault="00C40D9F" w:rsidP="00B42AFC">
            <w:pPr>
              <w:pStyle w:val="Tabletext"/>
              <w:rPr>
                <w:sz w:val="20"/>
                <w:szCs w:val="20"/>
              </w:rPr>
            </w:pPr>
            <w:r w:rsidRPr="00B42AFC">
              <w:rPr>
                <w:sz w:val="20"/>
                <w:szCs w:val="20"/>
              </w:rPr>
              <w:t>Classroom activities designed so that all children can access, participate and learn from at different levels depending on their current skills.</w:t>
            </w:r>
          </w:p>
        </w:tc>
        <w:tc>
          <w:tcPr>
            <w:tcW w:w="1177" w:type="dxa"/>
          </w:tcPr>
          <w:p w14:paraId="02765022" w14:textId="77777777" w:rsidR="00C40D9F" w:rsidRPr="00B42AFC" w:rsidRDefault="00C40D9F" w:rsidP="00B42AFC">
            <w:pPr>
              <w:pStyle w:val="Tabletext"/>
              <w:cnfStyle w:val="000000000000" w:firstRow="0" w:lastRow="0" w:firstColumn="0" w:lastColumn="0" w:oddVBand="0" w:evenVBand="0" w:oddHBand="0" w:evenHBand="0" w:firstRowFirstColumn="0" w:firstRowLastColumn="0" w:lastRowFirstColumn="0" w:lastRowLastColumn="0"/>
              <w:rPr>
                <w:sz w:val="20"/>
                <w:szCs w:val="20"/>
              </w:rPr>
            </w:pPr>
            <w:r w:rsidRPr="00B42AFC">
              <w:rPr>
                <w:sz w:val="20"/>
                <w:szCs w:val="20"/>
              </w:rPr>
              <w:t>Medium</w:t>
            </w:r>
          </w:p>
        </w:tc>
        <w:tc>
          <w:tcPr>
            <w:tcW w:w="4824" w:type="dxa"/>
          </w:tcPr>
          <w:p w14:paraId="0FECC7C0" w14:textId="493294CC" w:rsidR="00C40D9F" w:rsidRPr="00B42AFC" w:rsidRDefault="00C40D9F" w:rsidP="00B42AFC">
            <w:pPr>
              <w:pStyle w:val="Tabletext"/>
              <w:cnfStyle w:val="000000000000" w:firstRow="0" w:lastRow="0" w:firstColumn="0" w:lastColumn="0" w:oddVBand="0" w:evenVBand="0" w:oddHBand="0" w:evenHBand="0" w:firstRowFirstColumn="0" w:firstRowLastColumn="0" w:lastRowFirstColumn="0" w:lastRowLastColumn="0"/>
              <w:rPr>
                <w:sz w:val="20"/>
                <w:szCs w:val="20"/>
              </w:rPr>
            </w:pPr>
            <w:r w:rsidRPr="00B42AFC">
              <w:rPr>
                <w:sz w:val="20"/>
                <w:szCs w:val="20"/>
              </w:rPr>
              <w:t>BbP activities reflect the potential for multiple levels of access in many of the activities and games</w:t>
            </w:r>
            <w:r w:rsidR="005C0113">
              <w:rPr>
                <w:sz w:val="20"/>
                <w:szCs w:val="20"/>
              </w:rPr>
              <w:t xml:space="preserve">. Though it is unclear how this is done in the programming documents. </w:t>
            </w:r>
          </w:p>
          <w:p w14:paraId="09B7C85A" w14:textId="77777777" w:rsidR="00C40D9F" w:rsidRPr="00B42AFC" w:rsidRDefault="00C40D9F" w:rsidP="00B42AFC">
            <w:pPr>
              <w:pStyle w:val="Tabletext"/>
              <w:cnfStyle w:val="000000000000" w:firstRow="0" w:lastRow="0" w:firstColumn="0" w:lastColumn="0" w:oddVBand="0" w:evenVBand="0" w:oddHBand="0" w:evenHBand="0" w:firstRowFirstColumn="0" w:firstRowLastColumn="0" w:lastRowFirstColumn="0" w:lastRowLastColumn="0"/>
              <w:rPr>
                <w:sz w:val="20"/>
                <w:szCs w:val="20"/>
              </w:rPr>
            </w:pPr>
          </w:p>
        </w:tc>
      </w:tr>
      <w:tr w:rsidR="00C40D9F" w:rsidRPr="00B42AFC" w14:paraId="6ADDDCE9" w14:textId="77777777" w:rsidTr="004E74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1" w:type="dxa"/>
          </w:tcPr>
          <w:p w14:paraId="60D5A8B2" w14:textId="77777777" w:rsidR="00C40D9F" w:rsidRPr="00B42AFC" w:rsidRDefault="00C40D9F" w:rsidP="00B42AFC">
            <w:pPr>
              <w:pStyle w:val="Tabletext"/>
              <w:rPr>
                <w:sz w:val="20"/>
                <w:szCs w:val="20"/>
              </w:rPr>
            </w:pPr>
            <w:r w:rsidRPr="00B42AFC">
              <w:rPr>
                <w:sz w:val="20"/>
                <w:szCs w:val="20"/>
              </w:rPr>
              <w:t>Opportunities for children to pursue their own interests and develop curiosity and a love of learning</w:t>
            </w:r>
          </w:p>
        </w:tc>
        <w:tc>
          <w:tcPr>
            <w:tcW w:w="1177" w:type="dxa"/>
          </w:tcPr>
          <w:p w14:paraId="7FB59851" w14:textId="77777777" w:rsidR="00C40D9F" w:rsidRPr="00B42AFC" w:rsidRDefault="00C40D9F" w:rsidP="00B42AFC">
            <w:pPr>
              <w:pStyle w:val="Tabletext"/>
              <w:cnfStyle w:val="000000100000" w:firstRow="0" w:lastRow="0" w:firstColumn="0" w:lastColumn="0" w:oddVBand="0" w:evenVBand="0" w:oddHBand="1" w:evenHBand="0" w:firstRowFirstColumn="0" w:firstRowLastColumn="0" w:lastRowFirstColumn="0" w:lastRowLastColumn="0"/>
              <w:rPr>
                <w:sz w:val="20"/>
                <w:szCs w:val="20"/>
              </w:rPr>
            </w:pPr>
            <w:r w:rsidRPr="00B42AFC">
              <w:rPr>
                <w:sz w:val="20"/>
                <w:szCs w:val="20"/>
              </w:rPr>
              <w:t>High</w:t>
            </w:r>
          </w:p>
        </w:tc>
        <w:tc>
          <w:tcPr>
            <w:tcW w:w="4824" w:type="dxa"/>
          </w:tcPr>
          <w:p w14:paraId="74A14B97" w14:textId="1B7A3DD8" w:rsidR="00C40D9F" w:rsidRPr="00B42AFC" w:rsidRDefault="00C40D9F" w:rsidP="00B42AFC">
            <w:pPr>
              <w:pStyle w:val="Tabletext"/>
              <w:cnfStyle w:val="000000100000" w:firstRow="0" w:lastRow="0" w:firstColumn="0" w:lastColumn="0" w:oddVBand="0" w:evenVBand="0" w:oddHBand="1" w:evenHBand="0" w:firstRowFirstColumn="0" w:firstRowLastColumn="0" w:lastRowFirstColumn="0" w:lastRowLastColumn="0"/>
              <w:rPr>
                <w:sz w:val="20"/>
                <w:szCs w:val="20"/>
              </w:rPr>
            </w:pPr>
            <w:r w:rsidRPr="00B42AFC">
              <w:rPr>
                <w:sz w:val="20"/>
                <w:szCs w:val="20"/>
              </w:rPr>
              <w:t xml:space="preserve">Free selection of activities and books is regularly provided </w:t>
            </w:r>
            <w:r w:rsidR="005C0113">
              <w:rPr>
                <w:sz w:val="20"/>
                <w:szCs w:val="20"/>
              </w:rPr>
              <w:t xml:space="preserve">for </w:t>
            </w:r>
            <w:r w:rsidRPr="00B42AFC">
              <w:rPr>
                <w:sz w:val="20"/>
                <w:szCs w:val="20"/>
              </w:rPr>
              <w:t>in the program</w:t>
            </w:r>
            <w:r w:rsidR="005C0113">
              <w:rPr>
                <w:sz w:val="20"/>
                <w:szCs w:val="20"/>
              </w:rPr>
              <w:t xml:space="preserve"> documents</w:t>
            </w:r>
            <w:r w:rsidRPr="00B42AFC">
              <w:rPr>
                <w:sz w:val="20"/>
                <w:szCs w:val="20"/>
              </w:rPr>
              <w:t>.</w:t>
            </w:r>
          </w:p>
        </w:tc>
      </w:tr>
      <w:tr w:rsidR="00C40D9F" w:rsidRPr="00B42AFC" w14:paraId="712DA889" w14:textId="77777777" w:rsidTr="004E74BB">
        <w:tc>
          <w:tcPr>
            <w:cnfStyle w:val="001000000000" w:firstRow="0" w:lastRow="0" w:firstColumn="1" w:lastColumn="0" w:oddVBand="0" w:evenVBand="0" w:oddHBand="0" w:evenHBand="0" w:firstRowFirstColumn="0" w:firstRowLastColumn="0" w:lastRowFirstColumn="0" w:lastRowLastColumn="0"/>
            <w:tcW w:w="3071" w:type="dxa"/>
          </w:tcPr>
          <w:p w14:paraId="5C70B6A0" w14:textId="77777777" w:rsidR="00C40D9F" w:rsidRPr="00B42AFC" w:rsidRDefault="00C40D9F" w:rsidP="00B42AFC">
            <w:pPr>
              <w:pStyle w:val="Tabletext"/>
              <w:rPr>
                <w:sz w:val="20"/>
                <w:szCs w:val="20"/>
              </w:rPr>
            </w:pPr>
            <w:r w:rsidRPr="00B42AFC">
              <w:rPr>
                <w:sz w:val="20"/>
                <w:szCs w:val="20"/>
              </w:rPr>
              <w:t>Celebration of learning</w:t>
            </w:r>
          </w:p>
        </w:tc>
        <w:tc>
          <w:tcPr>
            <w:tcW w:w="1177" w:type="dxa"/>
          </w:tcPr>
          <w:p w14:paraId="6B1B0C30" w14:textId="77777777" w:rsidR="00C40D9F" w:rsidRPr="00B42AFC" w:rsidRDefault="00C40D9F" w:rsidP="00B42AFC">
            <w:pPr>
              <w:pStyle w:val="Tabletext"/>
              <w:cnfStyle w:val="000000000000" w:firstRow="0" w:lastRow="0" w:firstColumn="0" w:lastColumn="0" w:oddVBand="0" w:evenVBand="0" w:oddHBand="0" w:evenHBand="0" w:firstRowFirstColumn="0" w:firstRowLastColumn="0" w:lastRowFirstColumn="0" w:lastRowLastColumn="0"/>
              <w:rPr>
                <w:sz w:val="20"/>
                <w:szCs w:val="20"/>
              </w:rPr>
            </w:pPr>
            <w:r w:rsidRPr="00B42AFC">
              <w:rPr>
                <w:sz w:val="20"/>
                <w:szCs w:val="20"/>
              </w:rPr>
              <w:t>High-medium</w:t>
            </w:r>
          </w:p>
        </w:tc>
        <w:tc>
          <w:tcPr>
            <w:tcW w:w="4824" w:type="dxa"/>
          </w:tcPr>
          <w:p w14:paraId="07AF7524" w14:textId="57F56C35" w:rsidR="00C40D9F" w:rsidRPr="00B42AFC" w:rsidRDefault="00C40D9F" w:rsidP="00B42AFC">
            <w:pPr>
              <w:pStyle w:val="Tabletext"/>
              <w:cnfStyle w:val="000000000000" w:firstRow="0" w:lastRow="0" w:firstColumn="0" w:lastColumn="0" w:oddVBand="0" w:evenVBand="0" w:oddHBand="0" w:evenHBand="0" w:firstRowFirstColumn="0" w:firstRowLastColumn="0" w:lastRowFirstColumn="0" w:lastRowLastColumn="0"/>
              <w:rPr>
                <w:sz w:val="20"/>
                <w:szCs w:val="20"/>
              </w:rPr>
            </w:pPr>
            <w:r w:rsidRPr="00B42AFC">
              <w:rPr>
                <w:sz w:val="20"/>
                <w:szCs w:val="20"/>
              </w:rPr>
              <w:t xml:space="preserve">BbP’s collection of portfolio work samples and the Most Significant Change stories celebrate learning but </w:t>
            </w:r>
            <w:r w:rsidR="005C0113">
              <w:rPr>
                <w:sz w:val="20"/>
                <w:szCs w:val="20"/>
              </w:rPr>
              <w:t>program documentation makes i</w:t>
            </w:r>
            <w:r w:rsidR="001213F7">
              <w:rPr>
                <w:sz w:val="20"/>
                <w:szCs w:val="20"/>
              </w:rPr>
              <w:t>t</w:t>
            </w:r>
            <w:r w:rsidR="005C0113">
              <w:rPr>
                <w:sz w:val="20"/>
                <w:szCs w:val="20"/>
              </w:rPr>
              <w:t xml:space="preserve"> unclear how this is </w:t>
            </w:r>
            <w:r w:rsidRPr="00B42AFC">
              <w:rPr>
                <w:sz w:val="20"/>
                <w:szCs w:val="20"/>
              </w:rPr>
              <w:t>shared with learners.</w:t>
            </w:r>
          </w:p>
        </w:tc>
      </w:tr>
      <w:tr w:rsidR="00C40D9F" w:rsidRPr="00B42AFC" w14:paraId="324EC314" w14:textId="77777777" w:rsidTr="004E74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1" w:type="dxa"/>
          </w:tcPr>
          <w:p w14:paraId="7FA79464" w14:textId="77777777" w:rsidR="00C40D9F" w:rsidRPr="00B42AFC" w:rsidRDefault="00C40D9F" w:rsidP="00B42AFC">
            <w:pPr>
              <w:pStyle w:val="Tabletext"/>
              <w:rPr>
                <w:sz w:val="20"/>
                <w:szCs w:val="20"/>
              </w:rPr>
            </w:pPr>
            <w:r w:rsidRPr="00B42AFC">
              <w:rPr>
                <w:sz w:val="20"/>
                <w:szCs w:val="20"/>
              </w:rPr>
              <w:t>Valuing of learning</w:t>
            </w:r>
          </w:p>
        </w:tc>
        <w:tc>
          <w:tcPr>
            <w:tcW w:w="1177" w:type="dxa"/>
          </w:tcPr>
          <w:p w14:paraId="5AF4ADA6" w14:textId="77777777" w:rsidR="00C40D9F" w:rsidRPr="00B42AFC" w:rsidRDefault="00C40D9F" w:rsidP="00B42AFC">
            <w:pPr>
              <w:pStyle w:val="Tabletext"/>
              <w:cnfStyle w:val="000000100000" w:firstRow="0" w:lastRow="0" w:firstColumn="0" w:lastColumn="0" w:oddVBand="0" w:evenVBand="0" w:oddHBand="1" w:evenHBand="0" w:firstRowFirstColumn="0" w:firstRowLastColumn="0" w:lastRowFirstColumn="0" w:lastRowLastColumn="0"/>
              <w:rPr>
                <w:sz w:val="20"/>
                <w:szCs w:val="20"/>
              </w:rPr>
            </w:pPr>
            <w:r w:rsidRPr="00B42AFC">
              <w:rPr>
                <w:sz w:val="20"/>
                <w:szCs w:val="20"/>
              </w:rPr>
              <w:t>High</w:t>
            </w:r>
          </w:p>
        </w:tc>
        <w:tc>
          <w:tcPr>
            <w:tcW w:w="4824" w:type="dxa"/>
          </w:tcPr>
          <w:p w14:paraId="77B693BD" w14:textId="77777777" w:rsidR="00C40D9F" w:rsidRPr="00B42AFC" w:rsidRDefault="00C40D9F" w:rsidP="00B42AFC">
            <w:pPr>
              <w:pStyle w:val="Tabletext"/>
              <w:cnfStyle w:val="000000100000" w:firstRow="0" w:lastRow="0" w:firstColumn="0" w:lastColumn="0" w:oddVBand="0" w:evenVBand="0" w:oddHBand="1" w:evenHBand="0" w:firstRowFirstColumn="0" w:firstRowLastColumn="0" w:lastRowFirstColumn="0" w:lastRowLastColumn="0"/>
              <w:rPr>
                <w:sz w:val="20"/>
                <w:szCs w:val="20"/>
              </w:rPr>
            </w:pPr>
            <w:r w:rsidRPr="00B42AFC">
              <w:rPr>
                <w:sz w:val="20"/>
                <w:szCs w:val="20"/>
              </w:rPr>
              <w:t>Regular reporting to parents to discuss children’s progress</w:t>
            </w:r>
          </w:p>
        </w:tc>
      </w:tr>
      <w:tr w:rsidR="00C40D9F" w:rsidRPr="00B42AFC" w14:paraId="776211FD" w14:textId="77777777" w:rsidTr="004E74BB">
        <w:tc>
          <w:tcPr>
            <w:cnfStyle w:val="001000000000" w:firstRow="0" w:lastRow="0" w:firstColumn="1" w:lastColumn="0" w:oddVBand="0" w:evenVBand="0" w:oddHBand="0" w:evenHBand="0" w:firstRowFirstColumn="0" w:firstRowLastColumn="0" w:lastRowFirstColumn="0" w:lastRowLastColumn="0"/>
            <w:tcW w:w="3071" w:type="dxa"/>
          </w:tcPr>
          <w:p w14:paraId="129EB534" w14:textId="77777777" w:rsidR="00C40D9F" w:rsidRPr="00B42AFC" w:rsidRDefault="00C40D9F" w:rsidP="00B42AFC">
            <w:pPr>
              <w:pStyle w:val="Tabletext"/>
              <w:rPr>
                <w:sz w:val="20"/>
                <w:szCs w:val="20"/>
              </w:rPr>
            </w:pPr>
            <w:r w:rsidRPr="00B42AFC">
              <w:rPr>
                <w:sz w:val="20"/>
                <w:szCs w:val="20"/>
              </w:rPr>
              <w:t>Engagement of parents in students’ learning.</w:t>
            </w:r>
          </w:p>
        </w:tc>
        <w:tc>
          <w:tcPr>
            <w:tcW w:w="1177" w:type="dxa"/>
          </w:tcPr>
          <w:p w14:paraId="6D9A44AF" w14:textId="77777777" w:rsidR="00C40D9F" w:rsidRPr="00B42AFC" w:rsidRDefault="00C40D9F" w:rsidP="00B42AFC">
            <w:pPr>
              <w:pStyle w:val="Tabletext"/>
              <w:cnfStyle w:val="000000000000" w:firstRow="0" w:lastRow="0" w:firstColumn="0" w:lastColumn="0" w:oddVBand="0" w:evenVBand="0" w:oddHBand="0" w:evenHBand="0" w:firstRowFirstColumn="0" w:firstRowLastColumn="0" w:lastRowFirstColumn="0" w:lastRowLastColumn="0"/>
              <w:rPr>
                <w:sz w:val="20"/>
                <w:szCs w:val="20"/>
              </w:rPr>
            </w:pPr>
            <w:r w:rsidRPr="00B42AFC">
              <w:rPr>
                <w:sz w:val="20"/>
                <w:szCs w:val="20"/>
              </w:rPr>
              <w:t>High</w:t>
            </w:r>
          </w:p>
        </w:tc>
        <w:tc>
          <w:tcPr>
            <w:tcW w:w="4824" w:type="dxa"/>
          </w:tcPr>
          <w:p w14:paraId="5249E1A3" w14:textId="77777777" w:rsidR="00C40D9F" w:rsidRPr="00B42AFC" w:rsidRDefault="00C40D9F" w:rsidP="00B42AFC">
            <w:pPr>
              <w:pStyle w:val="Tabletext"/>
              <w:cnfStyle w:val="000000000000" w:firstRow="0" w:lastRow="0" w:firstColumn="0" w:lastColumn="0" w:oddVBand="0" w:evenVBand="0" w:oddHBand="0" w:evenHBand="0" w:firstRowFirstColumn="0" w:firstRowLastColumn="0" w:lastRowFirstColumn="0" w:lastRowLastColumn="0"/>
              <w:rPr>
                <w:sz w:val="20"/>
                <w:szCs w:val="20"/>
              </w:rPr>
            </w:pPr>
            <w:r w:rsidRPr="00B42AFC">
              <w:rPr>
                <w:sz w:val="20"/>
                <w:szCs w:val="20"/>
              </w:rPr>
              <w:t>Encouragement of parents to borrow books and support book reading at home.</w:t>
            </w:r>
          </w:p>
        </w:tc>
      </w:tr>
      <w:tr w:rsidR="00C40D9F" w:rsidRPr="00B42AFC" w14:paraId="3097BAC3" w14:textId="77777777" w:rsidTr="004E74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1" w:type="dxa"/>
          </w:tcPr>
          <w:p w14:paraId="085906B5" w14:textId="77777777" w:rsidR="00C40D9F" w:rsidRPr="00B42AFC" w:rsidRDefault="00C40D9F" w:rsidP="00B42AFC">
            <w:pPr>
              <w:pStyle w:val="Tabletext"/>
              <w:rPr>
                <w:sz w:val="20"/>
                <w:szCs w:val="20"/>
              </w:rPr>
            </w:pPr>
            <w:r w:rsidRPr="00B42AFC">
              <w:rPr>
                <w:sz w:val="20"/>
                <w:szCs w:val="20"/>
              </w:rPr>
              <w:t>Valuing parent input about student learning</w:t>
            </w:r>
          </w:p>
        </w:tc>
        <w:tc>
          <w:tcPr>
            <w:tcW w:w="1177" w:type="dxa"/>
          </w:tcPr>
          <w:p w14:paraId="5A630187" w14:textId="77777777" w:rsidR="00C40D9F" w:rsidRPr="00B42AFC" w:rsidRDefault="00C40D9F" w:rsidP="00B42AFC">
            <w:pPr>
              <w:pStyle w:val="Tabletext"/>
              <w:cnfStyle w:val="000000100000" w:firstRow="0" w:lastRow="0" w:firstColumn="0" w:lastColumn="0" w:oddVBand="0" w:evenVBand="0" w:oddHBand="1" w:evenHBand="0" w:firstRowFirstColumn="0" w:firstRowLastColumn="0" w:lastRowFirstColumn="0" w:lastRowLastColumn="0"/>
              <w:rPr>
                <w:sz w:val="20"/>
                <w:szCs w:val="20"/>
              </w:rPr>
            </w:pPr>
            <w:r w:rsidRPr="00B42AFC">
              <w:rPr>
                <w:sz w:val="20"/>
                <w:szCs w:val="20"/>
              </w:rPr>
              <w:t>High</w:t>
            </w:r>
          </w:p>
        </w:tc>
        <w:tc>
          <w:tcPr>
            <w:tcW w:w="4824" w:type="dxa"/>
          </w:tcPr>
          <w:p w14:paraId="233E8597" w14:textId="77777777" w:rsidR="00C40D9F" w:rsidRPr="00B42AFC" w:rsidRDefault="00C40D9F" w:rsidP="00B42AFC">
            <w:pPr>
              <w:pStyle w:val="Tabletext"/>
              <w:cnfStyle w:val="000000100000" w:firstRow="0" w:lastRow="0" w:firstColumn="0" w:lastColumn="0" w:oddVBand="0" w:evenVBand="0" w:oddHBand="1" w:evenHBand="0" w:firstRowFirstColumn="0" w:firstRowLastColumn="0" w:lastRowFirstColumn="0" w:lastRowLastColumn="0"/>
              <w:rPr>
                <w:sz w:val="20"/>
                <w:szCs w:val="20"/>
              </w:rPr>
            </w:pPr>
            <w:r w:rsidRPr="00B42AFC">
              <w:rPr>
                <w:sz w:val="20"/>
                <w:szCs w:val="20"/>
              </w:rPr>
              <w:t>Collecting parental feedback about progress of the child deemed to have made the most significant change.</w:t>
            </w:r>
          </w:p>
        </w:tc>
      </w:tr>
      <w:tr w:rsidR="00C40D9F" w:rsidRPr="00B42AFC" w14:paraId="047817A1" w14:textId="77777777" w:rsidTr="004E74BB">
        <w:tc>
          <w:tcPr>
            <w:cnfStyle w:val="001000000000" w:firstRow="0" w:lastRow="0" w:firstColumn="1" w:lastColumn="0" w:oddVBand="0" w:evenVBand="0" w:oddHBand="0" w:evenHBand="0" w:firstRowFirstColumn="0" w:firstRowLastColumn="0" w:lastRowFirstColumn="0" w:lastRowLastColumn="0"/>
            <w:tcW w:w="3071" w:type="dxa"/>
          </w:tcPr>
          <w:p w14:paraId="47E49A90" w14:textId="77777777" w:rsidR="00C40D9F" w:rsidRPr="00B42AFC" w:rsidRDefault="00C40D9F" w:rsidP="00B42AFC">
            <w:pPr>
              <w:pStyle w:val="Tabletext"/>
              <w:rPr>
                <w:sz w:val="20"/>
                <w:szCs w:val="20"/>
              </w:rPr>
            </w:pPr>
            <w:r w:rsidRPr="00B42AFC">
              <w:rPr>
                <w:sz w:val="20"/>
                <w:szCs w:val="20"/>
              </w:rPr>
              <w:t>Teacher learning is valued.</w:t>
            </w:r>
          </w:p>
        </w:tc>
        <w:tc>
          <w:tcPr>
            <w:tcW w:w="1177" w:type="dxa"/>
          </w:tcPr>
          <w:p w14:paraId="280A6A58" w14:textId="77777777" w:rsidR="00C40D9F" w:rsidRPr="00B42AFC" w:rsidRDefault="00C40D9F" w:rsidP="00B42AFC">
            <w:pPr>
              <w:pStyle w:val="Tabletext"/>
              <w:cnfStyle w:val="000000000000" w:firstRow="0" w:lastRow="0" w:firstColumn="0" w:lastColumn="0" w:oddVBand="0" w:evenVBand="0" w:oddHBand="0" w:evenHBand="0" w:firstRowFirstColumn="0" w:firstRowLastColumn="0" w:lastRowFirstColumn="0" w:lastRowLastColumn="0"/>
              <w:rPr>
                <w:sz w:val="20"/>
                <w:szCs w:val="20"/>
              </w:rPr>
            </w:pPr>
            <w:r w:rsidRPr="00B42AFC">
              <w:rPr>
                <w:sz w:val="20"/>
                <w:szCs w:val="20"/>
              </w:rPr>
              <w:t>High</w:t>
            </w:r>
          </w:p>
        </w:tc>
        <w:tc>
          <w:tcPr>
            <w:tcW w:w="4824" w:type="dxa"/>
          </w:tcPr>
          <w:p w14:paraId="329E7841" w14:textId="77777777" w:rsidR="00C40D9F" w:rsidRPr="00B42AFC" w:rsidRDefault="00C40D9F" w:rsidP="00B42AFC">
            <w:pPr>
              <w:pStyle w:val="Tabletext"/>
              <w:cnfStyle w:val="000000000000" w:firstRow="0" w:lastRow="0" w:firstColumn="0" w:lastColumn="0" w:oddVBand="0" w:evenVBand="0" w:oddHBand="0" w:evenHBand="0" w:firstRowFirstColumn="0" w:firstRowLastColumn="0" w:lastRowFirstColumn="0" w:lastRowLastColumn="0"/>
              <w:rPr>
                <w:sz w:val="20"/>
                <w:szCs w:val="20"/>
              </w:rPr>
            </w:pPr>
            <w:r w:rsidRPr="00B42AFC">
              <w:rPr>
                <w:sz w:val="20"/>
                <w:szCs w:val="20"/>
              </w:rPr>
              <w:t>BbP provides resources to support and train teachers to also learn and improve.</w:t>
            </w:r>
          </w:p>
        </w:tc>
      </w:tr>
    </w:tbl>
    <w:p w14:paraId="45692863" w14:textId="46FB4CA9" w:rsidR="00C40D9F" w:rsidRDefault="005C0113" w:rsidP="00C40D9F">
      <w:r>
        <w:t>Generally,</w:t>
      </w:r>
      <w:r w:rsidR="00C40D9F">
        <w:t xml:space="preserve"> the BbP program promotes a strong, positive, engaging culture of learning. It would be improved by a more holistic program and developmentally appropriate approach to pre-reading and pre-writing for vulnerable</w:t>
      </w:r>
      <w:r>
        <w:t xml:space="preserve"> </w:t>
      </w:r>
      <w:r w:rsidR="00C40D9F">
        <w:t xml:space="preserve">students. </w:t>
      </w:r>
    </w:p>
    <w:p w14:paraId="0A9E2165" w14:textId="77777777" w:rsidR="00C40D9F" w:rsidRPr="00714C32" w:rsidRDefault="00C40D9F" w:rsidP="006F2DE2">
      <w:pPr>
        <w:pStyle w:val="Heading4"/>
      </w:pPr>
      <w:r w:rsidRPr="00AE39AE">
        <w:lastRenderedPageBreak/>
        <w:t>Systematic curriculum delivery</w:t>
      </w:r>
    </w:p>
    <w:p w14:paraId="6F73E85F" w14:textId="10C238E4" w:rsidR="00C40D9F" w:rsidRDefault="00C40D9F" w:rsidP="00C40D9F">
      <w:r>
        <w:t>Key elements of systematic curriculum delivery and the extent of alignment with Bbp program elements are outlined in</w:t>
      </w:r>
      <w:r w:rsidR="00E866A0">
        <w:t xml:space="preserve"> </w:t>
      </w:r>
      <w:r w:rsidR="00E866A0">
        <w:fldChar w:fldCharType="begin"/>
      </w:r>
      <w:r w:rsidR="00E866A0">
        <w:instrText xml:space="preserve"> REF _Ref529357490 \h </w:instrText>
      </w:r>
      <w:r w:rsidR="00E866A0">
        <w:fldChar w:fldCharType="separate"/>
      </w:r>
      <w:r w:rsidR="00A536E3">
        <w:t xml:space="preserve">Table </w:t>
      </w:r>
      <w:r w:rsidR="00A536E3">
        <w:rPr>
          <w:noProof/>
        </w:rPr>
        <w:t>7</w:t>
      </w:r>
      <w:r w:rsidR="00E866A0">
        <w:fldChar w:fldCharType="end"/>
      </w:r>
      <w:r>
        <w:t xml:space="preserve">.  </w:t>
      </w:r>
    </w:p>
    <w:p w14:paraId="494A33BC" w14:textId="7252A53A" w:rsidR="006F2DE2" w:rsidRDefault="006F2DE2" w:rsidP="006F2DE2">
      <w:pPr>
        <w:pStyle w:val="Caption"/>
        <w:keepNext/>
      </w:pPr>
      <w:bookmarkStart w:id="53" w:name="_Ref529357490"/>
      <w:bookmarkStart w:id="54" w:name="_Toc532317489"/>
      <w:r>
        <w:t xml:space="preserve">Table </w:t>
      </w:r>
      <w:r w:rsidR="004769B3">
        <w:rPr>
          <w:noProof/>
        </w:rPr>
        <w:fldChar w:fldCharType="begin"/>
      </w:r>
      <w:r w:rsidR="004769B3">
        <w:rPr>
          <w:noProof/>
        </w:rPr>
        <w:instrText xml:space="preserve"> SEQ Table \* ARABIC </w:instrText>
      </w:r>
      <w:r w:rsidR="004769B3">
        <w:rPr>
          <w:noProof/>
        </w:rPr>
        <w:fldChar w:fldCharType="separate"/>
      </w:r>
      <w:r w:rsidR="00A536E3">
        <w:rPr>
          <w:noProof/>
        </w:rPr>
        <w:t>7</w:t>
      </w:r>
      <w:r w:rsidR="004769B3">
        <w:rPr>
          <w:noProof/>
        </w:rPr>
        <w:fldChar w:fldCharType="end"/>
      </w:r>
      <w:bookmarkEnd w:id="53"/>
      <w:r>
        <w:t>.</w:t>
      </w:r>
      <w:r w:rsidR="00E866A0" w:rsidRPr="00E866A0">
        <w:t xml:space="preserve"> </w:t>
      </w:r>
      <w:r w:rsidR="00E866A0">
        <w:t>Evidence of s</w:t>
      </w:r>
      <w:r w:rsidR="00E866A0" w:rsidRPr="00E866A0">
        <w:t>ystematic curriculum delivery</w:t>
      </w:r>
      <w:r w:rsidR="00E866A0">
        <w:t xml:space="preserve"> in the BbP program design.</w:t>
      </w:r>
      <w:bookmarkEnd w:id="54"/>
    </w:p>
    <w:tbl>
      <w:tblPr>
        <w:tblStyle w:val="PlainTable2"/>
        <w:tblW w:w="9067" w:type="dxa"/>
        <w:tblLook w:val="04A0" w:firstRow="1" w:lastRow="0" w:firstColumn="1" w:lastColumn="0" w:noHBand="0" w:noVBand="1"/>
      </w:tblPr>
      <w:tblGrid>
        <w:gridCol w:w="1969"/>
        <w:gridCol w:w="1194"/>
        <w:gridCol w:w="5904"/>
      </w:tblGrid>
      <w:tr w:rsidR="00C40D9F" w:rsidRPr="00F517D0" w14:paraId="193C4E8B" w14:textId="77777777" w:rsidTr="00F517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269827C5" w14:textId="77777777" w:rsidR="00C40D9F" w:rsidRPr="00F517D0" w:rsidRDefault="00C40D9F" w:rsidP="006F2DE2">
            <w:pPr>
              <w:pStyle w:val="Tabletext"/>
              <w:rPr>
                <w:sz w:val="20"/>
                <w:szCs w:val="20"/>
              </w:rPr>
            </w:pPr>
            <w:r w:rsidRPr="00F517D0">
              <w:rPr>
                <w:sz w:val="20"/>
                <w:szCs w:val="20"/>
              </w:rPr>
              <w:t>Key element of NIST</w:t>
            </w:r>
          </w:p>
        </w:tc>
        <w:tc>
          <w:tcPr>
            <w:tcW w:w="992" w:type="dxa"/>
          </w:tcPr>
          <w:p w14:paraId="363A7CB2" w14:textId="4B648E01" w:rsidR="00C40D9F" w:rsidRPr="00F517D0" w:rsidRDefault="003F3AA5" w:rsidP="006F2DE2">
            <w:pPr>
              <w:pStyle w:val="Tabletext"/>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Alignment rating</w:t>
            </w:r>
          </w:p>
        </w:tc>
        <w:tc>
          <w:tcPr>
            <w:tcW w:w="6095" w:type="dxa"/>
          </w:tcPr>
          <w:p w14:paraId="7CCE811E" w14:textId="77777777" w:rsidR="00C40D9F" w:rsidRPr="00F517D0" w:rsidRDefault="00C40D9F" w:rsidP="006F2DE2">
            <w:pPr>
              <w:pStyle w:val="Tabletext"/>
              <w:cnfStyle w:val="100000000000" w:firstRow="1" w:lastRow="0" w:firstColumn="0" w:lastColumn="0" w:oddVBand="0" w:evenVBand="0" w:oddHBand="0" w:evenHBand="0" w:firstRowFirstColumn="0" w:firstRowLastColumn="0" w:lastRowFirstColumn="0" w:lastRowLastColumn="0"/>
              <w:rPr>
                <w:sz w:val="20"/>
                <w:szCs w:val="20"/>
              </w:rPr>
            </w:pPr>
            <w:r w:rsidRPr="00F517D0">
              <w:rPr>
                <w:sz w:val="20"/>
                <w:szCs w:val="20"/>
              </w:rPr>
              <w:t>BbP program</w:t>
            </w:r>
          </w:p>
        </w:tc>
      </w:tr>
      <w:tr w:rsidR="00C40D9F" w:rsidRPr="00F517D0" w14:paraId="5ACA509E" w14:textId="77777777" w:rsidTr="00F517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399DDAAD" w14:textId="77777777" w:rsidR="00C40D9F" w:rsidRPr="00F517D0" w:rsidRDefault="00C40D9F" w:rsidP="006F2DE2">
            <w:pPr>
              <w:pStyle w:val="Tabletext"/>
              <w:rPr>
                <w:sz w:val="20"/>
                <w:szCs w:val="20"/>
              </w:rPr>
            </w:pPr>
            <w:r w:rsidRPr="00F517D0">
              <w:rPr>
                <w:sz w:val="20"/>
                <w:szCs w:val="20"/>
              </w:rPr>
              <w:t>Clearly articulated program of activities.</w:t>
            </w:r>
          </w:p>
        </w:tc>
        <w:tc>
          <w:tcPr>
            <w:tcW w:w="992" w:type="dxa"/>
          </w:tcPr>
          <w:p w14:paraId="77DAF0D1" w14:textId="77777777" w:rsidR="00C40D9F" w:rsidRPr="00F517D0" w:rsidRDefault="00C40D9F" w:rsidP="006F2DE2">
            <w:pPr>
              <w:pStyle w:val="Tabletext"/>
              <w:cnfStyle w:val="000000100000" w:firstRow="0" w:lastRow="0" w:firstColumn="0" w:lastColumn="0" w:oddVBand="0" w:evenVBand="0" w:oddHBand="1" w:evenHBand="0" w:firstRowFirstColumn="0" w:firstRowLastColumn="0" w:lastRowFirstColumn="0" w:lastRowLastColumn="0"/>
              <w:rPr>
                <w:sz w:val="20"/>
                <w:szCs w:val="20"/>
              </w:rPr>
            </w:pPr>
            <w:r w:rsidRPr="00F517D0">
              <w:rPr>
                <w:sz w:val="20"/>
                <w:szCs w:val="20"/>
              </w:rPr>
              <w:t>High</w:t>
            </w:r>
          </w:p>
        </w:tc>
        <w:tc>
          <w:tcPr>
            <w:tcW w:w="6095" w:type="dxa"/>
          </w:tcPr>
          <w:p w14:paraId="25557731" w14:textId="77777777" w:rsidR="00C40D9F" w:rsidRPr="00F517D0" w:rsidRDefault="00C40D9F" w:rsidP="006F2DE2">
            <w:pPr>
              <w:pStyle w:val="Tabletext"/>
              <w:cnfStyle w:val="000000100000" w:firstRow="0" w:lastRow="0" w:firstColumn="0" w:lastColumn="0" w:oddVBand="0" w:evenVBand="0" w:oddHBand="1" w:evenHBand="0" w:firstRowFirstColumn="0" w:firstRowLastColumn="0" w:lastRowFirstColumn="0" w:lastRowLastColumn="0"/>
              <w:rPr>
                <w:sz w:val="20"/>
                <w:szCs w:val="20"/>
              </w:rPr>
            </w:pPr>
            <w:r w:rsidRPr="00F517D0">
              <w:rPr>
                <w:sz w:val="20"/>
                <w:szCs w:val="20"/>
              </w:rPr>
              <w:t>Handbook and Activities Guide includes detailed descriptions of each activity including scripted delivery of the phonics programs. The purpose of each activity is identified to support teachers to focus on the core skill of the lesson. The repetitive structure of the daily lesson plan is also developmentally appropriate for students and supports teachers with limited skills.</w:t>
            </w:r>
          </w:p>
        </w:tc>
      </w:tr>
      <w:tr w:rsidR="00C40D9F" w:rsidRPr="00F517D0" w14:paraId="48D25895" w14:textId="77777777" w:rsidTr="00F517D0">
        <w:tc>
          <w:tcPr>
            <w:cnfStyle w:val="001000000000" w:firstRow="0" w:lastRow="0" w:firstColumn="1" w:lastColumn="0" w:oddVBand="0" w:evenVBand="0" w:oddHBand="0" w:evenHBand="0" w:firstRowFirstColumn="0" w:firstRowLastColumn="0" w:lastRowFirstColumn="0" w:lastRowLastColumn="0"/>
            <w:tcW w:w="1980" w:type="dxa"/>
          </w:tcPr>
          <w:p w14:paraId="1E83919F" w14:textId="77777777" w:rsidR="00C40D9F" w:rsidRPr="00F517D0" w:rsidRDefault="00C40D9F" w:rsidP="006F2DE2">
            <w:pPr>
              <w:pStyle w:val="Tabletext"/>
              <w:rPr>
                <w:sz w:val="20"/>
                <w:szCs w:val="20"/>
              </w:rPr>
            </w:pPr>
            <w:r w:rsidRPr="00F517D0">
              <w:rPr>
                <w:sz w:val="20"/>
                <w:szCs w:val="20"/>
              </w:rPr>
              <w:t>Comprehensive</w:t>
            </w:r>
          </w:p>
        </w:tc>
        <w:tc>
          <w:tcPr>
            <w:tcW w:w="992" w:type="dxa"/>
          </w:tcPr>
          <w:p w14:paraId="38763A88" w14:textId="77777777" w:rsidR="00C40D9F" w:rsidRPr="00F517D0" w:rsidRDefault="00C40D9F" w:rsidP="006F2DE2">
            <w:pPr>
              <w:pStyle w:val="Tabletext"/>
              <w:cnfStyle w:val="000000000000" w:firstRow="0" w:lastRow="0" w:firstColumn="0" w:lastColumn="0" w:oddVBand="0" w:evenVBand="0" w:oddHBand="0" w:evenHBand="0" w:firstRowFirstColumn="0" w:firstRowLastColumn="0" w:lastRowFirstColumn="0" w:lastRowLastColumn="0"/>
              <w:rPr>
                <w:sz w:val="20"/>
                <w:szCs w:val="20"/>
              </w:rPr>
            </w:pPr>
            <w:r w:rsidRPr="00F517D0">
              <w:rPr>
                <w:sz w:val="20"/>
                <w:szCs w:val="20"/>
              </w:rPr>
              <w:t>High</w:t>
            </w:r>
          </w:p>
        </w:tc>
        <w:tc>
          <w:tcPr>
            <w:tcW w:w="6095" w:type="dxa"/>
          </w:tcPr>
          <w:p w14:paraId="2AB04EF8" w14:textId="77777777" w:rsidR="00C40D9F" w:rsidRPr="00F517D0" w:rsidRDefault="00C40D9F" w:rsidP="006F2DE2">
            <w:pPr>
              <w:pStyle w:val="Tabletext"/>
              <w:cnfStyle w:val="000000000000" w:firstRow="0" w:lastRow="0" w:firstColumn="0" w:lastColumn="0" w:oddVBand="0" w:evenVBand="0" w:oddHBand="0" w:evenHBand="0" w:firstRowFirstColumn="0" w:firstRowLastColumn="0" w:lastRowFirstColumn="0" w:lastRowLastColumn="0"/>
              <w:rPr>
                <w:sz w:val="20"/>
                <w:szCs w:val="20"/>
              </w:rPr>
            </w:pPr>
            <w:r w:rsidRPr="00F517D0">
              <w:rPr>
                <w:sz w:val="20"/>
                <w:szCs w:val="20"/>
              </w:rPr>
              <w:t xml:space="preserve">BbP includes the relevant resources for all activities and ensures libraries have a good supply of books. </w:t>
            </w:r>
          </w:p>
        </w:tc>
      </w:tr>
      <w:tr w:rsidR="00C40D9F" w:rsidRPr="00F517D0" w14:paraId="5C4FBF2D" w14:textId="77777777" w:rsidTr="00F517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489D39D3" w14:textId="77777777" w:rsidR="00C40D9F" w:rsidRPr="00F517D0" w:rsidRDefault="00C40D9F" w:rsidP="006F2DE2">
            <w:pPr>
              <w:pStyle w:val="Tabletext"/>
              <w:rPr>
                <w:sz w:val="20"/>
                <w:szCs w:val="20"/>
              </w:rPr>
            </w:pPr>
            <w:r w:rsidRPr="00F517D0">
              <w:rPr>
                <w:sz w:val="20"/>
                <w:szCs w:val="20"/>
              </w:rPr>
              <w:t>Well organised and structured.</w:t>
            </w:r>
          </w:p>
        </w:tc>
        <w:tc>
          <w:tcPr>
            <w:tcW w:w="992" w:type="dxa"/>
          </w:tcPr>
          <w:p w14:paraId="52C02A7E" w14:textId="77777777" w:rsidR="00C40D9F" w:rsidRPr="00F517D0" w:rsidRDefault="00C40D9F" w:rsidP="006F2DE2">
            <w:pPr>
              <w:pStyle w:val="Tabletext"/>
              <w:cnfStyle w:val="000000100000" w:firstRow="0" w:lastRow="0" w:firstColumn="0" w:lastColumn="0" w:oddVBand="0" w:evenVBand="0" w:oddHBand="1" w:evenHBand="0" w:firstRowFirstColumn="0" w:firstRowLastColumn="0" w:lastRowFirstColumn="0" w:lastRowLastColumn="0"/>
              <w:rPr>
                <w:sz w:val="20"/>
                <w:szCs w:val="20"/>
              </w:rPr>
            </w:pPr>
            <w:r w:rsidRPr="00F517D0">
              <w:rPr>
                <w:sz w:val="20"/>
                <w:szCs w:val="20"/>
              </w:rPr>
              <w:t>High</w:t>
            </w:r>
          </w:p>
        </w:tc>
        <w:tc>
          <w:tcPr>
            <w:tcW w:w="6095" w:type="dxa"/>
          </w:tcPr>
          <w:p w14:paraId="312B119F" w14:textId="77777777" w:rsidR="00C40D9F" w:rsidRPr="00F517D0" w:rsidRDefault="00C40D9F" w:rsidP="006F2DE2">
            <w:pPr>
              <w:pStyle w:val="Tabletext"/>
              <w:cnfStyle w:val="000000100000" w:firstRow="0" w:lastRow="0" w:firstColumn="0" w:lastColumn="0" w:oddVBand="0" w:evenVBand="0" w:oddHBand="1" w:evenHBand="0" w:firstRowFirstColumn="0" w:firstRowLastColumn="0" w:lastRowFirstColumn="0" w:lastRowLastColumn="0"/>
              <w:rPr>
                <w:sz w:val="20"/>
                <w:szCs w:val="20"/>
              </w:rPr>
            </w:pPr>
            <w:r w:rsidRPr="00F517D0">
              <w:rPr>
                <w:sz w:val="20"/>
                <w:szCs w:val="20"/>
              </w:rPr>
              <w:t>Handbook and Activities Guide with a clear structure organised around the building blocks of pre-reading, pre-writing, phonics and speaking and listening. Organisation is supported by the use of consistent headings and clear cross referencing.</w:t>
            </w:r>
          </w:p>
        </w:tc>
      </w:tr>
      <w:tr w:rsidR="00C40D9F" w:rsidRPr="00F517D0" w14:paraId="34C8B33E" w14:textId="77777777" w:rsidTr="00F517D0">
        <w:tc>
          <w:tcPr>
            <w:cnfStyle w:val="001000000000" w:firstRow="0" w:lastRow="0" w:firstColumn="1" w:lastColumn="0" w:oddVBand="0" w:evenVBand="0" w:oddHBand="0" w:evenHBand="0" w:firstRowFirstColumn="0" w:firstRowLastColumn="0" w:lastRowFirstColumn="0" w:lastRowLastColumn="0"/>
            <w:tcW w:w="1980" w:type="dxa"/>
          </w:tcPr>
          <w:p w14:paraId="7A6606F2" w14:textId="77777777" w:rsidR="00C40D9F" w:rsidRPr="00F517D0" w:rsidRDefault="00C40D9F" w:rsidP="006F2DE2">
            <w:pPr>
              <w:pStyle w:val="Tabletext"/>
              <w:rPr>
                <w:sz w:val="20"/>
                <w:szCs w:val="20"/>
              </w:rPr>
            </w:pPr>
            <w:r w:rsidRPr="00F517D0">
              <w:rPr>
                <w:sz w:val="20"/>
                <w:szCs w:val="20"/>
              </w:rPr>
              <w:t>Appropriate style and detail for intended audience.</w:t>
            </w:r>
          </w:p>
        </w:tc>
        <w:tc>
          <w:tcPr>
            <w:tcW w:w="992" w:type="dxa"/>
          </w:tcPr>
          <w:p w14:paraId="37257DCE" w14:textId="77777777" w:rsidR="00C40D9F" w:rsidRPr="00F517D0" w:rsidRDefault="00C40D9F" w:rsidP="006F2DE2">
            <w:pPr>
              <w:pStyle w:val="Tabletext"/>
              <w:cnfStyle w:val="000000000000" w:firstRow="0" w:lastRow="0" w:firstColumn="0" w:lastColumn="0" w:oddVBand="0" w:evenVBand="0" w:oddHBand="0" w:evenHBand="0" w:firstRowFirstColumn="0" w:firstRowLastColumn="0" w:lastRowFirstColumn="0" w:lastRowLastColumn="0"/>
              <w:rPr>
                <w:sz w:val="20"/>
                <w:szCs w:val="20"/>
              </w:rPr>
            </w:pPr>
            <w:r w:rsidRPr="00F517D0">
              <w:rPr>
                <w:sz w:val="20"/>
                <w:szCs w:val="20"/>
              </w:rPr>
              <w:t>High</w:t>
            </w:r>
          </w:p>
        </w:tc>
        <w:tc>
          <w:tcPr>
            <w:tcW w:w="6095" w:type="dxa"/>
          </w:tcPr>
          <w:p w14:paraId="34582679" w14:textId="091F1ACD" w:rsidR="00C40D9F" w:rsidRPr="00F517D0" w:rsidRDefault="00C40D9F" w:rsidP="006F2DE2">
            <w:pPr>
              <w:pStyle w:val="Tabletext"/>
              <w:cnfStyle w:val="000000000000" w:firstRow="0" w:lastRow="0" w:firstColumn="0" w:lastColumn="0" w:oddVBand="0" w:evenVBand="0" w:oddHBand="0" w:evenHBand="0" w:firstRowFirstColumn="0" w:firstRowLastColumn="0" w:lastRowFirstColumn="0" w:lastRowLastColumn="0"/>
              <w:rPr>
                <w:sz w:val="20"/>
                <w:szCs w:val="20"/>
              </w:rPr>
            </w:pPr>
            <w:r w:rsidRPr="00F517D0">
              <w:rPr>
                <w:sz w:val="20"/>
                <w:szCs w:val="20"/>
              </w:rPr>
              <w:t>The provision of a high level of detail including scripted lessons for phonics is appropriate for teachers in the BbP context who have limited training</w:t>
            </w:r>
            <w:r w:rsidR="00CE3585">
              <w:rPr>
                <w:sz w:val="20"/>
                <w:szCs w:val="20"/>
              </w:rPr>
              <w:t xml:space="preserve"> (e.g., are not degree qualified)</w:t>
            </w:r>
            <w:r w:rsidRPr="00F517D0">
              <w:rPr>
                <w:sz w:val="20"/>
                <w:szCs w:val="20"/>
              </w:rPr>
              <w:t xml:space="preserve">. It is assumed that teachers recruited to teach in English have sufficient English skills themselves to understand the Handbook and Activities Guide. </w:t>
            </w:r>
          </w:p>
        </w:tc>
      </w:tr>
    </w:tbl>
    <w:p w14:paraId="769AE276" w14:textId="73F09083" w:rsidR="00C40D9F" w:rsidRDefault="00CE3585" w:rsidP="00CE3585">
      <w:pPr>
        <w:rPr>
          <w:rFonts w:asciiTheme="majorHAnsi" w:eastAsiaTheme="majorEastAsia" w:hAnsiTheme="majorHAnsi" w:cstheme="majorBidi"/>
          <w:color w:val="365F91" w:themeColor="accent1" w:themeShade="BF"/>
          <w:sz w:val="26"/>
          <w:szCs w:val="26"/>
        </w:rPr>
      </w:pPr>
      <w:r>
        <w:t>The BbP program is comprehensive, well-structured and organised</w:t>
      </w:r>
      <w:r w:rsidRPr="00714C32">
        <w:t xml:space="preserve"> </w:t>
      </w:r>
      <w:r>
        <w:t xml:space="preserve">to support </w:t>
      </w:r>
      <w:r w:rsidR="00C40D9F">
        <w:t>systematic curriculum delivery</w:t>
      </w:r>
      <w:r>
        <w:t xml:space="preserve">. </w:t>
      </w:r>
    </w:p>
    <w:p w14:paraId="2EEEC3E7" w14:textId="77777777" w:rsidR="00C40D9F" w:rsidRPr="00AE39AE" w:rsidRDefault="00C40D9F" w:rsidP="006F2DE2">
      <w:pPr>
        <w:pStyle w:val="Heading4"/>
      </w:pPr>
      <w:bookmarkStart w:id="55" w:name="_Ref529355973"/>
      <w:r w:rsidRPr="00AE39AE">
        <w:t>Differentiated teaching and learning</w:t>
      </w:r>
      <w:bookmarkEnd w:id="55"/>
      <w:r w:rsidRPr="00AE39AE">
        <w:t xml:space="preserve"> </w:t>
      </w:r>
    </w:p>
    <w:p w14:paraId="18DE3249" w14:textId="6640CE96" w:rsidR="00C40D9F" w:rsidRDefault="00C40D9F" w:rsidP="00C40D9F">
      <w:r>
        <w:t>Key elements of differentiated teaching and learning and the extent of alignment with Bb</w:t>
      </w:r>
      <w:r w:rsidR="006F2DE2">
        <w:t>P</w:t>
      </w:r>
      <w:r>
        <w:t xml:space="preserve"> program elements are outlined in </w:t>
      </w:r>
      <w:r w:rsidR="00CE3585">
        <w:fldChar w:fldCharType="begin"/>
      </w:r>
      <w:r w:rsidR="00CE3585">
        <w:instrText xml:space="preserve"> REF _Ref529358357 \h </w:instrText>
      </w:r>
      <w:r w:rsidR="00CE3585">
        <w:fldChar w:fldCharType="separate"/>
      </w:r>
      <w:r w:rsidR="00A536E3">
        <w:t xml:space="preserve">Table </w:t>
      </w:r>
      <w:r w:rsidR="00A536E3">
        <w:rPr>
          <w:noProof/>
        </w:rPr>
        <w:t>8</w:t>
      </w:r>
      <w:r w:rsidR="00CE3585">
        <w:fldChar w:fldCharType="end"/>
      </w:r>
      <w:r>
        <w:t>.</w:t>
      </w:r>
    </w:p>
    <w:p w14:paraId="0BDB816E" w14:textId="3C8071A0" w:rsidR="006F2DE2" w:rsidRDefault="006F2DE2" w:rsidP="006F2DE2">
      <w:pPr>
        <w:pStyle w:val="Caption"/>
        <w:keepNext/>
      </w:pPr>
      <w:bookmarkStart w:id="56" w:name="_Ref529358357"/>
      <w:bookmarkStart w:id="57" w:name="_Toc532317490"/>
      <w:r>
        <w:lastRenderedPageBreak/>
        <w:t xml:space="preserve">Table </w:t>
      </w:r>
      <w:r w:rsidR="004769B3">
        <w:rPr>
          <w:noProof/>
        </w:rPr>
        <w:fldChar w:fldCharType="begin"/>
      </w:r>
      <w:r w:rsidR="004769B3">
        <w:rPr>
          <w:noProof/>
        </w:rPr>
        <w:instrText xml:space="preserve"> SEQ Table \* ARABIC </w:instrText>
      </w:r>
      <w:r w:rsidR="004769B3">
        <w:rPr>
          <w:noProof/>
        </w:rPr>
        <w:fldChar w:fldCharType="separate"/>
      </w:r>
      <w:r w:rsidR="00A536E3">
        <w:rPr>
          <w:noProof/>
        </w:rPr>
        <w:t>8</w:t>
      </w:r>
      <w:r w:rsidR="004769B3">
        <w:rPr>
          <w:noProof/>
        </w:rPr>
        <w:fldChar w:fldCharType="end"/>
      </w:r>
      <w:bookmarkEnd w:id="56"/>
      <w:r>
        <w:t>.</w:t>
      </w:r>
      <w:r w:rsidR="00CE3585">
        <w:t xml:space="preserve"> Evidence of d</w:t>
      </w:r>
      <w:r w:rsidR="00CE3585" w:rsidRPr="00CE3585">
        <w:t xml:space="preserve">ifferentiated teaching and learning </w:t>
      </w:r>
      <w:r w:rsidR="00CE3585">
        <w:t>in the BbP program design.</w:t>
      </w:r>
      <w:bookmarkEnd w:id="57"/>
    </w:p>
    <w:tbl>
      <w:tblPr>
        <w:tblStyle w:val="PlainTable2"/>
        <w:tblW w:w="0" w:type="auto"/>
        <w:tblLook w:val="04A0" w:firstRow="1" w:lastRow="0" w:firstColumn="1" w:lastColumn="0" w:noHBand="0" w:noVBand="1"/>
      </w:tblPr>
      <w:tblGrid>
        <w:gridCol w:w="2689"/>
        <w:gridCol w:w="1194"/>
        <w:gridCol w:w="4493"/>
      </w:tblGrid>
      <w:tr w:rsidR="00C40D9F" w:rsidRPr="005C0113" w14:paraId="77120628" w14:textId="77777777" w:rsidTr="005C011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58BE6EBE" w14:textId="7EE41770" w:rsidR="00C40D9F" w:rsidRPr="005C0113" w:rsidRDefault="00C40D9F" w:rsidP="006F2DE2">
            <w:pPr>
              <w:pStyle w:val="Tabletext"/>
              <w:rPr>
                <w:sz w:val="20"/>
                <w:szCs w:val="20"/>
              </w:rPr>
            </w:pPr>
            <w:r w:rsidRPr="005C0113">
              <w:rPr>
                <w:sz w:val="20"/>
                <w:szCs w:val="20"/>
              </w:rPr>
              <w:t>NIST</w:t>
            </w:r>
            <w:r w:rsidR="005C0113" w:rsidRPr="005C0113">
              <w:rPr>
                <w:sz w:val="20"/>
                <w:szCs w:val="20"/>
              </w:rPr>
              <w:t xml:space="preserve"> theme</w:t>
            </w:r>
          </w:p>
        </w:tc>
        <w:tc>
          <w:tcPr>
            <w:tcW w:w="1134" w:type="dxa"/>
          </w:tcPr>
          <w:p w14:paraId="1CAB4857" w14:textId="788E9443" w:rsidR="00C40D9F" w:rsidRPr="005C0113" w:rsidRDefault="005C0113" w:rsidP="006F2DE2">
            <w:pPr>
              <w:pStyle w:val="Tabletext"/>
              <w:cnfStyle w:val="100000000000" w:firstRow="1" w:lastRow="0" w:firstColumn="0" w:lastColumn="0" w:oddVBand="0" w:evenVBand="0" w:oddHBand="0" w:evenHBand="0" w:firstRowFirstColumn="0" w:firstRowLastColumn="0" w:lastRowFirstColumn="0" w:lastRowLastColumn="0"/>
              <w:rPr>
                <w:sz w:val="20"/>
                <w:szCs w:val="20"/>
              </w:rPr>
            </w:pPr>
            <w:r w:rsidRPr="005C0113">
              <w:rPr>
                <w:sz w:val="20"/>
                <w:szCs w:val="20"/>
              </w:rPr>
              <w:t>Alignment rating</w:t>
            </w:r>
          </w:p>
        </w:tc>
        <w:tc>
          <w:tcPr>
            <w:tcW w:w="4493" w:type="dxa"/>
          </w:tcPr>
          <w:p w14:paraId="7202F8DC" w14:textId="77777777" w:rsidR="00C40D9F" w:rsidRPr="005C0113" w:rsidRDefault="00C40D9F" w:rsidP="006F2DE2">
            <w:pPr>
              <w:pStyle w:val="Tabletext"/>
              <w:cnfStyle w:val="100000000000" w:firstRow="1" w:lastRow="0" w:firstColumn="0" w:lastColumn="0" w:oddVBand="0" w:evenVBand="0" w:oddHBand="0" w:evenHBand="0" w:firstRowFirstColumn="0" w:firstRowLastColumn="0" w:lastRowFirstColumn="0" w:lastRowLastColumn="0"/>
              <w:rPr>
                <w:sz w:val="20"/>
                <w:szCs w:val="20"/>
              </w:rPr>
            </w:pPr>
            <w:r w:rsidRPr="005C0113">
              <w:rPr>
                <w:sz w:val="20"/>
                <w:szCs w:val="20"/>
              </w:rPr>
              <w:t>BbP program</w:t>
            </w:r>
          </w:p>
        </w:tc>
      </w:tr>
      <w:tr w:rsidR="00C40D9F" w:rsidRPr="005C0113" w14:paraId="31DF7F0B" w14:textId="77777777" w:rsidTr="005C01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09831EA7" w14:textId="77777777" w:rsidR="00C40D9F" w:rsidRPr="005C0113" w:rsidRDefault="00C40D9F" w:rsidP="006F2DE2">
            <w:pPr>
              <w:pStyle w:val="Tabletext"/>
              <w:rPr>
                <w:sz w:val="20"/>
                <w:szCs w:val="20"/>
              </w:rPr>
            </w:pPr>
            <w:r w:rsidRPr="005C0113">
              <w:rPr>
                <w:sz w:val="20"/>
                <w:szCs w:val="20"/>
              </w:rPr>
              <w:t>A flexible curriculum with multiple entry points</w:t>
            </w:r>
          </w:p>
        </w:tc>
        <w:tc>
          <w:tcPr>
            <w:tcW w:w="1134" w:type="dxa"/>
          </w:tcPr>
          <w:p w14:paraId="063B925C" w14:textId="77777777" w:rsidR="00C40D9F" w:rsidRPr="005C0113" w:rsidRDefault="00C40D9F" w:rsidP="006F2DE2">
            <w:pPr>
              <w:pStyle w:val="Tabletext"/>
              <w:cnfStyle w:val="000000100000" w:firstRow="0" w:lastRow="0" w:firstColumn="0" w:lastColumn="0" w:oddVBand="0" w:evenVBand="0" w:oddHBand="1" w:evenHBand="0" w:firstRowFirstColumn="0" w:firstRowLastColumn="0" w:lastRowFirstColumn="0" w:lastRowLastColumn="0"/>
              <w:rPr>
                <w:sz w:val="20"/>
                <w:szCs w:val="20"/>
              </w:rPr>
            </w:pPr>
            <w:r w:rsidRPr="005C0113">
              <w:rPr>
                <w:sz w:val="20"/>
                <w:szCs w:val="20"/>
              </w:rPr>
              <w:t>Medium</w:t>
            </w:r>
          </w:p>
        </w:tc>
        <w:tc>
          <w:tcPr>
            <w:tcW w:w="4493" w:type="dxa"/>
          </w:tcPr>
          <w:p w14:paraId="366A94E9" w14:textId="77777777" w:rsidR="00C40D9F" w:rsidRPr="005C0113" w:rsidRDefault="00C40D9F" w:rsidP="006F2DE2">
            <w:pPr>
              <w:pStyle w:val="Tabletext"/>
              <w:cnfStyle w:val="000000100000" w:firstRow="0" w:lastRow="0" w:firstColumn="0" w:lastColumn="0" w:oddVBand="0" w:evenVBand="0" w:oddHBand="1" w:evenHBand="0" w:firstRowFirstColumn="0" w:firstRowLastColumn="0" w:lastRowFirstColumn="0" w:lastRowLastColumn="0"/>
              <w:rPr>
                <w:sz w:val="20"/>
                <w:szCs w:val="20"/>
              </w:rPr>
            </w:pPr>
            <w:r w:rsidRPr="005C0113">
              <w:rPr>
                <w:sz w:val="20"/>
                <w:szCs w:val="20"/>
              </w:rPr>
              <w:t>Flexibility is mainly provided through revision opportunities on Fridays and in Terms 2 and 4 and variations on activities.</w:t>
            </w:r>
          </w:p>
        </w:tc>
      </w:tr>
      <w:tr w:rsidR="00C40D9F" w:rsidRPr="005C0113" w14:paraId="72129F96" w14:textId="77777777" w:rsidTr="005C0113">
        <w:tc>
          <w:tcPr>
            <w:cnfStyle w:val="001000000000" w:firstRow="0" w:lastRow="0" w:firstColumn="1" w:lastColumn="0" w:oddVBand="0" w:evenVBand="0" w:oddHBand="0" w:evenHBand="0" w:firstRowFirstColumn="0" w:firstRowLastColumn="0" w:lastRowFirstColumn="0" w:lastRowLastColumn="0"/>
            <w:tcW w:w="2689" w:type="dxa"/>
          </w:tcPr>
          <w:p w14:paraId="66199F03" w14:textId="77777777" w:rsidR="00C40D9F" w:rsidRPr="005C0113" w:rsidRDefault="00C40D9F" w:rsidP="006F2DE2">
            <w:pPr>
              <w:pStyle w:val="Tabletext"/>
              <w:rPr>
                <w:sz w:val="20"/>
                <w:szCs w:val="20"/>
              </w:rPr>
            </w:pPr>
            <w:r w:rsidRPr="005C0113">
              <w:rPr>
                <w:sz w:val="20"/>
                <w:szCs w:val="20"/>
              </w:rPr>
              <w:t>Open activities that can be completed at different levels of skill</w:t>
            </w:r>
          </w:p>
        </w:tc>
        <w:tc>
          <w:tcPr>
            <w:tcW w:w="1134" w:type="dxa"/>
          </w:tcPr>
          <w:p w14:paraId="7FF62402" w14:textId="77777777" w:rsidR="00C40D9F" w:rsidRPr="005C0113" w:rsidRDefault="00C40D9F" w:rsidP="006F2DE2">
            <w:pPr>
              <w:pStyle w:val="Tabletext"/>
              <w:cnfStyle w:val="000000000000" w:firstRow="0" w:lastRow="0" w:firstColumn="0" w:lastColumn="0" w:oddVBand="0" w:evenVBand="0" w:oddHBand="0" w:evenHBand="0" w:firstRowFirstColumn="0" w:firstRowLastColumn="0" w:lastRowFirstColumn="0" w:lastRowLastColumn="0"/>
              <w:rPr>
                <w:sz w:val="20"/>
                <w:szCs w:val="20"/>
              </w:rPr>
            </w:pPr>
            <w:r w:rsidRPr="005C0113">
              <w:rPr>
                <w:sz w:val="20"/>
                <w:szCs w:val="20"/>
              </w:rPr>
              <w:t>High</w:t>
            </w:r>
          </w:p>
        </w:tc>
        <w:tc>
          <w:tcPr>
            <w:tcW w:w="4493" w:type="dxa"/>
          </w:tcPr>
          <w:p w14:paraId="20D04C7A" w14:textId="77777777" w:rsidR="00C40D9F" w:rsidRPr="005C0113" w:rsidRDefault="00C40D9F" w:rsidP="006F2DE2">
            <w:pPr>
              <w:pStyle w:val="Tabletext"/>
              <w:cnfStyle w:val="000000000000" w:firstRow="0" w:lastRow="0" w:firstColumn="0" w:lastColumn="0" w:oddVBand="0" w:evenVBand="0" w:oddHBand="0" w:evenHBand="0" w:firstRowFirstColumn="0" w:firstRowLastColumn="0" w:lastRowFirstColumn="0" w:lastRowLastColumn="0"/>
              <w:rPr>
                <w:sz w:val="20"/>
                <w:szCs w:val="20"/>
              </w:rPr>
            </w:pPr>
            <w:r w:rsidRPr="005C0113">
              <w:rPr>
                <w:sz w:val="20"/>
                <w:szCs w:val="20"/>
              </w:rPr>
              <w:t xml:space="preserve">Many of BbP games and activities can be accessed by children with different levels of skill. </w:t>
            </w:r>
          </w:p>
        </w:tc>
      </w:tr>
      <w:tr w:rsidR="00C40D9F" w:rsidRPr="005C0113" w14:paraId="49F9A267" w14:textId="77777777" w:rsidTr="005C01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4F813155" w14:textId="77777777" w:rsidR="00C40D9F" w:rsidRPr="005C0113" w:rsidRDefault="00C40D9F" w:rsidP="006F2DE2">
            <w:pPr>
              <w:pStyle w:val="Tabletext"/>
              <w:rPr>
                <w:sz w:val="20"/>
                <w:szCs w:val="20"/>
              </w:rPr>
            </w:pPr>
            <w:r w:rsidRPr="005C0113">
              <w:rPr>
                <w:sz w:val="20"/>
                <w:szCs w:val="20"/>
              </w:rPr>
              <w:t>Effective use of assessment to identify and respond to different learning needs of children</w:t>
            </w:r>
          </w:p>
        </w:tc>
        <w:tc>
          <w:tcPr>
            <w:tcW w:w="1134" w:type="dxa"/>
          </w:tcPr>
          <w:p w14:paraId="2A4E5CD4" w14:textId="77777777" w:rsidR="00C40D9F" w:rsidRPr="005C0113" w:rsidRDefault="00C40D9F" w:rsidP="006F2DE2">
            <w:pPr>
              <w:pStyle w:val="Tabletext"/>
              <w:cnfStyle w:val="000000100000" w:firstRow="0" w:lastRow="0" w:firstColumn="0" w:lastColumn="0" w:oddVBand="0" w:evenVBand="0" w:oddHBand="1" w:evenHBand="0" w:firstRowFirstColumn="0" w:firstRowLastColumn="0" w:lastRowFirstColumn="0" w:lastRowLastColumn="0"/>
              <w:rPr>
                <w:sz w:val="20"/>
                <w:szCs w:val="20"/>
              </w:rPr>
            </w:pPr>
            <w:r w:rsidRPr="005C0113">
              <w:rPr>
                <w:sz w:val="20"/>
                <w:szCs w:val="20"/>
              </w:rPr>
              <w:t>Medium-low</w:t>
            </w:r>
          </w:p>
        </w:tc>
        <w:tc>
          <w:tcPr>
            <w:tcW w:w="4493" w:type="dxa"/>
          </w:tcPr>
          <w:p w14:paraId="1B4BE76B" w14:textId="340616FF" w:rsidR="00C40D9F" w:rsidRPr="005C0113" w:rsidRDefault="00C40D9F" w:rsidP="00660C30">
            <w:pPr>
              <w:pStyle w:val="Tabletext"/>
              <w:cnfStyle w:val="000000100000" w:firstRow="0" w:lastRow="0" w:firstColumn="0" w:lastColumn="0" w:oddVBand="0" w:evenVBand="0" w:oddHBand="1" w:evenHBand="0" w:firstRowFirstColumn="0" w:firstRowLastColumn="0" w:lastRowFirstColumn="0" w:lastRowLastColumn="0"/>
              <w:rPr>
                <w:sz w:val="20"/>
                <w:szCs w:val="20"/>
              </w:rPr>
            </w:pPr>
            <w:r w:rsidRPr="005C0113">
              <w:rPr>
                <w:sz w:val="20"/>
                <w:szCs w:val="20"/>
              </w:rPr>
              <w:t xml:space="preserve">Diagnostic assessments are used to identify learning needs at the start of the program, but </w:t>
            </w:r>
            <w:r w:rsidR="00660C30">
              <w:rPr>
                <w:sz w:val="20"/>
                <w:szCs w:val="20"/>
              </w:rPr>
              <w:t xml:space="preserve">teachers are likely to require clear guidelines to explain how the </w:t>
            </w:r>
            <w:r w:rsidRPr="005C0113">
              <w:rPr>
                <w:sz w:val="20"/>
                <w:szCs w:val="20"/>
              </w:rPr>
              <w:t xml:space="preserve">curriculum might be adjusted to cater for substantial differences. </w:t>
            </w:r>
            <w:r w:rsidR="00660C30">
              <w:rPr>
                <w:sz w:val="20"/>
                <w:szCs w:val="20"/>
              </w:rPr>
              <w:t>Teachers are also likely to need extensive</w:t>
            </w:r>
            <w:r w:rsidRPr="005C0113">
              <w:rPr>
                <w:sz w:val="20"/>
                <w:szCs w:val="20"/>
              </w:rPr>
              <w:t xml:space="preserve"> guidance and support in the instructional materials to show </w:t>
            </w:r>
            <w:r w:rsidR="00660C30">
              <w:rPr>
                <w:sz w:val="20"/>
                <w:szCs w:val="20"/>
              </w:rPr>
              <w:t>them</w:t>
            </w:r>
            <w:r w:rsidRPr="005C0113">
              <w:rPr>
                <w:sz w:val="20"/>
                <w:szCs w:val="20"/>
              </w:rPr>
              <w:t xml:space="preserve"> how to collect and use assessment data to inform learning</w:t>
            </w:r>
            <w:r w:rsidR="00660C30">
              <w:rPr>
                <w:sz w:val="20"/>
                <w:szCs w:val="20"/>
              </w:rPr>
              <w:t xml:space="preserve"> (see </w:t>
            </w:r>
            <w:r w:rsidR="009471DF">
              <w:rPr>
                <w:sz w:val="20"/>
                <w:szCs w:val="20"/>
              </w:rPr>
              <w:fldChar w:fldCharType="begin"/>
            </w:r>
            <w:r w:rsidR="009471DF">
              <w:rPr>
                <w:sz w:val="20"/>
                <w:szCs w:val="20"/>
              </w:rPr>
              <w:instrText xml:space="preserve"> REF _Ref531599323 \h </w:instrText>
            </w:r>
            <w:r w:rsidR="009471DF">
              <w:rPr>
                <w:sz w:val="20"/>
                <w:szCs w:val="20"/>
              </w:rPr>
            </w:r>
            <w:r w:rsidR="009471DF">
              <w:rPr>
                <w:sz w:val="20"/>
                <w:szCs w:val="20"/>
              </w:rPr>
              <w:fldChar w:fldCharType="separate"/>
            </w:r>
            <w:r w:rsidR="00A536E3">
              <w:t>Appendix: Undocumented practices</w:t>
            </w:r>
            <w:r w:rsidR="009471DF">
              <w:rPr>
                <w:sz w:val="20"/>
                <w:szCs w:val="20"/>
              </w:rPr>
              <w:fldChar w:fldCharType="end"/>
            </w:r>
            <w:r w:rsidR="00660C30">
              <w:rPr>
                <w:sz w:val="20"/>
                <w:szCs w:val="20"/>
              </w:rPr>
              <w:t>)</w:t>
            </w:r>
            <w:r w:rsidRPr="005C0113">
              <w:rPr>
                <w:sz w:val="20"/>
                <w:szCs w:val="20"/>
              </w:rPr>
              <w:t xml:space="preserve">. </w:t>
            </w:r>
          </w:p>
        </w:tc>
      </w:tr>
      <w:tr w:rsidR="00C40D9F" w:rsidRPr="005C0113" w14:paraId="31A33701" w14:textId="77777777" w:rsidTr="005C0113">
        <w:tc>
          <w:tcPr>
            <w:cnfStyle w:val="001000000000" w:firstRow="0" w:lastRow="0" w:firstColumn="1" w:lastColumn="0" w:oddVBand="0" w:evenVBand="0" w:oddHBand="0" w:evenHBand="0" w:firstRowFirstColumn="0" w:firstRowLastColumn="0" w:lastRowFirstColumn="0" w:lastRowLastColumn="0"/>
            <w:tcW w:w="2689" w:type="dxa"/>
          </w:tcPr>
          <w:p w14:paraId="08D81B8B" w14:textId="77777777" w:rsidR="00C40D9F" w:rsidRPr="005C0113" w:rsidRDefault="00C40D9F" w:rsidP="006F2DE2">
            <w:pPr>
              <w:pStyle w:val="Tabletext"/>
              <w:rPr>
                <w:sz w:val="20"/>
                <w:szCs w:val="20"/>
              </w:rPr>
            </w:pPr>
            <w:r w:rsidRPr="005C0113">
              <w:rPr>
                <w:sz w:val="20"/>
                <w:szCs w:val="20"/>
              </w:rPr>
              <w:t>Teachers who understand how students develop and are able to identify the skills they need to learn next, based on what they can do</w:t>
            </w:r>
          </w:p>
        </w:tc>
        <w:tc>
          <w:tcPr>
            <w:tcW w:w="1134" w:type="dxa"/>
          </w:tcPr>
          <w:p w14:paraId="65A559F8" w14:textId="77777777" w:rsidR="00C40D9F" w:rsidRPr="005C0113" w:rsidRDefault="00C40D9F" w:rsidP="006F2DE2">
            <w:pPr>
              <w:pStyle w:val="Tabletext"/>
              <w:cnfStyle w:val="000000000000" w:firstRow="0" w:lastRow="0" w:firstColumn="0" w:lastColumn="0" w:oddVBand="0" w:evenVBand="0" w:oddHBand="0" w:evenHBand="0" w:firstRowFirstColumn="0" w:firstRowLastColumn="0" w:lastRowFirstColumn="0" w:lastRowLastColumn="0"/>
              <w:rPr>
                <w:sz w:val="20"/>
                <w:szCs w:val="20"/>
              </w:rPr>
            </w:pPr>
            <w:r w:rsidRPr="005C0113">
              <w:rPr>
                <w:sz w:val="20"/>
                <w:szCs w:val="20"/>
              </w:rPr>
              <w:t>Medium-low</w:t>
            </w:r>
          </w:p>
        </w:tc>
        <w:tc>
          <w:tcPr>
            <w:tcW w:w="4493" w:type="dxa"/>
          </w:tcPr>
          <w:p w14:paraId="13795AF5" w14:textId="5D160C02" w:rsidR="00C40D9F" w:rsidRPr="005C0113" w:rsidRDefault="00C40D9F" w:rsidP="006F2DE2">
            <w:pPr>
              <w:pStyle w:val="Tabletext"/>
              <w:cnfStyle w:val="000000000000" w:firstRow="0" w:lastRow="0" w:firstColumn="0" w:lastColumn="0" w:oddVBand="0" w:evenVBand="0" w:oddHBand="0" w:evenHBand="0" w:firstRowFirstColumn="0" w:firstRowLastColumn="0" w:lastRowFirstColumn="0" w:lastRowLastColumn="0"/>
              <w:rPr>
                <w:sz w:val="20"/>
                <w:szCs w:val="20"/>
              </w:rPr>
            </w:pPr>
            <w:r w:rsidRPr="005C0113">
              <w:rPr>
                <w:sz w:val="20"/>
                <w:szCs w:val="20"/>
              </w:rPr>
              <w:t>It is</w:t>
            </w:r>
            <w:r w:rsidR="00CE3585">
              <w:rPr>
                <w:sz w:val="20"/>
                <w:szCs w:val="20"/>
              </w:rPr>
              <w:t xml:space="preserve"> not clear in the training materials if </w:t>
            </w:r>
            <w:r w:rsidR="004816EA">
              <w:rPr>
                <w:sz w:val="20"/>
                <w:szCs w:val="20"/>
              </w:rPr>
              <w:t>teachers are trained in child development</w:t>
            </w:r>
            <w:r w:rsidRPr="005C0113">
              <w:rPr>
                <w:sz w:val="20"/>
                <w:szCs w:val="20"/>
              </w:rPr>
              <w:t>. Many of the activities assume teachers are able to adjust the tasks to cater for students’ learning needs.</w:t>
            </w:r>
          </w:p>
        </w:tc>
      </w:tr>
    </w:tbl>
    <w:p w14:paraId="4E4A2BC1" w14:textId="026D52CB" w:rsidR="00C40D9F" w:rsidRDefault="00C40D9F" w:rsidP="004816EA">
      <w:r w:rsidRPr="00CF274E">
        <w:t xml:space="preserve">The BbP program offers </w:t>
      </w:r>
      <w:r>
        <w:t xml:space="preserve">the potential for </w:t>
      </w:r>
      <w:r w:rsidRPr="00CF274E">
        <w:t xml:space="preserve">flexibility </w:t>
      </w:r>
      <w:r>
        <w:t>as it is possible for</w:t>
      </w:r>
      <w:r w:rsidRPr="00CF274E">
        <w:t xml:space="preserve"> students </w:t>
      </w:r>
      <w:r>
        <w:t xml:space="preserve">to </w:t>
      </w:r>
      <w:r w:rsidRPr="00CF274E">
        <w:t xml:space="preserve">access many activities, </w:t>
      </w:r>
      <w:r>
        <w:t xml:space="preserve">with appropriate teacher direction and support, </w:t>
      </w:r>
      <w:r w:rsidRPr="00CF274E">
        <w:t xml:space="preserve">allowing less skilled students an opportunity to participate with limited comprehension while more skilled students are able to learn more. Some activities provide a harder and easier version of the task. </w:t>
      </w:r>
      <w:r>
        <w:t>Teachers can also provide individualised support to students</w:t>
      </w:r>
      <w:r w:rsidR="004816EA">
        <w:t xml:space="preserve"> though it is unclear in the program documentation about how this is addressed in practice and if teachers have the skills to adjust the program based on a well understood progression of literacy development. </w:t>
      </w:r>
    </w:p>
    <w:p w14:paraId="1C66D444" w14:textId="248AEC40" w:rsidR="00C40D9F" w:rsidRPr="00AE39AE" w:rsidRDefault="00C40D9F" w:rsidP="004816EA">
      <w:pPr>
        <w:pStyle w:val="Heading4"/>
      </w:pPr>
      <w:r w:rsidRPr="00AE39AE">
        <w:t>Effective pedagogical practices</w:t>
      </w:r>
    </w:p>
    <w:p w14:paraId="3CF86D50" w14:textId="0EA1254A" w:rsidR="00C40D9F" w:rsidRDefault="00C40D9F" w:rsidP="00C40D9F">
      <w:r>
        <w:t>Key elements of effective pedagogical practices and the extent of alignment with Bb</w:t>
      </w:r>
      <w:r w:rsidR="00792F5B">
        <w:t>P</w:t>
      </w:r>
      <w:r>
        <w:t xml:space="preserve"> program elements are outlined </w:t>
      </w:r>
      <w:r w:rsidR="004816EA">
        <w:t xml:space="preserve">in </w:t>
      </w:r>
      <w:r w:rsidR="004816EA">
        <w:fldChar w:fldCharType="begin"/>
      </w:r>
      <w:r w:rsidR="004816EA">
        <w:instrText xml:space="preserve"> REF _Ref529365563 \h </w:instrText>
      </w:r>
      <w:r w:rsidR="004816EA">
        <w:fldChar w:fldCharType="separate"/>
      </w:r>
      <w:r w:rsidR="00A536E3">
        <w:t xml:space="preserve">Table </w:t>
      </w:r>
      <w:r w:rsidR="00A536E3">
        <w:rPr>
          <w:noProof/>
        </w:rPr>
        <w:t>9</w:t>
      </w:r>
      <w:r w:rsidR="004816EA">
        <w:fldChar w:fldCharType="end"/>
      </w:r>
      <w:r>
        <w:t>.</w:t>
      </w:r>
      <w:r w:rsidR="00792F5B">
        <w:t xml:space="preserve"> </w:t>
      </w:r>
    </w:p>
    <w:p w14:paraId="4C2DA9C5" w14:textId="68D62A57" w:rsidR="000B5F53" w:rsidRDefault="000B5F53" w:rsidP="000B5F53">
      <w:pPr>
        <w:pStyle w:val="Caption"/>
        <w:keepNext/>
      </w:pPr>
      <w:bookmarkStart w:id="58" w:name="_Ref529365563"/>
      <w:bookmarkStart w:id="59" w:name="_Toc532317491"/>
      <w:r>
        <w:lastRenderedPageBreak/>
        <w:t xml:space="preserve">Table </w:t>
      </w:r>
      <w:r w:rsidR="004769B3">
        <w:rPr>
          <w:noProof/>
        </w:rPr>
        <w:fldChar w:fldCharType="begin"/>
      </w:r>
      <w:r w:rsidR="004769B3">
        <w:rPr>
          <w:noProof/>
        </w:rPr>
        <w:instrText xml:space="preserve"> SEQ Table \* ARABIC </w:instrText>
      </w:r>
      <w:r w:rsidR="004769B3">
        <w:rPr>
          <w:noProof/>
        </w:rPr>
        <w:fldChar w:fldCharType="separate"/>
      </w:r>
      <w:r w:rsidR="00A536E3">
        <w:rPr>
          <w:noProof/>
        </w:rPr>
        <w:t>9</w:t>
      </w:r>
      <w:r w:rsidR="004769B3">
        <w:rPr>
          <w:noProof/>
        </w:rPr>
        <w:fldChar w:fldCharType="end"/>
      </w:r>
      <w:bookmarkEnd w:id="58"/>
      <w:r>
        <w:t>.</w:t>
      </w:r>
      <w:r w:rsidR="004816EA">
        <w:t xml:space="preserve"> Evidence of e</w:t>
      </w:r>
      <w:r w:rsidR="004816EA" w:rsidRPr="004816EA">
        <w:t>ffective pedagogical practices</w:t>
      </w:r>
      <w:r w:rsidR="004816EA">
        <w:t xml:space="preserve"> in the BbP program design.</w:t>
      </w:r>
      <w:bookmarkEnd w:id="59"/>
    </w:p>
    <w:tbl>
      <w:tblPr>
        <w:tblStyle w:val="PlainTable2"/>
        <w:tblW w:w="9067" w:type="dxa"/>
        <w:tblLook w:val="04A0" w:firstRow="1" w:lastRow="0" w:firstColumn="1" w:lastColumn="0" w:noHBand="0" w:noVBand="1"/>
      </w:tblPr>
      <w:tblGrid>
        <w:gridCol w:w="3009"/>
        <w:gridCol w:w="1194"/>
        <w:gridCol w:w="4864"/>
      </w:tblGrid>
      <w:tr w:rsidR="00C40D9F" w:rsidRPr="00F517D0" w14:paraId="51682F3D" w14:textId="77777777" w:rsidTr="00F517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1" w:type="dxa"/>
          </w:tcPr>
          <w:p w14:paraId="21866890" w14:textId="77777777" w:rsidR="00C40D9F" w:rsidRPr="00F517D0" w:rsidRDefault="00C40D9F" w:rsidP="000B5F53">
            <w:pPr>
              <w:pStyle w:val="Tabletext"/>
              <w:rPr>
                <w:sz w:val="20"/>
                <w:szCs w:val="20"/>
              </w:rPr>
            </w:pPr>
            <w:r w:rsidRPr="00F517D0">
              <w:rPr>
                <w:sz w:val="20"/>
                <w:szCs w:val="20"/>
              </w:rPr>
              <w:t>Key element of NIST</w:t>
            </w:r>
          </w:p>
        </w:tc>
        <w:tc>
          <w:tcPr>
            <w:tcW w:w="999" w:type="dxa"/>
          </w:tcPr>
          <w:p w14:paraId="3C660F44" w14:textId="1B8D2C6F" w:rsidR="00C40D9F" w:rsidRPr="00F517D0" w:rsidRDefault="003F3AA5" w:rsidP="000B5F53">
            <w:pPr>
              <w:pStyle w:val="Tabletext"/>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Alignment rating</w:t>
            </w:r>
          </w:p>
        </w:tc>
        <w:tc>
          <w:tcPr>
            <w:tcW w:w="4997" w:type="dxa"/>
          </w:tcPr>
          <w:p w14:paraId="32646AF6" w14:textId="77777777" w:rsidR="00C40D9F" w:rsidRPr="00F517D0" w:rsidRDefault="00C40D9F" w:rsidP="000B5F53">
            <w:pPr>
              <w:pStyle w:val="Tabletext"/>
              <w:cnfStyle w:val="100000000000" w:firstRow="1" w:lastRow="0" w:firstColumn="0" w:lastColumn="0" w:oddVBand="0" w:evenVBand="0" w:oddHBand="0" w:evenHBand="0" w:firstRowFirstColumn="0" w:firstRowLastColumn="0" w:lastRowFirstColumn="0" w:lastRowLastColumn="0"/>
              <w:rPr>
                <w:sz w:val="20"/>
                <w:szCs w:val="20"/>
              </w:rPr>
            </w:pPr>
            <w:r w:rsidRPr="00F517D0">
              <w:rPr>
                <w:sz w:val="20"/>
                <w:szCs w:val="20"/>
              </w:rPr>
              <w:t>BbP program</w:t>
            </w:r>
          </w:p>
        </w:tc>
      </w:tr>
      <w:tr w:rsidR="00C40D9F" w:rsidRPr="00F517D0" w14:paraId="4CFF71E4" w14:textId="77777777" w:rsidTr="00F517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1" w:type="dxa"/>
          </w:tcPr>
          <w:p w14:paraId="24E92921" w14:textId="77777777" w:rsidR="00C40D9F" w:rsidRPr="00F517D0" w:rsidRDefault="00C40D9F" w:rsidP="000B5F53">
            <w:pPr>
              <w:pStyle w:val="Tabletext"/>
              <w:rPr>
                <w:sz w:val="20"/>
                <w:szCs w:val="20"/>
              </w:rPr>
            </w:pPr>
            <w:r w:rsidRPr="00F517D0">
              <w:rPr>
                <w:sz w:val="20"/>
                <w:szCs w:val="20"/>
              </w:rPr>
              <w:t>A child-centred, play-based approach to learning</w:t>
            </w:r>
          </w:p>
        </w:tc>
        <w:tc>
          <w:tcPr>
            <w:tcW w:w="999" w:type="dxa"/>
          </w:tcPr>
          <w:p w14:paraId="1FDB9508" w14:textId="77777777" w:rsidR="00C40D9F" w:rsidRPr="00F517D0" w:rsidRDefault="00C40D9F" w:rsidP="000B5F53">
            <w:pPr>
              <w:pStyle w:val="Tabletext"/>
              <w:cnfStyle w:val="000000100000" w:firstRow="0" w:lastRow="0" w:firstColumn="0" w:lastColumn="0" w:oddVBand="0" w:evenVBand="0" w:oddHBand="1" w:evenHBand="0" w:firstRowFirstColumn="0" w:firstRowLastColumn="0" w:lastRowFirstColumn="0" w:lastRowLastColumn="0"/>
              <w:rPr>
                <w:sz w:val="20"/>
                <w:szCs w:val="20"/>
              </w:rPr>
            </w:pPr>
            <w:r w:rsidRPr="00F517D0">
              <w:rPr>
                <w:sz w:val="20"/>
                <w:szCs w:val="20"/>
              </w:rPr>
              <w:t>High-medium</w:t>
            </w:r>
          </w:p>
        </w:tc>
        <w:tc>
          <w:tcPr>
            <w:tcW w:w="4997" w:type="dxa"/>
          </w:tcPr>
          <w:p w14:paraId="45F116AB" w14:textId="77777777" w:rsidR="00C40D9F" w:rsidRPr="00F517D0" w:rsidRDefault="00C40D9F" w:rsidP="000B5F53">
            <w:pPr>
              <w:pStyle w:val="Tabletext"/>
              <w:cnfStyle w:val="000000100000" w:firstRow="0" w:lastRow="0" w:firstColumn="0" w:lastColumn="0" w:oddVBand="0" w:evenVBand="0" w:oddHBand="1" w:evenHBand="0" w:firstRowFirstColumn="0" w:firstRowLastColumn="0" w:lastRowFirstColumn="0" w:lastRowLastColumn="0"/>
              <w:rPr>
                <w:sz w:val="20"/>
                <w:szCs w:val="20"/>
              </w:rPr>
            </w:pPr>
            <w:r w:rsidRPr="00F517D0">
              <w:rPr>
                <w:sz w:val="20"/>
                <w:szCs w:val="20"/>
              </w:rPr>
              <w:t>BbP adopts this pedagogy, but too heavy a focus on phonics could undermine it.</w:t>
            </w:r>
          </w:p>
        </w:tc>
      </w:tr>
      <w:tr w:rsidR="00C40D9F" w:rsidRPr="00F517D0" w14:paraId="370513A5" w14:textId="77777777" w:rsidTr="00F517D0">
        <w:tc>
          <w:tcPr>
            <w:cnfStyle w:val="001000000000" w:firstRow="0" w:lastRow="0" w:firstColumn="1" w:lastColumn="0" w:oddVBand="0" w:evenVBand="0" w:oddHBand="0" w:evenHBand="0" w:firstRowFirstColumn="0" w:firstRowLastColumn="0" w:lastRowFirstColumn="0" w:lastRowLastColumn="0"/>
            <w:tcW w:w="3071" w:type="dxa"/>
          </w:tcPr>
          <w:p w14:paraId="7EC11483" w14:textId="77777777" w:rsidR="00C40D9F" w:rsidRPr="00F517D0" w:rsidRDefault="00C40D9F" w:rsidP="000B5F53">
            <w:pPr>
              <w:pStyle w:val="Tabletext"/>
              <w:rPr>
                <w:sz w:val="20"/>
                <w:szCs w:val="20"/>
              </w:rPr>
            </w:pPr>
            <w:r w:rsidRPr="00F517D0">
              <w:rPr>
                <w:sz w:val="20"/>
                <w:szCs w:val="20"/>
              </w:rPr>
              <w:t>Engaging, enjoyable</w:t>
            </w:r>
          </w:p>
        </w:tc>
        <w:tc>
          <w:tcPr>
            <w:tcW w:w="999" w:type="dxa"/>
          </w:tcPr>
          <w:p w14:paraId="503CD9E1" w14:textId="77777777" w:rsidR="00C40D9F" w:rsidRPr="00F517D0" w:rsidRDefault="00C40D9F" w:rsidP="000B5F53">
            <w:pPr>
              <w:pStyle w:val="Tabletext"/>
              <w:cnfStyle w:val="000000000000" w:firstRow="0" w:lastRow="0" w:firstColumn="0" w:lastColumn="0" w:oddVBand="0" w:evenVBand="0" w:oddHBand="0" w:evenHBand="0" w:firstRowFirstColumn="0" w:firstRowLastColumn="0" w:lastRowFirstColumn="0" w:lastRowLastColumn="0"/>
              <w:rPr>
                <w:sz w:val="20"/>
                <w:szCs w:val="20"/>
              </w:rPr>
            </w:pPr>
            <w:r w:rsidRPr="00F517D0">
              <w:rPr>
                <w:sz w:val="20"/>
                <w:szCs w:val="20"/>
              </w:rPr>
              <w:t>High</w:t>
            </w:r>
          </w:p>
        </w:tc>
        <w:tc>
          <w:tcPr>
            <w:tcW w:w="4997" w:type="dxa"/>
          </w:tcPr>
          <w:p w14:paraId="497F62FB" w14:textId="77777777" w:rsidR="00C40D9F" w:rsidRPr="00F517D0" w:rsidRDefault="00C40D9F" w:rsidP="000B5F53">
            <w:pPr>
              <w:pStyle w:val="Tabletext"/>
              <w:cnfStyle w:val="000000000000" w:firstRow="0" w:lastRow="0" w:firstColumn="0" w:lastColumn="0" w:oddVBand="0" w:evenVBand="0" w:oddHBand="0" w:evenHBand="0" w:firstRowFirstColumn="0" w:firstRowLastColumn="0" w:lastRowFirstColumn="0" w:lastRowLastColumn="0"/>
              <w:rPr>
                <w:sz w:val="20"/>
                <w:szCs w:val="20"/>
              </w:rPr>
            </w:pPr>
            <w:r w:rsidRPr="00F517D0">
              <w:rPr>
                <w:sz w:val="20"/>
                <w:szCs w:val="20"/>
              </w:rPr>
              <w:t>Many of the games and activities likely to be fun for children.</w:t>
            </w:r>
          </w:p>
        </w:tc>
      </w:tr>
      <w:tr w:rsidR="00C40D9F" w:rsidRPr="00F517D0" w14:paraId="310E1083" w14:textId="77777777" w:rsidTr="00F517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1" w:type="dxa"/>
          </w:tcPr>
          <w:p w14:paraId="58CF8053" w14:textId="77777777" w:rsidR="00C40D9F" w:rsidRPr="00F517D0" w:rsidRDefault="00C40D9F" w:rsidP="000B5F53">
            <w:pPr>
              <w:pStyle w:val="Tabletext"/>
              <w:rPr>
                <w:sz w:val="20"/>
                <w:szCs w:val="20"/>
              </w:rPr>
            </w:pPr>
            <w:r w:rsidRPr="00F517D0">
              <w:rPr>
                <w:sz w:val="20"/>
                <w:szCs w:val="20"/>
              </w:rPr>
              <w:t>Choice of activities</w:t>
            </w:r>
          </w:p>
        </w:tc>
        <w:tc>
          <w:tcPr>
            <w:tcW w:w="999" w:type="dxa"/>
          </w:tcPr>
          <w:p w14:paraId="2B7AD2C2" w14:textId="77777777" w:rsidR="00C40D9F" w:rsidRPr="00F517D0" w:rsidRDefault="00C40D9F" w:rsidP="000B5F53">
            <w:pPr>
              <w:pStyle w:val="Tabletext"/>
              <w:cnfStyle w:val="000000100000" w:firstRow="0" w:lastRow="0" w:firstColumn="0" w:lastColumn="0" w:oddVBand="0" w:evenVBand="0" w:oddHBand="1" w:evenHBand="0" w:firstRowFirstColumn="0" w:firstRowLastColumn="0" w:lastRowFirstColumn="0" w:lastRowLastColumn="0"/>
              <w:rPr>
                <w:sz w:val="20"/>
                <w:szCs w:val="20"/>
              </w:rPr>
            </w:pPr>
            <w:r w:rsidRPr="00F517D0">
              <w:rPr>
                <w:sz w:val="20"/>
                <w:szCs w:val="20"/>
              </w:rPr>
              <w:t>High</w:t>
            </w:r>
          </w:p>
        </w:tc>
        <w:tc>
          <w:tcPr>
            <w:tcW w:w="4997" w:type="dxa"/>
          </w:tcPr>
          <w:p w14:paraId="21F437D1" w14:textId="59B86D54" w:rsidR="00C40D9F" w:rsidRPr="00F517D0" w:rsidRDefault="004816EA" w:rsidP="000B5F53">
            <w:pPr>
              <w:pStyle w:val="Tabletex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The documentation indicates that there </w:t>
            </w:r>
            <w:r w:rsidR="00C40D9F" w:rsidRPr="00F517D0">
              <w:rPr>
                <w:sz w:val="20"/>
                <w:szCs w:val="20"/>
              </w:rPr>
              <w:t>are many opportunities for children to select books and activities they prefer which builds their motivation and engagement with learning</w:t>
            </w:r>
          </w:p>
        </w:tc>
      </w:tr>
      <w:tr w:rsidR="00C40D9F" w:rsidRPr="00F517D0" w14:paraId="4860F41F" w14:textId="77777777" w:rsidTr="00F517D0">
        <w:tc>
          <w:tcPr>
            <w:cnfStyle w:val="001000000000" w:firstRow="0" w:lastRow="0" w:firstColumn="1" w:lastColumn="0" w:oddVBand="0" w:evenVBand="0" w:oddHBand="0" w:evenHBand="0" w:firstRowFirstColumn="0" w:firstRowLastColumn="0" w:lastRowFirstColumn="0" w:lastRowLastColumn="0"/>
            <w:tcW w:w="3071" w:type="dxa"/>
          </w:tcPr>
          <w:p w14:paraId="039C454A" w14:textId="77777777" w:rsidR="00C40D9F" w:rsidRPr="00F517D0" w:rsidRDefault="00C40D9F" w:rsidP="000B5F53">
            <w:pPr>
              <w:pStyle w:val="Tabletext"/>
              <w:rPr>
                <w:sz w:val="20"/>
                <w:szCs w:val="20"/>
              </w:rPr>
            </w:pPr>
            <w:r w:rsidRPr="00F517D0">
              <w:rPr>
                <w:sz w:val="20"/>
                <w:szCs w:val="20"/>
              </w:rPr>
              <w:t>Positive discipline</w:t>
            </w:r>
          </w:p>
        </w:tc>
        <w:tc>
          <w:tcPr>
            <w:tcW w:w="999" w:type="dxa"/>
          </w:tcPr>
          <w:p w14:paraId="1D1AD73D" w14:textId="77777777" w:rsidR="00C40D9F" w:rsidRPr="00F517D0" w:rsidRDefault="00C40D9F" w:rsidP="000B5F53">
            <w:pPr>
              <w:pStyle w:val="Tabletext"/>
              <w:cnfStyle w:val="000000000000" w:firstRow="0" w:lastRow="0" w:firstColumn="0" w:lastColumn="0" w:oddVBand="0" w:evenVBand="0" w:oddHBand="0" w:evenHBand="0" w:firstRowFirstColumn="0" w:firstRowLastColumn="0" w:lastRowFirstColumn="0" w:lastRowLastColumn="0"/>
              <w:rPr>
                <w:sz w:val="20"/>
                <w:szCs w:val="20"/>
              </w:rPr>
            </w:pPr>
            <w:r w:rsidRPr="00F517D0">
              <w:rPr>
                <w:sz w:val="20"/>
                <w:szCs w:val="20"/>
              </w:rPr>
              <w:t>High</w:t>
            </w:r>
          </w:p>
        </w:tc>
        <w:tc>
          <w:tcPr>
            <w:tcW w:w="4997" w:type="dxa"/>
          </w:tcPr>
          <w:p w14:paraId="29C01135" w14:textId="50EBFD2F" w:rsidR="00C40D9F" w:rsidRPr="00F517D0" w:rsidRDefault="00C40D9F" w:rsidP="001213F7">
            <w:pPr>
              <w:pStyle w:val="Tabletext"/>
              <w:cnfStyle w:val="000000000000" w:firstRow="0" w:lastRow="0" w:firstColumn="0" w:lastColumn="0" w:oddVBand="0" w:evenVBand="0" w:oddHBand="0" w:evenHBand="0" w:firstRowFirstColumn="0" w:firstRowLastColumn="0" w:lastRowFirstColumn="0" w:lastRowLastColumn="0"/>
              <w:rPr>
                <w:sz w:val="20"/>
                <w:szCs w:val="20"/>
              </w:rPr>
            </w:pPr>
            <w:r w:rsidRPr="00F517D0">
              <w:rPr>
                <w:sz w:val="20"/>
                <w:szCs w:val="20"/>
              </w:rPr>
              <w:t xml:space="preserve">The program documents imply that positive discipline practices are used as do the </w:t>
            </w:r>
            <w:r w:rsidR="001213F7">
              <w:rPr>
                <w:sz w:val="20"/>
                <w:szCs w:val="20"/>
              </w:rPr>
              <w:t>organisational</w:t>
            </w:r>
            <w:r w:rsidRPr="00F517D0">
              <w:rPr>
                <w:sz w:val="20"/>
                <w:szCs w:val="20"/>
              </w:rPr>
              <w:t xml:space="preserve"> values. </w:t>
            </w:r>
          </w:p>
        </w:tc>
      </w:tr>
      <w:tr w:rsidR="00C40D9F" w:rsidRPr="00F517D0" w14:paraId="2B03EBD0" w14:textId="77777777" w:rsidTr="00F517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1" w:type="dxa"/>
          </w:tcPr>
          <w:p w14:paraId="4A82293F" w14:textId="77777777" w:rsidR="00C40D9F" w:rsidRPr="00F517D0" w:rsidRDefault="00C40D9F" w:rsidP="000B5F53">
            <w:pPr>
              <w:pStyle w:val="Tabletext"/>
              <w:rPr>
                <w:sz w:val="20"/>
                <w:szCs w:val="20"/>
              </w:rPr>
            </w:pPr>
            <w:r w:rsidRPr="00F517D0">
              <w:rPr>
                <w:sz w:val="20"/>
                <w:szCs w:val="20"/>
              </w:rPr>
              <w:t>Inclusive and respectful relationships</w:t>
            </w:r>
          </w:p>
        </w:tc>
        <w:tc>
          <w:tcPr>
            <w:tcW w:w="999" w:type="dxa"/>
          </w:tcPr>
          <w:p w14:paraId="7E752382" w14:textId="77777777" w:rsidR="00C40D9F" w:rsidRPr="00F517D0" w:rsidRDefault="00C40D9F" w:rsidP="000B5F53">
            <w:pPr>
              <w:pStyle w:val="Tabletext"/>
              <w:cnfStyle w:val="000000100000" w:firstRow="0" w:lastRow="0" w:firstColumn="0" w:lastColumn="0" w:oddVBand="0" w:evenVBand="0" w:oddHBand="1" w:evenHBand="0" w:firstRowFirstColumn="0" w:firstRowLastColumn="0" w:lastRowFirstColumn="0" w:lastRowLastColumn="0"/>
              <w:rPr>
                <w:sz w:val="20"/>
                <w:szCs w:val="20"/>
              </w:rPr>
            </w:pPr>
            <w:r w:rsidRPr="00F517D0">
              <w:rPr>
                <w:sz w:val="20"/>
                <w:szCs w:val="20"/>
              </w:rPr>
              <w:t>High</w:t>
            </w:r>
          </w:p>
        </w:tc>
        <w:tc>
          <w:tcPr>
            <w:tcW w:w="4997" w:type="dxa"/>
          </w:tcPr>
          <w:p w14:paraId="6EE03952" w14:textId="4D5F3332" w:rsidR="00C40D9F" w:rsidRPr="00F517D0" w:rsidRDefault="00C40D9F" w:rsidP="000B5F53">
            <w:pPr>
              <w:pStyle w:val="Tabletext"/>
              <w:cnfStyle w:val="000000100000" w:firstRow="0" w:lastRow="0" w:firstColumn="0" w:lastColumn="0" w:oddVBand="0" w:evenVBand="0" w:oddHBand="1" w:evenHBand="0" w:firstRowFirstColumn="0" w:firstRowLastColumn="0" w:lastRowFirstColumn="0" w:lastRowLastColumn="0"/>
              <w:rPr>
                <w:sz w:val="20"/>
                <w:szCs w:val="20"/>
              </w:rPr>
            </w:pPr>
            <w:r w:rsidRPr="00F517D0">
              <w:rPr>
                <w:sz w:val="20"/>
                <w:szCs w:val="20"/>
              </w:rPr>
              <w:t>The program has a goal of catering for disadvantaged students</w:t>
            </w:r>
            <w:r w:rsidR="004816EA">
              <w:rPr>
                <w:sz w:val="20"/>
                <w:szCs w:val="20"/>
              </w:rPr>
              <w:t>, and promotes gender-equal participation in enrolment practices. There is also a</w:t>
            </w:r>
            <w:r w:rsidRPr="00F517D0">
              <w:rPr>
                <w:sz w:val="20"/>
                <w:szCs w:val="20"/>
              </w:rPr>
              <w:t xml:space="preserve"> focus on a sub-theme of values. </w:t>
            </w:r>
          </w:p>
        </w:tc>
      </w:tr>
    </w:tbl>
    <w:p w14:paraId="2247EB63" w14:textId="4C6BE6E2" w:rsidR="00C40D9F" w:rsidRPr="00D71D28" w:rsidRDefault="00C40D9F" w:rsidP="00C40D9F">
      <w:r>
        <w:t>The BbP program supports highly effective pedagogical practices for young children</w:t>
      </w:r>
      <w:r w:rsidR="004816EA">
        <w:t xml:space="preserve">, however </w:t>
      </w:r>
      <w:r>
        <w:t xml:space="preserve">if phonics, decoding and letter writing dominate the program with a focus on giving “correct” answers, producing perfect handwriting and achieving the </w:t>
      </w:r>
      <w:r w:rsidR="004816EA">
        <w:t xml:space="preserve">BbP </w:t>
      </w:r>
      <w:r>
        <w:t>standards</w:t>
      </w:r>
      <w:r w:rsidR="004816EA">
        <w:t xml:space="preserve"> </w:t>
      </w:r>
      <w:r>
        <w:t>much of the child-centred, play-based, engaging and enjoyable features of the pedagogy will be lost</w:t>
      </w:r>
      <w:r w:rsidR="004816EA">
        <w:t xml:space="preserve">. This could also be the case if the activities are </w:t>
      </w:r>
      <w:r>
        <w:t>too hard</w:t>
      </w:r>
      <w:r w:rsidR="004816EA">
        <w:t>.</w:t>
      </w:r>
    </w:p>
    <w:p w14:paraId="64849089" w14:textId="77777777" w:rsidR="00C40D9F" w:rsidRPr="00AE39AE" w:rsidRDefault="00C40D9F" w:rsidP="000B5F53">
      <w:pPr>
        <w:pStyle w:val="Heading4"/>
      </w:pPr>
      <w:r w:rsidRPr="00AE39AE">
        <w:t>An expert teaching team</w:t>
      </w:r>
    </w:p>
    <w:p w14:paraId="4CA9D426" w14:textId="02564B7D" w:rsidR="00C40D9F" w:rsidRDefault="00C40D9F" w:rsidP="00C40D9F">
      <w:r>
        <w:t>Key elements of an expert teaching team and the extent of alignment with Bb</w:t>
      </w:r>
      <w:r w:rsidR="00B70F8C">
        <w:t>P</w:t>
      </w:r>
      <w:r>
        <w:t xml:space="preserve"> program elements are outlined in the table below.</w:t>
      </w:r>
    </w:p>
    <w:p w14:paraId="4187A148" w14:textId="14CF6E86" w:rsidR="000B5F53" w:rsidRDefault="000B5F53" w:rsidP="000B5F53">
      <w:pPr>
        <w:pStyle w:val="Caption"/>
        <w:keepNext/>
      </w:pPr>
      <w:bookmarkStart w:id="60" w:name="_Toc532317492"/>
      <w:r>
        <w:t xml:space="preserve">Table </w:t>
      </w:r>
      <w:r w:rsidR="004769B3">
        <w:rPr>
          <w:noProof/>
        </w:rPr>
        <w:fldChar w:fldCharType="begin"/>
      </w:r>
      <w:r w:rsidR="004769B3">
        <w:rPr>
          <w:noProof/>
        </w:rPr>
        <w:instrText xml:space="preserve"> SEQ Table \* ARABIC </w:instrText>
      </w:r>
      <w:r w:rsidR="004769B3">
        <w:rPr>
          <w:noProof/>
        </w:rPr>
        <w:fldChar w:fldCharType="separate"/>
      </w:r>
      <w:r w:rsidR="00A536E3">
        <w:rPr>
          <w:noProof/>
        </w:rPr>
        <w:t>10</w:t>
      </w:r>
      <w:r w:rsidR="004769B3">
        <w:rPr>
          <w:noProof/>
        </w:rPr>
        <w:fldChar w:fldCharType="end"/>
      </w:r>
      <w:r>
        <w:t>.</w:t>
      </w:r>
      <w:r w:rsidR="00C37CD5" w:rsidRPr="00C37CD5">
        <w:t xml:space="preserve"> </w:t>
      </w:r>
      <w:r w:rsidR="00C37CD5">
        <w:t xml:space="preserve">Evidence of developing </w:t>
      </w:r>
      <w:r w:rsidR="00C37CD5" w:rsidRPr="00AE39AE">
        <w:t>expert teaching team</w:t>
      </w:r>
      <w:r w:rsidR="00C37CD5">
        <w:t>s in the BbP program design.</w:t>
      </w:r>
      <w:bookmarkEnd w:id="60"/>
    </w:p>
    <w:tbl>
      <w:tblPr>
        <w:tblStyle w:val="PlainTable2"/>
        <w:tblW w:w="9067" w:type="dxa"/>
        <w:tblLook w:val="04A0" w:firstRow="1" w:lastRow="0" w:firstColumn="1" w:lastColumn="0" w:noHBand="0" w:noVBand="1"/>
      </w:tblPr>
      <w:tblGrid>
        <w:gridCol w:w="3066"/>
        <w:gridCol w:w="1194"/>
        <w:gridCol w:w="4807"/>
      </w:tblGrid>
      <w:tr w:rsidR="00C40D9F" w:rsidRPr="0000230B" w14:paraId="29154E2B" w14:textId="77777777" w:rsidTr="000023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1" w:type="dxa"/>
          </w:tcPr>
          <w:p w14:paraId="7361DBF3" w14:textId="77777777" w:rsidR="00C40D9F" w:rsidRPr="0000230B" w:rsidRDefault="00C40D9F" w:rsidP="000B5F53">
            <w:pPr>
              <w:pStyle w:val="Tabletext"/>
              <w:rPr>
                <w:sz w:val="20"/>
                <w:szCs w:val="20"/>
              </w:rPr>
            </w:pPr>
            <w:r w:rsidRPr="0000230B">
              <w:rPr>
                <w:sz w:val="20"/>
                <w:szCs w:val="20"/>
              </w:rPr>
              <w:t>Key element of NIST</w:t>
            </w:r>
          </w:p>
        </w:tc>
        <w:tc>
          <w:tcPr>
            <w:tcW w:w="1177" w:type="dxa"/>
          </w:tcPr>
          <w:p w14:paraId="0C400120" w14:textId="0453F264" w:rsidR="00C40D9F" w:rsidRPr="0000230B" w:rsidRDefault="003F3AA5" w:rsidP="000B5F53">
            <w:pPr>
              <w:pStyle w:val="Tabletext"/>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Alignment rating</w:t>
            </w:r>
          </w:p>
        </w:tc>
        <w:tc>
          <w:tcPr>
            <w:tcW w:w="4819" w:type="dxa"/>
          </w:tcPr>
          <w:p w14:paraId="0E77E83E" w14:textId="77777777" w:rsidR="00C40D9F" w:rsidRPr="0000230B" w:rsidRDefault="00C40D9F" w:rsidP="000B5F53">
            <w:pPr>
              <w:pStyle w:val="Tabletext"/>
              <w:cnfStyle w:val="100000000000" w:firstRow="1" w:lastRow="0" w:firstColumn="0" w:lastColumn="0" w:oddVBand="0" w:evenVBand="0" w:oddHBand="0" w:evenHBand="0" w:firstRowFirstColumn="0" w:firstRowLastColumn="0" w:lastRowFirstColumn="0" w:lastRowLastColumn="0"/>
              <w:rPr>
                <w:sz w:val="20"/>
                <w:szCs w:val="20"/>
              </w:rPr>
            </w:pPr>
            <w:r w:rsidRPr="0000230B">
              <w:rPr>
                <w:sz w:val="20"/>
                <w:szCs w:val="20"/>
              </w:rPr>
              <w:t>BbP program</w:t>
            </w:r>
          </w:p>
        </w:tc>
      </w:tr>
      <w:tr w:rsidR="00C40D9F" w:rsidRPr="0000230B" w14:paraId="4C5827FE" w14:textId="77777777" w:rsidTr="000023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1" w:type="dxa"/>
          </w:tcPr>
          <w:p w14:paraId="31649194" w14:textId="77777777" w:rsidR="00C40D9F" w:rsidRPr="0000230B" w:rsidRDefault="00C40D9F" w:rsidP="000B5F53">
            <w:pPr>
              <w:pStyle w:val="Tabletext"/>
              <w:rPr>
                <w:sz w:val="20"/>
                <w:szCs w:val="20"/>
              </w:rPr>
            </w:pPr>
            <w:r w:rsidRPr="0000230B">
              <w:rPr>
                <w:sz w:val="20"/>
                <w:szCs w:val="20"/>
              </w:rPr>
              <w:t>Appropriately trained teachers</w:t>
            </w:r>
          </w:p>
        </w:tc>
        <w:tc>
          <w:tcPr>
            <w:tcW w:w="1177" w:type="dxa"/>
          </w:tcPr>
          <w:p w14:paraId="7A3198F4" w14:textId="77777777" w:rsidR="00C40D9F" w:rsidRPr="0000230B" w:rsidRDefault="00C40D9F" w:rsidP="000B5F53">
            <w:pPr>
              <w:pStyle w:val="Tabletext"/>
              <w:cnfStyle w:val="000000100000" w:firstRow="0" w:lastRow="0" w:firstColumn="0" w:lastColumn="0" w:oddVBand="0" w:evenVBand="0" w:oddHBand="1" w:evenHBand="0" w:firstRowFirstColumn="0" w:firstRowLastColumn="0" w:lastRowFirstColumn="0" w:lastRowLastColumn="0"/>
              <w:rPr>
                <w:sz w:val="20"/>
                <w:szCs w:val="20"/>
              </w:rPr>
            </w:pPr>
            <w:r w:rsidRPr="0000230B">
              <w:rPr>
                <w:sz w:val="20"/>
                <w:szCs w:val="20"/>
              </w:rPr>
              <w:t>High</w:t>
            </w:r>
          </w:p>
        </w:tc>
        <w:tc>
          <w:tcPr>
            <w:tcW w:w="4819" w:type="dxa"/>
          </w:tcPr>
          <w:p w14:paraId="5BC5BFB3" w14:textId="2813976F" w:rsidR="00C40D9F" w:rsidRPr="0000230B" w:rsidRDefault="00C40D9F" w:rsidP="000B5F53">
            <w:pPr>
              <w:pStyle w:val="Tabletext"/>
              <w:cnfStyle w:val="000000100000" w:firstRow="0" w:lastRow="0" w:firstColumn="0" w:lastColumn="0" w:oddVBand="0" w:evenVBand="0" w:oddHBand="1" w:evenHBand="0" w:firstRowFirstColumn="0" w:firstRowLastColumn="0" w:lastRowFirstColumn="0" w:lastRowLastColumn="0"/>
              <w:rPr>
                <w:sz w:val="20"/>
                <w:szCs w:val="20"/>
              </w:rPr>
            </w:pPr>
            <w:r w:rsidRPr="0000230B">
              <w:rPr>
                <w:sz w:val="20"/>
                <w:szCs w:val="20"/>
              </w:rPr>
              <w:t xml:space="preserve">BbP </w:t>
            </w:r>
            <w:r w:rsidR="001408F0">
              <w:rPr>
                <w:sz w:val="20"/>
                <w:szCs w:val="20"/>
              </w:rPr>
              <w:t xml:space="preserve">has developed a well targeted training program for its target staff - </w:t>
            </w:r>
            <w:r w:rsidRPr="0000230B">
              <w:rPr>
                <w:sz w:val="20"/>
                <w:szCs w:val="20"/>
              </w:rPr>
              <w:t>locals who do not have teaching degrees</w:t>
            </w:r>
            <w:r w:rsidR="001408F0">
              <w:rPr>
                <w:sz w:val="20"/>
                <w:szCs w:val="20"/>
              </w:rPr>
              <w:t>. The training is at a higher standard that early childhood educators in the private market.</w:t>
            </w:r>
          </w:p>
        </w:tc>
      </w:tr>
      <w:tr w:rsidR="00C40D9F" w:rsidRPr="0000230B" w14:paraId="73AD59A0" w14:textId="77777777" w:rsidTr="0000230B">
        <w:tc>
          <w:tcPr>
            <w:cnfStyle w:val="001000000000" w:firstRow="0" w:lastRow="0" w:firstColumn="1" w:lastColumn="0" w:oddVBand="0" w:evenVBand="0" w:oddHBand="0" w:evenHBand="0" w:firstRowFirstColumn="0" w:firstRowLastColumn="0" w:lastRowFirstColumn="0" w:lastRowLastColumn="0"/>
            <w:tcW w:w="3071" w:type="dxa"/>
          </w:tcPr>
          <w:p w14:paraId="6D031FAD" w14:textId="77777777" w:rsidR="00C40D9F" w:rsidRPr="0000230B" w:rsidRDefault="00C40D9F" w:rsidP="000B5F53">
            <w:pPr>
              <w:pStyle w:val="Tabletext"/>
              <w:rPr>
                <w:sz w:val="20"/>
                <w:szCs w:val="20"/>
              </w:rPr>
            </w:pPr>
            <w:r w:rsidRPr="0000230B">
              <w:rPr>
                <w:sz w:val="20"/>
                <w:szCs w:val="20"/>
              </w:rPr>
              <w:t>Mentoring and leadership provided for teachers.</w:t>
            </w:r>
          </w:p>
        </w:tc>
        <w:tc>
          <w:tcPr>
            <w:tcW w:w="1177" w:type="dxa"/>
          </w:tcPr>
          <w:p w14:paraId="2BE318F9" w14:textId="77777777" w:rsidR="00C40D9F" w:rsidRPr="0000230B" w:rsidRDefault="00C40D9F" w:rsidP="000B5F53">
            <w:pPr>
              <w:pStyle w:val="Tabletext"/>
              <w:cnfStyle w:val="000000000000" w:firstRow="0" w:lastRow="0" w:firstColumn="0" w:lastColumn="0" w:oddVBand="0" w:evenVBand="0" w:oddHBand="0" w:evenHBand="0" w:firstRowFirstColumn="0" w:firstRowLastColumn="0" w:lastRowFirstColumn="0" w:lastRowLastColumn="0"/>
              <w:rPr>
                <w:sz w:val="20"/>
                <w:szCs w:val="20"/>
              </w:rPr>
            </w:pPr>
            <w:r w:rsidRPr="0000230B">
              <w:rPr>
                <w:sz w:val="20"/>
                <w:szCs w:val="20"/>
              </w:rPr>
              <w:t>High</w:t>
            </w:r>
          </w:p>
        </w:tc>
        <w:tc>
          <w:tcPr>
            <w:tcW w:w="4819" w:type="dxa"/>
          </w:tcPr>
          <w:p w14:paraId="4241DC4D" w14:textId="46CEE4E0" w:rsidR="00C40D9F" w:rsidRPr="0000230B" w:rsidRDefault="001408F0" w:rsidP="000B5F53">
            <w:pPr>
              <w:pStyle w:val="Tabletex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The program describes </w:t>
            </w:r>
            <w:r w:rsidR="00C40D9F" w:rsidRPr="0000230B">
              <w:rPr>
                <w:sz w:val="20"/>
                <w:szCs w:val="20"/>
              </w:rPr>
              <w:t xml:space="preserve">annual visit of </w:t>
            </w:r>
            <w:r>
              <w:rPr>
                <w:sz w:val="20"/>
                <w:szCs w:val="20"/>
              </w:rPr>
              <w:t xml:space="preserve">a </w:t>
            </w:r>
            <w:r w:rsidR="00C40D9F" w:rsidRPr="0000230B">
              <w:rPr>
                <w:sz w:val="20"/>
                <w:szCs w:val="20"/>
              </w:rPr>
              <w:t>trainer</w:t>
            </w:r>
            <w:r>
              <w:rPr>
                <w:sz w:val="20"/>
                <w:szCs w:val="20"/>
              </w:rPr>
              <w:t xml:space="preserve"> and ongoing monitoring and development</w:t>
            </w:r>
            <w:r w:rsidR="00C40D9F" w:rsidRPr="0000230B">
              <w:rPr>
                <w:sz w:val="20"/>
                <w:szCs w:val="20"/>
              </w:rPr>
              <w:t xml:space="preserve">. </w:t>
            </w:r>
          </w:p>
        </w:tc>
      </w:tr>
      <w:tr w:rsidR="00C40D9F" w:rsidRPr="0000230B" w14:paraId="0083C6BE" w14:textId="77777777" w:rsidTr="000023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1" w:type="dxa"/>
          </w:tcPr>
          <w:p w14:paraId="5C543F4B" w14:textId="77777777" w:rsidR="00C40D9F" w:rsidRPr="0000230B" w:rsidRDefault="00C40D9F" w:rsidP="000B5F53">
            <w:pPr>
              <w:pStyle w:val="Tabletext"/>
              <w:rPr>
                <w:sz w:val="20"/>
                <w:szCs w:val="20"/>
              </w:rPr>
            </w:pPr>
            <w:r w:rsidRPr="0000230B">
              <w:rPr>
                <w:sz w:val="20"/>
                <w:szCs w:val="20"/>
              </w:rPr>
              <w:t>Self-reflection encouraged.</w:t>
            </w:r>
          </w:p>
        </w:tc>
        <w:tc>
          <w:tcPr>
            <w:tcW w:w="1177" w:type="dxa"/>
          </w:tcPr>
          <w:p w14:paraId="270CF6F1" w14:textId="77777777" w:rsidR="00C40D9F" w:rsidRPr="0000230B" w:rsidRDefault="00C40D9F" w:rsidP="000B5F53">
            <w:pPr>
              <w:pStyle w:val="Tabletext"/>
              <w:cnfStyle w:val="000000100000" w:firstRow="0" w:lastRow="0" w:firstColumn="0" w:lastColumn="0" w:oddVBand="0" w:evenVBand="0" w:oddHBand="1" w:evenHBand="0" w:firstRowFirstColumn="0" w:firstRowLastColumn="0" w:lastRowFirstColumn="0" w:lastRowLastColumn="0"/>
              <w:rPr>
                <w:sz w:val="20"/>
                <w:szCs w:val="20"/>
              </w:rPr>
            </w:pPr>
            <w:r w:rsidRPr="0000230B">
              <w:rPr>
                <w:sz w:val="20"/>
                <w:szCs w:val="20"/>
              </w:rPr>
              <w:t>High</w:t>
            </w:r>
          </w:p>
        </w:tc>
        <w:tc>
          <w:tcPr>
            <w:tcW w:w="4819" w:type="dxa"/>
          </w:tcPr>
          <w:p w14:paraId="376A3519" w14:textId="77777777" w:rsidR="00C40D9F" w:rsidRPr="0000230B" w:rsidRDefault="00C40D9F" w:rsidP="000B5F53">
            <w:pPr>
              <w:pStyle w:val="Tabletext"/>
              <w:cnfStyle w:val="000000100000" w:firstRow="0" w:lastRow="0" w:firstColumn="0" w:lastColumn="0" w:oddVBand="0" w:evenVBand="0" w:oddHBand="1" w:evenHBand="0" w:firstRowFirstColumn="0" w:firstRowLastColumn="0" w:lastRowFirstColumn="0" w:lastRowLastColumn="0"/>
              <w:rPr>
                <w:sz w:val="20"/>
                <w:szCs w:val="20"/>
              </w:rPr>
            </w:pPr>
            <w:r w:rsidRPr="0000230B">
              <w:rPr>
                <w:sz w:val="20"/>
                <w:szCs w:val="20"/>
              </w:rPr>
              <w:t xml:space="preserve">This is encouraged though isolated teachers may only have the opportunity to share reflections with their trainer. </w:t>
            </w:r>
          </w:p>
        </w:tc>
      </w:tr>
      <w:tr w:rsidR="00C40D9F" w:rsidRPr="0000230B" w14:paraId="4D079A1F" w14:textId="77777777" w:rsidTr="0000230B">
        <w:tc>
          <w:tcPr>
            <w:cnfStyle w:val="001000000000" w:firstRow="0" w:lastRow="0" w:firstColumn="1" w:lastColumn="0" w:oddVBand="0" w:evenVBand="0" w:oddHBand="0" w:evenHBand="0" w:firstRowFirstColumn="0" w:firstRowLastColumn="0" w:lastRowFirstColumn="0" w:lastRowLastColumn="0"/>
            <w:tcW w:w="3071" w:type="dxa"/>
          </w:tcPr>
          <w:p w14:paraId="5A6C2583" w14:textId="77777777" w:rsidR="00C40D9F" w:rsidRPr="0000230B" w:rsidRDefault="00C40D9F" w:rsidP="000B5F53">
            <w:pPr>
              <w:pStyle w:val="Tabletext"/>
              <w:rPr>
                <w:sz w:val="20"/>
                <w:szCs w:val="20"/>
              </w:rPr>
            </w:pPr>
            <w:r w:rsidRPr="0000230B">
              <w:rPr>
                <w:sz w:val="20"/>
                <w:szCs w:val="20"/>
              </w:rPr>
              <w:t>Professional development targets teachers’ needs.</w:t>
            </w:r>
          </w:p>
        </w:tc>
        <w:tc>
          <w:tcPr>
            <w:tcW w:w="1177" w:type="dxa"/>
          </w:tcPr>
          <w:p w14:paraId="01E7FF2B" w14:textId="77777777" w:rsidR="00C40D9F" w:rsidRPr="0000230B" w:rsidRDefault="00C40D9F" w:rsidP="000B5F53">
            <w:pPr>
              <w:pStyle w:val="Tabletext"/>
              <w:cnfStyle w:val="000000000000" w:firstRow="0" w:lastRow="0" w:firstColumn="0" w:lastColumn="0" w:oddVBand="0" w:evenVBand="0" w:oddHBand="0" w:evenHBand="0" w:firstRowFirstColumn="0" w:firstRowLastColumn="0" w:lastRowFirstColumn="0" w:lastRowLastColumn="0"/>
              <w:rPr>
                <w:sz w:val="20"/>
                <w:szCs w:val="20"/>
              </w:rPr>
            </w:pPr>
            <w:r w:rsidRPr="0000230B">
              <w:rPr>
                <w:sz w:val="20"/>
                <w:szCs w:val="20"/>
              </w:rPr>
              <w:t>High</w:t>
            </w:r>
          </w:p>
        </w:tc>
        <w:tc>
          <w:tcPr>
            <w:tcW w:w="4819" w:type="dxa"/>
          </w:tcPr>
          <w:p w14:paraId="3C34B4C4" w14:textId="62447133" w:rsidR="00C40D9F" w:rsidRPr="0000230B" w:rsidRDefault="00C40D9F" w:rsidP="000B5F53">
            <w:pPr>
              <w:pStyle w:val="Tabletext"/>
              <w:cnfStyle w:val="000000000000" w:firstRow="0" w:lastRow="0" w:firstColumn="0" w:lastColumn="0" w:oddVBand="0" w:evenVBand="0" w:oddHBand="0" w:evenHBand="0" w:firstRowFirstColumn="0" w:firstRowLastColumn="0" w:lastRowFirstColumn="0" w:lastRowLastColumn="0"/>
              <w:rPr>
                <w:sz w:val="20"/>
                <w:szCs w:val="20"/>
              </w:rPr>
            </w:pPr>
            <w:r w:rsidRPr="0000230B">
              <w:rPr>
                <w:sz w:val="20"/>
                <w:szCs w:val="20"/>
              </w:rPr>
              <w:t>Trainers visit annually and identify teachers’ strengths and weaknesses</w:t>
            </w:r>
            <w:r w:rsidR="001408F0">
              <w:rPr>
                <w:sz w:val="20"/>
                <w:szCs w:val="20"/>
              </w:rPr>
              <w:t xml:space="preserve"> based on an established rubric</w:t>
            </w:r>
            <w:r w:rsidRPr="0000230B">
              <w:rPr>
                <w:sz w:val="20"/>
                <w:szCs w:val="20"/>
              </w:rPr>
              <w:t xml:space="preserve"> and provide training</w:t>
            </w:r>
            <w:r w:rsidR="001408F0">
              <w:rPr>
                <w:sz w:val="20"/>
                <w:szCs w:val="20"/>
              </w:rPr>
              <w:t xml:space="preserve"> based on this</w:t>
            </w:r>
            <w:r w:rsidRPr="0000230B">
              <w:rPr>
                <w:sz w:val="20"/>
                <w:szCs w:val="20"/>
              </w:rPr>
              <w:t>.</w:t>
            </w:r>
          </w:p>
        </w:tc>
      </w:tr>
    </w:tbl>
    <w:p w14:paraId="7BE5A956" w14:textId="085CCBD2" w:rsidR="00C40D9F" w:rsidRDefault="001408F0" w:rsidP="00C40D9F">
      <w:r>
        <w:t xml:space="preserve">The </w:t>
      </w:r>
      <w:r w:rsidR="00C40D9F">
        <w:t xml:space="preserve">BbP </w:t>
      </w:r>
      <w:r>
        <w:t xml:space="preserve">is designed to </w:t>
      </w:r>
      <w:r w:rsidR="00C40D9F">
        <w:t>train local</w:t>
      </w:r>
      <w:r>
        <w:t xml:space="preserve"> educators</w:t>
      </w:r>
      <w:r w:rsidR="00C40D9F">
        <w:t xml:space="preserve"> without teaching degrees in the basics of early childhood education and the development of literacy skills which is commendable. However, </w:t>
      </w:r>
      <w:r w:rsidR="00C40D9F">
        <w:lastRenderedPageBreak/>
        <w:t>teachers’ skills are likely to reflect the heavy weighting given to phonics instruction in English. A more holistic program would require more holistic training and instruction in how to teach English as a</w:t>
      </w:r>
      <w:r w:rsidR="00F61986">
        <w:t xml:space="preserve">n additional </w:t>
      </w:r>
      <w:r w:rsidR="00C40D9F">
        <w:t xml:space="preserve">language. </w:t>
      </w:r>
    </w:p>
    <w:p w14:paraId="250B8CE1" w14:textId="22A5E01E" w:rsidR="000C3434" w:rsidRDefault="000C3434" w:rsidP="00E9687E">
      <w:pPr>
        <w:pStyle w:val="Heading2"/>
      </w:pPr>
      <w:bookmarkStart w:id="61" w:name="_Toc532317451"/>
      <w:r w:rsidRPr="000C3434">
        <w:t>Evaluation</w:t>
      </w:r>
      <w:r>
        <w:t xml:space="preserve"> question three</w:t>
      </w:r>
      <w:bookmarkEnd w:id="61"/>
      <w:r>
        <w:t xml:space="preserve"> </w:t>
      </w:r>
    </w:p>
    <w:p w14:paraId="127E8F2F" w14:textId="77777777" w:rsidR="000A4AF4" w:rsidRPr="000B5F53" w:rsidRDefault="000A4AF4" w:rsidP="000A4AF4">
      <w:pPr>
        <w:rPr>
          <w:rStyle w:val="Emphasis"/>
        </w:rPr>
      </w:pPr>
      <w:r w:rsidRPr="000B5F53">
        <w:rPr>
          <w:rStyle w:val="Emphasis"/>
        </w:rPr>
        <w:t>To what extent is the delivery context conducive to the literacy programs’ being effective? What delivery context changes would be required to increase effectiveness?</w:t>
      </w:r>
    </w:p>
    <w:p w14:paraId="5AB11D05" w14:textId="54614B91" w:rsidR="006358C6" w:rsidRDefault="00E96B3C" w:rsidP="00E96B3C">
      <w:r w:rsidRPr="00E96B3C">
        <w:t>This section</w:t>
      </w:r>
      <w:r>
        <w:t xml:space="preserve"> follows closely fr</w:t>
      </w:r>
      <w:r w:rsidR="00F61986">
        <w:t>o</w:t>
      </w:r>
      <w:r>
        <w:t>m the previous. The design elements (structural) characteristics of the program</w:t>
      </w:r>
      <w:r w:rsidRPr="00E96B3C">
        <w:t xml:space="preserve"> </w:t>
      </w:r>
      <w:r>
        <w:t>are the enablers for the delivery context (interactions). This aligns strongly with lea</w:t>
      </w:r>
      <w:r w:rsidR="001213F7">
        <w:t>r</w:t>
      </w:r>
      <w:r>
        <w:t>ning theory, that puts interactions at the centre of pedagogical practice (causing learning), and structural elements distal to learning (pr</w:t>
      </w:r>
      <w:r w:rsidR="000C5EDC">
        <w:t>ere</w:t>
      </w:r>
      <w:r>
        <w:t xml:space="preserve">quisites, but sufficient on their own) </w:t>
      </w:r>
      <w:r>
        <w:fldChar w:fldCharType="begin"/>
      </w:r>
      <w:r w:rsidR="00A94260">
        <w:instrText xml:space="preserve"> ADDIN ZOTERO_ITEM CSL_CITATION {"citationID":"Jv8zAHm0","properties":{"formattedCitation":"(Hamre, Hatfield, Pianta, &amp; Jamil, 2014; Hamre et al., 2013)","plainCitation":"(Hamre, Hatfield, Pianta, &amp; Jamil, 2014; Hamre et al., 2013)","noteIndex":0},"citationItems":[{"id":402,"uris":["http://zotero.org/users/4230019/items/35GYIUPW"],"uri":["http://zotero.org/users/4230019/items/35GYIUPW"],"itemData":{"id":402,"type":"article-journal","title":"Evidence for General and Domain-Specific Elements of Teacher-Child Interactions: Associations With Preschool Children's Development","container-title":"Child Development","page":"1257-1274","volume":"85","issue":"3","source":"EBSCOhost","archive":"sih","archive_location":"95967337","abstract":"This study evaluates a model for considering domain-general and domain-specific associations between teacher-child interactions and children's development, using a bifactor analytic strategy. Among a sample of 325 early childhood classrooms there was evidence for both general elements of teacher-child interaction (responsive teaching) and domain-specific elements related to positive management and routines and cognitive facilitation. Among a diverse population of 4-year-old children ( n = 1,407) responsive teaching was modestly associated with development across social and cognitive domains, whereas positive management and routines was modestly associated with increases in inhibitory control and cognitive facilitation was associated with gains in early language and literacy skills. The conceptual and methodological contributions and challenges of this approach are discussed. [ABSTRACT FROM AUTHOR]\nCopyright of Child Development is the property of Wiley-Blackwell and its content may not be copied or emailed to multiple sites or posted to a listserv without the copyright holder's express written permission. However, users may print, download, or email articles for individual use. This abstract may be abridged. No warranty is given about the accuracy of the copy. Users should refer to the original published version of the material for the full abstract. (Copyright applies to all Abstracts.)","DOI":"10.1111/cdev.12184","ISSN":"00093920","shortTitle":"Evidence for General and Domain-Specific Elements of Teacher-Child Interactions: Associations With Preschool Children's Development","author":[{"family":"Hamre","given":"Bridget"},{"family":"Hatfield","given":"Bridget"},{"family":"Pianta","given":"Robert"},{"family":"Jamil","given":"Faiza"}],"issued":{"date-parts":[["2014"]]}}},{"id":405,"uris":["http://zotero.org/users/4230019/items/QBFR7VV2"],"uri":["http://zotero.org/users/4230019/items/QBFR7VV2"],"itemData":{"id":405,"type":"article-journal","title":"Teaching through Interactions: Testing a Developmental Framework of Teacher Effectiveness in over 4,000 Classrooms","container-title":"The Elementary School Journal","page":"461-487","volume":"113","issue":"4","abstract":"Validating frameworks for understanding classroom processes that contribute to student learning and development is important to advance the scientific study of teaching. This article presents one such framework, Teaching through Interactions, which posits that teacher-student interactions are a central driver for student learning and organizes teacher-student interactions into three major domains. Results provide evidence that across 4,341 preschool to elementary classrooms (1) teacher-student classroom interactions comprise distinct emotional, organizational, and instructional domains; (2) the three-domain latent structure is a better fit to observational data than alternative one- and two-domain models of teacher-student classroom interactions; and (3) the three-domain structure is the best-fitting model across multiple data sets.","DOI":"10.1086/669616","ISSN":"00135984","shortTitle":"Teaching through Interactions: Testing a Developmental Framework of Teacher Effectiveness in over 4,000 Classrooms","author":[{"family":"Hamre","given":"Bridget"},{"family":"Pianta","given":"Robert C."},{"family":"Jason","given":"T. Downer"},{"family":"DeCoster","given":"Jamie"},{"family":"Mashburn","given":"Andrew J."},{"family":"Jones","given":"Stephanie M."},{"family":"Brown","given":"Joshua L."},{"family":"Cappella","given":"Elise"},{"family":"Atkins","given":"Marc"},{"family":"Rivers","given":"Susan E."},{"family":"Brackett","given":"Marc A."},{"family":"Hamagami","given":"Aki"}],"issued":{"date-parts":[["2013"]]}}}],"schema":"https://github.com/citation-style-language/schema/raw/master/csl-citation.json"} </w:instrText>
      </w:r>
      <w:r>
        <w:fldChar w:fldCharType="separate"/>
      </w:r>
      <w:r w:rsidR="00A94260">
        <w:rPr>
          <w:noProof/>
        </w:rPr>
        <w:t>(Hamre, Hatfield, Pianta, &amp; Jamil, 2014; Hamre et al., 2013)</w:t>
      </w:r>
      <w:r>
        <w:fldChar w:fldCharType="end"/>
      </w:r>
      <w:r>
        <w:t>.</w:t>
      </w:r>
    </w:p>
    <w:p w14:paraId="1E251FF4" w14:textId="7DC6AD08" w:rsidR="006358C6" w:rsidRDefault="00E96B3C" w:rsidP="006358C6">
      <w:r>
        <w:t xml:space="preserve">In order to observe the delivery context, the Evaluation Team used the MELQO MELE </w:t>
      </w:r>
      <w:r>
        <w:fldChar w:fldCharType="begin"/>
      </w:r>
      <w:r w:rsidR="00A94260">
        <w:instrText xml:space="preserve"> ADDIN ZOTERO_ITEM CSL_CITATION {"citationID":"ge01KV1D","properties":{"formattedCitation":"(United Nations Educational, Scientific and Cultural Organization, 2017)","plainCitation":"(United Nations Educational, Scientific and Cultural Organization, 2017)","noteIndex":0},"citationItems":[{"id":2403,"uris":["http://zotero.org/users/4230019/items/RH4TF39C"],"uri":["http://zotero.org/users/4230019/items/RH4TF39C"],"itemData":{"id":2403,"type":"report","title":"Overview: Measuring Early Learning Quality and Outcomes","publisher":"UNESCO, UNICEF, Brookings Institution, World Bank","publisher-place":"Paris France","event-place":"Paris France","URL":"http://unesdoc.unesco.org/images/0024/002480/248053e.pdf","shortTitle":"MELQO","author":[{"family":"United Nations Educational, Scientific and Cultural Organization","given":""}],"issued":{"date-parts":[["2017"]]}}}],"schema":"https://github.com/citation-style-language/schema/raw/master/csl-citation.json"} </w:instrText>
      </w:r>
      <w:r>
        <w:fldChar w:fldCharType="separate"/>
      </w:r>
      <w:r>
        <w:rPr>
          <w:noProof/>
        </w:rPr>
        <w:t>(United Nations Educational, Scientific and Cultural Organization, 2017)</w:t>
      </w:r>
      <w:r>
        <w:fldChar w:fldCharType="end"/>
      </w:r>
      <w:r w:rsidR="000C5EDC">
        <w:t xml:space="preserve"> </w:t>
      </w:r>
      <w:r>
        <w:t xml:space="preserve">observational rubric, plus existing contextual questionaries and semi-structured interview schedules in order to conduct interviews </w:t>
      </w:r>
      <w:r>
        <w:fldChar w:fldCharType="begin"/>
      </w:r>
      <w:r w:rsidR="00F3491A">
        <w:instrText xml:space="preserve"> ADDIN ZOTERO_ITEM CSL_CITATION {"citationID":"ov2I82kt","properties":{"formattedCitation":"(Cloney, Rahayu, &amp; Anggriani, 2018; Tayler et al., 2016)","plainCitation":"(Cloney, Rahayu, &amp; Anggriani, 2018; Tayler et al., 2016)","noteIndex":0},"citationItems":[{"id":884,"uris":["http://zotero.org/users/4230019/items/9HMKP46L"],"uri":["http://zotero.org/users/4230019/items/9HMKP46L"],"itemData":{"id":884,"type":"article-journal","title":"Assessing the effectiveness of Australian early childhood education and care experiences: study protocol","container-title":"BMC Public Health","page":"1-12","volume":"16","issue":"1","DOI":"10.1186/s12889-016-2985-1","shortTitle":"Assessing the effectiveness of Australian early childhood education and care experiences: study protocol","author":[{"family":"Tayler","given":"C."},{"family":"Cloney","given":"Dan"},{"family":"Adams","given":"Raymond J."},{"family":"Ishimine","given":"K."},{"family":"Thorpe","given":"K."},{"family":"Nguyen","given":"C."}],"issued":{"date-parts":[["2016"]]}}},{"id":2669,"uris":["http://zotero.org/users/4230019/items/V5RFDT3T"],"uri":["http://zotero.org/users/4230019/items/V5RFDT3T"],"itemData":{"id":2669,"type":"report","title":"Improving access to pre-primary education for all in Indonesia","publisher":"ACER","publisher-place":"Camberwell, Vic","event-place":"Camberwell, Vic","URL":"https://rd.acer.org/article/improving-access-to-pre-primary-education-for-all-in-indonesia","author":[{"family":"Cloney","given":"D."},{"family":"Rahayu","given":"Budiarti"},{"family":"Anggriani","given":"Fitria"}],"issued":{"date-parts":[["2018"]]}}}],"schema":"https://github.com/citation-style-language/schema/raw/master/csl-citation.json"} </w:instrText>
      </w:r>
      <w:r>
        <w:fldChar w:fldCharType="separate"/>
      </w:r>
      <w:r w:rsidR="00F3491A">
        <w:rPr>
          <w:noProof/>
        </w:rPr>
        <w:t>(Cloney, Rahayu, &amp; Anggriani, 2018; Tayler et al., 2016)</w:t>
      </w:r>
      <w:r>
        <w:fldChar w:fldCharType="end"/>
      </w:r>
      <w:r>
        <w:t>.</w:t>
      </w:r>
    </w:p>
    <w:p w14:paraId="4BE0C65B" w14:textId="77777777" w:rsidR="006358C6" w:rsidRDefault="006358C6" w:rsidP="006358C6">
      <w:pPr>
        <w:pStyle w:val="Heading3"/>
      </w:pPr>
      <w:bookmarkStart w:id="62" w:name="_Toc532317452"/>
      <w:r>
        <w:t>Daily structure</w:t>
      </w:r>
      <w:bookmarkEnd w:id="62"/>
    </w:p>
    <w:p w14:paraId="520991D5" w14:textId="339CE247" w:rsidR="007F465D" w:rsidRDefault="006358C6" w:rsidP="006358C6">
      <w:r>
        <w:t xml:space="preserve">The BbP program is structured as a </w:t>
      </w:r>
      <w:r w:rsidR="007F465D">
        <w:t>two</w:t>
      </w:r>
      <w:r>
        <w:t xml:space="preserve"> hour per day, </w:t>
      </w:r>
      <w:r w:rsidR="007F465D">
        <w:t>five</w:t>
      </w:r>
      <w:r>
        <w:t xml:space="preserve"> day a week program operated in school terms for groups of approximately 40 children with </w:t>
      </w:r>
      <w:r w:rsidR="007F465D">
        <w:t>two</w:t>
      </w:r>
      <w:r>
        <w:t xml:space="preserve"> adults (</w:t>
      </w:r>
      <w:r w:rsidR="007F465D">
        <w:t>one</w:t>
      </w:r>
      <w:r>
        <w:t xml:space="preserve"> lead, </w:t>
      </w:r>
      <w:r w:rsidR="007F465D">
        <w:t>one</w:t>
      </w:r>
      <w:r>
        <w:t xml:space="preserve"> assistant) facilitating the sessions. The program is for </w:t>
      </w:r>
      <w:r w:rsidR="008974EA">
        <w:t>5-year-old</w:t>
      </w:r>
      <w:r>
        <w:t xml:space="preserve"> children in the year before school. </w:t>
      </w:r>
    </w:p>
    <w:p w14:paraId="092681C1" w14:textId="2D37E841" w:rsidR="006358C6" w:rsidRDefault="007F465D" w:rsidP="007F465D">
      <w:r>
        <w:t>The observations in the field show that the program tends to run for less than two hours per session. Session were observed to finish 10-15 minutes early in three of four sites. In all sites, strong adherence to daily plans was observed. The session commences with a full group “mat” activity, followed by breaking up into three interest centres (during the observation week reading, writing, and a phonics/matching game). It is perhaps true that an observer effect led to the session running quickly (e.g., teachers making slight quicker transitions in order to demonstrate good classroom organisation). Regardless, it was clear that when the daily plan had been run, the teachers were not in the usual practice of running a short final session/interest centre to fill out the available time.</w:t>
      </w:r>
    </w:p>
    <w:p w14:paraId="54D5D5B6" w14:textId="24A18726" w:rsidR="007F465D" w:rsidRDefault="007F465D" w:rsidP="007F465D">
      <w:r>
        <w:t xml:space="preserve">The classrooms tended to be less full than intended. The observed class sizes ranged from </w:t>
      </w:r>
      <w:r w:rsidR="00990E0A">
        <w:t xml:space="preserve">16-26 children with the average being 21 children. This is approximately half of the </w:t>
      </w:r>
      <w:r w:rsidR="00F61986">
        <w:t>40-child</w:t>
      </w:r>
      <w:r w:rsidR="00990E0A">
        <w:t xml:space="preserve"> capacity. Through teacher interview it was clear that this is a usual pattern (though larger </w:t>
      </w:r>
      <w:r w:rsidR="00990E0A">
        <w:lastRenderedPageBreak/>
        <w:t>than usual by recent shut down at the ATS site) and a second intake is done later in the year to backfill available spaces.</w:t>
      </w:r>
    </w:p>
    <w:p w14:paraId="51A36898" w14:textId="3503CFBF" w:rsidR="00990E0A" w:rsidRDefault="00990E0A" w:rsidP="006358C6">
      <w:pPr>
        <w:pStyle w:val="Heading3"/>
      </w:pPr>
      <w:bookmarkStart w:id="63" w:name="_Toc532317453"/>
      <w:r>
        <w:t>S</w:t>
      </w:r>
      <w:r w:rsidRPr="00990E0A">
        <w:t>afety, hygiene, and water</w:t>
      </w:r>
      <w:bookmarkEnd w:id="63"/>
    </w:p>
    <w:p w14:paraId="11455814" w14:textId="63CA8FF9" w:rsidR="00990E0A" w:rsidRDefault="00990E0A" w:rsidP="00990E0A">
      <w:r>
        <w:t>In general, the physical environments were of very good quality, through some variations were noted. There were no examples of children sitting or working on the bare-earth and there was always enough room for all children inside. There were no examples of settings where there were chairs and raised work surfaces for all children. This is acceptable given the PNG context. All classrooms had at least two interest centres set up with materials accessible to children (and more were set up to facilitate group activities)</w:t>
      </w:r>
      <w:r w:rsidR="00492FAF">
        <w:t xml:space="preserve"> and there were good examples of literacy and numeracy displays in all classrooms and these included displays produced by children. There was sometimes a lack of displays a</w:t>
      </w:r>
      <w:r w:rsidR="00052275">
        <w:t>t</w:t>
      </w:r>
      <w:r w:rsidR="00492FAF">
        <w:t xml:space="preserve"> child-level (most displays were hung above the class, or at adult eye level). </w:t>
      </w:r>
    </w:p>
    <w:p w14:paraId="72FA7CBF" w14:textId="29796885" w:rsidR="00990E0A" w:rsidRDefault="0065179E" w:rsidP="00990E0A">
      <w:r>
        <w:t xml:space="preserve">There were </w:t>
      </w:r>
      <w:r w:rsidR="00990E0A">
        <w:t>few physical risks to children. It was noted in some cases that rubbish fires were near to the libraries and smoke infiltrated the classrooms.</w:t>
      </w:r>
      <w:r>
        <w:t xml:space="preserve"> Most centres were enclosed by a fence protecting children from busy streets. The ATS site is built close to a drain and there is no fence </w:t>
      </w:r>
      <w:r w:rsidR="00336E80">
        <w:t xml:space="preserve">and </w:t>
      </w:r>
      <w:r>
        <w:t>a significant drop. This is a risk to children that was identified by parents and given as a reason why outdoor play is not part of the BbP program by teachers.</w:t>
      </w:r>
      <w:r w:rsidR="001C4609">
        <w:t xml:space="preserve"> This is a low risk whilst the BbP program is conducted inside the ATS building. If outdoor play or programming is introduced, a strategy should be in place to assess the level of risk and mitigate it</w:t>
      </w:r>
    </w:p>
    <w:p w14:paraId="604723D6" w14:textId="4ECAFAED" w:rsidR="00990E0A" w:rsidRDefault="00990E0A" w:rsidP="00990E0A">
      <w:r>
        <w:t>There were mixed findings relating to WASH. Some centres were in settlements with no running water, and so relied on rain water and buckets. In some settings no soap was present and children used the toilet without washing hands.</w:t>
      </w:r>
      <w:r w:rsidR="00A52EC4">
        <w:t xml:space="preserve"> Toilets were generally adult-size, but in good working order.</w:t>
      </w:r>
      <w:r w:rsidR="00D470F2">
        <w:t xml:space="preserve"> </w:t>
      </w:r>
      <w:r w:rsidR="006C5459">
        <w:t>Little drinking was observed at all – some children were given water by their parents before or after the program. Although drinking water was typically available (e.g., rain water from a tap on a tank), it was not part of the program to stop for a drink.</w:t>
      </w:r>
    </w:p>
    <w:p w14:paraId="254C83C9" w14:textId="6BE9BC2B" w:rsidR="006358C6" w:rsidRDefault="00990E0A" w:rsidP="006358C6">
      <w:pPr>
        <w:pStyle w:val="Heading3"/>
      </w:pPr>
      <w:bookmarkStart w:id="64" w:name="_Toc532317454"/>
      <w:r>
        <w:t>M</w:t>
      </w:r>
      <w:r w:rsidRPr="00990E0A">
        <w:t>aterials, curriculum, and pedagogical quality</w:t>
      </w:r>
      <w:bookmarkEnd w:id="64"/>
    </w:p>
    <w:p w14:paraId="0368721E" w14:textId="670F9CED" w:rsidR="006358C6" w:rsidRPr="00640881" w:rsidRDefault="00F63374" w:rsidP="001253A4">
      <w:r>
        <w:t xml:space="preserve">This section addressed how the </w:t>
      </w:r>
      <w:r w:rsidR="006358C6">
        <w:t>curriculum and programming design elements</w:t>
      </w:r>
      <w:r>
        <w:t xml:space="preserve"> are implemented in the delivery context. Sub-sections of the </w:t>
      </w:r>
      <w:r w:rsidR="006358C6">
        <w:t xml:space="preserve">NIST themes </w:t>
      </w:r>
      <w:r>
        <w:t xml:space="preserve">identified in the previous section are </w:t>
      </w:r>
      <w:r w:rsidR="006358C6">
        <w:t xml:space="preserve">used </w:t>
      </w:r>
      <w:r>
        <w:t xml:space="preserve">where they are relevant to the delivery. In addition, the NIST </w:t>
      </w:r>
      <w:r>
        <w:lastRenderedPageBreak/>
        <w:t xml:space="preserve">themes of </w:t>
      </w:r>
      <w:r w:rsidR="001253A4">
        <w:t xml:space="preserve">targeted use of school resources, and school-community partnerships </w:t>
      </w:r>
      <w:r>
        <w:t>are also considered.</w:t>
      </w:r>
    </w:p>
    <w:p w14:paraId="5FB6EFA9" w14:textId="77777777" w:rsidR="006358C6" w:rsidRDefault="006358C6" w:rsidP="006358C6">
      <w:pPr>
        <w:pStyle w:val="Heading4"/>
      </w:pPr>
      <w:r w:rsidRPr="00AE39AE">
        <w:t>A culture that promotes learning</w:t>
      </w:r>
    </w:p>
    <w:p w14:paraId="0814FF30" w14:textId="4F4A32C7" w:rsidR="006358C6" w:rsidRDefault="006358C6" w:rsidP="006358C6">
      <w:r>
        <w:t xml:space="preserve">Key elements that promote a culture of learning and the extent </w:t>
      </w:r>
      <w:r w:rsidR="00792F5B">
        <w:t>to which was observed in the field is</w:t>
      </w:r>
      <w:r>
        <w:t xml:space="preserve"> outlined in</w:t>
      </w:r>
      <w:r w:rsidR="003254CE">
        <w:t xml:space="preserve"> </w:t>
      </w:r>
      <w:r w:rsidR="003254CE">
        <w:fldChar w:fldCharType="begin"/>
      </w:r>
      <w:r w:rsidR="003254CE">
        <w:instrText xml:space="preserve"> REF _Ref531784143 \h </w:instrText>
      </w:r>
      <w:r w:rsidR="003254CE">
        <w:fldChar w:fldCharType="separate"/>
      </w:r>
      <w:r w:rsidR="00A536E3">
        <w:t xml:space="preserve">Table </w:t>
      </w:r>
      <w:r w:rsidR="00A536E3">
        <w:rPr>
          <w:noProof/>
        </w:rPr>
        <w:t>11</w:t>
      </w:r>
      <w:r w:rsidR="003254CE">
        <w:fldChar w:fldCharType="end"/>
      </w:r>
      <w:r>
        <w:t>.</w:t>
      </w:r>
    </w:p>
    <w:p w14:paraId="288E9148" w14:textId="06672107" w:rsidR="006358C6" w:rsidRDefault="006358C6" w:rsidP="006358C6">
      <w:pPr>
        <w:pStyle w:val="Caption"/>
        <w:keepNext/>
      </w:pPr>
      <w:bookmarkStart w:id="65" w:name="_Ref531784143"/>
      <w:bookmarkStart w:id="66" w:name="_Toc532317493"/>
      <w:r>
        <w:lastRenderedPageBreak/>
        <w:t xml:space="preserve">Table </w:t>
      </w:r>
      <w:r>
        <w:rPr>
          <w:noProof/>
        </w:rPr>
        <w:fldChar w:fldCharType="begin"/>
      </w:r>
      <w:r>
        <w:rPr>
          <w:noProof/>
        </w:rPr>
        <w:instrText xml:space="preserve"> SEQ Table \* ARABIC </w:instrText>
      </w:r>
      <w:r>
        <w:rPr>
          <w:noProof/>
        </w:rPr>
        <w:fldChar w:fldCharType="separate"/>
      </w:r>
      <w:r w:rsidR="00A536E3">
        <w:rPr>
          <w:noProof/>
        </w:rPr>
        <w:t>11</w:t>
      </w:r>
      <w:r>
        <w:rPr>
          <w:noProof/>
        </w:rPr>
        <w:fldChar w:fldCharType="end"/>
      </w:r>
      <w:bookmarkEnd w:id="65"/>
      <w:r>
        <w:t xml:space="preserve">. Evidence of a </w:t>
      </w:r>
      <w:r w:rsidRPr="00AE39AE">
        <w:t>culture that promotes learning</w:t>
      </w:r>
      <w:r w:rsidRPr="00D16972">
        <w:t xml:space="preserve"> </w:t>
      </w:r>
      <w:r>
        <w:t xml:space="preserve">in the BbP </w:t>
      </w:r>
      <w:r w:rsidR="000B7F3B">
        <w:t>delivery context</w:t>
      </w:r>
      <w:r>
        <w:t>.</w:t>
      </w:r>
      <w:bookmarkEnd w:id="66"/>
    </w:p>
    <w:tbl>
      <w:tblPr>
        <w:tblStyle w:val="PlainTable2"/>
        <w:tblW w:w="9072" w:type="dxa"/>
        <w:tblLook w:val="04A0" w:firstRow="1" w:lastRow="0" w:firstColumn="1" w:lastColumn="0" w:noHBand="0" w:noVBand="1"/>
      </w:tblPr>
      <w:tblGrid>
        <w:gridCol w:w="2912"/>
        <w:gridCol w:w="1694"/>
        <w:gridCol w:w="4466"/>
      </w:tblGrid>
      <w:tr w:rsidR="006358C6" w:rsidRPr="00B42AFC" w14:paraId="3429A240" w14:textId="77777777" w:rsidTr="000B7F3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66" w:type="dxa"/>
          </w:tcPr>
          <w:p w14:paraId="00683D85" w14:textId="77777777" w:rsidR="006358C6" w:rsidRPr="00B42AFC" w:rsidRDefault="006358C6" w:rsidP="00336E80">
            <w:pPr>
              <w:pStyle w:val="Tabletext"/>
              <w:rPr>
                <w:sz w:val="20"/>
                <w:szCs w:val="20"/>
              </w:rPr>
            </w:pPr>
            <w:r w:rsidRPr="00B42AFC">
              <w:rPr>
                <w:sz w:val="20"/>
                <w:szCs w:val="20"/>
              </w:rPr>
              <w:t>Key element of NIST</w:t>
            </w:r>
          </w:p>
        </w:tc>
        <w:tc>
          <w:tcPr>
            <w:tcW w:w="1194" w:type="dxa"/>
          </w:tcPr>
          <w:p w14:paraId="3A0CB9EF" w14:textId="6214D02B" w:rsidR="006358C6" w:rsidRPr="00B42AFC" w:rsidRDefault="00800972" w:rsidP="00336E80">
            <w:pPr>
              <w:pStyle w:val="Tabletext"/>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 xml:space="preserve">Implementation </w:t>
            </w:r>
            <w:r w:rsidR="006358C6">
              <w:rPr>
                <w:sz w:val="20"/>
                <w:szCs w:val="20"/>
              </w:rPr>
              <w:t>rating</w:t>
            </w:r>
          </w:p>
        </w:tc>
        <w:tc>
          <w:tcPr>
            <w:tcW w:w="4812" w:type="dxa"/>
          </w:tcPr>
          <w:p w14:paraId="1545DC85" w14:textId="48F94342" w:rsidR="006358C6" w:rsidRPr="00B42AFC" w:rsidRDefault="000B7F3B" w:rsidP="00336E80">
            <w:pPr>
              <w:pStyle w:val="Tabletext"/>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 xml:space="preserve">Observations of </w:t>
            </w:r>
            <w:r w:rsidR="006358C6" w:rsidRPr="00B42AFC">
              <w:rPr>
                <w:sz w:val="20"/>
                <w:szCs w:val="20"/>
              </w:rPr>
              <w:t>BbP program</w:t>
            </w:r>
          </w:p>
        </w:tc>
      </w:tr>
      <w:tr w:rsidR="006358C6" w:rsidRPr="00B42AFC" w14:paraId="32F72696" w14:textId="77777777" w:rsidTr="000B7F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66" w:type="dxa"/>
          </w:tcPr>
          <w:p w14:paraId="4BFCA765" w14:textId="77777777" w:rsidR="006358C6" w:rsidRPr="00B42AFC" w:rsidRDefault="006358C6" w:rsidP="00336E80">
            <w:pPr>
              <w:pStyle w:val="Tabletext"/>
              <w:rPr>
                <w:sz w:val="20"/>
                <w:szCs w:val="20"/>
              </w:rPr>
            </w:pPr>
            <w:r w:rsidRPr="00B42AFC">
              <w:rPr>
                <w:sz w:val="20"/>
                <w:szCs w:val="20"/>
              </w:rPr>
              <w:t xml:space="preserve">Building and maintaining positive and caring relationships between staff, children and parents. </w:t>
            </w:r>
          </w:p>
        </w:tc>
        <w:tc>
          <w:tcPr>
            <w:tcW w:w="1194" w:type="dxa"/>
          </w:tcPr>
          <w:p w14:paraId="36AEBB3D" w14:textId="77777777" w:rsidR="006358C6" w:rsidRPr="00B42AFC" w:rsidRDefault="006358C6" w:rsidP="00336E80">
            <w:pPr>
              <w:pStyle w:val="Tabletext"/>
              <w:cnfStyle w:val="000000100000" w:firstRow="0" w:lastRow="0" w:firstColumn="0" w:lastColumn="0" w:oddVBand="0" w:evenVBand="0" w:oddHBand="1" w:evenHBand="0" w:firstRowFirstColumn="0" w:firstRowLastColumn="0" w:lastRowFirstColumn="0" w:lastRowLastColumn="0"/>
              <w:rPr>
                <w:sz w:val="20"/>
                <w:szCs w:val="20"/>
              </w:rPr>
            </w:pPr>
            <w:r w:rsidRPr="00B42AFC">
              <w:rPr>
                <w:sz w:val="20"/>
                <w:szCs w:val="20"/>
              </w:rPr>
              <w:t>High</w:t>
            </w:r>
          </w:p>
        </w:tc>
        <w:tc>
          <w:tcPr>
            <w:tcW w:w="4812" w:type="dxa"/>
          </w:tcPr>
          <w:p w14:paraId="277447E7" w14:textId="194E7B8F" w:rsidR="006358C6" w:rsidRPr="00B42AFC" w:rsidRDefault="00F4645E" w:rsidP="00336E80">
            <w:pPr>
              <w:pStyle w:val="Tabletex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P</w:t>
            </w:r>
            <w:r w:rsidRPr="00F4645E">
              <w:rPr>
                <w:sz w:val="20"/>
                <w:szCs w:val="20"/>
              </w:rPr>
              <w:t xml:space="preserve">ositive, age-appropriate practice of a good standard. This included educators providing positive affect (warmth) and an absence of punitive interactions (e.g., sarcasm or physical punishment). </w:t>
            </w:r>
            <w:r>
              <w:rPr>
                <w:sz w:val="20"/>
                <w:szCs w:val="20"/>
              </w:rPr>
              <w:t>Educators appeared to genuinely enjoy their roles and warmly welcomed children’s contributions.</w:t>
            </w:r>
          </w:p>
        </w:tc>
      </w:tr>
      <w:tr w:rsidR="006358C6" w:rsidRPr="00B42AFC" w14:paraId="6251E3BC" w14:textId="77777777" w:rsidTr="000B7F3B">
        <w:tc>
          <w:tcPr>
            <w:cnfStyle w:val="001000000000" w:firstRow="0" w:lastRow="0" w:firstColumn="1" w:lastColumn="0" w:oddVBand="0" w:evenVBand="0" w:oddHBand="0" w:evenHBand="0" w:firstRowFirstColumn="0" w:firstRowLastColumn="0" w:lastRowFirstColumn="0" w:lastRowLastColumn="0"/>
            <w:tcW w:w="3066" w:type="dxa"/>
          </w:tcPr>
          <w:p w14:paraId="45C5348A" w14:textId="77777777" w:rsidR="006358C6" w:rsidRPr="00B42AFC" w:rsidRDefault="006358C6" w:rsidP="00336E80">
            <w:pPr>
              <w:pStyle w:val="Tabletext"/>
              <w:rPr>
                <w:sz w:val="20"/>
                <w:szCs w:val="20"/>
              </w:rPr>
            </w:pPr>
            <w:r w:rsidRPr="00B42AFC">
              <w:rPr>
                <w:sz w:val="20"/>
                <w:szCs w:val="20"/>
              </w:rPr>
              <w:t>Skills are meaningfully integrated with a strong focus on understanding rather than rote learning and memorisation.</w:t>
            </w:r>
          </w:p>
        </w:tc>
        <w:tc>
          <w:tcPr>
            <w:tcW w:w="1194" w:type="dxa"/>
          </w:tcPr>
          <w:p w14:paraId="397D684D" w14:textId="77777777" w:rsidR="006358C6" w:rsidRPr="00B42AFC" w:rsidRDefault="006358C6" w:rsidP="00336E80">
            <w:pPr>
              <w:pStyle w:val="Tabletext"/>
              <w:cnfStyle w:val="000000000000" w:firstRow="0" w:lastRow="0" w:firstColumn="0" w:lastColumn="0" w:oddVBand="0" w:evenVBand="0" w:oddHBand="0" w:evenHBand="0" w:firstRowFirstColumn="0" w:firstRowLastColumn="0" w:lastRowFirstColumn="0" w:lastRowLastColumn="0"/>
              <w:rPr>
                <w:sz w:val="20"/>
                <w:szCs w:val="20"/>
              </w:rPr>
            </w:pPr>
            <w:r w:rsidRPr="00B42AFC">
              <w:rPr>
                <w:sz w:val="20"/>
                <w:szCs w:val="20"/>
              </w:rPr>
              <w:t>Medium-low</w:t>
            </w:r>
          </w:p>
        </w:tc>
        <w:tc>
          <w:tcPr>
            <w:tcW w:w="4812" w:type="dxa"/>
          </w:tcPr>
          <w:p w14:paraId="1B172778" w14:textId="25DE99BE" w:rsidR="006358C6" w:rsidRPr="00B42AFC" w:rsidRDefault="001F20E3" w:rsidP="00336E80">
            <w:pPr>
              <w:pStyle w:val="Tabletex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Mixed. Some open-ended questions were asked where children could demonstrate their understanding. There were opportunities for children to identify letters, sound-out letters and words, and write. However, many tasks, were based on a few narrowly defined words/letters (e.g., letter of the day) and this led to observations of rote teaching practices. Some dialogic reading strategies were observed in small group activities, though this was not consistent.</w:t>
            </w:r>
          </w:p>
        </w:tc>
      </w:tr>
      <w:tr w:rsidR="006358C6" w:rsidRPr="00B42AFC" w14:paraId="21989A88" w14:textId="77777777" w:rsidTr="000B7F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66" w:type="dxa"/>
          </w:tcPr>
          <w:p w14:paraId="7A9A8586" w14:textId="77777777" w:rsidR="006358C6" w:rsidRPr="00B42AFC" w:rsidRDefault="006358C6" w:rsidP="00336E80">
            <w:pPr>
              <w:pStyle w:val="Tabletext"/>
              <w:rPr>
                <w:sz w:val="20"/>
                <w:szCs w:val="20"/>
              </w:rPr>
            </w:pPr>
            <w:r w:rsidRPr="00B42AFC">
              <w:rPr>
                <w:sz w:val="20"/>
                <w:szCs w:val="20"/>
              </w:rPr>
              <w:t>Classroom activities designed so that all children can access, participate and learn from at different levels depending on their current skills.</w:t>
            </w:r>
          </w:p>
        </w:tc>
        <w:tc>
          <w:tcPr>
            <w:tcW w:w="1194" w:type="dxa"/>
          </w:tcPr>
          <w:p w14:paraId="15016AE8" w14:textId="77777777" w:rsidR="006358C6" w:rsidRPr="00B42AFC" w:rsidRDefault="006358C6" w:rsidP="00336E80">
            <w:pPr>
              <w:pStyle w:val="Tabletext"/>
              <w:cnfStyle w:val="000000100000" w:firstRow="0" w:lastRow="0" w:firstColumn="0" w:lastColumn="0" w:oddVBand="0" w:evenVBand="0" w:oddHBand="1" w:evenHBand="0" w:firstRowFirstColumn="0" w:firstRowLastColumn="0" w:lastRowFirstColumn="0" w:lastRowLastColumn="0"/>
              <w:rPr>
                <w:sz w:val="20"/>
                <w:szCs w:val="20"/>
              </w:rPr>
            </w:pPr>
            <w:r w:rsidRPr="00B42AFC">
              <w:rPr>
                <w:sz w:val="20"/>
                <w:szCs w:val="20"/>
              </w:rPr>
              <w:t>Medium</w:t>
            </w:r>
          </w:p>
        </w:tc>
        <w:tc>
          <w:tcPr>
            <w:tcW w:w="4812" w:type="dxa"/>
          </w:tcPr>
          <w:p w14:paraId="2636DBBD" w14:textId="5CBF5C16" w:rsidR="00704F67" w:rsidRPr="00B42AFC" w:rsidRDefault="00ED1D52" w:rsidP="00704F67">
            <w:pPr>
              <w:pStyle w:val="Tabletex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See </w:t>
            </w:r>
            <w:r>
              <w:rPr>
                <w:sz w:val="20"/>
                <w:szCs w:val="20"/>
              </w:rPr>
              <w:fldChar w:fldCharType="begin"/>
            </w:r>
            <w:r>
              <w:rPr>
                <w:sz w:val="20"/>
                <w:szCs w:val="20"/>
              </w:rPr>
              <w:instrText xml:space="preserve"> REF _Ref529788592 \h </w:instrText>
            </w:r>
            <w:r>
              <w:rPr>
                <w:sz w:val="20"/>
                <w:szCs w:val="20"/>
              </w:rPr>
            </w:r>
            <w:r>
              <w:rPr>
                <w:sz w:val="20"/>
                <w:szCs w:val="20"/>
              </w:rPr>
              <w:fldChar w:fldCharType="separate"/>
            </w:r>
            <w:r w:rsidR="00A536E3">
              <w:t xml:space="preserve">Table </w:t>
            </w:r>
            <w:r w:rsidR="00A536E3">
              <w:rPr>
                <w:noProof/>
              </w:rPr>
              <w:t>13</w:t>
            </w:r>
            <w:r>
              <w:rPr>
                <w:sz w:val="20"/>
                <w:szCs w:val="20"/>
              </w:rPr>
              <w:fldChar w:fldCharType="end"/>
            </w:r>
          </w:p>
        </w:tc>
      </w:tr>
      <w:tr w:rsidR="006358C6" w:rsidRPr="00B42AFC" w14:paraId="4D0697B6" w14:textId="77777777" w:rsidTr="000B7F3B">
        <w:tc>
          <w:tcPr>
            <w:cnfStyle w:val="001000000000" w:firstRow="0" w:lastRow="0" w:firstColumn="1" w:lastColumn="0" w:oddVBand="0" w:evenVBand="0" w:oddHBand="0" w:evenHBand="0" w:firstRowFirstColumn="0" w:firstRowLastColumn="0" w:lastRowFirstColumn="0" w:lastRowLastColumn="0"/>
            <w:tcW w:w="3066" w:type="dxa"/>
          </w:tcPr>
          <w:p w14:paraId="766D2812" w14:textId="77777777" w:rsidR="006358C6" w:rsidRPr="00B42AFC" w:rsidRDefault="006358C6" w:rsidP="00336E80">
            <w:pPr>
              <w:pStyle w:val="Tabletext"/>
              <w:rPr>
                <w:sz w:val="20"/>
                <w:szCs w:val="20"/>
              </w:rPr>
            </w:pPr>
            <w:r w:rsidRPr="00B42AFC">
              <w:rPr>
                <w:sz w:val="20"/>
                <w:szCs w:val="20"/>
              </w:rPr>
              <w:t>Opportunities for children to pursue their own interests and develop curiosity and a love of learning</w:t>
            </w:r>
          </w:p>
        </w:tc>
        <w:tc>
          <w:tcPr>
            <w:tcW w:w="1194" w:type="dxa"/>
          </w:tcPr>
          <w:p w14:paraId="54A7447B" w14:textId="52F1B98D" w:rsidR="006358C6" w:rsidRPr="00B42AFC" w:rsidRDefault="001F20E3" w:rsidP="00336E80">
            <w:pPr>
              <w:pStyle w:val="Tabletext"/>
              <w:cnfStyle w:val="000000000000" w:firstRow="0" w:lastRow="0" w:firstColumn="0" w:lastColumn="0" w:oddVBand="0" w:evenVBand="0" w:oddHBand="0" w:evenHBand="0" w:firstRowFirstColumn="0" w:firstRowLastColumn="0" w:lastRowFirstColumn="0" w:lastRowLastColumn="0"/>
              <w:rPr>
                <w:sz w:val="20"/>
                <w:szCs w:val="20"/>
              </w:rPr>
            </w:pPr>
            <w:r w:rsidRPr="00B42AFC">
              <w:rPr>
                <w:sz w:val="20"/>
                <w:szCs w:val="20"/>
              </w:rPr>
              <w:t>Medium</w:t>
            </w:r>
          </w:p>
        </w:tc>
        <w:tc>
          <w:tcPr>
            <w:tcW w:w="4812" w:type="dxa"/>
          </w:tcPr>
          <w:p w14:paraId="2FFB0BF6" w14:textId="0B4932E3" w:rsidR="006358C6" w:rsidRPr="00B42AFC" w:rsidRDefault="001F20E3" w:rsidP="00336E80">
            <w:pPr>
              <w:pStyle w:val="Tabletex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Only 2 groupings of children were observed: whole group and small group (e.g., class broken into three small groups). In all cases the activity was teacher-initiated</w:t>
            </w:r>
            <w:r w:rsidR="00704F67">
              <w:rPr>
                <w:sz w:val="20"/>
                <w:szCs w:val="20"/>
              </w:rPr>
              <w:t>.</w:t>
            </w:r>
          </w:p>
        </w:tc>
      </w:tr>
      <w:tr w:rsidR="006358C6" w:rsidRPr="00B42AFC" w14:paraId="3A63DF53" w14:textId="77777777" w:rsidTr="000B7F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66" w:type="dxa"/>
          </w:tcPr>
          <w:p w14:paraId="4A13452C" w14:textId="77777777" w:rsidR="006358C6" w:rsidRPr="00B42AFC" w:rsidRDefault="006358C6" w:rsidP="00336E80">
            <w:pPr>
              <w:pStyle w:val="Tabletext"/>
              <w:rPr>
                <w:sz w:val="20"/>
                <w:szCs w:val="20"/>
              </w:rPr>
            </w:pPr>
            <w:r w:rsidRPr="00B42AFC">
              <w:rPr>
                <w:sz w:val="20"/>
                <w:szCs w:val="20"/>
              </w:rPr>
              <w:t>Engagement of parents in students’ learning.</w:t>
            </w:r>
          </w:p>
        </w:tc>
        <w:tc>
          <w:tcPr>
            <w:tcW w:w="1194" w:type="dxa"/>
          </w:tcPr>
          <w:p w14:paraId="605182F9" w14:textId="6180DB6E" w:rsidR="006358C6" w:rsidRPr="00B42AFC" w:rsidRDefault="00704F67" w:rsidP="00336E80">
            <w:pPr>
              <w:pStyle w:val="Tabletex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Medium</w:t>
            </w:r>
          </w:p>
        </w:tc>
        <w:tc>
          <w:tcPr>
            <w:tcW w:w="4812" w:type="dxa"/>
          </w:tcPr>
          <w:p w14:paraId="321A6A11" w14:textId="6C8ACE90" w:rsidR="006358C6" w:rsidRPr="00B42AFC" w:rsidRDefault="00704F67" w:rsidP="00336E80">
            <w:pPr>
              <w:pStyle w:val="Tabletex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P</w:t>
            </w:r>
            <w:r w:rsidR="006358C6" w:rsidRPr="00B42AFC">
              <w:rPr>
                <w:sz w:val="20"/>
                <w:szCs w:val="20"/>
              </w:rPr>
              <w:t>arents</w:t>
            </w:r>
            <w:r>
              <w:rPr>
                <w:sz w:val="20"/>
                <w:szCs w:val="20"/>
              </w:rPr>
              <w:t xml:space="preserve"> reported that in some sites the</w:t>
            </w:r>
            <w:r w:rsidR="00052275">
              <w:rPr>
                <w:sz w:val="20"/>
                <w:szCs w:val="20"/>
              </w:rPr>
              <w:t>y</w:t>
            </w:r>
            <w:r>
              <w:rPr>
                <w:sz w:val="20"/>
                <w:szCs w:val="20"/>
              </w:rPr>
              <w:t xml:space="preserve"> were invited to borrow books overnight, on one day a week. </w:t>
            </w:r>
            <w:r w:rsidR="00ED717E">
              <w:rPr>
                <w:sz w:val="20"/>
                <w:szCs w:val="20"/>
              </w:rPr>
              <w:t>Parents reported high engagement and motivation for learning. All parents identified that early learning was important and valued the inputs of the program before their children went to school.</w:t>
            </w:r>
          </w:p>
        </w:tc>
      </w:tr>
      <w:tr w:rsidR="006358C6" w:rsidRPr="00B42AFC" w14:paraId="113B3E99" w14:textId="77777777" w:rsidTr="000B7F3B">
        <w:tc>
          <w:tcPr>
            <w:cnfStyle w:val="001000000000" w:firstRow="0" w:lastRow="0" w:firstColumn="1" w:lastColumn="0" w:oddVBand="0" w:evenVBand="0" w:oddHBand="0" w:evenHBand="0" w:firstRowFirstColumn="0" w:firstRowLastColumn="0" w:lastRowFirstColumn="0" w:lastRowLastColumn="0"/>
            <w:tcW w:w="3066" w:type="dxa"/>
          </w:tcPr>
          <w:p w14:paraId="329E5FA3" w14:textId="77777777" w:rsidR="006358C6" w:rsidRPr="00B42AFC" w:rsidRDefault="006358C6" w:rsidP="00336E80">
            <w:pPr>
              <w:pStyle w:val="Tabletext"/>
              <w:rPr>
                <w:sz w:val="20"/>
                <w:szCs w:val="20"/>
              </w:rPr>
            </w:pPr>
            <w:r w:rsidRPr="00B42AFC">
              <w:rPr>
                <w:sz w:val="20"/>
                <w:szCs w:val="20"/>
              </w:rPr>
              <w:t>Teacher learning is valued.</w:t>
            </w:r>
          </w:p>
        </w:tc>
        <w:tc>
          <w:tcPr>
            <w:tcW w:w="1194" w:type="dxa"/>
          </w:tcPr>
          <w:p w14:paraId="00C7BE98" w14:textId="5AFD1513" w:rsidR="006358C6" w:rsidRPr="00B42AFC" w:rsidRDefault="00ED717E" w:rsidP="00336E80">
            <w:pPr>
              <w:pStyle w:val="Tabletex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Medium-low</w:t>
            </w:r>
          </w:p>
        </w:tc>
        <w:tc>
          <w:tcPr>
            <w:tcW w:w="4812" w:type="dxa"/>
          </w:tcPr>
          <w:p w14:paraId="09E7808C" w14:textId="37EFB82A" w:rsidR="006358C6" w:rsidRPr="00B42AFC" w:rsidRDefault="00ED717E" w:rsidP="00336E80">
            <w:pPr>
              <w:pStyle w:val="Tabletex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Teachers reported being visited by a BbP staff member (not in Lae) in the last 12 months, but none identified that they had consumed professional literature, observed other educator’s practice, or undertaken any training or professional learning</w:t>
            </w:r>
            <w:r w:rsidR="006358C6" w:rsidRPr="00B42AFC">
              <w:rPr>
                <w:sz w:val="20"/>
                <w:szCs w:val="20"/>
              </w:rPr>
              <w:t>.</w:t>
            </w:r>
          </w:p>
        </w:tc>
      </w:tr>
    </w:tbl>
    <w:p w14:paraId="28DD3A5B" w14:textId="04674314" w:rsidR="006358C6" w:rsidRDefault="00ED717E" w:rsidP="006358C6">
      <w:r>
        <w:t xml:space="preserve">Overall the BbP sites were seen to be warm and engaging sites with strong and positive relationships with both children and parents. There are opportunities to strengthen the delivery of the program in terms of differentiation (creating different entry points to content for children of different abilities), and the use of more authentic, child-initiated interactions (e.g., through dialogic reading and back-and-forth conversation). There is a need to strengthen access to professional learning in the BbP sites. </w:t>
      </w:r>
    </w:p>
    <w:p w14:paraId="4A146AD2" w14:textId="77777777" w:rsidR="006358C6" w:rsidRPr="00714C32" w:rsidRDefault="006358C6" w:rsidP="006358C6">
      <w:pPr>
        <w:pStyle w:val="Heading4"/>
      </w:pPr>
      <w:r w:rsidRPr="00AE39AE">
        <w:lastRenderedPageBreak/>
        <w:t>Systematic curriculum delivery</w:t>
      </w:r>
    </w:p>
    <w:p w14:paraId="0C52CD80" w14:textId="7A087005" w:rsidR="006358C6" w:rsidRDefault="006358C6" w:rsidP="006358C6">
      <w:r>
        <w:t xml:space="preserve">Key elements of systematic curriculum delivery and the extent </w:t>
      </w:r>
      <w:r w:rsidR="00B47A8F">
        <w:t>and the extent they were observed in the field are presented in</w:t>
      </w:r>
      <w:r>
        <w:t xml:space="preserve"> </w:t>
      </w:r>
      <w:r w:rsidR="001253A4">
        <w:fldChar w:fldCharType="begin"/>
      </w:r>
      <w:r w:rsidR="001253A4">
        <w:instrText xml:space="preserve"> REF _Ref529812653 \h </w:instrText>
      </w:r>
      <w:r w:rsidR="001253A4">
        <w:fldChar w:fldCharType="separate"/>
      </w:r>
      <w:r w:rsidR="00A536E3">
        <w:t xml:space="preserve">Table </w:t>
      </w:r>
      <w:r w:rsidR="00A536E3">
        <w:rPr>
          <w:noProof/>
        </w:rPr>
        <w:t>12</w:t>
      </w:r>
      <w:r w:rsidR="001253A4">
        <w:fldChar w:fldCharType="end"/>
      </w:r>
      <w:r w:rsidR="00792F5B">
        <w:t xml:space="preserve">. </w:t>
      </w:r>
    </w:p>
    <w:p w14:paraId="5FA26324" w14:textId="1B98A7C5" w:rsidR="006358C6" w:rsidRDefault="006358C6" w:rsidP="006358C6">
      <w:pPr>
        <w:pStyle w:val="Caption"/>
        <w:keepNext/>
      </w:pPr>
      <w:bookmarkStart w:id="67" w:name="_Ref529812653"/>
      <w:bookmarkStart w:id="68" w:name="_Toc532317494"/>
      <w:r>
        <w:t xml:space="preserve">Table </w:t>
      </w:r>
      <w:r>
        <w:rPr>
          <w:noProof/>
        </w:rPr>
        <w:fldChar w:fldCharType="begin"/>
      </w:r>
      <w:r>
        <w:rPr>
          <w:noProof/>
        </w:rPr>
        <w:instrText xml:space="preserve"> SEQ Table \* ARABIC </w:instrText>
      </w:r>
      <w:r>
        <w:rPr>
          <w:noProof/>
        </w:rPr>
        <w:fldChar w:fldCharType="separate"/>
      </w:r>
      <w:r w:rsidR="00A536E3">
        <w:rPr>
          <w:noProof/>
        </w:rPr>
        <w:t>12</w:t>
      </w:r>
      <w:r>
        <w:rPr>
          <w:noProof/>
        </w:rPr>
        <w:fldChar w:fldCharType="end"/>
      </w:r>
      <w:bookmarkEnd w:id="67"/>
      <w:r>
        <w:t>.</w:t>
      </w:r>
      <w:r w:rsidRPr="00E866A0">
        <w:t xml:space="preserve"> </w:t>
      </w:r>
      <w:r>
        <w:t>Evidence of s</w:t>
      </w:r>
      <w:r w:rsidRPr="00E866A0">
        <w:t>ystematic curriculum delivery</w:t>
      </w:r>
      <w:r>
        <w:t xml:space="preserve"> in the BbP </w:t>
      </w:r>
      <w:r w:rsidR="00ED1D52">
        <w:t>delivery context</w:t>
      </w:r>
      <w:r>
        <w:t>.</w:t>
      </w:r>
      <w:bookmarkEnd w:id="68"/>
    </w:p>
    <w:tbl>
      <w:tblPr>
        <w:tblStyle w:val="PlainTable2"/>
        <w:tblW w:w="9067" w:type="dxa"/>
        <w:tblLook w:val="04A0" w:firstRow="1" w:lastRow="0" w:firstColumn="1" w:lastColumn="0" w:noHBand="0" w:noVBand="1"/>
      </w:tblPr>
      <w:tblGrid>
        <w:gridCol w:w="1942"/>
        <w:gridCol w:w="1694"/>
        <w:gridCol w:w="5431"/>
      </w:tblGrid>
      <w:tr w:rsidR="006812D8" w:rsidRPr="00F517D0" w14:paraId="253C9DD7" w14:textId="77777777" w:rsidTr="0067238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42" w:type="dxa"/>
          </w:tcPr>
          <w:p w14:paraId="73C24C65" w14:textId="0FF72791" w:rsidR="006812D8" w:rsidRPr="00F517D0" w:rsidRDefault="006812D8" w:rsidP="006812D8">
            <w:pPr>
              <w:pStyle w:val="Tabletext"/>
              <w:rPr>
                <w:sz w:val="20"/>
                <w:szCs w:val="20"/>
              </w:rPr>
            </w:pPr>
            <w:r w:rsidRPr="00B42AFC">
              <w:rPr>
                <w:sz w:val="20"/>
                <w:szCs w:val="20"/>
              </w:rPr>
              <w:t>Key element of NIST</w:t>
            </w:r>
          </w:p>
        </w:tc>
        <w:tc>
          <w:tcPr>
            <w:tcW w:w="1694" w:type="dxa"/>
          </w:tcPr>
          <w:p w14:paraId="7FF9A33E" w14:textId="02AB87A8" w:rsidR="006812D8" w:rsidRPr="00F517D0" w:rsidRDefault="006812D8" w:rsidP="006812D8">
            <w:pPr>
              <w:pStyle w:val="Tabletext"/>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Implementation rating</w:t>
            </w:r>
          </w:p>
        </w:tc>
        <w:tc>
          <w:tcPr>
            <w:tcW w:w="5431" w:type="dxa"/>
          </w:tcPr>
          <w:p w14:paraId="26F878BC" w14:textId="0D01B150" w:rsidR="006812D8" w:rsidRPr="00F517D0" w:rsidRDefault="006812D8" w:rsidP="006812D8">
            <w:pPr>
              <w:pStyle w:val="Tabletext"/>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 xml:space="preserve">Observations of </w:t>
            </w:r>
            <w:r w:rsidRPr="00B42AFC">
              <w:rPr>
                <w:sz w:val="20"/>
                <w:szCs w:val="20"/>
              </w:rPr>
              <w:t>BbP program</w:t>
            </w:r>
          </w:p>
        </w:tc>
      </w:tr>
      <w:tr w:rsidR="006358C6" w:rsidRPr="00F517D0" w14:paraId="6DCE20CB" w14:textId="77777777" w:rsidTr="0067238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42" w:type="dxa"/>
          </w:tcPr>
          <w:p w14:paraId="217FF6E8" w14:textId="77777777" w:rsidR="006358C6" w:rsidRPr="00F517D0" w:rsidRDefault="006358C6" w:rsidP="00336E80">
            <w:pPr>
              <w:pStyle w:val="Tabletext"/>
              <w:rPr>
                <w:sz w:val="20"/>
                <w:szCs w:val="20"/>
              </w:rPr>
            </w:pPr>
            <w:r w:rsidRPr="00F517D0">
              <w:rPr>
                <w:sz w:val="20"/>
                <w:szCs w:val="20"/>
              </w:rPr>
              <w:t>Clearly articulated program of activities.</w:t>
            </w:r>
          </w:p>
        </w:tc>
        <w:tc>
          <w:tcPr>
            <w:tcW w:w="1694" w:type="dxa"/>
          </w:tcPr>
          <w:p w14:paraId="452FE5CB" w14:textId="77777777" w:rsidR="006358C6" w:rsidRPr="00F517D0" w:rsidRDefault="006358C6" w:rsidP="00336E80">
            <w:pPr>
              <w:pStyle w:val="Tabletext"/>
              <w:cnfStyle w:val="000000100000" w:firstRow="0" w:lastRow="0" w:firstColumn="0" w:lastColumn="0" w:oddVBand="0" w:evenVBand="0" w:oddHBand="1" w:evenHBand="0" w:firstRowFirstColumn="0" w:firstRowLastColumn="0" w:lastRowFirstColumn="0" w:lastRowLastColumn="0"/>
              <w:rPr>
                <w:sz w:val="20"/>
                <w:szCs w:val="20"/>
              </w:rPr>
            </w:pPr>
            <w:r w:rsidRPr="00F517D0">
              <w:rPr>
                <w:sz w:val="20"/>
                <w:szCs w:val="20"/>
              </w:rPr>
              <w:t>High</w:t>
            </w:r>
          </w:p>
        </w:tc>
        <w:tc>
          <w:tcPr>
            <w:tcW w:w="5431" w:type="dxa"/>
          </w:tcPr>
          <w:p w14:paraId="598F6979" w14:textId="0A933E73" w:rsidR="006358C6" w:rsidRPr="00F517D0" w:rsidRDefault="0067238C" w:rsidP="00336E80">
            <w:pPr>
              <w:pStyle w:val="Tabletext"/>
              <w:cnfStyle w:val="000000100000" w:firstRow="0" w:lastRow="0" w:firstColumn="0" w:lastColumn="0" w:oddVBand="0" w:evenVBand="0" w:oddHBand="1" w:evenHBand="0" w:firstRowFirstColumn="0" w:firstRowLastColumn="0" w:lastRowFirstColumn="0" w:lastRowLastColumn="0"/>
              <w:rPr>
                <w:sz w:val="20"/>
                <w:szCs w:val="20"/>
              </w:rPr>
            </w:pPr>
            <w:r w:rsidRPr="0067238C">
              <w:rPr>
                <w:sz w:val="20"/>
                <w:szCs w:val="20"/>
              </w:rPr>
              <w:t xml:space="preserve">The educators </w:t>
            </w:r>
            <w:r>
              <w:rPr>
                <w:sz w:val="20"/>
                <w:szCs w:val="20"/>
              </w:rPr>
              <w:t>had a clear understanding of the program design and implanted activities with skill.</w:t>
            </w:r>
          </w:p>
        </w:tc>
      </w:tr>
      <w:tr w:rsidR="006358C6" w:rsidRPr="00F517D0" w14:paraId="796F1C05" w14:textId="77777777" w:rsidTr="0067238C">
        <w:tc>
          <w:tcPr>
            <w:cnfStyle w:val="001000000000" w:firstRow="0" w:lastRow="0" w:firstColumn="1" w:lastColumn="0" w:oddVBand="0" w:evenVBand="0" w:oddHBand="0" w:evenHBand="0" w:firstRowFirstColumn="0" w:firstRowLastColumn="0" w:lastRowFirstColumn="0" w:lastRowLastColumn="0"/>
            <w:tcW w:w="1942" w:type="dxa"/>
          </w:tcPr>
          <w:p w14:paraId="0286C246" w14:textId="77777777" w:rsidR="006358C6" w:rsidRPr="00F517D0" w:rsidRDefault="006358C6" w:rsidP="00336E80">
            <w:pPr>
              <w:pStyle w:val="Tabletext"/>
              <w:rPr>
                <w:sz w:val="20"/>
                <w:szCs w:val="20"/>
              </w:rPr>
            </w:pPr>
            <w:r w:rsidRPr="00F517D0">
              <w:rPr>
                <w:sz w:val="20"/>
                <w:szCs w:val="20"/>
              </w:rPr>
              <w:t>Well organised and structured.</w:t>
            </w:r>
          </w:p>
        </w:tc>
        <w:tc>
          <w:tcPr>
            <w:tcW w:w="1694" w:type="dxa"/>
          </w:tcPr>
          <w:p w14:paraId="06D7AAE9" w14:textId="77777777" w:rsidR="006358C6" w:rsidRPr="00F517D0" w:rsidRDefault="006358C6" w:rsidP="00336E80">
            <w:pPr>
              <w:pStyle w:val="Tabletext"/>
              <w:cnfStyle w:val="000000000000" w:firstRow="0" w:lastRow="0" w:firstColumn="0" w:lastColumn="0" w:oddVBand="0" w:evenVBand="0" w:oddHBand="0" w:evenHBand="0" w:firstRowFirstColumn="0" w:firstRowLastColumn="0" w:lastRowFirstColumn="0" w:lastRowLastColumn="0"/>
              <w:rPr>
                <w:sz w:val="20"/>
                <w:szCs w:val="20"/>
              </w:rPr>
            </w:pPr>
            <w:r w:rsidRPr="00F517D0">
              <w:rPr>
                <w:sz w:val="20"/>
                <w:szCs w:val="20"/>
              </w:rPr>
              <w:t>High</w:t>
            </w:r>
          </w:p>
        </w:tc>
        <w:tc>
          <w:tcPr>
            <w:tcW w:w="5431" w:type="dxa"/>
          </w:tcPr>
          <w:p w14:paraId="1AC457F5" w14:textId="645DE2D2" w:rsidR="006358C6" w:rsidRPr="00F517D0" w:rsidRDefault="0067238C" w:rsidP="00336E80">
            <w:pPr>
              <w:pStyle w:val="Tabletext"/>
              <w:cnfStyle w:val="000000000000" w:firstRow="0" w:lastRow="0" w:firstColumn="0" w:lastColumn="0" w:oddVBand="0" w:evenVBand="0" w:oddHBand="0" w:evenHBand="0" w:firstRowFirstColumn="0" w:firstRowLastColumn="0" w:lastRowFirstColumn="0" w:lastRowLastColumn="0"/>
              <w:rPr>
                <w:sz w:val="20"/>
                <w:szCs w:val="20"/>
              </w:rPr>
            </w:pPr>
            <w:r w:rsidRPr="0067238C">
              <w:rPr>
                <w:sz w:val="20"/>
                <w:szCs w:val="20"/>
              </w:rPr>
              <w:t>The educators demonstrated good skill in transitioning between activities with almost no down-time observed</w:t>
            </w:r>
            <w:r>
              <w:rPr>
                <w:sz w:val="20"/>
                <w:szCs w:val="20"/>
              </w:rPr>
              <w:t>. Children clearly understood the daily routine and the expectations on them.</w:t>
            </w:r>
          </w:p>
        </w:tc>
      </w:tr>
    </w:tbl>
    <w:p w14:paraId="5F6E815F" w14:textId="7597DA2F" w:rsidR="006358C6" w:rsidRDefault="006358C6" w:rsidP="006358C6">
      <w:pPr>
        <w:rPr>
          <w:rFonts w:asciiTheme="majorHAnsi" w:eastAsiaTheme="majorEastAsia" w:hAnsiTheme="majorHAnsi" w:cstheme="majorBidi"/>
          <w:color w:val="365F91" w:themeColor="accent1" w:themeShade="BF"/>
          <w:sz w:val="26"/>
          <w:szCs w:val="26"/>
        </w:rPr>
      </w:pPr>
      <w:r>
        <w:t xml:space="preserve">The BbP program is </w:t>
      </w:r>
      <w:r w:rsidR="0067238C">
        <w:t xml:space="preserve">implemented strongly by the teaching team. They have a clear understanding of the activities they are delivering and are familiar with the required materials and lesson structure. The educators also are effective in their practice to ensure children spend a maximum amount of time on-task and learning. There were minimal examples of children waiting or drifting away from activities. </w:t>
      </w:r>
    </w:p>
    <w:p w14:paraId="2D660BC7" w14:textId="77777777" w:rsidR="006358C6" w:rsidRPr="00AE39AE" w:rsidRDefault="006358C6" w:rsidP="006358C6">
      <w:pPr>
        <w:pStyle w:val="Heading4"/>
      </w:pPr>
      <w:r w:rsidRPr="00AE39AE">
        <w:t xml:space="preserve">Differentiated teaching and learning </w:t>
      </w:r>
    </w:p>
    <w:p w14:paraId="3EDEAB35" w14:textId="0D7C83CE" w:rsidR="006358C6" w:rsidRDefault="006358C6" w:rsidP="006358C6">
      <w:r>
        <w:t xml:space="preserve">Key elements of differentiated teaching and learning </w:t>
      </w:r>
      <w:r w:rsidR="00B47A8F">
        <w:t>and the extent they were observed in the field are presented in</w:t>
      </w:r>
      <w:r>
        <w:t xml:space="preserve"> </w:t>
      </w:r>
      <w:r w:rsidR="001253A4">
        <w:fldChar w:fldCharType="begin"/>
      </w:r>
      <w:r w:rsidR="001253A4">
        <w:instrText xml:space="preserve"> REF _Ref529788592 \h </w:instrText>
      </w:r>
      <w:r w:rsidR="001253A4">
        <w:fldChar w:fldCharType="separate"/>
      </w:r>
      <w:r w:rsidR="00A536E3">
        <w:t xml:space="preserve">Table </w:t>
      </w:r>
      <w:r w:rsidR="00A536E3">
        <w:rPr>
          <w:noProof/>
        </w:rPr>
        <w:t>13</w:t>
      </w:r>
      <w:r w:rsidR="001253A4">
        <w:fldChar w:fldCharType="end"/>
      </w:r>
    </w:p>
    <w:p w14:paraId="7F5AE8E4" w14:textId="5B35E74F" w:rsidR="006358C6" w:rsidRDefault="006358C6" w:rsidP="006358C6">
      <w:pPr>
        <w:pStyle w:val="Caption"/>
        <w:keepNext/>
      </w:pPr>
      <w:bookmarkStart w:id="69" w:name="_Ref529788592"/>
      <w:bookmarkStart w:id="70" w:name="_Toc532317495"/>
      <w:r>
        <w:lastRenderedPageBreak/>
        <w:t xml:space="preserve">Table </w:t>
      </w:r>
      <w:r>
        <w:rPr>
          <w:noProof/>
        </w:rPr>
        <w:fldChar w:fldCharType="begin"/>
      </w:r>
      <w:r>
        <w:rPr>
          <w:noProof/>
        </w:rPr>
        <w:instrText xml:space="preserve"> SEQ Table \* ARABIC </w:instrText>
      </w:r>
      <w:r>
        <w:rPr>
          <w:noProof/>
        </w:rPr>
        <w:fldChar w:fldCharType="separate"/>
      </w:r>
      <w:r w:rsidR="00A536E3">
        <w:rPr>
          <w:noProof/>
        </w:rPr>
        <w:t>13</w:t>
      </w:r>
      <w:r>
        <w:rPr>
          <w:noProof/>
        </w:rPr>
        <w:fldChar w:fldCharType="end"/>
      </w:r>
      <w:bookmarkEnd w:id="69"/>
      <w:r>
        <w:t>. Evidence of d</w:t>
      </w:r>
      <w:r w:rsidRPr="00CE3585">
        <w:t xml:space="preserve">ifferentiated teaching and learning </w:t>
      </w:r>
      <w:r>
        <w:t xml:space="preserve">in the BbP </w:t>
      </w:r>
      <w:r w:rsidR="00ED1D52">
        <w:t>delivery context</w:t>
      </w:r>
      <w:r>
        <w:t>.</w:t>
      </w:r>
      <w:bookmarkEnd w:id="70"/>
    </w:p>
    <w:tbl>
      <w:tblPr>
        <w:tblStyle w:val="PlainTable2"/>
        <w:tblW w:w="0" w:type="auto"/>
        <w:tblLook w:val="04A0" w:firstRow="1" w:lastRow="0" w:firstColumn="1" w:lastColumn="0" w:noHBand="0" w:noVBand="1"/>
      </w:tblPr>
      <w:tblGrid>
        <w:gridCol w:w="2689"/>
        <w:gridCol w:w="1694"/>
        <w:gridCol w:w="4493"/>
      </w:tblGrid>
      <w:tr w:rsidR="00075B8B" w:rsidRPr="005C0113" w14:paraId="2F3C722C" w14:textId="77777777" w:rsidTr="00ED1D5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5DA56E75" w14:textId="35DD479B" w:rsidR="00075B8B" w:rsidRPr="005C0113" w:rsidRDefault="00075B8B" w:rsidP="00075B8B">
            <w:pPr>
              <w:pStyle w:val="Tabletext"/>
              <w:rPr>
                <w:sz w:val="20"/>
                <w:szCs w:val="20"/>
              </w:rPr>
            </w:pPr>
            <w:r w:rsidRPr="00B42AFC">
              <w:rPr>
                <w:sz w:val="20"/>
                <w:szCs w:val="20"/>
              </w:rPr>
              <w:t>Key element of NIST</w:t>
            </w:r>
          </w:p>
        </w:tc>
        <w:tc>
          <w:tcPr>
            <w:tcW w:w="1694" w:type="dxa"/>
          </w:tcPr>
          <w:p w14:paraId="2E8B739E" w14:textId="746028AD" w:rsidR="00075B8B" w:rsidRPr="005C0113" w:rsidRDefault="00075B8B" w:rsidP="00075B8B">
            <w:pPr>
              <w:pStyle w:val="Tabletext"/>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Implementation rating</w:t>
            </w:r>
          </w:p>
        </w:tc>
        <w:tc>
          <w:tcPr>
            <w:tcW w:w="4493" w:type="dxa"/>
          </w:tcPr>
          <w:p w14:paraId="36DF4A91" w14:textId="7485042C" w:rsidR="00075B8B" w:rsidRPr="005C0113" w:rsidRDefault="00075B8B" w:rsidP="00075B8B">
            <w:pPr>
              <w:pStyle w:val="Tabletext"/>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 xml:space="preserve">Observations of </w:t>
            </w:r>
            <w:r w:rsidRPr="00B42AFC">
              <w:rPr>
                <w:sz w:val="20"/>
                <w:szCs w:val="20"/>
              </w:rPr>
              <w:t>BbP program</w:t>
            </w:r>
          </w:p>
        </w:tc>
      </w:tr>
      <w:tr w:rsidR="006358C6" w:rsidRPr="005C0113" w14:paraId="766F610F" w14:textId="77777777" w:rsidTr="00ED1D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3CF4BF20" w14:textId="77777777" w:rsidR="006358C6" w:rsidRPr="005C0113" w:rsidRDefault="006358C6" w:rsidP="00336E80">
            <w:pPr>
              <w:pStyle w:val="Tabletext"/>
              <w:rPr>
                <w:sz w:val="20"/>
                <w:szCs w:val="20"/>
              </w:rPr>
            </w:pPr>
            <w:r w:rsidRPr="005C0113">
              <w:rPr>
                <w:sz w:val="20"/>
                <w:szCs w:val="20"/>
              </w:rPr>
              <w:t>A flexible curriculum with multiple entry points</w:t>
            </w:r>
          </w:p>
        </w:tc>
        <w:tc>
          <w:tcPr>
            <w:tcW w:w="1694" w:type="dxa"/>
          </w:tcPr>
          <w:p w14:paraId="145510DC" w14:textId="77777777" w:rsidR="006358C6" w:rsidRPr="005C0113" w:rsidRDefault="006358C6" w:rsidP="00336E80">
            <w:pPr>
              <w:pStyle w:val="Tabletext"/>
              <w:cnfStyle w:val="000000100000" w:firstRow="0" w:lastRow="0" w:firstColumn="0" w:lastColumn="0" w:oddVBand="0" w:evenVBand="0" w:oddHBand="1" w:evenHBand="0" w:firstRowFirstColumn="0" w:firstRowLastColumn="0" w:lastRowFirstColumn="0" w:lastRowLastColumn="0"/>
              <w:rPr>
                <w:sz w:val="20"/>
                <w:szCs w:val="20"/>
              </w:rPr>
            </w:pPr>
            <w:r w:rsidRPr="005C0113">
              <w:rPr>
                <w:sz w:val="20"/>
                <w:szCs w:val="20"/>
              </w:rPr>
              <w:t>Medium</w:t>
            </w:r>
          </w:p>
        </w:tc>
        <w:tc>
          <w:tcPr>
            <w:tcW w:w="4493" w:type="dxa"/>
          </w:tcPr>
          <w:p w14:paraId="1E74806C" w14:textId="75FAE290" w:rsidR="006358C6" w:rsidRPr="005C0113" w:rsidRDefault="00ED1D52" w:rsidP="00336E80">
            <w:pPr>
              <w:pStyle w:val="Tabletex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Through teacher interview it was identified that groupings were made based on baseline assessment. The activities for each group were, however, identical. Little differentiation was identified (e.g., having different entry points to activities for children of different abilities), though some extra attention was provided to children who were struggling.</w:t>
            </w:r>
          </w:p>
        </w:tc>
      </w:tr>
      <w:tr w:rsidR="006358C6" w:rsidRPr="005C0113" w14:paraId="51E89D2A" w14:textId="77777777" w:rsidTr="00ED1D52">
        <w:tc>
          <w:tcPr>
            <w:cnfStyle w:val="001000000000" w:firstRow="0" w:lastRow="0" w:firstColumn="1" w:lastColumn="0" w:oddVBand="0" w:evenVBand="0" w:oddHBand="0" w:evenHBand="0" w:firstRowFirstColumn="0" w:firstRowLastColumn="0" w:lastRowFirstColumn="0" w:lastRowLastColumn="0"/>
            <w:tcW w:w="2689" w:type="dxa"/>
          </w:tcPr>
          <w:p w14:paraId="29EB74A3" w14:textId="77777777" w:rsidR="006358C6" w:rsidRPr="005C0113" w:rsidRDefault="006358C6" w:rsidP="00336E80">
            <w:pPr>
              <w:pStyle w:val="Tabletext"/>
              <w:rPr>
                <w:sz w:val="20"/>
                <w:szCs w:val="20"/>
              </w:rPr>
            </w:pPr>
            <w:r w:rsidRPr="005C0113">
              <w:rPr>
                <w:sz w:val="20"/>
                <w:szCs w:val="20"/>
              </w:rPr>
              <w:t>Open activities that can be completed at different levels of skill</w:t>
            </w:r>
          </w:p>
        </w:tc>
        <w:tc>
          <w:tcPr>
            <w:tcW w:w="1694" w:type="dxa"/>
          </w:tcPr>
          <w:p w14:paraId="48E6522D" w14:textId="4C15DD1D" w:rsidR="006358C6" w:rsidRPr="005C0113" w:rsidRDefault="00ED1D52" w:rsidP="00336E80">
            <w:pPr>
              <w:pStyle w:val="Tabletex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Medium-low</w:t>
            </w:r>
          </w:p>
        </w:tc>
        <w:tc>
          <w:tcPr>
            <w:tcW w:w="4493" w:type="dxa"/>
          </w:tcPr>
          <w:p w14:paraId="46EB74B2" w14:textId="2EA10D79" w:rsidR="006358C6" w:rsidRPr="005C0113" w:rsidRDefault="00ED1D52" w:rsidP="00336E80">
            <w:pPr>
              <w:pStyle w:val="Tabletex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The observed activities have the potential to accessed by children at different levels of ability, and educators did notice when children were struggling (e.g., extra attention and time given to children), though few active changes were seen in the activities that would support greater engagement of children who are ahead or behind. </w:t>
            </w:r>
            <w:r w:rsidR="006358C6" w:rsidRPr="005C0113">
              <w:rPr>
                <w:sz w:val="20"/>
                <w:szCs w:val="20"/>
              </w:rPr>
              <w:t xml:space="preserve"> </w:t>
            </w:r>
          </w:p>
        </w:tc>
      </w:tr>
    </w:tbl>
    <w:p w14:paraId="3F5D8CDF" w14:textId="7DD07C6B" w:rsidR="006358C6" w:rsidRPr="00AE39AE" w:rsidRDefault="006358C6" w:rsidP="006358C6">
      <w:pPr>
        <w:pStyle w:val="Heading4"/>
      </w:pPr>
      <w:r w:rsidRPr="00AE39AE">
        <w:t>Effective pedagogical practices</w:t>
      </w:r>
    </w:p>
    <w:p w14:paraId="02F20A87" w14:textId="76D2A6A4" w:rsidR="006358C6" w:rsidRDefault="006358C6" w:rsidP="006358C6">
      <w:r>
        <w:t xml:space="preserve">Key elements of effective pedagogical practices and the extent </w:t>
      </w:r>
      <w:r w:rsidR="00A70299">
        <w:t xml:space="preserve">they were </w:t>
      </w:r>
      <w:r w:rsidR="000A612E">
        <w:t>observed</w:t>
      </w:r>
      <w:r w:rsidR="00A70299">
        <w:t xml:space="preserve"> in the field are presented in </w:t>
      </w:r>
      <w:r w:rsidR="00A70299">
        <w:fldChar w:fldCharType="begin"/>
      </w:r>
      <w:r w:rsidR="00A70299">
        <w:instrText xml:space="preserve"> REF _Ref529794252 \h </w:instrText>
      </w:r>
      <w:r w:rsidR="00A70299">
        <w:fldChar w:fldCharType="separate"/>
      </w:r>
      <w:r w:rsidR="00A536E3">
        <w:t xml:space="preserve">Table </w:t>
      </w:r>
      <w:r w:rsidR="00A536E3">
        <w:rPr>
          <w:noProof/>
        </w:rPr>
        <w:t>14</w:t>
      </w:r>
      <w:r w:rsidR="00A70299">
        <w:fldChar w:fldCharType="end"/>
      </w:r>
      <w:r w:rsidR="00A70299">
        <w:t>.</w:t>
      </w:r>
    </w:p>
    <w:p w14:paraId="4EE0069F" w14:textId="1BB36645" w:rsidR="006358C6" w:rsidRDefault="006358C6" w:rsidP="006358C6">
      <w:pPr>
        <w:pStyle w:val="Caption"/>
        <w:keepNext/>
      </w:pPr>
      <w:bookmarkStart w:id="71" w:name="_Ref529794252"/>
      <w:bookmarkStart w:id="72" w:name="_Toc532317496"/>
      <w:r>
        <w:lastRenderedPageBreak/>
        <w:t xml:space="preserve">Table </w:t>
      </w:r>
      <w:r>
        <w:rPr>
          <w:noProof/>
        </w:rPr>
        <w:fldChar w:fldCharType="begin"/>
      </w:r>
      <w:r>
        <w:rPr>
          <w:noProof/>
        </w:rPr>
        <w:instrText xml:space="preserve"> SEQ Table \* ARABIC </w:instrText>
      </w:r>
      <w:r>
        <w:rPr>
          <w:noProof/>
        </w:rPr>
        <w:fldChar w:fldCharType="separate"/>
      </w:r>
      <w:r w:rsidR="00A536E3">
        <w:rPr>
          <w:noProof/>
        </w:rPr>
        <w:t>14</w:t>
      </w:r>
      <w:r>
        <w:rPr>
          <w:noProof/>
        </w:rPr>
        <w:fldChar w:fldCharType="end"/>
      </w:r>
      <w:bookmarkEnd w:id="71"/>
      <w:r>
        <w:t>. Evidence of e</w:t>
      </w:r>
      <w:r w:rsidRPr="004816EA">
        <w:t>ffective pedagogical practices</w:t>
      </w:r>
      <w:r>
        <w:t xml:space="preserve"> in the BbP </w:t>
      </w:r>
      <w:r w:rsidR="00A70299">
        <w:t>delivery context</w:t>
      </w:r>
      <w:r>
        <w:t>.</w:t>
      </w:r>
      <w:bookmarkEnd w:id="72"/>
    </w:p>
    <w:tbl>
      <w:tblPr>
        <w:tblStyle w:val="PlainTable2"/>
        <w:tblW w:w="9067" w:type="dxa"/>
        <w:tblLook w:val="04A0" w:firstRow="1" w:lastRow="0" w:firstColumn="1" w:lastColumn="0" w:noHBand="0" w:noVBand="1"/>
      </w:tblPr>
      <w:tblGrid>
        <w:gridCol w:w="2833"/>
        <w:gridCol w:w="1694"/>
        <w:gridCol w:w="4540"/>
      </w:tblGrid>
      <w:tr w:rsidR="00D51CB5" w:rsidRPr="00F517D0" w14:paraId="27C7DDC2" w14:textId="77777777" w:rsidTr="00D51CB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4" w:type="dxa"/>
          </w:tcPr>
          <w:p w14:paraId="036AEA71" w14:textId="34318165" w:rsidR="00D51CB5" w:rsidRPr="00F517D0" w:rsidRDefault="00D51CB5" w:rsidP="00D51CB5">
            <w:pPr>
              <w:pStyle w:val="Tabletext"/>
              <w:rPr>
                <w:sz w:val="20"/>
                <w:szCs w:val="20"/>
              </w:rPr>
            </w:pPr>
            <w:r w:rsidRPr="00B42AFC">
              <w:rPr>
                <w:sz w:val="20"/>
                <w:szCs w:val="20"/>
              </w:rPr>
              <w:t>Key element of NIST</w:t>
            </w:r>
          </w:p>
        </w:tc>
        <w:tc>
          <w:tcPr>
            <w:tcW w:w="1194" w:type="dxa"/>
          </w:tcPr>
          <w:p w14:paraId="37B09B03" w14:textId="083B24D7" w:rsidR="00D51CB5" w:rsidRPr="00F517D0" w:rsidRDefault="00D51CB5" w:rsidP="00D51CB5">
            <w:pPr>
              <w:pStyle w:val="Tabletext"/>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Implementation rating</w:t>
            </w:r>
          </w:p>
        </w:tc>
        <w:tc>
          <w:tcPr>
            <w:tcW w:w="4869" w:type="dxa"/>
          </w:tcPr>
          <w:p w14:paraId="0D379125" w14:textId="2187C6BC" w:rsidR="00D51CB5" w:rsidRPr="00F517D0" w:rsidRDefault="00D51CB5" w:rsidP="00D51CB5">
            <w:pPr>
              <w:pStyle w:val="Tabletext"/>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 xml:space="preserve">Observations of </w:t>
            </w:r>
            <w:r w:rsidRPr="00B42AFC">
              <w:rPr>
                <w:sz w:val="20"/>
                <w:szCs w:val="20"/>
              </w:rPr>
              <w:t>BbP program</w:t>
            </w:r>
          </w:p>
        </w:tc>
      </w:tr>
      <w:tr w:rsidR="006358C6" w:rsidRPr="00F517D0" w14:paraId="209875D1" w14:textId="77777777" w:rsidTr="00D51C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4" w:type="dxa"/>
          </w:tcPr>
          <w:p w14:paraId="3993207C" w14:textId="77777777" w:rsidR="006358C6" w:rsidRPr="00F517D0" w:rsidRDefault="006358C6" w:rsidP="00336E80">
            <w:pPr>
              <w:pStyle w:val="Tabletext"/>
              <w:rPr>
                <w:sz w:val="20"/>
                <w:szCs w:val="20"/>
              </w:rPr>
            </w:pPr>
            <w:r w:rsidRPr="00F517D0">
              <w:rPr>
                <w:sz w:val="20"/>
                <w:szCs w:val="20"/>
              </w:rPr>
              <w:t>A child-centred, play-based approach to learning</w:t>
            </w:r>
          </w:p>
        </w:tc>
        <w:tc>
          <w:tcPr>
            <w:tcW w:w="1194" w:type="dxa"/>
          </w:tcPr>
          <w:p w14:paraId="5C521A0C" w14:textId="11120211" w:rsidR="006358C6" w:rsidRPr="00F517D0" w:rsidRDefault="00946021" w:rsidP="00336E80">
            <w:pPr>
              <w:pStyle w:val="Tabletex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M</w:t>
            </w:r>
            <w:r w:rsidR="006358C6" w:rsidRPr="00F517D0">
              <w:rPr>
                <w:sz w:val="20"/>
                <w:szCs w:val="20"/>
              </w:rPr>
              <w:t>edium</w:t>
            </w:r>
            <w:r w:rsidR="000A612E">
              <w:rPr>
                <w:sz w:val="20"/>
                <w:szCs w:val="20"/>
              </w:rPr>
              <w:t>-low</w:t>
            </w:r>
          </w:p>
        </w:tc>
        <w:tc>
          <w:tcPr>
            <w:tcW w:w="4869" w:type="dxa"/>
          </w:tcPr>
          <w:p w14:paraId="54BE38DE" w14:textId="4C26E56B" w:rsidR="006358C6" w:rsidRPr="00F517D0" w:rsidRDefault="000A612E" w:rsidP="00336E80">
            <w:pPr>
              <w:pStyle w:val="Tabletex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The main pedagogical practice observed was teacher-led. That is, the day was planned out and children participated in the activities as they were initiated by the educator. There was some playful interactions, particularly when dialogic reading was observed, and on the revision day (Friday) where the activities are more game like.</w:t>
            </w:r>
          </w:p>
        </w:tc>
      </w:tr>
      <w:tr w:rsidR="006358C6" w:rsidRPr="00F517D0" w14:paraId="1EF1C381" w14:textId="77777777" w:rsidTr="00D51CB5">
        <w:tc>
          <w:tcPr>
            <w:cnfStyle w:val="001000000000" w:firstRow="0" w:lastRow="0" w:firstColumn="1" w:lastColumn="0" w:oddVBand="0" w:evenVBand="0" w:oddHBand="0" w:evenHBand="0" w:firstRowFirstColumn="0" w:firstRowLastColumn="0" w:lastRowFirstColumn="0" w:lastRowLastColumn="0"/>
            <w:tcW w:w="3004" w:type="dxa"/>
          </w:tcPr>
          <w:p w14:paraId="13EC8C40" w14:textId="77777777" w:rsidR="006358C6" w:rsidRPr="00F517D0" w:rsidRDefault="006358C6" w:rsidP="00336E80">
            <w:pPr>
              <w:pStyle w:val="Tabletext"/>
              <w:rPr>
                <w:sz w:val="20"/>
                <w:szCs w:val="20"/>
              </w:rPr>
            </w:pPr>
            <w:r w:rsidRPr="00F517D0">
              <w:rPr>
                <w:sz w:val="20"/>
                <w:szCs w:val="20"/>
              </w:rPr>
              <w:t>Engaging, enjoyable</w:t>
            </w:r>
          </w:p>
        </w:tc>
        <w:tc>
          <w:tcPr>
            <w:tcW w:w="1194" w:type="dxa"/>
          </w:tcPr>
          <w:p w14:paraId="74CD2500" w14:textId="77777777" w:rsidR="006358C6" w:rsidRPr="00F517D0" w:rsidRDefault="006358C6" w:rsidP="00336E80">
            <w:pPr>
              <w:pStyle w:val="Tabletext"/>
              <w:cnfStyle w:val="000000000000" w:firstRow="0" w:lastRow="0" w:firstColumn="0" w:lastColumn="0" w:oddVBand="0" w:evenVBand="0" w:oddHBand="0" w:evenHBand="0" w:firstRowFirstColumn="0" w:firstRowLastColumn="0" w:lastRowFirstColumn="0" w:lastRowLastColumn="0"/>
              <w:rPr>
                <w:sz w:val="20"/>
                <w:szCs w:val="20"/>
              </w:rPr>
            </w:pPr>
            <w:r w:rsidRPr="00F517D0">
              <w:rPr>
                <w:sz w:val="20"/>
                <w:szCs w:val="20"/>
              </w:rPr>
              <w:t>High</w:t>
            </w:r>
          </w:p>
        </w:tc>
        <w:tc>
          <w:tcPr>
            <w:tcW w:w="4869" w:type="dxa"/>
          </w:tcPr>
          <w:p w14:paraId="7D116237" w14:textId="0E72921E" w:rsidR="006358C6" w:rsidRPr="00F517D0" w:rsidRDefault="000A612E" w:rsidP="00336E80">
            <w:pPr>
              <w:pStyle w:val="Tabletex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Children were observed positively engaged and active in the activities. Child</w:t>
            </w:r>
            <w:r w:rsidR="001F118A">
              <w:rPr>
                <w:sz w:val="20"/>
                <w:szCs w:val="20"/>
              </w:rPr>
              <w:t>ren</w:t>
            </w:r>
            <w:r>
              <w:rPr>
                <w:sz w:val="20"/>
                <w:szCs w:val="20"/>
              </w:rPr>
              <w:t xml:space="preserve"> enjoyed the opportunity to contribute, particularly when called on in </w:t>
            </w:r>
            <w:r w:rsidR="001F118A">
              <w:rPr>
                <w:sz w:val="20"/>
                <w:szCs w:val="20"/>
              </w:rPr>
              <w:t>full</w:t>
            </w:r>
            <w:r w:rsidR="00D251DC">
              <w:rPr>
                <w:sz w:val="20"/>
                <w:szCs w:val="20"/>
              </w:rPr>
              <w:t>-</w:t>
            </w:r>
            <w:r>
              <w:rPr>
                <w:sz w:val="20"/>
                <w:szCs w:val="20"/>
              </w:rPr>
              <w:t>group activities.</w:t>
            </w:r>
            <w:r w:rsidR="00D251DC">
              <w:rPr>
                <w:sz w:val="20"/>
                <w:szCs w:val="20"/>
              </w:rPr>
              <w:t xml:space="preserve"> The selection of writing, reading, and speaking activities were diverse and interesting, and the transition activities, including singing and physical movement/dancing help keep the focus of the children.</w:t>
            </w:r>
          </w:p>
        </w:tc>
      </w:tr>
      <w:tr w:rsidR="006358C6" w:rsidRPr="00F517D0" w14:paraId="1504D46F" w14:textId="77777777" w:rsidTr="00D51C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4" w:type="dxa"/>
          </w:tcPr>
          <w:p w14:paraId="3BE5F884" w14:textId="77777777" w:rsidR="006358C6" w:rsidRPr="00F517D0" w:rsidRDefault="006358C6" w:rsidP="00336E80">
            <w:pPr>
              <w:pStyle w:val="Tabletext"/>
              <w:rPr>
                <w:sz w:val="20"/>
                <w:szCs w:val="20"/>
              </w:rPr>
            </w:pPr>
            <w:r w:rsidRPr="00F517D0">
              <w:rPr>
                <w:sz w:val="20"/>
                <w:szCs w:val="20"/>
              </w:rPr>
              <w:t>Choice of activities</w:t>
            </w:r>
          </w:p>
        </w:tc>
        <w:tc>
          <w:tcPr>
            <w:tcW w:w="1194" w:type="dxa"/>
          </w:tcPr>
          <w:p w14:paraId="007BB2D4" w14:textId="096AB8BE" w:rsidR="006358C6" w:rsidRPr="00F517D0" w:rsidRDefault="00946021" w:rsidP="00336E80">
            <w:pPr>
              <w:pStyle w:val="Tabletex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Low</w:t>
            </w:r>
          </w:p>
        </w:tc>
        <w:tc>
          <w:tcPr>
            <w:tcW w:w="4869" w:type="dxa"/>
          </w:tcPr>
          <w:p w14:paraId="24881E72" w14:textId="0A20ADF1" w:rsidR="006358C6" w:rsidRPr="00F517D0" w:rsidRDefault="000A612E" w:rsidP="00336E80">
            <w:pPr>
              <w:pStyle w:val="Tabletex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Although activity centres were observed in all classrooms, they were not used except when they were within the day</w:t>
            </w:r>
            <w:r w:rsidR="008974EA">
              <w:rPr>
                <w:sz w:val="20"/>
                <w:szCs w:val="20"/>
              </w:rPr>
              <w:t>’</w:t>
            </w:r>
            <w:r>
              <w:rPr>
                <w:sz w:val="20"/>
                <w:szCs w:val="20"/>
              </w:rPr>
              <w:t>s plan. There were no examples of child-initiated activities.</w:t>
            </w:r>
          </w:p>
        </w:tc>
      </w:tr>
      <w:tr w:rsidR="006358C6" w:rsidRPr="00F517D0" w14:paraId="0D0DD5C5" w14:textId="77777777" w:rsidTr="00D51CB5">
        <w:tc>
          <w:tcPr>
            <w:cnfStyle w:val="001000000000" w:firstRow="0" w:lastRow="0" w:firstColumn="1" w:lastColumn="0" w:oddVBand="0" w:evenVBand="0" w:oddHBand="0" w:evenHBand="0" w:firstRowFirstColumn="0" w:firstRowLastColumn="0" w:lastRowFirstColumn="0" w:lastRowLastColumn="0"/>
            <w:tcW w:w="3004" w:type="dxa"/>
          </w:tcPr>
          <w:p w14:paraId="75565D35" w14:textId="77777777" w:rsidR="006358C6" w:rsidRPr="00F517D0" w:rsidRDefault="006358C6" w:rsidP="00336E80">
            <w:pPr>
              <w:pStyle w:val="Tabletext"/>
              <w:rPr>
                <w:sz w:val="20"/>
                <w:szCs w:val="20"/>
              </w:rPr>
            </w:pPr>
            <w:r w:rsidRPr="00F517D0">
              <w:rPr>
                <w:sz w:val="20"/>
                <w:szCs w:val="20"/>
              </w:rPr>
              <w:t>Positive discipline</w:t>
            </w:r>
          </w:p>
        </w:tc>
        <w:tc>
          <w:tcPr>
            <w:tcW w:w="1194" w:type="dxa"/>
          </w:tcPr>
          <w:p w14:paraId="0D42A943" w14:textId="77777777" w:rsidR="006358C6" w:rsidRPr="00F517D0" w:rsidRDefault="006358C6" w:rsidP="00336E80">
            <w:pPr>
              <w:pStyle w:val="Tabletext"/>
              <w:cnfStyle w:val="000000000000" w:firstRow="0" w:lastRow="0" w:firstColumn="0" w:lastColumn="0" w:oddVBand="0" w:evenVBand="0" w:oddHBand="0" w:evenHBand="0" w:firstRowFirstColumn="0" w:firstRowLastColumn="0" w:lastRowFirstColumn="0" w:lastRowLastColumn="0"/>
              <w:rPr>
                <w:sz w:val="20"/>
                <w:szCs w:val="20"/>
              </w:rPr>
            </w:pPr>
            <w:r w:rsidRPr="00F517D0">
              <w:rPr>
                <w:sz w:val="20"/>
                <w:szCs w:val="20"/>
              </w:rPr>
              <w:t>High</w:t>
            </w:r>
          </w:p>
        </w:tc>
        <w:tc>
          <w:tcPr>
            <w:tcW w:w="4869" w:type="dxa"/>
          </w:tcPr>
          <w:p w14:paraId="516439E5" w14:textId="06AC7EF2" w:rsidR="006358C6" w:rsidRPr="00F517D0" w:rsidRDefault="000A612E" w:rsidP="00336E80">
            <w:pPr>
              <w:pStyle w:val="Tabletext"/>
              <w:cnfStyle w:val="000000000000" w:firstRow="0" w:lastRow="0" w:firstColumn="0" w:lastColumn="0" w:oddVBand="0" w:evenVBand="0" w:oddHBand="0" w:evenHBand="0" w:firstRowFirstColumn="0" w:firstRowLastColumn="0" w:lastRowFirstColumn="0" w:lastRowLastColumn="0"/>
              <w:rPr>
                <w:sz w:val="20"/>
                <w:szCs w:val="20"/>
              </w:rPr>
            </w:pPr>
            <w:r w:rsidRPr="000A612E">
              <w:rPr>
                <w:sz w:val="20"/>
                <w:szCs w:val="20"/>
              </w:rPr>
              <w:t>The use of discipline strategies was highly appropriate, with children being redirected by being reminded what the rules and expectations are of them. Rules and expectations were consistently implemented.</w:t>
            </w:r>
          </w:p>
        </w:tc>
      </w:tr>
      <w:tr w:rsidR="006358C6" w:rsidRPr="00F517D0" w14:paraId="16B82BAE" w14:textId="77777777" w:rsidTr="00D51C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4" w:type="dxa"/>
          </w:tcPr>
          <w:p w14:paraId="66CE964B" w14:textId="77777777" w:rsidR="006358C6" w:rsidRPr="00F517D0" w:rsidRDefault="006358C6" w:rsidP="00336E80">
            <w:pPr>
              <w:pStyle w:val="Tabletext"/>
              <w:rPr>
                <w:sz w:val="20"/>
                <w:szCs w:val="20"/>
              </w:rPr>
            </w:pPr>
            <w:r w:rsidRPr="00F517D0">
              <w:rPr>
                <w:sz w:val="20"/>
                <w:szCs w:val="20"/>
              </w:rPr>
              <w:t>Inclusive and respectful relationships</w:t>
            </w:r>
          </w:p>
        </w:tc>
        <w:tc>
          <w:tcPr>
            <w:tcW w:w="1194" w:type="dxa"/>
          </w:tcPr>
          <w:p w14:paraId="1E68B023" w14:textId="77777777" w:rsidR="006358C6" w:rsidRPr="00F517D0" w:rsidRDefault="006358C6" w:rsidP="00336E80">
            <w:pPr>
              <w:pStyle w:val="Tabletext"/>
              <w:cnfStyle w:val="000000100000" w:firstRow="0" w:lastRow="0" w:firstColumn="0" w:lastColumn="0" w:oddVBand="0" w:evenVBand="0" w:oddHBand="1" w:evenHBand="0" w:firstRowFirstColumn="0" w:firstRowLastColumn="0" w:lastRowFirstColumn="0" w:lastRowLastColumn="0"/>
              <w:rPr>
                <w:sz w:val="20"/>
                <w:szCs w:val="20"/>
              </w:rPr>
            </w:pPr>
            <w:r w:rsidRPr="00F517D0">
              <w:rPr>
                <w:sz w:val="20"/>
                <w:szCs w:val="20"/>
              </w:rPr>
              <w:t>High</w:t>
            </w:r>
          </w:p>
        </w:tc>
        <w:tc>
          <w:tcPr>
            <w:tcW w:w="4869" w:type="dxa"/>
          </w:tcPr>
          <w:p w14:paraId="3139EFFB" w14:textId="080132DD" w:rsidR="006358C6" w:rsidRPr="00F517D0" w:rsidRDefault="000A612E" w:rsidP="00336E80">
            <w:pPr>
              <w:pStyle w:val="Tabletex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Gender balance was observed in the classroom, both among students and teachers. </w:t>
            </w:r>
          </w:p>
        </w:tc>
      </w:tr>
    </w:tbl>
    <w:p w14:paraId="20920485" w14:textId="551E3946" w:rsidR="00322D81" w:rsidRPr="00D71D28" w:rsidRDefault="000A612E" w:rsidP="006358C6">
      <w:r>
        <w:t xml:space="preserve">Good quality pedagogy was observed in all settings. There is, however, opportunity to extend this to high quality. In all settings, </w:t>
      </w:r>
      <w:r w:rsidR="00AC0A1F">
        <w:t xml:space="preserve">excellent </w:t>
      </w:r>
      <w:r w:rsidR="00322D81">
        <w:t xml:space="preserve">organisation of the room (e.g., </w:t>
      </w:r>
      <w:r>
        <w:t>positive discipline</w:t>
      </w:r>
      <w:r w:rsidR="00322D81">
        <w:t xml:space="preserve"> and time on task)</w:t>
      </w:r>
      <w:r>
        <w:t xml:space="preserve"> and </w:t>
      </w:r>
      <w:r w:rsidR="00322D81">
        <w:t xml:space="preserve">emotional support (e.g., </w:t>
      </w:r>
      <w:r>
        <w:t>warm affect</w:t>
      </w:r>
      <w:r w:rsidR="00322D81">
        <w:t>)</w:t>
      </w:r>
      <w:r>
        <w:t xml:space="preserve"> was observed. </w:t>
      </w:r>
      <w:r w:rsidR="00322D81">
        <w:t xml:space="preserve">The level of </w:t>
      </w:r>
      <w:r w:rsidR="00361E29">
        <w:t>the use of instruction however was more limited. Whilst children are modelled higher-order language skills and receive feedback, the lack of open-ended conversations limits the ability to have child-initiated learning through back-and-forth conversations and feedback loops that are embedded in the child’s understanding of the world (and scaffold new, higher-level understandings).</w:t>
      </w:r>
    </w:p>
    <w:p w14:paraId="1E4193DE" w14:textId="77777777" w:rsidR="006358C6" w:rsidRPr="00AE39AE" w:rsidRDefault="006358C6" w:rsidP="006358C6">
      <w:pPr>
        <w:pStyle w:val="Heading4"/>
      </w:pPr>
      <w:r w:rsidRPr="00AE39AE">
        <w:t>An expert teaching team</w:t>
      </w:r>
    </w:p>
    <w:p w14:paraId="54D27B99" w14:textId="4CE071AE" w:rsidR="006358C6" w:rsidRDefault="006358C6" w:rsidP="006358C6">
      <w:r>
        <w:t xml:space="preserve">Key elements of an expert teaching team and the extent </w:t>
      </w:r>
      <w:r w:rsidR="00215BC2">
        <w:t>to which this was observed in the field is</w:t>
      </w:r>
      <w:r>
        <w:t xml:space="preserve"> outlined in</w:t>
      </w:r>
      <w:r w:rsidR="00215BC2">
        <w:t xml:space="preserve"> </w:t>
      </w:r>
      <w:r w:rsidR="00215BC2">
        <w:fldChar w:fldCharType="begin"/>
      </w:r>
      <w:r w:rsidR="00215BC2">
        <w:instrText xml:space="preserve"> REF _Ref529804116 \h </w:instrText>
      </w:r>
      <w:r w:rsidR="00215BC2">
        <w:fldChar w:fldCharType="separate"/>
      </w:r>
      <w:r w:rsidR="00A536E3">
        <w:t xml:space="preserve">Table </w:t>
      </w:r>
      <w:r w:rsidR="00A536E3">
        <w:rPr>
          <w:noProof/>
        </w:rPr>
        <w:t>15</w:t>
      </w:r>
      <w:r w:rsidR="00215BC2">
        <w:fldChar w:fldCharType="end"/>
      </w:r>
      <w:r>
        <w:t>.</w:t>
      </w:r>
    </w:p>
    <w:p w14:paraId="29DC6F28" w14:textId="279F0A38" w:rsidR="006358C6" w:rsidRDefault="006358C6" w:rsidP="006358C6">
      <w:pPr>
        <w:pStyle w:val="Caption"/>
        <w:keepNext/>
      </w:pPr>
      <w:bookmarkStart w:id="73" w:name="_Ref529804116"/>
      <w:bookmarkStart w:id="74" w:name="_Toc532317497"/>
      <w:r>
        <w:lastRenderedPageBreak/>
        <w:t xml:space="preserve">Table </w:t>
      </w:r>
      <w:r>
        <w:rPr>
          <w:noProof/>
        </w:rPr>
        <w:fldChar w:fldCharType="begin"/>
      </w:r>
      <w:r>
        <w:rPr>
          <w:noProof/>
        </w:rPr>
        <w:instrText xml:space="preserve"> SEQ Table \* ARABIC </w:instrText>
      </w:r>
      <w:r>
        <w:rPr>
          <w:noProof/>
        </w:rPr>
        <w:fldChar w:fldCharType="separate"/>
      </w:r>
      <w:r w:rsidR="00A536E3">
        <w:rPr>
          <w:noProof/>
        </w:rPr>
        <w:t>15</w:t>
      </w:r>
      <w:r>
        <w:rPr>
          <w:noProof/>
        </w:rPr>
        <w:fldChar w:fldCharType="end"/>
      </w:r>
      <w:bookmarkEnd w:id="73"/>
      <w:r>
        <w:t>.</w:t>
      </w:r>
      <w:r w:rsidRPr="00C37CD5">
        <w:t xml:space="preserve"> </w:t>
      </w:r>
      <w:r>
        <w:t xml:space="preserve">Evidence of developing </w:t>
      </w:r>
      <w:r w:rsidRPr="00AE39AE">
        <w:t>expert teaching team</w:t>
      </w:r>
      <w:r>
        <w:t xml:space="preserve">s in the BbP </w:t>
      </w:r>
      <w:r w:rsidR="00D51CB5">
        <w:t>delivery context</w:t>
      </w:r>
      <w:r>
        <w:t>.</w:t>
      </w:r>
      <w:bookmarkEnd w:id="74"/>
    </w:p>
    <w:tbl>
      <w:tblPr>
        <w:tblStyle w:val="PlainTable2"/>
        <w:tblW w:w="9067" w:type="dxa"/>
        <w:tblLook w:val="04A0" w:firstRow="1" w:lastRow="0" w:firstColumn="1" w:lastColumn="0" w:noHBand="0" w:noVBand="1"/>
      </w:tblPr>
      <w:tblGrid>
        <w:gridCol w:w="2907"/>
        <w:gridCol w:w="1694"/>
        <w:gridCol w:w="4466"/>
      </w:tblGrid>
      <w:tr w:rsidR="00D51CB5" w:rsidRPr="0000230B" w14:paraId="2184D614" w14:textId="77777777" w:rsidTr="006552B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07" w:type="dxa"/>
          </w:tcPr>
          <w:p w14:paraId="08A10B74" w14:textId="3C3F6009" w:rsidR="00D51CB5" w:rsidRPr="0000230B" w:rsidRDefault="00D51CB5" w:rsidP="00D51CB5">
            <w:pPr>
              <w:pStyle w:val="Tabletext"/>
              <w:rPr>
                <w:sz w:val="20"/>
                <w:szCs w:val="20"/>
              </w:rPr>
            </w:pPr>
            <w:r w:rsidRPr="00B42AFC">
              <w:rPr>
                <w:sz w:val="20"/>
                <w:szCs w:val="20"/>
              </w:rPr>
              <w:t>Key element of NIST</w:t>
            </w:r>
          </w:p>
        </w:tc>
        <w:tc>
          <w:tcPr>
            <w:tcW w:w="1694" w:type="dxa"/>
          </w:tcPr>
          <w:p w14:paraId="25412447" w14:textId="57E30094" w:rsidR="00D51CB5" w:rsidRPr="0000230B" w:rsidRDefault="00D51CB5" w:rsidP="00D51CB5">
            <w:pPr>
              <w:pStyle w:val="Tabletext"/>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Implementation rating</w:t>
            </w:r>
          </w:p>
        </w:tc>
        <w:tc>
          <w:tcPr>
            <w:tcW w:w="4466" w:type="dxa"/>
          </w:tcPr>
          <w:p w14:paraId="4F19880A" w14:textId="4580F02F" w:rsidR="00D51CB5" w:rsidRPr="0000230B" w:rsidRDefault="00D51CB5" w:rsidP="00D51CB5">
            <w:pPr>
              <w:pStyle w:val="Tabletext"/>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 xml:space="preserve">Observations of </w:t>
            </w:r>
            <w:r w:rsidRPr="00B42AFC">
              <w:rPr>
                <w:sz w:val="20"/>
                <w:szCs w:val="20"/>
              </w:rPr>
              <w:t>BbP program</w:t>
            </w:r>
          </w:p>
        </w:tc>
      </w:tr>
      <w:tr w:rsidR="006358C6" w:rsidRPr="0000230B" w14:paraId="49F55998" w14:textId="77777777" w:rsidTr="006552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07" w:type="dxa"/>
          </w:tcPr>
          <w:p w14:paraId="00158D12" w14:textId="77777777" w:rsidR="006358C6" w:rsidRPr="0000230B" w:rsidRDefault="006358C6" w:rsidP="00336E80">
            <w:pPr>
              <w:pStyle w:val="Tabletext"/>
              <w:rPr>
                <w:sz w:val="20"/>
                <w:szCs w:val="20"/>
              </w:rPr>
            </w:pPr>
            <w:r w:rsidRPr="0000230B">
              <w:rPr>
                <w:sz w:val="20"/>
                <w:szCs w:val="20"/>
              </w:rPr>
              <w:t>Appropriately trained teachers</w:t>
            </w:r>
          </w:p>
        </w:tc>
        <w:tc>
          <w:tcPr>
            <w:tcW w:w="1694" w:type="dxa"/>
          </w:tcPr>
          <w:p w14:paraId="55D189CF" w14:textId="77777777" w:rsidR="006358C6" w:rsidRPr="0000230B" w:rsidRDefault="006358C6" w:rsidP="00336E80">
            <w:pPr>
              <w:pStyle w:val="Tabletext"/>
              <w:cnfStyle w:val="000000100000" w:firstRow="0" w:lastRow="0" w:firstColumn="0" w:lastColumn="0" w:oddVBand="0" w:evenVBand="0" w:oddHBand="1" w:evenHBand="0" w:firstRowFirstColumn="0" w:firstRowLastColumn="0" w:lastRowFirstColumn="0" w:lastRowLastColumn="0"/>
              <w:rPr>
                <w:sz w:val="20"/>
                <w:szCs w:val="20"/>
              </w:rPr>
            </w:pPr>
            <w:r w:rsidRPr="0000230B">
              <w:rPr>
                <w:sz w:val="20"/>
                <w:szCs w:val="20"/>
              </w:rPr>
              <w:t>High</w:t>
            </w:r>
          </w:p>
        </w:tc>
        <w:tc>
          <w:tcPr>
            <w:tcW w:w="4466" w:type="dxa"/>
          </w:tcPr>
          <w:p w14:paraId="62A0B2B9" w14:textId="579EC8CE" w:rsidR="006358C6" w:rsidRPr="0000230B" w:rsidRDefault="00215BC2" w:rsidP="00336E80">
            <w:pPr>
              <w:pStyle w:val="Tabletex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BbP has managed to recruit educators with experience in early years education and many with vocational training in ECEC. Many of the educators have a long-term tenure with the organisation. </w:t>
            </w:r>
          </w:p>
        </w:tc>
      </w:tr>
      <w:tr w:rsidR="006358C6" w:rsidRPr="0000230B" w14:paraId="51FB8115" w14:textId="77777777" w:rsidTr="006552B6">
        <w:tc>
          <w:tcPr>
            <w:cnfStyle w:val="001000000000" w:firstRow="0" w:lastRow="0" w:firstColumn="1" w:lastColumn="0" w:oddVBand="0" w:evenVBand="0" w:oddHBand="0" w:evenHBand="0" w:firstRowFirstColumn="0" w:firstRowLastColumn="0" w:lastRowFirstColumn="0" w:lastRowLastColumn="0"/>
            <w:tcW w:w="2907" w:type="dxa"/>
          </w:tcPr>
          <w:p w14:paraId="647AF5C2" w14:textId="77777777" w:rsidR="006358C6" w:rsidRPr="0000230B" w:rsidRDefault="006358C6" w:rsidP="00336E80">
            <w:pPr>
              <w:pStyle w:val="Tabletext"/>
              <w:rPr>
                <w:sz w:val="20"/>
                <w:szCs w:val="20"/>
              </w:rPr>
            </w:pPr>
            <w:r w:rsidRPr="0000230B">
              <w:rPr>
                <w:sz w:val="20"/>
                <w:szCs w:val="20"/>
              </w:rPr>
              <w:t>Mentoring and leadership provided for teachers.</w:t>
            </w:r>
          </w:p>
        </w:tc>
        <w:tc>
          <w:tcPr>
            <w:tcW w:w="1694" w:type="dxa"/>
          </w:tcPr>
          <w:p w14:paraId="5C32EFA3" w14:textId="1A008E64" w:rsidR="006358C6" w:rsidRPr="0000230B" w:rsidRDefault="00215BC2" w:rsidP="00336E80">
            <w:pPr>
              <w:pStyle w:val="Tabletex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Medium</w:t>
            </w:r>
          </w:p>
        </w:tc>
        <w:tc>
          <w:tcPr>
            <w:tcW w:w="4466" w:type="dxa"/>
          </w:tcPr>
          <w:p w14:paraId="29202A17" w14:textId="36ABDE93" w:rsidR="006358C6" w:rsidRPr="0000230B" w:rsidRDefault="00215BC2" w:rsidP="00336E80">
            <w:pPr>
              <w:pStyle w:val="Tabletex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All educators in Port Moresby reported having an </w:t>
            </w:r>
            <w:r w:rsidR="006358C6" w:rsidRPr="0000230B">
              <w:rPr>
                <w:sz w:val="20"/>
                <w:szCs w:val="20"/>
              </w:rPr>
              <w:t>annual visit</w:t>
            </w:r>
            <w:r>
              <w:rPr>
                <w:sz w:val="20"/>
                <w:szCs w:val="20"/>
              </w:rPr>
              <w:t xml:space="preserve"> for </w:t>
            </w:r>
            <w:r w:rsidR="006358C6">
              <w:rPr>
                <w:sz w:val="20"/>
                <w:szCs w:val="20"/>
              </w:rPr>
              <w:t>monitoring and development</w:t>
            </w:r>
            <w:r w:rsidR="006358C6" w:rsidRPr="0000230B">
              <w:rPr>
                <w:sz w:val="20"/>
                <w:szCs w:val="20"/>
              </w:rPr>
              <w:t xml:space="preserve">. </w:t>
            </w:r>
            <w:r>
              <w:rPr>
                <w:sz w:val="20"/>
                <w:szCs w:val="20"/>
              </w:rPr>
              <w:t xml:space="preserve">No educators reported receiving specific professional learning (e.g., observing the practice of other educators, attending training </w:t>
            </w:r>
            <w:r w:rsidR="006552B6">
              <w:rPr>
                <w:sz w:val="20"/>
                <w:szCs w:val="20"/>
              </w:rPr>
              <w:t>programs, enrolling in formal qualification programs)</w:t>
            </w:r>
          </w:p>
        </w:tc>
      </w:tr>
    </w:tbl>
    <w:p w14:paraId="317E336D" w14:textId="1F4F2505" w:rsidR="006552B6" w:rsidRDefault="006552B6" w:rsidP="006358C6">
      <w:r>
        <w:t>The educators in the program are typically well experienced in the ECEC sector, and often have vocation training. This is commendable. All educators in Port Moresby indicated that they have been visited annually for monitoring and training in delivery of the BbP program. Educators from outside Port Moresby indicate that the visits are less regular and that there are cost barriers preventing regular visits. No educators identified having undertaken formal professional learning outside of the annual monitoring visits.</w:t>
      </w:r>
    </w:p>
    <w:p w14:paraId="6B161A91" w14:textId="42E6D107" w:rsidR="00C40D9F" w:rsidRPr="00AE39AE" w:rsidRDefault="00C40D9F" w:rsidP="00E9687E">
      <w:pPr>
        <w:pStyle w:val="Heading3"/>
      </w:pPr>
      <w:bookmarkStart w:id="75" w:name="_Toc532317455"/>
      <w:r w:rsidRPr="00AE39AE">
        <w:t>Targeted use of school resources</w:t>
      </w:r>
      <w:bookmarkEnd w:id="75"/>
    </w:p>
    <w:p w14:paraId="687BF65A" w14:textId="24235516" w:rsidR="00C40D9F" w:rsidRDefault="0022084E" w:rsidP="00C40D9F">
      <w:r>
        <w:t xml:space="preserve">Although financial management is outside the scope of this evaluation, it was observed that where needed, BbP staff are well directed towards learning as the primary outcome of the program. Staff who are labelled as </w:t>
      </w:r>
      <w:r w:rsidR="008974EA">
        <w:t xml:space="preserve">guards </w:t>
      </w:r>
      <w:r>
        <w:t xml:space="preserve">and handymen have been trained to deliver support to the teaching staff and do so well. </w:t>
      </w:r>
    </w:p>
    <w:p w14:paraId="4BBF4420" w14:textId="6F33B6B7" w:rsidR="00C40D9F" w:rsidRPr="00E9687E" w:rsidRDefault="00C40D9F" w:rsidP="00E9687E">
      <w:pPr>
        <w:pStyle w:val="Heading3"/>
      </w:pPr>
      <w:bookmarkStart w:id="76" w:name="_Toc532317456"/>
      <w:r w:rsidRPr="00AE39AE">
        <w:t>School-community partnerships</w:t>
      </w:r>
      <w:bookmarkEnd w:id="76"/>
      <w:r w:rsidRPr="00AE39AE">
        <w:t xml:space="preserve"> </w:t>
      </w:r>
    </w:p>
    <w:p w14:paraId="03A56083" w14:textId="2EF37669" w:rsidR="00C40D9F" w:rsidRPr="00AE39AE" w:rsidRDefault="0022084E" w:rsidP="000B5F53">
      <w:r>
        <w:t xml:space="preserve">As above, the financial management of </w:t>
      </w:r>
      <w:r w:rsidR="00C40D9F" w:rsidRPr="00AE39AE">
        <w:t xml:space="preserve">BbP </w:t>
      </w:r>
      <w:r>
        <w:t>is beyond the scope of this evaluation. From BbP documents, it is clear there is a wide network of international and national corporate sponsors. The partnerships BbP has created, however, go beyond the provision of capital resources to build facilities and resource the classrooms. BbP is well embedded in the local communities, and the reports of parents are of a deep relationship with local communities. This includes siblings across many years participating in the programs and local people being employed into the program.</w:t>
      </w:r>
    </w:p>
    <w:p w14:paraId="47284A23" w14:textId="69AE1003" w:rsidR="000C3434" w:rsidRDefault="000C3434" w:rsidP="00E9687E">
      <w:pPr>
        <w:pStyle w:val="Heading2"/>
      </w:pPr>
      <w:bookmarkStart w:id="77" w:name="_Toc532317457"/>
      <w:r w:rsidRPr="000C3434">
        <w:lastRenderedPageBreak/>
        <w:t>Evaluation</w:t>
      </w:r>
      <w:r>
        <w:t xml:space="preserve"> question four</w:t>
      </w:r>
      <w:bookmarkEnd w:id="77"/>
      <w:r>
        <w:t xml:space="preserve"> </w:t>
      </w:r>
    </w:p>
    <w:p w14:paraId="68B8EE2F" w14:textId="77777777" w:rsidR="000A4AF4" w:rsidRPr="000B5F53" w:rsidRDefault="000A4AF4" w:rsidP="000A4AF4">
      <w:pPr>
        <w:rPr>
          <w:rStyle w:val="Emphasis"/>
        </w:rPr>
      </w:pPr>
      <w:r w:rsidRPr="000B5F53">
        <w:rPr>
          <w:rStyle w:val="Emphasis"/>
        </w:rPr>
        <w:t>To what extent are BbP’s pre and post-literacy assessments useful for gauging literacy gains and (if so) what evidence from BbP’s literacy assessment data of literacy improvements?</w:t>
      </w:r>
    </w:p>
    <w:p w14:paraId="68FFE8C8" w14:textId="3A4D050E" w:rsidR="00835D71" w:rsidRDefault="00C40D9F" w:rsidP="00C40D9F">
      <w:r>
        <w:t xml:space="preserve">The program’s use of literacy assessment is reviewed here in relation to best practice in assessment and the NIST theme of </w:t>
      </w:r>
      <w:r w:rsidRPr="007330FA">
        <w:rPr>
          <w:i/>
        </w:rPr>
        <w:t>analysis and discussion of data</w:t>
      </w:r>
      <w:r>
        <w:t>. The assessment instruments</w:t>
      </w:r>
      <w:r w:rsidR="00835D71">
        <w:t xml:space="preserve"> </w:t>
      </w:r>
      <w:r w:rsidR="00835D71">
        <w:fldChar w:fldCharType="begin"/>
      </w:r>
      <w:r w:rsidR="00A94260">
        <w:instrText xml:space="preserve"> ADDIN ZOTERO_ITEM CSL_CITATION {"citationID":"oBUoYUTZ","properties":{"formattedCitation":"(Buk bilong Pikinini, 2017b, 2017c, 2018b)","plainCitation":"(Buk bilong Pikinini, 2017b, 2017c, 2018b)","noteIndex":0},"citationItems":[{"id":2533,"uris":["http://zotero.org/users/4230019/items/JZ4AZP2I"],"uri":["http://zotero.org/users/4230019/items/JZ4AZP2I"],"itemData":{"id":2533,"type":"report","title":"Buk Bilong Pikinini- Children’s Assessment Term 1-2017 AP1-Test # 1","author":[{"family":"Buk bilong Pikinini","given":""}],"issued":{"date-parts":[["2017"]]}}},{"id":2532,"uris":["http://zotero.org/users/4230019/items/ILVF3SM4"],"uri":["http://zotero.org/users/4230019/items/ILVF3SM4"],"itemData":{"id":2532,"type":"report","title":"Buk Bilong Pikinini Children’s Assessment Term 3-2017 AP2- Test # 2","author":[{"family":"Buk bilong Pikinini","given":""}],"issued":{"date-parts":[["2017"]]}}},{"id":2534,"uris":["http://zotero.org/users/4230019/items/QZ97BAU9"],"uri":["http://zotero.org/users/4230019/items/QZ97BAU9"],"itemData":{"id":2534,"type":"report","title":"Early Childhood Development Assessment Diagnostic Test - 2018","author":[{"family":"Buk bilong Pikinini","given":""}],"issued":{"date-parts":[["2018"]]}}}],"schema":"https://github.com/citation-style-language/schema/raw/master/csl-citation.json"} </w:instrText>
      </w:r>
      <w:r w:rsidR="00835D71">
        <w:fldChar w:fldCharType="separate"/>
      </w:r>
      <w:r w:rsidR="00A94260">
        <w:rPr>
          <w:noProof/>
        </w:rPr>
        <w:t>(Buk bilong Pikinini, 2017b, 2017c, 2018b)</w:t>
      </w:r>
      <w:r w:rsidR="00835D71">
        <w:fldChar w:fldCharType="end"/>
      </w:r>
      <w:r>
        <w:t xml:space="preserve"> and </w:t>
      </w:r>
      <w:r w:rsidR="00835D71">
        <w:t>their</w:t>
      </w:r>
      <w:r>
        <w:t xml:space="preserve"> design are discussed first and then </w:t>
      </w:r>
      <w:r w:rsidR="00835D71">
        <w:t>some data from the program collected using the assessments is analysed</w:t>
      </w:r>
      <w:r>
        <w:t xml:space="preserve">. </w:t>
      </w:r>
    </w:p>
    <w:p w14:paraId="77C9D690" w14:textId="77777777" w:rsidR="00C37CD5" w:rsidRDefault="006C4C4B" w:rsidP="00C40D9F">
      <w:r>
        <w:t xml:space="preserve">There is a strong literature on best practice in assessment </w:t>
      </w:r>
      <w:r w:rsidR="00A362E2">
        <w:fldChar w:fldCharType="begin"/>
      </w:r>
      <w:r w:rsidR="00C37CD5">
        <w:instrText xml:space="preserve"> ADDIN ZOTERO_ITEM CSL_CITATION {"citationID":"SyDLx4lw","properties":{"formattedCitation":"(ACER-GEM &amp; UIS, 2017; Masters, 2013, 2014, 2016)","plainCitation":"(ACER-GEM &amp; UIS, 2017; Masters, 2013, 2014, 2016)","noteIndex":0},"citationItems":[{"id":2590,"uris":["http://zotero.org/groups/2225350/items/RCV84HPK"],"uri":["http://zotero.org/groups/2225350/items/RCV84HPK"],"itemData":{"id":2590,"type":"report","title":"Principles of Good Practice in Learning Assessment","publisher":"Australian Council for Educational Research Centre for Global Education Monitoring and UNESCO Institute for Statistics.","publisher-place":"Melbourne","event-place":"Melbourne","URL":"http://uis.unesco.org/sites/default/files/documents/principles-good-practice-learning-assessments-2017-en.pdf","author":[{"family":"ACER-GEM","given":""},{"family":"UIS","given":""}],"issued":{"date-parts":[["2017"]]}}},{"id":2665,"uris":["http://zotero.org/groups/2225350/items/XJXF2U7S"],"uri":["http://zotero.org/groups/2225350/items/XJXF2U7S"],"itemData":{"id":2665,"type":"report","title":"Reforming Educational Assessment: Imperatives, principles and challenges","publisher":"ACER","publisher-place":"Camberwell, Vic","event-place":"Camberwell, Vic","abstract":"AER 57 reviews research into assessment, especially in schools; it analyses the pivotal role of assessment in learning and argues for its reconceptualisation by practitioners and policy makers to better support learning. The genesis of this AER was the ACER Research Conference Assessment and Student Learning: Collecting, interpreting and using data to inform teaching, held in Perth in August 2009. Section 1 outlines some current pressures for assessment reform, introduces the concept of a learning assessment system designed to establish where learners are in their progress within an empirically mapped domain of learning, and sketches a set of design principles for such a system. Section 2 considers pressures for assessment reform in greater detail and the implications of these pressures for educational assessment practice. It is observed that traditional assessment methods are often not well aligned with current understandings of learning, and are of limited value for assessing deep understandings, life skills that develop only over extended periods of time, or more personalised and flexible forms of learning. Section 3 analyses and illustrates five design principles for an effective Learning Assessment System. Section 4 considers some practical challenges to the implementation of this kind of Learning Assessment System, including: the changing of widely held perceptions about educational assessment; the development of deep understandings of how learning occurs within specific learning domains; the promotion of more coherent systems of assessment across a range of educational contexts; and the promotion of higher levels of assessment literacy across the profession.","author":[{"family":"Masters","given":"Geoff N"}],"issued":{"date-parts":[["2013"]]}}},{"id":2663,"uris":["http://zotero.org/groups/2225350/items/I7NNSVZR"],"uri":["http://zotero.org/groups/2225350/items/I7NNSVZR"],"itemData":{"id":2663,"type":"report","title":"Assessment: getting to the essence.","publisher":"ACER Centre for Strategic Education","source":"EBSCOhost","abstract":"The author argues that assessment in education has become over-conceptualised and overcomplicated, and assessment concepts and terminology introduced over the past half century sometimes now function as impediments to clear thinking and good practice. The one fundamental purpose of assessment in education, he says, is to establish and understand where learners are in an aspect of their learning at the time of assessment. When this is recognised, many supposedly important distinctions become less significant. Currently, however, such distinctions tend to result in fragmentation of the field, with proponents championing one assessment purpose or method while denigrating others. He explains why advances in assessment theory and practice require a more unified conceptualisation. [Publisher website]","author":[{"family":"Masters","given":"Geoff N."}],"issued":{"date-parts":[["2014"]]}}},{"id":2667,"uris":["http://zotero.org/groups/2225350/items/WZM9WVD4"],"uri":["http://zotero.org/groups/2225350/items/WZM9WVD4"],"itemData":{"id":2667,"type":"report","title":"Is there another way to think about schooling?","publisher":"ACER","publisher-place":"Camberwell, Vic","event-place":"Camberwell, Vic","abstract":"Traditional ways of organising and delivering school education are sometimes failing students at both ends of the achievement spectrum. We need to think to think differently about the nature of learning; the characteristics of learners; the school curriculum; what it means to ‘teach’; the role of assessment; and the nature of ‘reporting’ – in short, to think differently about schooling itself.","author":[{"family":"Masters","given":"Geoff N"}],"issued":{"date-parts":[["2016"]]}}}],"schema":"https://github.com/citation-style-language/schema/raw/master/csl-citation.json"} </w:instrText>
      </w:r>
      <w:r w:rsidR="00A362E2">
        <w:fldChar w:fldCharType="separate"/>
      </w:r>
      <w:r w:rsidR="00C37CD5">
        <w:rPr>
          <w:noProof/>
        </w:rPr>
        <w:t>(ACER-GEM &amp; UIS, 2017; Masters, 2013, 2014, 2016)</w:t>
      </w:r>
      <w:r w:rsidR="00A362E2">
        <w:fldChar w:fldCharType="end"/>
      </w:r>
      <w:r w:rsidR="007330FA">
        <w:t xml:space="preserve"> </w:t>
      </w:r>
      <w:r w:rsidR="00C37CD5">
        <w:t xml:space="preserve">and a number of </w:t>
      </w:r>
      <w:r w:rsidR="00C40D9F">
        <w:t xml:space="preserve">good practices </w:t>
      </w:r>
      <w:r w:rsidR="00C37CD5">
        <w:t xml:space="preserve">are </w:t>
      </w:r>
      <w:r w:rsidR="00C40D9F">
        <w:t xml:space="preserve">modelled in international assessments of early childhood such as IDELA </w:t>
      </w:r>
      <w:r w:rsidR="0074499D">
        <w:fldChar w:fldCharType="begin"/>
      </w:r>
      <w:r w:rsidR="0074499D">
        <w:instrText xml:space="preserve"> ADDIN ZOTERO_ITEM CSL_CITATION {"citationID":"8cVkEHWD","properties":{"formattedCitation":"(Save the Children, 2017)","plainCitation":"(Save the Children, 2017)","noteIndex":0},"citationItems":[{"id":2653,"uris":["http://zotero.org/users/4230019/items/HSLY3IBX"],"uri":["http://zotero.org/users/4230019/items/HSLY3IBX"],"itemData":{"id":2653,"type":"report","title":"IDELA: Fostering Common Solutions for Young Children","publisher":"Save the Children","author":[{"family":"Save the Children","given":""}],"issued":{"date-parts":[["2017"]]}}}],"schema":"https://github.com/citation-style-language/schema/raw/master/csl-citation.json"} </w:instrText>
      </w:r>
      <w:r w:rsidR="0074499D">
        <w:fldChar w:fldCharType="separate"/>
      </w:r>
      <w:r w:rsidR="0074499D">
        <w:rPr>
          <w:noProof/>
        </w:rPr>
        <w:t>(Save the Children, 2017)</w:t>
      </w:r>
      <w:r w:rsidR="0074499D">
        <w:fldChar w:fldCharType="end"/>
      </w:r>
      <w:r w:rsidR="0074499D">
        <w:t xml:space="preserve"> </w:t>
      </w:r>
      <w:r w:rsidR="00C40D9F">
        <w:t xml:space="preserve">and the MELQO </w:t>
      </w:r>
      <w:r w:rsidR="0074499D">
        <w:fldChar w:fldCharType="begin"/>
      </w:r>
      <w:r w:rsidR="0074499D">
        <w:instrText xml:space="preserve"> ADDIN ZOTERO_ITEM CSL_CITATION {"citationID":"pFOdNfu6","properties":{"formattedCitation":"(United Nations Educational, Scientific and Cultural Organization, 2017)","plainCitation":"(United Nations Educational, Scientific and Cultural Organization, 2017)","noteIndex":0},"citationItems":[{"id":2403,"uris":["http://zotero.org/users/4230019/items/RH4TF39C"],"uri":["http://zotero.org/users/4230019/items/RH4TF39C"],"itemData":{"id":2403,"type":"report","title":"Overview: Measuring Early Learning Quality and Outcomes","publisher":"UNESCO, UNICEF, Brookings Institution, World Bank","publisher-place":"Paris France","event-place":"Paris France","URL":"http://unesdoc.unesco.org/images/0024/002480/248053e.pdf","shortTitle":"MELQO","author":[{"family":"United Nations Educational, Scientific and Cultural Organization","given":""}],"issued":{"date-parts":[["2017"]]}}}],"schema":"https://github.com/citation-style-language/schema/raw/master/csl-citation.json"} </w:instrText>
      </w:r>
      <w:r w:rsidR="0074499D">
        <w:fldChar w:fldCharType="separate"/>
      </w:r>
      <w:r w:rsidR="0074499D">
        <w:rPr>
          <w:noProof/>
        </w:rPr>
        <w:t>(United Nations Educational, Scientific and Cultural Organization, 2017)</w:t>
      </w:r>
      <w:r w:rsidR="0074499D">
        <w:fldChar w:fldCharType="end"/>
      </w:r>
      <w:r w:rsidR="00C40D9F">
        <w:t xml:space="preserve"> and ACER assessment expertise.</w:t>
      </w:r>
      <w:r w:rsidR="00C37CD5">
        <w:t xml:space="preserve"> </w:t>
      </w:r>
    </w:p>
    <w:p w14:paraId="7F218579" w14:textId="15395A03" w:rsidR="00C40D9F" w:rsidRDefault="00C40D9F" w:rsidP="00C40D9F">
      <w:r>
        <w:t>The strength of all three of the assessments (Diagnostic, Test 1</w:t>
      </w:r>
      <w:r w:rsidR="00C37CD5">
        <w:t>,</w:t>
      </w:r>
      <w:r>
        <w:t xml:space="preserve"> and Test 2) is that they mostly try to include the five basic building blocks of the program. However, there are flaws in the test design and many of the questions which limits the usefulness of the data. </w:t>
      </w:r>
    </w:p>
    <w:p w14:paraId="31CE5717" w14:textId="315B1B8D" w:rsidR="00C37CD5" w:rsidRDefault="003337E8" w:rsidP="003337E8">
      <w:pPr>
        <w:pStyle w:val="Heading3"/>
      </w:pPr>
      <w:bookmarkStart w:id="78" w:name="_Toc532317458"/>
      <w:r>
        <w:t xml:space="preserve">Assessment </w:t>
      </w:r>
      <w:r w:rsidR="00C37CD5">
        <w:t>Composition</w:t>
      </w:r>
      <w:bookmarkEnd w:id="78"/>
    </w:p>
    <w:p w14:paraId="6C7EFA44" w14:textId="14A7724B" w:rsidR="00C40D9F" w:rsidRDefault="00C40D9F" w:rsidP="00C40D9F">
      <w:r>
        <w:t>The number of score points for a section should reflect the importance of that section. If all sections are valued equally, the score points should be similar. Currently all tests are heavily biased towards phonics</w:t>
      </w:r>
      <w:r w:rsidR="00C37CD5">
        <w:t xml:space="preserve"> </w:t>
      </w:r>
      <w:r w:rsidR="00C37CD5">
        <w:fldChar w:fldCharType="begin"/>
      </w:r>
      <w:r w:rsidR="00C37CD5">
        <w:instrText xml:space="preserve"> REF _Ref529372880 \h </w:instrText>
      </w:r>
      <w:r w:rsidR="00C37CD5">
        <w:fldChar w:fldCharType="separate"/>
      </w:r>
      <w:r w:rsidR="00A536E3">
        <w:t xml:space="preserve">Table </w:t>
      </w:r>
      <w:r w:rsidR="00A536E3">
        <w:rPr>
          <w:noProof/>
        </w:rPr>
        <w:t>16</w:t>
      </w:r>
      <w:r w:rsidR="00C37CD5">
        <w:fldChar w:fldCharType="end"/>
      </w:r>
      <w:r>
        <w:t xml:space="preserve">. The phonics section in the </w:t>
      </w:r>
      <w:r w:rsidR="00C37CD5">
        <w:t>D</w:t>
      </w:r>
      <w:r>
        <w:t xml:space="preserve">iagnostic test and </w:t>
      </w:r>
      <w:r w:rsidR="00C37CD5">
        <w:t>Assessment</w:t>
      </w:r>
      <w:r>
        <w:t xml:space="preserve"> 1 is only concerned with letter-sound recognition. Score points should be used to collect information about a range of related skills, rather than allocating many points to exactly the same skill. Including items that assess phonological awareness and phonemic awareness would be give a better indication of the range of students’ skills.</w:t>
      </w:r>
    </w:p>
    <w:p w14:paraId="698AD8B4" w14:textId="162F44AC" w:rsidR="00C37CD5" w:rsidRDefault="00C37CD5" w:rsidP="00C37CD5">
      <w:pPr>
        <w:pStyle w:val="Caption"/>
        <w:keepNext/>
      </w:pPr>
      <w:bookmarkStart w:id="79" w:name="_Ref529372880"/>
      <w:bookmarkStart w:id="80" w:name="_Toc532317498"/>
      <w:r>
        <w:lastRenderedPageBreak/>
        <w:t xml:space="preserve">Table </w:t>
      </w:r>
      <w:r>
        <w:rPr>
          <w:noProof/>
        </w:rPr>
        <w:fldChar w:fldCharType="begin"/>
      </w:r>
      <w:r>
        <w:rPr>
          <w:noProof/>
        </w:rPr>
        <w:instrText xml:space="preserve"> SEQ Table \* ARABIC </w:instrText>
      </w:r>
      <w:r>
        <w:rPr>
          <w:noProof/>
        </w:rPr>
        <w:fldChar w:fldCharType="separate"/>
      </w:r>
      <w:r w:rsidR="00A536E3">
        <w:rPr>
          <w:noProof/>
        </w:rPr>
        <w:t>16</w:t>
      </w:r>
      <w:r>
        <w:rPr>
          <w:noProof/>
        </w:rPr>
        <w:fldChar w:fldCharType="end"/>
      </w:r>
      <w:bookmarkEnd w:id="79"/>
      <w:r>
        <w:t>. Distribution of scores to sub-domains of the Diagnostic Test</w:t>
      </w:r>
      <w:bookmarkEnd w:id="80"/>
    </w:p>
    <w:tbl>
      <w:tblPr>
        <w:tblStyle w:val="PlainTable2"/>
        <w:tblW w:w="9067" w:type="dxa"/>
        <w:tblLook w:val="04A0" w:firstRow="1" w:lastRow="0" w:firstColumn="1" w:lastColumn="0" w:noHBand="0" w:noVBand="1"/>
      </w:tblPr>
      <w:tblGrid>
        <w:gridCol w:w="2074"/>
        <w:gridCol w:w="1323"/>
        <w:gridCol w:w="5670"/>
      </w:tblGrid>
      <w:tr w:rsidR="00C37CD5" w:rsidRPr="00C37CD5" w14:paraId="46BBB9F2" w14:textId="77777777" w:rsidTr="008D029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4" w:type="dxa"/>
          </w:tcPr>
          <w:p w14:paraId="0EA8507A" w14:textId="77777777" w:rsidR="00C37CD5" w:rsidRPr="00C37CD5" w:rsidRDefault="00C37CD5" w:rsidP="008D0292">
            <w:pPr>
              <w:pStyle w:val="Tabletext"/>
              <w:rPr>
                <w:sz w:val="20"/>
                <w:szCs w:val="20"/>
              </w:rPr>
            </w:pPr>
            <w:r w:rsidRPr="00C37CD5">
              <w:rPr>
                <w:sz w:val="20"/>
                <w:szCs w:val="20"/>
              </w:rPr>
              <w:t>Section</w:t>
            </w:r>
          </w:p>
        </w:tc>
        <w:tc>
          <w:tcPr>
            <w:tcW w:w="1323" w:type="dxa"/>
          </w:tcPr>
          <w:p w14:paraId="6A241F0D" w14:textId="77777777" w:rsidR="00C37CD5" w:rsidRPr="00C37CD5" w:rsidRDefault="00C37CD5" w:rsidP="008D0292">
            <w:pPr>
              <w:pStyle w:val="Tabletext"/>
              <w:cnfStyle w:val="100000000000" w:firstRow="1" w:lastRow="0" w:firstColumn="0" w:lastColumn="0" w:oddVBand="0" w:evenVBand="0" w:oddHBand="0" w:evenHBand="0" w:firstRowFirstColumn="0" w:firstRowLastColumn="0" w:lastRowFirstColumn="0" w:lastRowLastColumn="0"/>
              <w:rPr>
                <w:sz w:val="20"/>
                <w:szCs w:val="20"/>
              </w:rPr>
            </w:pPr>
            <w:r w:rsidRPr="00C37CD5">
              <w:rPr>
                <w:sz w:val="20"/>
                <w:szCs w:val="20"/>
              </w:rPr>
              <w:t>Max Score</w:t>
            </w:r>
          </w:p>
        </w:tc>
        <w:tc>
          <w:tcPr>
            <w:tcW w:w="5670" w:type="dxa"/>
          </w:tcPr>
          <w:p w14:paraId="06C8218C" w14:textId="77777777" w:rsidR="00C37CD5" w:rsidRPr="00C37CD5" w:rsidRDefault="00C37CD5" w:rsidP="008D0292">
            <w:pPr>
              <w:pStyle w:val="Tabletext"/>
              <w:cnfStyle w:val="100000000000" w:firstRow="1" w:lastRow="0" w:firstColumn="0" w:lastColumn="0" w:oddVBand="0" w:evenVBand="0" w:oddHBand="0" w:evenHBand="0" w:firstRowFirstColumn="0" w:firstRowLastColumn="0" w:lastRowFirstColumn="0" w:lastRowLastColumn="0"/>
              <w:rPr>
                <w:sz w:val="20"/>
                <w:szCs w:val="20"/>
              </w:rPr>
            </w:pPr>
            <w:r w:rsidRPr="00C37CD5">
              <w:rPr>
                <w:sz w:val="20"/>
                <w:szCs w:val="20"/>
              </w:rPr>
              <w:t>Comments</w:t>
            </w:r>
          </w:p>
        </w:tc>
      </w:tr>
      <w:tr w:rsidR="00C37CD5" w:rsidRPr="00C37CD5" w14:paraId="13BED6F1" w14:textId="77777777" w:rsidTr="008D02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4" w:type="dxa"/>
          </w:tcPr>
          <w:p w14:paraId="2AD95AB2" w14:textId="77777777" w:rsidR="00C37CD5" w:rsidRPr="00C37CD5" w:rsidRDefault="00C37CD5" w:rsidP="008D0292">
            <w:pPr>
              <w:pStyle w:val="Tabletext"/>
              <w:rPr>
                <w:sz w:val="20"/>
                <w:szCs w:val="20"/>
              </w:rPr>
            </w:pPr>
            <w:r w:rsidRPr="00C37CD5">
              <w:rPr>
                <w:sz w:val="20"/>
                <w:szCs w:val="20"/>
              </w:rPr>
              <w:t>Speak &amp; Listen</w:t>
            </w:r>
          </w:p>
        </w:tc>
        <w:tc>
          <w:tcPr>
            <w:tcW w:w="1323" w:type="dxa"/>
          </w:tcPr>
          <w:p w14:paraId="6F793A13" w14:textId="77777777" w:rsidR="00C37CD5" w:rsidRPr="00C37CD5" w:rsidRDefault="00C37CD5" w:rsidP="008D0292">
            <w:pPr>
              <w:pStyle w:val="Tabletext"/>
              <w:cnfStyle w:val="000000100000" w:firstRow="0" w:lastRow="0" w:firstColumn="0" w:lastColumn="0" w:oddVBand="0" w:evenVBand="0" w:oddHBand="1" w:evenHBand="0" w:firstRowFirstColumn="0" w:firstRowLastColumn="0" w:lastRowFirstColumn="0" w:lastRowLastColumn="0"/>
              <w:rPr>
                <w:sz w:val="20"/>
                <w:szCs w:val="20"/>
              </w:rPr>
            </w:pPr>
            <w:r w:rsidRPr="00C37CD5">
              <w:rPr>
                <w:sz w:val="20"/>
                <w:szCs w:val="20"/>
              </w:rPr>
              <w:t>6</w:t>
            </w:r>
          </w:p>
        </w:tc>
        <w:tc>
          <w:tcPr>
            <w:tcW w:w="5670" w:type="dxa"/>
          </w:tcPr>
          <w:p w14:paraId="18B5DBD2" w14:textId="77777777" w:rsidR="00C37CD5" w:rsidRPr="00C37CD5" w:rsidRDefault="00C37CD5" w:rsidP="008D0292">
            <w:pPr>
              <w:pStyle w:val="Tabletext"/>
              <w:cnfStyle w:val="000000100000" w:firstRow="0" w:lastRow="0" w:firstColumn="0" w:lastColumn="0" w:oddVBand="0" w:evenVBand="0" w:oddHBand="1" w:evenHBand="0" w:firstRowFirstColumn="0" w:firstRowLastColumn="0" w:lastRowFirstColumn="0" w:lastRowLastColumn="0"/>
              <w:rPr>
                <w:sz w:val="20"/>
                <w:szCs w:val="20"/>
              </w:rPr>
            </w:pPr>
            <w:r w:rsidRPr="00C37CD5">
              <w:rPr>
                <w:sz w:val="20"/>
                <w:szCs w:val="20"/>
              </w:rPr>
              <w:t>Scoring is problematic</w:t>
            </w:r>
          </w:p>
        </w:tc>
      </w:tr>
      <w:tr w:rsidR="00C37CD5" w:rsidRPr="00C37CD5" w14:paraId="52EBF774" w14:textId="77777777" w:rsidTr="008D0292">
        <w:tc>
          <w:tcPr>
            <w:cnfStyle w:val="001000000000" w:firstRow="0" w:lastRow="0" w:firstColumn="1" w:lastColumn="0" w:oddVBand="0" w:evenVBand="0" w:oddHBand="0" w:evenHBand="0" w:firstRowFirstColumn="0" w:firstRowLastColumn="0" w:lastRowFirstColumn="0" w:lastRowLastColumn="0"/>
            <w:tcW w:w="2074" w:type="dxa"/>
          </w:tcPr>
          <w:p w14:paraId="1B489240" w14:textId="77777777" w:rsidR="00C37CD5" w:rsidRPr="00C37CD5" w:rsidRDefault="00C37CD5" w:rsidP="008D0292">
            <w:pPr>
              <w:pStyle w:val="Tabletext"/>
              <w:rPr>
                <w:sz w:val="20"/>
                <w:szCs w:val="20"/>
              </w:rPr>
            </w:pPr>
            <w:r w:rsidRPr="00C37CD5">
              <w:rPr>
                <w:sz w:val="20"/>
                <w:szCs w:val="20"/>
              </w:rPr>
              <w:t>Phonics</w:t>
            </w:r>
          </w:p>
        </w:tc>
        <w:tc>
          <w:tcPr>
            <w:tcW w:w="1323" w:type="dxa"/>
          </w:tcPr>
          <w:p w14:paraId="4A1F6BA7" w14:textId="77777777" w:rsidR="00C37CD5" w:rsidRPr="00C37CD5" w:rsidRDefault="00C37CD5" w:rsidP="008D0292">
            <w:pPr>
              <w:pStyle w:val="Tabletext"/>
              <w:cnfStyle w:val="000000000000" w:firstRow="0" w:lastRow="0" w:firstColumn="0" w:lastColumn="0" w:oddVBand="0" w:evenVBand="0" w:oddHBand="0" w:evenHBand="0" w:firstRowFirstColumn="0" w:firstRowLastColumn="0" w:lastRowFirstColumn="0" w:lastRowLastColumn="0"/>
              <w:rPr>
                <w:sz w:val="20"/>
                <w:szCs w:val="20"/>
              </w:rPr>
            </w:pPr>
            <w:r w:rsidRPr="00C37CD5">
              <w:rPr>
                <w:sz w:val="20"/>
                <w:szCs w:val="20"/>
              </w:rPr>
              <w:t>26</w:t>
            </w:r>
          </w:p>
        </w:tc>
        <w:tc>
          <w:tcPr>
            <w:tcW w:w="5670" w:type="dxa"/>
          </w:tcPr>
          <w:p w14:paraId="3271CDAB" w14:textId="77777777" w:rsidR="00C37CD5" w:rsidRPr="00C37CD5" w:rsidRDefault="00C37CD5" w:rsidP="008D0292">
            <w:pPr>
              <w:pStyle w:val="Tabletext"/>
              <w:cnfStyle w:val="000000000000" w:firstRow="0" w:lastRow="0" w:firstColumn="0" w:lastColumn="0" w:oddVBand="0" w:evenVBand="0" w:oddHBand="0" w:evenHBand="0" w:firstRowFirstColumn="0" w:firstRowLastColumn="0" w:lastRowFirstColumn="0" w:lastRowLastColumn="0"/>
              <w:rPr>
                <w:sz w:val="20"/>
                <w:szCs w:val="20"/>
              </w:rPr>
            </w:pPr>
            <w:r w:rsidRPr="00C37CD5">
              <w:rPr>
                <w:sz w:val="20"/>
                <w:szCs w:val="20"/>
              </w:rPr>
              <w:t>Letter order is problematic and the test scoring is too heavily weighted on this task</w:t>
            </w:r>
          </w:p>
        </w:tc>
      </w:tr>
      <w:tr w:rsidR="00C37CD5" w:rsidRPr="00C37CD5" w14:paraId="39291DAD" w14:textId="77777777" w:rsidTr="008D02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4" w:type="dxa"/>
          </w:tcPr>
          <w:p w14:paraId="41811148" w14:textId="77777777" w:rsidR="00C37CD5" w:rsidRPr="00C37CD5" w:rsidRDefault="00C37CD5" w:rsidP="008D0292">
            <w:pPr>
              <w:pStyle w:val="Tabletext"/>
              <w:rPr>
                <w:sz w:val="20"/>
                <w:szCs w:val="20"/>
              </w:rPr>
            </w:pPr>
            <w:r w:rsidRPr="00C37CD5">
              <w:rPr>
                <w:sz w:val="20"/>
                <w:szCs w:val="20"/>
              </w:rPr>
              <w:t>Pre-writing</w:t>
            </w:r>
          </w:p>
        </w:tc>
        <w:tc>
          <w:tcPr>
            <w:tcW w:w="1323" w:type="dxa"/>
          </w:tcPr>
          <w:p w14:paraId="0F80BF77" w14:textId="77777777" w:rsidR="00C37CD5" w:rsidRPr="00C37CD5" w:rsidRDefault="00C37CD5" w:rsidP="008D0292">
            <w:pPr>
              <w:pStyle w:val="Tabletext"/>
              <w:cnfStyle w:val="000000100000" w:firstRow="0" w:lastRow="0" w:firstColumn="0" w:lastColumn="0" w:oddVBand="0" w:evenVBand="0" w:oddHBand="1" w:evenHBand="0" w:firstRowFirstColumn="0" w:firstRowLastColumn="0" w:lastRowFirstColumn="0" w:lastRowLastColumn="0"/>
              <w:rPr>
                <w:sz w:val="20"/>
                <w:szCs w:val="20"/>
              </w:rPr>
            </w:pPr>
            <w:r w:rsidRPr="00C37CD5">
              <w:rPr>
                <w:sz w:val="20"/>
                <w:szCs w:val="20"/>
              </w:rPr>
              <w:t>2</w:t>
            </w:r>
          </w:p>
        </w:tc>
        <w:tc>
          <w:tcPr>
            <w:tcW w:w="5670" w:type="dxa"/>
          </w:tcPr>
          <w:p w14:paraId="593DF692" w14:textId="77777777" w:rsidR="00C37CD5" w:rsidRPr="00C37CD5" w:rsidRDefault="00C37CD5" w:rsidP="008D0292">
            <w:pPr>
              <w:pStyle w:val="Tabletext"/>
              <w:cnfStyle w:val="000000100000" w:firstRow="0" w:lastRow="0" w:firstColumn="0" w:lastColumn="0" w:oddVBand="0" w:evenVBand="0" w:oddHBand="1" w:evenHBand="0" w:firstRowFirstColumn="0" w:firstRowLastColumn="0" w:lastRowFirstColumn="0" w:lastRowLastColumn="0"/>
              <w:rPr>
                <w:sz w:val="20"/>
                <w:szCs w:val="20"/>
              </w:rPr>
            </w:pPr>
            <w:r w:rsidRPr="00C37CD5">
              <w:rPr>
                <w:sz w:val="20"/>
                <w:szCs w:val="20"/>
              </w:rPr>
              <w:t>Scoring guide for extent of accuracy is required</w:t>
            </w:r>
          </w:p>
        </w:tc>
      </w:tr>
      <w:tr w:rsidR="00C37CD5" w:rsidRPr="00C37CD5" w14:paraId="20BCDCE1" w14:textId="77777777" w:rsidTr="008D0292">
        <w:tc>
          <w:tcPr>
            <w:cnfStyle w:val="001000000000" w:firstRow="0" w:lastRow="0" w:firstColumn="1" w:lastColumn="0" w:oddVBand="0" w:evenVBand="0" w:oddHBand="0" w:evenHBand="0" w:firstRowFirstColumn="0" w:firstRowLastColumn="0" w:lastRowFirstColumn="0" w:lastRowLastColumn="0"/>
            <w:tcW w:w="2074" w:type="dxa"/>
          </w:tcPr>
          <w:p w14:paraId="79643921" w14:textId="77777777" w:rsidR="00C37CD5" w:rsidRPr="00C37CD5" w:rsidRDefault="00C37CD5" w:rsidP="008D0292">
            <w:pPr>
              <w:pStyle w:val="Tabletext"/>
              <w:rPr>
                <w:sz w:val="20"/>
                <w:szCs w:val="20"/>
              </w:rPr>
            </w:pPr>
            <w:r w:rsidRPr="00C37CD5">
              <w:rPr>
                <w:sz w:val="20"/>
                <w:szCs w:val="20"/>
              </w:rPr>
              <w:t>Comprehension, Colours, Shapes</w:t>
            </w:r>
          </w:p>
        </w:tc>
        <w:tc>
          <w:tcPr>
            <w:tcW w:w="1323" w:type="dxa"/>
          </w:tcPr>
          <w:p w14:paraId="14F0AB8A" w14:textId="77777777" w:rsidR="00C37CD5" w:rsidRPr="00C37CD5" w:rsidRDefault="00C37CD5" w:rsidP="008D0292">
            <w:pPr>
              <w:pStyle w:val="Tabletext"/>
              <w:cnfStyle w:val="000000000000" w:firstRow="0" w:lastRow="0" w:firstColumn="0" w:lastColumn="0" w:oddVBand="0" w:evenVBand="0" w:oddHBand="0" w:evenHBand="0" w:firstRowFirstColumn="0" w:firstRowLastColumn="0" w:lastRowFirstColumn="0" w:lastRowLastColumn="0"/>
              <w:rPr>
                <w:sz w:val="20"/>
                <w:szCs w:val="20"/>
              </w:rPr>
            </w:pPr>
            <w:r w:rsidRPr="00C37CD5">
              <w:rPr>
                <w:sz w:val="20"/>
                <w:szCs w:val="20"/>
              </w:rPr>
              <w:t>6</w:t>
            </w:r>
          </w:p>
        </w:tc>
        <w:tc>
          <w:tcPr>
            <w:tcW w:w="5670" w:type="dxa"/>
          </w:tcPr>
          <w:p w14:paraId="6FF18D0B" w14:textId="77777777" w:rsidR="00C37CD5" w:rsidRPr="00C37CD5" w:rsidRDefault="00C37CD5" w:rsidP="008D0292">
            <w:pPr>
              <w:pStyle w:val="Tabletext"/>
              <w:cnfStyle w:val="000000000000" w:firstRow="0" w:lastRow="0" w:firstColumn="0" w:lastColumn="0" w:oddVBand="0" w:evenVBand="0" w:oddHBand="0" w:evenHBand="0" w:firstRowFirstColumn="0" w:firstRowLastColumn="0" w:lastRowFirstColumn="0" w:lastRowLastColumn="0"/>
              <w:rPr>
                <w:sz w:val="20"/>
                <w:szCs w:val="20"/>
              </w:rPr>
            </w:pPr>
            <w:r w:rsidRPr="00C37CD5">
              <w:rPr>
                <w:sz w:val="20"/>
                <w:szCs w:val="20"/>
              </w:rPr>
              <w:t>Giving two choice is insufficient – too much guessing is scored correct</w:t>
            </w:r>
          </w:p>
        </w:tc>
      </w:tr>
      <w:tr w:rsidR="00C37CD5" w:rsidRPr="00C37CD5" w14:paraId="52B9F7E5" w14:textId="77777777" w:rsidTr="008D02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4" w:type="dxa"/>
          </w:tcPr>
          <w:p w14:paraId="08725D36" w14:textId="77777777" w:rsidR="00C37CD5" w:rsidRPr="00C37CD5" w:rsidRDefault="00C37CD5" w:rsidP="008D0292">
            <w:pPr>
              <w:pStyle w:val="Tabletext"/>
              <w:rPr>
                <w:sz w:val="20"/>
                <w:szCs w:val="20"/>
              </w:rPr>
            </w:pPr>
            <w:r w:rsidRPr="00C37CD5">
              <w:rPr>
                <w:sz w:val="20"/>
                <w:szCs w:val="20"/>
              </w:rPr>
              <w:t>Numbers</w:t>
            </w:r>
          </w:p>
        </w:tc>
        <w:tc>
          <w:tcPr>
            <w:tcW w:w="1323" w:type="dxa"/>
          </w:tcPr>
          <w:p w14:paraId="266EA04F" w14:textId="77777777" w:rsidR="00C37CD5" w:rsidRPr="00C37CD5" w:rsidRDefault="00C37CD5" w:rsidP="008D0292">
            <w:pPr>
              <w:pStyle w:val="Tabletext"/>
              <w:cnfStyle w:val="000000100000" w:firstRow="0" w:lastRow="0" w:firstColumn="0" w:lastColumn="0" w:oddVBand="0" w:evenVBand="0" w:oddHBand="1" w:evenHBand="0" w:firstRowFirstColumn="0" w:firstRowLastColumn="0" w:lastRowFirstColumn="0" w:lastRowLastColumn="0"/>
              <w:rPr>
                <w:sz w:val="20"/>
                <w:szCs w:val="20"/>
              </w:rPr>
            </w:pPr>
            <w:r w:rsidRPr="00C37CD5">
              <w:rPr>
                <w:sz w:val="20"/>
                <w:szCs w:val="20"/>
              </w:rPr>
              <w:t>10</w:t>
            </w:r>
          </w:p>
        </w:tc>
        <w:tc>
          <w:tcPr>
            <w:tcW w:w="5670" w:type="dxa"/>
          </w:tcPr>
          <w:p w14:paraId="7D08B94F" w14:textId="77777777" w:rsidR="00C37CD5" w:rsidRPr="00C37CD5" w:rsidRDefault="00C37CD5" w:rsidP="008D0292">
            <w:pPr>
              <w:pStyle w:val="Tabletext"/>
              <w:cnfStyle w:val="000000100000" w:firstRow="0" w:lastRow="0" w:firstColumn="0" w:lastColumn="0" w:oddVBand="0" w:evenVBand="0" w:oddHBand="1" w:evenHBand="0" w:firstRowFirstColumn="0" w:firstRowLastColumn="0" w:lastRowFirstColumn="0" w:lastRowLastColumn="0"/>
              <w:rPr>
                <w:sz w:val="20"/>
                <w:szCs w:val="20"/>
              </w:rPr>
            </w:pPr>
            <w:r w:rsidRPr="00C37CD5">
              <w:rPr>
                <w:sz w:val="20"/>
                <w:szCs w:val="20"/>
              </w:rPr>
              <w:t>Scoring too heavily weighted to a minor skill</w:t>
            </w:r>
          </w:p>
        </w:tc>
      </w:tr>
    </w:tbl>
    <w:p w14:paraId="34D9C816" w14:textId="37F0C7CF" w:rsidR="00C37CD5" w:rsidRDefault="00C37CD5" w:rsidP="003337E8">
      <w:pPr>
        <w:pStyle w:val="Heading3"/>
      </w:pPr>
      <w:bookmarkStart w:id="81" w:name="_Toc532317459"/>
      <w:r>
        <w:t>Item quality</w:t>
      </w:r>
      <w:bookmarkEnd w:id="81"/>
    </w:p>
    <w:p w14:paraId="2B2E295E" w14:textId="0BFB8A52" w:rsidR="00CC6DC0" w:rsidRPr="00CC6DC0" w:rsidRDefault="00CC6DC0" w:rsidP="00CC6DC0">
      <w:r>
        <w:t xml:space="preserve">Careful attention should be made to the appropriateness of the response categories and scoring given the items. For example, </w:t>
      </w:r>
      <w:r w:rsidRPr="00CC6DC0">
        <w:t>The Speaking and Listening</w:t>
      </w:r>
      <w:r>
        <w:t xml:space="preserve"> task in the Diagnostic Assessment (</w:t>
      </w:r>
      <w:r>
        <w:fldChar w:fldCharType="begin"/>
      </w:r>
      <w:r>
        <w:instrText xml:space="preserve"> REF _Ref529373483 \h </w:instrText>
      </w:r>
      <w:r>
        <w:fldChar w:fldCharType="separate"/>
      </w:r>
      <w:r w:rsidR="00A536E3">
        <w:t xml:space="preserve">Figure </w:t>
      </w:r>
      <w:r w:rsidR="00A536E3">
        <w:rPr>
          <w:noProof/>
        </w:rPr>
        <w:t>2</w:t>
      </w:r>
      <w:r>
        <w:fldChar w:fldCharType="end"/>
      </w:r>
      <w:r>
        <w:t>) has two questions, both of which would typically be answered in English with a single word response. There is no scoring option for this. Children answering in English only score 3 if they use a sentence, but they are not asked for a sentence and the task is not set up to require one. The scoring criteria should be revised so that a single word answer receives the top score, or so that the question asks the child to respond in a complete sentence or using more than one word.</w:t>
      </w:r>
    </w:p>
    <w:p w14:paraId="60844145" w14:textId="77777777" w:rsidR="00CC6DC0" w:rsidRDefault="00CC6DC0" w:rsidP="00CC6DC0">
      <w:pPr>
        <w:keepNext/>
      </w:pPr>
      <w:r>
        <w:rPr>
          <w:noProof/>
          <w:lang w:eastAsia="en-AU"/>
        </w:rPr>
        <w:drawing>
          <wp:inline distT="0" distB="0" distL="0" distR="0" wp14:anchorId="10A07FED" wp14:editId="78585A58">
            <wp:extent cx="5727700" cy="237744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figure diagnostic assessment speaking and listening.pdf"/>
                    <pic:cNvPicPr/>
                  </pic:nvPicPr>
                  <pic:blipFill>
                    <a:blip r:embed="rId26"/>
                    <a:stretch>
                      <a:fillRect/>
                    </a:stretch>
                  </pic:blipFill>
                  <pic:spPr>
                    <a:xfrm>
                      <a:off x="0" y="0"/>
                      <a:ext cx="5727700" cy="2377440"/>
                    </a:xfrm>
                    <a:prstGeom prst="rect">
                      <a:avLst/>
                    </a:prstGeom>
                  </pic:spPr>
                </pic:pic>
              </a:graphicData>
            </a:graphic>
          </wp:inline>
        </w:drawing>
      </w:r>
    </w:p>
    <w:p w14:paraId="4CC8EEE0" w14:textId="3368F5FE" w:rsidR="00CC6DC0" w:rsidRDefault="00CC6DC0" w:rsidP="00CC6DC0">
      <w:pPr>
        <w:pStyle w:val="Caption"/>
      </w:pPr>
      <w:bookmarkStart w:id="82" w:name="_Ref529373483"/>
      <w:bookmarkStart w:id="83" w:name="_Toc532317502"/>
      <w:r>
        <w:t xml:space="preserve">Figure </w:t>
      </w:r>
      <w:r w:rsidR="003A633E">
        <w:rPr>
          <w:noProof/>
        </w:rPr>
        <w:fldChar w:fldCharType="begin"/>
      </w:r>
      <w:r w:rsidR="003A633E">
        <w:rPr>
          <w:noProof/>
        </w:rPr>
        <w:instrText xml:space="preserve"> SEQ Figure \* ARABIC </w:instrText>
      </w:r>
      <w:r w:rsidR="003A633E">
        <w:rPr>
          <w:noProof/>
        </w:rPr>
        <w:fldChar w:fldCharType="separate"/>
      </w:r>
      <w:r w:rsidR="00A536E3">
        <w:rPr>
          <w:noProof/>
        </w:rPr>
        <w:t>2</w:t>
      </w:r>
      <w:r w:rsidR="003A633E">
        <w:rPr>
          <w:noProof/>
        </w:rPr>
        <w:fldChar w:fldCharType="end"/>
      </w:r>
      <w:bookmarkEnd w:id="82"/>
      <w:r>
        <w:t xml:space="preserve">. Example </w:t>
      </w:r>
      <w:r w:rsidR="00111528">
        <w:t xml:space="preserve">speaking and listening </w:t>
      </w:r>
      <w:r>
        <w:t>item from Diagnostic Assessment.</w:t>
      </w:r>
      <w:bookmarkEnd w:id="83"/>
    </w:p>
    <w:p w14:paraId="70A803F2" w14:textId="58781ED2" w:rsidR="00111528" w:rsidRDefault="00111528" w:rsidP="00111528">
      <w:r>
        <w:t xml:space="preserve">Careful attention should be given to the sequencing within items. For example, </w:t>
      </w:r>
      <w:r w:rsidRPr="00111528">
        <w:t xml:space="preserve">In the </w:t>
      </w:r>
      <w:r>
        <w:t>p</w:t>
      </w:r>
      <w:r w:rsidRPr="00111528">
        <w:t>honics task</w:t>
      </w:r>
      <w:r>
        <w:t xml:space="preserve"> in the Diagnostic assessment (</w:t>
      </w:r>
      <w:r w:rsidR="001B4735">
        <w:fldChar w:fldCharType="begin"/>
      </w:r>
      <w:r w:rsidR="001B4735">
        <w:instrText xml:space="preserve"> REF _Ref529376104 \h </w:instrText>
      </w:r>
      <w:r w:rsidR="001B4735">
        <w:fldChar w:fldCharType="separate"/>
      </w:r>
      <w:r w:rsidR="00A536E3">
        <w:t xml:space="preserve">Figure </w:t>
      </w:r>
      <w:r w:rsidR="00A536E3">
        <w:rPr>
          <w:noProof/>
        </w:rPr>
        <w:t>3</w:t>
      </w:r>
      <w:r w:rsidR="001B4735">
        <w:fldChar w:fldCharType="end"/>
      </w:r>
      <w:r>
        <w:t>)</w:t>
      </w:r>
      <w:r w:rsidRPr="00111528">
        <w:t xml:space="preserve"> presenting letters in alphabetic order is problematic as many chil</w:t>
      </w:r>
      <w:r>
        <w:t>dren learn to recite the English alphabet by heart with no understanding of the letter sound correspondence. This may make this item much easier than the underlying skill being assessed.</w:t>
      </w:r>
    </w:p>
    <w:p w14:paraId="4BDB1C8F" w14:textId="77777777" w:rsidR="00111528" w:rsidRDefault="00111528" w:rsidP="00111528">
      <w:pPr>
        <w:keepNext/>
      </w:pPr>
      <w:r>
        <w:rPr>
          <w:noProof/>
          <w:lang w:eastAsia="en-AU"/>
        </w:rPr>
        <w:lastRenderedPageBreak/>
        <w:drawing>
          <wp:inline distT="0" distB="0" distL="0" distR="0" wp14:anchorId="5F936F2D" wp14:editId="226AFF1E">
            <wp:extent cx="5727700" cy="183642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figure diagnostic assessment phonics.pdf"/>
                    <pic:cNvPicPr/>
                  </pic:nvPicPr>
                  <pic:blipFill>
                    <a:blip r:embed="rId27"/>
                    <a:stretch>
                      <a:fillRect/>
                    </a:stretch>
                  </pic:blipFill>
                  <pic:spPr>
                    <a:xfrm>
                      <a:off x="0" y="0"/>
                      <a:ext cx="5727700" cy="1836420"/>
                    </a:xfrm>
                    <a:prstGeom prst="rect">
                      <a:avLst/>
                    </a:prstGeom>
                  </pic:spPr>
                </pic:pic>
              </a:graphicData>
            </a:graphic>
          </wp:inline>
        </w:drawing>
      </w:r>
    </w:p>
    <w:p w14:paraId="2E8D665A" w14:textId="69398598" w:rsidR="00111528" w:rsidRDefault="00111528" w:rsidP="00111528">
      <w:pPr>
        <w:pStyle w:val="Caption"/>
      </w:pPr>
      <w:bookmarkStart w:id="84" w:name="_Ref529376104"/>
      <w:bookmarkStart w:id="85" w:name="_Toc532317503"/>
      <w:r>
        <w:t xml:space="preserve">Figure </w:t>
      </w:r>
      <w:r w:rsidR="003A633E">
        <w:rPr>
          <w:noProof/>
        </w:rPr>
        <w:fldChar w:fldCharType="begin"/>
      </w:r>
      <w:r w:rsidR="003A633E">
        <w:rPr>
          <w:noProof/>
        </w:rPr>
        <w:instrText xml:space="preserve"> SEQ Figure \* ARABIC </w:instrText>
      </w:r>
      <w:r w:rsidR="003A633E">
        <w:rPr>
          <w:noProof/>
        </w:rPr>
        <w:fldChar w:fldCharType="separate"/>
      </w:r>
      <w:r w:rsidR="00A536E3">
        <w:rPr>
          <w:noProof/>
        </w:rPr>
        <w:t>3</w:t>
      </w:r>
      <w:r w:rsidR="003A633E">
        <w:rPr>
          <w:noProof/>
        </w:rPr>
        <w:fldChar w:fldCharType="end"/>
      </w:r>
      <w:bookmarkEnd w:id="84"/>
      <w:r>
        <w:t>.</w:t>
      </w:r>
      <w:r w:rsidRPr="00111528">
        <w:t xml:space="preserve"> </w:t>
      </w:r>
      <w:r>
        <w:t>Example phonics item from Diagnostic Assessment.</w:t>
      </w:r>
      <w:bookmarkEnd w:id="85"/>
    </w:p>
    <w:p w14:paraId="520D703E" w14:textId="698243F9" w:rsidR="0014466C" w:rsidRDefault="0014466C" w:rsidP="0014466C">
      <w:r>
        <w:t>Items should have sufficient response categories as to reduce the impact of guessing. For example, t</w:t>
      </w:r>
      <w:r w:rsidRPr="0014466C">
        <w:t>he comprehension, colours and shapes task</w:t>
      </w:r>
      <w:r>
        <w:t xml:space="preserve"> in the Diagnostic </w:t>
      </w:r>
      <w:r w:rsidR="002B79BC">
        <w:t>Assessment</w:t>
      </w:r>
      <w:r w:rsidRPr="0014466C">
        <w:t xml:space="preserve"> needs to offer children three choices as a minimum so that the chance of t</w:t>
      </w:r>
      <w:r>
        <w:t>hem correctly guessing is reduced. These are vocabulary questions rather than comprehension. If children do not know the meaning of “girl” and “happy” and cannot name two colours then it is also likely that they do not have sufficient English to understand the instructions of the test and are likely guessing what they have to do.</w:t>
      </w:r>
    </w:p>
    <w:p w14:paraId="4576935B" w14:textId="4A0AE351" w:rsidR="002B79BC" w:rsidRPr="0014466C" w:rsidRDefault="002B79BC" w:rsidP="0014466C">
      <w:r>
        <w:t xml:space="preserve">Additional item base feedback is provided in </w:t>
      </w:r>
      <w:r w:rsidR="001B4735">
        <w:fldChar w:fldCharType="begin"/>
      </w:r>
      <w:r w:rsidR="001B4735">
        <w:instrText xml:space="preserve"> REF _Ref529376132 \h </w:instrText>
      </w:r>
      <w:r w:rsidR="001B4735">
        <w:fldChar w:fldCharType="separate"/>
      </w:r>
      <w:r w:rsidR="00A536E3">
        <w:t>Appendix: Feedback on items from BbP assessments</w:t>
      </w:r>
      <w:r w:rsidR="001B4735">
        <w:fldChar w:fldCharType="end"/>
      </w:r>
      <w:r w:rsidR="001B4735">
        <w:t>.</w:t>
      </w:r>
    </w:p>
    <w:p w14:paraId="661327B4" w14:textId="7D3C51EE" w:rsidR="00C37CD5" w:rsidRDefault="00C37CD5" w:rsidP="003337E8">
      <w:pPr>
        <w:pStyle w:val="Heading3"/>
      </w:pPr>
      <w:bookmarkStart w:id="86" w:name="_Toc532317460"/>
      <w:r>
        <w:t>Administration</w:t>
      </w:r>
      <w:r w:rsidR="003337E8">
        <w:t xml:space="preserve"> of assessments</w:t>
      </w:r>
      <w:bookmarkEnd w:id="86"/>
    </w:p>
    <w:p w14:paraId="4F08F9BD" w14:textId="77777777" w:rsidR="00C37CD5" w:rsidRDefault="00C40D9F" w:rsidP="00C40D9F">
      <w:r>
        <w:t xml:space="preserve">The </w:t>
      </w:r>
      <w:r w:rsidR="00C37CD5">
        <w:t>D</w:t>
      </w:r>
      <w:r>
        <w:t xml:space="preserve">iagnostic assessment is administered at the start of the program and used to group children according to learning needs, but the criteria that are used as the basis for grouping are not provided. </w:t>
      </w:r>
    </w:p>
    <w:p w14:paraId="0A43FFC3" w14:textId="355B3E60" w:rsidR="00C37CD5" w:rsidRDefault="00C40D9F" w:rsidP="00C40D9F">
      <w:r>
        <w:t xml:space="preserve">An external invigilator was also used for consistency. </w:t>
      </w:r>
      <w:r w:rsidR="00C37CD5">
        <w:t>It would appear that external invigilators continue to administer the tests, but teachers may also administer the assessments if the invigilators are unavailable. It is not clear how the issue of consistency is resolved if teachers do administer the tests.</w:t>
      </w:r>
    </w:p>
    <w:p w14:paraId="6EAAB631" w14:textId="7A8400AF" w:rsidR="004069C9" w:rsidRDefault="00C40D9F" w:rsidP="00C40D9F">
      <w:r>
        <w:t>The dates of administration are not recorded</w:t>
      </w:r>
      <w:r w:rsidR="00827211">
        <w:t xml:space="preserve"> in the data (though they are recorded</w:t>
      </w:r>
      <w:r w:rsidR="008D0292">
        <w:t xml:space="preserve"> </w:t>
      </w:r>
      <w:r w:rsidR="00827211">
        <w:t>on the Assessment forms)</w:t>
      </w:r>
      <w:r>
        <w:t xml:space="preserve">. This is </w:t>
      </w:r>
      <w:r w:rsidR="004069C9">
        <w:t>essential</w:t>
      </w:r>
      <w:r>
        <w:t xml:space="preserve"> information. It is also </w:t>
      </w:r>
      <w:r w:rsidR="004069C9">
        <w:t>preferable</w:t>
      </w:r>
      <w:r>
        <w:t xml:space="preserve"> that the tests are administered at </w:t>
      </w:r>
      <w:r w:rsidR="004069C9">
        <w:t xml:space="preserve">a </w:t>
      </w:r>
      <w:r>
        <w:t>similar time</w:t>
      </w:r>
      <w:r w:rsidR="004069C9">
        <w:t xml:space="preserve"> – either the same time of year or the same age (e.g., in the same week or month, or in the month when children turn 5.5 years). Without this, more complex statistical modelling is required to account for variation in ages and the duration between assessments.</w:t>
      </w:r>
    </w:p>
    <w:p w14:paraId="0E474E62" w14:textId="5616F9C7" w:rsidR="00C40D9F" w:rsidRPr="00E9687E" w:rsidRDefault="009D0DAB" w:rsidP="003337E8">
      <w:pPr>
        <w:pStyle w:val="Heading3"/>
      </w:pPr>
      <w:bookmarkStart w:id="87" w:name="_Toc532317461"/>
      <w:r>
        <w:lastRenderedPageBreak/>
        <w:t>Breadth</w:t>
      </w:r>
      <w:r w:rsidR="003337E8">
        <w:t xml:space="preserve"> of </w:t>
      </w:r>
      <w:r w:rsidR="00BC055C">
        <w:t>assessments</w:t>
      </w:r>
      <w:bookmarkEnd w:id="87"/>
    </w:p>
    <w:p w14:paraId="6096C776" w14:textId="591CE1F7" w:rsidR="00C40D9F" w:rsidRDefault="00C40D9F" w:rsidP="00C40D9F">
      <w:pPr>
        <w:rPr>
          <w:highlight w:val="yellow"/>
        </w:rPr>
      </w:pPr>
      <w:r>
        <w:t xml:space="preserve">The need to reflect a holistic approach in the assessment and reporting has been noted previously. If social awareness and social and emotional skills are an important aspect of BbP, they need to be explicitly identified as a part of Monitoring and Evaluation Log Frame </w:t>
      </w:r>
      <w:r w:rsidR="009D0DAB">
        <w:fldChar w:fldCharType="begin"/>
      </w:r>
      <w:r w:rsidR="009D0DAB">
        <w:instrText xml:space="preserve"> ADDIN ZOTERO_ITEM CSL_CITATION {"citationID":"n1lI5YPq","properties":{"formattedCitation":"(Buk bilong Pikinini, no date)","plainCitation":"(Buk bilong Pikinini, no date)","noteIndex":0},"citationItems":[{"id":2535,"uris":["http://zotero.org/users/4230019/items/DDYAWUMH"],"uri":["http://zotero.org/users/4230019/items/DDYAWUMH"],"itemData":{"id":2535,"type":"report","title":"Buk bilong Pikinini education program monitoring and evaluation log frame","author":[{"family":"Buk bilong Pikinini","given":""}],"issued":{"literal":"no date"}}}],"schema":"https://github.com/citation-style-language/schema/raw/master/csl-citation.json"} </w:instrText>
      </w:r>
      <w:r w:rsidR="009D0DAB">
        <w:fldChar w:fldCharType="separate"/>
      </w:r>
      <w:r w:rsidR="009D0DAB">
        <w:rPr>
          <w:noProof/>
        </w:rPr>
        <w:t>(Buk bilong Pikinini, no date)</w:t>
      </w:r>
      <w:r w:rsidR="009D0DAB">
        <w:fldChar w:fldCharType="end"/>
      </w:r>
      <w:r w:rsidR="009D0DAB">
        <w:t xml:space="preserve"> </w:t>
      </w:r>
      <w:r>
        <w:t xml:space="preserve">and included in assessments and reports about student achievement.  </w:t>
      </w:r>
    </w:p>
    <w:p w14:paraId="136EED1C" w14:textId="77777777" w:rsidR="00C40D9F" w:rsidRDefault="00C40D9F" w:rsidP="00C40D9F">
      <w:r>
        <w:t xml:space="preserve">It is implied that improved social awareness and personal empowerment will positively contribute to improved literacy achievement. The Most Significant Change testimonies provide some evidence of this, but these testimonies are limited to a single child per site, nominated as having improved the most. Nonetheless the testimonies indicate what the program is capable of achieving with some children. Empowerment is frequently mentioned in the testimonies, in terms of children’s increased confidence and self-esteem and willingness to practice new skills at home. Improved manners, being respectful and obedient are also frequently mentioned, but children’s improved knowledge about health is rarely mentioned. </w:t>
      </w:r>
    </w:p>
    <w:p w14:paraId="6E6E9FEB" w14:textId="77777777" w:rsidR="00C40D9F" w:rsidRPr="006968FE" w:rsidRDefault="00C40D9F" w:rsidP="00C40D9F">
      <w:r>
        <w:t>Teacher observation checklists of children’s behaviour are possible instruments. If the instrument described a few levels or stages in the development of skills in positive terms of what children can do, it would also support teachers to recognise different levels of learning needs.</w:t>
      </w:r>
    </w:p>
    <w:p w14:paraId="251A2AA2" w14:textId="2223BA03" w:rsidR="00C40D9F" w:rsidRDefault="00C40D9F" w:rsidP="003337E8">
      <w:pPr>
        <w:pStyle w:val="Heading3"/>
      </w:pPr>
      <w:bookmarkStart w:id="88" w:name="_Toc532317462"/>
      <w:r>
        <w:t>Difficulty</w:t>
      </w:r>
      <w:r w:rsidR="003337E8">
        <w:t xml:space="preserve"> of assessments</w:t>
      </w:r>
      <w:bookmarkEnd w:id="88"/>
      <w:r w:rsidR="003337E8">
        <w:t xml:space="preserve"> </w:t>
      </w:r>
    </w:p>
    <w:p w14:paraId="65EAB376" w14:textId="18951CF1" w:rsidR="00C40D9F" w:rsidRDefault="00C40D9F" w:rsidP="00C40D9F">
      <w:r>
        <w:t xml:space="preserve">The first step in the analysis of data should investigate the match between the difficulty of the test questions and students’ skills for each test. The test should include some questions that even the weakest students can answer, and a few questions that only the most able students can answer with the remaining questions ranging in difficulty from easy through to harder. If there are too many hard questions, these should be removed and replaced with easier questions. Similarly questions almost every student can answer might be made a little more difficult. </w:t>
      </w:r>
    </w:p>
    <w:p w14:paraId="59329E04" w14:textId="31D74D99" w:rsidR="00C40D9F" w:rsidRDefault="00C40D9F" w:rsidP="00C40D9F">
      <w:r>
        <w:t xml:space="preserve">The </w:t>
      </w:r>
      <w:r w:rsidR="009D0DAB">
        <w:t>Assessments</w:t>
      </w:r>
      <w:r>
        <w:t xml:space="preserve"> are likely very hard for many students. The June 2017 Evaluation reports show that the average raw test score (shown as a percentage in the table below the graph p.13) of students on Test 1 is well below 50 per cent correct. Only 4 of the 14 sites had scores of 50 per cent or higher. The highest score was 60 per cent. Test 1 was too hard for most students at mid-year and they were not ready to proceed with learning even more </w:t>
      </w:r>
      <w:r>
        <w:lastRenderedPageBreak/>
        <w:t>advanced phonics and decoding skills</w:t>
      </w:r>
      <w:r w:rsidR="009D0DAB">
        <w:t xml:space="preserve"> </w:t>
      </w:r>
      <w:r w:rsidR="009D0DAB">
        <w:fldChar w:fldCharType="begin"/>
      </w:r>
      <w:r w:rsidR="009D0DAB">
        <w:instrText xml:space="preserve"> ADDIN ZOTERO_ITEM CSL_CITATION {"citationID":"k4DxUCQg","properties":{"formattedCitation":"(Buk bilong Pikinini, 2018a)","plainCitation":"(Buk bilong Pikinini, 2018a)","noteIndex":0},"citationItems":[{"id":2529,"uris":["http://zotero.org/users/4230019/items/3VJGLAXE"],"uri":["http://zotero.org/users/4230019/items/3VJGLAXE"],"itemData":{"id":2529,"type":"report","title":"Buk bilong Pikinini Evaluation Report June 2017","publisher-place":"Papua New Guinea","event-place":"Papua New Guinea","author":[{"family":"Buk bilong Pikinini","given":""}],"issued":{"date-parts":[["2018"]]}}}],"schema":"https://github.com/citation-style-language/schema/raw/master/csl-citation.json"} </w:instrText>
      </w:r>
      <w:r w:rsidR="009D0DAB">
        <w:fldChar w:fldCharType="separate"/>
      </w:r>
      <w:r w:rsidR="009D0DAB">
        <w:rPr>
          <w:noProof/>
        </w:rPr>
        <w:t>(Buk bilong Pikinini, 2018a)</w:t>
      </w:r>
      <w:r w:rsidR="009D0DAB">
        <w:fldChar w:fldCharType="end"/>
      </w:r>
      <w:r>
        <w:t xml:space="preserve">. The sample data provided from three sites also indicates many students found the tests very hard. </w:t>
      </w:r>
    </w:p>
    <w:p w14:paraId="0F59B366" w14:textId="02273DD0" w:rsidR="00C40D9F" w:rsidRPr="00323855" w:rsidRDefault="00B510ED" w:rsidP="003337E8">
      <w:pPr>
        <w:pStyle w:val="Heading3"/>
      </w:pPr>
      <w:bookmarkStart w:id="89" w:name="_Toc532317463"/>
      <w:r>
        <w:t>Data</w:t>
      </w:r>
      <w:r w:rsidR="003337E8">
        <w:t xml:space="preserve"> processing</w:t>
      </w:r>
      <w:bookmarkEnd w:id="89"/>
      <w:r w:rsidR="003337E8">
        <w:t xml:space="preserve"> </w:t>
      </w:r>
    </w:p>
    <w:p w14:paraId="7F44174F" w14:textId="25D178B3" w:rsidR="00C40D9F" w:rsidRDefault="00B510ED" w:rsidP="00C40D9F">
      <w:r>
        <w:t xml:space="preserve">There appears to be some issues with data cleaning. This is not documented and so it is unclear how data goes from collection to reporting and what processes are followed. For example, in the </w:t>
      </w:r>
      <w:r w:rsidRPr="00B510ED">
        <w:t>Diagnostic data for Tatana Library</w:t>
      </w:r>
      <w:r>
        <w:t>, t</w:t>
      </w:r>
      <w:r w:rsidR="00C40D9F">
        <w:t>he total scores per section in the data spreadsheet do not match the scores on the Diagnostic test. Speaking and Listening is scored out of 6 in the test, but recorded out of 12</w:t>
      </w:r>
      <w:r>
        <w:t xml:space="preserve"> in the data</w:t>
      </w:r>
      <w:r w:rsidR="00C40D9F">
        <w:t>, Writing is scored out of 2</w:t>
      </w:r>
      <w:r>
        <w:t xml:space="preserve"> in the assessment form</w:t>
      </w:r>
      <w:r w:rsidR="00C40D9F">
        <w:t xml:space="preserve"> and reported as having a maximum score of 26</w:t>
      </w:r>
      <w:r>
        <w:t xml:space="preserve"> in the data</w:t>
      </w:r>
      <w:r w:rsidR="00C40D9F">
        <w:t xml:space="preserve"> with one student receiving 3 and another 1 point and all other students zero. The scores for comprehension, colours, shape and numeracy also seem to be doubled </w:t>
      </w:r>
      <w:r>
        <w:t>in the data.</w:t>
      </w:r>
      <w:r w:rsidR="00C40D9F">
        <w:t xml:space="preserve"> </w:t>
      </w:r>
    </w:p>
    <w:p w14:paraId="0BB4B5E0" w14:textId="2C52379E" w:rsidR="00C40D9F" w:rsidRDefault="00B510ED" w:rsidP="00C40D9F">
      <w:r>
        <w:t>The data also indicates that the targeting of the assessment is off: the assessment is too difficult. For example, in the data for BOP</w:t>
      </w:r>
      <w:r w:rsidR="00AA67CC">
        <w:t xml:space="preserve"> Test 1, t</w:t>
      </w:r>
      <w:r w:rsidR="00C40D9F">
        <w:t xml:space="preserve">he average percentage score is 38% for session 1 and 20% for session 2. The tasks are developmentally inappropriate for over half the children in session 1 and all the children in session 2, all of whom are reported as working below expectations. </w:t>
      </w:r>
      <w:r w:rsidR="00AA67CC">
        <w:t xml:space="preserve">This reinforces the earlier finding for evaluation question one and two that the </w:t>
      </w:r>
      <w:r w:rsidR="00C40D9F">
        <w:t xml:space="preserve">standard expectations are inappropriate. </w:t>
      </w:r>
    </w:p>
    <w:p w14:paraId="4074FEB3" w14:textId="77777777" w:rsidR="00C40D9F" w:rsidRPr="003337E8" w:rsidRDefault="00C40D9F" w:rsidP="003337E8">
      <w:pPr>
        <w:pStyle w:val="Heading3"/>
      </w:pPr>
      <w:bookmarkStart w:id="90" w:name="_Toc532317464"/>
      <w:r w:rsidRPr="00443260">
        <w:t>Data Interpretation</w:t>
      </w:r>
      <w:bookmarkEnd w:id="90"/>
      <w:r w:rsidRPr="00443260">
        <w:t xml:space="preserve"> </w:t>
      </w:r>
    </w:p>
    <w:p w14:paraId="733D1CD3" w14:textId="77777777" w:rsidR="00942237" w:rsidRDefault="00942237" w:rsidP="00942237">
      <w:r>
        <w:t>Assessment data is used to allocate students to a standard, based on their assessment data is not described, but can be inferred from the sample tests provided. Students’ total test score, including work samples in calculated as a percentage and then graded as follows:</w:t>
      </w:r>
    </w:p>
    <w:p w14:paraId="0A87AFF5" w14:textId="77777777" w:rsidR="00942237" w:rsidRDefault="00942237" w:rsidP="00942237">
      <w:pPr>
        <w:pStyle w:val="ListParagraph"/>
        <w:numPr>
          <w:ilvl w:val="0"/>
          <w:numId w:val="14"/>
        </w:numPr>
      </w:pPr>
      <w:r>
        <w:t>90-100% = A</w:t>
      </w:r>
    </w:p>
    <w:p w14:paraId="127613A9" w14:textId="77777777" w:rsidR="00942237" w:rsidRDefault="00942237" w:rsidP="00942237">
      <w:pPr>
        <w:pStyle w:val="ListParagraph"/>
        <w:numPr>
          <w:ilvl w:val="0"/>
          <w:numId w:val="14"/>
        </w:numPr>
      </w:pPr>
      <w:r>
        <w:t>51-89% = B</w:t>
      </w:r>
    </w:p>
    <w:p w14:paraId="56DD0313" w14:textId="77777777" w:rsidR="00942237" w:rsidRDefault="00942237" w:rsidP="00942237">
      <w:pPr>
        <w:pStyle w:val="ListParagraph"/>
        <w:numPr>
          <w:ilvl w:val="0"/>
          <w:numId w:val="14"/>
        </w:numPr>
      </w:pPr>
      <w:r>
        <w:t>21-50% = C</w:t>
      </w:r>
    </w:p>
    <w:p w14:paraId="77CBD115" w14:textId="77777777" w:rsidR="00942237" w:rsidRDefault="00942237" w:rsidP="00942237">
      <w:pPr>
        <w:pStyle w:val="ListParagraph"/>
        <w:numPr>
          <w:ilvl w:val="0"/>
          <w:numId w:val="14"/>
        </w:numPr>
      </w:pPr>
      <w:r>
        <w:t>0-20% = D</w:t>
      </w:r>
    </w:p>
    <w:p w14:paraId="61210305" w14:textId="1648D151" w:rsidR="00942237" w:rsidRDefault="00942237" w:rsidP="00942237">
      <w:r>
        <w:t xml:space="preserve">It is not clear why the intervals between the different grades are so uneven. Clearly there is a large difference in the ability of a student with an overall score of 51 compared with 89, but they are both graded as B. Grouping so many students into one grade limits the usefulness of interpretations of this grade. Describing the key knowledge skills and abilities for each of the four building blocks represented within each grade would help teachers understand the learning progression they are facilitating. It is also noted that the coding rubric for the work </w:t>
      </w:r>
      <w:r>
        <w:lastRenderedPageBreak/>
        <w:t>sample is not documented. There is a risk that the work sample data could be highly unreliable and over- or under-estimate children’s true ability.</w:t>
      </w:r>
    </w:p>
    <w:p w14:paraId="2C44AA35" w14:textId="518EC21F" w:rsidR="00C40D9F" w:rsidRDefault="00C40D9F" w:rsidP="00C40D9F">
      <w:r>
        <w:t xml:space="preserve">It is clear that the focus of the Evaluation reports is on improvement. </w:t>
      </w:r>
      <w:r w:rsidR="00942237">
        <w:t>However,</w:t>
      </w:r>
      <w:r>
        <w:t xml:space="preserve"> it is also useful to report the data in ways that support teachers and trainers to use the data to inform improvements to their teaching and student learning. Reporting the final, overall test score is not helpful for this purpose as it is impossible to identify whether the average students’ performance was consistently low across all sections, or varied. It is very important to be able to identify areas of strength, to build on skills and areas of weakness to support development. </w:t>
      </w:r>
    </w:p>
    <w:p w14:paraId="69A011DD" w14:textId="58BDFAB3" w:rsidR="00C40D9F" w:rsidRDefault="00C40D9F" w:rsidP="00C40D9F">
      <w:r>
        <w:t xml:space="preserve">Given many teachers are likely to have limited understanding of percentages, reporting in average raw scores is recommended. This also reduces the extent of calculations required and the potential for errors. It would be preferable to report average raw scores by section so teachers can easily see how many of the questions in each section were answered correctly by test site. Where there are substantial differences in the average scores of the two sessions, consideration should be given to reporting these separately. </w:t>
      </w:r>
    </w:p>
    <w:p w14:paraId="76E72245" w14:textId="7A1E73DF" w:rsidR="00022BD0" w:rsidRDefault="004D6428" w:rsidP="00022BD0">
      <w:pPr>
        <w:pStyle w:val="Heading1"/>
      </w:pPr>
      <w:bookmarkStart w:id="91" w:name="_Toc532317465"/>
      <w:r>
        <w:t xml:space="preserve">Recommendations and Conclusions </w:t>
      </w:r>
      <w:bookmarkEnd w:id="91"/>
    </w:p>
    <w:p w14:paraId="31564C07" w14:textId="7FAA83CC" w:rsidR="002B0DA3" w:rsidRDefault="00E046E5" w:rsidP="002B0DA3">
      <w:r>
        <w:t>This section makes recommendations r</w:t>
      </w:r>
      <w:r w:rsidR="002B0DA3" w:rsidRPr="002F375E">
        <w:t xml:space="preserve">egarding (i) alignment with policy and frameworks, (ii) curriculum and program design, and (iii) impact </w:t>
      </w:r>
      <w:r w:rsidR="0028239F">
        <w:t>on</w:t>
      </w:r>
      <w:r w:rsidR="002B0DA3" w:rsidRPr="002F375E">
        <w:t xml:space="preserve"> children’s learning and development</w:t>
      </w:r>
      <w:r w:rsidR="0028239F">
        <w:t xml:space="preserve">. A focus is given to making recommendations to </w:t>
      </w:r>
      <w:r w:rsidR="002B0DA3" w:rsidRPr="002F375E">
        <w:t>help maximise the sustainability within the delivery context post-DFAT funding</w:t>
      </w:r>
      <w:r w:rsidR="0028239F">
        <w:t>.</w:t>
      </w:r>
    </w:p>
    <w:p w14:paraId="4B8F1A2D" w14:textId="31E29847" w:rsidR="00B91906" w:rsidRDefault="00B91906" w:rsidP="00B91906">
      <w:pPr>
        <w:pStyle w:val="Heading2"/>
      </w:pPr>
      <w:bookmarkStart w:id="92" w:name="_Toc532317466"/>
      <w:r>
        <w:t>Recommendations</w:t>
      </w:r>
      <w:bookmarkEnd w:id="92"/>
      <w:r>
        <w:t xml:space="preserve"> </w:t>
      </w:r>
    </w:p>
    <w:p w14:paraId="108741B2" w14:textId="26937CD5" w:rsidR="00222D3C" w:rsidRDefault="00AF2071" w:rsidP="002B0DA3">
      <w:r>
        <w:t>Overall</w:t>
      </w:r>
      <w:r w:rsidR="00222D3C">
        <w:t>, it is recommend</w:t>
      </w:r>
      <w:r w:rsidR="00DB1B56">
        <w:t>ed</w:t>
      </w:r>
      <w:r w:rsidR="00222D3C">
        <w:t xml:space="preserve"> that the </w:t>
      </w:r>
      <w:r w:rsidR="00136B71">
        <w:t>Australian</w:t>
      </w:r>
      <w:r w:rsidR="00222D3C">
        <w:t xml:space="preserve"> Government continue to the support the BbP program in two ways. The first is to provide support for the ongoing running of the BbP programs. The second is to provide support to implement the recommendations of this report.</w:t>
      </w:r>
      <w:r w:rsidR="00DB1B56">
        <w:t xml:space="preserve"> Support to implement the recommendations of this report may include financial support as well facilitating access to networks and other resources as described below.</w:t>
      </w:r>
      <w:r w:rsidR="009A249C">
        <w:t xml:space="preserve"> Such support is strongly aligned with the Australian Government’s strategy for work with the PNG education sector, including finding ways to accelerate literacy outcomes </w:t>
      </w:r>
      <w:r w:rsidR="009A249C">
        <w:fldChar w:fldCharType="begin"/>
      </w:r>
      <w:r w:rsidR="009A249C">
        <w:instrText xml:space="preserve"> ADDIN ZOTERO_ITEM CSL_CITATION {"citationID":"AqSyaiaB","properties":{"formattedCitation":"(Department of Foreign Affairs and Trade, 2018)","plainCitation":"(Department of Foreign Affairs and Trade, 2018)","noteIndex":0},"citationItems":[{"id":2769,"uris":["http://zotero.org/groups/2225350/items/YNWVFIYH"],"uri":["http://zotero.org/groups/2225350/items/YNWVFIYH"],"itemData":{"id":2769,"type":"report","title":"Australia partnering with Papua New Guinea through education and leadership: Supporting growth, stability and prosperity","publisher":"DFAT","publisher-place":"Canberra, Australia","event-place":"Canberra, Australia","URL":"https://dfat.gov.au/about-us/publications/Pages/australia-partnering-with-png-through-education-leadership-supporting-growth-stability-prosperity.aspx","author":[{"family":"Department of Foreign Affairs and Trade","given":""}],"issued":{"date-parts":[["2018"]]}}}],"schema":"https://github.com/citation-style-language/schema/raw/master/csl-citation.json"} </w:instrText>
      </w:r>
      <w:r w:rsidR="009A249C">
        <w:fldChar w:fldCharType="separate"/>
      </w:r>
      <w:r w:rsidR="009A249C">
        <w:rPr>
          <w:noProof/>
        </w:rPr>
        <w:t>(Department of Foreign Affairs and Trade, 2018)</w:t>
      </w:r>
      <w:r w:rsidR="009A249C">
        <w:fldChar w:fldCharType="end"/>
      </w:r>
      <w:r w:rsidR="009A249C">
        <w:t>.</w:t>
      </w:r>
    </w:p>
    <w:p w14:paraId="7926B39E" w14:textId="47A505AF" w:rsidR="00AF2071" w:rsidRDefault="00222D3C" w:rsidP="002B0DA3">
      <w:r>
        <w:t xml:space="preserve">The recommendations listed below are aimed to support BbP to </w:t>
      </w:r>
      <w:r w:rsidR="00AF2071">
        <w:t>pivot to focus on the delivery of high</w:t>
      </w:r>
      <w:r>
        <w:t>-</w:t>
      </w:r>
      <w:r w:rsidR="00AF2071">
        <w:t>quality ECEC programs</w:t>
      </w:r>
      <w:r>
        <w:t xml:space="preserve">. This will ensure that </w:t>
      </w:r>
      <w:r w:rsidR="00AF2071">
        <w:t xml:space="preserve">children are exposed to the </w:t>
      </w:r>
      <w:r w:rsidR="00AF2071">
        <w:lastRenderedPageBreak/>
        <w:t>aspect</w:t>
      </w:r>
      <w:r>
        <w:t>s</w:t>
      </w:r>
      <w:r w:rsidR="00AF2071">
        <w:t xml:space="preserve"> of BbP programs that are most likely to impact learning and development. That is, the systematic, well-documented, and well-implemented literacy programs provided to children before</w:t>
      </w:r>
      <w:r>
        <w:t xml:space="preserve"> they attend</w:t>
      </w:r>
      <w:r w:rsidR="00AF2071">
        <w:t xml:space="preserve"> school.</w:t>
      </w:r>
    </w:p>
    <w:p w14:paraId="7D7099D2" w14:textId="20D7EA09" w:rsidR="003254CE" w:rsidRDefault="004950E2" w:rsidP="000B2C02">
      <w:r>
        <w:t xml:space="preserve">The Evaluation Team’s </w:t>
      </w:r>
      <w:r w:rsidR="00B91906">
        <w:t xml:space="preserve">recommendations </w:t>
      </w:r>
      <w:r w:rsidR="00222D3C">
        <w:t xml:space="preserve">for BbP </w:t>
      </w:r>
      <w:r w:rsidR="00B91906">
        <w:t>are</w:t>
      </w:r>
      <w:r w:rsidR="00222D3C">
        <w:t xml:space="preserve"> (and recommendation for the Australian Government are given as sub-points)</w:t>
      </w:r>
      <w:r>
        <w:t>:</w:t>
      </w:r>
    </w:p>
    <w:p w14:paraId="753D2E8D" w14:textId="3D370970" w:rsidR="004950E2" w:rsidRDefault="004950E2" w:rsidP="00E4020D">
      <w:pPr>
        <w:pStyle w:val="ListParagraph"/>
        <w:numPr>
          <w:ilvl w:val="0"/>
          <w:numId w:val="24"/>
        </w:numPr>
      </w:pPr>
      <w:r>
        <w:t xml:space="preserve">Broaden the focus of the BbP programs to be more holistic and foster the social and emotional and cognitive skills that are important precursors to literacy. </w:t>
      </w:r>
      <w:r w:rsidR="00B349F2">
        <w:t>This will ensure that BbP is strongly aligned with the forthcoming ECEC policy, and will continue to</w:t>
      </w:r>
      <w:r w:rsidR="00136B71">
        <w:t xml:space="preserve"> </w:t>
      </w:r>
      <w:r w:rsidR="00B349F2">
        <w:t>lead</w:t>
      </w:r>
      <w:r w:rsidR="00136B71">
        <w:t xml:space="preserve"> the development programs for very vulnerable children in </w:t>
      </w:r>
      <w:r w:rsidR="00B349F2">
        <w:t>the PNG ECEC sector. This is key to the sustainability of the program because it is likely that BbP will be required to be registered under and meet the new standards within the policy.</w:t>
      </w:r>
    </w:p>
    <w:p w14:paraId="799A8B8B" w14:textId="1FAA73F3" w:rsidR="004950E2" w:rsidRDefault="008B535C" w:rsidP="007B1296">
      <w:pPr>
        <w:pStyle w:val="ListParagraph"/>
        <w:numPr>
          <w:ilvl w:val="0"/>
          <w:numId w:val="24"/>
        </w:numPr>
      </w:pPr>
      <w:r>
        <w:t>E</w:t>
      </w:r>
      <w:r w:rsidR="004950E2">
        <w:t>xpand the early childhood literacy program.</w:t>
      </w:r>
      <w:r>
        <w:t xml:space="preserve"> It is the most well-constructed and documented program offered by BbP.</w:t>
      </w:r>
      <w:r w:rsidR="004950E2">
        <w:t xml:space="preserve"> The afterschool program should be reduced in scope so that the ECEC program can be provided earlier and in a greater dose. This should include introducing a 4-year-old program and ensuring children in the current 5-year-old program get exposed to a minimum of 450 hours per year. The program should be reviewed to ensure differentiation </w:t>
      </w:r>
      <w:r>
        <w:t xml:space="preserve">strategies are clearly </w:t>
      </w:r>
      <w:r w:rsidR="004950E2">
        <w:t>documented</w:t>
      </w:r>
      <w:r>
        <w:t xml:space="preserve"> and that teachers understand the learning progression they are facilitating</w:t>
      </w:r>
      <w:r w:rsidR="004950E2">
        <w:t>.</w:t>
      </w:r>
      <w:r>
        <w:t xml:space="preserve"> This program will support sustainability through the Komuniti program that could support the expansion of pre-primary education in PNG, which is an inevitable policy focus of the future</w:t>
      </w:r>
      <w:r w:rsidR="00AF2071">
        <w:t>, by providing a model to support scaling up.</w:t>
      </w:r>
      <w:r>
        <w:t xml:space="preserve"> </w:t>
      </w:r>
    </w:p>
    <w:p w14:paraId="56CC6BBB" w14:textId="2F2F92F1" w:rsidR="00B349F2" w:rsidRDefault="00AF2071" w:rsidP="007B1296">
      <w:pPr>
        <w:pStyle w:val="ListParagraph"/>
        <w:numPr>
          <w:ilvl w:val="0"/>
          <w:numId w:val="24"/>
        </w:numPr>
      </w:pPr>
      <w:r>
        <w:t>BbP should focus on lifting the instructional quality of the program. Whi</w:t>
      </w:r>
      <w:r w:rsidR="00E31CB0">
        <w:t>l</w:t>
      </w:r>
      <w:r>
        <w:t>st the emotional support and classroom organisation of the program are excellent, there is an opportunity to focus on improving the instructional support. This would focus on, specifically, (1) the pedagogical strategies that support children to be creative within the curriculum and generate their own ideas through play, (2) the use of feedback loops (back-and-forth or open-ended conversations) to promote engagement with the content through encouragement, affirmation, and prompting</w:t>
      </w:r>
      <w:r w:rsidR="007C3A3E">
        <w:t>,</w:t>
      </w:r>
      <w:r>
        <w:t xml:space="preserve"> and (3) the modelling of higher-order language through exposure to rich conversations and advanced language, repetition, extensions, and questioning </w:t>
      </w:r>
      <w:r w:rsidR="007C3A3E">
        <w:t>(collectively, scaffolding).</w:t>
      </w:r>
      <w:r w:rsidR="007B1296">
        <w:t xml:space="preserve"> </w:t>
      </w:r>
    </w:p>
    <w:p w14:paraId="44B4BD51" w14:textId="0371D65F" w:rsidR="004950E2" w:rsidRDefault="00B349F2" w:rsidP="000B2C02">
      <w:pPr>
        <w:pStyle w:val="ListParagraph"/>
        <w:numPr>
          <w:ilvl w:val="1"/>
          <w:numId w:val="24"/>
        </w:numPr>
      </w:pPr>
      <w:r>
        <w:t>To assist in implementing the last recommendation</w:t>
      </w:r>
      <w:r w:rsidR="007B1296">
        <w:t xml:space="preserve">, the Australian Government should support BbP to create new partnerships with vocational training organisations, universities, and civil society organisations as required. </w:t>
      </w:r>
      <w:r w:rsidR="00136B71">
        <w:lastRenderedPageBreak/>
        <w:t>Where this is not available, support should be provided to visit and observe high-functioning ECEC centres in contexts of high language diversity (e.g., in Australia)</w:t>
      </w:r>
      <w:r w:rsidR="00DB1B56">
        <w:t xml:space="preserve"> in order to co-develop new programming materials</w:t>
      </w:r>
      <w:r w:rsidR="00136B71">
        <w:t xml:space="preserve">. The Australian Government should also seek agreement to provide BbP with training materials available to Australian ECEC services, including, for example, videos of </w:t>
      </w:r>
      <w:r w:rsidR="00DB1B56">
        <w:t>high-quality</w:t>
      </w:r>
      <w:r w:rsidR="00136B71">
        <w:t xml:space="preserve"> programming collated by </w:t>
      </w:r>
      <w:r w:rsidR="00136B71" w:rsidRPr="00136B71">
        <w:t>The Australian Children's Education and Care Quality Authority</w:t>
      </w:r>
      <w:r w:rsidR="00DB1B56">
        <w:t xml:space="preserve"> (ACECQA).</w:t>
      </w:r>
    </w:p>
    <w:p w14:paraId="6112AE09" w14:textId="5DEE47E8" w:rsidR="008974EA" w:rsidRDefault="00566572" w:rsidP="007B1296">
      <w:pPr>
        <w:pStyle w:val="ListParagraph"/>
        <w:numPr>
          <w:ilvl w:val="0"/>
          <w:numId w:val="24"/>
        </w:numPr>
      </w:pPr>
      <w:r>
        <w:t xml:space="preserve">BbP should seek partnership with measurement and assessment experts, to review and redevelop its assessments. </w:t>
      </w:r>
      <w:r w:rsidR="00B349F2">
        <w:t>The development of high-quality assessment appropriate for children in the years before school would support the sustainability of the program through the generation of reliable and valid data of the value-add of the program and would be a contribution to PNG more broadly (e.g., to support SDG 4.2 reporting).</w:t>
      </w:r>
    </w:p>
    <w:p w14:paraId="59BF6DA0" w14:textId="51A3710F" w:rsidR="004950E2" w:rsidRDefault="008974EA" w:rsidP="000B2C02">
      <w:pPr>
        <w:pStyle w:val="ListParagraph"/>
        <w:numPr>
          <w:ilvl w:val="1"/>
          <w:numId w:val="24"/>
        </w:numPr>
      </w:pPr>
      <w:r>
        <w:t xml:space="preserve">To assist in implementing the last recommendation, </w:t>
      </w:r>
      <w:r w:rsidR="00566572">
        <w:t xml:space="preserve">the Australian Government </w:t>
      </w:r>
      <w:r>
        <w:t>should support BbP to access this</w:t>
      </w:r>
      <w:r w:rsidR="00566572">
        <w:t xml:space="preserve"> expertise</w:t>
      </w:r>
      <w:r>
        <w:t xml:space="preserve"> as it does not</w:t>
      </w:r>
      <w:r w:rsidR="00566572">
        <w:t xml:space="preserve"> exist in PNG, but it does exist in the region (e.g., </w:t>
      </w:r>
      <w:r w:rsidR="00566572" w:rsidRPr="00566572">
        <w:t>Educational Quality and Assessment Programme (EQAP)</w:t>
      </w:r>
      <w:r w:rsidR="00566572">
        <w:t>).</w:t>
      </w:r>
      <w:r w:rsidR="006C466B">
        <w:t xml:space="preserve"> </w:t>
      </w:r>
    </w:p>
    <w:p w14:paraId="22360DA0" w14:textId="7622D740" w:rsidR="008B535C" w:rsidRDefault="008B535C" w:rsidP="00FE5F95">
      <w:r>
        <w:t>Specific recommendations are made in detail i</w:t>
      </w:r>
      <w:r w:rsidR="00B91906">
        <w:t xml:space="preserve">n </w:t>
      </w:r>
      <w:r w:rsidR="00E71B90">
        <w:fldChar w:fldCharType="begin"/>
      </w:r>
      <w:r w:rsidR="00E71B90">
        <w:instrText xml:space="preserve"> REF _Ref529382382 \h </w:instrText>
      </w:r>
      <w:r w:rsidR="00E71B90">
        <w:fldChar w:fldCharType="separate"/>
      </w:r>
      <w:r w:rsidR="00A536E3">
        <w:t>Appendix: Specific recommendations of the Evaluation Team in relation to each evaluation question.</w:t>
      </w:r>
      <w:r w:rsidR="00E71B90">
        <w:fldChar w:fldCharType="end"/>
      </w:r>
    </w:p>
    <w:p w14:paraId="0FB68E9D" w14:textId="10CA4FFF" w:rsidR="00B91906" w:rsidRDefault="00B91906" w:rsidP="00B91906">
      <w:pPr>
        <w:pStyle w:val="Heading2"/>
      </w:pPr>
      <w:bookmarkStart w:id="93" w:name="_Toc532317467"/>
      <w:r>
        <w:t>Concluding remarks</w:t>
      </w:r>
      <w:bookmarkEnd w:id="93"/>
    </w:p>
    <w:p w14:paraId="74732660" w14:textId="06352518" w:rsidR="00B91906" w:rsidRDefault="00B91906" w:rsidP="00B91906">
      <w:r>
        <w:t>Overall, BbP has put in place a well-documented program, in good alignment with PNG policy and the implementation in the field is strong. BbP is a leader</w:t>
      </w:r>
      <w:r w:rsidR="00136B71">
        <w:t xml:space="preserve"> in ECEC in PNG because they are operating</w:t>
      </w:r>
      <w:r>
        <w:t xml:space="preserve"> in a context where there is no established ECEC sector</w:t>
      </w:r>
      <w:r w:rsidR="00136B71">
        <w:t xml:space="preserve"> and only an emerging policy and regulatory framework</w:t>
      </w:r>
      <w:r>
        <w:t xml:space="preserve">. BbP provides programs to children from the most vulnerable backgrounds and strongly demonstrates gender inclusion. The children in the BbP programs are those most likely to benefit from participating in ECEC programs and also the children least likely to get any access to ECEC in PNG. Without BbP many of these children are at severe risk of school failure as they transition into a school system that has English as its language of instruction and tends to have overcrowded elementary school classrooms and underqualified elementary school teachers. BbP provides a program that is essential to the growth and development of PNG and there is significant scope to use BbP as a model program </w:t>
      </w:r>
      <w:r w:rsidR="00DB1B56">
        <w:t xml:space="preserve">for </w:t>
      </w:r>
      <w:r>
        <w:t xml:space="preserve">the provision of pre-primary education is </w:t>
      </w:r>
      <w:r w:rsidR="00DB1B56">
        <w:t xml:space="preserve">it is </w:t>
      </w:r>
      <w:r>
        <w:t>expanded</w:t>
      </w:r>
      <w:r w:rsidR="00DB1B56">
        <w:t xml:space="preserve"> in the country</w:t>
      </w:r>
      <w:r>
        <w:t>.</w:t>
      </w:r>
    </w:p>
    <w:p w14:paraId="0F1A065F" w14:textId="77777777" w:rsidR="00B91906" w:rsidRPr="00B91906" w:rsidRDefault="00B91906" w:rsidP="00B91906"/>
    <w:p w14:paraId="65F008C6" w14:textId="7008C4DF" w:rsidR="006D49A7" w:rsidRDefault="006D49A7" w:rsidP="00C67567">
      <w:pPr>
        <w:pStyle w:val="Heading1"/>
      </w:pPr>
      <w:r>
        <w:br w:type="page"/>
      </w:r>
      <w:bookmarkStart w:id="94" w:name="_Toc532317468"/>
      <w:r w:rsidR="004C6385">
        <w:lastRenderedPageBreak/>
        <w:t>REFERENCES</w:t>
      </w:r>
      <w:bookmarkEnd w:id="94"/>
    </w:p>
    <w:p w14:paraId="2E16BE42" w14:textId="77777777" w:rsidR="009A249C" w:rsidRPr="00A536E3" w:rsidRDefault="00D04ABA" w:rsidP="000B2C02">
      <w:pPr>
        <w:pStyle w:val="Bibliography"/>
        <w:rPr>
          <w:lang w:val="en-US"/>
        </w:rPr>
      </w:pPr>
      <w:r>
        <w:fldChar w:fldCharType="begin"/>
      </w:r>
      <w:r w:rsidR="00E15F99">
        <w:instrText xml:space="preserve"> ADDIN ZOTERO_BIBL {"uncited":[],"omitted":[],"custom":[]} CSL_BIBLIOGRAPHY </w:instrText>
      </w:r>
      <w:r>
        <w:fldChar w:fldCharType="separate"/>
      </w:r>
      <w:r w:rsidR="009A249C" w:rsidRPr="009A249C">
        <w:rPr>
          <w:lang w:val="en-US"/>
        </w:rPr>
        <w:t xml:space="preserve">ACER-GEM, &amp; UIS. (2017). </w:t>
      </w:r>
      <w:r w:rsidR="009A249C" w:rsidRPr="00A536E3">
        <w:rPr>
          <w:i/>
          <w:iCs/>
          <w:lang w:val="en-US"/>
        </w:rPr>
        <w:t>Principles of Good Practice in Learning Assessment</w:t>
      </w:r>
      <w:r w:rsidR="009A249C" w:rsidRPr="00A536E3">
        <w:rPr>
          <w:lang w:val="en-US"/>
        </w:rPr>
        <w:t>. Melbourne: Australian Council for Educational Research Centre for Global Education Monitoring and UNESCO Institute for Statistics. Retrieved from http://uis.unesco.org/sites/default/files/documents/principles-good-practice-learning-assessments-2017-en.pdf</w:t>
      </w:r>
    </w:p>
    <w:p w14:paraId="398DBAD3" w14:textId="77777777" w:rsidR="009A249C" w:rsidRPr="009A249C" w:rsidRDefault="009A249C" w:rsidP="000B2C02">
      <w:pPr>
        <w:pStyle w:val="Bibliography"/>
        <w:rPr>
          <w:lang w:val="en-US"/>
        </w:rPr>
      </w:pPr>
      <w:r w:rsidRPr="009A249C">
        <w:rPr>
          <w:lang w:val="en-US"/>
        </w:rPr>
        <w:t xml:space="preserve">Agino, N. (2018). </w:t>
      </w:r>
      <w:r w:rsidRPr="009A249C">
        <w:rPr>
          <w:i/>
          <w:iCs/>
          <w:lang w:val="en-US"/>
        </w:rPr>
        <w:t>I am Noah</w:t>
      </w:r>
      <w:r w:rsidRPr="009A249C">
        <w:rPr>
          <w:lang w:val="en-US"/>
        </w:rPr>
        <w:t>. Yarralumla, ACT: Buk bilong Pikinini.</w:t>
      </w:r>
    </w:p>
    <w:p w14:paraId="0D450A1F" w14:textId="77777777" w:rsidR="009A249C" w:rsidRPr="009A249C" w:rsidRDefault="009A249C" w:rsidP="000B2C02">
      <w:pPr>
        <w:pStyle w:val="Bibliography"/>
        <w:rPr>
          <w:lang w:val="en-US"/>
        </w:rPr>
      </w:pPr>
      <w:r w:rsidRPr="009A249C">
        <w:rPr>
          <w:lang w:val="en-US"/>
        </w:rPr>
        <w:t xml:space="preserve">Asia South Pacific Association for Basic and Adult Education, &amp; PNG Education Advocacy Network. (2011). </w:t>
      </w:r>
      <w:r w:rsidRPr="009A249C">
        <w:rPr>
          <w:i/>
          <w:iCs/>
          <w:lang w:val="en-US"/>
        </w:rPr>
        <w:t>PNG Education Experience Survey and Literacy Assessment</w:t>
      </w:r>
      <w:r w:rsidRPr="009A249C">
        <w:rPr>
          <w:lang w:val="en-US"/>
        </w:rPr>
        <w:t>. ASPBAE.</w:t>
      </w:r>
    </w:p>
    <w:p w14:paraId="2CA1F618" w14:textId="77777777" w:rsidR="009A249C" w:rsidRPr="009A249C" w:rsidRDefault="009A249C" w:rsidP="000B2C02">
      <w:pPr>
        <w:pStyle w:val="Bibliography"/>
        <w:rPr>
          <w:lang w:val="en-US"/>
        </w:rPr>
      </w:pPr>
      <w:r w:rsidRPr="009A249C">
        <w:rPr>
          <w:lang w:val="en-US"/>
        </w:rPr>
        <w:t xml:space="preserve">Australian Council for Educational Research. (2012). </w:t>
      </w:r>
      <w:r w:rsidRPr="009A249C">
        <w:rPr>
          <w:i/>
          <w:iCs/>
          <w:lang w:val="en-US"/>
        </w:rPr>
        <w:t>National school improvement tool</w:t>
      </w:r>
      <w:r w:rsidRPr="009A249C">
        <w:rPr>
          <w:lang w:val="en-US"/>
        </w:rPr>
        <w:t>. Camberwell, Vic: Australian Council for Educational Research.</w:t>
      </w:r>
    </w:p>
    <w:p w14:paraId="5C6ABE59" w14:textId="77777777" w:rsidR="009A249C" w:rsidRPr="009A249C" w:rsidRDefault="009A249C" w:rsidP="000B2C02">
      <w:pPr>
        <w:pStyle w:val="Bibliography"/>
        <w:rPr>
          <w:lang w:val="en-US"/>
        </w:rPr>
      </w:pPr>
      <w:r w:rsidRPr="009A249C">
        <w:rPr>
          <w:lang w:val="en-US"/>
        </w:rPr>
        <w:t xml:space="preserve">Britto, P. R. (2012). </w:t>
      </w:r>
      <w:r w:rsidRPr="009A249C">
        <w:rPr>
          <w:i/>
          <w:iCs/>
          <w:lang w:val="en-US"/>
        </w:rPr>
        <w:t>School Readiness: a conceptual framework</w:t>
      </w:r>
      <w:r w:rsidRPr="009A249C">
        <w:rPr>
          <w:lang w:val="en-US"/>
        </w:rPr>
        <w:t>. New York, New York: United Nations Children’s Fund. Retrieved from https://www.unicef.org/earlychildhood/files/Child2Child_ConceptualFramework_FINAL(1).pdf</w:t>
      </w:r>
    </w:p>
    <w:p w14:paraId="06154F0D" w14:textId="77777777" w:rsidR="009A249C" w:rsidRPr="009A249C" w:rsidRDefault="009A249C" w:rsidP="000B2C02">
      <w:pPr>
        <w:pStyle w:val="Bibliography"/>
        <w:rPr>
          <w:lang w:val="en-US"/>
        </w:rPr>
      </w:pPr>
      <w:r w:rsidRPr="009A249C">
        <w:rPr>
          <w:lang w:val="en-US"/>
        </w:rPr>
        <w:t xml:space="preserve">Buk bilong Pikinini. (no date). </w:t>
      </w:r>
      <w:r w:rsidRPr="009A249C">
        <w:rPr>
          <w:i/>
          <w:iCs/>
          <w:lang w:val="en-US"/>
        </w:rPr>
        <w:t>Buk bilong Pikinini education program monitoring and evaluation log frame</w:t>
      </w:r>
      <w:r w:rsidRPr="009A249C">
        <w:rPr>
          <w:lang w:val="en-US"/>
        </w:rPr>
        <w:t>.</w:t>
      </w:r>
    </w:p>
    <w:p w14:paraId="7A865CB7" w14:textId="77777777" w:rsidR="009A249C" w:rsidRPr="009A249C" w:rsidRDefault="009A249C" w:rsidP="000B2C02">
      <w:pPr>
        <w:pStyle w:val="Bibliography"/>
        <w:rPr>
          <w:lang w:val="en-US"/>
        </w:rPr>
      </w:pPr>
      <w:r w:rsidRPr="009A249C">
        <w:rPr>
          <w:lang w:val="en-US"/>
        </w:rPr>
        <w:t xml:space="preserve">Buk bilong Pikinini. (2014). </w:t>
      </w:r>
      <w:r w:rsidRPr="009A249C">
        <w:rPr>
          <w:i/>
          <w:iCs/>
          <w:lang w:val="en-US"/>
        </w:rPr>
        <w:t>Our Village: Tatana Island</w:t>
      </w:r>
      <w:r w:rsidRPr="009A249C">
        <w:rPr>
          <w:lang w:val="en-US"/>
        </w:rPr>
        <w:t>. Clifton Hill, Vic: Wild Dog and Buk bilong Pikinini.</w:t>
      </w:r>
    </w:p>
    <w:p w14:paraId="0F9FE520" w14:textId="77777777" w:rsidR="009A249C" w:rsidRPr="009A249C" w:rsidRDefault="009A249C" w:rsidP="000B2C02">
      <w:pPr>
        <w:pStyle w:val="Bibliography"/>
        <w:rPr>
          <w:lang w:val="en-US"/>
        </w:rPr>
      </w:pPr>
      <w:r w:rsidRPr="009A249C">
        <w:rPr>
          <w:lang w:val="en-US"/>
        </w:rPr>
        <w:t xml:space="preserve">Buk bilong Pikinini. (2015). </w:t>
      </w:r>
      <w:r w:rsidRPr="009A249C">
        <w:rPr>
          <w:i/>
          <w:iCs/>
          <w:lang w:val="en-US"/>
        </w:rPr>
        <w:t>Buk bilong Koki Market</w:t>
      </w:r>
      <w:r w:rsidRPr="009A249C">
        <w:rPr>
          <w:lang w:val="en-US"/>
        </w:rPr>
        <w:t>. Clifton Hill, Vic: Wild Dog and Buk bilong Pikinini.</w:t>
      </w:r>
    </w:p>
    <w:p w14:paraId="0425ADDB" w14:textId="77777777" w:rsidR="009A249C" w:rsidRPr="009A249C" w:rsidRDefault="009A249C" w:rsidP="000B2C02">
      <w:pPr>
        <w:pStyle w:val="Bibliography"/>
        <w:rPr>
          <w:lang w:val="en-US"/>
        </w:rPr>
      </w:pPr>
      <w:r w:rsidRPr="009A249C">
        <w:rPr>
          <w:lang w:val="en-US"/>
        </w:rPr>
        <w:t xml:space="preserve">Buk bilong Pikinini. (2017a). </w:t>
      </w:r>
      <w:r w:rsidRPr="009A249C">
        <w:rPr>
          <w:i/>
          <w:iCs/>
          <w:lang w:val="en-US"/>
        </w:rPr>
        <w:t>Buk bilong Pikinini: Bi-Annual Report 2014 through 2015</w:t>
      </w:r>
      <w:r w:rsidRPr="009A249C">
        <w:rPr>
          <w:lang w:val="en-US"/>
        </w:rPr>
        <w:t>. Canberra.</w:t>
      </w:r>
    </w:p>
    <w:p w14:paraId="348B6AFF" w14:textId="77777777" w:rsidR="009A249C" w:rsidRPr="009A249C" w:rsidRDefault="009A249C" w:rsidP="000B2C02">
      <w:pPr>
        <w:pStyle w:val="Bibliography"/>
        <w:rPr>
          <w:lang w:val="en-US"/>
        </w:rPr>
      </w:pPr>
      <w:r w:rsidRPr="009A249C">
        <w:rPr>
          <w:lang w:val="en-US"/>
        </w:rPr>
        <w:lastRenderedPageBreak/>
        <w:t xml:space="preserve">Buk bilong Pikinini. (2017b). </w:t>
      </w:r>
      <w:r w:rsidRPr="009A249C">
        <w:rPr>
          <w:i/>
          <w:iCs/>
          <w:lang w:val="en-US"/>
        </w:rPr>
        <w:t>Buk Bilong Pikinini- Children’s Assessment Term 1-2017 AP1-Test # 1</w:t>
      </w:r>
      <w:r w:rsidRPr="009A249C">
        <w:rPr>
          <w:lang w:val="en-US"/>
        </w:rPr>
        <w:t>.</w:t>
      </w:r>
    </w:p>
    <w:p w14:paraId="63949A91" w14:textId="77777777" w:rsidR="009A249C" w:rsidRPr="009A249C" w:rsidRDefault="009A249C" w:rsidP="000B2C02">
      <w:pPr>
        <w:pStyle w:val="Bibliography"/>
        <w:rPr>
          <w:lang w:val="en-US"/>
        </w:rPr>
      </w:pPr>
      <w:r w:rsidRPr="009A249C">
        <w:rPr>
          <w:lang w:val="en-US"/>
        </w:rPr>
        <w:t xml:space="preserve">Buk bilong Pikinini. (2017c). </w:t>
      </w:r>
      <w:r w:rsidRPr="009A249C">
        <w:rPr>
          <w:i/>
          <w:iCs/>
          <w:lang w:val="en-US"/>
        </w:rPr>
        <w:t>Buk Bilong Pikinini Children’s Assessment Term 3-2017 AP2- Test # 2</w:t>
      </w:r>
      <w:r w:rsidRPr="009A249C">
        <w:rPr>
          <w:lang w:val="en-US"/>
        </w:rPr>
        <w:t>.</w:t>
      </w:r>
    </w:p>
    <w:p w14:paraId="56FA9606" w14:textId="77777777" w:rsidR="009A249C" w:rsidRPr="009A249C" w:rsidRDefault="009A249C" w:rsidP="000B2C02">
      <w:pPr>
        <w:pStyle w:val="Bibliography"/>
        <w:rPr>
          <w:lang w:val="en-US"/>
        </w:rPr>
      </w:pPr>
      <w:r w:rsidRPr="009A249C">
        <w:rPr>
          <w:lang w:val="en-US"/>
        </w:rPr>
        <w:t xml:space="preserve">Buk bilong Pikinini. (2017d). </w:t>
      </w:r>
      <w:r w:rsidRPr="009A249C">
        <w:rPr>
          <w:i/>
          <w:iCs/>
          <w:lang w:val="en-US"/>
        </w:rPr>
        <w:t>Business Plan for 2018-2020</w:t>
      </w:r>
      <w:r w:rsidRPr="009A249C">
        <w:rPr>
          <w:lang w:val="en-US"/>
        </w:rPr>
        <w:t>. Canberra.</w:t>
      </w:r>
    </w:p>
    <w:p w14:paraId="665A4CDA" w14:textId="77777777" w:rsidR="009A249C" w:rsidRPr="009A249C" w:rsidRDefault="009A249C" w:rsidP="000B2C02">
      <w:pPr>
        <w:pStyle w:val="Bibliography"/>
        <w:rPr>
          <w:lang w:val="en-US"/>
        </w:rPr>
      </w:pPr>
      <w:r w:rsidRPr="009A249C">
        <w:rPr>
          <w:lang w:val="en-US"/>
        </w:rPr>
        <w:t xml:space="preserve">Buk bilong Pikinini. (2018a). </w:t>
      </w:r>
      <w:r w:rsidRPr="009A249C">
        <w:rPr>
          <w:i/>
          <w:iCs/>
          <w:lang w:val="en-US"/>
        </w:rPr>
        <w:t>Buk bilong Pikinini Evaluation Report June 2017</w:t>
      </w:r>
      <w:r w:rsidRPr="009A249C">
        <w:rPr>
          <w:lang w:val="en-US"/>
        </w:rPr>
        <w:t>. Papua New Guinea.</w:t>
      </w:r>
    </w:p>
    <w:p w14:paraId="31433DE2" w14:textId="77777777" w:rsidR="009A249C" w:rsidRPr="009A249C" w:rsidRDefault="009A249C" w:rsidP="000B2C02">
      <w:pPr>
        <w:pStyle w:val="Bibliography"/>
        <w:rPr>
          <w:lang w:val="en-US"/>
        </w:rPr>
      </w:pPr>
      <w:r w:rsidRPr="009A249C">
        <w:rPr>
          <w:lang w:val="en-US"/>
        </w:rPr>
        <w:t xml:space="preserve">Buk bilong Pikinini. (2018b). </w:t>
      </w:r>
      <w:r w:rsidRPr="009A249C">
        <w:rPr>
          <w:i/>
          <w:iCs/>
          <w:lang w:val="en-US"/>
        </w:rPr>
        <w:t>Early Childhood Development Assessment Diagnostic Test - 2018</w:t>
      </w:r>
      <w:r w:rsidRPr="009A249C">
        <w:rPr>
          <w:lang w:val="en-US"/>
        </w:rPr>
        <w:t>.</w:t>
      </w:r>
    </w:p>
    <w:p w14:paraId="7BA9D626" w14:textId="77777777" w:rsidR="009A249C" w:rsidRPr="009A249C" w:rsidRDefault="009A249C" w:rsidP="000B2C02">
      <w:pPr>
        <w:pStyle w:val="Bibliography"/>
        <w:rPr>
          <w:lang w:val="en-US"/>
        </w:rPr>
      </w:pPr>
      <w:r w:rsidRPr="009A249C">
        <w:rPr>
          <w:lang w:val="en-US"/>
        </w:rPr>
        <w:t xml:space="preserve">Buk bilong Pikinini. (n.d.). </w:t>
      </w:r>
      <w:r w:rsidRPr="009A249C">
        <w:rPr>
          <w:i/>
          <w:iCs/>
          <w:lang w:val="en-US"/>
        </w:rPr>
        <w:t>Buk bilong Pikinini Library Learning Centres - draft transition plan for 2018-2020</w:t>
      </w:r>
      <w:r w:rsidRPr="009A249C">
        <w:rPr>
          <w:lang w:val="en-US"/>
        </w:rPr>
        <w:t>. Buk bilong Pikinini.</w:t>
      </w:r>
    </w:p>
    <w:p w14:paraId="3D8961D9" w14:textId="77777777" w:rsidR="009A249C" w:rsidRPr="009A249C" w:rsidRDefault="009A249C" w:rsidP="000B2C02">
      <w:pPr>
        <w:pStyle w:val="Bibliography"/>
        <w:rPr>
          <w:lang w:val="en-US"/>
        </w:rPr>
      </w:pPr>
      <w:r w:rsidRPr="009A249C">
        <w:rPr>
          <w:lang w:val="en-US"/>
        </w:rPr>
        <w:t xml:space="preserve">Buk bilong Pikinini, &amp; VSO. (n.d.). </w:t>
      </w:r>
      <w:r w:rsidRPr="009A249C">
        <w:rPr>
          <w:i/>
          <w:iCs/>
          <w:lang w:val="en-US"/>
        </w:rPr>
        <w:t>Literacy Activities Guide</w:t>
      </w:r>
      <w:r w:rsidRPr="009A249C">
        <w:rPr>
          <w:lang w:val="en-US"/>
        </w:rPr>
        <w:t>.</w:t>
      </w:r>
    </w:p>
    <w:p w14:paraId="5A7B86FD" w14:textId="77777777" w:rsidR="009A249C" w:rsidRPr="009A249C" w:rsidRDefault="009A249C" w:rsidP="000B2C02">
      <w:pPr>
        <w:pStyle w:val="Bibliography"/>
        <w:rPr>
          <w:lang w:val="en-US"/>
        </w:rPr>
      </w:pPr>
      <w:r w:rsidRPr="009A249C">
        <w:rPr>
          <w:lang w:val="en-US"/>
        </w:rPr>
        <w:t xml:space="preserve">Buk bilong Pikinini, VSO, &amp; AVI. (n.d.). </w:t>
      </w:r>
      <w:r w:rsidRPr="009A249C">
        <w:rPr>
          <w:i/>
          <w:iCs/>
          <w:lang w:val="en-US"/>
        </w:rPr>
        <w:t>Early Childhood Literacy Program Handbook</w:t>
      </w:r>
      <w:r w:rsidRPr="009A249C">
        <w:rPr>
          <w:lang w:val="en-US"/>
        </w:rPr>
        <w:t>.</w:t>
      </w:r>
    </w:p>
    <w:p w14:paraId="4FF68AD9" w14:textId="77777777" w:rsidR="009A249C" w:rsidRPr="009A249C" w:rsidRDefault="009A249C" w:rsidP="000B2C02">
      <w:pPr>
        <w:pStyle w:val="Bibliography"/>
        <w:rPr>
          <w:lang w:val="en-US"/>
        </w:rPr>
      </w:pPr>
      <w:r w:rsidRPr="009A249C">
        <w:rPr>
          <w:lang w:val="en-US"/>
        </w:rPr>
        <w:t xml:space="preserve">Campbell, F. A., Pungello, E. P., Burchinal, M., Kainz, K., Pan, Y., Wasik, B. H., … Ramey, C. T. (2012). Adult Outcomes as a Function of an Early Childhood Educational Program: An Abecedarian Project Follow-Up. </w:t>
      </w:r>
      <w:r w:rsidRPr="009A249C">
        <w:rPr>
          <w:i/>
          <w:iCs/>
          <w:lang w:val="en-US"/>
        </w:rPr>
        <w:t>Developmental Psychology</w:t>
      </w:r>
      <w:r w:rsidRPr="009A249C">
        <w:rPr>
          <w:lang w:val="en-US"/>
        </w:rPr>
        <w:t xml:space="preserve">, </w:t>
      </w:r>
      <w:r w:rsidRPr="009A249C">
        <w:rPr>
          <w:i/>
          <w:iCs/>
          <w:lang w:val="en-US"/>
        </w:rPr>
        <w:t>48</w:t>
      </w:r>
      <w:r w:rsidRPr="009A249C">
        <w:rPr>
          <w:lang w:val="en-US"/>
        </w:rPr>
        <w:t>(4), 1033–1043. https://doi.org/10.1037/a0026644</w:t>
      </w:r>
    </w:p>
    <w:p w14:paraId="40399919" w14:textId="77777777" w:rsidR="009A249C" w:rsidRPr="009A249C" w:rsidRDefault="009A249C" w:rsidP="000B2C02">
      <w:pPr>
        <w:pStyle w:val="Bibliography"/>
        <w:rPr>
          <w:lang w:val="en-US"/>
        </w:rPr>
      </w:pPr>
      <w:r w:rsidRPr="009A249C">
        <w:rPr>
          <w:lang w:val="en-US"/>
        </w:rPr>
        <w:t xml:space="preserve">Cloney, D. (2018). Breaking the link between disadvantage and development in early childhood settings in Australia. In </w:t>
      </w:r>
      <w:r w:rsidRPr="009A249C">
        <w:rPr>
          <w:i/>
          <w:iCs/>
          <w:lang w:val="en-US"/>
        </w:rPr>
        <w:t>Teaching practices that make a difference: Insights from research</w:t>
      </w:r>
      <w:r w:rsidRPr="009A249C">
        <w:rPr>
          <w:lang w:val="en-US"/>
        </w:rPr>
        <w:t>. Sydney, Australia: ACER. Retrieved from https://research.acer.edu.au/cgi/viewcontent.cgi?article=1328&amp;context=research_conference</w:t>
      </w:r>
    </w:p>
    <w:p w14:paraId="7CB32DFE" w14:textId="77777777" w:rsidR="009A249C" w:rsidRPr="009A249C" w:rsidRDefault="009A249C" w:rsidP="000B2C02">
      <w:pPr>
        <w:pStyle w:val="Bibliography"/>
        <w:rPr>
          <w:lang w:val="en-US"/>
        </w:rPr>
      </w:pPr>
      <w:r w:rsidRPr="009A249C">
        <w:rPr>
          <w:lang w:val="en-US"/>
        </w:rPr>
        <w:t xml:space="preserve">Cloney, D., &amp; Hollingsworth, H. (2018). Using measures of pedagogical quality to provide feedback and improve practice. In J. Lodge, J. Cooney Horvath, &amp; L. Corrin (Eds.), </w:t>
      </w:r>
      <w:r w:rsidRPr="009A249C">
        <w:rPr>
          <w:i/>
          <w:iCs/>
          <w:lang w:val="en-US"/>
        </w:rPr>
        <w:lastRenderedPageBreak/>
        <w:t>Learning Analytics in the Classroom Translating Learning Analytics Research for Teachers</w:t>
      </w:r>
      <w:r w:rsidRPr="009A249C">
        <w:rPr>
          <w:lang w:val="en-US"/>
        </w:rPr>
        <w:t>. Routledge.</w:t>
      </w:r>
    </w:p>
    <w:p w14:paraId="00F86848" w14:textId="77777777" w:rsidR="009A249C" w:rsidRPr="009A249C" w:rsidRDefault="009A249C" w:rsidP="000B2C02">
      <w:pPr>
        <w:pStyle w:val="Bibliography"/>
        <w:rPr>
          <w:lang w:val="en-US"/>
        </w:rPr>
      </w:pPr>
      <w:r w:rsidRPr="009A249C">
        <w:rPr>
          <w:lang w:val="en-US"/>
        </w:rPr>
        <w:t xml:space="preserve">Cloney, D., Munro-Smith, P., Rollo, G., &amp; Anderson, P. (2018). </w:t>
      </w:r>
      <w:r w:rsidRPr="009A249C">
        <w:rPr>
          <w:i/>
          <w:iCs/>
          <w:lang w:val="en-US"/>
        </w:rPr>
        <w:t>Buk bilong Pikinini Literacy Program Evaluation 2018: Evaluation Plan</w:t>
      </w:r>
      <w:r w:rsidRPr="009A249C">
        <w:rPr>
          <w:lang w:val="en-US"/>
        </w:rPr>
        <w:t>. Melbourne: Australian Council for Educational Research.</w:t>
      </w:r>
    </w:p>
    <w:p w14:paraId="54C54123" w14:textId="77777777" w:rsidR="009A249C" w:rsidRPr="009A249C" w:rsidRDefault="009A249C" w:rsidP="000B2C02">
      <w:pPr>
        <w:pStyle w:val="Bibliography"/>
        <w:rPr>
          <w:lang w:val="en-US"/>
        </w:rPr>
      </w:pPr>
      <w:r w:rsidRPr="009A249C">
        <w:rPr>
          <w:lang w:val="en-US"/>
        </w:rPr>
        <w:t xml:space="preserve">Cloney, D., Rahayu, B., &amp; Anggriani, F. (2018). </w:t>
      </w:r>
      <w:r w:rsidRPr="009A249C">
        <w:rPr>
          <w:i/>
          <w:iCs/>
          <w:lang w:val="en-US"/>
        </w:rPr>
        <w:t>Improving access to pre-primary education for all in Indonesia</w:t>
      </w:r>
      <w:r w:rsidRPr="009A249C">
        <w:rPr>
          <w:lang w:val="en-US"/>
        </w:rPr>
        <w:t>. Camberwell, Vic: ACER. Retrieved from https://rd.acer.org/article/improving-access-to-pre-primary-education-for-all-in-indonesia</w:t>
      </w:r>
    </w:p>
    <w:p w14:paraId="2E60B149" w14:textId="77777777" w:rsidR="009A249C" w:rsidRPr="009A249C" w:rsidRDefault="009A249C" w:rsidP="000B2C02">
      <w:pPr>
        <w:pStyle w:val="Bibliography"/>
        <w:rPr>
          <w:lang w:val="en-US"/>
        </w:rPr>
      </w:pPr>
      <w:r w:rsidRPr="009A249C">
        <w:rPr>
          <w:lang w:val="en-US"/>
        </w:rPr>
        <w:t xml:space="preserve">Coley, R. L., Lombardi, C. M., &amp; Sims, J. (2014). Long-Term Implications of Early Education and Care Programs for Australian Children. </w:t>
      </w:r>
      <w:r w:rsidRPr="009A249C">
        <w:rPr>
          <w:i/>
          <w:iCs/>
          <w:lang w:val="en-US"/>
        </w:rPr>
        <w:t>Journal of Educational Psychology</w:t>
      </w:r>
      <w:r w:rsidRPr="009A249C">
        <w:rPr>
          <w:lang w:val="en-US"/>
        </w:rPr>
        <w:t>. https://doi.org/10.1037/a0037456</w:t>
      </w:r>
    </w:p>
    <w:p w14:paraId="4E7E0D18" w14:textId="77777777" w:rsidR="009A249C" w:rsidRPr="009A249C" w:rsidRDefault="009A249C" w:rsidP="000B2C02">
      <w:pPr>
        <w:pStyle w:val="Bibliography"/>
        <w:rPr>
          <w:lang w:val="en-US"/>
        </w:rPr>
      </w:pPr>
      <w:r w:rsidRPr="009A249C">
        <w:rPr>
          <w:lang w:val="en-US"/>
        </w:rPr>
        <w:t xml:space="preserve">Department of Education. (2014). </w:t>
      </w:r>
      <w:r w:rsidRPr="009A249C">
        <w:rPr>
          <w:i/>
          <w:iCs/>
          <w:lang w:val="en-US"/>
        </w:rPr>
        <w:t>English Elementary Syllabus 2015</w:t>
      </w:r>
      <w:r w:rsidRPr="009A249C">
        <w:rPr>
          <w:lang w:val="en-US"/>
        </w:rPr>
        <w:t>. Papua New Guinea: Department of Education.</w:t>
      </w:r>
    </w:p>
    <w:p w14:paraId="54C927CF" w14:textId="77777777" w:rsidR="009A249C" w:rsidRPr="009A249C" w:rsidRDefault="009A249C" w:rsidP="000B2C02">
      <w:pPr>
        <w:pStyle w:val="Bibliography"/>
        <w:rPr>
          <w:lang w:val="en-US"/>
        </w:rPr>
      </w:pPr>
      <w:r w:rsidRPr="009A249C">
        <w:rPr>
          <w:lang w:val="en-US"/>
        </w:rPr>
        <w:t xml:space="preserve">Department of Education. (2015). </w:t>
      </w:r>
      <w:r w:rsidRPr="009A249C">
        <w:rPr>
          <w:i/>
          <w:iCs/>
          <w:lang w:val="en-US"/>
        </w:rPr>
        <w:t>Language Syllabus: Elementary</w:t>
      </w:r>
      <w:r w:rsidRPr="009A249C">
        <w:rPr>
          <w:lang w:val="en-US"/>
        </w:rPr>
        <w:t>. Papua New Guinea: Department of Education.</w:t>
      </w:r>
    </w:p>
    <w:p w14:paraId="44092516" w14:textId="77777777" w:rsidR="009A249C" w:rsidRPr="009A249C" w:rsidRDefault="009A249C" w:rsidP="000B2C02">
      <w:pPr>
        <w:pStyle w:val="Bibliography"/>
        <w:rPr>
          <w:lang w:val="en-US"/>
        </w:rPr>
      </w:pPr>
      <w:r w:rsidRPr="009A249C">
        <w:rPr>
          <w:lang w:val="en-US"/>
        </w:rPr>
        <w:t xml:space="preserve">Department of Education. (2016). </w:t>
      </w:r>
      <w:r w:rsidRPr="009A249C">
        <w:rPr>
          <w:i/>
          <w:iCs/>
          <w:lang w:val="en-US"/>
        </w:rPr>
        <w:t>National Education Plan 2015-2019: Quality learning for all</w:t>
      </w:r>
      <w:r w:rsidRPr="009A249C">
        <w:rPr>
          <w:lang w:val="en-US"/>
        </w:rPr>
        <w:t>. Papua New Guinea: Department of Education.</w:t>
      </w:r>
    </w:p>
    <w:p w14:paraId="2DE0A49F" w14:textId="77777777" w:rsidR="009A249C" w:rsidRPr="009A249C" w:rsidRDefault="009A249C" w:rsidP="000B2C02">
      <w:pPr>
        <w:pStyle w:val="Bibliography"/>
        <w:rPr>
          <w:lang w:val="en-US"/>
        </w:rPr>
      </w:pPr>
      <w:r w:rsidRPr="009A249C">
        <w:rPr>
          <w:lang w:val="en-US"/>
        </w:rPr>
        <w:t xml:space="preserve">Department of Foreign Affairs and Trade. (2018). </w:t>
      </w:r>
      <w:r w:rsidRPr="009A249C">
        <w:rPr>
          <w:i/>
          <w:iCs/>
          <w:lang w:val="en-US"/>
        </w:rPr>
        <w:t>Australia partnering with Papua New Guinea through education and leadership: Supporting growth, stability and prosperity</w:t>
      </w:r>
      <w:r w:rsidRPr="009A249C">
        <w:rPr>
          <w:lang w:val="en-US"/>
        </w:rPr>
        <w:t>. Canberra, Australia: DFAT. Retrieved from https://dfat.gov.au/about-us/publications/Pages/australia-partnering-with-png-through-education-leadership-supporting-growth-stability-prosperity.aspx</w:t>
      </w:r>
    </w:p>
    <w:p w14:paraId="1E182342" w14:textId="77777777" w:rsidR="009A249C" w:rsidRPr="009A249C" w:rsidRDefault="009A249C" w:rsidP="000B2C02">
      <w:pPr>
        <w:pStyle w:val="Bibliography"/>
        <w:rPr>
          <w:lang w:val="en-US"/>
        </w:rPr>
      </w:pPr>
      <w:r w:rsidRPr="009A249C">
        <w:rPr>
          <w:lang w:val="en-US"/>
        </w:rPr>
        <w:lastRenderedPageBreak/>
        <w:t xml:space="preserve">Education Capacity Development Facility. (2018). </w:t>
      </w:r>
      <w:r w:rsidRPr="009A249C">
        <w:rPr>
          <w:i/>
          <w:iCs/>
          <w:lang w:val="en-US"/>
        </w:rPr>
        <w:t>Buk bilong Pikinini Literacy Program Evaluation 2018: Terms of Reference</w:t>
      </w:r>
      <w:r w:rsidRPr="009A249C">
        <w:rPr>
          <w:lang w:val="en-US"/>
        </w:rPr>
        <w:t>. Papua New Guinea: Education Capacity Development Facility.</w:t>
      </w:r>
    </w:p>
    <w:p w14:paraId="1F0D56FF" w14:textId="77777777" w:rsidR="009A249C" w:rsidRPr="009A249C" w:rsidRDefault="009A249C" w:rsidP="000B2C02">
      <w:pPr>
        <w:pStyle w:val="Bibliography"/>
        <w:rPr>
          <w:lang w:val="en-US"/>
        </w:rPr>
      </w:pPr>
      <w:r w:rsidRPr="009A249C">
        <w:rPr>
          <w:lang w:val="en-US"/>
        </w:rPr>
        <w:t xml:space="preserve">Engle, P. L., Fernald, L. C., Alderman, H., Behrman, J., O’Gara, C., Yousafzai, A., … Iltus, S. (2011). Strategies for reducing inequalities and improving developmental outcomes for young children in low-income and middle-income countries. </w:t>
      </w:r>
      <w:r w:rsidRPr="009A249C">
        <w:rPr>
          <w:i/>
          <w:iCs/>
          <w:lang w:val="en-US"/>
        </w:rPr>
        <w:t>The Lancet</w:t>
      </w:r>
      <w:r w:rsidRPr="009A249C">
        <w:rPr>
          <w:lang w:val="en-US"/>
        </w:rPr>
        <w:t xml:space="preserve">, </w:t>
      </w:r>
      <w:r w:rsidRPr="009A249C">
        <w:rPr>
          <w:i/>
          <w:iCs/>
          <w:lang w:val="en-US"/>
        </w:rPr>
        <w:t>378</w:t>
      </w:r>
      <w:r w:rsidRPr="009A249C">
        <w:rPr>
          <w:lang w:val="en-US"/>
        </w:rPr>
        <w:t>(9799), 1339–1353. https://doi.org/10.1016/S0140-6736(11)60889-1</w:t>
      </w:r>
    </w:p>
    <w:p w14:paraId="5DCF3B11" w14:textId="77777777" w:rsidR="009A249C" w:rsidRPr="009A249C" w:rsidRDefault="009A249C" w:rsidP="000B2C02">
      <w:pPr>
        <w:pStyle w:val="Bibliography"/>
        <w:rPr>
          <w:lang w:val="en-US"/>
        </w:rPr>
      </w:pPr>
      <w:r w:rsidRPr="009A249C">
        <w:rPr>
          <w:lang w:val="en-US"/>
        </w:rPr>
        <w:t xml:space="preserve">Evans, J. J., Floyd, R. G., McGrew, K. S., &amp; Leforgee, M. H. (2002). The relations between measures of Cattell-Horn-Carroll (CHC) cognitive abilities and reading achievement during childhood and adolescence. </w:t>
      </w:r>
      <w:r w:rsidRPr="009A249C">
        <w:rPr>
          <w:i/>
          <w:iCs/>
          <w:lang w:val="en-US"/>
        </w:rPr>
        <w:t>School Psychology Review</w:t>
      </w:r>
      <w:r w:rsidRPr="009A249C">
        <w:rPr>
          <w:lang w:val="en-US"/>
        </w:rPr>
        <w:t xml:space="preserve">, </w:t>
      </w:r>
      <w:r w:rsidRPr="009A249C">
        <w:rPr>
          <w:i/>
          <w:iCs/>
          <w:lang w:val="en-US"/>
        </w:rPr>
        <w:t>31</w:t>
      </w:r>
      <w:r w:rsidRPr="009A249C">
        <w:rPr>
          <w:lang w:val="en-US"/>
        </w:rPr>
        <w:t>(2), 246–262.</w:t>
      </w:r>
    </w:p>
    <w:p w14:paraId="7219F17C" w14:textId="77777777" w:rsidR="009A249C" w:rsidRPr="009A249C" w:rsidRDefault="009A249C" w:rsidP="000B2C02">
      <w:pPr>
        <w:pStyle w:val="Bibliography"/>
        <w:rPr>
          <w:lang w:val="en-US"/>
        </w:rPr>
      </w:pPr>
      <w:r w:rsidRPr="009A249C">
        <w:rPr>
          <w:lang w:val="en-US"/>
        </w:rPr>
        <w:t xml:space="preserve">Global Education Monitoring Report. (2016). </w:t>
      </w:r>
      <w:r w:rsidRPr="009A249C">
        <w:rPr>
          <w:i/>
          <w:iCs/>
          <w:lang w:val="en-US"/>
        </w:rPr>
        <w:t>If you don’t understand, how can you learn?</w:t>
      </w:r>
      <w:r w:rsidRPr="009A249C">
        <w:rPr>
          <w:lang w:val="en-US"/>
        </w:rPr>
        <w:t xml:space="preserve"> (No. Policy Paper 24). Paris, France: UNESCO.</w:t>
      </w:r>
    </w:p>
    <w:p w14:paraId="68521AFB" w14:textId="77777777" w:rsidR="009A249C" w:rsidRPr="009A249C" w:rsidRDefault="009A249C" w:rsidP="000B2C02">
      <w:pPr>
        <w:pStyle w:val="Bibliography"/>
        <w:rPr>
          <w:lang w:val="en-US"/>
        </w:rPr>
      </w:pPr>
      <w:r w:rsidRPr="009A249C">
        <w:rPr>
          <w:lang w:val="en-US"/>
        </w:rPr>
        <w:t xml:space="preserve">Global Partnership for Education. (2016). </w:t>
      </w:r>
      <w:r w:rsidRPr="009A249C">
        <w:rPr>
          <w:i/>
          <w:iCs/>
          <w:lang w:val="en-US"/>
        </w:rPr>
        <w:t>GPE 2020: Improving learning and equity through stronger education systems</w:t>
      </w:r>
      <w:r w:rsidRPr="009A249C">
        <w:rPr>
          <w:lang w:val="en-US"/>
        </w:rPr>
        <w:t>. Washington DC: Global Partnership for Education.</w:t>
      </w:r>
    </w:p>
    <w:p w14:paraId="30E1EF9E" w14:textId="77777777" w:rsidR="009A249C" w:rsidRPr="009A249C" w:rsidRDefault="009A249C" w:rsidP="000B2C02">
      <w:pPr>
        <w:pStyle w:val="Bibliography"/>
        <w:rPr>
          <w:lang w:val="en-US"/>
        </w:rPr>
      </w:pPr>
      <w:r w:rsidRPr="009A249C">
        <w:rPr>
          <w:lang w:val="en-US"/>
        </w:rPr>
        <w:t xml:space="preserve">Gove, A., &amp; Black, M. M. (2016). Measurement of Early Childhood Development and Learning under the Sustainable Development Goals. </w:t>
      </w:r>
      <w:r w:rsidRPr="009A249C">
        <w:rPr>
          <w:i/>
          <w:iCs/>
          <w:lang w:val="en-US"/>
        </w:rPr>
        <w:t>Journal of Human Development and Capabilities</w:t>
      </w:r>
      <w:r w:rsidRPr="009A249C">
        <w:rPr>
          <w:lang w:val="en-US"/>
        </w:rPr>
        <w:t xml:space="preserve">, </w:t>
      </w:r>
      <w:r w:rsidRPr="009A249C">
        <w:rPr>
          <w:i/>
          <w:iCs/>
          <w:lang w:val="en-US"/>
        </w:rPr>
        <w:t>17</w:t>
      </w:r>
      <w:r w:rsidRPr="009A249C">
        <w:rPr>
          <w:lang w:val="en-US"/>
        </w:rPr>
        <w:t>(4), 599–605. https://doi.org/10.1080/19452829.2016.1243520</w:t>
      </w:r>
    </w:p>
    <w:p w14:paraId="66B25178" w14:textId="77777777" w:rsidR="009A249C" w:rsidRPr="009A249C" w:rsidRDefault="009A249C" w:rsidP="000B2C02">
      <w:pPr>
        <w:pStyle w:val="Bibliography"/>
        <w:rPr>
          <w:lang w:val="en-US"/>
        </w:rPr>
      </w:pPr>
      <w:r w:rsidRPr="009A249C">
        <w:rPr>
          <w:lang w:val="en-US"/>
        </w:rPr>
        <w:t xml:space="preserve">Hamre, B., Hatfield, B., Pianta, R., &amp; Jamil, F. (2014). Evidence for General and Domain-Specific Elements of Teacher-Child Interactions: Associations With Preschool Children’s Development. </w:t>
      </w:r>
      <w:r w:rsidRPr="009A249C">
        <w:rPr>
          <w:i/>
          <w:iCs/>
          <w:lang w:val="en-US"/>
        </w:rPr>
        <w:t>Child Development</w:t>
      </w:r>
      <w:r w:rsidRPr="009A249C">
        <w:rPr>
          <w:lang w:val="en-US"/>
        </w:rPr>
        <w:t xml:space="preserve">, </w:t>
      </w:r>
      <w:r w:rsidRPr="009A249C">
        <w:rPr>
          <w:i/>
          <w:iCs/>
          <w:lang w:val="en-US"/>
        </w:rPr>
        <w:t>85</w:t>
      </w:r>
      <w:r w:rsidRPr="009A249C">
        <w:rPr>
          <w:lang w:val="en-US"/>
        </w:rPr>
        <w:t>(3), 1257–1274. https://doi.org/10.1111/cdev.12184</w:t>
      </w:r>
    </w:p>
    <w:p w14:paraId="61EC56F6" w14:textId="77777777" w:rsidR="009A249C" w:rsidRPr="009A249C" w:rsidRDefault="009A249C" w:rsidP="000B2C02">
      <w:pPr>
        <w:pStyle w:val="Bibliography"/>
        <w:rPr>
          <w:lang w:val="en-US"/>
        </w:rPr>
      </w:pPr>
      <w:r w:rsidRPr="009A249C">
        <w:rPr>
          <w:lang w:val="en-US"/>
        </w:rPr>
        <w:t xml:space="preserve">Hamre, B., Pianta, R. C., Jason, T. D., DeCoster, J., Mashburn, A. J., Jones, S. M., … Hamagami, A. (2013). Teaching through Interactions: Testing a Developmental Framework of Teacher Effectiveness in over 4,000 Classrooms. </w:t>
      </w:r>
      <w:r w:rsidRPr="009A249C">
        <w:rPr>
          <w:i/>
          <w:iCs/>
          <w:lang w:val="en-US"/>
        </w:rPr>
        <w:t>The Elementary School Journal</w:t>
      </w:r>
      <w:r w:rsidRPr="009A249C">
        <w:rPr>
          <w:lang w:val="en-US"/>
        </w:rPr>
        <w:t xml:space="preserve">, </w:t>
      </w:r>
      <w:r w:rsidRPr="009A249C">
        <w:rPr>
          <w:i/>
          <w:iCs/>
          <w:lang w:val="en-US"/>
        </w:rPr>
        <w:t>113</w:t>
      </w:r>
      <w:r w:rsidRPr="009A249C">
        <w:rPr>
          <w:lang w:val="en-US"/>
        </w:rPr>
        <w:t>(4), 461–487. https://doi.org/10.1086/669616</w:t>
      </w:r>
    </w:p>
    <w:p w14:paraId="42D10A90" w14:textId="77777777" w:rsidR="009A249C" w:rsidRPr="009A249C" w:rsidRDefault="009A249C" w:rsidP="000B2C02">
      <w:pPr>
        <w:pStyle w:val="Bibliography"/>
        <w:rPr>
          <w:lang w:val="en-US"/>
        </w:rPr>
      </w:pPr>
      <w:r w:rsidRPr="009A249C">
        <w:rPr>
          <w:lang w:val="en-US"/>
        </w:rPr>
        <w:lastRenderedPageBreak/>
        <w:t xml:space="preserve">Kaufman, S. B., Reynolds, M. R., Liu, X., Kaufman, A. S., &amp; McGrew, K. S. (2012). Are cognitive g and academic achievement g one and the same g? An exploration on the Woodcock–Johnson and Kaufman tests. </w:t>
      </w:r>
      <w:r w:rsidRPr="009A249C">
        <w:rPr>
          <w:i/>
          <w:iCs/>
          <w:lang w:val="en-US"/>
        </w:rPr>
        <w:t>Intelligence</w:t>
      </w:r>
      <w:r w:rsidRPr="009A249C">
        <w:rPr>
          <w:lang w:val="en-US"/>
        </w:rPr>
        <w:t xml:space="preserve">, </w:t>
      </w:r>
      <w:r w:rsidRPr="009A249C">
        <w:rPr>
          <w:i/>
          <w:iCs/>
          <w:lang w:val="en-US"/>
        </w:rPr>
        <w:t>40</w:t>
      </w:r>
      <w:r w:rsidRPr="009A249C">
        <w:rPr>
          <w:lang w:val="en-US"/>
        </w:rPr>
        <w:t>, 123–138. https://doi.org/10.1016/j.intell.2012.01.009</w:t>
      </w:r>
    </w:p>
    <w:p w14:paraId="688EFF11" w14:textId="77777777" w:rsidR="009A249C" w:rsidRPr="009A249C" w:rsidRDefault="009A249C" w:rsidP="000B2C02">
      <w:pPr>
        <w:pStyle w:val="Bibliography"/>
        <w:rPr>
          <w:lang w:val="en-US"/>
        </w:rPr>
      </w:pPr>
      <w:r w:rsidRPr="009A249C">
        <w:rPr>
          <w:lang w:val="en-US"/>
        </w:rPr>
        <w:t xml:space="preserve">Masters, G. N. (2013). </w:t>
      </w:r>
      <w:r w:rsidRPr="009A249C">
        <w:rPr>
          <w:i/>
          <w:iCs/>
          <w:lang w:val="en-US"/>
        </w:rPr>
        <w:t>Reforming Educational Assessment: Imperatives, principles and challenges</w:t>
      </w:r>
      <w:r w:rsidRPr="009A249C">
        <w:rPr>
          <w:lang w:val="en-US"/>
        </w:rPr>
        <w:t>. Camberwell, Vic: ACER.</w:t>
      </w:r>
    </w:p>
    <w:p w14:paraId="50DC1753" w14:textId="77777777" w:rsidR="009A249C" w:rsidRPr="009A249C" w:rsidRDefault="009A249C" w:rsidP="000B2C02">
      <w:pPr>
        <w:pStyle w:val="Bibliography"/>
        <w:rPr>
          <w:lang w:val="en-US"/>
        </w:rPr>
      </w:pPr>
      <w:r w:rsidRPr="009A249C">
        <w:rPr>
          <w:lang w:val="en-US"/>
        </w:rPr>
        <w:t xml:space="preserve">Masters, G. N. (2014). </w:t>
      </w:r>
      <w:r w:rsidRPr="009A249C">
        <w:rPr>
          <w:i/>
          <w:iCs/>
          <w:lang w:val="en-US"/>
        </w:rPr>
        <w:t>Assessment: getting to the essence.</w:t>
      </w:r>
      <w:r w:rsidRPr="009A249C">
        <w:rPr>
          <w:lang w:val="en-US"/>
        </w:rPr>
        <w:t xml:space="preserve"> ACER Centre for Strategic Education.</w:t>
      </w:r>
    </w:p>
    <w:p w14:paraId="2677B76D" w14:textId="77777777" w:rsidR="009A249C" w:rsidRPr="009A249C" w:rsidRDefault="009A249C" w:rsidP="000B2C02">
      <w:pPr>
        <w:pStyle w:val="Bibliography"/>
        <w:rPr>
          <w:lang w:val="en-US"/>
        </w:rPr>
      </w:pPr>
      <w:r w:rsidRPr="009A249C">
        <w:rPr>
          <w:lang w:val="en-US"/>
        </w:rPr>
        <w:t xml:space="preserve">Masters, G. N. (2016). </w:t>
      </w:r>
      <w:r w:rsidRPr="009A249C">
        <w:rPr>
          <w:i/>
          <w:iCs/>
          <w:lang w:val="en-US"/>
        </w:rPr>
        <w:t>Is there another way to think about schooling?</w:t>
      </w:r>
      <w:r w:rsidRPr="009A249C">
        <w:rPr>
          <w:lang w:val="en-US"/>
        </w:rPr>
        <w:t xml:space="preserve"> Camberwell, Vic: ACER.</w:t>
      </w:r>
    </w:p>
    <w:p w14:paraId="59C49621" w14:textId="77777777" w:rsidR="009A249C" w:rsidRPr="009A249C" w:rsidRDefault="009A249C" w:rsidP="000B2C02">
      <w:pPr>
        <w:pStyle w:val="Bibliography"/>
        <w:rPr>
          <w:lang w:val="en-US"/>
        </w:rPr>
      </w:pPr>
      <w:r w:rsidRPr="009A249C">
        <w:rPr>
          <w:lang w:val="en-US"/>
        </w:rPr>
        <w:t xml:space="preserve">Miller, M. R., Giesbrecht, G. F., Muller, U., McInerney, R. J., &amp; Kerns, K. A. (2012). A Latent Variable Approach to Determining the Structure of Executive Function in Preschool Children. </w:t>
      </w:r>
      <w:r w:rsidRPr="009A249C">
        <w:rPr>
          <w:i/>
          <w:iCs/>
          <w:lang w:val="en-US"/>
        </w:rPr>
        <w:t>Journal of Cognition and Development</w:t>
      </w:r>
      <w:r w:rsidRPr="009A249C">
        <w:rPr>
          <w:lang w:val="en-US"/>
        </w:rPr>
        <w:t xml:space="preserve">, </w:t>
      </w:r>
      <w:r w:rsidRPr="009A249C">
        <w:rPr>
          <w:i/>
          <w:iCs/>
          <w:lang w:val="en-US"/>
        </w:rPr>
        <w:t>13</w:t>
      </w:r>
      <w:r w:rsidRPr="009A249C">
        <w:rPr>
          <w:lang w:val="en-US"/>
        </w:rPr>
        <w:t>(3), 395–423.</w:t>
      </w:r>
    </w:p>
    <w:p w14:paraId="65C05F68" w14:textId="77777777" w:rsidR="009A249C" w:rsidRPr="009A249C" w:rsidRDefault="009A249C" w:rsidP="000B2C02">
      <w:pPr>
        <w:pStyle w:val="Bibliography"/>
        <w:rPr>
          <w:lang w:val="en-US"/>
        </w:rPr>
      </w:pPr>
      <w:r w:rsidRPr="009A249C">
        <w:rPr>
          <w:lang w:val="en-US"/>
        </w:rPr>
        <w:t xml:space="preserve">National Department of Education. (2015). </w:t>
      </w:r>
      <w:r w:rsidRPr="009A249C">
        <w:rPr>
          <w:i/>
          <w:iCs/>
          <w:lang w:val="en-US"/>
        </w:rPr>
        <w:t>Education for All 2015 National Review Report: Papua New Guinea</w:t>
      </w:r>
      <w:r w:rsidRPr="009A249C">
        <w:rPr>
          <w:lang w:val="en-US"/>
        </w:rPr>
        <w:t>. Papua New Guinea: National Department of Education. Retrieved from http://unesdoc.unesco.org/images/0023/002316/231679e.pdf</w:t>
      </w:r>
    </w:p>
    <w:p w14:paraId="2018F672" w14:textId="77777777" w:rsidR="009A249C" w:rsidRPr="009A249C" w:rsidRDefault="009A249C" w:rsidP="000B2C02">
      <w:pPr>
        <w:pStyle w:val="Bibliography"/>
        <w:rPr>
          <w:lang w:val="en-US"/>
        </w:rPr>
      </w:pPr>
      <w:r w:rsidRPr="009A249C">
        <w:rPr>
          <w:lang w:val="en-US"/>
        </w:rPr>
        <w:t xml:space="preserve">National Department of Education. (2017). </w:t>
      </w:r>
      <w:r w:rsidRPr="009A249C">
        <w:rPr>
          <w:i/>
          <w:iCs/>
          <w:lang w:val="en-US"/>
        </w:rPr>
        <w:t>NSC 2017</w:t>
      </w:r>
      <w:r w:rsidRPr="009A249C">
        <w:rPr>
          <w:lang w:val="en-US"/>
        </w:rPr>
        <w:t>. Papua New Guinea: National Department of Education.</w:t>
      </w:r>
    </w:p>
    <w:p w14:paraId="78B328D6" w14:textId="77777777" w:rsidR="009A249C" w:rsidRPr="009A249C" w:rsidRDefault="009A249C" w:rsidP="000B2C02">
      <w:pPr>
        <w:pStyle w:val="Bibliography"/>
        <w:rPr>
          <w:lang w:val="en-US"/>
        </w:rPr>
      </w:pPr>
      <w:r w:rsidRPr="009A249C">
        <w:rPr>
          <w:lang w:val="en-US"/>
        </w:rPr>
        <w:t xml:space="preserve">National Department of Education. (2018). </w:t>
      </w:r>
      <w:r w:rsidRPr="009A249C">
        <w:rPr>
          <w:i/>
          <w:iCs/>
          <w:lang w:val="en-US"/>
        </w:rPr>
        <w:t>Early Childhood Education Development Policy (DRAFT)</w:t>
      </w:r>
      <w:r w:rsidRPr="009A249C">
        <w:rPr>
          <w:lang w:val="en-US"/>
        </w:rPr>
        <w:t>. Papua New Guinea: National Department of Education.</w:t>
      </w:r>
    </w:p>
    <w:p w14:paraId="0C328724" w14:textId="77777777" w:rsidR="009A249C" w:rsidRPr="009A249C" w:rsidRDefault="009A249C" w:rsidP="000B2C02">
      <w:pPr>
        <w:pStyle w:val="Bibliography"/>
        <w:rPr>
          <w:lang w:val="en-US"/>
        </w:rPr>
      </w:pPr>
      <w:r w:rsidRPr="009A249C">
        <w:rPr>
          <w:lang w:val="en-US"/>
        </w:rPr>
        <w:t xml:space="preserve">Pyle, A., &amp; Danniels, E. (2017). A Continuum of Play-Based Learning: The Role of the Teacher in Play-Based Pedagogy and the Fear of Hijacking Play. </w:t>
      </w:r>
      <w:r w:rsidRPr="009A249C">
        <w:rPr>
          <w:i/>
          <w:iCs/>
          <w:lang w:val="en-US"/>
        </w:rPr>
        <w:t>Early Education and Development</w:t>
      </w:r>
      <w:r w:rsidRPr="009A249C">
        <w:rPr>
          <w:lang w:val="en-US"/>
        </w:rPr>
        <w:t xml:space="preserve">, </w:t>
      </w:r>
      <w:r w:rsidRPr="009A249C">
        <w:rPr>
          <w:i/>
          <w:iCs/>
          <w:lang w:val="en-US"/>
        </w:rPr>
        <w:t>28</w:t>
      </w:r>
      <w:r w:rsidRPr="009A249C">
        <w:rPr>
          <w:lang w:val="en-US"/>
        </w:rPr>
        <w:t>(3), 274–289. https://doi.org/10.1080/10409289.2016.1220771</w:t>
      </w:r>
    </w:p>
    <w:p w14:paraId="09772B0D" w14:textId="77777777" w:rsidR="009A249C" w:rsidRPr="009A249C" w:rsidRDefault="009A249C" w:rsidP="000B2C02">
      <w:pPr>
        <w:pStyle w:val="Bibliography"/>
        <w:rPr>
          <w:lang w:val="en-US"/>
        </w:rPr>
      </w:pPr>
      <w:r w:rsidRPr="009A249C">
        <w:rPr>
          <w:lang w:val="en-US"/>
        </w:rPr>
        <w:lastRenderedPageBreak/>
        <w:t xml:space="preserve">Raikes, A., Yoshikawa, H., Britto, P. R., &amp; Iruka, I. (2017). Children, youth and developmental science in the 2015–2030 global Sustainable Development Goals. </w:t>
      </w:r>
      <w:r w:rsidRPr="009A249C">
        <w:rPr>
          <w:i/>
          <w:iCs/>
          <w:lang w:val="en-US"/>
        </w:rPr>
        <w:t>Social Policy Report</w:t>
      </w:r>
      <w:r w:rsidRPr="009A249C">
        <w:rPr>
          <w:lang w:val="en-US"/>
        </w:rPr>
        <w:t xml:space="preserve">, </w:t>
      </w:r>
      <w:r w:rsidRPr="009A249C">
        <w:rPr>
          <w:i/>
          <w:iCs/>
          <w:lang w:val="en-US"/>
        </w:rPr>
        <w:t>30</w:t>
      </w:r>
      <w:r w:rsidRPr="009A249C">
        <w:rPr>
          <w:lang w:val="en-US"/>
        </w:rPr>
        <w:t>(3).</w:t>
      </w:r>
    </w:p>
    <w:p w14:paraId="3BBB4353" w14:textId="77777777" w:rsidR="009A249C" w:rsidRPr="009A249C" w:rsidRDefault="009A249C" w:rsidP="000B2C02">
      <w:pPr>
        <w:pStyle w:val="Bibliography"/>
        <w:rPr>
          <w:lang w:val="en-US"/>
        </w:rPr>
      </w:pPr>
      <w:r w:rsidRPr="009A249C">
        <w:rPr>
          <w:lang w:val="en-US"/>
        </w:rPr>
        <w:t xml:space="preserve">Reynolds, A. J., Temple, J. A., Ou, S.-R., Arteaga, I. A., &amp; White, B. A. B. (2011). School-based early childhood education and age-28 well-being: effects by timing, dosage, and subgroups. </w:t>
      </w:r>
      <w:r w:rsidRPr="009A249C">
        <w:rPr>
          <w:i/>
          <w:iCs/>
          <w:lang w:val="en-US"/>
        </w:rPr>
        <w:t>Science</w:t>
      </w:r>
      <w:r w:rsidRPr="009A249C">
        <w:rPr>
          <w:lang w:val="en-US"/>
        </w:rPr>
        <w:t>, (6040), 360–364. https://doi.org/10.1126/science.1203618</w:t>
      </w:r>
    </w:p>
    <w:p w14:paraId="1A12AA6F" w14:textId="77777777" w:rsidR="009A249C" w:rsidRPr="009A249C" w:rsidRDefault="009A249C" w:rsidP="000B2C02">
      <w:pPr>
        <w:pStyle w:val="Bibliography"/>
        <w:rPr>
          <w:lang w:val="en-US"/>
        </w:rPr>
      </w:pPr>
      <w:r w:rsidRPr="009A249C">
        <w:rPr>
          <w:lang w:val="en-US"/>
        </w:rPr>
        <w:t xml:space="preserve">Save the Children. (2017). </w:t>
      </w:r>
      <w:r w:rsidRPr="009A249C">
        <w:rPr>
          <w:i/>
          <w:iCs/>
          <w:lang w:val="en-US"/>
        </w:rPr>
        <w:t>IDELA: Fostering Common Solutions for Young Children</w:t>
      </w:r>
      <w:r w:rsidRPr="009A249C">
        <w:rPr>
          <w:lang w:val="en-US"/>
        </w:rPr>
        <w:t>. Save the Children.</w:t>
      </w:r>
    </w:p>
    <w:p w14:paraId="592131A6" w14:textId="77777777" w:rsidR="009A249C" w:rsidRPr="009A249C" w:rsidRDefault="009A249C" w:rsidP="000B2C02">
      <w:pPr>
        <w:pStyle w:val="Bibliography"/>
        <w:rPr>
          <w:lang w:val="en-US"/>
        </w:rPr>
      </w:pPr>
      <w:r w:rsidRPr="009A249C">
        <w:rPr>
          <w:lang w:val="en-US"/>
        </w:rPr>
        <w:t xml:space="preserve">Save the Children. (2018). </w:t>
      </w:r>
      <w:r w:rsidRPr="009A249C">
        <w:rPr>
          <w:i/>
          <w:iCs/>
          <w:lang w:val="en-US"/>
        </w:rPr>
        <w:t>Beyond Access: Exploring Equity in Early Childhood Development</w:t>
      </w:r>
      <w:r w:rsidRPr="009A249C">
        <w:rPr>
          <w:lang w:val="en-US"/>
        </w:rPr>
        <w:t>. Save the Children. Retrieved from https://idela-network.org/wp-content/uploads/2018/06/IDELA-Report-2018-4WEB.pdf</w:t>
      </w:r>
    </w:p>
    <w:p w14:paraId="697A9886" w14:textId="77777777" w:rsidR="009A249C" w:rsidRPr="009A249C" w:rsidRDefault="009A249C" w:rsidP="000B2C02">
      <w:pPr>
        <w:pStyle w:val="Bibliography"/>
        <w:rPr>
          <w:lang w:val="en-US"/>
        </w:rPr>
      </w:pPr>
      <w:r w:rsidRPr="009A249C">
        <w:rPr>
          <w:lang w:val="en-US"/>
        </w:rPr>
        <w:t xml:space="preserve">Sparling, J. (2011). </w:t>
      </w:r>
      <w:r w:rsidRPr="009A249C">
        <w:rPr>
          <w:i/>
          <w:iCs/>
          <w:lang w:val="en-US"/>
        </w:rPr>
        <w:t>A Working Document on the Abecedarian Educational Program and its Probable Relationships to Child Outcome Behaviors</w:t>
      </w:r>
      <w:r w:rsidRPr="009A249C">
        <w:rPr>
          <w:lang w:val="en-US"/>
        </w:rPr>
        <w:t>. Human Capital and Economic Opportunity Working Group. Retrieved from https://ideas.repec.org/p/hka/wpaper/2011-042.html</w:t>
      </w:r>
    </w:p>
    <w:p w14:paraId="1F3A4A1D" w14:textId="77777777" w:rsidR="009A249C" w:rsidRPr="009A249C" w:rsidRDefault="009A249C" w:rsidP="000B2C02">
      <w:pPr>
        <w:pStyle w:val="Bibliography"/>
        <w:rPr>
          <w:lang w:val="en-US"/>
        </w:rPr>
      </w:pPr>
      <w:r w:rsidRPr="009A249C">
        <w:rPr>
          <w:lang w:val="en-US"/>
        </w:rPr>
        <w:t xml:space="preserve">Tayler, C., Cloney, D., Adams, R. J., Ishimine, K., Thorpe, K., &amp; Nguyen, C. (2016). Assessing the effectiveness of Australian early childhood education and care experiences: study protocol. </w:t>
      </w:r>
      <w:r w:rsidRPr="009A249C">
        <w:rPr>
          <w:i/>
          <w:iCs/>
          <w:lang w:val="en-US"/>
        </w:rPr>
        <w:t>BMC Public Health</w:t>
      </w:r>
      <w:r w:rsidRPr="009A249C">
        <w:rPr>
          <w:lang w:val="en-US"/>
        </w:rPr>
        <w:t xml:space="preserve">, </w:t>
      </w:r>
      <w:r w:rsidRPr="009A249C">
        <w:rPr>
          <w:i/>
          <w:iCs/>
          <w:lang w:val="en-US"/>
        </w:rPr>
        <w:t>16</w:t>
      </w:r>
      <w:r w:rsidRPr="009A249C">
        <w:rPr>
          <w:lang w:val="en-US"/>
        </w:rPr>
        <w:t>(1), 1–12. https://doi.org/10.1186/s12889-016-2985-1</w:t>
      </w:r>
    </w:p>
    <w:p w14:paraId="1A39F090" w14:textId="77777777" w:rsidR="009A249C" w:rsidRPr="009A249C" w:rsidRDefault="009A249C" w:rsidP="000B2C02">
      <w:pPr>
        <w:pStyle w:val="Bibliography"/>
        <w:rPr>
          <w:lang w:val="en-US"/>
        </w:rPr>
      </w:pPr>
      <w:r w:rsidRPr="009A249C">
        <w:rPr>
          <w:lang w:val="en-US"/>
        </w:rPr>
        <w:t xml:space="preserve">Tusing, M. E., &amp; Ford, L. (2004). Examining Preschool Cognitive Abilities Using a CHC Framework. </w:t>
      </w:r>
      <w:r w:rsidRPr="009A249C">
        <w:rPr>
          <w:i/>
          <w:iCs/>
          <w:lang w:val="en-US"/>
        </w:rPr>
        <w:t>International Journal of Testing</w:t>
      </w:r>
      <w:r w:rsidRPr="009A249C">
        <w:rPr>
          <w:lang w:val="en-US"/>
        </w:rPr>
        <w:t xml:space="preserve">, </w:t>
      </w:r>
      <w:r w:rsidRPr="009A249C">
        <w:rPr>
          <w:i/>
          <w:iCs/>
          <w:lang w:val="en-US"/>
        </w:rPr>
        <w:t>4</w:t>
      </w:r>
      <w:r w:rsidRPr="009A249C">
        <w:rPr>
          <w:lang w:val="en-US"/>
        </w:rPr>
        <w:t>(2), 91–114. https://doi.org/10.1207/s15327574ijt0402_1</w:t>
      </w:r>
    </w:p>
    <w:p w14:paraId="3BCE765D" w14:textId="77777777" w:rsidR="009A249C" w:rsidRPr="009A249C" w:rsidRDefault="009A249C" w:rsidP="000B2C02">
      <w:pPr>
        <w:pStyle w:val="Bibliography"/>
        <w:rPr>
          <w:lang w:val="en-US"/>
        </w:rPr>
      </w:pPr>
      <w:r w:rsidRPr="009A249C">
        <w:rPr>
          <w:lang w:val="en-US"/>
        </w:rPr>
        <w:t xml:space="preserve">UNESCO. (2007). </w:t>
      </w:r>
      <w:r w:rsidRPr="009A249C">
        <w:rPr>
          <w:i/>
          <w:iCs/>
          <w:lang w:val="en-US"/>
        </w:rPr>
        <w:t>Strong foundations: Early childhood care and education</w:t>
      </w:r>
      <w:r w:rsidRPr="009A249C">
        <w:rPr>
          <w:lang w:val="en-US"/>
        </w:rPr>
        <w:t xml:space="preserve"> (EFA Global Monitoring Report). Paris, France: UNESCO Publishing.</w:t>
      </w:r>
    </w:p>
    <w:p w14:paraId="7A9FB482" w14:textId="77777777" w:rsidR="009A249C" w:rsidRPr="009A249C" w:rsidRDefault="009A249C" w:rsidP="000B2C02">
      <w:pPr>
        <w:pStyle w:val="Bibliography"/>
        <w:rPr>
          <w:lang w:val="en-US"/>
        </w:rPr>
      </w:pPr>
      <w:r w:rsidRPr="009A249C">
        <w:rPr>
          <w:lang w:val="en-US"/>
        </w:rPr>
        <w:lastRenderedPageBreak/>
        <w:t>UNESCO Institute for Statistics. (2018). UNESCO Institute for Statistics (UIS) database. Retrieved from http://data.uis.unesco.org</w:t>
      </w:r>
    </w:p>
    <w:p w14:paraId="5BDCE08D" w14:textId="77777777" w:rsidR="009A249C" w:rsidRPr="009A249C" w:rsidRDefault="009A249C" w:rsidP="000B2C02">
      <w:pPr>
        <w:pStyle w:val="Bibliography"/>
        <w:rPr>
          <w:lang w:val="en-US"/>
        </w:rPr>
      </w:pPr>
      <w:r w:rsidRPr="009A249C">
        <w:rPr>
          <w:lang w:val="en-US"/>
        </w:rPr>
        <w:t xml:space="preserve">United Nations. (2018). </w:t>
      </w:r>
      <w:r w:rsidRPr="009A249C">
        <w:rPr>
          <w:i/>
          <w:iCs/>
          <w:lang w:val="en-US"/>
        </w:rPr>
        <w:t>The Sustainable Development Goals Report 2018</w:t>
      </w:r>
      <w:r w:rsidRPr="009A249C">
        <w:rPr>
          <w:lang w:val="en-US"/>
        </w:rPr>
        <w:t>. United Nations. Retrieved from https://unstats.un.org/sdgs/files/report/2018/TheSustainableDevelopmentGoalsReport2018.pdf</w:t>
      </w:r>
    </w:p>
    <w:p w14:paraId="439F6ED8" w14:textId="77777777" w:rsidR="009A249C" w:rsidRPr="009A249C" w:rsidRDefault="009A249C" w:rsidP="000B2C02">
      <w:pPr>
        <w:pStyle w:val="Bibliography"/>
        <w:rPr>
          <w:lang w:val="en-US"/>
        </w:rPr>
      </w:pPr>
      <w:r w:rsidRPr="009A249C">
        <w:rPr>
          <w:lang w:val="en-US"/>
        </w:rPr>
        <w:t xml:space="preserve">United Nations Educational, Scientific and Cultural Organization. (2017). </w:t>
      </w:r>
      <w:r w:rsidRPr="009A249C">
        <w:rPr>
          <w:i/>
          <w:iCs/>
          <w:lang w:val="en-US"/>
        </w:rPr>
        <w:t>Overview: Measuring Early Learning Quality and Outcomes</w:t>
      </w:r>
      <w:r w:rsidRPr="009A249C">
        <w:rPr>
          <w:lang w:val="en-US"/>
        </w:rPr>
        <w:t>. Paris France: UNESCO, UNICEF, Brookings Institution, World Bank. Retrieved from http://unesdoc.unesco.org/images/0024/002480/248053e.pdf</w:t>
      </w:r>
    </w:p>
    <w:p w14:paraId="566C2457" w14:textId="77777777" w:rsidR="009A249C" w:rsidRPr="009A249C" w:rsidRDefault="009A249C" w:rsidP="000B2C02">
      <w:pPr>
        <w:pStyle w:val="Bibliography"/>
        <w:rPr>
          <w:lang w:val="en-US"/>
        </w:rPr>
      </w:pPr>
      <w:r w:rsidRPr="009A249C">
        <w:rPr>
          <w:lang w:val="en-US"/>
        </w:rPr>
        <w:t xml:space="preserve">Wanma, I. (2016). </w:t>
      </w:r>
      <w:r w:rsidRPr="009A249C">
        <w:rPr>
          <w:i/>
          <w:iCs/>
          <w:lang w:val="en-US"/>
        </w:rPr>
        <w:t>Oa the grasshopper &amp; Kaipa the caterpillar</w:t>
      </w:r>
      <w:r w:rsidRPr="009A249C">
        <w:rPr>
          <w:lang w:val="en-US"/>
        </w:rPr>
        <w:t>. Papua New Guinea: Wild Dog.</w:t>
      </w:r>
    </w:p>
    <w:p w14:paraId="0DBB0F93" w14:textId="77777777" w:rsidR="009A249C" w:rsidRPr="009A249C" w:rsidRDefault="009A249C" w:rsidP="000B2C02">
      <w:pPr>
        <w:pStyle w:val="Bibliography"/>
        <w:rPr>
          <w:lang w:val="en-US"/>
        </w:rPr>
      </w:pPr>
      <w:r w:rsidRPr="009A249C">
        <w:rPr>
          <w:lang w:val="en-US"/>
        </w:rPr>
        <w:t xml:space="preserve">World Bank. (2015). </w:t>
      </w:r>
      <w:r w:rsidRPr="009A249C">
        <w:rPr>
          <w:i/>
          <w:iCs/>
          <w:lang w:val="en-US"/>
        </w:rPr>
        <w:t>World Development Report 2015: Mind, Society, and Behavior</w:t>
      </w:r>
      <w:r w:rsidRPr="009A249C">
        <w:rPr>
          <w:lang w:val="en-US"/>
        </w:rPr>
        <w:t>. Washington, DC: World Bank. Retrieved from http://dx.doi.org/10.1596/978-1-4648-0342-0</w:t>
      </w:r>
    </w:p>
    <w:p w14:paraId="5C513871" w14:textId="77777777" w:rsidR="009A249C" w:rsidRPr="009A249C" w:rsidRDefault="009A249C" w:rsidP="000B2C02">
      <w:pPr>
        <w:pStyle w:val="Bibliography"/>
        <w:rPr>
          <w:lang w:val="en-US"/>
        </w:rPr>
      </w:pPr>
      <w:r w:rsidRPr="009A249C">
        <w:rPr>
          <w:lang w:val="en-US"/>
        </w:rPr>
        <w:t xml:space="preserve">Wright, B. D., &amp; Masters, G. N. (1982). </w:t>
      </w:r>
      <w:r w:rsidRPr="009A249C">
        <w:rPr>
          <w:i/>
          <w:iCs/>
          <w:lang w:val="en-US"/>
        </w:rPr>
        <w:t>Rating scale analysis. Rasch measurement</w:t>
      </w:r>
      <w:r w:rsidRPr="009A249C">
        <w:rPr>
          <w:lang w:val="en-US"/>
        </w:rPr>
        <w:t>. Chicago, IL: MESA Press.</w:t>
      </w:r>
    </w:p>
    <w:p w14:paraId="32EF302D" w14:textId="77777777" w:rsidR="009A249C" w:rsidRPr="009A249C" w:rsidRDefault="009A249C" w:rsidP="000B2C02">
      <w:pPr>
        <w:pStyle w:val="Bibliography"/>
        <w:rPr>
          <w:lang w:val="en-US"/>
        </w:rPr>
      </w:pPr>
      <w:r w:rsidRPr="009A249C">
        <w:rPr>
          <w:lang w:val="en-US"/>
        </w:rPr>
        <w:t xml:space="preserve">Wright, B. D., &amp; Stone, M. H. (1999). </w:t>
      </w:r>
      <w:r w:rsidRPr="009A249C">
        <w:rPr>
          <w:i/>
          <w:iCs/>
          <w:lang w:val="en-US"/>
        </w:rPr>
        <w:t>Measurement Essentials</w:t>
      </w:r>
      <w:r w:rsidRPr="009A249C">
        <w:rPr>
          <w:lang w:val="en-US"/>
        </w:rPr>
        <w:t xml:space="preserve"> (2nd ed.). Wilmington, Delaware.: Wide Range, Inc.</w:t>
      </w:r>
    </w:p>
    <w:p w14:paraId="0946BCB8" w14:textId="5B20C674" w:rsidR="00FB1F29" w:rsidRDefault="00D04ABA" w:rsidP="009A249C">
      <w:pPr>
        <w:pStyle w:val="Bibliography"/>
      </w:pPr>
      <w:r>
        <w:fldChar w:fldCharType="end"/>
      </w:r>
    </w:p>
    <w:p w14:paraId="1CF38CF8" w14:textId="47C5B1C9" w:rsidR="00A07A2D" w:rsidRDefault="00FB1F29">
      <w:r>
        <w:br w:type="page"/>
      </w:r>
      <w:bookmarkStart w:id="95" w:name="_Ref524450389"/>
      <w:bookmarkStart w:id="96" w:name="_Ref524450423"/>
      <w:bookmarkStart w:id="97" w:name="_Ref524450444"/>
      <w:r w:rsidR="00A07A2D">
        <w:lastRenderedPageBreak/>
        <w:br w:type="page"/>
      </w:r>
    </w:p>
    <w:p w14:paraId="4C8843CC" w14:textId="77777777" w:rsidR="000A4AF4" w:rsidRDefault="000A4AF4" w:rsidP="000A4AF4">
      <w:pPr>
        <w:pStyle w:val="Heading1"/>
      </w:pPr>
      <w:bookmarkStart w:id="98" w:name="_Ref525468780"/>
      <w:bookmarkStart w:id="99" w:name="_Toc525493392"/>
      <w:bookmarkStart w:id="100" w:name="_Toc532317469"/>
      <w:bookmarkStart w:id="101" w:name="_Ref525492861"/>
      <w:r>
        <w:lastRenderedPageBreak/>
        <w:t xml:space="preserve">Appendix: </w:t>
      </w:r>
      <w:r w:rsidRPr="00C72886">
        <w:t>Terms of Reference</w:t>
      </w:r>
      <w:bookmarkEnd w:id="98"/>
      <w:bookmarkEnd w:id="99"/>
      <w:bookmarkEnd w:id="100"/>
    </w:p>
    <w:p w14:paraId="229DD2E9" w14:textId="77777777" w:rsidR="000A4AF4" w:rsidRDefault="000A4AF4" w:rsidP="000A4AF4">
      <w:r>
        <w:br w:type="page"/>
      </w:r>
    </w:p>
    <w:p w14:paraId="6F831F60" w14:textId="77777777" w:rsidR="000A4AF4" w:rsidRDefault="000A4AF4" w:rsidP="000A4AF4">
      <w:r>
        <w:rPr>
          <w:noProof/>
          <w:lang w:eastAsia="en-AU"/>
        </w:rPr>
        <w:lastRenderedPageBreak/>
        <w:drawing>
          <wp:inline distT="0" distB="0" distL="0" distR="0" wp14:anchorId="62287811" wp14:editId="459316D1">
            <wp:extent cx="6006313" cy="85140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0180820 - BbP ToR evaluation literacy program_DFAT Approved copy 1.pdf"/>
                    <pic:cNvPicPr/>
                  </pic:nvPicPr>
                  <pic:blipFill>
                    <a:blip r:embed="rId28"/>
                    <a:stretch>
                      <a:fillRect/>
                    </a:stretch>
                  </pic:blipFill>
                  <pic:spPr>
                    <a:xfrm>
                      <a:off x="0" y="0"/>
                      <a:ext cx="6006313" cy="8514000"/>
                    </a:xfrm>
                    <a:prstGeom prst="rect">
                      <a:avLst/>
                    </a:prstGeom>
                  </pic:spPr>
                </pic:pic>
              </a:graphicData>
            </a:graphic>
          </wp:inline>
        </w:drawing>
      </w:r>
    </w:p>
    <w:p w14:paraId="00436DC2" w14:textId="77777777" w:rsidR="000A4AF4" w:rsidRDefault="000A4AF4" w:rsidP="000A4AF4">
      <w:r>
        <w:rPr>
          <w:noProof/>
          <w:lang w:eastAsia="en-AU"/>
        </w:rPr>
        <w:lastRenderedPageBreak/>
        <w:drawing>
          <wp:inline distT="0" distB="0" distL="0" distR="0" wp14:anchorId="36DF2652" wp14:editId="29CDDBD3">
            <wp:extent cx="6004800" cy="8511854"/>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0180820 - BbP ToR evaluation literacy program_DFAT Approved copy 2.pdf"/>
                    <pic:cNvPicPr/>
                  </pic:nvPicPr>
                  <pic:blipFill>
                    <a:blip r:embed="rId29"/>
                    <a:stretch>
                      <a:fillRect/>
                    </a:stretch>
                  </pic:blipFill>
                  <pic:spPr>
                    <a:xfrm>
                      <a:off x="0" y="0"/>
                      <a:ext cx="6004800" cy="8511854"/>
                    </a:xfrm>
                    <a:prstGeom prst="rect">
                      <a:avLst/>
                    </a:prstGeom>
                  </pic:spPr>
                </pic:pic>
              </a:graphicData>
            </a:graphic>
          </wp:inline>
        </w:drawing>
      </w:r>
    </w:p>
    <w:p w14:paraId="7E69CCC4" w14:textId="77777777" w:rsidR="000A4AF4" w:rsidRDefault="000A4AF4" w:rsidP="000A4AF4">
      <w:r>
        <w:rPr>
          <w:noProof/>
          <w:lang w:eastAsia="en-AU"/>
        </w:rPr>
        <w:lastRenderedPageBreak/>
        <w:drawing>
          <wp:inline distT="0" distB="0" distL="0" distR="0" wp14:anchorId="597704CB" wp14:editId="45FFC31A">
            <wp:extent cx="6004800" cy="8511854"/>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0180820 - BbP ToR evaluation literacy program_DFAT Approved copy 3.pdf"/>
                    <pic:cNvPicPr/>
                  </pic:nvPicPr>
                  <pic:blipFill>
                    <a:blip r:embed="rId30"/>
                    <a:stretch>
                      <a:fillRect/>
                    </a:stretch>
                  </pic:blipFill>
                  <pic:spPr>
                    <a:xfrm>
                      <a:off x="0" y="0"/>
                      <a:ext cx="6004800" cy="8511854"/>
                    </a:xfrm>
                    <a:prstGeom prst="rect">
                      <a:avLst/>
                    </a:prstGeom>
                  </pic:spPr>
                </pic:pic>
              </a:graphicData>
            </a:graphic>
          </wp:inline>
        </w:drawing>
      </w:r>
    </w:p>
    <w:p w14:paraId="514E58E0" w14:textId="77777777" w:rsidR="000A4AF4" w:rsidRDefault="000A4AF4" w:rsidP="000A4AF4">
      <w:r>
        <w:rPr>
          <w:noProof/>
          <w:lang w:eastAsia="en-AU"/>
        </w:rPr>
        <w:lastRenderedPageBreak/>
        <w:drawing>
          <wp:inline distT="0" distB="0" distL="0" distR="0" wp14:anchorId="7FEC90BC" wp14:editId="317989C3">
            <wp:extent cx="6004800" cy="8511854"/>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0180820 - BbP ToR evaluation literacy program_DFAT Approved copy 4.pdf"/>
                    <pic:cNvPicPr/>
                  </pic:nvPicPr>
                  <pic:blipFill>
                    <a:blip r:embed="rId31"/>
                    <a:stretch>
                      <a:fillRect/>
                    </a:stretch>
                  </pic:blipFill>
                  <pic:spPr>
                    <a:xfrm>
                      <a:off x="0" y="0"/>
                      <a:ext cx="6004800" cy="8511854"/>
                    </a:xfrm>
                    <a:prstGeom prst="rect">
                      <a:avLst/>
                    </a:prstGeom>
                  </pic:spPr>
                </pic:pic>
              </a:graphicData>
            </a:graphic>
          </wp:inline>
        </w:drawing>
      </w:r>
    </w:p>
    <w:p w14:paraId="3343B2AE" w14:textId="77777777" w:rsidR="000A4AF4" w:rsidRDefault="000A4AF4" w:rsidP="000A4AF4">
      <w:r>
        <w:rPr>
          <w:noProof/>
          <w:lang w:eastAsia="en-AU"/>
        </w:rPr>
        <w:lastRenderedPageBreak/>
        <w:drawing>
          <wp:inline distT="0" distB="0" distL="0" distR="0" wp14:anchorId="1EA6D549" wp14:editId="01510406">
            <wp:extent cx="6004800" cy="8511854"/>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0180820 - BbP ToR evaluation literacy program_DFAT Approved copy 5.pdf"/>
                    <pic:cNvPicPr/>
                  </pic:nvPicPr>
                  <pic:blipFill>
                    <a:blip r:embed="rId32"/>
                    <a:stretch>
                      <a:fillRect/>
                    </a:stretch>
                  </pic:blipFill>
                  <pic:spPr>
                    <a:xfrm>
                      <a:off x="0" y="0"/>
                      <a:ext cx="6004800" cy="8511854"/>
                    </a:xfrm>
                    <a:prstGeom prst="rect">
                      <a:avLst/>
                    </a:prstGeom>
                  </pic:spPr>
                </pic:pic>
              </a:graphicData>
            </a:graphic>
          </wp:inline>
        </w:drawing>
      </w:r>
    </w:p>
    <w:p w14:paraId="47D200D1" w14:textId="77777777" w:rsidR="000A4AF4" w:rsidRDefault="000A4AF4" w:rsidP="000A4AF4">
      <w:r>
        <w:rPr>
          <w:noProof/>
          <w:lang w:eastAsia="en-AU"/>
        </w:rPr>
        <w:lastRenderedPageBreak/>
        <w:drawing>
          <wp:inline distT="0" distB="0" distL="0" distR="0" wp14:anchorId="1C141DFE" wp14:editId="4ACF5B83">
            <wp:extent cx="6004800" cy="8511854"/>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0180820 - BbP ToR evaluation literacy program_DFAT Approved copy 6.pdf"/>
                    <pic:cNvPicPr/>
                  </pic:nvPicPr>
                  <pic:blipFill>
                    <a:blip r:embed="rId33"/>
                    <a:stretch>
                      <a:fillRect/>
                    </a:stretch>
                  </pic:blipFill>
                  <pic:spPr>
                    <a:xfrm>
                      <a:off x="0" y="0"/>
                      <a:ext cx="6004800" cy="8511854"/>
                    </a:xfrm>
                    <a:prstGeom prst="rect">
                      <a:avLst/>
                    </a:prstGeom>
                  </pic:spPr>
                </pic:pic>
              </a:graphicData>
            </a:graphic>
          </wp:inline>
        </w:drawing>
      </w:r>
    </w:p>
    <w:p w14:paraId="7773E49F" w14:textId="77777777" w:rsidR="000A4AF4" w:rsidRPr="009A37E4" w:rsidRDefault="000A4AF4" w:rsidP="000A4AF4">
      <w:r>
        <w:rPr>
          <w:noProof/>
          <w:lang w:eastAsia="en-AU"/>
        </w:rPr>
        <w:lastRenderedPageBreak/>
        <w:drawing>
          <wp:inline distT="0" distB="0" distL="0" distR="0" wp14:anchorId="0FF68573" wp14:editId="7F6A4844">
            <wp:extent cx="6004800" cy="8511854"/>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20180820 - BbP ToR evaluation literacy program_DFAT Approved copy 7.pdf"/>
                    <pic:cNvPicPr/>
                  </pic:nvPicPr>
                  <pic:blipFill>
                    <a:blip r:embed="rId34"/>
                    <a:stretch>
                      <a:fillRect/>
                    </a:stretch>
                  </pic:blipFill>
                  <pic:spPr>
                    <a:xfrm>
                      <a:off x="0" y="0"/>
                      <a:ext cx="6004800" cy="8511854"/>
                    </a:xfrm>
                    <a:prstGeom prst="rect">
                      <a:avLst/>
                    </a:prstGeom>
                  </pic:spPr>
                </pic:pic>
              </a:graphicData>
            </a:graphic>
          </wp:inline>
        </w:drawing>
      </w:r>
    </w:p>
    <w:p w14:paraId="2FAAF510" w14:textId="77777777" w:rsidR="000A4AF4" w:rsidRDefault="000A4AF4">
      <w:pPr>
        <w:rPr>
          <w:rFonts w:ascii="Times New Roman Bold" w:eastAsiaTheme="majorEastAsia" w:hAnsi="Times New Roman Bold" w:cstheme="majorBidi"/>
          <w:b/>
          <w:bCs/>
          <w:caps/>
          <w:color w:val="000000" w:themeColor="text1"/>
          <w:sz w:val="28"/>
          <w:szCs w:val="28"/>
        </w:rPr>
      </w:pPr>
      <w:r>
        <w:lastRenderedPageBreak/>
        <w:br w:type="page"/>
      </w:r>
    </w:p>
    <w:p w14:paraId="13543E85" w14:textId="3ABFF52B" w:rsidR="00B356BE" w:rsidRDefault="00B356BE" w:rsidP="00B356BE">
      <w:pPr>
        <w:pStyle w:val="Heading1"/>
      </w:pPr>
      <w:bookmarkStart w:id="102" w:name="_Ref528686826"/>
      <w:bookmarkStart w:id="103" w:name="_Toc532317470"/>
      <w:r>
        <w:lastRenderedPageBreak/>
        <w:t>Appendix: Evaluation Plan</w:t>
      </w:r>
      <w:bookmarkEnd w:id="102"/>
      <w:bookmarkEnd w:id="103"/>
    </w:p>
    <w:p w14:paraId="5AFDF468" w14:textId="77777777" w:rsidR="00B356BE" w:rsidRDefault="00B356BE">
      <w:pPr>
        <w:spacing w:before="0" w:after="0" w:line="240" w:lineRule="auto"/>
      </w:pPr>
    </w:p>
    <w:p w14:paraId="197559D6" w14:textId="346005D3" w:rsidR="00B356BE" w:rsidRDefault="00B356BE">
      <w:pPr>
        <w:spacing w:before="0" w:after="0" w:line="240" w:lineRule="auto"/>
      </w:pPr>
      <w:r>
        <w:br w:type="page"/>
      </w:r>
    </w:p>
    <w:p w14:paraId="62CC3FB6" w14:textId="50B51952" w:rsidR="00B356BE" w:rsidRDefault="00B356BE">
      <w:pPr>
        <w:spacing w:before="0" w:after="0" w:line="240" w:lineRule="auto"/>
      </w:pPr>
    </w:p>
    <w:p w14:paraId="4E994C09" w14:textId="24201825" w:rsidR="00B356BE" w:rsidRDefault="00EF0893">
      <w:pPr>
        <w:spacing w:before="0" w:after="0" w:line="240" w:lineRule="auto"/>
      </w:pPr>
      <w:r w:rsidRPr="00EF0893">
        <w:rPr>
          <w:noProof/>
          <w:lang w:eastAsia="en-AU"/>
        </w:rPr>
        <w:drawing>
          <wp:inline distT="0" distB="0" distL="0" distR="0" wp14:anchorId="7E4B157C" wp14:editId="2CA483E3">
            <wp:extent cx="5727700" cy="810514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27700" cy="8105140"/>
                    </a:xfrm>
                    <a:prstGeom prst="rect">
                      <a:avLst/>
                    </a:prstGeom>
                  </pic:spPr>
                </pic:pic>
              </a:graphicData>
            </a:graphic>
          </wp:inline>
        </w:drawing>
      </w:r>
    </w:p>
    <w:p w14:paraId="214D01F8" w14:textId="61AFD3C8" w:rsidR="00B356BE" w:rsidRDefault="00EF0893">
      <w:pPr>
        <w:spacing w:before="0" w:after="0" w:line="240" w:lineRule="auto"/>
      </w:pPr>
      <w:r w:rsidRPr="00EF0893">
        <w:rPr>
          <w:noProof/>
          <w:lang w:eastAsia="en-AU"/>
        </w:rPr>
        <w:lastRenderedPageBreak/>
        <w:drawing>
          <wp:inline distT="0" distB="0" distL="0" distR="0" wp14:anchorId="315C7766" wp14:editId="3F7E0A0D">
            <wp:extent cx="5727700" cy="810514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27700" cy="8105140"/>
                    </a:xfrm>
                    <a:prstGeom prst="rect">
                      <a:avLst/>
                    </a:prstGeom>
                  </pic:spPr>
                </pic:pic>
              </a:graphicData>
            </a:graphic>
          </wp:inline>
        </w:drawing>
      </w:r>
    </w:p>
    <w:p w14:paraId="228E35B6" w14:textId="61546232" w:rsidR="00B356BE" w:rsidRDefault="00B356BE">
      <w:pPr>
        <w:spacing w:before="0" w:after="0" w:line="240" w:lineRule="auto"/>
      </w:pPr>
    </w:p>
    <w:p w14:paraId="7D481152" w14:textId="1AB09C15" w:rsidR="00EF0893" w:rsidRDefault="00EF0893">
      <w:pPr>
        <w:spacing w:before="0" w:after="0" w:line="240" w:lineRule="auto"/>
      </w:pPr>
      <w:r w:rsidRPr="00EF0893">
        <w:rPr>
          <w:noProof/>
          <w:lang w:eastAsia="en-AU"/>
        </w:rPr>
        <w:lastRenderedPageBreak/>
        <w:drawing>
          <wp:inline distT="0" distB="0" distL="0" distR="0" wp14:anchorId="4BD317FB" wp14:editId="0BB43060">
            <wp:extent cx="5727700" cy="810514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27700" cy="8105140"/>
                    </a:xfrm>
                    <a:prstGeom prst="rect">
                      <a:avLst/>
                    </a:prstGeom>
                  </pic:spPr>
                </pic:pic>
              </a:graphicData>
            </a:graphic>
          </wp:inline>
        </w:drawing>
      </w:r>
    </w:p>
    <w:p w14:paraId="046096DE" w14:textId="64763944" w:rsidR="00EF0893" w:rsidRDefault="00EF0893">
      <w:pPr>
        <w:spacing w:before="0" w:after="0" w:line="240" w:lineRule="auto"/>
      </w:pPr>
    </w:p>
    <w:p w14:paraId="267FD3B3" w14:textId="7C876F30" w:rsidR="00EF0893" w:rsidRDefault="00EF0893">
      <w:pPr>
        <w:spacing w:before="0" w:after="0" w:line="240" w:lineRule="auto"/>
      </w:pPr>
      <w:r w:rsidRPr="00EF0893">
        <w:rPr>
          <w:noProof/>
          <w:lang w:eastAsia="en-AU"/>
        </w:rPr>
        <w:lastRenderedPageBreak/>
        <w:drawing>
          <wp:inline distT="0" distB="0" distL="0" distR="0" wp14:anchorId="72C17248" wp14:editId="10209890">
            <wp:extent cx="5727700" cy="810514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27700" cy="8105140"/>
                    </a:xfrm>
                    <a:prstGeom prst="rect">
                      <a:avLst/>
                    </a:prstGeom>
                  </pic:spPr>
                </pic:pic>
              </a:graphicData>
            </a:graphic>
          </wp:inline>
        </w:drawing>
      </w:r>
    </w:p>
    <w:p w14:paraId="603DD499" w14:textId="3F11D7DC" w:rsidR="00EF0893" w:rsidRDefault="00EF0893">
      <w:pPr>
        <w:spacing w:before="0" w:after="0" w:line="240" w:lineRule="auto"/>
      </w:pPr>
    </w:p>
    <w:p w14:paraId="2A92EA71" w14:textId="2CDA32FF" w:rsidR="00EF0893" w:rsidRDefault="00EF0893">
      <w:pPr>
        <w:spacing w:before="0" w:after="0" w:line="240" w:lineRule="auto"/>
      </w:pPr>
      <w:r w:rsidRPr="00EF0893">
        <w:rPr>
          <w:noProof/>
          <w:lang w:eastAsia="en-AU"/>
        </w:rPr>
        <w:lastRenderedPageBreak/>
        <w:drawing>
          <wp:inline distT="0" distB="0" distL="0" distR="0" wp14:anchorId="49E32E0A" wp14:editId="0F527B0D">
            <wp:extent cx="5727700" cy="810514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27700" cy="8105140"/>
                    </a:xfrm>
                    <a:prstGeom prst="rect">
                      <a:avLst/>
                    </a:prstGeom>
                  </pic:spPr>
                </pic:pic>
              </a:graphicData>
            </a:graphic>
          </wp:inline>
        </w:drawing>
      </w:r>
    </w:p>
    <w:p w14:paraId="55F2965E" w14:textId="567F7D1F" w:rsidR="00EF0893" w:rsidRDefault="00EF0893">
      <w:pPr>
        <w:spacing w:before="0" w:after="0" w:line="240" w:lineRule="auto"/>
      </w:pPr>
    </w:p>
    <w:p w14:paraId="73EFFA75" w14:textId="59EF3282" w:rsidR="00EF0893" w:rsidRDefault="00EF0893">
      <w:pPr>
        <w:spacing w:before="0" w:after="0" w:line="240" w:lineRule="auto"/>
      </w:pPr>
      <w:r w:rsidRPr="00EF0893">
        <w:rPr>
          <w:noProof/>
          <w:lang w:eastAsia="en-AU"/>
        </w:rPr>
        <w:lastRenderedPageBreak/>
        <w:drawing>
          <wp:inline distT="0" distB="0" distL="0" distR="0" wp14:anchorId="48718762" wp14:editId="517A449C">
            <wp:extent cx="5727700" cy="810514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27700" cy="8105140"/>
                    </a:xfrm>
                    <a:prstGeom prst="rect">
                      <a:avLst/>
                    </a:prstGeom>
                  </pic:spPr>
                </pic:pic>
              </a:graphicData>
            </a:graphic>
          </wp:inline>
        </w:drawing>
      </w:r>
    </w:p>
    <w:p w14:paraId="32565294" w14:textId="34AAB5A8" w:rsidR="00EF0893" w:rsidRDefault="00EF0893">
      <w:pPr>
        <w:spacing w:before="0" w:after="0" w:line="240" w:lineRule="auto"/>
      </w:pPr>
    </w:p>
    <w:p w14:paraId="1407C939" w14:textId="18103DFC" w:rsidR="00EF0893" w:rsidRDefault="00EF0893">
      <w:pPr>
        <w:spacing w:before="0" w:after="0" w:line="240" w:lineRule="auto"/>
      </w:pPr>
      <w:r w:rsidRPr="00EF0893">
        <w:rPr>
          <w:noProof/>
          <w:lang w:eastAsia="en-AU"/>
        </w:rPr>
        <w:lastRenderedPageBreak/>
        <w:drawing>
          <wp:inline distT="0" distB="0" distL="0" distR="0" wp14:anchorId="4226AB69" wp14:editId="2F7F3DAF">
            <wp:extent cx="5727700" cy="810514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727700" cy="8105140"/>
                    </a:xfrm>
                    <a:prstGeom prst="rect">
                      <a:avLst/>
                    </a:prstGeom>
                  </pic:spPr>
                </pic:pic>
              </a:graphicData>
            </a:graphic>
          </wp:inline>
        </w:drawing>
      </w:r>
    </w:p>
    <w:p w14:paraId="09D49000" w14:textId="3AA4FE9B" w:rsidR="00EF0893" w:rsidRDefault="00EF0893">
      <w:pPr>
        <w:spacing w:before="0" w:after="0" w:line="240" w:lineRule="auto"/>
      </w:pPr>
    </w:p>
    <w:p w14:paraId="66C85965" w14:textId="249E6F34" w:rsidR="00EF0893" w:rsidRDefault="00EF0893">
      <w:pPr>
        <w:spacing w:before="0" w:after="0" w:line="240" w:lineRule="auto"/>
      </w:pPr>
      <w:r w:rsidRPr="00EF0893">
        <w:rPr>
          <w:noProof/>
          <w:lang w:eastAsia="en-AU"/>
        </w:rPr>
        <w:lastRenderedPageBreak/>
        <w:drawing>
          <wp:inline distT="0" distB="0" distL="0" distR="0" wp14:anchorId="6D1CF3D5" wp14:editId="3D67E01C">
            <wp:extent cx="5727700" cy="810514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727700" cy="8105140"/>
                    </a:xfrm>
                    <a:prstGeom prst="rect">
                      <a:avLst/>
                    </a:prstGeom>
                  </pic:spPr>
                </pic:pic>
              </a:graphicData>
            </a:graphic>
          </wp:inline>
        </w:drawing>
      </w:r>
    </w:p>
    <w:p w14:paraId="254B3FCE" w14:textId="52DB8C50" w:rsidR="00EF0893" w:rsidRDefault="00EF0893">
      <w:pPr>
        <w:spacing w:before="0" w:after="0" w:line="240" w:lineRule="auto"/>
      </w:pPr>
    </w:p>
    <w:p w14:paraId="4BA2C808" w14:textId="172B59ED" w:rsidR="00EF0893" w:rsidRDefault="00EF0893">
      <w:pPr>
        <w:spacing w:before="0" w:after="0" w:line="240" w:lineRule="auto"/>
      </w:pPr>
      <w:r w:rsidRPr="00EF0893">
        <w:rPr>
          <w:noProof/>
          <w:lang w:eastAsia="en-AU"/>
        </w:rPr>
        <w:lastRenderedPageBreak/>
        <w:drawing>
          <wp:inline distT="0" distB="0" distL="0" distR="0" wp14:anchorId="7525A9DE" wp14:editId="115A92E1">
            <wp:extent cx="5727700" cy="810514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27700" cy="8105140"/>
                    </a:xfrm>
                    <a:prstGeom prst="rect">
                      <a:avLst/>
                    </a:prstGeom>
                  </pic:spPr>
                </pic:pic>
              </a:graphicData>
            </a:graphic>
          </wp:inline>
        </w:drawing>
      </w:r>
    </w:p>
    <w:p w14:paraId="4D913469" w14:textId="56948B4A" w:rsidR="00EF0893" w:rsidRDefault="00EF0893">
      <w:pPr>
        <w:spacing w:before="0" w:after="0" w:line="240" w:lineRule="auto"/>
      </w:pPr>
    </w:p>
    <w:p w14:paraId="1BB08C59" w14:textId="4F3D4C2E" w:rsidR="00EF0893" w:rsidRDefault="00EF0893">
      <w:pPr>
        <w:spacing w:before="0" w:after="0" w:line="240" w:lineRule="auto"/>
      </w:pPr>
      <w:r w:rsidRPr="00EF0893">
        <w:rPr>
          <w:noProof/>
          <w:lang w:eastAsia="en-AU"/>
        </w:rPr>
        <w:lastRenderedPageBreak/>
        <w:drawing>
          <wp:inline distT="0" distB="0" distL="0" distR="0" wp14:anchorId="7DA05CDF" wp14:editId="47CEE10B">
            <wp:extent cx="8249008" cy="5829177"/>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rot="5400000">
                      <a:off x="0" y="0"/>
                      <a:ext cx="8265494" cy="5840827"/>
                    </a:xfrm>
                    <a:prstGeom prst="rect">
                      <a:avLst/>
                    </a:prstGeom>
                  </pic:spPr>
                </pic:pic>
              </a:graphicData>
            </a:graphic>
          </wp:inline>
        </w:drawing>
      </w:r>
    </w:p>
    <w:p w14:paraId="5AF0DC5C" w14:textId="2B83228B" w:rsidR="00EF0893" w:rsidRDefault="00EF0893">
      <w:pPr>
        <w:spacing w:before="0" w:after="0" w:line="240" w:lineRule="auto"/>
      </w:pPr>
      <w:r w:rsidRPr="00EF0893">
        <w:rPr>
          <w:noProof/>
          <w:lang w:eastAsia="en-AU"/>
        </w:rPr>
        <w:lastRenderedPageBreak/>
        <w:drawing>
          <wp:inline distT="0" distB="0" distL="0" distR="0" wp14:anchorId="60D0F1C8" wp14:editId="3FF97CD7">
            <wp:extent cx="5727700" cy="810514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27700" cy="8105140"/>
                    </a:xfrm>
                    <a:prstGeom prst="rect">
                      <a:avLst/>
                    </a:prstGeom>
                  </pic:spPr>
                </pic:pic>
              </a:graphicData>
            </a:graphic>
          </wp:inline>
        </w:drawing>
      </w:r>
    </w:p>
    <w:p w14:paraId="47F452B0" w14:textId="0315158A" w:rsidR="00EF0893" w:rsidRDefault="00EF0893">
      <w:pPr>
        <w:spacing w:before="0" w:after="0" w:line="240" w:lineRule="auto"/>
      </w:pPr>
    </w:p>
    <w:p w14:paraId="5AE7FC50" w14:textId="2E444995" w:rsidR="00EF0893" w:rsidRDefault="00EF0893">
      <w:pPr>
        <w:spacing w:before="0" w:after="0" w:line="240" w:lineRule="auto"/>
      </w:pPr>
      <w:r w:rsidRPr="00EF0893">
        <w:rPr>
          <w:noProof/>
          <w:lang w:eastAsia="en-AU"/>
        </w:rPr>
        <w:lastRenderedPageBreak/>
        <w:drawing>
          <wp:inline distT="0" distB="0" distL="0" distR="0" wp14:anchorId="0CC7985F" wp14:editId="52548B2C">
            <wp:extent cx="5727700" cy="810514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727700" cy="8105140"/>
                    </a:xfrm>
                    <a:prstGeom prst="rect">
                      <a:avLst/>
                    </a:prstGeom>
                  </pic:spPr>
                </pic:pic>
              </a:graphicData>
            </a:graphic>
          </wp:inline>
        </w:drawing>
      </w:r>
    </w:p>
    <w:p w14:paraId="4F351D8B" w14:textId="43BB4FE9" w:rsidR="00EF0893" w:rsidRDefault="00EF0893">
      <w:pPr>
        <w:spacing w:before="0" w:after="0" w:line="240" w:lineRule="auto"/>
      </w:pPr>
    </w:p>
    <w:p w14:paraId="03F58580" w14:textId="68CEBA2C" w:rsidR="00EF0893" w:rsidRDefault="00EF0893">
      <w:pPr>
        <w:spacing w:before="0" w:after="0" w:line="240" w:lineRule="auto"/>
      </w:pPr>
      <w:r w:rsidRPr="00EF0893">
        <w:rPr>
          <w:noProof/>
          <w:lang w:eastAsia="en-AU"/>
        </w:rPr>
        <w:lastRenderedPageBreak/>
        <w:drawing>
          <wp:inline distT="0" distB="0" distL="0" distR="0" wp14:anchorId="5DC92457" wp14:editId="7A87711A">
            <wp:extent cx="5727700" cy="810514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27700" cy="8105140"/>
                    </a:xfrm>
                    <a:prstGeom prst="rect">
                      <a:avLst/>
                    </a:prstGeom>
                  </pic:spPr>
                </pic:pic>
              </a:graphicData>
            </a:graphic>
          </wp:inline>
        </w:drawing>
      </w:r>
    </w:p>
    <w:p w14:paraId="19CE8BA2" w14:textId="23CF980D" w:rsidR="00EF0893" w:rsidRDefault="00EF0893">
      <w:pPr>
        <w:spacing w:before="0" w:after="0" w:line="240" w:lineRule="auto"/>
      </w:pPr>
    </w:p>
    <w:p w14:paraId="6E08E829" w14:textId="166537B8" w:rsidR="00EF0893" w:rsidRDefault="00EF0893">
      <w:pPr>
        <w:spacing w:before="0" w:after="0" w:line="240" w:lineRule="auto"/>
      </w:pPr>
      <w:r w:rsidRPr="00EF0893">
        <w:rPr>
          <w:noProof/>
          <w:lang w:eastAsia="en-AU"/>
        </w:rPr>
        <w:lastRenderedPageBreak/>
        <w:drawing>
          <wp:inline distT="0" distB="0" distL="0" distR="0" wp14:anchorId="441756C0" wp14:editId="7D893C2D">
            <wp:extent cx="5727700" cy="810514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727700" cy="8105140"/>
                    </a:xfrm>
                    <a:prstGeom prst="rect">
                      <a:avLst/>
                    </a:prstGeom>
                  </pic:spPr>
                </pic:pic>
              </a:graphicData>
            </a:graphic>
          </wp:inline>
        </w:drawing>
      </w:r>
    </w:p>
    <w:p w14:paraId="5878AD73" w14:textId="28A2F570" w:rsidR="00EF0893" w:rsidRDefault="00EF0893">
      <w:pPr>
        <w:spacing w:before="0" w:after="0" w:line="240" w:lineRule="auto"/>
      </w:pPr>
    </w:p>
    <w:p w14:paraId="0EAE894E" w14:textId="00CF5807" w:rsidR="00EF0893" w:rsidRDefault="00EF0893">
      <w:pPr>
        <w:spacing w:before="0" w:after="0" w:line="240" w:lineRule="auto"/>
      </w:pPr>
      <w:r w:rsidRPr="00EF0893">
        <w:rPr>
          <w:noProof/>
          <w:lang w:eastAsia="en-AU"/>
        </w:rPr>
        <w:lastRenderedPageBreak/>
        <w:drawing>
          <wp:inline distT="0" distB="0" distL="0" distR="0" wp14:anchorId="2D70AD9B" wp14:editId="1466ABC6">
            <wp:extent cx="5727700" cy="810514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727700" cy="8105140"/>
                    </a:xfrm>
                    <a:prstGeom prst="rect">
                      <a:avLst/>
                    </a:prstGeom>
                  </pic:spPr>
                </pic:pic>
              </a:graphicData>
            </a:graphic>
          </wp:inline>
        </w:drawing>
      </w:r>
    </w:p>
    <w:p w14:paraId="2C21D724" w14:textId="77777777" w:rsidR="00EF0893" w:rsidRDefault="00EF0893">
      <w:pPr>
        <w:spacing w:before="0" w:after="0" w:line="240" w:lineRule="auto"/>
      </w:pPr>
    </w:p>
    <w:p w14:paraId="49B942C9" w14:textId="4B7E47F0" w:rsidR="00EF0893" w:rsidRDefault="00EF0893">
      <w:pPr>
        <w:spacing w:before="0" w:after="0" w:line="240" w:lineRule="auto"/>
      </w:pPr>
      <w:r w:rsidRPr="00EF0893">
        <w:rPr>
          <w:noProof/>
          <w:lang w:eastAsia="en-AU"/>
        </w:rPr>
        <w:lastRenderedPageBreak/>
        <w:drawing>
          <wp:inline distT="0" distB="0" distL="0" distR="0" wp14:anchorId="55EED6D4" wp14:editId="0F6FB4F8">
            <wp:extent cx="5727700" cy="810514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727700" cy="8105140"/>
                    </a:xfrm>
                    <a:prstGeom prst="rect">
                      <a:avLst/>
                    </a:prstGeom>
                  </pic:spPr>
                </pic:pic>
              </a:graphicData>
            </a:graphic>
          </wp:inline>
        </w:drawing>
      </w:r>
    </w:p>
    <w:p w14:paraId="469AA4B8" w14:textId="26961838" w:rsidR="00EF0893" w:rsidRDefault="00EF0893">
      <w:pPr>
        <w:spacing w:before="0" w:after="0" w:line="240" w:lineRule="auto"/>
      </w:pPr>
    </w:p>
    <w:p w14:paraId="672BDCB5" w14:textId="5BA12F14" w:rsidR="00EF0893" w:rsidRDefault="00EF0893">
      <w:pPr>
        <w:spacing w:before="0" w:after="0" w:line="240" w:lineRule="auto"/>
      </w:pPr>
      <w:r w:rsidRPr="00EF0893">
        <w:rPr>
          <w:noProof/>
          <w:lang w:eastAsia="en-AU"/>
        </w:rPr>
        <w:lastRenderedPageBreak/>
        <w:drawing>
          <wp:inline distT="0" distB="0" distL="0" distR="0" wp14:anchorId="5197F65E" wp14:editId="024E2F4C">
            <wp:extent cx="5727700" cy="810514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27700" cy="8105140"/>
                    </a:xfrm>
                    <a:prstGeom prst="rect">
                      <a:avLst/>
                    </a:prstGeom>
                  </pic:spPr>
                </pic:pic>
              </a:graphicData>
            </a:graphic>
          </wp:inline>
        </w:drawing>
      </w:r>
    </w:p>
    <w:p w14:paraId="6EA5E7F3" w14:textId="6DC03D93" w:rsidR="00EF0893" w:rsidRDefault="00EF0893">
      <w:pPr>
        <w:spacing w:before="0" w:after="0" w:line="240" w:lineRule="auto"/>
      </w:pPr>
    </w:p>
    <w:p w14:paraId="03072A9D" w14:textId="10884507" w:rsidR="00EF0893" w:rsidRDefault="00EF0893">
      <w:pPr>
        <w:spacing w:before="0" w:after="0" w:line="240" w:lineRule="auto"/>
      </w:pPr>
      <w:r w:rsidRPr="00EF0893">
        <w:rPr>
          <w:noProof/>
          <w:lang w:eastAsia="en-AU"/>
        </w:rPr>
        <w:lastRenderedPageBreak/>
        <w:drawing>
          <wp:inline distT="0" distB="0" distL="0" distR="0" wp14:anchorId="56CCE566" wp14:editId="0BA8CB26">
            <wp:extent cx="5727700" cy="810514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27700" cy="8105140"/>
                    </a:xfrm>
                    <a:prstGeom prst="rect">
                      <a:avLst/>
                    </a:prstGeom>
                  </pic:spPr>
                </pic:pic>
              </a:graphicData>
            </a:graphic>
          </wp:inline>
        </w:drawing>
      </w:r>
    </w:p>
    <w:p w14:paraId="1FA0DC0C" w14:textId="79268214" w:rsidR="00EF0893" w:rsidRDefault="00EF0893">
      <w:pPr>
        <w:spacing w:before="0" w:after="0" w:line="240" w:lineRule="auto"/>
      </w:pPr>
    </w:p>
    <w:p w14:paraId="55592007" w14:textId="0083E19F" w:rsidR="00EF0893" w:rsidRDefault="00EF0893">
      <w:pPr>
        <w:spacing w:before="0" w:after="0" w:line="240" w:lineRule="auto"/>
      </w:pPr>
      <w:r>
        <w:t>(Appendices to Evaluation Plan have been omitted)</w:t>
      </w:r>
    </w:p>
    <w:p w14:paraId="32784626" w14:textId="77777777" w:rsidR="00EF0893" w:rsidRDefault="00EF0893">
      <w:pPr>
        <w:spacing w:before="0" w:after="0" w:line="240" w:lineRule="auto"/>
      </w:pPr>
    </w:p>
    <w:p w14:paraId="02E0FF48" w14:textId="0CAE1685" w:rsidR="00B356BE" w:rsidRDefault="00B356BE">
      <w:pPr>
        <w:spacing w:before="0" w:after="0" w:line="240" w:lineRule="auto"/>
      </w:pPr>
      <w:r>
        <w:br w:type="page"/>
      </w:r>
    </w:p>
    <w:p w14:paraId="376436FE" w14:textId="2373D643" w:rsidR="00A94260" w:rsidRDefault="00A94260" w:rsidP="00C67567">
      <w:pPr>
        <w:pStyle w:val="Heading1"/>
      </w:pPr>
      <w:bookmarkStart w:id="104" w:name="_Ref529815428"/>
      <w:bookmarkStart w:id="105" w:name="_Toc532317471"/>
      <w:bookmarkStart w:id="106" w:name="_Ref528686827"/>
      <w:r>
        <w:lastRenderedPageBreak/>
        <w:t xml:space="preserve">Appendix: </w:t>
      </w:r>
      <w:r w:rsidR="003A6B3C">
        <w:t>P</w:t>
      </w:r>
      <w:r>
        <w:t>rogram logics</w:t>
      </w:r>
      <w:bookmarkEnd w:id="104"/>
      <w:bookmarkEnd w:id="105"/>
    </w:p>
    <w:p w14:paraId="2DEF8C00" w14:textId="77777777" w:rsidR="00C57E96" w:rsidRPr="00C57E96" w:rsidRDefault="00C57E96" w:rsidP="00C57E96"/>
    <w:p w14:paraId="6FE9A0ED" w14:textId="70CFA08D" w:rsidR="00A94260" w:rsidRDefault="00A94260">
      <w:pPr>
        <w:spacing w:before="0" w:after="0" w:line="240" w:lineRule="auto"/>
      </w:pPr>
      <w:r>
        <w:br w:type="page"/>
      </w:r>
    </w:p>
    <w:p w14:paraId="125F01AD" w14:textId="77777777" w:rsidR="00A94260" w:rsidRDefault="00A94260" w:rsidP="00A94260">
      <w:pPr>
        <w:rPr>
          <w:lang w:val="en-US"/>
        </w:rPr>
        <w:sectPr w:rsidR="00A94260" w:rsidSect="009310C3">
          <w:pgSz w:w="11900" w:h="16820"/>
          <w:pgMar w:top="1440" w:right="1440" w:bottom="1440" w:left="1440" w:header="708" w:footer="708" w:gutter="0"/>
          <w:cols w:space="708"/>
          <w:titlePg/>
          <w:docGrid w:linePitch="360"/>
        </w:sectPr>
      </w:pPr>
    </w:p>
    <w:p w14:paraId="589C6CCC" w14:textId="0233A574" w:rsidR="00A94260" w:rsidRPr="00A94260" w:rsidRDefault="00A94260" w:rsidP="00A94260">
      <w:r w:rsidRPr="00704AD5">
        <w:rPr>
          <w:lang w:val="en-US"/>
        </w:rPr>
        <w:lastRenderedPageBreak/>
        <w:t>Program logic - Early Childhood literacy programs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50"/>
        <w:gridCol w:w="1865"/>
        <w:gridCol w:w="1850"/>
        <w:gridCol w:w="1850"/>
        <w:gridCol w:w="1850"/>
        <w:gridCol w:w="1850"/>
        <w:gridCol w:w="1850"/>
      </w:tblGrid>
      <w:tr w:rsidR="00A94260" w:rsidRPr="00A94260" w14:paraId="3FCE7F62" w14:textId="77777777" w:rsidTr="009E1FB2">
        <w:tc>
          <w:tcPr>
            <w:tcW w:w="12950" w:type="dxa"/>
            <w:gridSpan w:val="7"/>
            <w:shd w:val="clear" w:color="auto" w:fill="auto"/>
            <w:tcMar>
              <w:top w:w="72" w:type="dxa"/>
              <w:left w:w="115" w:type="dxa"/>
              <w:right w:w="115" w:type="dxa"/>
            </w:tcMar>
          </w:tcPr>
          <w:p w14:paraId="0406C16E" w14:textId="77777777" w:rsidR="00A94260" w:rsidRPr="00A94260" w:rsidRDefault="00A94260" w:rsidP="00A94260">
            <w:pPr>
              <w:pStyle w:val="Tabletext"/>
              <w:rPr>
                <w:sz w:val="20"/>
                <w:szCs w:val="20"/>
                <w:lang w:val="en-US"/>
              </w:rPr>
            </w:pPr>
            <w:r w:rsidRPr="00A94260">
              <w:rPr>
                <w:sz w:val="20"/>
                <w:szCs w:val="20"/>
                <w:lang w:val="en-US"/>
              </w:rPr>
              <w:lastRenderedPageBreak/>
              <w:t xml:space="preserve">Program Objective: Vision: </w:t>
            </w:r>
          </w:p>
          <w:p w14:paraId="12373AFB" w14:textId="77777777" w:rsidR="00A94260" w:rsidRPr="00A94260" w:rsidRDefault="00A94260" w:rsidP="00A94260">
            <w:pPr>
              <w:pStyle w:val="Tabletext"/>
              <w:rPr>
                <w:sz w:val="20"/>
                <w:szCs w:val="20"/>
                <w:lang w:val="en-US"/>
              </w:rPr>
            </w:pPr>
            <w:r w:rsidRPr="00A94260">
              <w:rPr>
                <w:sz w:val="20"/>
                <w:szCs w:val="20"/>
                <w:lang w:val="en-US"/>
              </w:rPr>
              <w:t>Literacy for all (Buk bilong Pikinini, 2017a)</w:t>
            </w:r>
          </w:p>
          <w:p w14:paraId="6BDE747D" w14:textId="77777777" w:rsidR="00A94260" w:rsidRPr="00A94260" w:rsidRDefault="00A94260" w:rsidP="00A94260">
            <w:pPr>
              <w:pStyle w:val="Tabletext"/>
              <w:rPr>
                <w:sz w:val="20"/>
                <w:szCs w:val="20"/>
                <w:lang w:val="en-US"/>
              </w:rPr>
            </w:pPr>
            <w:r w:rsidRPr="00A94260">
              <w:rPr>
                <w:sz w:val="20"/>
                <w:szCs w:val="20"/>
                <w:lang w:val="en-US"/>
              </w:rPr>
              <w:t>“increase literacy rates across PNG in order to improve the livelihood, health and general wellbeing of the citizens of Papua New Guinea - starting with the very youngest” (Buk bilong Pikinini, 2017d)</w:t>
            </w:r>
          </w:p>
          <w:p w14:paraId="5027E049" w14:textId="77777777" w:rsidR="00A94260" w:rsidRPr="00A94260" w:rsidRDefault="00A94260" w:rsidP="00A94260">
            <w:pPr>
              <w:pStyle w:val="Tabletext"/>
              <w:rPr>
                <w:sz w:val="20"/>
                <w:szCs w:val="20"/>
                <w:lang w:val="en-US"/>
              </w:rPr>
            </w:pPr>
            <w:r w:rsidRPr="00A94260">
              <w:rPr>
                <w:sz w:val="20"/>
                <w:szCs w:val="20"/>
                <w:lang w:val="en-US"/>
              </w:rPr>
              <w:t>“five year old children will acquire the skills speaking and listening, phonics, reading and writing” (Buk bilong Pikinini, no date)</w:t>
            </w:r>
          </w:p>
          <w:p w14:paraId="24D43A8C" w14:textId="77777777" w:rsidR="00A94260" w:rsidRPr="00A94260" w:rsidRDefault="00A94260" w:rsidP="00A94260">
            <w:pPr>
              <w:pStyle w:val="Tabletext"/>
              <w:rPr>
                <w:sz w:val="20"/>
                <w:szCs w:val="20"/>
                <w:lang w:val="en-US"/>
              </w:rPr>
            </w:pPr>
            <w:r w:rsidRPr="00A94260">
              <w:rPr>
                <w:sz w:val="20"/>
                <w:szCs w:val="20"/>
                <w:lang w:val="en-US"/>
              </w:rPr>
              <w:t xml:space="preserve">“…to foster a love of reading and learning through establishment and restoration of libraries, and by providing teacher training and Early Childhood Literacy programs to increase </w:t>
            </w:r>
          </w:p>
          <w:p w14:paraId="7CD6C128" w14:textId="77777777" w:rsidR="00A94260" w:rsidRPr="00A94260" w:rsidRDefault="00A94260" w:rsidP="00A94260">
            <w:pPr>
              <w:pStyle w:val="Tabletext"/>
              <w:rPr>
                <w:sz w:val="20"/>
                <w:szCs w:val="20"/>
                <w:lang w:val="en-US"/>
              </w:rPr>
            </w:pPr>
            <w:r w:rsidRPr="00A94260">
              <w:rPr>
                <w:sz w:val="20"/>
                <w:szCs w:val="20"/>
                <w:lang w:val="en-US"/>
              </w:rPr>
              <w:t>literacy rates in Papua New Guinea</w:t>
            </w:r>
          </w:p>
          <w:p w14:paraId="55BD137E" w14:textId="77777777" w:rsidR="00A94260" w:rsidRPr="00A94260" w:rsidRDefault="00A94260" w:rsidP="00A94260">
            <w:pPr>
              <w:pStyle w:val="Tabletext"/>
              <w:rPr>
                <w:sz w:val="20"/>
                <w:szCs w:val="20"/>
                <w:lang w:val="en-US"/>
              </w:rPr>
            </w:pPr>
            <w:r w:rsidRPr="00A94260">
              <w:rPr>
                <w:sz w:val="20"/>
                <w:szCs w:val="20"/>
                <w:lang w:val="en-US"/>
              </w:rPr>
              <w:t>…” (Buk bilong Pikinini, 2017d, p. 11)</w:t>
            </w:r>
          </w:p>
          <w:p w14:paraId="51A19B45" w14:textId="77777777" w:rsidR="00A94260" w:rsidRPr="00A94260" w:rsidRDefault="00A94260" w:rsidP="00A94260">
            <w:pPr>
              <w:pStyle w:val="Tabletext"/>
              <w:rPr>
                <w:sz w:val="20"/>
                <w:szCs w:val="20"/>
                <w:lang w:val="en-US"/>
              </w:rPr>
            </w:pPr>
          </w:p>
        </w:tc>
      </w:tr>
      <w:tr w:rsidR="00A94260" w:rsidRPr="00A94260" w14:paraId="1C50F021" w14:textId="77777777" w:rsidTr="009E1FB2">
        <w:trPr>
          <w:trHeight w:val="6283"/>
        </w:trPr>
        <w:tc>
          <w:tcPr>
            <w:tcW w:w="1850" w:type="dxa"/>
            <w:shd w:val="clear" w:color="auto" w:fill="auto"/>
            <w:tcMar>
              <w:top w:w="72" w:type="dxa"/>
              <w:left w:w="115" w:type="dxa"/>
              <w:right w:w="115" w:type="dxa"/>
            </w:tcMar>
          </w:tcPr>
          <w:p w14:paraId="6FF999DB" w14:textId="77777777" w:rsidR="00A94260" w:rsidRPr="00A94260" w:rsidRDefault="00A94260" w:rsidP="00A94260">
            <w:pPr>
              <w:pStyle w:val="Tabletext"/>
              <w:rPr>
                <w:sz w:val="20"/>
                <w:szCs w:val="20"/>
                <w:lang w:val="en-US"/>
              </w:rPr>
            </w:pPr>
            <w:r w:rsidRPr="00A94260">
              <w:rPr>
                <w:sz w:val="20"/>
                <w:szCs w:val="20"/>
                <w:lang w:val="en-US"/>
              </w:rPr>
              <w:lastRenderedPageBreak/>
              <w:t>Problem statement</w:t>
            </w:r>
          </w:p>
          <w:p w14:paraId="55905CCB" w14:textId="77777777" w:rsidR="00A94260" w:rsidRPr="00A94260" w:rsidRDefault="00A94260" w:rsidP="00A94260">
            <w:pPr>
              <w:pStyle w:val="Tabletext"/>
              <w:rPr>
                <w:sz w:val="20"/>
                <w:szCs w:val="20"/>
                <w:lang w:val="en-US"/>
              </w:rPr>
            </w:pPr>
          </w:p>
          <w:p w14:paraId="1E44C9DD" w14:textId="77777777" w:rsidR="00A94260" w:rsidRPr="00A94260" w:rsidRDefault="00A94260" w:rsidP="00A94260">
            <w:pPr>
              <w:pStyle w:val="Tabletext"/>
              <w:rPr>
                <w:sz w:val="20"/>
                <w:szCs w:val="20"/>
                <w:lang w:val="en-US"/>
              </w:rPr>
            </w:pPr>
            <w:r w:rsidRPr="00A94260">
              <w:rPr>
                <w:sz w:val="20"/>
                <w:szCs w:val="20"/>
                <w:lang w:val="en-US"/>
              </w:rPr>
              <w:t xml:space="preserve">“In August 2012, James Agigio (Manager for research and data analysis at the National Department of Education (NDoE)) said that “half of all secondary school students in PNG fully abandon their studies”. As a result, literacy levels seem to be decreasing at an alarming rate and do not come anywhere near the officially claimed level of 52% adult literacy. A 2011 survey by the Asia South Pacific Association for Basic Adult Education (ASPBAE) has measured adult literacy rates in </w:t>
            </w:r>
            <w:r w:rsidRPr="00A94260">
              <w:rPr>
                <w:sz w:val="20"/>
                <w:szCs w:val="20"/>
                <w:lang w:val="en-US"/>
              </w:rPr>
              <w:lastRenderedPageBreak/>
              <w:t>five provinces of PNG and found the following: the National Capital District at 11.5%, Provinces; Chimbu at 14.5%, Sandaun at 11.4% and Gulf at a mere 4.4% and New Ireland at the somewhat higher percentage of 25%.</w:t>
            </w:r>
          </w:p>
          <w:p w14:paraId="5000EF43" w14:textId="77777777" w:rsidR="00A94260" w:rsidRPr="00A94260" w:rsidRDefault="00A94260" w:rsidP="00A94260">
            <w:pPr>
              <w:pStyle w:val="Tabletext"/>
              <w:rPr>
                <w:sz w:val="20"/>
                <w:szCs w:val="20"/>
                <w:lang w:val="en-US"/>
              </w:rPr>
            </w:pPr>
            <w:r w:rsidRPr="00A94260">
              <w:rPr>
                <w:sz w:val="20"/>
                <w:szCs w:val="20"/>
                <w:lang w:val="en-US"/>
              </w:rPr>
              <w:t>The survey report also states that “of those who did attend formal schooling even basic functional literacy is not assured”, which is most likely due to teacher/pupil ratios, poor teacher qualifications and lack of access to books and appropriate literacy materials.”</w:t>
            </w:r>
          </w:p>
          <w:p w14:paraId="4EE7BE39" w14:textId="77777777" w:rsidR="00A94260" w:rsidRPr="00A94260" w:rsidRDefault="00A94260" w:rsidP="00A94260">
            <w:pPr>
              <w:pStyle w:val="Tabletext"/>
              <w:rPr>
                <w:sz w:val="20"/>
                <w:szCs w:val="20"/>
                <w:lang w:val="en-US"/>
              </w:rPr>
            </w:pPr>
            <w:r w:rsidRPr="00A94260">
              <w:rPr>
                <w:sz w:val="20"/>
                <w:szCs w:val="20"/>
                <w:lang w:val="en-US"/>
              </w:rPr>
              <w:fldChar w:fldCharType="begin"/>
            </w:r>
            <w:r w:rsidRPr="00A94260">
              <w:rPr>
                <w:sz w:val="20"/>
                <w:szCs w:val="20"/>
                <w:lang w:val="en-US"/>
              </w:rPr>
              <w:instrText xml:space="preserve"> ADDIN ZOTERO_ITEM CSL_CITATION {"citationID":"BgWZ6zie","properties":{"formattedCitation":"(Buk bilong Pikinini, 2017d)","plainCitation":"(Buk bilong Pikinini, 2017d)","noteIndex":0},"citationItems":[{"id":2531,"uris":["http://zotero.org/users/4230019/items/B8KPN77R"],"uri":["http://zotero.org/users/4230019/items/B8KPN77R"],"itemData":{"id":2531,"type":"report","title":"Business Plan for 2018-2020","publisher-place":"Canberra","event-place":"Canberra","author":[{"family":"Buk bilong Pikinini","given":""}],"issued":{"date-parts":[["2017"]]}}}],"schema":"https://github.com/citation-style-language/schema/raw/master/csl-citation.json"} </w:instrText>
            </w:r>
            <w:r w:rsidRPr="00A94260">
              <w:rPr>
                <w:sz w:val="20"/>
                <w:szCs w:val="20"/>
                <w:lang w:val="en-US"/>
              </w:rPr>
              <w:fldChar w:fldCharType="separate"/>
            </w:r>
            <w:r w:rsidRPr="00A94260">
              <w:rPr>
                <w:noProof/>
                <w:sz w:val="20"/>
                <w:szCs w:val="20"/>
                <w:lang w:val="en-US"/>
              </w:rPr>
              <w:t>(Buk bilong Pikinini, 2017d)</w:t>
            </w:r>
            <w:r w:rsidRPr="00A94260">
              <w:rPr>
                <w:sz w:val="20"/>
                <w:szCs w:val="20"/>
                <w:lang w:val="en-US"/>
              </w:rPr>
              <w:fldChar w:fldCharType="end"/>
            </w:r>
          </w:p>
          <w:p w14:paraId="2B79653A" w14:textId="77777777" w:rsidR="00A94260" w:rsidRPr="00A94260" w:rsidRDefault="00A94260" w:rsidP="00A94260">
            <w:pPr>
              <w:pStyle w:val="Tabletext"/>
              <w:rPr>
                <w:sz w:val="20"/>
                <w:szCs w:val="20"/>
                <w:lang w:val="en-US"/>
              </w:rPr>
            </w:pPr>
            <w:r w:rsidRPr="00A94260">
              <w:rPr>
                <w:sz w:val="20"/>
                <w:szCs w:val="20"/>
                <w:lang w:val="en-US"/>
              </w:rPr>
              <w:t xml:space="preserve"> </w:t>
            </w:r>
          </w:p>
        </w:tc>
        <w:tc>
          <w:tcPr>
            <w:tcW w:w="1850" w:type="dxa"/>
            <w:shd w:val="clear" w:color="auto" w:fill="auto"/>
            <w:tcMar>
              <w:top w:w="72" w:type="dxa"/>
              <w:left w:w="115" w:type="dxa"/>
              <w:right w:w="115" w:type="dxa"/>
            </w:tcMar>
          </w:tcPr>
          <w:p w14:paraId="6B2D37B6" w14:textId="77777777" w:rsidR="00A94260" w:rsidRPr="00A94260" w:rsidRDefault="00A94260" w:rsidP="00A94260">
            <w:pPr>
              <w:pStyle w:val="Tabletext"/>
              <w:rPr>
                <w:sz w:val="20"/>
                <w:szCs w:val="20"/>
                <w:lang w:val="en-US"/>
              </w:rPr>
            </w:pPr>
            <w:r w:rsidRPr="00A94260">
              <w:rPr>
                <w:sz w:val="20"/>
                <w:szCs w:val="20"/>
                <w:lang w:val="en-US"/>
              </w:rPr>
              <w:lastRenderedPageBreak/>
              <w:t>Inputs</w:t>
            </w:r>
          </w:p>
          <w:p w14:paraId="40BF328F" w14:textId="77777777" w:rsidR="00A94260" w:rsidRPr="00A94260" w:rsidRDefault="00A94260" w:rsidP="00A94260">
            <w:pPr>
              <w:pStyle w:val="Tabletext"/>
              <w:rPr>
                <w:sz w:val="20"/>
                <w:szCs w:val="20"/>
                <w:lang w:val="en-US"/>
              </w:rPr>
            </w:pPr>
          </w:p>
          <w:p w14:paraId="02037218" w14:textId="77777777" w:rsidR="00A94260" w:rsidRPr="00A94260" w:rsidRDefault="00A94260" w:rsidP="00A94260">
            <w:pPr>
              <w:pStyle w:val="Tabletext"/>
              <w:rPr>
                <w:sz w:val="20"/>
                <w:szCs w:val="20"/>
                <w:lang w:val="en-US"/>
              </w:rPr>
            </w:pPr>
            <w:r w:rsidRPr="00A94260">
              <w:rPr>
                <w:sz w:val="20"/>
                <w:szCs w:val="20"/>
                <w:lang w:val="en-US"/>
              </w:rPr>
              <w:t>The BbP Early Childhood literacy programs’</w:t>
            </w:r>
          </w:p>
          <w:p w14:paraId="593CA389" w14:textId="77777777" w:rsidR="00A94260" w:rsidRPr="00A94260" w:rsidRDefault="00A94260" w:rsidP="00A94260">
            <w:pPr>
              <w:pStyle w:val="Tabletext"/>
              <w:rPr>
                <w:sz w:val="20"/>
                <w:szCs w:val="20"/>
                <w:lang w:val="en-US"/>
              </w:rPr>
            </w:pPr>
            <w:r w:rsidRPr="00A94260">
              <w:rPr>
                <w:sz w:val="20"/>
                <w:szCs w:val="20"/>
                <w:lang w:val="en-US"/>
              </w:rPr>
              <w:t xml:space="preserve">resources: </w:t>
            </w:r>
          </w:p>
          <w:p w14:paraId="065AAE0B" w14:textId="77777777" w:rsidR="00A94260" w:rsidRPr="00A94260" w:rsidRDefault="00A94260" w:rsidP="00A94260">
            <w:pPr>
              <w:pStyle w:val="Tabletext"/>
              <w:rPr>
                <w:sz w:val="20"/>
                <w:szCs w:val="20"/>
                <w:lang w:val="en-US"/>
              </w:rPr>
            </w:pPr>
          </w:p>
          <w:p w14:paraId="5FD39C5C" w14:textId="77777777" w:rsidR="00A94260" w:rsidRPr="00A94260" w:rsidRDefault="00A94260" w:rsidP="00A94260">
            <w:pPr>
              <w:pStyle w:val="Tabletext"/>
              <w:rPr>
                <w:sz w:val="20"/>
                <w:szCs w:val="20"/>
                <w:lang w:val="en-US"/>
              </w:rPr>
            </w:pPr>
            <w:r w:rsidRPr="00A94260">
              <w:rPr>
                <w:sz w:val="20"/>
                <w:szCs w:val="20"/>
                <w:lang w:val="en-US"/>
              </w:rPr>
              <w:t xml:space="preserve">Physical locations: </w:t>
            </w:r>
          </w:p>
          <w:p w14:paraId="54225062" w14:textId="77777777" w:rsidR="00A94260" w:rsidRPr="00A94260" w:rsidRDefault="00A94260" w:rsidP="00A94260">
            <w:pPr>
              <w:pStyle w:val="Tabletext"/>
              <w:rPr>
                <w:sz w:val="20"/>
                <w:szCs w:val="20"/>
                <w:lang w:val="en-US"/>
              </w:rPr>
            </w:pPr>
            <w:r w:rsidRPr="00A94260">
              <w:rPr>
                <w:sz w:val="20"/>
                <w:szCs w:val="20"/>
                <w:lang w:val="en-US"/>
              </w:rPr>
              <w:t>- 17 libraries, 11 in NCD</w:t>
            </w:r>
          </w:p>
          <w:p w14:paraId="4372AD12" w14:textId="77777777" w:rsidR="00A94260" w:rsidRPr="00A94260" w:rsidRDefault="00A94260" w:rsidP="00A94260">
            <w:pPr>
              <w:pStyle w:val="Tabletext"/>
              <w:rPr>
                <w:sz w:val="20"/>
                <w:szCs w:val="20"/>
                <w:lang w:val="en-US"/>
              </w:rPr>
            </w:pPr>
          </w:p>
          <w:p w14:paraId="216673D7" w14:textId="77777777" w:rsidR="00A94260" w:rsidRPr="00A94260" w:rsidRDefault="00A94260" w:rsidP="00A94260">
            <w:pPr>
              <w:pStyle w:val="Tabletext"/>
              <w:rPr>
                <w:sz w:val="20"/>
                <w:szCs w:val="20"/>
                <w:lang w:val="en-US"/>
              </w:rPr>
            </w:pPr>
            <w:r w:rsidRPr="00A94260">
              <w:rPr>
                <w:sz w:val="20"/>
                <w:szCs w:val="20"/>
                <w:lang w:val="en-US"/>
              </w:rPr>
              <w:t>Staff:</w:t>
            </w:r>
          </w:p>
          <w:p w14:paraId="7276D2F3" w14:textId="77777777" w:rsidR="00A94260" w:rsidRPr="00A94260" w:rsidRDefault="00A94260" w:rsidP="00A94260">
            <w:pPr>
              <w:pStyle w:val="Tabletext"/>
              <w:rPr>
                <w:sz w:val="20"/>
                <w:szCs w:val="20"/>
                <w:lang w:val="en-US"/>
              </w:rPr>
            </w:pPr>
            <w:r w:rsidRPr="00A94260">
              <w:rPr>
                <w:sz w:val="20"/>
                <w:szCs w:val="20"/>
                <w:lang w:val="en-US"/>
              </w:rPr>
              <w:t>17 Head Teacher-Librarians, 19 Assistant Teacher-Librarians &amp; 2 Guard/Handymen. (employed full time). Plus central office staff.</w:t>
            </w:r>
          </w:p>
          <w:p w14:paraId="538797EE" w14:textId="77777777" w:rsidR="00A94260" w:rsidRPr="00A94260" w:rsidRDefault="00A94260" w:rsidP="00A94260">
            <w:pPr>
              <w:pStyle w:val="Tabletext"/>
              <w:rPr>
                <w:sz w:val="20"/>
                <w:szCs w:val="20"/>
                <w:lang w:val="en-US"/>
              </w:rPr>
            </w:pPr>
          </w:p>
          <w:p w14:paraId="13DC75C8" w14:textId="77777777" w:rsidR="00A94260" w:rsidRPr="00A94260" w:rsidRDefault="00A94260" w:rsidP="00A94260">
            <w:pPr>
              <w:pStyle w:val="Tabletext"/>
              <w:rPr>
                <w:sz w:val="20"/>
                <w:szCs w:val="20"/>
                <w:lang w:val="en-US"/>
              </w:rPr>
            </w:pPr>
            <w:r w:rsidRPr="00A94260">
              <w:rPr>
                <w:sz w:val="20"/>
                <w:szCs w:val="20"/>
                <w:lang w:val="en-US"/>
              </w:rPr>
              <w:t>- Program resources:</w:t>
            </w:r>
          </w:p>
          <w:p w14:paraId="0B9F37DA" w14:textId="77777777" w:rsidR="00A94260" w:rsidRPr="00A94260" w:rsidRDefault="00A94260" w:rsidP="00A94260">
            <w:pPr>
              <w:pStyle w:val="Tabletext"/>
              <w:rPr>
                <w:sz w:val="20"/>
                <w:szCs w:val="20"/>
                <w:lang w:val="en-US"/>
              </w:rPr>
            </w:pPr>
            <w:r w:rsidRPr="00A94260">
              <w:rPr>
                <w:sz w:val="20"/>
                <w:szCs w:val="20"/>
                <w:lang w:val="en-US"/>
              </w:rPr>
              <w:t xml:space="preserve">Curriculum (Building Blocks), Syllabus (Daily </w:t>
            </w:r>
          </w:p>
          <w:p w14:paraId="762E5087" w14:textId="77777777" w:rsidR="00A94260" w:rsidRPr="00A94260" w:rsidRDefault="00A94260" w:rsidP="00A94260">
            <w:pPr>
              <w:pStyle w:val="Tabletext"/>
              <w:rPr>
                <w:sz w:val="20"/>
                <w:szCs w:val="20"/>
                <w:lang w:val="en-US"/>
              </w:rPr>
            </w:pPr>
            <w:r w:rsidRPr="00A94260">
              <w:rPr>
                <w:sz w:val="20"/>
                <w:szCs w:val="20"/>
                <w:lang w:val="en-US"/>
              </w:rPr>
              <w:t xml:space="preserve">Phoneme, Daily Word, Tricky </w:t>
            </w:r>
          </w:p>
          <w:p w14:paraId="69D43CEF" w14:textId="486E2921" w:rsidR="00A94260" w:rsidRPr="00A94260" w:rsidRDefault="00A94260" w:rsidP="00A94260">
            <w:pPr>
              <w:pStyle w:val="Tabletext"/>
              <w:rPr>
                <w:sz w:val="20"/>
                <w:szCs w:val="20"/>
                <w:lang w:val="en-US"/>
              </w:rPr>
            </w:pPr>
            <w:r w:rsidRPr="00A94260">
              <w:rPr>
                <w:sz w:val="20"/>
                <w:szCs w:val="20"/>
                <w:lang w:val="en-US"/>
              </w:rPr>
              <w:t xml:space="preserve">Word, Theme, Subtheme, Virtues, Book reading suggestions), </w:t>
            </w:r>
            <w:r w:rsidRPr="00A94260">
              <w:rPr>
                <w:sz w:val="20"/>
                <w:szCs w:val="20"/>
                <w:lang w:val="en-US"/>
              </w:rPr>
              <w:lastRenderedPageBreak/>
              <w:t xml:space="preserve">Curriculum materials (Jolly Phonics), daily lesson plans </w:t>
            </w:r>
            <w:r w:rsidRPr="00A94260">
              <w:rPr>
                <w:sz w:val="20"/>
                <w:szCs w:val="20"/>
                <w:lang w:val="en-US"/>
              </w:rPr>
              <w:fldChar w:fldCharType="begin"/>
            </w:r>
            <w:r>
              <w:rPr>
                <w:sz w:val="20"/>
                <w:szCs w:val="20"/>
                <w:lang w:val="en-US"/>
              </w:rPr>
              <w:instrText xml:space="preserve"> ADDIN ZOTERO_ITEM CSL_CITATION {"citationID":"TTo5g5sI","properties":{"formattedCitation":"(Buk bilong Pikinini et al., n.d.)","plainCitation":"(Buk bilong Pikinini et al., n.d.)","noteIndex":0},"citationItems":[{"id":2542,"uris":["http://zotero.org/users/4230019/items/V78KEP53"],"uri":["http://zotero.org/users/4230019/items/V78KEP53"],"itemData":{"id":2542,"type":"report","title":"Early Childhood Literacy Program Handbook","author":[{"family":"Buk bilong Pikinini","given":""},{"family":"VSO","given":""},{"family":"AVI","given":""}]}}],"schema":"https://github.com/citation-style-language/schema/raw/master/csl-citation.json"} </w:instrText>
            </w:r>
            <w:r w:rsidRPr="00A94260">
              <w:rPr>
                <w:sz w:val="20"/>
                <w:szCs w:val="20"/>
                <w:lang w:val="en-US"/>
              </w:rPr>
              <w:fldChar w:fldCharType="separate"/>
            </w:r>
            <w:r>
              <w:rPr>
                <w:noProof/>
                <w:sz w:val="20"/>
                <w:szCs w:val="20"/>
                <w:lang w:val="en-US"/>
              </w:rPr>
              <w:t>(Buk bilong Pikinini et al., n.d.)</w:t>
            </w:r>
            <w:r w:rsidRPr="00A94260">
              <w:rPr>
                <w:sz w:val="20"/>
                <w:szCs w:val="20"/>
                <w:lang w:val="en-US"/>
              </w:rPr>
              <w:fldChar w:fldCharType="end"/>
            </w:r>
          </w:p>
          <w:p w14:paraId="0E327A43" w14:textId="393C2F4D" w:rsidR="00A94260" w:rsidRPr="00A94260" w:rsidRDefault="00A94260" w:rsidP="00A94260">
            <w:pPr>
              <w:pStyle w:val="Tabletext"/>
              <w:rPr>
                <w:sz w:val="20"/>
                <w:szCs w:val="20"/>
                <w:lang w:val="en-US"/>
              </w:rPr>
            </w:pPr>
            <w:r w:rsidRPr="00A94260">
              <w:rPr>
                <w:sz w:val="20"/>
                <w:szCs w:val="20"/>
                <w:lang w:val="en-US"/>
              </w:rPr>
              <w:t xml:space="preserve">Literacy activities (Pre-writing, Pre-reading, and Speaking and listening activities, Pre-reading Speaking and listening Resource Sheets) </w:t>
            </w:r>
            <w:r w:rsidRPr="00A94260">
              <w:rPr>
                <w:sz w:val="20"/>
                <w:szCs w:val="20"/>
                <w:lang w:val="en-US"/>
              </w:rPr>
              <w:fldChar w:fldCharType="begin"/>
            </w:r>
            <w:r>
              <w:rPr>
                <w:sz w:val="20"/>
                <w:szCs w:val="20"/>
                <w:lang w:val="en-US"/>
              </w:rPr>
              <w:instrText xml:space="preserve"> ADDIN ZOTERO_ITEM CSL_CITATION {"citationID":"6NORieLX","properties":{"formattedCitation":"(Buk bilong Pikinini &amp; VSO, n.d.)","plainCitation":"(Buk bilong Pikinini &amp; VSO, n.d.)","noteIndex":0},"citationItems":[{"id":2543,"uris":["http://zotero.org/users/4230019/items/EUFW2R4R"],"uri":["http://zotero.org/users/4230019/items/EUFW2R4R"],"itemData":{"id":2543,"type":"report","title":"Literacy Activities Guide","author":[{"family":"Buk bilong Pikinini","given":""},{"family":"VSO","given":""}]}}],"schema":"https://github.com/citation-style-language/schema/raw/master/csl-citation.json"} </w:instrText>
            </w:r>
            <w:r w:rsidRPr="00A94260">
              <w:rPr>
                <w:sz w:val="20"/>
                <w:szCs w:val="20"/>
                <w:lang w:val="en-US"/>
              </w:rPr>
              <w:fldChar w:fldCharType="separate"/>
            </w:r>
            <w:r w:rsidRPr="00A94260">
              <w:rPr>
                <w:noProof/>
                <w:sz w:val="20"/>
                <w:szCs w:val="20"/>
                <w:lang w:val="en-US"/>
              </w:rPr>
              <w:t>(Buk bilong Pikinini &amp; VSO, n.d.)</w:t>
            </w:r>
            <w:r w:rsidRPr="00A94260">
              <w:rPr>
                <w:sz w:val="20"/>
                <w:szCs w:val="20"/>
                <w:lang w:val="en-US"/>
              </w:rPr>
              <w:fldChar w:fldCharType="end"/>
            </w:r>
          </w:p>
          <w:p w14:paraId="41892339" w14:textId="77777777" w:rsidR="00A94260" w:rsidRPr="00A94260" w:rsidRDefault="00A94260" w:rsidP="00A94260">
            <w:pPr>
              <w:pStyle w:val="Tabletext"/>
              <w:rPr>
                <w:sz w:val="20"/>
                <w:szCs w:val="20"/>
                <w:lang w:val="en-US"/>
              </w:rPr>
            </w:pPr>
            <w:r w:rsidRPr="00A94260">
              <w:rPr>
                <w:sz w:val="20"/>
                <w:szCs w:val="20"/>
                <w:lang w:val="en-US"/>
              </w:rPr>
              <w:t xml:space="preserve">Building Blocks curriculum framework guides development of lessons. Delivered in English. </w:t>
            </w:r>
            <w:r w:rsidRPr="00A94260">
              <w:rPr>
                <w:sz w:val="20"/>
                <w:szCs w:val="20"/>
                <w:lang w:val="en-US"/>
              </w:rPr>
              <w:fldChar w:fldCharType="begin"/>
            </w:r>
            <w:r w:rsidRPr="00A94260">
              <w:rPr>
                <w:sz w:val="20"/>
                <w:szCs w:val="20"/>
                <w:lang w:val="en-US"/>
              </w:rPr>
              <w:instrText xml:space="preserve"> ADDIN ZOTERO_ITEM CSL_CITATION {"citationID":"SqRJC2mG","properties":{"formattedCitation":"(Buk bilong Pikinini, 2017a)","plainCitation":"(Buk bilong Pikinini, 2017a)","noteIndex":0},"citationItems":[{"id":2527,"uris":["http://zotero.org/users/4230019/items/6UYG5H2H"],"uri":["http://zotero.org/users/4230019/items/6UYG5H2H"],"itemData":{"id":2527,"type":"report","title":"Buk bilong Pikinini: Bi-Annual Report 2014 through 2015","publisher-place":"Canberra","event-place":"Canberra","author":[{"family":"Buk bilong Pikinini","given":""}],"issued":{"date-parts":[["2017"]]}}}],"schema":"https://github.com/citation-style-language/schema/raw/master/csl-citation.json"} </w:instrText>
            </w:r>
            <w:r w:rsidRPr="00A94260">
              <w:rPr>
                <w:sz w:val="20"/>
                <w:szCs w:val="20"/>
                <w:lang w:val="en-US"/>
              </w:rPr>
              <w:fldChar w:fldCharType="separate"/>
            </w:r>
            <w:r w:rsidRPr="00A94260">
              <w:rPr>
                <w:noProof/>
                <w:sz w:val="20"/>
                <w:szCs w:val="20"/>
                <w:lang w:val="en-US"/>
              </w:rPr>
              <w:t>(Buk bilong Pikinini, 2017a)</w:t>
            </w:r>
            <w:r w:rsidRPr="00A94260">
              <w:rPr>
                <w:sz w:val="20"/>
                <w:szCs w:val="20"/>
                <w:lang w:val="en-US"/>
              </w:rPr>
              <w:fldChar w:fldCharType="end"/>
            </w:r>
          </w:p>
          <w:p w14:paraId="4519151A" w14:textId="77777777" w:rsidR="00A94260" w:rsidRPr="00A94260" w:rsidRDefault="00A94260" w:rsidP="00A94260">
            <w:pPr>
              <w:pStyle w:val="Tabletext"/>
              <w:rPr>
                <w:noProof/>
                <w:sz w:val="20"/>
                <w:szCs w:val="20"/>
                <w:lang w:val="en-US"/>
              </w:rPr>
            </w:pPr>
          </w:p>
          <w:p w14:paraId="6E4B66A7" w14:textId="77777777" w:rsidR="00A94260" w:rsidRPr="00A94260" w:rsidRDefault="00A94260" w:rsidP="00A94260">
            <w:pPr>
              <w:pStyle w:val="Tabletext"/>
              <w:rPr>
                <w:sz w:val="20"/>
                <w:szCs w:val="20"/>
                <w:lang w:val="en-US"/>
              </w:rPr>
            </w:pPr>
            <w:r w:rsidRPr="00A94260">
              <w:rPr>
                <w:sz w:val="20"/>
                <w:szCs w:val="20"/>
                <w:lang w:val="en-US"/>
              </w:rPr>
              <w:t xml:space="preserve">- Assessments </w:t>
            </w:r>
          </w:p>
          <w:p w14:paraId="5DADF732" w14:textId="6EF12A04" w:rsidR="00A94260" w:rsidRPr="00A94260" w:rsidRDefault="00A94260" w:rsidP="00A94260">
            <w:pPr>
              <w:pStyle w:val="Tabletext"/>
              <w:rPr>
                <w:sz w:val="20"/>
                <w:szCs w:val="20"/>
                <w:lang w:val="en-US"/>
              </w:rPr>
            </w:pPr>
            <w:r w:rsidRPr="00A94260">
              <w:rPr>
                <w:sz w:val="20"/>
                <w:szCs w:val="20"/>
                <w:lang w:val="en-US"/>
              </w:rPr>
              <w:t xml:space="preserve">1x diagnostic test (~50 items) </w:t>
            </w:r>
            <w:r w:rsidRPr="00A94260">
              <w:rPr>
                <w:sz w:val="20"/>
                <w:szCs w:val="20"/>
                <w:lang w:val="en-US"/>
              </w:rPr>
              <w:fldChar w:fldCharType="begin"/>
            </w:r>
            <w:r>
              <w:rPr>
                <w:sz w:val="20"/>
                <w:szCs w:val="20"/>
                <w:lang w:val="en-US"/>
              </w:rPr>
              <w:instrText xml:space="preserve"> ADDIN ZOTERO_ITEM CSL_CITATION {"citationID":"wqeQFFg8","properties":{"formattedCitation":"(Buk bilong Pikinini, 2018b)","plainCitation":"(Buk bilong Pikinini, 2018b)","noteIndex":0},"citationItems":[{"id":2534,"uris":["http://zotero.org/users/4230019/items/QZ97BAU9"],"uri":["http://zotero.org/users/4230019/items/QZ97BAU9"],"itemData":{"id":2534,"type":"report","title":"Early Childhood Development Assessment Diagnostic Test - 2018","author":[{"family":"Buk bilong Pikinini","given":""}],"issued":{"date-parts":[["2018"]]}}}],"schema":"https://github.com/citation-style-language/schema/raw/master/csl-citation.json"} </w:instrText>
            </w:r>
            <w:r w:rsidRPr="00A94260">
              <w:rPr>
                <w:sz w:val="20"/>
                <w:szCs w:val="20"/>
                <w:lang w:val="en-US"/>
              </w:rPr>
              <w:fldChar w:fldCharType="separate"/>
            </w:r>
            <w:r>
              <w:rPr>
                <w:noProof/>
                <w:sz w:val="20"/>
                <w:szCs w:val="20"/>
                <w:lang w:val="en-US"/>
              </w:rPr>
              <w:t>(Buk bilong Pikinini, 2018b)</w:t>
            </w:r>
            <w:r w:rsidRPr="00A94260">
              <w:rPr>
                <w:sz w:val="20"/>
                <w:szCs w:val="20"/>
                <w:lang w:val="en-US"/>
              </w:rPr>
              <w:fldChar w:fldCharType="end"/>
            </w:r>
            <w:r w:rsidRPr="00A94260">
              <w:rPr>
                <w:sz w:val="20"/>
                <w:szCs w:val="20"/>
                <w:lang w:val="en-US"/>
              </w:rPr>
              <w:t xml:space="preserve">, </w:t>
            </w:r>
          </w:p>
          <w:p w14:paraId="75F133F8" w14:textId="77777777" w:rsidR="00A94260" w:rsidRPr="00A94260" w:rsidRDefault="00A94260" w:rsidP="00A94260">
            <w:pPr>
              <w:pStyle w:val="Tabletext"/>
              <w:rPr>
                <w:sz w:val="20"/>
                <w:szCs w:val="20"/>
                <w:lang w:val="en-US"/>
              </w:rPr>
            </w:pPr>
            <w:r w:rsidRPr="00A94260">
              <w:rPr>
                <w:sz w:val="20"/>
                <w:szCs w:val="20"/>
                <w:lang w:val="en-US"/>
              </w:rPr>
              <w:t xml:space="preserve">1x term 1 and 2 (~50 items) </w:t>
            </w:r>
            <w:r w:rsidRPr="00A94260">
              <w:rPr>
                <w:sz w:val="20"/>
                <w:szCs w:val="20"/>
                <w:lang w:val="en-US"/>
              </w:rPr>
              <w:fldChar w:fldCharType="begin"/>
            </w:r>
            <w:r w:rsidRPr="00A94260">
              <w:rPr>
                <w:sz w:val="20"/>
                <w:szCs w:val="20"/>
                <w:lang w:val="en-US"/>
              </w:rPr>
              <w:instrText xml:space="preserve"> ADDIN ZOTERO_ITEM CSL_CITATION {"citationID":"LMETpUHv","properties":{"formattedCitation":"(Buk bilong Pikinini, 2017b)","plainCitation":"(Buk bilong Pikinini, 2017b)","noteIndex":0},"citationItems":[{"id":2533,"uris":["http://zotero.org/users/4230019/items/JZ4AZP2I"],"uri":["http://zotero.org/users/4230019/items/JZ4AZP2I"],"itemData":{"id":2533,"type":"report","title":"Buk Bilong Pikinini- Children’s Assessment Term 1-2017 AP1-Test # 1","author":[{"family":"Buk bilong Pikinini","given":""}],"issued":{"date-parts":[["2017"]]}}}],"schema":"https://github.com/citation-style-language/schema/raw/master/csl-citation.json"} </w:instrText>
            </w:r>
            <w:r w:rsidRPr="00A94260">
              <w:rPr>
                <w:sz w:val="20"/>
                <w:szCs w:val="20"/>
                <w:lang w:val="en-US"/>
              </w:rPr>
              <w:fldChar w:fldCharType="separate"/>
            </w:r>
            <w:r w:rsidRPr="00A94260">
              <w:rPr>
                <w:noProof/>
                <w:sz w:val="20"/>
                <w:szCs w:val="20"/>
                <w:lang w:val="en-US"/>
              </w:rPr>
              <w:t xml:space="preserve">(Buk </w:t>
            </w:r>
            <w:r w:rsidRPr="00A94260">
              <w:rPr>
                <w:noProof/>
                <w:sz w:val="20"/>
                <w:szCs w:val="20"/>
                <w:lang w:val="en-US"/>
              </w:rPr>
              <w:lastRenderedPageBreak/>
              <w:t>bilong Pikinini, 2017b)</w:t>
            </w:r>
            <w:r w:rsidRPr="00A94260">
              <w:rPr>
                <w:sz w:val="20"/>
                <w:szCs w:val="20"/>
                <w:lang w:val="en-US"/>
              </w:rPr>
              <w:fldChar w:fldCharType="end"/>
            </w:r>
            <w:r w:rsidRPr="00A94260">
              <w:rPr>
                <w:sz w:val="20"/>
                <w:szCs w:val="20"/>
                <w:lang w:val="en-US"/>
              </w:rPr>
              <w:t xml:space="preserve">, </w:t>
            </w:r>
          </w:p>
          <w:p w14:paraId="4163A622" w14:textId="77777777" w:rsidR="00A94260" w:rsidRPr="00A94260" w:rsidRDefault="00A94260" w:rsidP="00A94260">
            <w:pPr>
              <w:pStyle w:val="Tabletext"/>
              <w:rPr>
                <w:sz w:val="20"/>
                <w:szCs w:val="20"/>
                <w:lang w:val="en-US"/>
              </w:rPr>
            </w:pPr>
            <w:r w:rsidRPr="00A94260">
              <w:rPr>
                <w:sz w:val="20"/>
                <w:szCs w:val="20"/>
                <w:lang w:val="en-US"/>
              </w:rPr>
              <w:t xml:space="preserve">1 x term 3 and 4 (~50 items) </w:t>
            </w:r>
            <w:r w:rsidRPr="00A94260">
              <w:rPr>
                <w:sz w:val="20"/>
                <w:szCs w:val="20"/>
                <w:lang w:val="en-US"/>
              </w:rPr>
              <w:fldChar w:fldCharType="begin"/>
            </w:r>
            <w:r w:rsidRPr="00A94260">
              <w:rPr>
                <w:sz w:val="20"/>
                <w:szCs w:val="20"/>
                <w:lang w:val="en-US"/>
              </w:rPr>
              <w:instrText xml:space="preserve"> ADDIN ZOTERO_ITEM CSL_CITATION {"citationID":"BsKkrhtm","properties":{"formattedCitation":"(Buk bilong Pikinini, 2017c)","plainCitation":"(Buk bilong Pikinini, 2017c)","noteIndex":0},"citationItems":[{"id":2532,"uris":["http://zotero.org/users/4230019/items/ILVF3SM4"],"uri":["http://zotero.org/users/4230019/items/ILVF3SM4"],"itemData":{"id":2532,"type":"report","title":"Buk Bilong Pikinini Children’s Assessment Term 3-2017 AP2- Test # 2","author":[{"family":"Buk bilong Pikinini","given":""}],"issued":{"date-parts":[["2017"]]}}}],"schema":"https://github.com/citation-style-language/schema/raw/master/csl-citation.json"} </w:instrText>
            </w:r>
            <w:r w:rsidRPr="00A94260">
              <w:rPr>
                <w:sz w:val="20"/>
                <w:szCs w:val="20"/>
                <w:lang w:val="en-US"/>
              </w:rPr>
              <w:fldChar w:fldCharType="separate"/>
            </w:r>
            <w:r w:rsidRPr="00A94260">
              <w:rPr>
                <w:noProof/>
                <w:sz w:val="20"/>
                <w:szCs w:val="20"/>
                <w:lang w:val="en-US"/>
              </w:rPr>
              <w:t>(Buk bilong Pikinini, 2017c)</w:t>
            </w:r>
            <w:r w:rsidRPr="00A94260">
              <w:rPr>
                <w:sz w:val="20"/>
                <w:szCs w:val="20"/>
                <w:lang w:val="en-US"/>
              </w:rPr>
              <w:fldChar w:fldCharType="end"/>
            </w:r>
          </w:p>
          <w:p w14:paraId="26E935B4" w14:textId="77777777" w:rsidR="00A94260" w:rsidRPr="00A94260" w:rsidRDefault="00A94260" w:rsidP="00A94260">
            <w:pPr>
              <w:pStyle w:val="Tabletext"/>
              <w:rPr>
                <w:sz w:val="20"/>
                <w:szCs w:val="20"/>
                <w:lang w:val="en-US"/>
              </w:rPr>
            </w:pPr>
          </w:p>
          <w:p w14:paraId="5BBDFB94" w14:textId="77777777" w:rsidR="00A94260" w:rsidRPr="00A94260" w:rsidRDefault="00A94260" w:rsidP="00A94260">
            <w:pPr>
              <w:pStyle w:val="Tabletext"/>
              <w:rPr>
                <w:sz w:val="20"/>
                <w:szCs w:val="20"/>
                <w:lang w:val="en-US"/>
              </w:rPr>
            </w:pPr>
            <w:r w:rsidRPr="00A94260">
              <w:rPr>
                <w:sz w:val="20"/>
                <w:szCs w:val="20"/>
                <w:lang w:val="en-US"/>
              </w:rPr>
              <w:t>Teacher-Librarian training and rating materials</w:t>
            </w:r>
          </w:p>
          <w:p w14:paraId="226937A8" w14:textId="77777777" w:rsidR="00A94260" w:rsidRPr="00A94260" w:rsidRDefault="00A94260" w:rsidP="00A94260">
            <w:pPr>
              <w:pStyle w:val="Tabletext"/>
              <w:rPr>
                <w:sz w:val="20"/>
                <w:szCs w:val="20"/>
                <w:lang w:val="en-US"/>
              </w:rPr>
            </w:pPr>
          </w:p>
          <w:p w14:paraId="3988E82C" w14:textId="77777777" w:rsidR="00A94260" w:rsidRPr="00A94260" w:rsidRDefault="00A94260" w:rsidP="00A94260">
            <w:pPr>
              <w:pStyle w:val="Tabletext"/>
              <w:rPr>
                <w:sz w:val="20"/>
                <w:szCs w:val="20"/>
                <w:lang w:val="en-US"/>
              </w:rPr>
            </w:pPr>
            <w:r w:rsidRPr="00A94260">
              <w:rPr>
                <w:sz w:val="20"/>
                <w:szCs w:val="20"/>
                <w:lang w:val="en-US"/>
              </w:rPr>
              <w:t>Student reporting (“Student Report cards with attainment level based on the Elementary Preparatory Content Standard”)</w:t>
            </w:r>
          </w:p>
          <w:p w14:paraId="543FA60B" w14:textId="77777777" w:rsidR="00A94260" w:rsidRPr="00A94260" w:rsidRDefault="00A94260" w:rsidP="00A94260">
            <w:pPr>
              <w:pStyle w:val="Tabletext"/>
              <w:rPr>
                <w:sz w:val="20"/>
                <w:szCs w:val="20"/>
                <w:lang w:val="en-US"/>
              </w:rPr>
            </w:pPr>
            <w:r w:rsidRPr="00A94260">
              <w:rPr>
                <w:sz w:val="20"/>
                <w:szCs w:val="20"/>
                <w:lang w:val="en-US"/>
              </w:rPr>
              <w:fldChar w:fldCharType="begin"/>
            </w:r>
            <w:r w:rsidRPr="00A94260">
              <w:rPr>
                <w:sz w:val="20"/>
                <w:szCs w:val="20"/>
                <w:lang w:val="en-US"/>
              </w:rPr>
              <w:instrText xml:space="preserve"> ADDIN ZOTERO_ITEM CSL_CITATION {"citationID":"qrevn8mU","properties":{"formattedCitation":"(Buk bilong Pikinini, 2017a, p. 13)","plainCitation":"(Buk bilong Pikinini, 2017a, p. 13)","noteIndex":0},"citationItems":[{"id":2527,"uris":["http://zotero.org/users/4230019/items/6UYG5H2H"],"uri":["http://zotero.org/users/4230019/items/6UYG5H2H"],"itemData":{"id":2527,"type":"report","title":"Buk bilong Pikinini: Bi-Annual Report 2014 through 2015","publisher-place":"Canberra","event-place":"Canberra","author":[{"family":"Buk bilong Pikinini","given":""}],"issued":{"date-parts":[["2017"]]}},"suffix":", p. 13"}],"schema":"https://github.com/citation-style-language/schema/raw/master/csl-citation.json"} </w:instrText>
            </w:r>
            <w:r w:rsidRPr="00A94260">
              <w:rPr>
                <w:sz w:val="20"/>
                <w:szCs w:val="20"/>
                <w:lang w:val="en-US"/>
              </w:rPr>
              <w:fldChar w:fldCharType="separate"/>
            </w:r>
            <w:r w:rsidRPr="00A94260">
              <w:rPr>
                <w:noProof/>
                <w:sz w:val="20"/>
                <w:szCs w:val="20"/>
                <w:lang w:val="en-US"/>
              </w:rPr>
              <w:t>(Buk bilong Pikinini, 2017a, p. 13)</w:t>
            </w:r>
            <w:r w:rsidRPr="00A94260">
              <w:rPr>
                <w:sz w:val="20"/>
                <w:szCs w:val="20"/>
                <w:lang w:val="en-US"/>
              </w:rPr>
              <w:fldChar w:fldCharType="end"/>
            </w:r>
            <w:r w:rsidRPr="00A94260">
              <w:rPr>
                <w:sz w:val="20"/>
                <w:szCs w:val="20"/>
                <w:lang w:val="en-US"/>
              </w:rPr>
              <w:t>.</w:t>
            </w:r>
          </w:p>
          <w:p w14:paraId="28D1C778" w14:textId="77777777" w:rsidR="00A94260" w:rsidRPr="00A94260" w:rsidRDefault="00A94260" w:rsidP="00A94260">
            <w:pPr>
              <w:pStyle w:val="Tabletext"/>
              <w:rPr>
                <w:sz w:val="20"/>
                <w:szCs w:val="20"/>
                <w:lang w:val="en-US"/>
              </w:rPr>
            </w:pPr>
          </w:p>
          <w:p w14:paraId="12DE0769" w14:textId="77777777" w:rsidR="00A94260" w:rsidRPr="00A94260" w:rsidRDefault="00A94260" w:rsidP="00A94260">
            <w:pPr>
              <w:pStyle w:val="Tabletext"/>
              <w:rPr>
                <w:sz w:val="20"/>
                <w:szCs w:val="20"/>
                <w:lang w:val="en-US"/>
              </w:rPr>
            </w:pPr>
            <w:r w:rsidRPr="00A94260">
              <w:rPr>
                <w:sz w:val="20"/>
                <w:szCs w:val="20"/>
                <w:lang w:val="en-US"/>
              </w:rPr>
              <w:t xml:space="preserve">Materials: </w:t>
            </w:r>
          </w:p>
          <w:p w14:paraId="6ACEFF30" w14:textId="77777777" w:rsidR="00A94260" w:rsidRPr="00A94260" w:rsidRDefault="00A94260" w:rsidP="00A94260">
            <w:pPr>
              <w:pStyle w:val="Tabletext"/>
              <w:rPr>
                <w:sz w:val="20"/>
                <w:szCs w:val="20"/>
                <w:lang w:val="en-US"/>
              </w:rPr>
            </w:pPr>
            <w:r w:rsidRPr="00A94260">
              <w:rPr>
                <w:sz w:val="20"/>
                <w:szCs w:val="20"/>
                <w:lang w:val="en-US"/>
              </w:rPr>
              <w:t>Up to 3000 books per site. Access to shipping containers with additional books (for restoking)</w:t>
            </w:r>
          </w:p>
          <w:p w14:paraId="2220CF8C" w14:textId="77777777" w:rsidR="00A94260" w:rsidRPr="00A94260" w:rsidRDefault="00A94260" w:rsidP="00A94260">
            <w:pPr>
              <w:pStyle w:val="Tabletext"/>
              <w:rPr>
                <w:sz w:val="20"/>
                <w:szCs w:val="20"/>
                <w:lang w:val="en-US"/>
              </w:rPr>
            </w:pPr>
          </w:p>
          <w:p w14:paraId="5FC6F21E" w14:textId="77777777" w:rsidR="00A94260" w:rsidRPr="00A94260" w:rsidRDefault="00A94260" w:rsidP="00A94260">
            <w:pPr>
              <w:pStyle w:val="Tabletext"/>
              <w:rPr>
                <w:sz w:val="20"/>
                <w:szCs w:val="20"/>
                <w:lang w:val="en-US"/>
              </w:rPr>
            </w:pPr>
            <w:r w:rsidRPr="00A94260">
              <w:rPr>
                <w:sz w:val="20"/>
                <w:szCs w:val="20"/>
                <w:lang w:val="en-US"/>
              </w:rPr>
              <w:t>Community and other networks:</w:t>
            </w:r>
          </w:p>
          <w:p w14:paraId="6E4354F1" w14:textId="75339799" w:rsidR="00A94260" w:rsidRPr="00A94260" w:rsidRDefault="00A94260" w:rsidP="00A94260">
            <w:pPr>
              <w:pStyle w:val="Tabletext"/>
              <w:rPr>
                <w:sz w:val="20"/>
                <w:szCs w:val="20"/>
                <w:lang w:val="en-US"/>
              </w:rPr>
            </w:pPr>
            <w:r w:rsidRPr="00A94260">
              <w:rPr>
                <w:sz w:val="20"/>
                <w:szCs w:val="20"/>
                <w:lang w:val="en-US"/>
              </w:rPr>
              <w:lastRenderedPageBreak/>
              <w:t xml:space="preserve">- funding (grants, donations, fundraising) </w:t>
            </w:r>
            <w:r w:rsidRPr="00A94260">
              <w:rPr>
                <w:sz w:val="20"/>
                <w:szCs w:val="20"/>
                <w:lang w:val="en-US"/>
              </w:rPr>
              <w:fldChar w:fldCharType="begin"/>
            </w:r>
            <w:r w:rsidRPr="00A94260">
              <w:rPr>
                <w:sz w:val="20"/>
                <w:szCs w:val="20"/>
                <w:lang w:val="en-US"/>
              </w:rPr>
              <w:instrText xml:space="preserve"> ADDIN ZOTERO_ITEM CSL_CITATION {"citationID":"PuCNPJOD","properties":{"formattedCitation":"(Buk bilong Pikinini, 2017a)","plainCitation":"(Buk bilong Pikinini, 2017a)","noteIndex":0},"citationItems":[{"id":2527,"uris":["http://zotero.org/users/4230019/items/6UYG5H2H"],"uri":["http://zotero.org/users/4230019/items/6UYG5H2H"],"itemData":{"id":2527,"type":"report","title":"Buk bilong Pikinini: Bi-Annual Report 2014 through 2015","publisher-place":"Canberra","event-place":"Canberra","author":[{"family":"Buk bilong Pikinini","given":""}],"issued":{"date-parts":[["2017"]]}}}],"schema":"https://github.com/citation-style-language/schema/raw/master/csl-citation.json"} </w:instrText>
            </w:r>
            <w:r w:rsidRPr="00A94260">
              <w:rPr>
                <w:sz w:val="20"/>
                <w:szCs w:val="20"/>
                <w:lang w:val="en-US"/>
              </w:rPr>
              <w:fldChar w:fldCharType="separate"/>
            </w:r>
            <w:r w:rsidRPr="00A94260">
              <w:rPr>
                <w:noProof/>
                <w:sz w:val="20"/>
                <w:szCs w:val="20"/>
                <w:lang w:val="en-US"/>
              </w:rPr>
              <w:t>(Buk bilong Pikinini, 2017a)</w:t>
            </w:r>
            <w:r w:rsidRPr="00A94260">
              <w:rPr>
                <w:sz w:val="20"/>
                <w:szCs w:val="20"/>
                <w:lang w:val="en-US"/>
              </w:rPr>
              <w:fldChar w:fldCharType="end"/>
            </w:r>
          </w:p>
        </w:tc>
        <w:tc>
          <w:tcPr>
            <w:tcW w:w="1850" w:type="dxa"/>
            <w:shd w:val="clear" w:color="auto" w:fill="auto"/>
            <w:tcMar>
              <w:top w:w="72" w:type="dxa"/>
              <w:left w:w="115" w:type="dxa"/>
              <w:right w:w="115" w:type="dxa"/>
            </w:tcMar>
          </w:tcPr>
          <w:p w14:paraId="281E9EE8" w14:textId="77777777" w:rsidR="00A94260" w:rsidRPr="00A94260" w:rsidRDefault="00A94260" w:rsidP="00A94260">
            <w:pPr>
              <w:pStyle w:val="Tabletext"/>
              <w:rPr>
                <w:sz w:val="20"/>
                <w:szCs w:val="20"/>
                <w:lang w:val="en-US"/>
              </w:rPr>
            </w:pPr>
            <w:r w:rsidRPr="00A94260">
              <w:rPr>
                <w:sz w:val="20"/>
                <w:szCs w:val="20"/>
                <w:lang w:val="en-US"/>
              </w:rPr>
              <w:lastRenderedPageBreak/>
              <w:t>Outputs: Activities</w:t>
            </w:r>
          </w:p>
          <w:p w14:paraId="39C2FFC6" w14:textId="77777777" w:rsidR="00A94260" w:rsidRPr="00A94260" w:rsidRDefault="00A94260" w:rsidP="00A94260">
            <w:pPr>
              <w:pStyle w:val="Tabletext"/>
              <w:rPr>
                <w:sz w:val="20"/>
                <w:szCs w:val="20"/>
                <w:lang w:val="en-US"/>
              </w:rPr>
            </w:pPr>
          </w:p>
          <w:p w14:paraId="08DB3270" w14:textId="77777777" w:rsidR="00A94260" w:rsidRPr="00A94260" w:rsidRDefault="00A94260" w:rsidP="00A94260">
            <w:pPr>
              <w:pStyle w:val="Tabletext"/>
              <w:rPr>
                <w:sz w:val="20"/>
                <w:szCs w:val="20"/>
                <w:lang w:val="en-US"/>
              </w:rPr>
            </w:pPr>
            <w:r w:rsidRPr="00A94260">
              <w:rPr>
                <w:sz w:val="20"/>
                <w:szCs w:val="20"/>
                <w:lang w:val="en-US"/>
              </w:rPr>
              <w:t>Early Childhood literacy program:</w:t>
            </w:r>
          </w:p>
          <w:p w14:paraId="5C2AAE8E" w14:textId="755E76E1" w:rsidR="00A94260" w:rsidRPr="00A94260" w:rsidRDefault="00A94260" w:rsidP="00A94260">
            <w:pPr>
              <w:pStyle w:val="Tabletext"/>
              <w:rPr>
                <w:rFonts w:ascii="Calibri Light" w:hAnsi="Calibri Light"/>
                <w:sz w:val="20"/>
                <w:szCs w:val="20"/>
                <w:lang w:val="en-US"/>
              </w:rPr>
            </w:pPr>
            <w:r w:rsidRPr="00A94260">
              <w:rPr>
                <w:sz w:val="20"/>
                <w:szCs w:val="20"/>
                <w:lang w:val="en-US"/>
              </w:rPr>
              <w:t xml:space="preserve">Runs daily (term dates), for 1 year for each child. The program runs 2 x 1hr 45 minute sessions each week day </w:t>
            </w:r>
            <w:r w:rsidRPr="00A94260">
              <w:rPr>
                <w:sz w:val="20"/>
                <w:szCs w:val="20"/>
                <w:lang w:val="en-US"/>
              </w:rPr>
              <w:fldChar w:fldCharType="begin"/>
            </w:r>
            <w:r>
              <w:rPr>
                <w:sz w:val="20"/>
                <w:szCs w:val="20"/>
                <w:lang w:val="en-US"/>
              </w:rPr>
              <w:instrText xml:space="preserve"> ADDIN ZOTERO_ITEM CSL_CITATION {"citationID":"WGbvkJHS","properties":{"formattedCitation":"(Buk bilong Pikinini et al., n.d.)","plainCitation":"(Buk bilong Pikinini et al., n.d.)","noteIndex":0},"citationItems":[{"id":2542,"uris":["http://zotero.org/users/4230019/items/V78KEP53"],"uri":["http://zotero.org/users/4230019/items/V78KEP53"],"itemData":{"id":2542,"type":"report","title":"Early Childhood Literacy Program Handbook","author":[{"family":"Buk bilong Pikinini","given":""},{"family":"VSO","given":""},{"family":"AVI","given":""}]}}],"schema":"https://github.com/citation-style-language/schema/raw/master/csl-citation.json"} </w:instrText>
            </w:r>
            <w:r w:rsidRPr="00A94260">
              <w:rPr>
                <w:sz w:val="20"/>
                <w:szCs w:val="20"/>
                <w:lang w:val="en-US"/>
              </w:rPr>
              <w:fldChar w:fldCharType="separate"/>
            </w:r>
            <w:r w:rsidRPr="00A94260">
              <w:rPr>
                <w:noProof/>
                <w:sz w:val="20"/>
                <w:szCs w:val="20"/>
                <w:lang w:val="en-US"/>
              </w:rPr>
              <w:t>(Buk bilong Pikinini et al., n.d.)</w:t>
            </w:r>
            <w:r w:rsidRPr="00A94260">
              <w:rPr>
                <w:sz w:val="20"/>
                <w:szCs w:val="20"/>
                <w:lang w:val="en-US"/>
              </w:rPr>
              <w:fldChar w:fldCharType="end"/>
            </w:r>
          </w:p>
          <w:p w14:paraId="6C775C71" w14:textId="77777777" w:rsidR="00A94260" w:rsidRPr="00A94260" w:rsidRDefault="00A94260" w:rsidP="00A94260">
            <w:pPr>
              <w:pStyle w:val="Tabletext"/>
              <w:rPr>
                <w:sz w:val="20"/>
                <w:szCs w:val="20"/>
                <w:lang w:val="en-US"/>
              </w:rPr>
            </w:pPr>
          </w:p>
          <w:p w14:paraId="3A22599B" w14:textId="77777777" w:rsidR="00A94260" w:rsidRPr="00A94260" w:rsidRDefault="00A94260" w:rsidP="00A94260">
            <w:pPr>
              <w:pStyle w:val="Tabletext"/>
              <w:rPr>
                <w:sz w:val="20"/>
                <w:szCs w:val="20"/>
                <w:lang w:val="en-US"/>
              </w:rPr>
            </w:pPr>
            <w:r w:rsidRPr="00A94260">
              <w:rPr>
                <w:sz w:val="20"/>
                <w:szCs w:val="20"/>
                <w:lang w:val="en-US"/>
              </w:rPr>
              <w:t xml:space="preserve">Training for BbP staff </w:t>
            </w:r>
          </w:p>
          <w:p w14:paraId="52D46134" w14:textId="77777777" w:rsidR="00A94260" w:rsidRPr="00A94260" w:rsidRDefault="00A94260" w:rsidP="00A94260">
            <w:pPr>
              <w:pStyle w:val="Tabletext"/>
              <w:rPr>
                <w:sz w:val="20"/>
                <w:szCs w:val="20"/>
                <w:lang w:val="en-US"/>
              </w:rPr>
            </w:pPr>
          </w:p>
          <w:p w14:paraId="38A1F630" w14:textId="4F80C777" w:rsidR="00A94260" w:rsidRPr="00A94260" w:rsidRDefault="00A94260" w:rsidP="00A94260">
            <w:pPr>
              <w:pStyle w:val="Tabletext"/>
              <w:rPr>
                <w:sz w:val="20"/>
                <w:szCs w:val="20"/>
                <w:lang w:val="en-US"/>
              </w:rPr>
            </w:pPr>
            <w:r w:rsidRPr="00A94260">
              <w:rPr>
                <w:sz w:val="20"/>
                <w:szCs w:val="20"/>
                <w:lang w:val="en-US"/>
              </w:rPr>
              <w:t xml:space="preserve">Rating of BbP library staff and against monitoring and evaluation rubric (In-library training reports) </w:t>
            </w:r>
            <w:r w:rsidRPr="00A94260">
              <w:rPr>
                <w:sz w:val="20"/>
                <w:szCs w:val="20"/>
                <w:lang w:val="en-US"/>
              </w:rPr>
              <w:fldChar w:fldCharType="begin"/>
            </w:r>
            <w:r>
              <w:rPr>
                <w:sz w:val="20"/>
                <w:szCs w:val="20"/>
                <w:lang w:val="en-US"/>
              </w:rPr>
              <w:instrText xml:space="preserve"> ADDIN ZOTERO_ITEM CSL_CITATION {"citationID":"MSQj2LcP","properties":{"formattedCitation":"(Buk bilong Pikinini, no date)","plainCitation":"(Buk bilong Pikinini, no date)","noteIndex":0},"citationItems":[{"id":2535,"uris":["http://zotero.org/users/4230019/items/DDYAWUMH"],"uri":["http://zotero.org/users/4230019/items/DDYAWUMH"],"itemData":{"id":2535,"type":"report","title":"Buk bilong Pikinini education program monitoring and evaluation log frame","author":[{"family":"Buk bilong Pikinini","given":""}],"issued":{"literal":"no date"}}}],"schema":"https://github.com/citation-style-language/schema/raw/master/csl-citation.json"} </w:instrText>
            </w:r>
            <w:r w:rsidRPr="00A94260">
              <w:rPr>
                <w:sz w:val="20"/>
                <w:szCs w:val="20"/>
                <w:lang w:val="en-US"/>
              </w:rPr>
              <w:fldChar w:fldCharType="separate"/>
            </w:r>
            <w:r w:rsidRPr="00A94260">
              <w:rPr>
                <w:noProof/>
                <w:sz w:val="20"/>
                <w:szCs w:val="20"/>
                <w:lang w:val="en-US"/>
              </w:rPr>
              <w:t>(Buk bilong Pikinini, no date)</w:t>
            </w:r>
            <w:r w:rsidRPr="00A94260">
              <w:rPr>
                <w:sz w:val="20"/>
                <w:szCs w:val="20"/>
                <w:lang w:val="en-US"/>
              </w:rPr>
              <w:fldChar w:fldCharType="end"/>
            </w:r>
            <w:r w:rsidRPr="00A94260">
              <w:rPr>
                <w:sz w:val="20"/>
                <w:szCs w:val="20"/>
                <w:lang w:val="en-US"/>
              </w:rPr>
              <w:t xml:space="preserve"> </w:t>
            </w:r>
          </w:p>
          <w:p w14:paraId="386E514D" w14:textId="77777777" w:rsidR="00A94260" w:rsidRPr="00A94260" w:rsidRDefault="00A94260" w:rsidP="00A94260">
            <w:pPr>
              <w:pStyle w:val="Tabletext"/>
              <w:rPr>
                <w:sz w:val="20"/>
                <w:szCs w:val="20"/>
                <w:lang w:val="en-US"/>
              </w:rPr>
            </w:pPr>
          </w:p>
        </w:tc>
        <w:tc>
          <w:tcPr>
            <w:tcW w:w="1850" w:type="dxa"/>
            <w:shd w:val="clear" w:color="auto" w:fill="auto"/>
            <w:tcMar>
              <w:top w:w="72" w:type="dxa"/>
              <w:left w:w="115" w:type="dxa"/>
              <w:right w:w="115" w:type="dxa"/>
            </w:tcMar>
          </w:tcPr>
          <w:p w14:paraId="7B31C3D9" w14:textId="77777777" w:rsidR="00A94260" w:rsidRPr="00A94260" w:rsidRDefault="00A94260" w:rsidP="00A94260">
            <w:pPr>
              <w:pStyle w:val="Tabletext"/>
              <w:rPr>
                <w:sz w:val="20"/>
                <w:szCs w:val="20"/>
                <w:lang w:val="en-US"/>
              </w:rPr>
            </w:pPr>
            <w:r w:rsidRPr="00A94260">
              <w:rPr>
                <w:sz w:val="20"/>
                <w:szCs w:val="20"/>
                <w:lang w:val="en-US"/>
              </w:rPr>
              <w:t>Outputs: Participation</w:t>
            </w:r>
          </w:p>
          <w:p w14:paraId="3F33439C" w14:textId="77777777" w:rsidR="00A94260" w:rsidRPr="00A94260" w:rsidRDefault="00A94260" w:rsidP="00A94260">
            <w:pPr>
              <w:pStyle w:val="Tabletext"/>
              <w:rPr>
                <w:sz w:val="20"/>
                <w:szCs w:val="20"/>
                <w:lang w:val="en-US"/>
              </w:rPr>
            </w:pPr>
          </w:p>
          <w:p w14:paraId="2CB5812E" w14:textId="18635DF0" w:rsidR="00A94260" w:rsidRPr="00A94260" w:rsidRDefault="00A94260" w:rsidP="00A94260">
            <w:pPr>
              <w:pStyle w:val="Tabletext"/>
              <w:rPr>
                <w:sz w:val="20"/>
                <w:szCs w:val="20"/>
                <w:lang w:val="en-US"/>
              </w:rPr>
            </w:pPr>
            <w:r w:rsidRPr="00A94260">
              <w:rPr>
                <w:sz w:val="20"/>
                <w:szCs w:val="20"/>
                <w:lang w:val="en-US"/>
              </w:rPr>
              <w:t xml:space="preserve">800-900 children per year, 15 children to 1 teacher in classrooms </w:t>
            </w:r>
            <w:r w:rsidRPr="00A94260">
              <w:rPr>
                <w:sz w:val="20"/>
                <w:szCs w:val="20"/>
                <w:lang w:val="en-US"/>
              </w:rPr>
              <w:fldChar w:fldCharType="begin"/>
            </w:r>
            <w:r>
              <w:rPr>
                <w:sz w:val="20"/>
                <w:szCs w:val="20"/>
                <w:lang w:val="en-US"/>
              </w:rPr>
              <w:instrText xml:space="preserve"> ADDIN ZOTERO_ITEM CSL_CITATION {"citationID":"rm1JyOgV","properties":{"formattedCitation":"(Buk bilong Pikinini, no date)","plainCitation":"(Buk bilong Pikinini, no date)","noteIndex":0},"citationItems":[{"id":2535,"uris":["http://zotero.org/users/4230019/items/DDYAWUMH"],"uri":["http://zotero.org/users/4230019/items/DDYAWUMH"],"itemData":{"id":2535,"type":"report","title":"Buk bilong Pikinini education program monitoring and evaluation log frame","author":[{"family":"Buk bilong Pikinini","given":""}],"issued":{"literal":"no date"}}}],"schema":"https://github.com/citation-style-language/schema/raw/master/csl-citation.json"} </w:instrText>
            </w:r>
            <w:r w:rsidRPr="00A94260">
              <w:rPr>
                <w:sz w:val="20"/>
                <w:szCs w:val="20"/>
                <w:lang w:val="en-US"/>
              </w:rPr>
              <w:fldChar w:fldCharType="separate"/>
            </w:r>
            <w:r w:rsidRPr="00A94260">
              <w:rPr>
                <w:noProof/>
                <w:sz w:val="20"/>
                <w:szCs w:val="20"/>
                <w:lang w:val="en-US"/>
              </w:rPr>
              <w:t>(Buk bilong Pikinini, no date)</w:t>
            </w:r>
            <w:r w:rsidRPr="00A94260">
              <w:rPr>
                <w:sz w:val="20"/>
                <w:szCs w:val="20"/>
                <w:lang w:val="en-US"/>
              </w:rPr>
              <w:fldChar w:fldCharType="end"/>
            </w:r>
          </w:p>
          <w:p w14:paraId="4A297C74" w14:textId="77777777" w:rsidR="00A94260" w:rsidRPr="00A94260" w:rsidRDefault="00A94260" w:rsidP="00A94260">
            <w:pPr>
              <w:pStyle w:val="Tabletext"/>
              <w:rPr>
                <w:sz w:val="20"/>
                <w:szCs w:val="20"/>
                <w:lang w:val="en-US"/>
              </w:rPr>
            </w:pPr>
          </w:p>
          <w:p w14:paraId="34985791" w14:textId="633EFA8C" w:rsidR="00A94260" w:rsidRPr="00A94260" w:rsidRDefault="00A94260" w:rsidP="00A94260">
            <w:pPr>
              <w:pStyle w:val="Tabletext"/>
              <w:rPr>
                <w:sz w:val="20"/>
                <w:szCs w:val="20"/>
                <w:lang w:val="en-US"/>
              </w:rPr>
            </w:pPr>
            <w:r w:rsidRPr="00A94260">
              <w:rPr>
                <w:sz w:val="20"/>
                <w:szCs w:val="20"/>
                <w:lang w:val="en-US"/>
              </w:rPr>
              <w:t xml:space="preserve">47 librarians participate in monitoring and evaluation program </w:t>
            </w:r>
            <w:r w:rsidRPr="00A94260">
              <w:rPr>
                <w:sz w:val="20"/>
                <w:szCs w:val="20"/>
                <w:lang w:val="en-US"/>
              </w:rPr>
              <w:fldChar w:fldCharType="begin"/>
            </w:r>
            <w:r>
              <w:rPr>
                <w:sz w:val="20"/>
                <w:szCs w:val="20"/>
                <w:lang w:val="en-US"/>
              </w:rPr>
              <w:instrText xml:space="preserve"> ADDIN ZOTERO_ITEM CSL_CITATION {"citationID":"gEbRJaC7","properties":{"formattedCitation":"(Buk bilong Pikinini, no date)","plainCitation":"(Buk bilong Pikinini, no date)","noteIndex":0},"citationItems":[{"id":2535,"uris":["http://zotero.org/users/4230019/items/DDYAWUMH"],"uri":["http://zotero.org/users/4230019/items/DDYAWUMH"],"itemData":{"id":2535,"type":"report","title":"Buk bilong Pikinini education program monitoring and evaluation log frame","author":[{"family":"Buk bilong Pikinini","given":""}],"issued":{"literal":"no date"}}}],"schema":"https://github.com/citation-style-language/schema/raw/master/csl-citation.json"} </w:instrText>
            </w:r>
            <w:r w:rsidRPr="00A94260">
              <w:rPr>
                <w:sz w:val="20"/>
                <w:szCs w:val="20"/>
                <w:lang w:val="en-US"/>
              </w:rPr>
              <w:fldChar w:fldCharType="separate"/>
            </w:r>
            <w:r w:rsidRPr="00A94260">
              <w:rPr>
                <w:noProof/>
                <w:sz w:val="20"/>
                <w:szCs w:val="20"/>
                <w:lang w:val="en-US"/>
              </w:rPr>
              <w:t>(Buk bilong Pikinini, no date)</w:t>
            </w:r>
            <w:r w:rsidRPr="00A94260">
              <w:rPr>
                <w:sz w:val="20"/>
                <w:szCs w:val="20"/>
                <w:lang w:val="en-US"/>
              </w:rPr>
              <w:fldChar w:fldCharType="end"/>
            </w:r>
          </w:p>
          <w:p w14:paraId="53641EF4" w14:textId="77777777" w:rsidR="00A94260" w:rsidRPr="00A94260" w:rsidRDefault="00A94260" w:rsidP="00A94260">
            <w:pPr>
              <w:pStyle w:val="Tabletext"/>
              <w:rPr>
                <w:sz w:val="20"/>
                <w:szCs w:val="20"/>
                <w:lang w:val="en-US"/>
              </w:rPr>
            </w:pPr>
          </w:p>
        </w:tc>
        <w:tc>
          <w:tcPr>
            <w:tcW w:w="1850" w:type="dxa"/>
            <w:shd w:val="clear" w:color="auto" w:fill="auto"/>
            <w:tcMar>
              <w:top w:w="72" w:type="dxa"/>
              <w:left w:w="115" w:type="dxa"/>
              <w:right w:w="115" w:type="dxa"/>
            </w:tcMar>
          </w:tcPr>
          <w:p w14:paraId="43046935" w14:textId="77777777" w:rsidR="00A94260" w:rsidRPr="00A94260" w:rsidRDefault="00A94260" w:rsidP="00A94260">
            <w:pPr>
              <w:pStyle w:val="Tabletext"/>
              <w:rPr>
                <w:sz w:val="20"/>
                <w:szCs w:val="20"/>
                <w:lang w:val="en-US"/>
              </w:rPr>
            </w:pPr>
            <w:r w:rsidRPr="00A94260">
              <w:rPr>
                <w:sz w:val="20"/>
                <w:szCs w:val="20"/>
                <w:lang w:val="en-US"/>
              </w:rPr>
              <w:t>Short-term outcomes</w:t>
            </w:r>
          </w:p>
          <w:p w14:paraId="1B44E5AE" w14:textId="77777777" w:rsidR="00A94260" w:rsidRPr="00A94260" w:rsidRDefault="00A94260" w:rsidP="00A94260">
            <w:pPr>
              <w:pStyle w:val="Tabletext"/>
              <w:rPr>
                <w:sz w:val="20"/>
                <w:szCs w:val="20"/>
                <w:lang w:val="en-US"/>
              </w:rPr>
            </w:pPr>
            <w:r w:rsidRPr="00A94260">
              <w:rPr>
                <w:sz w:val="20"/>
                <w:szCs w:val="20"/>
                <w:lang w:val="en-US"/>
              </w:rPr>
              <w:t>(0-10 weeks)</w:t>
            </w:r>
          </w:p>
          <w:p w14:paraId="3D2C0C5E" w14:textId="77777777" w:rsidR="00A94260" w:rsidRPr="00A94260" w:rsidRDefault="00A94260" w:rsidP="00A94260">
            <w:pPr>
              <w:pStyle w:val="Tabletext"/>
              <w:rPr>
                <w:sz w:val="20"/>
                <w:szCs w:val="20"/>
                <w:lang w:val="en-US"/>
              </w:rPr>
            </w:pPr>
          </w:p>
          <w:p w14:paraId="5DE348EA" w14:textId="77777777" w:rsidR="00A94260" w:rsidRPr="00A94260" w:rsidRDefault="00A94260" w:rsidP="00A94260">
            <w:pPr>
              <w:pStyle w:val="Tabletext"/>
              <w:rPr>
                <w:sz w:val="20"/>
                <w:szCs w:val="20"/>
                <w:lang w:val="en-US"/>
              </w:rPr>
            </w:pPr>
            <w:r w:rsidRPr="00A94260">
              <w:rPr>
                <w:sz w:val="20"/>
                <w:szCs w:val="20"/>
                <w:lang w:val="en-US"/>
              </w:rPr>
              <w:t>Change in skills:</w:t>
            </w:r>
          </w:p>
          <w:p w14:paraId="73711FE2" w14:textId="217ED707" w:rsidR="00A94260" w:rsidRPr="00A94260" w:rsidRDefault="00A94260" w:rsidP="00A94260">
            <w:pPr>
              <w:pStyle w:val="Tabletext"/>
              <w:rPr>
                <w:sz w:val="20"/>
                <w:szCs w:val="20"/>
                <w:lang w:val="en-US"/>
              </w:rPr>
            </w:pPr>
            <w:r w:rsidRPr="00A94260">
              <w:rPr>
                <w:sz w:val="20"/>
                <w:szCs w:val="20"/>
                <w:lang w:val="en-US"/>
              </w:rPr>
              <w:t xml:space="preserve">Measured by assessment in English (Test one within three weeks of program entry). Program covers “The four Building Blocks of Phonics, Speaking &amp; Listening, Pre-Reading and Pre-Writing”, and the assessment covers domains of Speaking and Listening, Phonics, Pre-Writing, naming facility/picture vocab (naming colours, shapes), Numeracy </w:t>
            </w:r>
            <w:r w:rsidRPr="00A94260">
              <w:rPr>
                <w:sz w:val="20"/>
                <w:szCs w:val="20"/>
                <w:lang w:val="en-US"/>
              </w:rPr>
              <w:fldChar w:fldCharType="begin"/>
            </w:r>
            <w:r>
              <w:rPr>
                <w:sz w:val="20"/>
                <w:szCs w:val="20"/>
                <w:lang w:val="en-US"/>
              </w:rPr>
              <w:instrText xml:space="preserve"> ADDIN ZOTERO_ITEM CSL_CITATION {"citationID":"I5UzeJuy","properties":{"formattedCitation":"(Buk bilong Pikinini, 2018b)","plainCitation":"(Buk bilong Pikinini, 2018b)","noteIndex":0},"citationItems":[{"id":2534,"uris":["http://zotero.org/users/4230019/items/QZ97BAU9"],"uri":["http://zotero.org/users/4230019/items/QZ97BAU9"],"itemData":{"id":2534,"type":"report","title":"Early Childhood Development Assessment Diagnostic Test - 2018","author":[{"family":"Buk bilong Pikinini","given":""}],"issued":{"date-parts":[["2018"]]}}}],"schema":"https://github.com/citation-style-language/schema/raw/master/csl-citation.json"} </w:instrText>
            </w:r>
            <w:r w:rsidRPr="00A94260">
              <w:rPr>
                <w:sz w:val="20"/>
                <w:szCs w:val="20"/>
                <w:lang w:val="en-US"/>
              </w:rPr>
              <w:fldChar w:fldCharType="separate"/>
            </w:r>
            <w:r>
              <w:rPr>
                <w:noProof/>
                <w:sz w:val="20"/>
                <w:szCs w:val="20"/>
                <w:lang w:val="en-US"/>
              </w:rPr>
              <w:t>(Buk bilong Pikinini, 2018b)</w:t>
            </w:r>
            <w:r w:rsidRPr="00A94260">
              <w:rPr>
                <w:sz w:val="20"/>
                <w:szCs w:val="20"/>
                <w:lang w:val="en-US"/>
              </w:rPr>
              <w:fldChar w:fldCharType="end"/>
            </w:r>
          </w:p>
          <w:p w14:paraId="55E10A00" w14:textId="77777777" w:rsidR="00A94260" w:rsidRPr="00A94260" w:rsidRDefault="00A94260" w:rsidP="00A94260">
            <w:pPr>
              <w:pStyle w:val="Tabletext"/>
              <w:rPr>
                <w:sz w:val="20"/>
                <w:szCs w:val="20"/>
                <w:lang w:val="en-US"/>
              </w:rPr>
            </w:pPr>
          </w:p>
          <w:p w14:paraId="3549873B" w14:textId="77777777" w:rsidR="00A94260" w:rsidRPr="00A94260" w:rsidRDefault="00A94260" w:rsidP="00A94260">
            <w:pPr>
              <w:pStyle w:val="Tabletext"/>
              <w:rPr>
                <w:sz w:val="20"/>
                <w:szCs w:val="20"/>
                <w:lang w:val="en-US"/>
              </w:rPr>
            </w:pPr>
            <w:r w:rsidRPr="00A94260">
              <w:rPr>
                <w:sz w:val="20"/>
                <w:szCs w:val="20"/>
                <w:lang w:val="en-US"/>
              </w:rPr>
              <w:t xml:space="preserve"> </w:t>
            </w:r>
          </w:p>
        </w:tc>
        <w:tc>
          <w:tcPr>
            <w:tcW w:w="1850" w:type="dxa"/>
            <w:shd w:val="clear" w:color="auto" w:fill="auto"/>
            <w:tcMar>
              <w:top w:w="72" w:type="dxa"/>
              <w:left w:w="115" w:type="dxa"/>
              <w:right w:w="115" w:type="dxa"/>
            </w:tcMar>
          </w:tcPr>
          <w:p w14:paraId="60D5A51E" w14:textId="77777777" w:rsidR="00A94260" w:rsidRPr="00A94260" w:rsidRDefault="00A94260" w:rsidP="00A94260">
            <w:pPr>
              <w:pStyle w:val="Tabletext"/>
              <w:rPr>
                <w:sz w:val="20"/>
                <w:szCs w:val="20"/>
                <w:lang w:val="en-US"/>
              </w:rPr>
            </w:pPr>
            <w:r w:rsidRPr="00A94260">
              <w:rPr>
                <w:sz w:val="20"/>
                <w:szCs w:val="20"/>
                <w:lang w:val="en-US"/>
              </w:rPr>
              <w:t>Medium-term outcomes</w:t>
            </w:r>
          </w:p>
          <w:p w14:paraId="7F2C630F" w14:textId="77777777" w:rsidR="00A94260" w:rsidRPr="00A94260" w:rsidRDefault="00A94260" w:rsidP="00A94260">
            <w:pPr>
              <w:pStyle w:val="Tabletext"/>
              <w:rPr>
                <w:sz w:val="20"/>
                <w:szCs w:val="20"/>
                <w:lang w:val="en-US"/>
              </w:rPr>
            </w:pPr>
          </w:p>
          <w:p w14:paraId="64E13D9E" w14:textId="20EF55B9" w:rsidR="00A94260" w:rsidRPr="00A94260" w:rsidRDefault="00A94260" w:rsidP="00A94260">
            <w:pPr>
              <w:pStyle w:val="Tabletext"/>
              <w:rPr>
                <w:sz w:val="20"/>
                <w:szCs w:val="20"/>
                <w:lang w:val="en-US"/>
              </w:rPr>
            </w:pPr>
            <w:r w:rsidRPr="00A94260">
              <w:rPr>
                <w:sz w:val="20"/>
                <w:szCs w:val="20"/>
                <w:lang w:val="en-US"/>
              </w:rPr>
              <w:t>“900 five year old vulnerable children will have acquired the skills of…</w:t>
            </w:r>
            <w:r w:rsidRPr="00A94260">
              <w:rPr>
                <w:sz w:val="20"/>
                <w:szCs w:val="20"/>
              </w:rPr>
              <w:t xml:space="preserve"> </w:t>
            </w:r>
            <w:r w:rsidRPr="00A94260">
              <w:rPr>
                <w:sz w:val="20"/>
                <w:szCs w:val="20"/>
                <w:lang w:val="en-US"/>
              </w:rPr>
              <w:t xml:space="preserve">speaking and listening, phonics, reading and writing” </w:t>
            </w:r>
            <w:r w:rsidRPr="00A94260">
              <w:rPr>
                <w:sz w:val="20"/>
                <w:szCs w:val="20"/>
                <w:lang w:val="en-US"/>
              </w:rPr>
              <w:fldChar w:fldCharType="begin"/>
            </w:r>
            <w:r>
              <w:rPr>
                <w:sz w:val="20"/>
                <w:szCs w:val="20"/>
                <w:lang w:val="en-US"/>
              </w:rPr>
              <w:instrText xml:space="preserve"> ADDIN ZOTERO_ITEM CSL_CITATION {"citationID":"8WgWk7ak","properties":{"formattedCitation":"(Buk bilong Pikinini, no date)","plainCitation":"(Buk bilong Pikinini, no date)","noteIndex":0},"citationItems":[{"id":2535,"uris":["http://zotero.org/users/4230019/items/DDYAWUMH"],"uri":["http://zotero.org/users/4230019/items/DDYAWUMH"],"itemData":{"id":2535,"type":"report","title":"Buk bilong Pikinini education program monitoring and evaluation log frame","author":[{"family":"Buk bilong Pikinini","given":""}],"issued":{"literal":"no date"}}}],"schema":"https://github.com/citation-style-language/schema/raw/master/csl-citation.json"} </w:instrText>
            </w:r>
            <w:r w:rsidRPr="00A94260">
              <w:rPr>
                <w:sz w:val="20"/>
                <w:szCs w:val="20"/>
                <w:lang w:val="en-US"/>
              </w:rPr>
              <w:fldChar w:fldCharType="separate"/>
            </w:r>
            <w:r w:rsidRPr="00A94260">
              <w:rPr>
                <w:noProof/>
                <w:sz w:val="20"/>
                <w:szCs w:val="20"/>
                <w:lang w:val="en-US"/>
              </w:rPr>
              <w:t>(Buk bilong Pikinini, no date)</w:t>
            </w:r>
            <w:r w:rsidRPr="00A94260">
              <w:rPr>
                <w:sz w:val="20"/>
                <w:szCs w:val="20"/>
                <w:lang w:val="en-US"/>
              </w:rPr>
              <w:fldChar w:fldCharType="end"/>
            </w:r>
          </w:p>
          <w:p w14:paraId="3005CA50" w14:textId="77777777" w:rsidR="00A94260" w:rsidRPr="00A94260" w:rsidRDefault="00A94260" w:rsidP="00A94260">
            <w:pPr>
              <w:pStyle w:val="Tabletext"/>
              <w:rPr>
                <w:sz w:val="20"/>
                <w:szCs w:val="20"/>
                <w:lang w:val="en-US"/>
              </w:rPr>
            </w:pPr>
          </w:p>
          <w:p w14:paraId="692F38D3" w14:textId="77777777" w:rsidR="00A94260" w:rsidRPr="00A94260" w:rsidRDefault="00A94260" w:rsidP="00A94260">
            <w:pPr>
              <w:pStyle w:val="Tabletext"/>
              <w:rPr>
                <w:sz w:val="20"/>
                <w:szCs w:val="20"/>
                <w:lang w:val="en-US"/>
              </w:rPr>
            </w:pPr>
            <w:r w:rsidRPr="00A94260">
              <w:rPr>
                <w:sz w:val="20"/>
                <w:szCs w:val="20"/>
                <w:lang w:val="en-US"/>
              </w:rPr>
              <w:t>Change in skills:</w:t>
            </w:r>
          </w:p>
          <w:p w14:paraId="53A3E7B8" w14:textId="77777777" w:rsidR="00A94260" w:rsidRPr="00A94260" w:rsidRDefault="00A94260" w:rsidP="00A94260">
            <w:pPr>
              <w:pStyle w:val="Tabletext"/>
              <w:rPr>
                <w:sz w:val="20"/>
                <w:szCs w:val="20"/>
                <w:lang w:val="en-US"/>
              </w:rPr>
            </w:pPr>
            <w:r w:rsidRPr="00A94260">
              <w:rPr>
                <w:sz w:val="20"/>
                <w:szCs w:val="20"/>
                <w:lang w:val="en-US"/>
              </w:rPr>
              <w:t>Measured by assessment, growth within-child in English (test two in June and test three in October)</w:t>
            </w:r>
          </w:p>
          <w:p w14:paraId="51FD5B5A" w14:textId="77777777" w:rsidR="00A94260" w:rsidRPr="00A94260" w:rsidRDefault="00A94260" w:rsidP="00A94260">
            <w:pPr>
              <w:pStyle w:val="Tabletext"/>
              <w:rPr>
                <w:sz w:val="20"/>
                <w:szCs w:val="20"/>
                <w:lang w:val="en-US"/>
              </w:rPr>
            </w:pPr>
            <w:r w:rsidRPr="00A94260">
              <w:rPr>
                <w:sz w:val="20"/>
                <w:szCs w:val="20"/>
                <w:lang w:val="en-US"/>
              </w:rPr>
              <w:t xml:space="preserve">Assessment covers domains of Speaking and Listening, Phonics, Pre-reading (includes naming facility/picture vocab and some inferencing) </w:t>
            </w:r>
            <w:r w:rsidRPr="00A94260">
              <w:rPr>
                <w:sz w:val="20"/>
                <w:szCs w:val="20"/>
                <w:lang w:val="en-US"/>
              </w:rPr>
              <w:fldChar w:fldCharType="begin"/>
            </w:r>
            <w:r w:rsidRPr="00A94260">
              <w:rPr>
                <w:sz w:val="20"/>
                <w:szCs w:val="20"/>
                <w:lang w:val="en-US"/>
              </w:rPr>
              <w:instrText xml:space="preserve"> ADDIN ZOTERO_ITEM CSL_CITATION {"citationID":"kvrdnzeO","properties":{"formattedCitation":"(Buk bilong Pikinini, 2017b, 2017c)","plainCitation":"(Buk bilong Pikinini, 2017b, 2017c)","noteIndex":0},"citationItems":[{"id":2533,"uris":["http://zotero.org/users/4230019/items/JZ4AZP2I"],"uri":["http://zotero.org/users/4230019/items/JZ4AZP2I"],"itemData":{"id":2533,"type":"report","title":"Buk Bilong Pikinini- Children’s Assessment Term 1-2017 AP1-Test # 1","author":[{"family":"Buk bilong Pikinini","given":""}],"issued":{"date-parts":[["2017"]]}}},{"id":2532,"uris":["http://zotero.org/users/4230019/items/ILVF3SM4"],"uri":["http://zotero.org/users/4230019/items/ILVF3SM4"],"itemData":{"id":2532,"type":"report","title":"Buk Bilong Pikinini Children’s Assessment Term 3-2017 AP2- Test # 2","author":[{"family":"Buk bilong Pikinini","given":""}],"issued":{"date-parts":[["2017"]]}}}],"schema":"https://github.com/citation-style-language/schema/raw/master/csl-citation.json"} </w:instrText>
            </w:r>
            <w:r w:rsidRPr="00A94260">
              <w:rPr>
                <w:sz w:val="20"/>
                <w:szCs w:val="20"/>
                <w:lang w:val="en-US"/>
              </w:rPr>
              <w:fldChar w:fldCharType="separate"/>
            </w:r>
            <w:r w:rsidRPr="00A94260">
              <w:rPr>
                <w:noProof/>
                <w:sz w:val="20"/>
                <w:szCs w:val="20"/>
                <w:lang w:val="en-US"/>
              </w:rPr>
              <w:t>(Buk bilong Pikinini, 2017b, 2017c)</w:t>
            </w:r>
            <w:r w:rsidRPr="00A94260">
              <w:rPr>
                <w:sz w:val="20"/>
                <w:szCs w:val="20"/>
                <w:lang w:val="en-US"/>
              </w:rPr>
              <w:fldChar w:fldCharType="end"/>
            </w:r>
          </w:p>
          <w:p w14:paraId="7FA67FE8" w14:textId="77777777" w:rsidR="00A94260" w:rsidRPr="00A94260" w:rsidRDefault="00A94260" w:rsidP="00A94260">
            <w:pPr>
              <w:pStyle w:val="Tabletext"/>
              <w:rPr>
                <w:sz w:val="20"/>
                <w:szCs w:val="20"/>
                <w:lang w:val="en-US"/>
              </w:rPr>
            </w:pPr>
          </w:p>
          <w:p w14:paraId="3185DCEB" w14:textId="77777777" w:rsidR="00A94260" w:rsidRPr="00A94260" w:rsidRDefault="00A94260" w:rsidP="00A94260">
            <w:pPr>
              <w:pStyle w:val="Tabletext"/>
              <w:rPr>
                <w:sz w:val="20"/>
                <w:szCs w:val="20"/>
                <w:lang w:val="en-US"/>
              </w:rPr>
            </w:pPr>
          </w:p>
        </w:tc>
        <w:tc>
          <w:tcPr>
            <w:tcW w:w="1850" w:type="dxa"/>
            <w:shd w:val="clear" w:color="auto" w:fill="auto"/>
            <w:tcMar>
              <w:top w:w="72" w:type="dxa"/>
              <w:left w:w="115" w:type="dxa"/>
              <w:right w:w="115" w:type="dxa"/>
            </w:tcMar>
          </w:tcPr>
          <w:p w14:paraId="7779041A" w14:textId="77777777" w:rsidR="00A94260" w:rsidRPr="00A94260" w:rsidRDefault="00A94260" w:rsidP="00A94260">
            <w:pPr>
              <w:pStyle w:val="Tabletext"/>
              <w:rPr>
                <w:sz w:val="20"/>
                <w:szCs w:val="20"/>
                <w:lang w:val="en-US"/>
              </w:rPr>
            </w:pPr>
            <w:r w:rsidRPr="00A94260">
              <w:rPr>
                <w:sz w:val="20"/>
                <w:szCs w:val="20"/>
                <w:lang w:val="en-US"/>
              </w:rPr>
              <w:lastRenderedPageBreak/>
              <w:t>Long-term outcomes</w:t>
            </w:r>
          </w:p>
          <w:p w14:paraId="789F4663" w14:textId="77777777" w:rsidR="00A94260" w:rsidRPr="00A94260" w:rsidRDefault="00A94260" w:rsidP="00A94260">
            <w:pPr>
              <w:pStyle w:val="Tabletext"/>
              <w:rPr>
                <w:sz w:val="20"/>
                <w:szCs w:val="20"/>
                <w:lang w:val="en-US"/>
              </w:rPr>
            </w:pPr>
          </w:p>
          <w:p w14:paraId="115C485E" w14:textId="77777777" w:rsidR="00A94260" w:rsidRPr="00A94260" w:rsidRDefault="00A94260" w:rsidP="00A94260">
            <w:pPr>
              <w:pStyle w:val="Tabletext"/>
              <w:rPr>
                <w:sz w:val="20"/>
                <w:szCs w:val="20"/>
                <w:lang w:val="en-US"/>
              </w:rPr>
            </w:pPr>
            <w:r w:rsidRPr="00A94260">
              <w:rPr>
                <w:sz w:val="20"/>
                <w:szCs w:val="20"/>
                <w:lang w:val="en-US"/>
              </w:rPr>
              <w:t xml:space="preserve"> </w:t>
            </w:r>
          </w:p>
        </w:tc>
      </w:tr>
      <w:tr w:rsidR="00A94260" w:rsidRPr="00A94260" w14:paraId="79D19B78" w14:textId="77777777" w:rsidTr="009E1FB2">
        <w:trPr>
          <w:trHeight w:val="235"/>
        </w:trPr>
        <w:tc>
          <w:tcPr>
            <w:tcW w:w="7400" w:type="dxa"/>
            <w:gridSpan w:val="4"/>
            <w:shd w:val="clear" w:color="auto" w:fill="auto"/>
            <w:tcMar>
              <w:top w:w="72" w:type="dxa"/>
              <w:left w:w="115" w:type="dxa"/>
              <w:right w:w="115" w:type="dxa"/>
            </w:tcMar>
          </w:tcPr>
          <w:p w14:paraId="6818DB62" w14:textId="77777777" w:rsidR="00A94260" w:rsidRPr="00A94260" w:rsidRDefault="00A94260" w:rsidP="00A94260">
            <w:pPr>
              <w:pStyle w:val="Tabletext"/>
              <w:rPr>
                <w:sz w:val="20"/>
                <w:szCs w:val="20"/>
                <w:lang w:val="en-US"/>
              </w:rPr>
            </w:pPr>
            <w:r w:rsidRPr="00A94260">
              <w:rPr>
                <w:sz w:val="20"/>
                <w:szCs w:val="20"/>
                <w:lang w:val="en-US"/>
              </w:rPr>
              <w:lastRenderedPageBreak/>
              <w:t>Assumptions:</w:t>
            </w:r>
          </w:p>
          <w:p w14:paraId="1CA51DB0" w14:textId="77777777" w:rsidR="00A94260" w:rsidRPr="00A94260" w:rsidRDefault="00A94260" w:rsidP="00A94260">
            <w:pPr>
              <w:pStyle w:val="Tabletext"/>
              <w:rPr>
                <w:sz w:val="20"/>
                <w:szCs w:val="20"/>
                <w:lang w:val="en-US"/>
              </w:rPr>
            </w:pPr>
            <w:r w:rsidRPr="00A94260">
              <w:rPr>
                <w:sz w:val="20"/>
                <w:szCs w:val="20"/>
                <w:lang w:val="en-US"/>
              </w:rPr>
              <w:t>Participating in EC literacy programs, all other factors held constant, can impact children’s learning and development.</w:t>
            </w:r>
          </w:p>
          <w:p w14:paraId="0570AFAC" w14:textId="77777777" w:rsidR="00A94260" w:rsidRPr="00A94260" w:rsidRDefault="00A94260" w:rsidP="00A94260">
            <w:pPr>
              <w:pStyle w:val="Tabletext"/>
              <w:rPr>
                <w:sz w:val="20"/>
                <w:szCs w:val="20"/>
                <w:lang w:val="en-US"/>
              </w:rPr>
            </w:pPr>
            <w:r w:rsidRPr="00A94260">
              <w:rPr>
                <w:sz w:val="20"/>
                <w:szCs w:val="20"/>
                <w:lang w:val="en-US"/>
              </w:rPr>
              <w:t>The quality, and intensity of the program is sufficient to have an impact on learning and development.</w:t>
            </w:r>
          </w:p>
          <w:p w14:paraId="4F101EF1" w14:textId="77777777" w:rsidR="00A94260" w:rsidRPr="00A94260" w:rsidRDefault="00A94260" w:rsidP="00A94260">
            <w:pPr>
              <w:pStyle w:val="Tabletext"/>
              <w:rPr>
                <w:sz w:val="20"/>
                <w:szCs w:val="20"/>
                <w:lang w:val="en-US"/>
              </w:rPr>
            </w:pPr>
            <w:r w:rsidRPr="00A94260">
              <w:rPr>
                <w:sz w:val="20"/>
                <w:szCs w:val="20"/>
                <w:lang w:val="en-US"/>
              </w:rPr>
              <w:t>Families have sufficient resources for children to attend programs (e.g., time, transport, the program fits with work requirements)</w:t>
            </w:r>
          </w:p>
        </w:tc>
        <w:tc>
          <w:tcPr>
            <w:tcW w:w="5550" w:type="dxa"/>
            <w:gridSpan w:val="3"/>
            <w:shd w:val="clear" w:color="auto" w:fill="auto"/>
            <w:tcMar>
              <w:top w:w="72" w:type="dxa"/>
              <w:left w:w="115" w:type="dxa"/>
              <w:right w:w="115" w:type="dxa"/>
            </w:tcMar>
          </w:tcPr>
          <w:p w14:paraId="387FEC00" w14:textId="77777777" w:rsidR="00A94260" w:rsidRPr="00A94260" w:rsidRDefault="00A94260" w:rsidP="00A94260">
            <w:pPr>
              <w:pStyle w:val="Tabletext"/>
              <w:rPr>
                <w:sz w:val="20"/>
                <w:szCs w:val="20"/>
                <w:lang w:val="en-US"/>
              </w:rPr>
            </w:pPr>
            <w:r w:rsidRPr="00A94260">
              <w:rPr>
                <w:sz w:val="20"/>
                <w:szCs w:val="20"/>
                <w:lang w:val="en-US"/>
              </w:rPr>
              <w:t>External Factors:</w:t>
            </w:r>
          </w:p>
          <w:p w14:paraId="1E8D9DC9" w14:textId="77777777" w:rsidR="00A94260" w:rsidRPr="00A94260" w:rsidRDefault="00A94260" w:rsidP="00A94260">
            <w:pPr>
              <w:pStyle w:val="Tabletext"/>
              <w:rPr>
                <w:sz w:val="20"/>
                <w:szCs w:val="20"/>
                <w:lang w:val="en-US"/>
              </w:rPr>
            </w:pPr>
            <w:r w:rsidRPr="00A94260">
              <w:rPr>
                <w:sz w:val="20"/>
                <w:szCs w:val="20"/>
                <w:lang w:val="en-US"/>
              </w:rPr>
              <w:t>Child level factors (e.g., physical health, nutrition, wasting etc)</w:t>
            </w:r>
          </w:p>
          <w:p w14:paraId="39EADD12" w14:textId="77777777" w:rsidR="00A94260" w:rsidRPr="00A94260" w:rsidRDefault="00A94260" w:rsidP="00A94260">
            <w:pPr>
              <w:pStyle w:val="Tabletext"/>
              <w:rPr>
                <w:sz w:val="20"/>
                <w:szCs w:val="20"/>
                <w:lang w:val="en-US"/>
              </w:rPr>
            </w:pPr>
            <w:r w:rsidRPr="00A94260">
              <w:rPr>
                <w:sz w:val="20"/>
                <w:szCs w:val="20"/>
                <w:lang w:val="en-US"/>
              </w:rPr>
              <w:t>Home level factors:</w:t>
            </w:r>
          </w:p>
          <w:p w14:paraId="022FC619" w14:textId="77777777" w:rsidR="00A94260" w:rsidRPr="00A94260" w:rsidRDefault="00A94260" w:rsidP="00A94260">
            <w:pPr>
              <w:pStyle w:val="Tabletext"/>
              <w:rPr>
                <w:sz w:val="20"/>
                <w:szCs w:val="20"/>
                <w:lang w:val="en-US"/>
              </w:rPr>
            </w:pPr>
            <w:r w:rsidRPr="00A94260">
              <w:rPr>
                <w:sz w:val="20"/>
                <w:szCs w:val="20"/>
                <w:lang w:val="en-US"/>
              </w:rPr>
              <w:t xml:space="preserve">Home-language context (adult English language literacy rates) </w:t>
            </w:r>
          </w:p>
          <w:p w14:paraId="7DCF564A" w14:textId="77777777" w:rsidR="00A94260" w:rsidRPr="00A94260" w:rsidRDefault="00A94260" w:rsidP="00A94260">
            <w:pPr>
              <w:pStyle w:val="Tabletext"/>
              <w:rPr>
                <w:sz w:val="20"/>
                <w:szCs w:val="20"/>
                <w:lang w:val="en-US"/>
              </w:rPr>
            </w:pPr>
            <w:r w:rsidRPr="00A94260">
              <w:rPr>
                <w:sz w:val="20"/>
                <w:szCs w:val="20"/>
                <w:lang w:val="en-US"/>
              </w:rPr>
              <w:t>Home learning environment (e.g., books at home, cognitively stimulating activities)</w:t>
            </w:r>
          </w:p>
          <w:p w14:paraId="162E5158" w14:textId="77777777" w:rsidR="00A94260" w:rsidRPr="00A94260" w:rsidRDefault="00A94260" w:rsidP="00A94260">
            <w:pPr>
              <w:pStyle w:val="Tabletext"/>
              <w:rPr>
                <w:sz w:val="20"/>
                <w:szCs w:val="20"/>
                <w:lang w:val="en-US"/>
              </w:rPr>
            </w:pPr>
            <w:r w:rsidRPr="00A94260">
              <w:rPr>
                <w:sz w:val="20"/>
                <w:szCs w:val="20"/>
                <w:lang w:val="en-US"/>
              </w:rPr>
              <w:t>Family level factors:</w:t>
            </w:r>
          </w:p>
          <w:p w14:paraId="09F35C23" w14:textId="77777777" w:rsidR="00A94260" w:rsidRPr="00A94260" w:rsidRDefault="00A94260" w:rsidP="00A94260">
            <w:pPr>
              <w:pStyle w:val="Tabletext"/>
              <w:rPr>
                <w:sz w:val="20"/>
                <w:szCs w:val="20"/>
                <w:lang w:val="en-US"/>
              </w:rPr>
            </w:pPr>
            <w:r w:rsidRPr="00A94260">
              <w:rPr>
                <w:sz w:val="20"/>
                <w:szCs w:val="20"/>
                <w:lang w:val="en-US"/>
              </w:rPr>
              <w:t>SES (e.g., capacity to pay for ECD programs, parental education and employment/occupational prestige)</w:t>
            </w:r>
          </w:p>
          <w:p w14:paraId="582262E9" w14:textId="77777777" w:rsidR="00A94260" w:rsidRPr="00A94260" w:rsidRDefault="00A94260" w:rsidP="00A94260">
            <w:pPr>
              <w:pStyle w:val="Tabletext"/>
              <w:rPr>
                <w:sz w:val="20"/>
                <w:szCs w:val="20"/>
                <w:lang w:val="en-US"/>
              </w:rPr>
            </w:pPr>
            <w:r w:rsidRPr="00A94260">
              <w:rPr>
                <w:sz w:val="20"/>
                <w:szCs w:val="20"/>
                <w:lang w:val="en-US"/>
              </w:rPr>
              <w:t>ECD context:</w:t>
            </w:r>
          </w:p>
          <w:p w14:paraId="3A396753" w14:textId="77777777" w:rsidR="00A94260" w:rsidRPr="00A94260" w:rsidRDefault="00A94260" w:rsidP="00A94260">
            <w:pPr>
              <w:pStyle w:val="Tabletext"/>
              <w:rPr>
                <w:sz w:val="20"/>
                <w:szCs w:val="20"/>
                <w:lang w:val="en-US"/>
              </w:rPr>
            </w:pPr>
            <w:r w:rsidRPr="00A94260">
              <w:rPr>
                <w:sz w:val="20"/>
                <w:szCs w:val="20"/>
                <w:lang w:val="en-US"/>
              </w:rPr>
              <w:t xml:space="preserve">Limited ECD policy (no quality, or child learning and development frameworks), most provision by private market </w:t>
            </w:r>
          </w:p>
          <w:p w14:paraId="473DBD75" w14:textId="77777777" w:rsidR="00A94260" w:rsidRPr="00A94260" w:rsidRDefault="00A94260" w:rsidP="00A94260">
            <w:pPr>
              <w:pStyle w:val="Tabletext"/>
              <w:rPr>
                <w:sz w:val="20"/>
                <w:szCs w:val="20"/>
                <w:lang w:val="en-US"/>
              </w:rPr>
            </w:pPr>
            <w:r w:rsidRPr="00A94260">
              <w:rPr>
                <w:sz w:val="20"/>
                <w:szCs w:val="20"/>
                <w:lang w:val="en-US"/>
              </w:rPr>
              <w:t>Community context</w:t>
            </w:r>
          </w:p>
          <w:p w14:paraId="269A1755" w14:textId="77777777" w:rsidR="00A94260" w:rsidRPr="00A94260" w:rsidRDefault="00A94260" w:rsidP="00A94260">
            <w:pPr>
              <w:pStyle w:val="Tabletext"/>
              <w:rPr>
                <w:sz w:val="20"/>
                <w:szCs w:val="20"/>
                <w:lang w:val="en-US"/>
              </w:rPr>
            </w:pPr>
            <w:r w:rsidRPr="00A94260">
              <w:rPr>
                <w:sz w:val="20"/>
                <w:szCs w:val="20"/>
                <w:lang w:val="en-US"/>
              </w:rPr>
              <w:t>Adequate supply of ECD programs? What is the demand for ECD programs?</w:t>
            </w:r>
          </w:p>
          <w:p w14:paraId="007DEBF4" w14:textId="77777777" w:rsidR="00A94260" w:rsidRPr="00A94260" w:rsidRDefault="00A94260" w:rsidP="00A94260">
            <w:pPr>
              <w:pStyle w:val="Tabletext"/>
              <w:rPr>
                <w:sz w:val="20"/>
                <w:szCs w:val="20"/>
                <w:lang w:val="en-US"/>
              </w:rPr>
            </w:pPr>
          </w:p>
        </w:tc>
      </w:tr>
    </w:tbl>
    <w:p w14:paraId="684F362F" w14:textId="77777777" w:rsidR="00A94260" w:rsidRPr="00A94260" w:rsidRDefault="00A94260" w:rsidP="00A94260"/>
    <w:p w14:paraId="4373E8E3" w14:textId="0D9F97EB" w:rsidR="00A94260" w:rsidRDefault="00A94260">
      <w:pPr>
        <w:spacing w:before="0" w:after="0" w:line="240" w:lineRule="auto"/>
      </w:pPr>
      <w:r>
        <w:br w:type="page"/>
      </w:r>
    </w:p>
    <w:p w14:paraId="3C736C68" w14:textId="77777777" w:rsidR="00A94260" w:rsidRPr="00A94260" w:rsidRDefault="00A94260" w:rsidP="00A94260">
      <w:r w:rsidRPr="00704AD5">
        <w:rPr>
          <w:lang w:val="en-US"/>
        </w:rPr>
        <w:lastRenderedPageBreak/>
        <w:t xml:space="preserve">Program logic </w:t>
      </w:r>
      <w:r>
        <w:rPr>
          <w:lang w:val="en-US"/>
        </w:rPr>
        <w:t>–</w:t>
      </w:r>
      <w:r w:rsidRPr="00704AD5">
        <w:rPr>
          <w:lang w:val="en-US"/>
        </w:rPr>
        <w:t xml:space="preserve"> </w:t>
      </w:r>
      <w:r>
        <w:rPr>
          <w:lang w:val="en-US"/>
        </w:rPr>
        <w:t>After-School</w:t>
      </w:r>
      <w:r w:rsidRPr="00704AD5">
        <w:rPr>
          <w:lang w:val="en-US"/>
        </w:rPr>
        <w:t xml:space="preserve"> literacy </w:t>
      </w:r>
      <w:r>
        <w:rPr>
          <w:lang w:val="en-US"/>
        </w:rPr>
        <w:t xml:space="preserve">support </w:t>
      </w:r>
      <w:r w:rsidRPr="00704AD5">
        <w:rPr>
          <w:lang w:val="en-US"/>
        </w:rPr>
        <w:t>program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50"/>
        <w:gridCol w:w="1865"/>
        <w:gridCol w:w="1850"/>
        <w:gridCol w:w="1850"/>
        <w:gridCol w:w="1850"/>
        <w:gridCol w:w="1850"/>
        <w:gridCol w:w="1850"/>
      </w:tblGrid>
      <w:tr w:rsidR="00A94260" w:rsidRPr="00A94260" w14:paraId="505AA61F" w14:textId="77777777" w:rsidTr="009E1FB2">
        <w:tc>
          <w:tcPr>
            <w:tcW w:w="12950" w:type="dxa"/>
            <w:gridSpan w:val="7"/>
            <w:shd w:val="clear" w:color="auto" w:fill="auto"/>
            <w:tcMar>
              <w:top w:w="72" w:type="dxa"/>
              <w:left w:w="115" w:type="dxa"/>
              <w:right w:w="115" w:type="dxa"/>
            </w:tcMar>
          </w:tcPr>
          <w:p w14:paraId="3312A195" w14:textId="77777777" w:rsidR="00A94260" w:rsidRPr="00A94260" w:rsidRDefault="00A94260" w:rsidP="00A94260">
            <w:pPr>
              <w:pStyle w:val="Tabletext"/>
              <w:rPr>
                <w:sz w:val="20"/>
                <w:szCs w:val="20"/>
                <w:lang w:val="en-US"/>
              </w:rPr>
            </w:pPr>
            <w:r w:rsidRPr="00A94260">
              <w:rPr>
                <w:sz w:val="20"/>
                <w:szCs w:val="20"/>
                <w:lang w:val="en-US"/>
              </w:rPr>
              <w:lastRenderedPageBreak/>
              <w:t>Program Objective:</w:t>
            </w:r>
          </w:p>
          <w:p w14:paraId="6CCD95C3" w14:textId="77777777" w:rsidR="00A94260" w:rsidRPr="00A94260" w:rsidRDefault="00A94260" w:rsidP="00A94260">
            <w:pPr>
              <w:pStyle w:val="Tabletext"/>
              <w:rPr>
                <w:sz w:val="20"/>
                <w:szCs w:val="20"/>
                <w:lang w:val="en-US"/>
              </w:rPr>
            </w:pPr>
            <w:r w:rsidRPr="00A94260">
              <w:rPr>
                <w:sz w:val="20"/>
                <w:szCs w:val="20"/>
                <w:lang w:val="en-US"/>
              </w:rPr>
              <w:t>Literacy for all (Buk bilong Pikinini, 2017a)</w:t>
            </w:r>
          </w:p>
          <w:p w14:paraId="25F7425E" w14:textId="77777777" w:rsidR="00A94260" w:rsidRPr="00A94260" w:rsidRDefault="00A94260" w:rsidP="00A94260">
            <w:pPr>
              <w:pStyle w:val="Tabletext"/>
              <w:rPr>
                <w:sz w:val="20"/>
                <w:szCs w:val="20"/>
                <w:lang w:val="en-US"/>
              </w:rPr>
            </w:pPr>
            <w:r w:rsidRPr="00A94260">
              <w:rPr>
                <w:sz w:val="20"/>
                <w:szCs w:val="20"/>
                <w:lang w:val="en-US"/>
              </w:rPr>
              <w:t>“increase literacy rates across PNG in order to improve the livelihood, health and general wellbeing of the citizens of Papua New Guinea - starting with the very youngest” (Buk bilong Pikinini, 2017d)</w:t>
            </w:r>
          </w:p>
          <w:p w14:paraId="19B9D29D" w14:textId="77777777" w:rsidR="00A94260" w:rsidRPr="00A94260" w:rsidRDefault="00A94260" w:rsidP="00A94260">
            <w:pPr>
              <w:pStyle w:val="Tabletext"/>
              <w:rPr>
                <w:sz w:val="20"/>
                <w:szCs w:val="20"/>
                <w:lang w:val="en-US"/>
              </w:rPr>
            </w:pPr>
            <w:r w:rsidRPr="00A94260">
              <w:rPr>
                <w:sz w:val="20"/>
                <w:szCs w:val="20"/>
                <w:lang w:val="en-US"/>
              </w:rPr>
              <w:t>“five year old children will acquire the skills speaking and listening, phonics, reading and writing” (Buk bilong Pikinini, no date)</w:t>
            </w:r>
          </w:p>
          <w:p w14:paraId="08D188EF" w14:textId="77777777" w:rsidR="00A94260" w:rsidRPr="00A94260" w:rsidRDefault="00A94260" w:rsidP="00A94260">
            <w:pPr>
              <w:pStyle w:val="Tabletext"/>
              <w:rPr>
                <w:sz w:val="20"/>
                <w:szCs w:val="20"/>
                <w:lang w:val="en-US"/>
              </w:rPr>
            </w:pPr>
            <w:r w:rsidRPr="00A94260">
              <w:rPr>
                <w:sz w:val="20"/>
                <w:szCs w:val="20"/>
                <w:lang w:val="en-US"/>
              </w:rPr>
              <w:t xml:space="preserve">“…to foster a love of reading and learning through establishment and restoration of libraries, and by providing teacher training and Early Childhood Literacy programs to increase </w:t>
            </w:r>
          </w:p>
          <w:p w14:paraId="697EFFA1" w14:textId="77777777" w:rsidR="00A94260" w:rsidRPr="00A94260" w:rsidRDefault="00A94260" w:rsidP="00A94260">
            <w:pPr>
              <w:pStyle w:val="Tabletext"/>
              <w:rPr>
                <w:sz w:val="20"/>
                <w:szCs w:val="20"/>
                <w:lang w:val="en-US"/>
              </w:rPr>
            </w:pPr>
            <w:r w:rsidRPr="00A94260">
              <w:rPr>
                <w:sz w:val="20"/>
                <w:szCs w:val="20"/>
                <w:lang w:val="en-US"/>
              </w:rPr>
              <w:t>literacy rates in Papua New Guinea</w:t>
            </w:r>
          </w:p>
          <w:p w14:paraId="4821B647" w14:textId="77777777" w:rsidR="00A94260" w:rsidRPr="00A94260" w:rsidRDefault="00A94260" w:rsidP="00A94260">
            <w:pPr>
              <w:pStyle w:val="Tabletext"/>
              <w:rPr>
                <w:sz w:val="20"/>
                <w:szCs w:val="20"/>
                <w:lang w:val="en-US"/>
              </w:rPr>
            </w:pPr>
            <w:r w:rsidRPr="00A94260">
              <w:rPr>
                <w:sz w:val="20"/>
                <w:szCs w:val="20"/>
                <w:lang w:val="en-US"/>
              </w:rPr>
              <w:t>…” (Buk bilong Pikinini, 2017d, p. 11)</w:t>
            </w:r>
          </w:p>
        </w:tc>
      </w:tr>
      <w:tr w:rsidR="00A94260" w:rsidRPr="00A94260" w14:paraId="0E62A442" w14:textId="77777777" w:rsidTr="009E1FB2">
        <w:trPr>
          <w:trHeight w:val="6283"/>
        </w:trPr>
        <w:tc>
          <w:tcPr>
            <w:tcW w:w="1850" w:type="dxa"/>
            <w:shd w:val="clear" w:color="auto" w:fill="auto"/>
            <w:tcMar>
              <w:top w:w="72" w:type="dxa"/>
              <w:left w:w="115" w:type="dxa"/>
              <w:right w:w="115" w:type="dxa"/>
            </w:tcMar>
          </w:tcPr>
          <w:p w14:paraId="40A3D56B" w14:textId="77777777" w:rsidR="00A94260" w:rsidRPr="00A94260" w:rsidRDefault="00A94260" w:rsidP="00A94260">
            <w:pPr>
              <w:pStyle w:val="Tabletext"/>
              <w:rPr>
                <w:sz w:val="20"/>
                <w:szCs w:val="20"/>
                <w:lang w:val="en-US"/>
              </w:rPr>
            </w:pPr>
            <w:r w:rsidRPr="00A94260">
              <w:rPr>
                <w:sz w:val="20"/>
                <w:szCs w:val="20"/>
                <w:lang w:val="en-US"/>
              </w:rPr>
              <w:lastRenderedPageBreak/>
              <w:t>Problem statement</w:t>
            </w:r>
          </w:p>
          <w:p w14:paraId="683F41C3" w14:textId="77777777" w:rsidR="00A94260" w:rsidRPr="00A94260" w:rsidRDefault="00A94260" w:rsidP="00A94260">
            <w:pPr>
              <w:pStyle w:val="Tabletext"/>
              <w:rPr>
                <w:sz w:val="20"/>
                <w:szCs w:val="20"/>
                <w:lang w:val="en-US"/>
              </w:rPr>
            </w:pPr>
          </w:p>
          <w:p w14:paraId="5DCAB226" w14:textId="77777777" w:rsidR="00A94260" w:rsidRPr="00A94260" w:rsidRDefault="00A94260" w:rsidP="00A94260">
            <w:pPr>
              <w:pStyle w:val="Tabletext"/>
              <w:rPr>
                <w:sz w:val="20"/>
                <w:szCs w:val="20"/>
                <w:lang w:val="en-US"/>
              </w:rPr>
            </w:pPr>
            <w:r w:rsidRPr="00A94260">
              <w:rPr>
                <w:sz w:val="20"/>
                <w:szCs w:val="20"/>
                <w:lang w:val="en-US"/>
              </w:rPr>
              <w:t xml:space="preserve">“In August 2012, James Agigio (Manager for research and data analysis at the National Department of Education (NDoE)) said that “half of all secondary school students in PNG fully abandon their studies”. As a result, literacy levels seem to be decreasing at an alarming rate and do not come anywhere near the officially claimed level of 52% adult literacy. A 2011 survey by the Asia South Pacific Association for Basic Adult Education (ASPBAE) has measured adult literacy rates in </w:t>
            </w:r>
            <w:r w:rsidRPr="00A94260">
              <w:rPr>
                <w:sz w:val="20"/>
                <w:szCs w:val="20"/>
                <w:lang w:val="en-US"/>
              </w:rPr>
              <w:lastRenderedPageBreak/>
              <w:t>five provinces of PNG and found the following: the National Capital District at 11.5%, Provinces; Chimbu at 14.5%, Sandaun at 11.4% and Gulf at a mere 4.4% and New Ireland at the somewhat higher percentage of 25%.</w:t>
            </w:r>
          </w:p>
          <w:p w14:paraId="4421539D" w14:textId="77777777" w:rsidR="00A94260" w:rsidRPr="00A94260" w:rsidRDefault="00A94260" w:rsidP="00A94260">
            <w:pPr>
              <w:pStyle w:val="Tabletext"/>
              <w:rPr>
                <w:sz w:val="20"/>
                <w:szCs w:val="20"/>
                <w:lang w:val="en-US"/>
              </w:rPr>
            </w:pPr>
            <w:r w:rsidRPr="00A94260">
              <w:rPr>
                <w:sz w:val="20"/>
                <w:szCs w:val="20"/>
                <w:lang w:val="en-US"/>
              </w:rPr>
              <w:t>The survey report also states that “of those who did attend formal schooling even basic functional literacy is not assured”, which is most likely due to teacher/pupil ratios, poor teacher qualifications and lack of access to books and appropriate literacy materials.”</w:t>
            </w:r>
          </w:p>
          <w:p w14:paraId="4D9198E2" w14:textId="0229B131" w:rsidR="00A94260" w:rsidRPr="00A94260" w:rsidRDefault="00A94260" w:rsidP="00A94260">
            <w:pPr>
              <w:pStyle w:val="Tabletext"/>
              <w:rPr>
                <w:sz w:val="20"/>
                <w:szCs w:val="20"/>
                <w:lang w:val="en-US"/>
              </w:rPr>
            </w:pPr>
            <w:r w:rsidRPr="00A94260">
              <w:rPr>
                <w:sz w:val="20"/>
                <w:szCs w:val="20"/>
                <w:lang w:val="en-US"/>
              </w:rPr>
              <w:fldChar w:fldCharType="begin"/>
            </w:r>
            <w:r w:rsidR="00F3491A">
              <w:rPr>
                <w:sz w:val="20"/>
                <w:szCs w:val="20"/>
                <w:lang w:val="en-US"/>
              </w:rPr>
              <w:instrText xml:space="preserve"> ADDIN ZOTERO_ITEM CSL_CITATION {"citationID":"0jWRMZZW","properties":{"formattedCitation":"(Buk bilong Pikinini, 2017d)","plainCitation":"(Buk bilong Pikinini, 2017d)","noteIndex":0},"citationItems":[{"id":2531,"uris":["http://zotero.org/users/4230019/items/B8KPN77R"],"uri":["http://zotero.org/users/4230019/items/B8KPN77R"],"itemData":{"id":2531,"type":"report","title":"Business Plan for 2018-2020","publisher-place":"Canberra","event-place":"Canberra","author":[{"family":"Buk bilong Pikinini","given":""}],"issued":{"date-parts":[["2017"]]}}}],"schema":"https://github.com/citation-style-language/schema/raw/master/csl-citation.json"} </w:instrText>
            </w:r>
            <w:r w:rsidRPr="00A94260">
              <w:rPr>
                <w:sz w:val="20"/>
                <w:szCs w:val="20"/>
                <w:lang w:val="en-US"/>
              </w:rPr>
              <w:fldChar w:fldCharType="separate"/>
            </w:r>
            <w:r w:rsidRPr="00A94260">
              <w:rPr>
                <w:noProof/>
                <w:sz w:val="20"/>
                <w:szCs w:val="20"/>
                <w:lang w:val="en-US"/>
              </w:rPr>
              <w:t>(Buk bilong Pikinini, 2017d)</w:t>
            </w:r>
            <w:r w:rsidRPr="00A94260">
              <w:rPr>
                <w:sz w:val="20"/>
                <w:szCs w:val="20"/>
                <w:lang w:val="en-US"/>
              </w:rPr>
              <w:fldChar w:fldCharType="end"/>
            </w:r>
          </w:p>
          <w:p w14:paraId="65A2F0B0" w14:textId="77777777" w:rsidR="00A94260" w:rsidRPr="00A94260" w:rsidRDefault="00A94260" w:rsidP="00A94260">
            <w:pPr>
              <w:pStyle w:val="Tabletext"/>
              <w:rPr>
                <w:sz w:val="20"/>
                <w:szCs w:val="20"/>
                <w:lang w:val="en-US"/>
              </w:rPr>
            </w:pPr>
          </w:p>
        </w:tc>
        <w:tc>
          <w:tcPr>
            <w:tcW w:w="1850" w:type="dxa"/>
            <w:shd w:val="clear" w:color="auto" w:fill="auto"/>
            <w:tcMar>
              <w:top w:w="72" w:type="dxa"/>
              <w:left w:w="115" w:type="dxa"/>
              <w:right w:w="115" w:type="dxa"/>
            </w:tcMar>
          </w:tcPr>
          <w:p w14:paraId="36F880EE" w14:textId="77777777" w:rsidR="00A94260" w:rsidRPr="00A94260" w:rsidRDefault="00A94260" w:rsidP="00A94260">
            <w:pPr>
              <w:pStyle w:val="Tabletext"/>
              <w:rPr>
                <w:sz w:val="20"/>
                <w:szCs w:val="20"/>
                <w:lang w:val="en-US"/>
              </w:rPr>
            </w:pPr>
            <w:r w:rsidRPr="00A94260">
              <w:rPr>
                <w:sz w:val="20"/>
                <w:szCs w:val="20"/>
                <w:lang w:val="en-US"/>
              </w:rPr>
              <w:lastRenderedPageBreak/>
              <w:t>Inputs</w:t>
            </w:r>
          </w:p>
          <w:p w14:paraId="76770100" w14:textId="77777777" w:rsidR="00A94260" w:rsidRPr="00A94260" w:rsidRDefault="00A94260" w:rsidP="00A94260">
            <w:pPr>
              <w:pStyle w:val="Tabletext"/>
              <w:rPr>
                <w:sz w:val="20"/>
                <w:szCs w:val="20"/>
                <w:lang w:val="en-US"/>
              </w:rPr>
            </w:pPr>
          </w:p>
          <w:p w14:paraId="4E6E5556" w14:textId="77777777" w:rsidR="00A94260" w:rsidRPr="00A94260" w:rsidRDefault="00A94260" w:rsidP="00A94260">
            <w:pPr>
              <w:pStyle w:val="Tabletext"/>
              <w:rPr>
                <w:sz w:val="20"/>
                <w:szCs w:val="20"/>
                <w:lang w:val="en-US"/>
              </w:rPr>
            </w:pPr>
            <w:r w:rsidRPr="00A94260">
              <w:rPr>
                <w:sz w:val="20"/>
                <w:szCs w:val="20"/>
                <w:lang w:val="en-US"/>
              </w:rPr>
              <w:t>The BbP After-School literacy support program</w:t>
            </w:r>
          </w:p>
          <w:p w14:paraId="79CC934A" w14:textId="77777777" w:rsidR="00A94260" w:rsidRPr="00A94260" w:rsidRDefault="00A94260" w:rsidP="00A94260">
            <w:pPr>
              <w:pStyle w:val="Tabletext"/>
              <w:rPr>
                <w:sz w:val="20"/>
                <w:szCs w:val="20"/>
                <w:lang w:val="en-US"/>
              </w:rPr>
            </w:pPr>
            <w:r w:rsidRPr="00A94260">
              <w:rPr>
                <w:sz w:val="20"/>
                <w:szCs w:val="20"/>
                <w:lang w:val="en-US"/>
              </w:rPr>
              <w:t xml:space="preserve">resources: </w:t>
            </w:r>
          </w:p>
          <w:p w14:paraId="383B6FED" w14:textId="77777777" w:rsidR="00A94260" w:rsidRPr="00A94260" w:rsidRDefault="00A94260" w:rsidP="00A94260">
            <w:pPr>
              <w:pStyle w:val="Tabletext"/>
              <w:rPr>
                <w:sz w:val="20"/>
                <w:szCs w:val="20"/>
                <w:lang w:val="en-US"/>
              </w:rPr>
            </w:pPr>
          </w:p>
          <w:p w14:paraId="5B419C41" w14:textId="77777777" w:rsidR="00A94260" w:rsidRPr="00A94260" w:rsidRDefault="00A94260" w:rsidP="00A94260">
            <w:pPr>
              <w:pStyle w:val="Tabletext"/>
              <w:rPr>
                <w:sz w:val="20"/>
                <w:szCs w:val="20"/>
                <w:lang w:val="en-US"/>
              </w:rPr>
            </w:pPr>
            <w:r w:rsidRPr="00A94260">
              <w:rPr>
                <w:sz w:val="20"/>
                <w:szCs w:val="20"/>
                <w:lang w:val="en-US"/>
              </w:rPr>
              <w:t xml:space="preserve">Physical locations: </w:t>
            </w:r>
          </w:p>
          <w:p w14:paraId="7F145C8D" w14:textId="77777777" w:rsidR="00A94260" w:rsidRPr="00A94260" w:rsidRDefault="00A94260" w:rsidP="00A94260">
            <w:pPr>
              <w:pStyle w:val="Tabletext"/>
              <w:rPr>
                <w:sz w:val="20"/>
                <w:szCs w:val="20"/>
                <w:lang w:val="en-US"/>
              </w:rPr>
            </w:pPr>
            <w:r w:rsidRPr="00A94260">
              <w:rPr>
                <w:sz w:val="20"/>
                <w:szCs w:val="20"/>
                <w:lang w:val="en-US"/>
              </w:rPr>
              <w:t>- 17 libraries, 11 in NCD</w:t>
            </w:r>
          </w:p>
          <w:p w14:paraId="4B2F7F7D" w14:textId="77777777" w:rsidR="00A94260" w:rsidRPr="00A94260" w:rsidRDefault="00A94260" w:rsidP="00A94260">
            <w:pPr>
              <w:pStyle w:val="Tabletext"/>
              <w:rPr>
                <w:sz w:val="20"/>
                <w:szCs w:val="20"/>
                <w:lang w:val="en-US"/>
              </w:rPr>
            </w:pPr>
          </w:p>
          <w:p w14:paraId="783AB865" w14:textId="77777777" w:rsidR="00A94260" w:rsidRPr="00A94260" w:rsidRDefault="00A94260" w:rsidP="00A94260">
            <w:pPr>
              <w:pStyle w:val="Tabletext"/>
              <w:rPr>
                <w:sz w:val="20"/>
                <w:szCs w:val="20"/>
                <w:lang w:val="en-US"/>
              </w:rPr>
            </w:pPr>
            <w:r w:rsidRPr="00A94260">
              <w:rPr>
                <w:sz w:val="20"/>
                <w:szCs w:val="20"/>
                <w:lang w:val="en-US"/>
              </w:rPr>
              <w:t>Staff:</w:t>
            </w:r>
          </w:p>
          <w:p w14:paraId="7FC100A9" w14:textId="77777777" w:rsidR="00A94260" w:rsidRPr="00A94260" w:rsidRDefault="00A94260" w:rsidP="00A94260">
            <w:pPr>
              <w:pStyle w:val="Tabletext"/>
              <w:rPr>
                <w:sz w:val="20"/>
                <w:szCs w:val="20"/>
                <w:lang w:val="en-US"/>
              </w:rPr>
            </w:pPr>
            <w:r w:rsidRPr="00A94260">
              <w:rPr>
                <w:sz w:val="20"/>
                <w:szCs w:val="20"/>
                <w:lang w:val="en-US"/>
              </w:rPr>
              <w:t>17 Head Teacher-Librarians, 19 Assistant Teacher-Librarians &amp; 2 Guard/Handymen. (employed full time). Plus central office staff.</w:t>
            </w:r>
          </w:p>
          <w:p w14:paraId="2A434AE8" w14:textId="77777777" w:rsidR="00A94260" w:rsidRPr="00A94260" w:rsidRDefault="00A94260" w:rsidP="00A94260">
            <w:pPr>
              <w:pStyle w:val="Tabletext"/>
              <w:rPr>
                <w:sz w:val="20"/>
                <w:szCs w:val="20"/>
                <w:lang w:val="en-US"/>
              </w:rPr>
            </w:pPr>
          </w:p>
          <w:p w14:paraId="729D7554" w14:textId="77777777" w:rsidR="00A94260" w:rsidRPr="00A94260" w:rsidRDefault="00A94260" w:rsidP="00A94260">
            <w:pPr>
              <w:pStyle w:val="Tabletext"/>
              <w:rPr>
                <w:sz w:val="20"/>
                <w:szCs w:val="20"/>
                <w:lang w:val="en-US"/>
              </w:rPr>
            </w:pPr>
            <w:r w:rsidRPr="00A94260">
              <w:rPr>
                <w:sz w:val="20"/>
                <w:szCs w:val="20"/>
                <w:lang w:val="en-US"/>
              </w:rPr>
              <w:t>- Program resources:</w:t>
            </w:r>
          </w:p>
          <w:p w14:paraId="1DAB098F" w14:textId="77777777" w:rsidR="00A94260" w:rsidRPr="00A94260" w:rsidRDefault="00A94260" w:rsidP="00A94260">
            <w:pPr>
              <w:pStyle w:val="Tabletext"/>
              <w:rPr>
                <w:sz w:val="20"/>
                <w:szCs w:val="20"/>
                <w:lang w:val="en-US"/>
              </w:rPr>
            </w:pPr>
            <w:r w:rsidRPr="00A94260">
              <w:rPr>
                <w:sz w:val="20"/>
                <w:szCs w:val="20"/>
                <w:lang w:val="en-US"/>
              </w:rPr>
              <w:t xml:space="preserve">Curriculum (Building Blocks), Syllabus (Daily </w:t>
            </w:r>
          </w:p>
          <w:p w14:paraId="459A781C" w14:textId="77777777" w:rsidR="00A94260" w:rsidRPr="00A94260" w:rsidRDefault="00A94260" w:rsidP="00A94260">
            <w:pPr>
              <w:pStyle w:val="Tabletext"/>
              <w:rPr>
                <w:sz w:val="20"/>
                <w:szCs w:val="20"/>
                <w:lang w:val="en-US"/>
              </w:rPr>
            </w:pPr>
            <w:r w:rsidRPr="00A94260">
              <w:rPr>
                <w:sz w:val="20"/>
                <w:szCs w:val="20"/>
                <w:lang w:val="en-US"/>
              </w:rPr>
              <w:t xml:space="preserve">Phoneme, Daily Word, Tricky </w:t>
            </w:r>
          </w:p>
          <w:p w14:paraId="51FE96BF" w14:textId="66478119" w:rsidR="00A94260" w:rsidRPr="00A94260" w:rsidRDefault="00A94260" w:rsidP="00A94260">
            <w:pPr>
              <w:pStyle w:val="Tabletext"/>
              <w:rPr>
                <w:sz w:val="20"/>
                <w:szCs w:val="20"/>
                <w:lang w:val="en-US"/>
              </w:rPr>
            </w:pPr>
            <w:r w:rsidRPr="00A94260">
              <w:rPr>
                <w:sz w:val="20"/>
                <w:szCs w:val="20"/>
                <w:lang w:val="en-US"/>
              </w:rPr>
              <w:t xml:space="preserve">Word, Theme, Subtheme, Virtues, Book reading suggestions), </w:t>
            </w:r>
            <w:r w:rsidRPr="00A94260">
              <w:rPr>
                <w:sz w:val="20"/>
                <w:szCs w:val="20"/>
                <w:lang w:val="en-US"/>
              </w:rPr>
              <w:lastRenderedPageBreak/>
              <w:t xml:space="preserve">Curriculum materials (Jolly Phonics), daily lesson plans </w:t>
            </w:r>
            <w:r w:rsidRPr="00A94260">
              <w:rPr>
                <w:sz w:val="20"/>
                <w:szCs w:val="20"/>
                <w:lang w:val="en-US"/>
              </w:rPr>
              <w:fldChar w:fldCharType="begin"/>
            </w:r>
            <w:r w:rsidR="00F3491A">
              <w:rPr>
                <w:sz w:val="20"/>
                <w:szCs w:val="20"/>
                <w:lang w:val="en-US"/>
              </w:rPr>
              <w:instrText xml:space="preserve"> ADDIN ZOTERO_ITEM CSL_CITATION {"citationID":"gcwkNlKC","properties":{"formattedCitation":"(Buk bilong Pikinini et al., n.d.)","plainCitation":"(Buk bilong Pikinini et al., n.d.)","noteIndex":0},"citationItems":[{"id":2542,"uris":["http://zotero.org/users/4230019/items/V78KEP53"],"uri":["http://zotero.org/users/4230019/items/V78KEP53"],"itemData":{"id":2542,"type":"report","title":"Early Childhood Literacy Program Handbook","author":[{"family":"Buk bilong Pikinini","given":""},{"family":"VSO","given":""},{"family":"AVI","given":""}]}}],"schema":"https://github.com/citation-style-language/schema/raw/master/csl-citation.json"} </w:instrText>
            </w:r>
            <w:r w:rsidRPr="00A94260">
              <w:rPr>
                <w:sz w:val="20"/>
                <w:szCs w:val="20"/>
                <w:lang w:val="en-US"/>
              </w:rPr>
              <w:fldChar w:fldCharType="separate"/>
            </w:r>
            <w:r w:rsidR="00F3491A">
              <w:rPr>
                <w:noProof/>
                <w:sz w:val="20"/>
                <w:szCs w:val="20"/>
                <w:lang w:val="en-US"/>
              </w:rPr>
              <w:t>(Buk bilong Pikinini et al., n.d.)</w:t>
            </w:r>
            <w:r w:rsidRPr="00A94260">
              <w:rPr>
                <w:sz w:val="20"/>
                <w:szCs w:val="20"/>
                <w:lang w:val="en-US"/>
              </w:rPr>
              <w:fldChar w:fldCharType="end"/>
            </w:r>
          </w:p>
          <w:p w14:paraId="2EEA0FA7" w14:textId="7608D1D1" w:rsidR="00A94260" w:rsidRPr="00A94260" w:rsidRDefault="00A94260" w:rsidP="00A94260">
            <w:pPr>
              <w:pStyle w:val="Tabletext"/>
              <w:rPr>
                <w:sz w:val="20"/>
                <w:szCs w:val="20"/>
                <w:lang w:val="en-US"/>
              </w:rPr>
            </w:pPr>
            <w:r w:rsidRPr="00A94260">
              <w:rPr>
                <w:sz w:val="20"/>
                <w:szCs w:val="20"/>
                <w:lang w:val="en-US"/>
              </w:rPr>
              <w:t xml:space="preserve">Literacy activities (Pre-writing, Pre-reading, and Speaking and listening activities, Pre-reading Speaking and listening Resource Sheets) </w:t>
            </w:r>
            <w:r w:rsidRPr="00A94260">
              <w:rPr>
                <w:sz w:val="20"/>
                <w:szCs w:val="20"/>
                <w:lang w:val="en-US"/>
              </w:rPr>
              <w:fldChar w:fldCharType="begin"/>
            </w:r>
            <w:r w:rsidR="00F3491A">
              <w:rPr>
                <w:sz w:val="20"/>
                <w:szCs w:val="20"/>
                <w:lang w:val="en-US"/>
              </w:rPr>
              <w:instrText xml:space="preserve"> ADDIN ZOTERO_ITEM CSL_CITATION {"citationID":"1CuHAgtC","properties":{"formattedCitation":"(Buk bilong Pikinini &amp; VSO, n.d.)","plainCitation":"(Buk bilong Pikinini &amp; VSO, n.d.)","noteIndex":0},"citationItems":[{"id":2543,"uris":["http://zotero.org/users/4230019/items/EUFW2R4R"],"uri":["http://zotero.org/users/4230019/items/EUFW2R4R"],"itemData":{"id":2543,"type":"report","title":"Literacy Activities Guide","author":[{"family":"Buk bilong Pikinini","given":""},{"family":"VSO","given":""}]}}],"schema":"https://github.com/citation-style-language/schema/raw/master/csl-citation.json"} </w:instrText>
            </w:r>
            <w:r w:rsidRPr="00A94260">
              <w:rPr>
                <w:sz w:val="20"/>
                <w:szCs w:val="20"/>
                <w:lang w:val="en-US"/>
              </w:rPr>
              <w:fldChar w:fldCharType="separate"/>
            </w:r>
            <w:r w:rsidRPr="00A94260">
              <w:rPr>
                <w:noProof/>
                <w:sz w:val="20"/>
                <w:szCs w:val="20"/>
                <w:lang w:val="en-US"/>
              </w:rPr>
              <w:t>(Buk bilong Pikinini &amp; VSO, n.d.)</w:t>
            </w:r>
            <w:r w:rsidRPr="00A94260">
              <w:rPr>
                <w:sz w:val="20"/>
                <w:szCs w:val="20"/>
                <w:lang w:val="en-US"/>
              </w:rPr>
              <w:fldChar w:fldCharType="end"/>
            </w:r>
          </w:p>
          <w:p w14:paraId="64675394" w14:textId="07A29742" w:rsidR="00A94260" w:rsidRPr="00A94260" w:rsidRDefault="00A94260" w:rsidP="00A94260">
            <w:pPr>
              <w:pStyle w:val="Tabletext"/>
              <w:rPr>
                <w:sz w:val="20"/>
                <w:szCs w:val="20"/>
                <w:lang w:val="en-US"/>
              </w:rPr>
            </w:pPr>
            <w:r w:rsidRPr="00A94260">
              <w:rPr>
                <w:sz w:val="20"/>
                <w:szCs w:val="20"/>
                <w:lang w:val="en-US"/>
              </w:rPr>
              <w:t xml:space="preserve">Building Blocks curriculum framework guides development of lessons. Delivered in English. </w:t>
            </w:r>
            <w:r w:rsidRPr="00A94260">
              <w:rPr>
                <w:sz w:val="20"/>
                <w:szCs w:val="20"/>
                <w:lang w:val="en-US"/>
              </w:rPr>
              <w:fldChar w:fldCharType="begin"/>
            </w:r>
            <w:r w:rsidR="00F3491A">
              <w:rPr>
                <w:sz w:val="20"/>
                <w:szCs w:val="20"/>
                <w:lang w:val="en-US"/>
              </w:rPr>
              <w:instrText xml:space="preserve"> ADDIN ZOTERO_ITEM CSL_CITATION {"citationID":"fSHimm5e","properties":{"formattedCitation":"(Buk bilong Pikinini, 2017a)","plainCitation":"(Buk bilong Pikinini, 2017a)","noteIndex":0},"citationItems":[{"id":2527,"uris":["http://zotero.org/users/4230019/items/6UYG5H2H"],"uri":["http://zotero.org/users/4230019/items/6UYG5H2H"],"itemData":{"id":2527,"type":"report","title":"Buk bilong Pikinini: Bi-Annual Report 2014 through 2015","publisher-place":"Canberra","event-place":"Canberra","author":[{"family":"Buk bilong Pikinini","given":""}],"issued":{"date-parts":[["2017"]]}}}],"schema":"https://github.com/citation-style-language/schema/raw/master/csl-citation.json"} </w:instrText>
            </w:r>
            <w:r w:rsidRPr="00A94260">
              <w:rPr>
                <w:sz w:val="20"/>
                <w:szCs w:val="20"/>
                <w:lang w:val="en-US"/>
              </w:rPr>
              <w:fldChar w:fldCharType="separate"/>
            </w:r>
            <w:r w:rsidRPr="00A94260">
              <w:rPr>
                <w:noProof/>
                <w:sz w:val="20"/>
                <w:szCs w:val="20"/>
                <w:lang w:val="en-US"/>
              </w:rPr>
              <w:t>(Buk bilong Pikinini, 2017a)</w:t>
            </w:r>
            <w:r w:rsidRPr="00A94260">
              <w:rPr>
                <w:sz w:val="20"/>
                <w:szCs w:val="20"/>
                <w:lang w:val="en-US"/>
              </w:rPr>
              <w:fldChar w:fldCharType="end"/>
            </w:r>
          </w:p>
          <w:p w14:paraId="6AFE53C4" w14:textId="77777777" w:rsidR="00A94260" w:rsidRPr="00A94260" w:rsidRDefault="00A94260" w:rsidP="00A94260">
            <w:pPr>
              <w:pStyle w:val="Tabletext"/>
              <w:rPr>
                <w:noProof/>
                <w:sz w:val="20"/>
                <w:szCs w:val="20"/>
                <w:lang w:val="en-US"/>
              </w:rPr>
            </w:pPr>
          </w:p>
          <w:p w14:paraId="39E081D6" w14:textId="77777777" w:rsidR="00A94260" w:rsidRPr="00A94260" w:rsidRDefault="00A94260" w:rsidP="00A94260">
            <w:pPr>
              <w:pStyle w:val="Tabletext"/>
              <w:rPr>
                <w:sz w:val="20"/>
                <w:szCs w:val="20"/>
                <w:lang w:val="en-US"/>
              </w:rPr>
            </w:pPr>
            <w:r w:rsidRPr="00A94260">
              <w:rPr>
                <w:sz w:val="20"/>
                <w:szCs w:val="20"/>
                <w:lang w:val="en-US"/>
              </w:rPr>
              <w:t xml:space="preserve">- Assessments </w:t>
            </w:r>
          </w:p>
          <w:p w14:paraId="74E1BD7D" w14:textId="3FD828A3" w:rsidR="00A94260" w:rsidRPr="00A94260" w:rsidRDefault="00A94260" w:rsidP="00A94260">
            <w:pPr>
              <w:pStyle w:val="Tabletext"/>
              <w:rPr>
                <w:sz w:val="20"/>
                <w:szCs w:val="20"/>
                <w:lang w:val="en-US"/>
              </w:rPr>
            </w:pPr>
            <w:r w:rsidRPr="00A94260">
              <w:rPr>
                <w:sz w:val="20"/>
                <w:szCs w:val="20"/>
                <w:lang w:val="en-US"/>
              </w:rPr>
              <w:t xml:space="preserve">1x diagnostic test (~50 items) </w:t>
            </w:r>
            <w:r w:rsidRPr="00A94260">
              <w:rPr>
                <w:sz w:val="20"/>
                <w:szCs w:val="20"/>
                <w:lang w:val="en-US"/>
              </w:rPr>
              <w:fldChar w:fldCharType="begin"/>
            </w:r>
            <w:r w:rsidR="00F3491A">
              <w:rPr>
                <w:sz w:val="20"/>
                <w:szCs w:val="20"/>
                <w:lang w:val="en-US"/>
              </w:rPr>
              <w:instrText xml:space="preserve"> ADDIN ZOTERO_ITEM CSL_CITATION {"citationID":"HAK9TJ9d","properties":{"formattedCitation":"(Buk bilong Pikinini, 2018b)","plainCitation":"(Buk bilong Pikinini, 2018b)","noteIndex":0},"citationItems":[{"id":2534,"uris":["http://zotero.org/users/4230019/items/QZ97BAU9"],"uri":["http://zotero.org/users/4230019/items/QZ97BAU9"],"itemData":{"id":2534,"type":"report","title":"Early Childhood Development Assessment Diagnostic Test - 2018","author":[{"family":"Buk bilong Pikinini","given":""}],"issued":{"date-parts":[["2018"]]}}}],"schema":"https://github.com/citation-style-language/schema/raw/master/csl-citation.json"} </w:instrText>
            </w:r>
            <w:r w:rsidRPr="00A94260">
              <w:rPr>
                <w:sz w:val="20"/>
                <w:szCs w:val="20"/>
                <w:lang w:val="en-US"/>
              </w:rPr>
              <w:fldChar w:fldCharType="separate"/>
            </w:r>
            <w:r w:rsidR="00F3491A">
              <w:rPr>
                <w:noProof/>
                <w:sz w:val="20"/>
                <w:szCs w:val="20"/>
                <w:lang w:val="en-US"/>
              </w:rPr>
              <w:t>(Buk bilong Pikinini, 2018b)</w:t>
            </w:r>
            <w:r w:rsidRPr="00A94260">
              <w:rPr>
                <w:sz w:val="20"/>
                <w:szCs w:val="20"/>
                <w:lang w:val="en-US"/>
              </w:rPr>
              <w:fldChar w:fldCharType="end"/>
            </w:r>
            <w:r w:rsidRPr="00A94260">
              <w:rPr>
                <w:sz w:val="20"/>
                <w:szCs w:val="20"/>
                <w:lang w:val="en-US"/>
              </w:rPr>
              <w:t xml:space="preserve">, </w:t>
            </w:r>
          </w:p>
          <w:p w14:paraId="132F60F2" w14:textId="7D1D4230" w:rsidR="00A94260" w:rsidRPr="00A94260" w:rsidRDefault="00A94260" w:rsidP="00A94260">
            <w:pPr>
              <w:pStyle w:val="Tabletext"/>
              <w:rPr>
                <w:sz w:val="20"/>
                <w:szCs w:val="20"/>
                <w:lang w:val="en-US"/>
              </w:rPr>
            </w:pPr>
            <w:r w:rsidRPr="00A94260">
              <w:rPr>
                <w:sz w:val="20"/>
                <w:szCs w:val="20"/>
                <w:lang w:val="en-US"/>
              </w:rPr>
              <w:t xml:space="preserve">1x term 1 and 2 (~50 items) </w:t>
            </w:r>
            <w:r w:rsidRPr="00A94260">
              <w:rPr>
                <w:sz w:val="20"/>
                <w:szCs w:val="20"/>
                <w:lang w:val="en-US"/>
              </w:rPr>
              <w:fldChar w:fldCharType="begin"/>
            </w:r>
            <w:r w:rsidR="00F3491A">
              <w:rPr>
                <w:sz w:val="20"/>
                <w:szCs w:val="20"/>
                <w:lang w:val="en-US"/>
              </w:rPr>
              <w:instrText xml:space="preserve"> ADDIN ZOTERO_ITEM CSL_CITATION {"citationID":"Ll6L6f6B","properties":{"formattedCitation":"(Buk bilong Pikinini, 2017b)","plainCitation":"(Buk bilong Pikinini, 2017b)","noteIndex":0},"citationItems":[{"id":2533,"uris":["http://zotero.org/users/4230019/items/JZ4AZP2I"],"uri":["http://zotero.org/users/4230019/items/JZ4AZP2I"],"itemData":{"id":2533,"type":"report","title":"Buk Bilong Pikinini- Children’s Assessment Term 1-2017 AP1-Test # 1","author":[{"family":"Buk bilong Pikinini","given":""}],"issued":{"date-parts":[["2017"]]}}}],"schema":"https://github.com/citation-style-language/schema/raw/master/csl-citation.json"} </w:instrText>
            </w:r>
            <w:r w:rsidRPr="00A94260">
              <w:rPr>
                <w:sz w:val="20"/>
                <w:szCs w:val="20"/>
                <w:lang w:val="en-US"/>
              </w:rPr>
              <w:fldChar w:fldCharType="separate"/>
            </w:r>
            <w:r w:rsidRPr="00A94260">
              <w:rPr>
                <w:noProof/>
                <w:sz w:val="20"/>
                <w:szCs w:val="20"/>
                <w:lang w:val="en-US"/>
              </w:rPr>
              <w:t xml:space="preserve">(Buk </w:t>
            </w:r>
            <w:r w:rsidRPr="00A94260">
              <w:rPr>
                <w:noProof/>
                <w:sz w:val="20"/>
                <w:szCs w:val="20"/>
                <w:lang w:val="en-US"/>
              </w:rPr>
              <w:lastRenderedPageBreak/>
              <w:t>bilong Pikinini, 2017b)</w:t>
            </w:r>
            <w:r w:rsidRPr="00A94260">
              <w:rPr>
                <w:sz w:val="20"/>
                <w:szCs w:val="20"/>
                <w:lang w:val="en-US"/>
              </w:rPr>
              <w:fldChar w:fldCharType="end"/>
            </w:r>
            <w:r w:rsidRPr="00A94260">
              <w:rPr>
                <w:sz w:val="20"/>
                <w:szCs w:val="20"/>
                <w:lang w:val="en-US"/>
              </w:rPr>
              <w:t xml:space="preserve">, </w:t>
            </w:r>
          </w:p>
          <w:p w14:paraId="1BA6D332" w14:textId="50A4FF4A" w:rsidR="00A94260" w:rsidRPr="00A94260" w:rsidRDefault="00A94260" w:rsidP="00A94260">
            <w:pPr>
              <w:pStyle w:val="Tabletext"/>
              <w:rPr>
                <w:sz w:val="20"/>
                <w:szCs w:val="20"/>
                <w:lang w:val="en-US"/>
              </w:rPr>
            </w:pPr>
            <w:r w:rsidRPr="00A94260">
              <w:rPr>
                <w:sz w:val="20"/>
                <w:szCs w:val="20"/>
                <w:lang w:val="en-US"/>
              </w:rPr>
              <w:t xml:space="preserve">1 x term 3 and 4 (~50 items) </w:t>
            </w:r>
            <w:r w:rsidRPr="00A94260">
              <w:rPr>
                <w:sz w:val="20"/>
                <w:szCs w:val="20"/>
                <w:lang w:val="en-US"/>
              </w:rPr>
              <w:fldChar w:fldCharType="begin"/>
            </w:r>
            <w:r w:rsidR="00F3491A">
              <w:rPr>
                <w:sz w:val="20"/>
                <w:szCs w:val="20"/>
                <w:lang w:val="en-US"/>
              </w:rPr>
              <w:instrText xml:space="preserve"> ADDIN ZOTERO_ITEM CSL_CITATION {"citationID":"OlfP1dSE","properties":{"formattedCitation":"(Buk bilong Pikinini, 2017c)","plainCitation":"(Buk bilong Pikinini, 2017c)","noteIndex":0},"citationItems":[{"id":2532,"uris":["http://zotero.org/users/4230019/items/ILVF3SM4"],"uri":["http://zotero.org/users/4230019/items/ILVF3SM4"],"itemData":{"id":2532,"type":"report","title":"Buk Bilong Pikinini Children’s Assessment Term 3-2017 AP2- Test # 2","author":[{"family":"Buk bilong Pikinini","given":""}],"issued":{"date-parts":[["2017"]]}}}],"schema":"https://github.com/citation-style-language/schema/raw/master/csl-citation.json"} </w:instrText>
            </w:r>
            <w:r w:rsidRPr="00A94260">
              <w:rPr>
                <w:sz w:val="20"/>
                <w:szCs w:val="20"/>
                <w:lang w:val="en-US"/>
              </w:rPr>
              <w:fldChar w:fldCharType="separate"/>
            </w:r>
            <w:r w:rsidRPr="00A94260">
              <w:rPr>
                <w:noProof/>
                <w:sz w:val="20"/>
                <w:szCs w:val="20"/>
                <w:lang w:val="en-US"/>
              </w:rPr>
              <w:t>(Buk bilong Pikinini, 2017c)</w:t>
            </w:r>
            <w:r w:rsidRPr="00A94260">
              <w:rPr>
                <w:sz w:val="20"/>
                <w:szCs w:val="20"/>
                <w:lang w:val="en-US"/>
              </w:rPr>
              <w:fldChar w:fldCharType="end"/>
            </w:r>
          </w:p>
          <w:p w14:paraId="6A00F03D" w14:textId="77777777" w:rsidR="00A94260" w:rsidRPr="00A94260" w:rsidRDefault="00A94260" w:rsidP="00A94260">
            <w:pPr>
              <w:pStyle w:val="Tabletext"/>
              <w:rPr>
                <w:sz w:val="20"/>
                <w:szCs w:val="20"/>
                <w:lang w:val="en-US"/>
              </w:rPr>
            </w:pPr>
          </w:p>
          <w:p w14:paraId="410D5483" w14:textId="77777777" w:rsidR="00A94260" w:rsidRPr="00A94260" w:rsidRDefault="00A94260" w:rsidP="00A94260">
            <w:pPr>
              <w:pStyle w:val="Tabletext"/>
              <w:rPr>
                <w:sz w:val="20"/>
                <w:szCs w:val="20"/>
                <w:lang w:val="en-US"/>
              </w:rPr>
            </w:pPr>
            <w:r w:rsidRPr="00A94260">
              <w:rPr>
                <w:sz w:val="20"/>
                <w:szCs w:val="20"/>
                <w:lang w:val="en-US"/>
              </w:rPr>
              <w:t>Teacher-Librarian training and rating materials</w:t>
            </w:r>
          </w:p>
          <w:p w14:paraId="37700533" w14:textId="77777777" w:rsidR="00A94260" w:rsidRPr="00A94260" w:rsidRDefault="00A94260" w:rsidP="00A94260">
            <w:pPr>
              <w:pStyle w:val="Tabletext"/>
              <w:rPr>
                <w:sz w:val="20"/>
                <w:szCs w:val="20"/>
                <w:lang w:val="en-US"/>
              </w:rPr>
            </w:pPr>
          </w:p>
          <w:p w14:paraId="5F8446AC" w14:textId="77777777" w:rsidR="00A94260" w:rsidRPr="00A94260" w:rsidRDefault="00A94260" w:rsidP="00A94260">
            <w:pPr>
              <w:pStyle w:val="Tabletext"/>
              <w:rPr>
                <w:sz w:val="20"/>
                <w:szCs w:val="20"/>
                <w:lang w:val="en-US"/>
              </w:rPr>
            </w:pPr>
            <w:r w:rsidRPr="00A94260">
              <w:rPr>
                <w:sz w:val="20"/>
                <w:szCs w:val="20"/>
                <w:lang w:val="en-US"/>
              </w:rPr>
              <w:t>Student reporting (“Student Report cards with attainment level based on the Elementary Preparatory Content Standard”)</w:t>
            </w:r>
          </w:p>
          <w:p w14:paraId="709829D2" w14:textId="19F5C42B" w:rsidR="00A94260" w:rsidRPr="00A94260" w:rsidRDefault="00A94260" w:rsidP="00A94260">
            <w:pPr>
              <w:pStyle w:val="Tabletext"/>
              <w:rPr>
                <w:sz w:val="20"/>
                <w:szCs w:val="20"/>
                <w:lang w:val="en-US"/>
              </w:rPr>
            </w:pPr>
            <w:r w:rsidRPr="00A94260">
              <w:rPr>
                <w:sz w:val="20"/>
                <w:szCs w:val="20"/>
                <w:lang w:val="en-US"/>
              </w:rPr>
              <w:fldChar w:fldCharType="begin"/>
            </w:r>
            <w:r w:rsidR="00F3491A">
              <w:rPr>
                <w:sz w:val="20"/>
                <w:szCs w:val="20"/>
                <w:lang w:val="en-US"/>
              </w:rPr>
              <w:instrText xml:space="preserve"> ADDIN ZOTERO_ITEM CSL_CITATION {"citationID":"IZURU2X9","properties":{"formattedCitation":"(Buk bilong Pikinini, 2017a, p. 13)","plainCitation":"(Buk bilong Pikinini, 2017a, p. 13)","noteIndex":0},"citationItems":[{"id":2527,"uris":["http://zotero.org/users/4230019/items/6UYG5H2H"],"uri":["http://zotero.org/users/4230019/items/6UYG5H2H"],"itemData":{"id":2527,"type":"report","title":"Buk bilong Pikinini: Bi-Annual Report 2014 through 2015","publisher-place":"Canberra","event-place":"Canberra","author":[{"family":"Buk bilong Pikinini","given":""}],"issued":{"date-parts":[["2017"]]}},"suffix":", p. 13"}],"schema":"https://github.com/citation-style-language/schema/raw/master/csl-citation.json"} </w:instrText>
            </w:r>
            <w:r w:rsidRPr="00A94260">
              <w:rPr>
                <w:sz w:val="20"/>
                <w:szCs w:val="20"/>
                <w:lang w:val="en-US"/>
              </w:rPr>
              <w:fldChar w:fldCharType="separate"/>
            </w:r>
            <w:r w:rsidRPr="00A94260">
              <w:rPr>
                <w:noProof/>
                <w:sz w:val="20"/>
                <w:szCs w:val="20"/>
                <w:lang w:val="en-US"/>
              </w:rPr>
              <w:t>(Buk bilong Pikinini, 2017a, p. 13)</w:t>
            </w:r>
            <w:r w:rsidRPr="00A94260">
              <w:rPr>
                <w:sz w:val="20"/>
                <w:szCs w:val="20"/>
                <w:lang w:val="en-US"/>
              </w:rPr>
              <w:fldChar w:fldCharType="end"/>
            </w:r>
            <w:r w:rsidRPr="00A94260">
              <w:rPr>
                <w:sz w:val="20"/>
                <w:szCs w:val="20"/>
                <w:lang w:val="en-US"/>
              </w:rPr>
              <w:t>.</w:t>
            </w:r>
          </w:p>
          <w:p w14:paraId="1889485D" w14:textId="77777777" w:rsidR="00A94260" w:rsidRPr="00A94260" w:rsidRDefault="00A94260" w:rsidP="00A94260">
            <w:pPr>
              <w:pStyle w:val="Tabletext"/>
              <w:rPr>
                <w:sz w:val="20"/>
                <w:szCs w:val="20"/>
                <w:lang w:val="en-US"/>
              </w:rPr>
            </w:pPr>
          </w:p>
          <w:p w14:paraId="65A9E0FD" w14:textId="77777777" w:rsidR="00A94260" w:rsidRPr="00A94260" w:rsidRDefault="00A94260" w:rsidP="00A94260">
            <w:pPr>
              <w:pStyle w:val="Tabletext"/>
              <w:rPr>
                <w:sz w:val="20"/>
                <w:szCs w:val="20"/>
                <w:lang w:val="en-US"/>
              </w:rPr>
            </w:pPr>
            <w:r w:rsidRPr="00A94260">
              <w:rPr>
                <w:sz w:val="20"/>
                <w:szCs w:val="20"/>
                <w:lang w:val="en-US"/>
              </w:rPr>
              <w:t xml:space="preserve">Materials: </w:t>
            </w:r>
          </w:p>
          <w:p w14:paraId="41293582" w14:textId="77777777" w:rsidR="00A94260" w:rsidRPr="00A94260" w:rsidRDefault="00A94260" w:rsidP="00A94260">
            <w:pPr>
              <w:pStyle w:val="Tabletext"/>
              <w:rPr>
                <w:sz w:val="20"/>
                <w:szCs w:val="20"/>
                <w:lang w:val="en-US"/>
              </w:rPr>
            </w:pPr>
            <w:r w:rsidRPr="00A94260">
              <w:rPr>
                <w:sz w:val="20"/>
                <w:szCs w:val="20"/>
                <w:lang w:val="en-US"/>
              </w:rPr>
              <w:t>Up to 3000 books per site. Access to shipping containers with additional books (for restoking)</w:t>
            </w:r>
          </w:p>
          <w:p w14:paraId="64F68FC5" w14:textId="77777777" w:rsidR="00A94260" w:rsidRPr="00A94260" w:rsidRDefault="00A94260" w:rsidP="00A94260">
            <w:pPr>
              <w:pStyle w:val="Tabletext"/>
              <w:rPr>
                <w:sz w:val="20"/>
                <w:szCs w:val="20"/>
                <w:lang w:val="en-US"/>
              </w:rPr>
            </w:pPr>
          </w:p>
          <w:p w14:paraId="61F666B6" w14:textId="77777777" w:rsidR="00A94260" w:rsidRPr="00A94260" w:rsidRDefault="00A94260" w:rsidP="00A94260">
            <w:pPr>
              <w:pStyle w:val="Tabletext"/>
              <w:rPr>
                <w:sz w:val="20"/>
                <w:szCs w:val="20"/>
                <w:lang w:val="en-US"/>
              </w:rPr>
            </w:pPr>
            <w:r w:rsidRPr="00A94260">
              <w:rPr>
                <w:sz w:val="20"/>
                <w:szCs w:val="20"/>
                <w:lang w:val="en-US"/>
              </w:rPr>
              <w:t>Community and other networks:</w:t>
            </w:r>
          </w:p>
          <w:p w14:paraId="44CF2E68" w14:textId="7129446C" w:rsidR="00A94260" w:rsidRPr="00A94260" w:rsidRDefault="00A94260" w:rsidP="00A94260">
            <w:pPr>
              <w:pStyle w:val="Tabletext"/>
              <w:rPr>
                <w:sz w:val="20"/>
                <w:szCs w:val="20"/>
                <w:lang w:val="en-US"/>
              </w:rPr>
            </w:pPr>
            <w:r w:rsidRPr="00A94260">
              <w:rPr>
                <w:sz w:val="20"/>
                <w:szCs w:val="20"/>
                <w:lang w:val="en-US"/>
              </w:rPr>
              <w:lastRenderedPageBreak/>
              <w:t xml:space="preserve">- funding (grants, donations, fundraising) </w:t>
            </w:r>
            <w:r w:rsidRPr="00A94260">
              <w:rPr>
                <w:sz w:val="20"/>
                <w:szCs w:val="20"/>
                <w:lang w:val="en-US"/>
              </w:rPr>
              <w:fldChar w:fldCharType="begin"/>
            </w:r>
            <w:r w:rsidR="00F3491A">
              <w:rPr>
                <w:sz w:val="20"/>
                <w:szCs w:val="20"/>
                <w:lang w:val="en-US"/>
              </w:rPr>
              <w:instrText xml:space="preserve"> ADDIN ZOTERO_ITEM CSL_CITATION {"citationID":"If7ax0SV","properties":{"formattedCitation":"(Buk bilong Pikinini, 2017a)","plainCitation":"(Buk bilong Pikinini, 2017a)","noteIndex":0},"citationItems":[{"id":2527,"uris":["http://zotero.org/users/4230019/items/6UYG5H2H"],"uri":["http://zotero.org/users/4230019/items/6UYG5H2H"],"itemData":{"id":2527,"type":"report","title":"Buk bilong Pikinini: Bi-Annual Report 2014 through 2015","publisher-place":"Canberra","event-place":"Canberra","author":[{"family":"Buk bilong Pikinini","given":""}],"issued":{"date-parts":[["2017"]]}}}],"schema":"https://github.com/citation-style-language/schema/raw/master/csl-citation.json"} </w:instrText>
            </w:r>
            <w:r w:rsidRPr="00A94260">
              <w:rPr>
                <w:sz w:val="20"/>
                <w:szCs w:val="20"/>
                <w:lang w:val="en-US"/>
              </w:rPr>
              <w:fldChar w:fldCharType="separate"/>
            </w:r>
            <w:r w:rsidRPr="00A94260">
              <w:rPr>
                <w:noProof/>
                <w:sz w:val="20"/>
                <w:szCs w:val="20"/>
                <w:lang w:val="en-US"/>
              </w:rPr>
              <w:t>(Buk bilong Pikinini, 2017a)</w:t>
            </w:r>
            <w:r w:rsidRPr="00A94260">
              <w:rPr>
                <w:sz w:val="20"/>
                <w:szCs w:val="20"/>
                <w:lang w:val="en-US"/>
              </w:rPr>
              <w:fldChar w:fldCharType="end"/>
            </w:r>
            <w:r w:rsidRPr="00A94260">
              <w:rPr>
                <w:sz w:val="20"/>
                <w:szCs w:val="20"/>
                <w:lang w:val="en-US"/>
              </w:rPr>
              <w:t>,</w:t>
            </w:r>
          </w:p>
        </w:tc>
        <w:tc>
          <w:tcPr>
            <w:tcW w:w="1850" w:type="dxa"/>
            <w:shd w:val="clear" w:color="auto" w:fill="auto"/>
            <w:tcMar>
              <w:top w:w="72" w:type="dxa"/>
              <w:left w:w="115" w:type="dxa"/>
              <w:right w:w="115" w:type="dxa"/>
            </w:tcMar>
          </w:tcPr>
          <w:p w14:paraId="5B3420E6" w14:textId="77777777" w:rsidR="00A94260" w:rsidRPr="00A94260" w:rsidRDefault="00A94260" w:rsidP="00A94260">
            <w:pPr>
              <w:pStyle w:val="Tabletext"/>
              <w:rPr>
                <w:sz w:val="20"/>
                <w:szCs w:val="20"/>
                <w:lang w:val="en-US"/>
              </w:rPr>
            </w:pPr>
            <w:r w:rsidRPr="00A94260">
              <w:rPr>
                <w:sz w:val="20"/>
                <w:szCs w:val="20"/>
                <w:lang w:val="en-US"/>
              </w:rPr>
              <w:lastRenderedPageBreak/>
              <w:t>Outputs: Activities</w:t>
            </w:r>
          </w:p>
          <w:p w14:paraId="79DEFE94" w14:textId="77777777" w:rsidR="00A94260" w:rsidRPr="00A94260" w:rsidRDefault="00A94260" w:rsidP="00A94260">
            <w:pPr>
              <w:pStyle w:val="Tabletext"/>
              <w:rPr>
                <w:sz w:val="20"/>
                <w:szCs w:val="20"/>
                <w:lang w:val="en-US"/>
              </w:rPr>
            </w:pPr>
          </w:p>
          <w:p w14:paraId="7AD96A99" w14:textId="77777777" w:rsidR="00A94260" w:rsidRPr="00A94260" w:rsidRDefault="00A94260" w:rsidP="00A94260">
            <w:pPr>
              <w:pStyle w:val="Tabletext"/>
              <w:rPr>
                <w:noProof/>
                <w:sz w:val="20"/>
                <w:szCs w:val="20"/>
                <w:lang w:val="en-US"/>
              </w:rPr>
            </w:pPr>
            <w:r w:rsidRPr="00A94260">
              <w:rPr>
                <w:sz w:val="20"/>
                <w:szCs w:val="20"/>
                <w:lang w:val="en-US"/>
              </w:rPr>
              <w:t xml:space="preserve">BbP After-School literacy support program and book lending operates weekday afternoons (between 1:30 and 3:30pm), providing an After-school Literacy support program for children enrolled in elementary and primary schools. The program is a sein-structured program where children access and borrow books, complete assignments and gain one-on-one reading time with library staff </w:t>
            </w:r>
            <w:r w:rsidRPr="00A94260">
              <w:rPr>
                <w:noProof/>
                <w:sz w:val="20"/>
                <w:szCs w:val="20"/>
                <w:lang w:val="en-US"/>
              </w:rPr>
              <w:t>(Buk bilong Pikinini, Bi-Annual Report 2014-2015).</w:t>
            </w:r>
          </w:p>
          <w:p w14:paraId="01DB7316" w14:textId="77777777" w:rsidR="00A94260" w:rsidRPr="00A94260" w:rsidRDefault="00A94260" w:rsidP="00A94260">
            <w:pPr>
              <w:pStyle w:val="Tabletext"/>
              <w:rPr>
                <w:sz w:val="20"/>
                <w:szCs w:val="20"/>
                <w:lang w:val="en-US"/>
              </w:rPr>
            </w:pPr>
          </w:p>
          <w:p w14:paraId="5ADABE13" w14:textId="77777777" w:rsidR="00A94260" w:rsidRPr="00A94260" w:rsidRDefault="00A94260" w:rsidP="00A94260">
            <w:pPr>
              <w:pStyle w:val="Tabletext"/>
              <w:rPr>
                <w:sz w:val="20"/>
                <w:szCs w:val="20"/>
                <w:lang w:val="en-US"/>
              </w:rPr>
            </w:pPr>
          </w:p>
          <w:p w14:paraId="14BAC9C1" w14:textId="77777777" w:rsidR="00A94260" w:rsidRPr="00A94260" w:rsidRDefault="00A94260" w:rsidP="00A94260">
            <w:pPr>
              <w:pStyle w:val="Tabletext"/>
              <w:rPr>
                <w:sz w:val="20"/>
                <w:szCs w:val="20"/>
                <w:lang w:val="en-US"/>
              </w:rPr>
            </w:pPr>
          </w:p>
        </w:tc>
        <w:tc>
          <w:tcPr>
            <w:tcW w:w="1850" w:type="dxa"/>
            <w:shd w:val="clear" w:color="auto" w:fill="auto"/>
            <w:tcMar>
              <w:top w:w="72" w:type="dxa"/>
              <w:left w:w="115" w:type="dxa"/>
              <w:right w:w="115" w:type="dxa"/>
            </w:tcMar>
          </w:tcPr>
          <w:p w14:paraId="5CDABC57" w14:textId="77777777" w:rsidR="00A94260" w:rsidRPr="00A94260" w:rsidRDefault="00A94260" w:rsidP="00A94260">
            <w:pPr>
              <w:pStyle w:val="Tabletext"/>
              <w:rPr>
                <w:sz w:val="20"/>
                <w:szCs w:val="20"/>
                <w:lang w:val="en-US"/>
              </w:rPr>
            </w:pPr>
            <w:r w:rsidRPr="00A94260">
              <w:rPr>
                <w:sz w:val="20"/>
                <w:szCs w:val="20"/>
                <w:lang w:val="en-US"/>
              </w:rPr>
              <w:t>Outputs: Participation</w:t>
            </w:r>
          </w:p>
          <w:p w14:paraId="4E783D88" w14:textId="77777777" w:rsidR="00A94260" w:rsidRPr="00A94260" w:rsidRDefault="00A94260" w:rsidP="00A94260">
            <w:pPr>
              <w:pStyle w:val="Tabletext"/>
              <w:rPr>
                <w:sz w:val="20"/>
                <w:szCs w:val="20"/>
                <w:lang w:val="en-US"/>
              </w:rPr>
            </w:pPr>
          </w:p>
          <w:p w14:paraId="75DD61C5" w14:textId="77777777" w:rsidR="00A94260" w:rsidRPr="00A94260" w:rsidRDefault="00A94260" w:rsidP="00A94260">
            <w:pPr>
              <w:pStyle w:val="Tabletext"/>
              <w:rPr>
                <w:sz w:val="20"/>
                <w:szCs w:val="20"/>
                <w:lang w:val="en-US"/>
              </w:rPr>
            </w:pPr>
            <w:r w:rsidRPr="00A94260">
              <w:rPr>
                <w:sz w:val="20"/>
                <w:szCs w:val="20"/>
                <w:lang w:val="en-US"/>
              </w:rPr>
              <w:t xml:space="preserve">Librarians provide the numbers of books borrowed, returned and damaged each month to head office via a report </w:t>
            </w:r>
            <w:r w:rsidRPr="00A94260">
              <w:rPr>
                <w:noProof/>
                <w:sz w:val="20"/>
                <w:szCs w:val="20"/>
                <w:lang w:val="en-US"/>
              </w:rPr>
              <w:t>(Buk bilong Pikinini, Bi-Annual Report 2014-2015)</w:t>
            </w:r>
          </w:p>
          <w:p w14:paraId="48FCBAD3" w14:textId="77777777" w:rsidR="00A94260" w:rsidRPr="00A94260" w:rsidRDefault="00A94260" w:rsidP="00A94260">
            <w:pPr>
              <w:pStyle w:val="Tabletext"/>
              <w:rPr>
                <w:sz w:val="20"/>
                <w:szCs w:val="20"/>
                <w:lang w:val="en-US"/>
              </w:rPr>
            </w:pPr>
            <w:r w:rsidRPr="00A94260">
              <w:rPr>
                <w:sz w:val="20"/>
                <w:szCs w:val="20"/>
                <w:lang w:val="en-US"/>
              </w:rPr>
              <w:t>?</w:t>
            </w:r>
          </w:p>
        </w:tc>
        <w:tc>
          <w:tcPr>
            <w:tcW w:w="1850" w:type="dxa"/>
            <w:shd w:val="clear" w:color="auto" w:fill="auto"/>
            <w:tcMar>
              <w:top w:w="72" w:type="dxa"/>
              <w:left w:w="115" w:type="dxa"/>
              <w:right w:w="115" w:type="dxa"/>
            </w:tcMar>
          </w:tcPr>
          <w:p w14:paraId="22981F06" w14:textId="77777777" w:rsidR="00A94260" w:rsidRPr="00A94260" w:rsidRDefault="00A94260" w:rsidP="00A94260">
            <w:pPr>
              <w:pStyle w:val="Tabletext"/>
              <w:rPr>
                <w:sz w:val="20"/>
                <w:szCs w:val="20"/>
                <w:lang w:val="en-US"/>
              </w:rPr>
            </w:pPr>
            <w:r w:rsidRPr="00A94260">
              <w:rPr>
                <w:sz w:val="20"/>
                <w:szCs w:val="20"/>
                <w:lang w:val="en-US"/>
              </w:rPr>
              <w:t>Short-term outcomes</w:t>
            </w:r>
          </w:p>
          <w:p w14:paraId="40EAF203" w14:textId="77777777" w:rsidR="00A94260" w:rsidRPr="00A94260" w:rsidRDefault="00A94260" w:rsidP="00A94260">
            <w:pPr>
              <w:pStyle w:val="Tabletext"/>
              <w:rPr>
                <w:sz w:val="20"/>
                <w:szCs w:val="20"/>
                <w:lang w:val="en-US"/>
              </w:rPr>
            </w:pPr>
            <w:r w:rsidRPr="00A94260">
              <w:rPr>
                <w:sz w:val="20"/>
                <w:szCs w:val="20"/>
                <w:lang w:val="en-US"/>
              </w:rPr>
              <w:t>(0-10 weeks)</w:t>
            </w:r>
          </w:p>
          <w:p w14:paraId="105325D9" w14:textId="77777777" w:rsidR="00A94260" w:rsidRPr="00A94260" w:rsidRDefault="00A94260" w:rsidP="00A94260">
            <w:pPr>
              <w:pStyle w:val="Tabletext"/>
              <w:rPr>
                <w:sz w:val="20"/>
                <w:szCs w:val="20"/>
                <w:lang w:val="en-US"/>
              </w:rPr>
            </w:pPr>
          </w:p>
          <w:p w14:paraId="60DFB79E" w14:textId="77777777" w:rsidR="00A94260" w:rsidRPr="00A94260" w:rsidRDefault="00A94260" w:rsidP="00A94260">
            <w:pPr>
              <w:pStyle w:val="Tabletext"/>
              <w:rPr>
                <w:sz w:val="20"/>
                <w:szCs w:val="20"/>
                <w:lang w:val="en-US"/>
              </w:rPr>
            </w:pPr>
            <w:r w:rsidRPr="00A94260">
              <w:rPr>
                <w:sz w:val="20"/>
                <w:szCs w:val="20"/>
                <w:lang w:val="en-US"/>
              </w:rPr>
              <w:t>Children “get assistance with homework, reading skills and the ability to consult and borrow high quality</w:t>
            </w:r>
          </w:p>
          <w:p w14:paraId="019414AD" w14:textId="77777777" w:rsidR="00A94260" w:rsidRPr="00A94260" w:rsidRDefault="00A94260" w:rsidP="00A94260">
            <w:pPr>
              <w:pStyle w:val="Tabletext"/>
              <w:rPr>
                <w:sz w:val="20"/>
                <w:szCs w:val="20"/>
                <w:lang w:val="en-US"/>
              </w:rPr>
            </w:pPr>
            <w:r w:rsidRPr="00A94260">
              <w:rPr>
                <w:sz w:val="20"/>
                <w:szCs w:val="20"/>
                <w:lang w:val="en-US"/>
              </w:rPr>
              <w:t>books to support their education”</w:t>
            </w:r>
          </w:p>
          <w:p w14:paraId="28E9D005" w14:textId="77777777" w:rsidR="00A94260" w:rsidRPr="00A94260" w:rsidRDefault="00A94260" w:rsidP="00A94260">
            <w:pPr>
              <w:pStyle w:val="Tabletext"/>
              <w:rPr>
                <w:sz w:val="20"/>
                <w:szCs w:val="20"/>
                <w:lang w:val="en-US"/>
              </w:rPr>
            </w:pPr>
          </w:p>
          <w:p w14:paraId="2CDE18E0" w14:textId="77777777" w:rsidR="00A94260" w:rsidRPr="00A94260" w:rsidRDefault="00A94260" w:rsidP="00A94260">
            <w:pPr>
              <w:pStyle w:val="Tabletext"/>
              <w:rPr>
                <w:sz w:val="20"/>
                <w:szCs w:val="20"/>
                <w:lang w:val="en-US"/>
              </w:rPr>
            </w:pPr>
          </w:p>
        </w:tc>
        <w:tc>
          <w:tcPr>
            <w:tcW w:w="1850" w:type="dxa"/>
            <w:shd w:val="clear" w:color="auto" w:fill="auto"/>
            <w:tcMar>
              <w:top w:w="72" w:type="dxa"/>
              <w:left w:w="115" w:type="dxa"/>
              <w:right w:w="115" w:type="dxa"/>
            </w:tcMar>
          </w:tcPr>
          <w:p w14:paraId="5F6D0C2C" w14:textId="77777777" w:rsidR="00A94260" w:rsidRPr="00A94260" w:rsidRDefault="00A94260" w:rsidP="00A94260">
            <w:pPr>
              <w:pStyle w:val="Tabletext"/>
              <w:rPr>
                <w:sz w:val="20"/>
                <w:szCs w:val="20"/>
                <w:lang w:val="en-US"/>
              </w:rPr>
            </w:pPr>
            <w:r w:rsidRPr="00A94260">
              <w:rPr>
                <w:sz w:val="20"/>
                <w:szCs w:val="20"/>
                <w:lang w:val="en-US"/>
              </w:rPr>
              <w:t>Medium-term outcomes</w:t>
            </w:r>
          </w:p>
          <w:p w14:paraId="7578DE6B" w14:textId="77777777" w:rsidR="00A94260" w:rsidRPr="00A94260" w:rsidRDefault="00A94260" w:rsidP="00A94260">
            <w:pPr>
              <w:pStyle w:val="Tabletext"/>
              <w:rPr>
                <w:sz w:val="20"/>
                <w:szCs w:val="20"/>
                <w:lang w:val="en-US"/>
              </w:rPr>
            </w:pPr>
          </w:p>
          <w:p w14:paraId="38F99CB7" w14:textId="77777777" w:rsidR="00A94260" w:rsidRPr="00A94260" w:rsidRDefault="00A94260" w:rsidP="00A94260">
            <w:pPr>
              <w:pStyle w:val="Tabletext"/>
              <w:rPr>
                <w:sz w:val="20"/>
                <w:szCs w:val="20"/>
                <w:lang w:val="en-US"/>
              </w:rPr>
            </w:pPr>
          </w:p>
          <w:p w14:paraId="5AFDFD68" w14:textId="77777777" w:rsidR="00A94260" w:rsidRPr="00A94260" w:rsidRDefault="00A94260" w:rsidP="00A94260">
            <w:pPr>
              <w:pStyle w:val="Tabletext"/>
              <w:rPr>
                <w:sz w:val="20"/>
                <w:szCs w:val="20"/>
                <w:lang w:val="en-US"/>
              </w:rPr>
            </w:pPr>
          </w:p>
        </w:tc>
        <w:tc>
          <w:tcPr>
            <w:tcW w:w="1850" w:type="dxa"/>
            <w:shd w:val="clear" w:color="auto" w:fill="auto"/>
            <w:tcMar>
              <w:top w:w="72" w:type="dxa"/>
              <w:left w:w="115" w:type="dxa"/>
              <w:right w:w="115" w:type="dxa"/>
            </w:tcMar>
          </w:tcPr>
          <w:p w14:paraId="5CEF7252" w14:textId="77777777" w:rsidR="00A94260" w:rsidRPr="00A94260" w:rsidRDefault="00A94260" w:rsidP="00A94260">
            <w:pPr>
              <w:pStyle w:val="Tabletext"/>
              <w:rPr>
                <w:sz w:val="20"/>
                <w:szCs w:val="20"/>
                <w:lang w:val="en-US"/>
              </w:rPr>
            </w:pPr>
            <w:r w:rsidRPr="00A94260">
              <w:rPr>
                <w:sz w:val="20"/>
                <w:szCs w:val="20"/>
                <w:lang w:val="en-US"/>
              </w:rPr>
              <w:t>Long-term outcomes</w:t>
            </w:r>
          </w:p>
          <w:p w14:paraId="69019113" w14:textId="77777777" w:rsidR="00A94260" w:rsidRPr="00A94260" w:rsidRDefault="00A94260" w:rsidP="00A94260">
            <w:pPr>
              <w:pStyle w:val="Tabletext"/>
              <w:rPr>
                <w:sz w:val="20"/>
                <w:szCs w:val="20"/>
                <w:lang w:val="en-US"/>
              </w:rPr>
            </w:pPr>
          </w:p>
          <w:p w14:paraId="7C276535" w14:textId="77777777" w:rsidR="00A94260" w:rsidRPr="00A94260" w:rsidRDefault="00A94260" w:rsidP="00A94260">
            <w:pPr>
              <w:pStyle w:val="Tabletext"/>
              <w:rPr>
                <w:sz w:val="20"/>
                <w:szCs w:val="20"/>
                <w:lang w:val="en-US"/>
              </w:rPr>
            </w:pPr>
          </w:p>
        </w:tc>
      </w:tr>
      <w:tr w:rsidR="00A94260" w:rsidRPr="00A94260" w14:paraId="616EEFD9" w14:textId="77777777" w:rsidTr="009E1FB2">
        <w:trPr>
          <w:trHeight w:val="235"/>
        </w:trPr>
        <w:tc>
          <w:tcPr>
            <w:tcW w:w="7400" w:type="dxa"/>
            <w:gridSpan w:val="4"/>
            <w:shd w:val="clear" w:color="auto" w:fill="auto"/>
            <w:tcMar>
              <w:top w:w="72" w:type="dxa"/>
              <w:left w:w="115" w:type="dxa"/>
              <w:right w:w="115" w:type="dxa"/>
            </w:tcMar>
          </w:tcPr>
          <w:p w14:paraId="79443125" w14:textId="77777777" w:rsidR="00A94260" w:rsidRPr="00A94260" w:rsidRDefault="00A94260" w:rsidP="00A94260">
            <w:pPr>
              <w:pStyle w:val="Tabletext"/>
              <w:rPr>
                <w:sz w:val="20"/>
                <w:szCs w:val="20"/>
                <w:lang w:val="en-US"/>
              </w:rPr>
            </w:pPr>
            <w:r w:rsidRPr="00A94260">
              <w:rPr>
                <w:sz w:val="20"/>
                <w:szCs w:val="20"/>
                <w:lang w:val="en-US"/>
              </w:rPr>
              <w:lastRenderedPageBreak/>
              <w:t>Assumptions:</w:t>
            </w:r>
          </w:p>
          <w:p w14:paraId="481E48FC" w14:textId="77777777" w:rsidR="00A94260" w:rsidRPr="00A94260" w:rsidRDefault="00A94260" w:rsidP="00A94260">
            <w:pPr>
              <w:pStyle w:val="Tabletext"/>
              <w:rPr>
                <w:sz w:val="20"/>
                <w:szCs w:val="20"/>
                <w:lang w:val="en-US"/>
              </w:rPr>
            </w:pPr>
            <w:r w:rsidRPr="00A94260">
              <w:rPr>
                <w:sz w:val="20"/>
                <w:szCs w:val="20"/>
                <w:lang w:val="en-US"/>
              </w:rPr>
              <w:t>After-school support, all other factors held constant, can impact children’s learning and development.</w:t>
            </w:r>
          </w:p>
          <w:p w14:paraId="4CE2BECB" w14:textId="77777777" w:rsidR="00A94260" w:rsidRPr="00A94260" w:rsidRDefault="00A94260" w:rsidP="00A94260">
            <w:pPr>
              <w:pStyle w:val="Tabletext"/>
              <w:rPr>
                <w:sz w:val="20"/>
                <w:szCs w:val="20"/>
                <w:lang w:val="en-US"/>
              </w:rPr>
            </w:pPr>
            <w:r w:rsidRPr="00A94260">
              <w:rPr>
                <w:sz w:val="20"/>
                <w:szCs w:val="20"/>
                <w:lang w:val="en-US"/>
              </w:rPr>
              <w:t>The quality, and intensity of the program is sufficient to have an impact on learning and development.</w:t>
            </w:r>
          </w:p>
          <w:p w14:paraId="31BE4405" w14:textId="77777777" w:rsidR="00A94260" w:rsidRPr="00A94260" w:rsidRDefault="00A94260" w:rsidP="00A94260">
            <w:pPr>
              <w:pStyle w:val="Tabletext"/>
              <w:rPr>
                <w:sz w:val="20"/>
                <w:szCs w:val="20"/>
                <w:lang w:val="en-US"/>
              </w:rPr>
            </w:pPr>
            <w:r w:rsidRPr="00A94260">
              <w:rPr>
                <w:sz w:val="20"/>
                <w:szCs w:val="20"/>
                <w:lang w:val="en-US"/>
              </w:rPr>
              <w:t>Families have sufficient resources for children to attend programs (e.g., time, transport, the program fits with work requirements</w:t>
            </w:r>
          </w:p>
        </w:tc>
        <w:tc>
          <w:tcPr>
            <w:tcW w:w="5550" w:type="dxa"/>
            <w:gridSpan w:val="3"/>
            <w:shd w:val="clear" w:color="auto" w:fill="auto"/>
            <w:tcMar>
              <w:top w:w="72" w:type="dxa"/>
              <w:left w:w="115" w:type="dxa"/>
              <w:right w:w="115" w:type="dxa"/>
            </w:tcMar>
          </w:tcPr>
          <w:p w14:paraId="6B443839" w14:textId="77777777" w:rsidR="00A94260" w:rsidRPr="00A94260" w:rsidRDefault="00A94260" w:rsidP="00A94260">
            <w:pPr>
              <w:pStyle w:val="Tabletext"/>
              <w:rPr>
                <w:sz w:val="20"/>
                <w:szCs w:val="20"/>
                <w:lang w:val="en-US"/>
              </w:rPr>
            </w:pPr>
            <w:r w:rsidRPr="00A94260">
              <w:rPr>
                <w:sz w:val="20"/>
                <w:szCs w:val="20"/>
                <w:lang w:val="en-US"/>
              </w:rPr>
              <w:t>External Factors:</w:t>
            </w:r>
          </w:p>
          <w:p w14:paraId="332DDCB1" w14:textId="77777777" w:rsidR="00A94260" w:rsidRPr="00A94260" w:rsidRDefault="00A94260" w:rsidP="00A94260">
            <w:pPr>
              <w:pStyle w:val="Tabletext"/>
              <w:rPr>
                <w:sz w:val="20"/>
                <w:szCs w:val="20"/>
                <w:lang w:val="en-US"/>
              </w:rPr>
            </w:pPr>
            <w:r w:rsidRPr="00A94260">
              <w:rPr>
                <w:sz w:val="20"/>
                <w:szCs w:val="20"/>
                <w:lang w:val="en-US"/>
              </w:rPr>
              <w:t>Child level factors (e.g., physical health, nutrition, wasting etc)</w:t>
            </w:r>
          </w:p>
          <w:p w14:paraId="0178410E" w14:textId="77777777" w:rsidR="00A94260" w:rsidRPr="00A94260" w:rsidRDefault="00A94260" w:rsidP="00A94260">
            <w:pPr>
              <w:pStyle w:val="Tabletext"/>
              <w:rPr>
                <w:sz w:val="20"/>
                <w:szCs w:val="20"/>
                <w:lang w:val="en-US"/>
              </w:rPr>
            </w:pPr>
            <w:r w:rsidRPr="00A94260">
              <w:rPr>
                <w:sz w:val="20"/>
                <w:szCs w:val="20"/>
                <w:lang w:val="en-US"/>
              </w:rPr>
              <w:t>Home level factors:</w:t>
            </w:r>
          </w:p>
          <w:p w14:paraId="7D6465E3" w14:textId="77777777" w:rsidR="00A94260" w:rsidRPr="00A94260" w:rsidRDefault="00A94260" w:rsidP="00A94260">
            <w:pPr>
              <w:pStyle w:val="Tabletext"/>
              <w:rPr>
                <w:sz w:val="20"/>
                <w:szCs w:val="20"/>
                <w:lang w:val="en-US"/>
              </w:rPr>
            </w:pPr>
            <w:r w:rsidRPr="00A94260">
              <w:rPr>
                <w:sz w:val="20"/>
                <w:szCs w:val="20"/>
                <w:lang w:val="en-US"/>
              </w:rPr>
              <w:t xml:space="preserve">Home-language context (adult English language literacy rates) </w:t>
            </w:r>
          </w:p>
          <w:p w14:paraId="0FA5B153" w14:textId="77777777" w:rsidR="00A94260" w:rsidRPr="00A94260" w:rsidRDefault="00A94260" w:rsidP="00A94260">
            <w:pPr>
              <w:pStyle w:val="Tabletext"/>
              <w:rPr>
                <w:sz w:val="20"/>
                <w:szCs w:val="20"/>
                <w:lang w:val="en-US"/>
              </w:rPr>
            </w:pPr>
            <w:r w:rsidRPr="00A94260">
              <w:rPr>
                <w:sz w:val="20"/>
                <w:szCs w:val="20"/>
                <w:lang w:val="en-US"/>
              </w:rPr>
              <w:t>Home learning environment (e.g., books at home, cognitively stimulating activities)</w:t>
            </w:r>
          </w:p>
          <w:p w14:paraId="629085E8" w14:textId="77777777" w:rsidR="00A94260" w:rsidRPr="00A94260" w:rsidRDefault="00A94260" w:rsidP="00A94260">
            <w:pPr>
              <w:pStyle w:val="Tabletext"/>
              <w:rPr>
                <w:sz w:val="20"/>
                <w:szCs w:val="20"/>
                <w:lang w:val="en-US"/>
              </w:rPr>
            </w:pPr>
            <w:r w:rsidRPr="00A94260">
              <w:rPr>
                <w:sz w:val="20"/>
                <w:szCs w:val="20"/>
                <w:lang w:val="en-US"/>
              </w:rPr>
              <w:t>Family level factors:</w:t>
            </w:r>
          </w:p>
          <w:p w14:paraId="5D6DFD6E" w14:textId="77777777" w:rsidR="00A94260" w:rsidRPr="00A94260" w:rsidRDefault="00A94260" w:rsidP="00A94260">
            <w:pPr>
              <w:pStyle w:val="Tabletext"/>
              <w:rPr>
                <w:sz w:val="20"/>
                <w:szCs w:val="20"/>
                <w:lang w:val="en-US"/>
              </w:rPr>
            </w:pPr>
            <w:r w:rsidRPr="00A94260">
              <w:rPr>
                <w:sz w:val="20"/>
                <w:szCs w:val="20"/>
                <w:lang w:val="en-US"/>
              </w:rPr>
              <w:t>SES (e.g., capacity to pay for ECD programs, parental education and employment/occupational prestige)</w:t>
            </w:r>
          </w:p>
          <w:p w14:paraId="5FA0513B" w14:textId="77777777" w:rsidR="00A94260" w:rsidRPr="00A94260" w:rsidRDefault="00A94260" w:rsidP="00A94260">
            <w:pPr>
              <w:pStyle w:val="Tabletext"/>
              <w:rPr>
                <w:sz w:val="20"/>
                <w:szCs w:val="20"/>
                <w:lang w:val="en-US"/>
              </w:rPr>
            </w:pPr>
            <w:r w:rsidRPr="00A94260">
              <w:rPr>
                <w:sz w:val="20"/>
                <w:szCs w:val="20"/>
                <w:lang w:val="en-US"/>
              </w:rPr>
              <w:t>ECD context:</w:t>
            </w:r>
          </w:p>
          <w:p w14:paraId="24593055" w14:textId="77777777" w:rsidR="00A94260" w:rsidRPr="00A94260" w:rsidRDefault="00A94260" w:rsidP="00A94260">
            <w:pPr>
              <w:pStyle w:val="Tabletext"/>
              <w:rPr>
                <w:sz w:val="20"/>
                <w:szCs w:val="20"/>
                <w:lang w:val="en-US"/>
              </w:rPr>
            </w:pPr>
            <w:r w:rsidRPr="00A94260">
              <w:rPr>
                <w:sz w:val="20"/>
                <w:szCs w:val="20"/>
                <w:lang w:val="en-US"/>
              </w:rPr>
              <w:t xml:space="preserve">Limited ECD policy (no quality, or child learning and development frameworks), most provision by private market </w:t>
            </w:r>
          </w:p>
          <w:p w14:paraId="0C9FF5F0" w14:textId="77777777" w:rsidR="00A94260" w:rsidRPr="00A94260" w:rsidRDefault="00A94260" w:rsidP="00A94260">
            <w:pPr>
              <w:pStyle w:val="Tabletext"/>
              <w:rPr>
                <w:sz w:val="20"/>
                <w:szCs w:val="20"/>
                <w:lang w:val="en-US"/>
              </w:rPr>
            </w:pPr>
            <w:r w:rsidRPr="00A94260">
              <w:rPr>
                <w:sz w:val="20"/>
                <w:szCs w:val="20"/>
                <w:lang w:val="en-US"/>
              </w:rPr>
              <w:t>Community context</w:t>
            </w:r>
          </w:p>
          <w:p w14:paraId="6FAAAF7B" w14:textId="77777777" w:rsidR="00A94260" w:rsidRPr="00A94260" w:rsidRDefault="00A94260" w:rsidP="00A94260">
            <w:pPr>
              <w:pStyle w:val="Tabletext"/>
              <w:rPr>
                <w:sz w:val="20"/>
                <w:szCs w:val="20"/>
                <w:lang w:val="en-US"/>
              </w:rPr>
            </w:pPr>
            <w:r w:rsidRPr="00A94260">
              <w:rPr>
                <w:sz w:val="20"/>
                <w:szCs w:val="20"/>
                <w:lang w:val="en-US"/>
              </w:rPr>
              <w:t>Adequate supply of ECD programs? What is the demand for ECD programs?</w:t>
            </w:r>
          </w:p>
          <w:p w14:paraId="021B03D7" w14:textId="77777777" w:rsidR="00A94260" w:rsidRPr="00A94260" w:rsidRDefault="00A94260" w:rsidP="00A94260">
            <w:pPr>
              <w:pStyle w:val="Tabletext"/>
              <w:rPr>
                <w:sz w:val="20"/>
                <w:szCs w:val="20"/>
                <w:lang w:val="en-US"/>
              </w:rPr>
            </w:pPr>
          </w:p>
        </w:tc>
      </w:tr>
    </w:tbl>
    <w:p w14:paraId="0D7C711E" w14:textId="3E8D8B59" w:rsidR="00A94260" w:rsidRDefault="00A94260">
      <w:pPr>
        <w:spacing w:before="0" w:after="0" w:line="240" w:lineRule="auto"/>
      </w:pPr>
    </w:p>
    <w:p w14:paraId="45B6B737" w14:textId="77777777" w:rsidR="00A94260" w:rsidRDefault="00A94260">
      <w:pPr>
        <w:spacing w:before="0" w:after="0" w:line="240" w:lineRule="auto"/>
        <w:sectPr w:rsidR="00A94260" w:rsidSect="00A94260">
          <w:pgSz w:w="16840" w:h="11901" w:orient="landscape"/>
          <w:pgMar w:top="1440" w:right="1440" w:bottom="1440" w:left="1440" w:header="709" w:footer="709" w:gutter="0"/>
          <w:cols w:space="708"/>
          <w:titlePg/>
          <w:docGrid w:linePitch="360"/>
        </w:sectPr>
      </w:pPr>
    </w:p>
    <w:p w14:paraId="4F8DAA0F" w14:textId="61CFF59B" w:rsidR="00A94260" w:rsidRDefault="00A94260">
      <w:pPr>
        <w:spacing w:before="0" w:after="0" w:line="240" w:lineRule="auto"/>
      </w:pPr>
      <w:r>
        <w:lastRenderedPageBreak/>
        <w:br w:type="page"/>
      </w:r>
    </w:p>
    <w:p w14:paraId="02EBBBE9" w14:textId="2F7BB1E4" w:rsidR="004C6385" w:rsidRDefault="00FB1F29" w:rsidP="00C67567">
      <w:pPr>
        <w:pStyle w:val="Heading1"/>
      </w:pPr>
      <w:bookmarkStart w:id="107" w:name="_Ref529816105"/>
      <w:bookmarkStart w:id="108" w:name="_Toc532317472"/>
      <w:r>
        <w:lastRenderedPageBreak/>
        <w:t xml:space="preserve">Appendix: </w:t>
      </w:r>
      <w:r w:rsidR="009310C3">
        <w:t xml:space="preserve">Final </w:t>
      </w:r>
      <w:r w:rsidR="00DB1195">
        <w:t xml:space="preserve">Fieldwork </w:t>
      </w:r>
      <w:bookmarkEnd w:id="95"/>
      <w:bookmarkEnd w:id="96"/>
      <w:bookmarkEnd w:id="97"/>
      <w:bookmarkEnd w:id="101"/>
      <w:r w:rsidR="001D3E9F" w:rsidRPr="001D3E9F">
        <w:t>Itinerary</w:t>
      </w:r>
      <w:bookmarkEnd w:id="106"/>
      <w:bookmarkEnd w:id="107"/>
      <w:bookmarkEnd w:id="108"/>
    </w:p>
    <w:p w14:paraId="72ACEFFD" w14:textId="77777777" w:rsidR="00711DAE" w:rsidRDefault="00711DAE" w:rsidP="00FB1F29"/>
    <w:p w14:paraId="12E5AEF1" w14:textId="77777777" w:rsidR="00711DAE" w:rsidRPr="008F39B9" w:rsidRDefault="00711DAE" w:rsidP="00711DAE">
      <w:pPr>
        <w:jc w:val="center"/>
        <w:rPr>
          <w:rFonts w:cs="Arial"/>
          <w:b/>
          <w:color w:val="000000" w:themeColor="text1"/>
          <w:u w:val="single"/>
        </w:rPr>
      </w:pPr>
      <w:r w:rsidRPr="008F39B9">
        <w:rPr>
          <w:rFonts w:cs="Arial"/>
          <w:b/>
          <w:color w:val="000000" w:themeColor="text1"/>
          <w:sz w:val="28"/>
          <w:szCs w:val="28"/>
        </w:rPr>
        <w:t xml:space="preserve">BbP Evaluation – fieldwork itinerary </w:t>
      </w:r>
    </w:p>
    <w:p w14:paraId="1075181D" w14:textId="77777777" w:rsidR="00711DAE" w:rsidRPr="00600149" w:rsidRDefault="00711DAE" w:rsidP="00711DAE">
      <w:pPr>
        <w:jc w:val="center"/>
        <w:rPr>
          <w:b/>
          <w:color w:val="000000" w:themeColor="text1"/>
          <w:u w:val="single"/>
        </w:rPr>
      </w:pPr>
    </w:p>
    <w:p w14:paraId="43C9F8CB" w14:textId="77777777" w:rsidR="00600149" w:rsidRPr="00600149" w:rsidRDefault="00600149" w:rsidP="00600149">
      <w:pPr>
        <w:jc w:val="center"/>
        <w:rPr>
          <w:b/>
          <w:color w:val="000000" w:themeColor="text1"/>
        </w:rPr>
      </w:pPr>
      <w:r w:rsidRPr="00600149">
        <w:rPr>
          <w:b/>
          <w:color w:val="000000" w:themeColor="text1"/>
        </w:rPr>
        <w:t>MONDAY 24 SEPTEMBER – FRIDAY 28 SEPTEMBER 2018</w:t>
      </w:r>
    </w:p>
    <w:tbl>
      <w:tblPr>
        <w:tblStyle w:val="TableGrid"/>
        <w:tblW w:w="0" w:type="auto"/>
        <w:tblLook w:val="04A0" w:firstRow="1" w:lastRow="0" w:firstColumn="1" w:lastColumn="0" w:noHBand="0" w:noVBand="1"/>
      </w:tblPr>
      <w:tblGrid>
        <w:gridCol w:w="1696"/>
        <w:gridCol w:w="2974"/>
        <w:gridCol w:w="2266"/>
        <w:gridCol w:w="2074"/>
      </w:tblGrid>
      <w:tr w:rsidR="00600149" w:rsidRPr="00600149" w14:paraId="17065CF1" w14:textId="77777777" w:rsidTr="008122A1">
        <w:trPr>
          <w:trHeight w:val="514"/>
        </w:trPr>
        <w:tc>
          <w:tcPr>
            <w:tcW w:w="1696" w:type="dxa"/>
          </w:tcPr>
          <w:p w14:paraId="365A556B" w14:textId="77777777" w:rsidR="00600149" w:rsidRPr="00600149" w:rsidRDefault="00600149" w:rsidP="008122A1">
            <w:pPr>
              <w:jc w:val="center"/>
              <w:rPr>
                <w:b/>
                <w:color w:val="000000" w:themeColor="text1"/>
              </w:rPr>
            </w:pPr>
            <w:r w:rsidRPr="00600149">
              <w:rPr>
                <w:b/>
                <w:color w:val="000000" w:themeColor="text1"/>
              </w:rPr>
              <w:t>Date</w:t>
            </w:r>
          </w:p>
        </w:tc>
        <w:tc>
          <w:tcPr>
            <w:tcW w:w="2977" w:type="dxa"/>
          </w:tcPr>
          <w:p w14:paraId="428BC343" w14:textId="77777777" w:rsidR="00600149" w:rsidRPr="00600149" w:rsidRDefault="00600149" w:rsidP="008122A1">
            <w:pPr>
              <w:jc w:val="center"/>
              <w:rPr>
                <w:b/>
                <w:color w:val="000000" w:themeColor="text1"/>
              </w:rPr>
            </w:pPr>
            <w:r w:rsidRPr="00600149">
              <w:rPr>
                <w:b/>
                <w:color w:val="000000" w:themeColor="text1"/>
              </w:rPr>
              <w:t>Time/Activity</w:t>
            </w:r>
          </w:p>
        </w:tc>
        <w:tc>
          <w:tcPr>
            <w:tcW w:w="2268" w:type="dxa"/>
          </w:tcPr>
          <w:p w14:paraId="06CEAF92" w14:textId="77777777" w:rsidR="00600149" w:rsidRPr="00600149" w:rsidRDefault="00600149" w:rsidP="008122A1">
            <w:pPr>
              <w:jc w:val="center"/>
              <w:rPr>
                <w:b/>
                <w:color w:val="000000" w:themeColor="text1"/>
              </w:rPr>
            </w:pPr>
            <w:r w:rsidRPr="00600149">
              <w:rPr>
                <w:b/>
                <w:color w:val="000000" w:themeColor="text1"/>
              </w:rPr>
              <w:t>Personnel</w:t>
            </w:r>
          </w:p>
        </w:tc>
        <w:tc>
          <w:tcPr>
            <w:tcW w:w="2075" w:type="dxa"/>
          </w:tcPr>
          <w:p w14:paraId="4232196E" w14:textId="77777777" w:rsidR="00600149" w:rsidRPr="00600149" w:rsidRDefault="00600149" w:rsidP="008122A1">
            <w:pPr>
              <w:jc w:val="center"/>
              <w:rPr>
                <w:b/>
                <w:color w:val="000000" w:themeColor="text1"/>
              </w:rPr>
            </w:pPr>
            <w:r w:rsidRPr="00600149">
              <w:rPr>
                <w:b/>
                <w:color w:val="000000" w:themeColor="text1"/>
              </w:rPr>
              <w:t>Location</w:t>
            </w:r>
          </w:p>
        </w:tc>
      </w:tr>
      <w:tr w:rsidR="00600149" w:rsidRPr="00600149" w14:paraId="2C53D6C1" w14:textId="77777777" w:rsidTr="008122A1">
        <w:tc>
          <w:tcPr>
            <w:tcW w:w="1696" w:type="dxa"/>
            <w:vMerge w:val="restart"/>
          </w:tcPr>
          <w:p w14:paraId="6A284411" w14:textId="77777777" w:rsidR="00600149" w:rsidRPr="00600149" w:rsidRDefault="00600149" w:rsidP="008122A1">
            <w:pPr>
              <w:rPr>
                <w:color w:val="000000" w:themeColor="text1"/>
              </w:rPr>
            </w:pPr>
            <w:r w:rsidRPr="00600149">
              <w:rPr>
                <w:color w:val="000000" w:themeColor="text1"/>
              </w:rPr>
              <w:t>Monday 24 September</w:t>
            </w:r>
          </w:p>
        </w:tc>
        <w:tc>
          <w:tcPr>
            <w:tcW w:w="2977" w:type="dxa"/>
          </w:tcPr>
          <w:p w14:paraId="25C83B0F" w14:textId="77777777" w:rsidR="00600149" w:rsidRPr="00600149" w:rsidRDefault="00600149" w:rsidP="008122A1">
            <w:pPr>
              <w:rPr>
                <w:color w:val="000000" w:themeColor="text1"/>
              </w:rPr>
            </w:pPr>
            <w:r w:rsidRPr="00600149">
              <w:rPr>
                <w:color w:val="000000" w:themeColor="text1"/>
              </w:rPr>
              <w:t>Brief Meet</w:t>
            </w:r>
          </w:p>
          <w:p w14:paraId="0D8E8418" w14:textId="77777777" w:rsidR="00600149" w:rsidRPr="00600149" w:rsidRDefault="00600149" w:rsidP="008122A1">
            <w:pPr>
              <w:rPr>
                <w:color w:val="000000" w:themeColor="text1"/>
              </w:rPr>
            </w:pPr>
            <w:r w:rsidRPr="00600149">
              <w:rPr>
                <w:color w:val="000000" w:themeColor="text1"/>
              </w:rPr>
              <w:t>Time: 8.00am to 9.00am</w:t>
            </w:r>
          </w:p>
          <w:p w14:paraId="2F6E57CC" w14:textId="77777777" w:rsidR="00600149" w:rsidRPr="00600149" w:rsidRDefault="00600149" w:rsidP="008122A1">
            <w:pPr>
              <w:rPr>
                <w:color w:val="000000" w:themeColor="text1"/>
              </w:rPr>
            </w:pPr>
            <w:r w:rsidRPr="00600149">
              <w:rPr>
                <w:color w:val="000000" w:themeColor="text1"/>
              </w:rPr>
              <w:t>(1 hour)</w:t>
            </w:r>
          </w:p>
        </w:tc>
        <w:tc>
          <w:tcPr>
            <w:tcW w:w="2268" w:type="dxa"/>
          </w:tcPr>
          <w:p w14:paraId="372B0719" w14:textId="77777777" w:rsidR="00600149" w:rsidRPr="00600149" w:rsidRDefault="00600149" w:rsidP="0095029E">
            <w:pPr>
              <w:pStyle w:val="ListParagraph"/>
              <w:numPr>
                <w:ilvl w:val="0"/>
                <w:numId w:val="3"/>
              </w:numPr>
              <w:ind w:left="342"/>
              <w:rPr>
                <w:color w:val="000000" w:themeColor="text1"/>
              </w:rPr>
            </w:pPr>
            <w:r w:rsidRPr="00600149">
              <w:rPr>
                <w:color w:val="000000" w:themeColor="text1"/>
              </w:rPr>
              <w:t>Evaluation Team</w:t>
            </w:r>
          </w:p>
          <w:p w14:paraId="08BC29B2" w14:textId="77777777" w:rsidR="00600149" w:rsidRPr="00600149" w:rsidRDefault="00600149" w:rsidP="0095029E">
            <w:pPr>
              <w:pStyle w:val="ListParagraph"/>
              <w:numPr>
                <w:ilvl w:val="0"/>
                <w:numId w:val="3"/>
              </w:numPr>
              <w:ind w:left="342"/>
              <w:rPr>
                <w:color w:val="000000" w:themeColor="text1"/>
              </w:rPr>
            </w:pPr>
            <w:r w:rsidRPr="00600149">
              <w:rPr>
                <w:color w:val="000000" w:themeColor="text1"/>
              </w:rPr>
              <w:t>Leanne – BbP</w:t>
            </w:r>
          </w:p>
        </w:tc>
        <w:tc>
          <w:tcPr>
            <w:tcW w:w="2075" w:type="dxa"/>
          </w:tcPr>
          <w:p w14:paraId="35983C73" w14:textId="77777777" w:rsidR="00600149" w:rsidRPr="00600149" w:rsidRDefault="00600149" w:rsidP="008122A1">
            <w:pPr>
              <w:rPr>
                <w:color w:val="000000" w:themeColor="text1"/>
              </w:rPr>
            </w:pPr>
            <w:r w:rsidRPr="00600149">
              <w:rPr>
                <w:color w:val="000000" w:themeColor="text1"/>
              </w:rPr>
              <w:t>Holiday Inn Cafeteria</w:t>
            </w:r>
          </w:p>
        </w:tc>
      </w:tr>
      <w:tr w:rsidR="00600149" w:rsidRPr="00600149" w14:paraId="5A78D01B" w14:textId="77777777" w:rsidTr="008122A1">
        <w:tc>
          <w:tcPr>
            <w:tcW w:w="1696" w:type="dxa"/>
            <w:vMerge/>
          </w:tcPr>
          <w:p w14:paraId="27626ED3" w14:textId="77777777" w:rsidR="00600149" w:rsidRPr="00600149" w:rsidRDefault="00600149" w:rsidP="008122A1">
            <w:pPr>
              <w:rPr>
                <w:color w:val="000000" w:themeColor="text1"/>
              </w:rPr>
            </w:pPr>
          </w:p>
        </w:tc>
        <w:tc>
          <w:tcPr>
            <w:tcW w:w="2977" w:type="dxa"/>
          </w:tcPr>
          <w:p w14:paraId="06425DC9" w14:textId="77777777" w:rsidR="00600149" w:rsidRPr="00600149" w:rsidRDefault="00600149" w:rsidP="008122A1">
            <w:pPr>
              <w:rPr>
                <w:color w:val="000000" w:themeColor="text1"/>
              </w:rPr>
            </w:pPr>
            <w:r w:rsidRPr="00600149">
              <w:rPr>
                <w:color w:val="000000" w:themeColor="text1"/>
              </w:rPr>
              <w:t>Meeting – AHC, DFAT</w:t>
            </w:r>
          </w:p>
          <w:p w14:paraId="3B14A649" w14:textId="77777777" w:rsidR="00600149" w:rsidRPr="00600149" w:rsidRDefault="00600149" w:rsidP="008122A1">
            <w:pPr>
              <w:rPr>
                <w:color w:val="000000" w:themeColor="text1"/>
              </w:rPr>
            </w:pPr>
            <w:r w:rsidRPr="00600149">
              <w:rPr>
                <w:color w:val="000000" w:themeColor="text1"/>
              </w:rPr>
              <w:t>Time: 9.30am to 10.30am</w:t>
            </w:r>
          </w:p>
          <w:p w14:paraId="223C1630" w14:textId="77777777" w:rsidR="00600149" w:rsidRPr="00600149" w:rsidRDefault="00600149" w:rsidP="008122A1">
            <w:pPr>
              <w:rPr>
                <w:color w:val="000000" w:themeColor="text1"/>
              </w:rPr>
            </w:pPr>
            <w:r w:rsidRPr="00600149">
              <w:rPr>
                <w:color w:val="000000" w:themeColor="text1"/>
              </w:rPr>
              <w:t>(1 hour)</w:t>
            </w:r>
          </w:p>
        </w:tc>
        <w:tc>
          <w:tcPr>
            <w:tcW w:w="2268" w:type="dxa"/>
          </w:tcPr>
          <w:p w14:paraId="762BF6D7" w14:textId="77777777" w:rsidR="00600149" w:rsidRPr="00600149" w:rsidRDefault="00600149" w:rsidP="0095029E">
            <w:pPr>
              <w:pStyle w:val="ListParagraph"/>
              <w:numPr>
                <w:ilvl w:val="0"/>
                <w:numId w:val="3"/>
              </w:numPr>
              <w:ind w:left="342"/>
              <w:rPr>
                <w:color w:val="000000" w:themeColor="text1"/>
              </w:rPr>
            </w:pPr>
            <w:r w:rsidRPr="00600149">
              <w:rPr>
                <w:color w:val="000000" w:themeColor="text1"/>
              </w:rPr>
              <w:t>Evaluation Team</w:t>
            </w:r>
          </w:p>
          <w:p w14:paraId="0FA99A48" w14:textId="77777777" w:rsidR="00600149" w:rsidRPr="00600149" w:rsidRDefault="00600149" w:rsidP="0095029E">
            <w:pPr>
              <w:pStyle w:val="ListParagraph"/>
              <w:numPr>
                <w:ilvl w:val="0"/>
                <w:numId w:val="3"/>
              </w:numPr>
              <w:ind w:left="342"/>
              <w:rPr>
                <w:color w:val="000000" w:themeColor="text1"/>
              </w:rPr>
            </w:pPr>
            <w:r w:rsidRPr="00600149">
              <w:rPr>
                <w:color w:val="000000" w:themeColor="text1"/>
              </w:rPr>
              <w:t>Personnel DFAT</w:t>
            </w:r>
          </w:p>
        </w:tc>
        <w:tc>
          <w:tcPr>
            <w:tcW w:w="2075" w:type="dxa"/>
          </w:tcPr>
          <w:p w14:paraId="78907F83" w14:textId="77777777" w:rsidR="00600149" w:rsidRPr="00600149" w:rsidRDefault="00600149" w:rsidP="008122A1">
            <w:pPr>
              <w:rPr>
                <w:color w:val="000000" w:themeColor="text1"/>
              </w:rPr>
            </w:pPr>
            <w:r w:rsidRPr="00600149">
              <w:rPr>
                <w:color w:val="000000" w:themeColor="text1"/>
              </w:rPr>
              <w:t>AHC Waigani</w:t>
            </w:r>
          </w:p>
        </w:tc>
      </w:tr>
      <w:tr w:rsidR="00600149" w:rsidRPr="00600149" w14:paraId="2E87B569" w14:textId="77777777" w:rsidTr="008122A1">
        <w:tc>
          <w:tcPr>
            <w:tcW w:w="1696" w:type="dxa"/>
            <w:vMerge/>
          </w:tcPr>
          <w:p w14:paraId="67D47E0A" w14:textId="77777777" w:rsidR="00600149" w:rsidRPr="00600149" w:rsidRDefault="00600149" w:rsidP="008122A1">
            <w:pPr>
              <w:rPr>
                <w:color w:val="000000" w:themeColor="text1"/>
              </w:rPr>
            </w:pPr>
          </w:p>
        </w:tc>
        <w:tc>
          <w:tcPr>
            <w:tcW w:w="2977" w:type="dxa"/>
          </w:tcPr>
          <w:p w14:paraId="5DF4247E" w14:textId="77777777" w:rsidR="00600149" w:rsidRPr="00600149" w:rsidRDefault="00600149" w:rsidP="008122A1">
            <w:pPr>
              <w:rPr>
                <w:color w:val="000000" w:themeColor="text1"/>
              </w:rPr>
            </w:pPr>
            <w:r w:rsidRPr="00600149">
              <w:rPr>
                <w:color w:val="000000" w:themeColor="text1"/>
              </w:rPr>
              <w:t xml:space="preserve">Meeting – DNPM </w:t>
            </w:r>
          </w:p>
          <w:p w14:paraId="7A28CDF6" w14:textId="77777777" w:rsidR="00600149" w:rsidRPr="00600149" w:rsidRDefault="00600149" w:rsidP="008122A1">
            <w:pPr>
              <w:rPr>
                <w:color w:val="000000" w:themeColor="text1"/>
              </w:rPr>
            </w:pPr>
            <w:r w:rsidRPr="00600149">
              <w:rPr>
                <w:color w:val="000000" w:themeColor="text1"/>
              </w:rPr>
              <w:t>Time: 11.00am to 12.00pm</w:t>
            </w:r>
          </w:p>
          <w:p w14:paraId="0A724E8E" w14:textId="77777777" w:rsidR="00600149" w:rsidRPr="00600149" w:rsidRDefault="00600149" w:rsidP="008122A1">
            <w:pPr>
              <w:rPr>
                <w:color w:val="000000" w:themeColor="text1"/>
              </w:rPr>
            </w:pPr>
            <w:r w:rsidRPr="00600149">
              <w:rPr>
                <w:color w:val="000000" w:themeColor="text1"/>
              </w:rPr>
              <w:t>(1 hour)</w:t>
            </w:r>
          </w:p>
        </w:tc>
        <w:tc>
          <w:tcPr>
            <w:tcW w:w="2268" w:type="dxa"/>
          </w:tcPr>
          <w:p w14:paraId="5E3C5E8C" w14:textId="77777777" w:rsidR="00600149" w:rsidRPr="00600149" w:rsidRDefault="00600149" w:rsidP="0095029E">
            <w:pPr>
              <w:pStyle w:val="ListParagraph"/>
              <w:numPr>
                <w:ilvl w:val="0"/>
                <w:numId w:val="3"/>
              </w:numPr>
              <w:ind w:left="342"/>
              <w:rPr>
                <w:color w:val="000000" w:themeColor="text1"/>
              </w:rPr>
            </w:pPr>
            <w:r w:rsidRPr="00600149">
              <w:rPr>
                <w:color w:val="000000" w:themeColor="text1"/>
              </w:rPr>
              <w:t>Evaluation Team</w:t>
            </w:r>
          </w:p>
          <w:p w14:paraId="4D040D35" w14:textId="77777777" w:rsidR="00600149" w:rsidRPr="00600149" w:rsidRDefault="00600149" w:rsidP="0095029E">
            <w:pPr>
              <w:pStyle w:val="ListParagraph"/>
              <w:numPr>
                <w:ilvl w:val="0"/>
                <w:numId w:val="3"/>
              </w:numPr>
              <w:ind w:left="342"/>
              <w:rPr>
                <w:color w:val="000000" w:themeColor="text1"/>
              </w:rPr>
            </w:pPr>
            <w:r w:rsidRPr="00600149">
              <w:rPr>
                <w:color w:val="000000" w:themeColor="text1"/>
              </w:rPr>
              <w:t>Officers DNPM</w:t>
            </w:r>
          </w:p>
        </w:tc>
        <w:tc>
          <w:tcPr>
            <w:tcW w:w="2075" w:type="dxa"/>
          </w:tcPr>
          <w:p w14:paraId="2F7B76C2" w14:textId="77777777" w:rsidR="00600149" w:rsidRPr="00600149" w:rsidRDefault="00600149" w:rsidP="008122A1">
            <w:pPr>
              <w:rPr>
                <w:color w:val="000000" w:themeColor="text1"/>
              </w:rPr>
            </w:pPr>
            <w:r w:rsidRPr="00600149">
              <w:rPr>
                <w:color w:val="000000" w:themeColor="text1"/>
              </w:rPr>
              <w:t>DNPM Office Waigani</w:t>
            </w:r>
          </w:p>
        </w:tc>
      </w:tr>
      <w:tr w:rsidR="00600149" w:rsidRPr="00600149" w14:paraId="7D23BC47" w14:textId="77777777" w:rsidTr="008122A1">
        <w:tc>
          <w:tcPr>
            <w:tcW w:w="1696" w:type="dxa"/>
            <w:vMerge/>
          </w:tcPr>
          <w:p w14:paraId="27475B2E" w14:textId="77777777" w:rsidR="00600149" w:rsidRPr="00600149" w:rsidRDefault="00600149" w:rsidP="008122A1">
            <w:pPr>
              <w:rPr>
                <w:color w:val="000000" w:themeColor="text1"/>
              </w:rPr>
            </w:pPr>
          </w:p>
        </w:tc>
        <w:tc>
          <w:tcPr>
            <w:tcW w:w="2977" w:type="dxa"/>
          </w:tcPr>
          <w:p w14:paraId="7781CBF9" w14:textId="77777777" w:rsidR="00600149" w:rsidRPr="00600149" w:rsidRDefault="00600149" w:rsidP="008122A1">
            <w:pPr>
              <w:rPr>
                <w:color w:val="000000" w:themeColor="text1"/>
              </w:rPr>
            </w:pPr>
            <w:r w:rsidRPr="00600149">
              <w:rPr>
                <w:color w:val="000000" w:themeColor="text1"/>
              </w:rPr>
              <w:t>Meeting – ECDF</w:t>
            </w:r>
          </w:p>
          <w:p w14:paraId="497B0E9C" w14:textId="77777777" w:rsidR="00600149" w:rsidRPr="00600149" w:rsidRDefault="00600149" w:rsidP="008122A1">
            <w:pPr>
              <w:rPr>
                <w:color w:val="000000" w:themeColor="text1"/>
              </w:rPr>
            </w:pPr>
            <w:r w:rsidRPr="00600149">
              <w:rPr>
                <w:color w:val="000000" w:themeColor="text1"/>
              </w:rPr>
              <w:t>Time: 1.00pm to 2.00pm</w:t>
            </w:r>
          </w:p>
          <w:p w14:paraId="10EC59F4" w14:textId="77777777" w:rsidR="00600149" w:rsidRPr="00600149" w:rsidRDefault="00600149" w:rsidP="008122A1">
            <w:pPr>
              <w:rPr>
                <w:color w:val="000000" w:themeColor="text1"/>
              </w:rPr>
            </w:pPr>
            <w:r w:rsidRPr="00600149">
              <w:rPr>
                <w:color w:val="000000" w:themeColor="text1"/>
              </w:rPr>
              <w:t>(1 hour)</w:t>
            </w:r>
          </w:p>
        </w:tc>
        <w:tc>
          <w:tcPr>
            <w:tcW w:w="2268" w:type="dxa"/>
          </w:tcPr>
          <w:p w14:paraId="5643B2F7" w14:textId="77777777" w:rsidR="00600149" w:rsidRPr="00600149" w:rsidRDefault="00600149" w:rsidP="0095029E">
            <w:pPr>
              <w:pStyle w:val="ListParagraph"/>
              <w:numPr>
                <w:ilvl w:val="0"/>
                <w:numId w:val="3"/>
              </w:numPr>
              <w:ind w:left="342"/>
              <w:rPr>
                <w:color w:val="000000" w:themeColor="text1"/>
              </w:rPr>
            </w:pPr>
            <w:r w:rsidRPr="00600149">
              <w:rPr>
                <w:color w:val="000000" w:themeColor="text1"/>
              </w:rPr>
              <w:t>Evaluation Team</w:t>
            </w:r>
          </w:p>
          <w:p w14:paraId="7E3598F3" w14:textId="77777777" w:rsidR="00600149" w:rsidRPr="00600149" w:rsidRDefault="00600149" w:rsidP="0095029E">
            <w:pPr>
              <w:pStyle w:val="ListParagraph"/>
              <w:numPr>
                <w:ilvl w:val="0"/>
                <w:numId w:val="3"/>
              </w:numPr>
              <w:ind w:left="342"/>
              <w:rPr>
                <w:color w:val="000000" w:themeColor="text1"/>
              </w:rPr>
            </w:pPr>
            <w:r w:rsidRPr="00600149">
              <w:rPr>
                <w:color w:val="000000" w:themeColor="text1"/>
              </w:rPr>
              <w:t>ECDF Team</w:t>
            </w:r>
          </w:p>
        </w:tc>
        <w:tc>
          <w:tcPr>
            <w:tcW w:w="2075" w:type="dxa"/>
          </w:tcPr>
          <w:p w14:paraId="69399FB5" w14:textId="77777777" w:rsidR="00600149" w:rsidRPr="00600149" w:rsidRDefault="00600149" w:rsidP="008122A1">
            <w:pPr>
              <w:rPr>
                <w:color w:val="000000" w:themeColor="text1"/>
              </w:rPr>
            </w:pPr>
            <w:r w:rsidRPr="00600149">
              <w:rPr>
                <w:color w:val="000000" w:themeColor="text1"/>
              </w:rPr>
              <w:t>ECDF Office</w:t>
            </w:r>
          </w:p>
          <w:p w14:paraId="62B0BF4A" w14:textId="77777777" w:rsidR="00600149" w:rsidRPr="00600149" w:rsidRDefault="00600149" w:rsidP="008122A1">
            <w:pPr>
              <w:rPr>
                <w:color w:val="000000" w:themeColor="text1"/>
              </w:rPr>
            </w:pPr>
            <w:r w:rsidRPr="00600149">
              <w:rPr>
                <w:color w:val="000000" w:themeColor="text1"/>
              </w:rPr>
              <w:t>Ground Floor</w:t>
            </w:r>
          </w:p>
          <w:p w14:paraId="31A7603C" w14:textId="77777777" w:rsidR="00600149" w:rsidRPr="00600149" w:rsidRDefault="00600149" w:rsidP="008122A1">
            <w:pPr>
              <w:rPr>
                <w:color w:val="000000" w:themeColor="text1"/>
              </w:rPr>
            </w:pPr>
            <w:r w:rsidRPr="00600149">
              <w:rPr>
                <w:color w:val="000000" w:themeColor="text1"/>
              </w:rPr>
              <w:t>Holiday Inn</w:t>
            </w:r>
          </w:p>
        </w:tc>
      </w:tr>
      <w:tr w:rsidR="00600149" w:rsidRPr="00600149" w14:paraId="1ADF38BD" w14:textId="77777777" w:rsidTr="008122A1">
        <w:tc>
          <w:tcPr>
            <w:tcW w:w="1696" w:type="dxa"/>
            <w:vMerge/>
          </w:tcPr>
          <w:p w14:paraId="5EFAF1DE" w14:textId="77777777" w:rsidR="00600149" w:rsidRPr="00600149" w:rsidRDefault="00600149" w:rsidP="008122A1">
            <w:pPr>
              <w:rPr>
                <w:color w:val="000000" w:themeColor="text1"/>
              </w:rPr>
            </w:pPr>
          </w:p>
        </w:tc>
        <w:tc>
          <w:tcPr>
            <w:tcW w:w="2977" w:type="dxa"/>
          </w:tcPr>
          <w:p w14:paraId="5C1DB813" w14:textId="77777777" w:rsidR="00600149" w:rsidRPr="00600149" w:rsidRDefault="00600149" w:rsidP="008122A1">
            <w:pPr>
              <w:rPr>
                <w:color w:val="000000" w:themeColor="text1"/>
              </w:rPr>
            </w:pPr>
            <w:r w:rsidRPr="00600149">
              <w:rPr>
                <w:color w:val="000000" w:themeColor="text1"/>
              </w:rPr>
              <w:t>Meeting – BbP Staff</w:t>
            </w:r>
          </w:p>
          <w:p w14:paraId="7B2B965A" w14:textId="77777777" w:rsidR="00600149" w:rsidRPr="00600149" w:rsidRDefault="00600149" w:rsidP="008122A1">
            <w:pPr>
              <w:rPr>
                <w:color w:val="000000" w:themeColor="text1"/>
              </w:rPr>
            </w:pPr>
            <w:r w:rsidRPr="00600149">
              <w:rPr>
                <w:color w:val="000000" w:themeColor="text1"/>
              </w:rPr>
              <w:t>Time 2.30pm to 3.30pm</w:t>
            </w:r>
          </w:p>
          <w:p w14:paraId="5233F8A6" w14:textId="77777777" w:rsidR="00600149" w:rsidRPr="00600149" w:rsidRDefault="00600149" w:rsidP="008122A1">
            <w:pPr>
              <w:rPr>
                <w:color w:val="000000" w:themeColor="text1"/>
              </w:rPr>
            </w:pPr>
            <w:r w:rsidRPr="00600149">
              <w:rPr>
                <w:color w:val="000000" w:themeColor="text1"/>
              </w:rPr>
              <w:t>(1 hour)</w:t>
            </w:r>
          </w:p>
        </w:tc>
        <w:tc>
          <w:tcPr>
            <w:tcW w:w="2268" w:type="dxa"/>
          </w:tcPr>
          <w:p w14:paraId="2ED6DF2F" w14:textId="77777777" w:rsidR="00600149" w:rsidRPr="00600149" w:rsidRDefault="00600149" w:rsidP="0095029E">
            <w:pPr>
              <w:pStyle w:val="ListParagraph"/>
              <w:numPr>
                <w:ilvl w:val="0"/>
                <w:numId w:val="3"/>
              </w:numPr>
              <w:spacing w:after="160" w:line="259" w:lineRule="auto"/>
              <w:ind w:left="342"/>
              <w:rPr>
                <w:color w:val="000000" w:themeColor="text1"/>
              </w:rPr>
            </w:pPr>
            <w:r w:rsidRPr="00600149">
              <w:rPr>
                <w:color w:val="000000" w:themeColor="text1"/>
              </w:rPr>
              <w:t>Evaluation Team</w:t>
            </w:r>
          </w:p>
          <w:p w14:paraId="043CD09D" w14:textId="77777777" w:rsidR="00600149" w:rsidRPr="00600149" w:rsidRDefault="00600149" w:rsidP="0095029E">
            <w:pPr>
              <w:pStyle w:val="ListParagraph"/>
              <w:numPr>
                <w:ilvl w:val="0"/>
                <w:numId w:val="3"/>
              </w:numPr>
              <w:spacing w:after="160" w:line="259" w:lineRule="auto"/>
              <w:ind w:left="342"/>
              <w:rPr>
                <w:color w:val="000000" w:themeColor="text1"/>
              </w:rPr>
            </w:pPr>
            <w:r w:rsidRPr="00600149">
              <w:rPr>
                <w:color w:val="000000" w:themeColor="text1"/>
              </w:rPr>
              <w:t>Leanne – BbP</w:t>
            </w:r>
          </w:p>
          <w:p w14:paraId="2C1BD5E7" w14:textId="77777777" w:rsidR="00600149" w:rsidRPr="00600149" w:rsidRDefault="00600149" w:rsidP="0095029E">
            <w:pPr>
              <w:pStyle w:val="ListParagraph"/>
              <w:numPr>
                <w:ilvl w:val="0"/>
                <w:numId w:val="3"/>
              </w:numPr>
              <w:spacing w:after="160" w:line="259" w:lineRule="auto"/>
              <w:ind w:left="342"/>
              <w:rPr>
                <w:color w:val="000000" w:themeColor="text1"/>
              </w:rPr>
            </w:pPr>
            <w:r w:rsidRPr="00600149">
              <w:rPr>
                <w:color w:val="000000" w:themeColor="text1"/>
              </w:rPr>
              <w:t>BbP Staff</w:t>
            </w:r>
          </w:p>
        </w:tc>
        <w:tc>
          <w:tcPr>
            <w:tcW w:w="2075" w:type="dxa"/>
          </w:tcPr>
          <w:p w14:paraId="42E9C19B" w14:textId="77777777" w:rsidR="00600149" w:rsidRPr="00600149" w:rsidRDefault="00600149" w:rsidP="008122A1">
            <w:pPr>
              <w:rPr>
                <w:color w:val="000000" w:themeColor="text1"/>
              </w:rPr>
            </w:pPr>
            <w:r w:rsidRPr="00600149">
              <w:rPr>
                <w:color w:val="000000" w:themeColor="text1"/>
              </w:rPr>
              <w:t>Burns Philip Haus</w:t>
            </w:r>
          </w:p>
          <w:p w14:paraId="1CB5241D" w14:textId="77777777" w:rsidR="00600149" w:rsidRPr="00600149" w:rsidRDefault="00600149" w:rsidP="008122A1">
            <w:pPr>
              <w:rPr>
                <w:color w:val="000000" w:themeColor="text1"/>
              </w:rPr>
            </w:pPr>
            <w:r w:rsidRPr="00600149">
              <w:rPr>
                <w:color w:val="000000" w:themeColor="text1"/>
              </w:rPr>
              <w:t>Ground Floor</w:t>
            </w:r>
          </w:p>
          <w:p w14:paraId="6C3726FA" w14:textId="77777777" w:rsidR="00600149" w:rsidRPr="00600149" w:rsidRDefault="00600149" w:rsidP="008122A1">
            <w:pPr>
              <w:rPr>
                <w:color w:val="000000" w:themeColor="text1"/>
              </w:rPr>
            </w:pPr>
            <w:r w:rsidRPr="00600149">
              <w:rPr>
                <w:color w:val="000000" w:themeColor="text1"/>
              </w:rPr>
              <w:t>CBD – Port Moresby</w:t>
            </w:r>
          </w:p>
        </w:tc>
      </w:tr>
      <w:tr w:rsidR="00600149" w:rsidRPr="00600149" w14:paraId="15756ABC" w14:textId="77777777" w:rsidTr="008122A1">
        <w:tc>
          <w:tcPr>
            <w:tcW w:w="1696" w:type="dxa"/>
            <w:vMerge/>
          </w:tcPr>
          <w:p w14:paraId="00905E24" w14:textId="77777777" w:rsidR="00600149" w:rsidRPr="00600149" w:rsidRDefault="00600149" w:rsidP="008122A1">
            <w:pPr>
              <w:rPr>
                <w:color w:val="000000" w:themeColor="text1"/>
              </w:rPr>
            </w:pPr>
          </w:p>
        </w:tc>
        <w:tc>
          <w:tcPr>
            <w:tcW w:w="2977" w:type="dxa"/>
          </w:tcPr>
          <w:p w14:paraId="3D783663" w14:textId="77777777" w:rsidR="00600149" w:rsidRPr="00600149" w:rsidRDefault="00600149" w:rsidP="008122A1">
            <w:pPr>
              <w:rPr>
                <w:color w:val="000000" w:themeColor="text1"/>
              </w:rPr>
            </w:pPr>
            <w:r w:rsidRPr="00600149">
              <w:rPr>
                <w:color w:val="000000" w:themeColor="text1"/>
              </w:rPr>
              <w:t>Meeting – ECDF Security Briefing</w:t>
            </w:r>
          </w:p>
          <w:p w14:paraId="47CB4D5B" w14:textId="77777777" w:rsidR="00600149" w:rsidRPr="00600149" w:rsidRDefault="00600149" w:rsidP="008122A1">
            <w:pPr>
              <w:rPr>
                <w:color w:val="000000" w:themeColor="text1"/>
              </w:rPr>
            </w:pPr>
            <w:r w:rsidRPr="00600149">
              <w:rPr>
                <w:color w:val="000000" w:themeColor="text1"/>
              </w:rPr>
              <w:lastRenderedPageBreak/>
              <w:t>Time 4.00pm to 5.00pm</w:t>
            </w:r>
          </w:p>
        </w:tc>
        <w:tc>
          <w:tcPr>
            <w:tcW w:w="2268" w:type="dxa"/>
          </w:tcPr>
          <w:p w14:paraId="5D6375BF" w14:textId="77777777" w:rsidR="00600149" w:rsidRPr="00600149" w:rsidRDefault="00600149" w:rsidP="0095029E">
            <w:pPr>
              <w:pStyle w:val="ListParagraph"/>
              <w:numPr>
                <w:ilvl w:val="0"/>
                <w:numId w:val="3"/>
              </w:numPr>
              <w:spacing w:after="160" w:line="259" w:lineRule="auto"/>
              <w:ind w:left="342"/>
              <w:rPr>
                <w:color w:val="000000" w:themeColor="text1"/>
              </w:rPr>
            </w:pPr>
            <w:r w:rsidRPr="00600149">
              <w:rPr>
                <w:color w:val="000000" w:themeColor="text1"/>
              </w:rPr>
              <w:lastRenderedPageBreak/>
              <w:t>Dan Cloney</w:t>
            </w:r>
          </w:p>
        </w:tc>
        <w:tc>
          <w:tcPr>
            <w:tcW w:w="2075" w:type="dxa"/>
          </w:tcPr>
          <w:p w14:paraId="4BA90A7C" w14:textId="77777777" w:rsidR="00600149" w:rsidRPr="00600149" w:rsidRDefault="00600149" w:rsidP="008122A1">
            <w:pPr>
              <w:rPr>
                <w:color w:val="000000" w:themeColor="text1"/>
              </w:rPr>
            </w:pPr>
            <w:r w:rsidRPr="00600149">
              <w:rPr>
                <w:color w:val="000000" w:themeColor="text1"/>
              </w:rPr>
              <w:t>ECDF Office</w:t>
            </w:r>
          </w:p>
          <w:p w14:paraId="2F0418AE" w14:textId="77777777" w:rsidR="00600149" w:rsidRPr="00600149" w:rsidRDefault="00600149" w:rsidP="008122A1">
            <w:pPr>
              <w:rPr>
                <w:color w:val="000000" w:themeColor="text1"/>
              </w:rPr>
            </w:pPr>
            <w:r w:rsidRPr="00600149">
              <w:rPr>
                <w:color w:val="000000" w:themeColor="text1"/>
              </w:rPr>
              <w:t>Ground Floor</w:t>
            </w:r>
          </w:p>
          <w:p w14:paraId="4B3398B0" w14:textId="77777777" w:rsidR="00600149" w:rsidRPr="00600149" w:rsidRDefault="00600149" w:rsidP="008122A1">
            <w:pPr>
              <w:rPr>
                <w:color w:val="000000" w:themeColor="text1"/>
              </w:rPr>
            </w:pPr>
            <w:r w:rsidRPr="00600149">
              <w:rPr>
                <w:color w:val="000000" w:themeColor="text1"/>
              </w:rPr>
              <w:lastRenderedPageBreak/>
              <w:t>Holiday Inn</w:t>
            </w:r>
          </w:p>
        </w:tc>
      </w:tr>
      <w:tr w:rsidR="00600149" w:rsidRPr="00600149" w14:paraId="411CF628" w14:textId="77777777" w:rsidTr="008122A1">
        <w:tc>
          <w:tcPr>
            <w:tcW w:w="1696" w:type="dxa"/>
            <w:vMerge w:val="restart"/>
          </w:tcPr>
          <w:p w14:paraId="548C7D1F" w14:textId="77777777" w:rsidR="00600149" w:rsidRPr="00600149" w:rsidRDefault="00600149" w:rsidP="008122A1">
            <w:pPr>
              <w:rPr>
                <w:color w:val="000000" w:themeColor="text1"/>
              </w:rPr>
            </w:pPr>
            <w:r w:rsidRPr="00600149">
              <w:rPr>
                <w:color w:val="000000" w:themeColor="text1"/>
              </w:rPr>
              <w:lastRenderedPageBreak/>
              <w:t>Tuesday 25 September</w:t>
            </w:r>
          </w:p>
        </w:tc>
        <w:tc>
          <w:tcPr>
            <w:tcW w:w="2977" w:type="dxa"/>
          </w:tcPr>
          <w:p w14:paraId="2CA8EB66" w14:textId="77777777" w:rsidR="00600149" w:rsidRPr="00600149" w:rsidRDefault="00600149" w:rsidP="008122A1">
            <w:pPr>
              <w:rPr>
                <w:color w:val="000000" w:themeColor="text1"/>
              </w:rPr>
            </w:pPr>
            <w:r w:rsidRPr="00600149">
              <w:rPr>
                <w:color w:val="000000" w:themeColor="text1"/>
              </w:rPr>
              <w:t>T &amp; L Observation – EC literacy program</w:t>
            </w:r>
          </w:p>
          <w:p w14:paraId="675B796D" w14:textId="77777777" w:rsidR="00600149" w:rsidRPr="00600149" w:rsidRDefault="00600149" w:rsidP="008122A1">
            <w:pPr>
              <w:rPr>
                <w:color w:val="000000" w:themeColor="text1"/>
              </w:rPr>
            </w:pPr>
            <w:r w:rsidRPr="00600149">
              <w:rPr>
                <w:color w:val="000000" w:themeColor="text1"/>
              </w:rPr>
              <w:t>Time: 9.30am to 12.00noon</w:t>
            </w:r>
          </w:p>
          <w:p w14:paraId="3B4E2E7A" w14:textId="77777777" w:rsidR="00600149" w:rsidRPr="00600149" w:rsidRDefault="00600149" w:rsidP="008122A1">
            <w:pPr>
              <w:rPr>
                <w:color w:val="000000" w:themeColor="text1"/>
              </w:rPr>
            </w:pPr>
            <w:r w:rsidRPr="00600149">
              <w:rPr>
                <w:color w:val="000000" w:themeColor="text1"/>
              </w:rPr>
              <w:t>(1 hour)</w:t>
            </w:r>
          </w:p>
        </w:tc>
        <w:tc>
          <w:tcPr>
            <w:tcW w:w="2268" w:type="dxa"/>
          </w:tcPr>
          <w:p w14:paraId="4159DD08" w14:textId="77777777" w:rsidR="00600149" w:rsidRPr="00600149" w:rsidRDefault="00600149" w:rsidP="0095029E">
            <w:pPr>
              <w:pStyle w:val="ListParagraph"/>
              <w:numPr>
                <w:ilvl w:val="0"/>
                <w:numId w:val="3"/>
              </w:numPr>
              <w:spacing w:after="160" w:line="259" w:lineRule="auto"/>
              <w:ind w:left="342"/>
              <w:rPr>
                <w:color w:val="000000" w:themeColor="text1"/>
              </w:rPr>
            </w:pPr>
            <w:r w:rsidRPr="00600149">
              <w:rPr>
                <w:color w:val="000000" w:themeColor="text1"/>
              </w:rPr>
              <w:t>Evaluation Team</w:t>
            </w:r>
          </w:p>
          <w:p w14:paraId="2F814629" w14:textId="77777777" w:rsidR="00600149" w:rsidRPr="00600149" w:rsidRDefault="00600149" w:rsidP="0095029E">
            <w:pPr>
              <w:pStyle w:val="ListParagraph"/>
              <w:numPr>
                <w:ilvl w:val="0"/>
                <w:numId w:val="3"/>
              </w:numPr>
              <w:spacing w:after="160" w:line="259" w:lineRule="auto"/>
              <w:ind w:left="342"/>
              <w:rPr>
                <w:color w:val="000000" w:themeColor="text1"/>
              </w:rPr>
            </w:pPr>
            <w:r w:rsidRPr="00600149">
              <w:rPr>
                <w:color w:val="000000" w:themeColor="text1"/>
              </w:rPr>
              <w:t>Leanne – BbP</w:t>
            </w:r>
          </w:p>
          <w:p w14:paraId="0D6D6CF6" w14:textId="77777777" w:rsidR="00600149" w:rsidRPr="00600149" w:rsidRDefault="00600149" w:rsidP="0095029E">
            <w:pPr>
              <w:pStyle w:val="ListParagraph"/>
              <w:numPr>
                <w:ilvl w:val="0"/>
                <w:numId w:val="3"/>
              </w:numPr>
              <w:spacing w:after="160" w:line="259" w:lineRule="auto"/>
              <w:ind w:left="342"/>
              <w:rPr>
                <w:color w:val="000000" w:themeColor="text1"/>
              </w:rPr>
            </w:pPr>
            <w:r w:rsidRPr="00600149">
              <w:rPr>
                <w:color w:val="000000" w:themeColor="text1"/>
              </w:rPr>
              <w:t xml:space="preserve">Officer – DFAT </w:t>
            </w:r>
          </w:p>
        </w:tc>
        <w:tc>
          <w:tcPr>
            <w:tcW w:w="2075" w:type="dxa"/>
          </w:tcPr>
          <w:p w14:paraId="39F9D995" w14:textId="77777777" w:rsidR="00600149" w:rsidRPr="00600149" w:rsidRDefault="00600149" w:rsidP="008122A1">
            <w:pPr>
              <w:rPr>
                <w:color w:val="000000" w:themeColor="text1"/>
              </w:rPr>
            </w:pPr>
            <w:r w:rsidRPr="00600149">
              <w:rPr>
                <w:color w:val="000000" w:themeColor="text1"/>
              </w:rPr>
              <w:t>6 Mile BbP Library Learning Centre</w:t>
            </w:r>
          </w:p>
        </w:tc>
      </w:tr>
      <w:tr w:rsidR="00600149" w:rsidRPr="00600149" w14:paraId="51E27279" w14:textId="77777777" w:rsidTr="008122A1">
        <w:tc>
          <w:tcPr>
            <w:tcW w:w="1696" w:type="dxa"/>
            <w:vMerge/>
          </w:tcPr>
          <w:p w14:paraId="0F1C2BE2" w14:textId="77777777" w:rsidR="00600149" w:rsidRPr="00600149" w:rsidRDefault="00600149" w:rsidP="008122A1">
            <w:pPr>
              <w:rPr>
                <w:color w:val="000000" w:themeColor="text1"/>
              </w:rPr>
            </w:pPr>
          </w:p>
        </w:tc>
        <w:tc>
          <w:tcPr>
            <w:tcW w:w="2977" w:type="dxa"/>
          </w:tcPr>
          <w:p w14:paraId="46CC3E4A" w14:textId="77777777" w:rsidR="00600149" w:rsidRPr="00600149" w:rsidRDefault="00600149" w:rsidP="008122A1">
            <w:pPr>
              <w:rPr>
                <w:color w:val="000000" w:themeColor="text1"/>
              </w:rPr>
            </w:pPr>
            <w:r w:rsidRPr="00600149">
              <w:rPr>
                <w:color w:val="000000" w:themeColor="text1"/>
              </w:rPr>
              <w:t>Interviews – head librarian, teacher librarian, parents of current &amp; former students and local community members</w:t>
            </w:r>
          </w:p>
          <w:p w14:paraId="247E77C6" w14:textId="77777777" w:rsidR="00600149" w:rsidRPr="00600149" w:rsidRDefault="00600149" w:rsidP="008122A1">
            <w:pPr>
              <w:rPr>
                <w:color w:val="000000" w:themeColor="text1"/>
              </w:rPr>
            </w:pPr>
            <w:r w:rsidRPr="00600149">
              <w:rPr>
                <w:color w:val="000000" w:themeColor="text1"/>
              </w:rPr>
              <w:t>Time: 12.30pm to 1.30pm</w:t>
            </w:r>
          </w:p>
          <w:p w14:paraId="22C5A712" w14:textId="77777777" w:rsidR="00600149" w:rsidRPr="00600149" w:rsidRDefault="00600149" w:rsidP="008122A1">
            <w:pPr>
              <w:rPr>
                <w:color w:val="000000" w:themeColor="text1"/>
              </w:rPr>
            </w:pPr>
            <w:r w:rsidRPr="00600149">
              <w:rPr>
                <w:color w:val="000000" w:themeColor="text1"/>
              </w:rPr>
              <w:t>(1 hour)</w:t>
            </w:r>
          </w:p>
        </w:tc>
        <w:tc>
          <w:tcPr>
            <w:tcW w:w="2268" w:type="dxa"/>
          </w:tcPr>
          <w:p w14:paraId="13A7239A" w14:textId="77777777" w:rsidR="00600149" w:rsidRPr="00600149" w:rsidRDefault="00600149" w:rsidP="0095029E">
            <w:pPr>
              <w:pStyle w:val="ListParagraph"/>
              <w:numPr>
                <w:ilvl w:val="0"/>
                <w:numId w:val="3"/>
              </w:numPr>
              <w:spacing w:after="160" w:line="259" w:lineRule="auto"/>
              <w:ind w:left="342"/>
              <w:rPr>
                <w:color w:val="000000" w:themeColor="text1"/>
              </w:rPr>
            </w:pPr>
            <w:r w:rsidRPr="00600149">
              <w:rPr>
                <w:color w:val="000000" w:themeColor="text1"/>
              </w:rPr>
              <w:t>Evaluation Team</w:t>
            </w:r>
          </w:p>
          <w:p w14:paraId="0E0D780E" w14:textId="77777777" w:rsidR="00600149" w:rsidRPr="00600149" w:rsidRDefault="00600149" w:rsidP="0095029E">
            <w:pPr>
              <w:pStyle w:val="ListParagraph"/>
              <w:numPr>
                <w:ilvl w:val="0"/>
                <w:numId w:val="3"/>
              </w:numPr>
              <w:spacing w:after="160" w:line="259" w:lineRule="auto"/>
              <w:ind w:left="342"/>
              <w:rPr>
                <w:color w:val="000000" w:themeColor="text1"/>
              </w:rPr>
            </w:pPr>
            <w:r w:rsidRPr="00600149">
              <w:rPr>
                <w:color w:val="000000" w:themeColor="text1"/>
              </w:rPr>
              <w:t>Leanne – BbP</w:t>
            </w:r>
          </w:p>
          <w:p w14:paraId="35C371E6" w14:textId="77777777" w:rsidR="00600149" w:rsidRPr="00600149" w:rsidRDefault="00600149" w:rsidP="0095029E">
            <w:pPr>
              <w:pStyle w:val="ListParagraph"/>
              <w:numPr>
                <w:ilvl w:val="0"/>
                <w:numId w:val="3"/>
              </w:numPr>
              <w:spacing w:after="160" w:line="259" w:lineRule="auto"/>
              <w:ind w:left="342"/>
              <w:rPr>
                <w:color w:val="000000" w:themeColor="text1"/>
              </w:rPr>
            </w:pPr>
            <w:r w:rsidRPr="00600149">
              <w:rPr>
                <w:color w:val="000000" w:themeColor="text1"/>
              </w:rPr>
              <w:t xml:space="preserve">Officer – DFAT </w:t>
            </w:r>
          </w:p>
        </w:tc>
        <w:tc>
          <w:tcPr>
            <w:tcW w:w="2075" w:type="dxa"/>
          </w:tcPr>
          <w:p w14:paraId="25F562F7" w14:textId="77777777" w:rsidR="00600149" w:rsidRPr="00600149" w:rsidRDefault="00600149" w:rsidP="008122A1">
            <w:pPr>
              <w:rPr>
                <w:color w:val="000000" w:themeColor="text1"/>
              </w:rPr>
            </w:pPr>
            <w:r w:rsidRPr="00600149">
              <w:rPr>
                <w:color w:val="000000" w:themeColor="text1"/>
              </w:rPr>
              <w:t>6 Mile BbP Library Learning Centre</w:t>
            </w:r>
          </w:p>
        </w:tc>
      </w:tr>
      <w:tr w:rsidR="00600149" w:rsidRPr="00600149" w14:paraId="3CEF6DE1" w14:textId="77777777" w:rsidTr="008122A1">
        <w:tc>
          <w:tcPr>
            <w:tcW w:w="1696" w:type="dxa"/>
            <w:vMerge/>
          </w:tcPr>
          <w:p w14:paraId="774E7681" w14:textId="77777777" w:rsidR="00600149" w:rsidRPr="00600149" w:rsidRDefault="00600149" w:rsidP="008122A1">
            <w:pPr>
              <w:rPr>
                <w:color w:val="000000" w:themeColor="text1"/>
              </w:rPr>
            </w:pPr>
          </w:p>
        </w:tc>
        <w:tc>
          <w:tcPr>
            <w:tcW w:w="2977" w:type="dxa"/>
          </w:tcPr>
          <w:p w14:paraId="182517F2" w14:textId="77777777" w:rsidR="00600149" w:rsidRPr="00600149" w:rsidRDefault="00600149" w:rsidP="008122A1">
            <w:pPr>
              <w:rPr>
                <w:color w:val="000000" w:themeColor="text1"/>
              </w:rPr>
            </w:pPr>
            <w:r w:rsidRPr="00600149">
              <w:rPr>
                <w:color w:val="000000" w:themeColor="text1"/>
              </w:rPr>
              <w:t>Airport check-in: 2.00pm</w:t>
            </w:r>
          </w:p>
          <w:p w14:paraId="621453BD" w14:textId="77777777" w:rsidR="00600149" w:rsidRPr="00600149" w:rsidRDefault="00600149" w:rsidP="008122A1">
            <w:pPr>
              <w:rPr>
                <w:color w:val="000000" w:themeColor="text1"/>
              </w:rPr>
            </w:pPr>
            <w:r w:rsidRPr="00600149">
              <w:rPr>
                <w:color w:val="000000" w:themeColor="text1"/>
              </w:rPr>
              <w:t>Pom – Lae (Nadzab)</w:t>
            </w:r>
          </w:p>
          <w:p w14:paraId="40DD55AC" w14:textId="77777777" w:rsidR="00600149" w:rsidRPr="00600149" w:rsidRDefault="00600149" w:rsidP="008122A1">
            <w:pPr>
              <w:rPr>
                <w:color w:val="000000" w:themeColor="text1"/>
              </w:rPr>
            </w:pPr>
            <w:r w:rsidRPr="00600149">
              <w:rPr>
                <w:color w:val="000000" w:themeColor="text1"/>
              </w:rPr>
              <w:t>Departure Time: 4.10pm (2 hours prior to departure)</w:t>
            </w:r>
          </w:p>
          <w:p w14:paraId="062C836D" w14:textId="77777777" w:rsidR="00600149" w:rsidRPr="00600149" w:rsidRDefault="00600149" w:rsidP="008122A1">
            <w:pPr>
              <w:rPr>
                <w:color w:val="000000" w:themeColor="text1"/>
              </w:rPr>
            </w:pPr>
            <w:r w:rsidRPr="00600149">
              <w:rPr>
                <w:color w:val="000000" w:themeColor="text1"/>
              </w:rPr>
              <w:t>Arrival Time: 5.00pm</w:t>
            </w:r>
          </w:p>
        </w:tc>
        <w:tc>
          <w:tcPr>
            <w:tcW w:w="2268" w:type="dxa"/>
          </w:tcPr>
          <w:p w14:paraId="74BA9B33" w14:textId="77777777" w:rsidR="00600149" w:rsidRPr="00600149" w:rsidRDefault="00600149" w:rsidP="0095029E">
            <w:pPr>
              <w:pStyle w:val="ListParagraph"/>
              <w:numPr>
                <w:ilvl w:val="0"/>
                <w:numId w:val="3"/>
              </w:numPr>
              <w:spacing w:after="160" w:line="259" w:lineRule="auto"/>
              <w:ind w:left="342"/>
              <w:rPr>
                <w:color w:val="000000" w:themeColor="text1"/>
              </w:rPr>
            </w:pPr>
            <w:r w:rsidRPr="00600149">
              <w:rPr>
                <w:color w:val="000000" w:themeColor="text1"/>
              </w:rPr>
              <w:t>Evaluation Team</w:t>
            </w:r>
          </w:p>
          <w:p w14:paraId="35E0F2FB" w14:textId="77777777" w:rsidR="00600149" w:rsidRPr="00600149" w:rsidRDefault="00600149" w:rsidP="0095029E">
            <w:pPr>
              <w:pStyle w:val="ListParagraph"/>
              <w:numPr>
                <w:ilvl w:val="0"/>
                <w:numId w:val="3"/>
              </w:numPr>
              <w:spacing w:after="160" w:line="259" w:lineRule="auto"/>
              <w:ind w:left="342"/>
              <w:rPr>
                <w:color w:val="000000" w:themeColor="text1"/>
              </w:rPr>
            </w:pPr>
            <w:r w:rsidRPr="00600149">
              <w:rPr>
                <w:color w:val="000000" w:themeColor="text1"/>
              </w:rPr>
              <w:t>Leanne – BbP</w:t>
            </w:r>
          </w:p>
        </w:tc>
        <w:tc>
          <w:tcPr>
            <w:tcW w:w="2075" w:type="dxa"/>
          </w:tcPr>
          <w:p w14:paraId="11D65FFA" w14:textId="77777777" w:rsidR="00600149" w:rsidRPr="00600149" w:rsidRDefault="00600149" w:rsidP="008122A1">
            <w:pPr>
              <w:rPr>
                <w:color w:val="000000" w:themeColor="text1"/>
              </w:rPr>
            </w:pPr>
            <w:r w:rsidRPr="00600149">
              <w:rPr>
                <w:color w:val="000000" w:themeColor="text1"/>
              </w:rPr>
              <w:t>Jacksons Airport</w:t>
            </w:r>
          </w:p>
          <w:p w14:paraId="682CB6A9" w14:textId="77777777" w:rsidR="00600149" w:rsidRPr="00600149" w:rsidRDefault="00600149" w:rsidP="008122A1">
            <w:pPr>
              <w:rPr>
                <w:color w:val="000000" w:themeColor="text1"/>
              </w:rPr>
            </w:pPr>
            <w:r w:rsidRPr="00600149">
              <w:rPr>
                <w:color w:val="000000" w:themeColor="text1"/>
              </w:rPr>
              <w:t>Accommodation: Lae International Hotel</w:t>
            </w:r>
          </w:p>
          <w:p w14:paraId="16685E1E" w14:textId="77777777" w:rsidR="00600149" w:rsidRPr="00600149" w:rsidRDefault="00600149" w:rsidP="008122A1">
            <w:pPr>
              <w:rPr>
                <w:color w:val="000000" w:themeColor="text1"/>
              </w:rPr>
            </w:pPr>
            <w:r w:rsidRPr="00600149">
              <w:rPr>
                <w:color w:val="000000" w:themeColor="text1"/>
              </w:rPr>
              <w:t>Nadzab Airport</w:t>
            </w:r>
          </w:p>
        </w:tc>
      </w:tr>
      <w:tr w:rsidR="00600149" w:rsidRPr="00600149" w14:paraId="5CA7F8DA" w14:textId="77777777" w:rsidTr="008122A1">
        <w:tc>
          <w:tcPr>
            <w:tcW w:w="1696" w:type="dxa"/>
          </w:tcPr>
          <w:p w14:paraId="4857276E" w14:textId="77777777" w:rsidR="00600149" w:rsidRPr="00600149" w:rsidRDefault="00600149" w:rsidP="008122A1">
            <w:pPr>
              <w:rPr>
                <w:color w:val="000000" w:themeColor="text1"/>
              </w:rPr>
            </w:pPr>
            <w:r w:rsidRPr="00600149">
              <w:rPr>
                <w:color w:val="000000" w:themeColor="text1"/>
              </w:rPr>
              <w:t>Wednesday 26 September</w:t>
            </w:r>
          </w:p>
        </w:tc>
        <w:tc>
          <w:tcPr>
            <w:tcW w:w="2977" w:type="dxa"/>
          </w:tcPr>
          <w:p w14:paraId="529086DE" w14:textId="77777777" w:rsidR="00600149" w:rsidRPr="00600149" w:rsidRDefault="00600149" w:rsidP="008122A1">
            <w:pPr>
              <w:rPr>
                <w:color w:val="000000" w:themeColor="text1"/>
              </w:rPr>
            </w:pPr>
            <w:r w:rsidRPr="00600149">
              <w:rPr>
                <w:color w:val="000000" w:themeColor="text1"/>
              </w:rPr>
              <w:t>T &amp; L Observation – EC literacy program</w:t>
            </w:r>
          </w:p>
          <w:p w14:paraId="0D92DFAC" w14:textId="77777777" w:rsidR="00600149" w:rsidRPr="00600149" w:rsidRDefault="00600149" w:rsidP="008122A1">
            <w:pPr>
              <w:rPr>
                <w:color w:val="000000" w:themeColor="text1"/>
              </w:rPr>
            </w:pPr>
            <w:r w:rsidRPr="00600149">
              <w:rPr>
                <w:color w:val="000000" w:themeColor="text1"/>
              </w:rPr>
              <w:t>Time: 8.00am to 9.00am</w:t>
            </w:r>
          </w:p>
          <w:p w14:paraId="569B87F9" w14:textId="77777777" w:rsidR="00600149" w:rsidRPr="00600149" w:rsidRDefault="00600149" w:rsidP="008122A1">
            <w:pPr>
              <w:rPr>
                <w:color w:val="000000" w:themeColor="text1"/>
              </w:rPr>
            </w:pPr>
            <w:r w:rsidRPr="00600149">
              <w:rPr>
                <w:color w:val="000000" w:themeColor="text1"/>
              </w:rPr>
              <w:t>(1 hour)</w:t>
            </w:r>
          </w:p>
        </w:tc>
        <w:tc>
          <w:tcPr>
            <w:tcW w:w="2268" w:type="dxa"/>
          </w:tcPr>
          <w:p w14:paraId="27BC4808" w14:textId="77777777" w:rsidR="00600149" w:rsidRPr="00600149" w:rsidRDefault="00600149" w:rsidP="0095029E">
            <w:pPr>
              <w:pStyle w:val="ListParagraph"/>
              <w:numPr>
                <w:ilvl w:val="0"/>
                <w:numId w:val="3"/>
              </w:numPr>
              <w:spacing w:after="160" w:line="259" w:lineRule="auto"/>
              <w:ind w:left="342"/>
              <w:rPr>
                <w:color w:val="000000" w:themeColor="text1"/>
              </w:rPr>
            </w:pPr>
            <w:r w:rsidRPr="00600149">
              <w:rPr>
                <w:color w:val="000000" w:themeColor="text1"/>
              </w:rPr>
              <w:t>Evaluation Team</w:t>
            </w:r>
          </w:p>
          <w:p w14:paraId="7D2415F2" w14:textId="77777777" w:rsidR="00600149" w:rsidRPr="00600149" w:rsidRDefault="00600149" w:rsidP="0095029E">
            <w:pPr>
              <w:pStyle w:val="ListParagraph"/>
              <w:numPr>
                <w:ilvl w:val="0"/>
                <w:numId w:val="3"/>
              </w:numPr>
              <w:spacing w:after="160" w:line="259" w:lineRule="auto"/>
              <w:ind w:left="342"/>
              <w:rPr>
                <w:color w:val="000000" w:themeColor="text1"/>
              </w:rPr>
            </w:pPr>
            <w:r w:rsidRPr="00600149">
              <w:rPr>
                <w:color w:val="000000" w:themeColor="text1"/>
              </w:rPr>
              <w:t>Leanne – BbP</w:t>
            </w:r>
          </w:p>
        </w:tc>
        <w:tc>
          <w:tcPr>
            <w:tcW w:w="2075" w:type="dxa"/>
          </w:tcPr>
          <w:p w14:paraId="6C6AEA36" w14:textId="77777777" w:rsidR="00600149" w:rsidRPr="00600149" w:rsidRDefault="00600149" w:rsidP="008122A1">
            <w:pPr>
              <w:rPr>
                <w:color w:val="000000" w:themeColor="text1"/>
              </w:rPr>
            </w:pPr>
            <w:r w:rsidRPr="00600149">
              <w:rPr>
                <w:color w:val="000000" w:themeColor="text1"/>
              </w:rPr>
              <w:t>Lae Showground BbP Literacy Learning Centre</w:t>
            </w:r>
          </w:p>
        </w:tc>
      </w:tr>
      <w:tr w:rsidR="00600149" w:rsidRPr="00600149" w14:paraId="5CF2E75F" w14:textId="77777777" w:rsidTr="008122A1">
        <w:tc>
          <w:tcPr>
            <w:tcW w:w="1696" w:type="dxa"/>
          </w:tcPr>
          <w:p w14:paraId="330297F1" w14:textId="77777777" w:rsidR="00600149" w:rsidRPr="00600149" w:rsidRDefault="00600149" w:rsidP="008122A1">
            <w:pPr>
              <w:rPr>
                <w:color w:val="000000" w:themeColor="text1"/>
              </w:rPr>
            </w:pPr>
          </w:p>
        </w:tc>
        <w:tc>
          <w:tcPr>
            <w:tcW w:w="2977" w:type="dxa"/>
          </w:tcPr>
          <w:p w14:paraId="058BBCBD" w14:textId="77777777" w:rsidR="00600149" w:rsidRPr="00600149" w:rsidRDefault="00600149" w:rsidP="008122A1">
            <w:pPr>
              <w:rPr>
                <w:color w:val="000000" w:themeColor="text1"/>
              </w:rPr>
            </w:pPr>
            <w:r w:rsidRPr="00600149">
              <w:rPr>
                <w:color w:val="000000" w:themeColor="text1"/>
              </w:rPr>
              <w:t>Interviews – head librarian, teacher librarian, parents of current &amp; former students and local community members</w:t>
            </w:r>
          </w:p>
          <w:p w14:paraId="5CD45D60" w14:textId="77777777" w:rsidR="00600149" w:rsidRPr="00600149" w:rsidRDefault="00600149" w:rsidP="008122A1">
            <w:pPr>
              <w:rPr>
                <w:color w:val="000000" w:themeColor="text1"/>
              </w:rPr>
            </w:pPr>
            <w:r w:rsidRPr="00600149">
              <w:rPr>
                <w:color w:val="000000" w:themeColor="text1"/>
              </w:rPr>
              <w:t>Time: 9.15pm to 10.15pm</w:t>
            </w:r>
          </w:p>
          <w:p w14:paraId="5A0F06FD" w14:textId="77777777" w:rsidR="00600149" w:rsidRPr="00600149" w:rsidRDefault="00600149" w:rsidP="008122A1">
            <w:pPr>
              <w:rPr>
                <w:color w:val="000000" w:themeColor="text1"/>
              </w:rPr>
            </w:pPr>
            <w:r w:rsidRPr="00600149">
              <w:rPr>
                <w:color w:val="000000" w:themeColor="text1"/>
              </w:rPr>
              <w:lastRenderedPageBreak/>
              <w:t>(1 hour)</w:t>
            </w:r>
          </w:p>
        </w:tc>
        <w:tc>
          <w:tcPr>
            <w:tcW w:w="2268" w:type="dxa"/>
          </w:tcPr>
          <w:p w14:paraId="0D8BECF5" w14:textId="77777777" w:rsidR="00600149" w:rsidRPr="00600149" w:rsidRDefault="00600149" w:rsidP="0095029E">
            <w:pPr>
              <w:pStyle w:val="ListParagraph"/>
              <w:numPr>
                <w:ilvl w:val="0"/>
                <w:numId w:val="3"/>
              </w:numPr>
              <w:spacing w:after="160" w:line="259" w:lineRule="auto"/>
              <w:ind w:left="342"/>
              <w:rPr>
                <w:color w:val="000000" w:themeColor="text1"/>
              </w:rPr>
            </w:pPr>
            <w:r w:rsidRPr="00600149">
              <w:rPr>
                <w:color w:val="000000" w:themeColor="text1"/>
              </w:rPr>
              <w:lastRenderedPageBreak/>
              <w:t>Evaluation Team</w:t>
            </w:r>
          </w:p>
          <w:p w14:paraId="4C0E2CB3" w14:textId="77777777" w:rsidR="00600149" w:rsidRPr="00600149" w:rsidRDefault="00600149" w:rsidP="0095029E">
            <w:pPr>
              <w:pStyle w:val="ListParagraph"/>
              <w:numPr>
                <w:ilvl w:val="0"/>
                <w:numId w:val="3"/>
              </w:numPr>
              <w:spacing w:after="160" w:line="259" w:lineRule="auto"/>
              <w:ind w:left="342"/>
              <w:rPr>
                <w:color w:val="000000" w:themeColor="text1"/>
              </w:rPr>
            </w:pPr>
            <w:r w:rsidRPr="00600149">
              <w:rPr>
                <w:color w:val="000000" w:themeColor="text1"/>
              </w:rPr>
              <w:t>Leanne – BbP</w:t>
            </w:r>
          </w:p>
        </w:tc>
        <w:tc>
          <w:tcPr>
            <w:tcW w:w="2075" w:type="dxa"/>
          </w:tcPr>
          <w:p w14:paraId="56D5A39F" w14:textId="77777777" w:rsidR="00600149" w:rsidRPr="00600149" w:rsidRDefault="00600149" w:rsidP="008122A1">
            <w:pPr>
              <w:rPr>
                <w:color w:val="000000" w:themeColor="text1"/>
              </w:rPr>
            </w:pPr>
            <w:r w:rsidRPr="00600149">
              <w:rPr>
                <w:color w:val="000000" w:themeColor="text1"/>
              </w:rPr>
              <w:t>Lae Showground BbP Literacy Learning Centre</w:t>
            </w:r>
          </w:p>
        </w:tc>
      </w:tr>
      <w:tr w:rsidR="00600149" w:rsidRPr="00600149" w14:paraId="162EEB19" w14:textId="77777777" w:rsidTr="008122A1">
        <w:tc>
          <w:tcPr>
            <w:tcW w:w="1696" w:type="dxa"/>
          </w:tcPr>
          <w:p w14:paraId="6DA314D4" w14:textId="77777777" w:rsidR="00600149" w:rsidRPr="00600149" w:rsidRDefault="00600149" w:rsidP="008122A1">
            <w:pPr>
              <w:rPr>
                <w:color w:val="000000" w:themeColor="text1"/>
              </w:rPr>
            </w:pPr>
          </w:p>
        </w:tc>
        <w:tc>
          <w:tcPr>
            <w:tcW w:w="2977" w:type="dxa"/>
          </w:tcPr>
          <w:p w14:paraId="246309BF" w14:textId="77777777" w:rsidR="00600149" w:rsidRPr="00600149" w:rsidRDefault="00600149" w:rsidP="008122A1">
            <w:pPr>
              <w:rPr>
                <w:color w:val="000000" w:themeColor="text1"/>
              </w:rPr>
            </w:pPr>
            <w:r w:rsidRPr="00600149">
              <w:rPr>
                <w:color w:val="000000" w:themeColor="text1"/>
              </w:rPr>
              <w:t>Airport check-in: 11.25am</w:t>
            </w:r>
          </w:p>
          <w:p w14:paraId="06799A44" w14:textId="77777777" w:rsidR="00600149" w:rsidRPr="00600149" w:rsidRDefault="00600149" w:rsidP="008122A1">
            <w:pPr>
              <w:rPr>
                <w:color w:val="000000" w:themeColor="text1"/>
              </w:rPr>
            </w:pPr>
            <w:r w:rsidRPr="00600149">
              <w:rPr>
                <w:color w:val="000000" w:themeColor="text1"/>
              </w:rPr>
              <w:t>Lae – Pom (Jacksons)</w:t>
            </w:r>
          </w:p>
          <w:p w14:paraId="021FC6D3" w14:textId="77777777" w:rsidR="00600149" w:rsidRPr="00600149" w:rsidRDefault="00600149" w:rsidP="008122A1">
            <w:pPr>
              <w:rPr>
                <w:color w:val="000000" w:themeColor="text1"/>
              </w:rPr>
            </w:pPr>
            <w:r w:rsidRPr="00600149">
              <w:rPr>
                <w:color w:val="000000" w:themeColor="text1"/>
              </w:rPr>
              <w:t>Departure Time: 1.25pm (2 hours prior to departure)</w:t>
            </w:r>
          </w:p>
          <w:p w14:paraId="181B2EE6" w14:textId="77777777" w:rsidR="00600149" w:rsidRPr="00600149" w:rsidRDefault="00600149" w:rsidP="008122A1">
            <w:pPr>
              <w:rPr>
                <w:color w:val="000000" w:themeColor="text1"/>
              </w:rPr>
            </w:pPr>
            <w:r w:rsidRPr="00600149">
              <w:rPr>
                <w:color w:val="000000" w:themeColor="text1"/>
              </w:rPr>
              <w:t>Arrival Time: 2.45pm</w:t>
            </w:r>
          </w:p>
        </w:tc>
        <w:tc>
          <w:tcPr>
            <w:tcW w:w="2268" w:type="dxa"/>
          </w:tcPr>
          <w:p w14:paraId="65E2E168" w14:textId="77777777" w:rsidR="00600149" w:rsidRPr="00600149" w:rsidRDefault="00600149" w:rsidP="0095029E">
            <w:pPr>
              <w:pStyle w:val="ListParagraph"/>
              <w:numPr>
                <w:ilvl w:val="0"/>
                <w:numId w:val="3"/>
              </w:numPr>
              <w:spacing w:after="160" w:line="259" w:lineRule="auto"/>
              <w:ind w:left="342"/>
              <w:rPr>
                <w:color w:val="000000" w:themeColor="text1"/>
              </w:rPr>
            </w:pPr>
            <w:r w:rsidRPr="00600149">
              <w:rPr>
                <w:color w:val="000000" w:themeColor="text1"/>
              </w:rPr>
              <w:t>Evaluation Team</w:t>
            </w:r>
          </w:p>
          <w:p w14:paraId="4BEE37EF" w14:textId="77777777" w:rsidR="00600149" w:rsidRPr="00600149" w:rsidRDefault="00600149" w:rsidP="0095029E">
            <w:pPr>
              <w:pStyle w:val="ListParagraph"/>
              <w:numPr>
                <w:ilvl w:val="0"/>
                <w:numId w:val="3"/>
              </w:numPr>
              <w:spacing w:after="160" w:line="259" w:lineRule="auto"/>
              <w:ind w:left="342"/>
              <w:rPr>
                <w:color w:val="000000" w:themeColor="text1"/>
              </w:rPr>
            </w:pPr>
            <w:r w:rsidRPr="00600149">
              <w:rPr>
                <w:color w:val="000000" w:themeColor="text1"/>
              </w:rPr>
              <w:t>Leanne – BbP</w:t>
            </w:r>
          </w:p>
        </w:tc>
        <w:tc>
          <w:tcPr>
            <w:tcW w:w="2075" w:type="dxa"/>
          </w:tcPr>
          <w:p w14:paraId="0CE4ADE9" w14:textId="77777777" w:rsidR="00600149" w:rsidRPr="00600149" w:rsidRDefault="00600149" w:rsidP="008122A1">
            <w:pPr>
              <w:rPr>
                <w:color w:val="000000" w:themeColor="text1"/>
              </w:rPr>
            </w:pPr>
            <w:r w:rsidRPr="00600149">
              <w:rPr>
                <w:color w:val="000000" w:themeColor="text1"/>
              </w:rPr>
              <w:t>Nadzab Airport</w:t>
            </w:r>
          </w:p>
          <w:p w14:paraId="3BF06E34" w14:textId="77777777" w:rsidR="00600149" w:rsidRPr="00600149" w:rsidRDefault="00600149" w:rsidP="008122A1">
            <w:pPr>
              <w:rPr>
                <w:color w:val="000000" w:themeColor="text1"/>
              </w:rPr>
            </w:pPr>
          </w:p>
          <w:p w14:paraId="11C0A154" w14:textId="77777777" w:rsidR="00600149" w:rsidRPr="00600149" w:rsidRDefault="00600149" w:rsidP="008122A1">
            <w:pPr>
              <w:rPr>
                <w:color w:val="000000" w:themeColor="text1"/>
              </w:rPr>
            </w:pPr>
          </w:p>
          <w:p w14:paraId="25F9BE3A" w14:textId="77777777" w:rsidR="00600149" w:rsidRPr="00600149" w:rsidRDefault="00600149" w:rsidP="008122A1">
            <w:pPr>
              <w:rPr>
                <w:color w:val="000000" w:themeColor="text1"/>
              </w:rPr>
            </w:pPr>
          </w:p>
          <w:p w14:paraId="79037F13" w14:textId="77777777" w:rsidR="00600149" w:rsidRPr="00600149" w:rsidRDefault="00600149" w:rsidP="008122A1">
            <w:pPr>
              <w:rPr>
                <w:color w:val="000000" w:themeColor="text1"/>
              </w:rPr>
            </w:pPr>
            <w:r w:rsidRPr="00600149">
              <w:rPr>
                <w:color w:val="000000" w:themeColor="text1"/>
              </w:rPr>
              <w:t>Jacksons Airport</w:t>
            </w:r>
          </w:p>
        </w:tc>
      </w:tr>
      <w:tr w:rsidR="00600149" w:rsidRPr="00600149" w14:paraId="094225F2" w14:textId="77777777" w:rsidTr="008122A1">
        <w:tc>
          <w:tcPr>
            <w:tcW w:w="1696" w:type="dxa"/>
            <w:vMerge w:val="restart"/>
          </w:tcPr>
          <w:p w14:paraId="20FDE6D7" w14:textId="77777777" w:rsidR="00600149" w:rsidRPr="00600149" w:rsidRDefault="00600149" w:rsidP="008122A1">
            <w:pPr>
              <w:rPr>
                <w:color w:val="000000" w:themeColor="text1"/>
              </w:rPr>
            </w:pPr>
            <w:r w:rsidRPr="00600149">
              <w:rPr>
                <w:color w:val="000000" w:themeColor="text1"/>
              </w:rPr>
              <w:t>Thursday 27 September</w:t>
            </w:r>
          </w:p>
        </w:tc>
        <w:tc>
          <w:tcPr>
            <w:tcW w:w="2977" w:type="dxa"/>
          </w:tcPr>
          <w:p w14:paraId="478D87E4" w14:textId="619CD127" w:rsidR="00600149" w:rsidRPr="00600149" w:rsidRDefault="00600149" w:rsidP="008122A1">
            <w:pPr>
              <w:keepNext/>
              <w:keepLines/>
              <w:rPr>
                <w:b/>
                <w:i/>
                <w:color w:val="000000" w:themeColor="text1"/>
              </w:rPr>
            </w:pPr>
            <w:r w:rsidRPr="00600149">
              <w:rPr>
                <w:b/>
                <w:i/>
                <w:color w:val="000000" w:themeColor="text1"/>
              </w:rPr>
              <w:t>Cancelled</w:t>
            </w:r>
          </w:p>
          <w:p w14:paraId="1BA3221A" w14:textId="77777777" w:rsidR="00600149" w:rsidRPr="00600149" w:rsidRDefault="00600149" w:rsidP="008122A1">
            <w:pPr>
              <w:keepNext/>
              <w:keepLines/>
              <w:rPr>
                <w:i/>
                <w:strike/>
                <w:color w:val="000000" w:themeColor="text1"/>
              </w:rPr>
            </w:pPr>
            <w:r w:rsidRPr="00600149">
              <w:rPr>
                <w:i/>
                <w:strike/>
                <w:color w:val="000000" w:themeColor="text1"/>
              </w:rPr>
              <w:t>Meeting with Department of Community Development</w:t>
            </w:r>
          </w:p>
          <w:p w14:paraId="5C6004FA" w14:textId="77777777" w:rsidR="00600149" w:rsidRPr="00600149" w:rsidRDefault="00600149" w:rsidP="008122A1">
            <w:pPr>
              <w:keepNext/>
              <w:keepLines/>
              <w:rPr>
                <w:i/>
                <w:strike/>
                <w:color w:val="000000" w:themeColor="text1"/>
              </w:rPr>
            </w:pPr>
            <w:r w:rsidRPr="00600149">
              <w:rPr>
                <w:i/>
                <w:strike/>
                <w:color w:val="000000" w:themeColor="text1"/>
              </w:rPr>
              <w:t>Time: 9.00am to 10.00am</w:t>
            </w:r>
          </w:p>
          <w:p w14:paraId="6AABDA3D" w14:textId="77777777" w:rsidR="00600149" w:rsidRPr="00600149" w:rsidRDefault="00600149" w:rsidP="008122A1">
            <w:pPr>
              <w:keepNext/>
              <w:keepLines/>
              <w:rPr>
                <w:i/>
                <w:strike/>
                <w:color w:val="000000" w:themeColor="text1"/>
              </w:rPr>
            </w:pPr>
            <w:r w:rsidRPr="00600149">
              <w:rPr>
                <w:i/>
                <w:strike/>
                <w:color w:val="000000" w:themeColor="text1"/>
              </w:rPr>
              <w:t>(1 hour)</w:t>
            </w:r>
          </w:p>
        </w:tc>
        <w:tc>
          <w:tcPr>
            <w:tcW w:w="2268" w:type="dxa"/>
          </w:tcPr>
          <w:p w14:paraId="5DE033D2" w14:textId="77777777" w:rsidR="00600149" w:rsidRPr="00600149" w:rsidRDefault="00600149" w:rsidP="0095029E">
            <w:pPr>
              <w:pStyle w:val="ListParagraph"/>
              <w:keepNext/>
              <w:keepLines/>
              <w:numPr>
                <w:ilvl w:val="0"/>
                <w:numId w:val="3"/>
              </w:numPr>
              <w:spacing w:after="160" w:line="259" w:lineRule="auto"/>
              <w:ind w:left="342"/>
              <w:rPr>
                <w:i/>
                <w:strike/>
                <w:color w:val="000000" w:themeColor="text1"/>
              </w:rPr>
            </w:pPr>
            <w:r w:rsidRPr="00600149">
              <w:rPr>
                <w:i/>
                <w:strike/>
                <w:color w:val="000000" w:themeColor="text1"/>
              </w:rPr>
              <w:t>Evaluation Team</w:t>
            </w:r>
          </w:p>
          <w:p w14:paraId="7D30DB13" w14:textId="77777777" w:rsidR="00600149" w:rsidRPr="00600149" w:rsidRDefault="00600149" w:rsidP="0095029E">
            <w:pPr>
              <w:pStyle w:val="ListParagraph"/>
              <w:keepNext/>
              <w:keepLines/>
              <w:numPr>
                <w:ilvl w:val="0"/>
                <w:numId w:val="3"/>
              </w:numPr>
              <w:spacing w:after="160" w:line="259" w:lineRule="auto"/>
              <w:ind w:left="342"/>
              <w:rPr>
                <w:i/>
                <w:strike/>
                <w:color w:val="000000" w:themeColor="text1"/>
              </w:rPr>
            </w:pPr>
            <w:r w:rsidRPr="00600149">
              <w:rPr>
                <w:i/>
                <w:strike/>
                <w:color w:val="000000" w:themeColor="text1"/>
              </w:rPr>
              <w:t xml:space="preserve">Officer – DFAT </w:t>
            </w:r>
          </w:p>
        </w:tc>
        <w:tc>
          <w:tcPr>
            <w:tcW w:w="2075" w:type="dxa"/>
          </w:tcPr>
          <w:p w14:paraId="5651554C" w14:textId="77777777" w:rsidR="00600149" w:rsidRPr="00600149" w:rsidRDefault="00600149" w:rsidP="008122A1">
            <w:pPr>
              <w:rPr>
                <w:i/>
                <w:strike/>
                <w:color w:val="000000" w:themeColor="text1"/>
              </w:rPr>
            </w:pPr>
            <w:r w:rsidRPr="00600149">
              <w:rPr>
                <w:i/>
                <w:strike/>
                <w:color w:val="000000" w:themeColor="text1"/>
              </w:rPr>
              <w:t>DFCD Waigani</w:t>
            </w:r>
          </w:p>
        </w:tc>
      </w:tr>
      <w:tr w:rsidR="00600149" w:rsidRPr="00600149" w14:paraId="14E206BD" w14:textId="77777777" w:rsidTr="008122A1">
        <w:tc>
          <w:tcPr>
            <w:tcW w:w="1696" w:type="dxa"/>
            <w:vMerge/>
          </w:tcPr>
          <w:p w14:paraId="49B66684" w14:textId="77777777" w:rsidR="00600149" w:rsidRPr="00600149" w:rsidRDefault="00600149" w:rsidP="008122A1">
            <w:pPr>
              <w:rPr>
                <w:color w:val="000000" w:themeColor="text1"/>
              </w:rPr>
            </w:pPr>
          </w:p>
        </w:tc>
        <w:tc>
          <w:tcPr>
            <w:tcW w:w="2977" w:type="dxa"/>
          </w:tcPr>
          <w:p w14:paraId="7587B93B" w14:textId="77777777" w:rsidR="00600149" w:rsidRPr="00600149" w:rsidRDefault="00600149" w:rsidP="008122A1">
            <w:pPr>
              <w:rPr>
                <w:color w:val="000000" w:themeColor="text1"/>
              </w:rPr>
            </w:pPr>
            <w:r w:rsidRPr="00600149">
              <w:rPr>
                <w:color w:val="000000" w:themeColor="text1"/>
              </w:rPr>
              <w:t>T &amp; L Observation – EC literacy program</w:t>
            </w:r>
          </w:p>
          <w:p w14:paraId="72DA001F" w14:textId="77777777" w:rsidR="00600149" w:rsidRPr="00600149" w:rsidRDefault="00600149" w:rsidP="008122A1">
            <w:pPr>
              <w:rPr>
                <w:color w:val="000000" w:themeColor="text1"/>
              </w:rPr>
            </w:pPr>
            <w:r w:rsidRPr="00600149">
              <w:rPr>
                <w:color w:val="000000" w:themeColor="text1"/>
              </w:rPr>
              <w:t>Time: 10.30am to 12.00noon</w:t>
            </w:r>
          </w:p>
          <w:p w14:paraId="3043907C" w14:textId="77777777" w:rsidR="00600149" w:rsidRPr="00600149" w:rsidRDefault="00600149" w:rsidP="008122A1">
            <w:pPr>
              <w:rPr>
                <w:color w:val="000000" w:themeColor="text1"/>
              </w:rPr>
            </w:pPr>
            <w:r w:rsidRPr="00600149">
              <w:rPr>
                <w:color w:val="000000" w:themeColor="text1"/>
              </w:rPr>
              <w:t>(1 hour)</w:t>
            </w:r>
          </w:p>
        </w:tc>
        <w:tc>
          <w:tcPr>
            <w:tcW w:w="2268" w:type="dxa"/>
          </w:tcPr>
          <w:p w14:paraId="2B0ABC31" w14:textId="77777777" w:rsidR="00600149" w:rsidRPr="00600149" w:rsidRDefault="00600149" w:rsidP="0095029E">
            <w:pPr>
              <w:pStyle w:val="ListParagraph"/>
              <w:numPr>
                <w:ilvl w:val="0"/>
                <w:numId w:val="3"/>
              </w:numPr>
              <w:spacing w:after="160" w:line="259" w:lineRule="auto"/>
              <w:ind w:left="342"/>
              <w:rPr>
                <w:color w:val="000000" w:themeColor="text1"/>
              </w:rPr>
            </w:pPr>
            <w:r w:rsidRPr="00600149">
              <w:rPr>
                <w:color w:val="000000" w:themeColor="text1"/>
              </w:rPr>
              <w:t>Evaluation Team</w:t>
            </w:r>
          </w:p>
          <w:p w14:paraId="55E260CB" w14:textId="77777777" w:rsidR="00600149" w:rsidRPr="00600149" w:rsidRDefault="00600149" w:rsidP="0095029E">
            <w:pPr>
              <w:pStyle w:val="ListParagraph"/>
              <w:numPr>
                <w:ilvl w:val="0"/>
                <w:numId w:val="3"/>
              </w:numPr>
              <w:spacing w:after="160" w:line="259" w:lineRule="auto"/>
              <w:ind w:left="342"/>
              <w:rPr>
                <w:color w:val="000000" w:themeColor="text1"/>
              </w:rPr>
            </w:pPr>
            <w:r w:rsidRPr="00600149">
              <w:rPr>
                <w:color w:val="000000" w:themeColor="text1"/>
              </w:rPr>
              <w:t>Leanne – BbP</w:t>
            </w:r>
          </w:p>
        </w:tc>
        <w:tc>
          <w:tcPr>
            <w:tcW w:w="2075" w:type="dxa"/>
          </w:tcPr>
          <w:p w14:paraId="68A8200A" w14:textId="77777777" w:rsidR="00600149" w:rsidRPr="00600149" w:rsidRDefault="00600149" w:rsidP="008122A1">
            <w:pPr>
              <w:rPr>
                <w:color w:val="000000" w:themeColor="text1"/>
              </w:rPr>
            </w:pPr>
            <w:r w:rsidRPr="00600149">
              <w:rPr>
                <w:color w:val="000000" w:themeColor="text1"/>
              </w:rPr>
              <w:t>Tatana BbP Library Learning Centre</w:t>
            </w:r>
          </w:p>
        </w:tc>
      </w:tr>
      <w:tr w:rsidR="00600149" w:rsidRPr="00600149" w14:paraId="633BED92" w14:textId="77777777" w:rsidTr="008122A1">
        <w:tc>
          <w:tcPr>
            <w:tcW w:w="1696" w:type="dxa"/>
            <w:vMerge/>
          </w:tcPr>
          <w:p w14:paraId="3E2931BD" w14:textId="77777777" w:rsidR="00600149" w:rsidRPr="00600149" w:rsidRDefault="00600149" w:rsidP="008122A1">
            <w:pPr>
              <w:rPr>
                <w:color w:val="000000" w:themeColor="text1"/>
              </w:rPr>
            </w:pPr>
          </w:p>
        </w:tc>
        <w:tc>
          <w:tcPr>
            <w:tcW w:w="2977" w:type="dxa"/>
          </w:tcPr>
          <w:p w14:paraId="4D65F886" w14:textId="77777777" w:rsidR="00600149" w:rsidRPr="00600149" w:rsidRDefault="00600149" w:rsidP="008122A1">
            <w:pPr>
              <w:rPr>
                <w:color w:val="000000" w:themeColor="text1"/>
              </w:rPr>
            </w:pPr>
            <w:r w:rsidRPr="00600149">
              <w:rPr>
                <w:color w:val="000000" w:themeColor="text1"/>
              </w:rPr>
              <w:t>Interviews – head librarian, teacher librarian, parents of current &amp; former students and local community members</w:t>
            </w:r>
          </w:p>
          <w:p w14:paraId="5BFC16DA" w14:textId="77777777" w:rsidR="00600149" w:rsidRPr="00600149" w:rsidRDefault="00600149" w:rsidP="008122A1">
            <w:pPr>
              <w:rPr>
                <w:color w:val="000000" w:themeColor="text1"/>
              </w:rPr>
            </w:pPr>
            <w:r w:rsidRPr="00600149">
              <w:rPr>
                <w:color w:val="000000" w:themeColor="text1"/>
              </w:rPr>
              <w:t>Time: 12.30pm to 2.00pm</w:t>
            </w:r>
          </w:p>
          <w:p w14:paraId="710591CB" w14:textId="77777777" w:rsidR="00600149" w:rsidRPr="00600149" w:rsidRDefault="00600149" w:rsidP="008122A1">
            <w:pPr>
              <w:rPr>
                <w:color w:val="000000" w:themeColor="text1"/>
              </w:rPr>
            </w:pPr>
            <w:r w:rsidRPr="00600149">
              <w:rPr>
                <w:color w:val="000000" w:themeColor="text1"/>
              </w:rPr>
              <w:t>(1 ½ hours)</w:t>
            </w:r>
          </w:p>
        </w:tc>
        <w:tc>
          <w:tcPr>
            <w:tcW w:w="2268" w:type="dxa"/>
          </w:tcPr>
          <w:p w14:paraId="7DB70876" w14:textId="77777777" w:rsidR="00600149" w:rsidRPr="00600149" w:rsidRDefault="00600149" w:rsidP="0095029E">
            <w:pPr>
              <w:pStyle w:val="ListParagraph"/>
              <w:numPr>
                <w:ilvl w:val="0"/>
                <w:numId w:val="3"/>
              </w:numPr>
              <w:spacing w:after="160" w:line="259" w:lineRule="auto"/>
              <w:ind w:left="342"/>
              <w:rPr>
                <w:color w:val="000000" w:themeColor="text1"/>
              </w:rPr>
            </w:pPr>
            <w:r w:rsidRPr="00600149">
              <w:rPr>
                <w:color w:val="000000" w:themeColor="text1"/>
              </w:rPr>
              <w:t>Evaluation Team</w:t>
            </w:r>
          </w:p>
          <w:p w14:paraId="71CC9079" w14:textId="77777777" w:rsidR="00600149" w:rsidRPr="00600149" w:rsidRDefault="00600149" w:rsidP="0095029E">
            <w:pPr>
              <w:pStyle w:val="ListParagraph"/>
              <w:numPr>
                <w:ilvl w:val="0"/>
                <w:numId w:val="3"/>
              </w:numPr>
              <w:spacing w:after="160" w:line="259" w:lineRule="auto"/>
              <w:ind w:left="342"/>
              <w:rPr>
                <w:color w:val="000000" w:themeColor="text1"/>
              </w:rPr>
            </w:pPr>
            <w:r w:rsidRPr="00600149">
              <w:rPr>
                <w:color w:val="000000" w:themeColor="text1"/>
              </w:rPr>
              <w:t>Leanne – BbP</w:t>
            </w:r>
          </w:p>
        </w:tc>
        <w:tc>
          <w:tcPr>
            <w:tcW w:w="2075" w:type="dxa"/>
          </w:tcPr>
          <w:p w14:paraId="4FCF6AAA" w14:textId="77777777" w:rsidR="00600149" w:rsidRPr="00600149" w:rsidRDefault="00600149" w:rsidP="008122A1">
            <w:pPr>
              <w:rPr>
                <w:color w:val="000000" w:themeColor="text1"/>
              </w:rPr>
            </w:pPr>
            <w:r w:rsidRPr="00600149">
              <w:rPr>
                <w:color w:val="000000" w:themeColor="text1"/>
              </w:rPr>
              <w:t>Tatana BbP Library Learning Centre</w:t>
            </w:r>
          </w:p>
        </w:tc>
      </w:tr>
      <w:tr w:rsidR="00600149" w:rsidRPr="00600149" w14:paraId="103570F5" w14:textId="77777777" w:rsidTr="008122A1">
        <w:tc>
          <w:tcPr>
            <w:tcW w:w="1696" w:type="dxa"/>
            <w:vMerge/>
          </w:tcPr>
          <w:p w14:paraId="0D15F6DF" w14:textId="77777777" w:rsidR="00600149" w:rsidRPr="00600149" w:rsidRDefault="00600149" w:rsidP="008122A1">
            <w:pPr>
              <w:rPr>
                <w:color w:val="000000" w:themeColor="text1"/>
              </w:rPr>
            </w:pPr>
          </w:p>
        </w:tc>
        <w:tc>
          <w:tcPr>
            <w:tcW w:w="2977" w:type="dxa"/>
          </w:tcPr>
          <w:p w14:paraId="1EAC9404" w14:textId="77777777" w:rsidR="00600149" w:rsidRPr="00600149" w:rsidRDefault="00600149" w:rsidP="008122A1">
            <w:pPr>
              <w:rPr>
                <w:color w:val="000000" w:themeColor="text1"/>
              </w:rPr>
            </w:pPr>
            <w:r w:rsidRPr="00600149">
              <w:rPr>
                <w:color w:val="000000" w:themeColor="text1"/>
              </w:rPr>
              <w:t>Meeting – National Department of Education</w:t>
            </w:r>
          </w:p>
          <w:p w14:paraId="5DB73079" w14:textId="77777777" w:rsidR="00600149" w:rsidRPr="00600149" w:rsidRDefault="00600149" w:rsidP="008122A1">
            <w:pPr>
              <w:rPr>
                <w:color w:val="000000" w:themeColor="text1"/>
              </w:rPr>
            </w:pPr>
            <w:r w:rsidRPr="00600149">
              <w:rPr>
                <w:color w:val="000000" w:themeColor="text1"/>
              </w:rPr>
              <w:t>Time: 2.30pm to 4.00pm</w:t>
            </w:r>
          </w:p>
          <w:p w14:paraId="57CB75AF" w14:textId="77777777" w:rsidR="00600149" w:rsidRPr="00600149" w:rsidRDefault="00600149" w:rsidP="008122A1">
            <w:pPr>
              <w:rPr>
                <w:color w:val="000000" w:themeColor="text1"/>
              </w:rPr>
            </w:pPr>
            <w:r w:rsidRPr="00600149">
              <w:rPr>
                <w:color w:val="000000" w:themeColor="text1"/>
              </w:rPr>
              <w:t>(1 ½ hours)</w:t>
            </w:r>
          </w:p>
        </w:tc>
        <w:tc>
          <w:tcPr>
            <w:tcW w:w="2268" w:type="dxa"/>
          </w:tcPr>
          <w:p w14:paraId="336EB1B6" w14:textId="77777777" w:rsidR="00600149" w:rsidRPr="00600149" w:rsidRDefault="00600149" w:rsidP="0095029E">
            <w:pPr>
              <w:pStyle w:val="ListParagraph"/>
              <w:numPr>
                <w:ilvl w:val="0"/>
                <w:numId w:val="3"/>
              </w:numPr>
              <w:spacing w:after="160" w:line="259" w:lineRule="auto"/>
              <w:ind w:left="342"/>
              <w:rPr>
                <w:color w:val="000000" w:themeColor="text1"/>
              </w:rPr>
            </w:pPr>
            <w:r w:rsidRPr="00600149">
              <w:rPr>
                <w:color w:val="000000" w:themeColor="text1"/>
              </w:rPr>
              <w:t>Evaluation Team</w:t>
            </w:r>
          </w:p>
          <w:p w14:paraId="38A4659D" w14:textId="77777777" w:rsidR="00600149" w:rsidRPr="00600149" w:rsidRDefault="00600149" w:rsidP="0095029E">
            <w:pPr>
              <w:pStyle w:val="ListParagraph"/>
              <w:numPr>
                <w:ilvl w:val="0"/>
                <w:numId w:val="3"/>
              </w:numPr>
              <w:spacing w:after="160" w:line="259" w:lineRule="auto"/>
              <w:ind w:left="342"/>
              <w:rPr>
                <w:color w:val="000000" w:themeColor="text1"/>
              </w:rPr>
            </w:pPr>
            <w:r w:rsidRPr="00600149">
              <w:rPr>
                <w:color w:val="000000" w:themeColor="text1"/>
              </w:rPr>
              <w:t>Officer – DFAT</w:t>
            </w:r>
          </w:p>
        </w:tc>
        <w:tc>
          <w:tcPr>
            <w:tcW w:w="2075" w:type="dxa"/>
          </w:tcPr>
          <w:p w14:paraId="15DB115A" w14:textId="77777777" w:rsidR="00600149" w:rsidRPr="00600149" w:rsidRDefault="00600149" w:rsidP="008122A1">
            <w:pPr>
              <w:rPr>
                <w:color w:val="000000" w:themeColor="text1"/>
              </w:rPr>
            </w:pPr>
            <w:r w:rsidRPr="00600149">
              <w:rPr>
                <w:color w:val="000000" w:themeColor="text1"/>
              </w:rPr>
              <w:t xml:space="preserve">PNGEI, Curriculum Development </w:t>
            </w:r>
            <w:r w:rsidRPr="00600149">
              <w:rPr>
                <w:color w:val="000000" w:themeColor="text1"/>
              </w:rPr>
              <w:lastRenderedPageBreak/>
              <w:t>Division conference room</w:t>
            </w:r>
          </w:p>
        </w:tc>
      </w:tr>
      <w:tr w:rsidR="00600149" w:rsidRPr="00600149" w14:paraId="46B6BAA1" w14:textId="77777777" w:rsidTr="008122A1">
        <w:tc>
          <w:tcPr>
            <w:tcW w:w="1696" w:type="dxa"/>
            <w:vMerge w:val="restart"/>
          </w:tcPr>
          <w:p w14:paraId="6D3B1083" w14:textId="77777777" w:rsidR="00600149" w:rsidRPr="00600149" w:rsidRDefault="00600149" w:rsidP="008122A1">
            <w:pPr>
              <w:rPr>
                <w:color w:val="000000" w:themeColor="text1"/>
              </w:rPr>
            </w:pPr>
            <w:r w:rsidRPr="00600149">
              <w:rPr>
                <w:color w:val="000000" w:themeColor="text1"/>
              </w:rPr>
              <w:lastRenderedPageBreak/>
              <w:t>Friday 28 September</w:t>
            </w:r>
          </w:p>
        </w:tc>
        <w:tc>
          <w:tcPr>
            <w:tcW w:w="2977" w:type="dxa"/>
          </w:tcPr>
          <w:p w14:paraId="0DF5638F" w14:textId="77777777" w:rsidR="00600149" w:rsidRPr="00600149" w:rsidRDefault="00600149" w:rsidP="008122A1">
            <w:pPr>
              <w:rPr>
                <w:color w:val="000000" w:themeColor="text1"/>
              </w:rPr>
            </w:pPr>
            <w:r w:rsidRPr="00600149">
              <w:rPr>
                <w:color w:val="000000" w:themeColor="text1"/>
              </w:rPr>
              <w:t>Meeting – AHC</w:t>
            </w:r>
          </w:p>
          <w:p w14:paraId="19F92311" w14:textId="77777777" w:rsidR="00600149" w:rsidRPr="00600149" w:rsidRDefault="00600149" w:rsidP="008122A1">
            <w:pPr>
              <w:rPr>
                <w:color w:val="000000" w:themeColor="text1"/>
              </w:rPr>
            </w:pPr>
            <w:r w:rsidRPr="00600149">
              <w:rPr>
                <w:color w:val="000000" w:themeColor="text1"/>
              </w:rPr>
              <w:t>Time: 9.00am to 9.30am</w:t>
            </w:r>
          </w:p>
          <w:p w14:paraId="05C30CE9" w14:textId="77777777" w:rsidR="00600149" w:rsidRPr="00600149" w:rsidRDefault="00600149" w:rsidP="008122A1">
            <w:pPr>
              <w:rPr>
                <w:color w:val="000000" w:themeColor="text1"/>
              </w:rPr>
            </w:pPr>
            <w:r w:rsidRPr="00600149">
              <w:rPr>
                <w:color w:val="000000" w:themeColor="text1"/>
              </w:rPr>
              <w:t>(½ hour)</w:t>
            </w:r>
          </w:p>
        </w:tc>
        <w:tc>
          <w:tcPr>
            <w:tcW w:w="2268" w:type="dxa"/>
          </w:tcPr>
          <w:p w14:paraId="26D2EFEF" w14:textId="77777777" w:rsidR="00600149" w:rsidRPr="00600149" w:rsidRDefault="00600149" w:rsidP="0095029E">
            <w:pPr>
              <w:pStyle w:val="ListParagraph"/>
              <w:numPr>
                <w:ilvl w:val="0"/>
                <w:numId w:val="3"/>
              </w:numPr>
              <w:ind w:left="342"/>
              <w:rPr>
                <w:color w:val="000000" w:themeColor="text1"/>
              </w:rPr>
            </w:pPr>
            <w:r w:rsidRPr="00600149">
              <w:rPr>
                <w:color w:val="000000" w:themeColor="text1"/>
              </w:rPr>
              <w:t>Evaluation Team</w:t>
            </w:r>
          </w:p>
          <w:p w14:paraId="054B5A87" w14:textId="77777777" w:rsidR="00600149" w:rsidRPr="00600149" w:rsidRDefault="00600149" w:rsidP="0095029E">
            <w:pPr>
              <w:pStyle w:val="ListParagraph"/>
              <w:numPr>
                <w:ilvl w:val="0"/>
                <w:numId w:val="3"/>
              </w:numPr>
              <w:ind w:left="342"/>
              <w:rPr>
                <w:color w:val="000000" w:themeColor="text1"/>
              </w:rPr>
            </w:pPr>
            <w:r w:rsidRPr="00600149">
              <w:rPr>
                <w:color w:val="000000" w:themeColor="text1"/>
              </w:rPr>
              <w:t>Personnel DFAT</w:t>
            </w:r>
          </w:p>
        </w:tc>
        <w:tc>
          <w:tcPr>
            <w:tcW w:w="2075" w:type="dxa"/>
          </w:tcPr>
          <w:p w14:paraId="36DC9116" w14:textId="77777777" w:rsidR="00600149" w:rsidRPr="00600149" w:rsidRDefault="00600149" w:rsidP="008122A1">
            <w:pPr>
              <w:rPr>
                <w:color w:val="000000" w:themeColor="text1"/>
              </w:rPr>
            </w:pPr>
            <w:r w:rsidRPr="00600149">
              <w:rPr>
                <w:color w:val="000000" w:themeColor="text1"/>
              </w:rPr>
              <w:t>AHC Waigani</w:t>
            </w:r>
          </w:p>
        </w:tc>
      </w:tr>
      <w:tr w:rsidR="00600149" w:rsidRPr="00600149" w14:paraId="164F4195" w14:textId="77777777" w:rsidTr="008122A1">
        <w:tc>
          <w:tcPr>
            <w:tcW w:w="1696" w:type="dxa"/>
            <w:vMerge/>
          </w:tcPr>
          <w:p w14:paraId="6B2290D2" w14:textId="77777777" w:rsidR="00600149" w:rsidRPr="00600149" w:rsidRDefault="00600149" w:rsidP="008122A1">
            <w:pPr>
              <w:rPr>
                <w:color w:val="000000" w:themeColor="text1"/>
              </w:rPr>
            </w:pPr>
          </w:p>
        </w:tc>
        <w:tc>
          <w:tcPr>
            <w:tcW w:w="2977" w:type="dxa"/>
          </w:tcPr>
          <w:p w14:paraId="281ABC6E" w14:textId="77777777" w:rsidR="00600149" w:rsidRPr="00600149" w:rsidRDefault="00600149" w:rsidP="008122A1">
            <w:pPr>
              <w:rPr>
                <w:color w:val="000000" w:themeColor="text1"/>
              </w:rPr>
            </w:pPr>
            <w:r w:rsidRPr="00600149">
              <w:rPr>
                <w:color w:val="000000" w:themeColor="text1"/>
              </w:rPr>
              <w:t>T &amp; L Observation – EC literacy program</w:t>
            </w:r>
          </w:p>
          <w:p w14:paraId="24BB906B" w14:textId="77777777" w:rsidR="00600149" w:rsidRPr="00600149" w:rsidRDefault="00600149" w:rsidP="008122A1">
            <w:pPr>
              <w:rPr>
                <w:color w:val="000000" w:themeColor="text1"/>
              </w:rPr>
            </w:pPr>
            <w:r w:rsidRPr="00600149">
              <w:rPr>
                <w:color w:val="000000" w:themeColor="text1"/>
              </w:rPr>
              <w:t>Time: 10.30am to 12.00noon</w:t>
            </w:r>
          </w:p>
          <w:p w14:paraId="4AA02526" w14:textId="77777777" w:rsidR="00600149" w:rsidRPr="00600149" w:rsidRDefault="00600149" w:rsidP="008122A1">
            <w:pPr>
              <w:rPr>
                <w:color w:val="000000" w:themeColor="text1"/>
              </w:rPr>
            </w:pPr>
            <w:r w:rsidRPr="00600149">
              <w:rPr>
                <w:color w:val="000000" w:themeColor="text1"/>
              </w:rPr>
              <w:t>(1 hour)</w:t>
            </w:r>
          </w:p>
        </w:tc>
        <w:tc>
          <w:tcPr>
            <w:tcW w:w="2268" w:type="dxa"/>
          </w:tcPr>
          <w:p w14:paraId="7CBDF932" w14:textId="77777777" w:rsidR="00600149" w:rsidRPr="00600149" w:rsidRDefault="00600149" w:rsidP="0095029E">
            <w:pPr>
              <w:pStyle w:val="ListParagraph"/>
              <w:numPr>
                <w:ilvl w:val="0"/>
                <w:numId w:val="3"/>
              </w:numPr>
              <w:spacing w:after="160" w:line="259" w:lineRule="auto"/>
              <w:ind w:left="342"/>
              <w:rPr>
                <w:color w:val="000000" w:themeColor="text1"/>
              </w:rPr>
            </w:pPr>
            <w:r w:rsidRPr="00600149">
              <w:rPr>
                <w:color w:val="000000" w:themeColor="text1"/>
              </w:rPr>
              <w:t>Evaluation Team</w:t>
            </w:r>
          </w:p>
          <w:p w14:paraId="1F0DDD91" w14:textId="77777777" w:rsidR="00600149" w:rsidRPr="00600149" w:rsidRDefault="00600149" w:rsidP="0095029E">
            <w:pPr>
              <w:pStyle w:val="ListParagraph"/>
              <w:numPr>
                <w:ilvl w:val="0"/>
                <w:numId w:val="3"/>
              </w:numPr>
              <w:spacing w:after="160" w:line="259" w:lineRule="auto"/>
              <w:ind w:left="342"/>
              <w:rPr>
                <w:color w:val="000000" w:themeColor="text1"/>
              </w:rPr>
            </w:pPr>
            <w:r w:rsidRPr="00600149">
              <w:rPr>
                <w:color w:val="000000" w:themeColor="text1"/>
              </w:rPr>
              <w:t>Leanne – BbP</w:t>
            </w:r>
          </w:p>
          <w:p w14:paraId="71F9B474" w14:textId="77777777" w:rsidR="00600149" w:rsidRPr="00600149" w:rsidRDefault="00600149" w:rsidP="0095029E">
            <w:pPr>
              <w:pStyle w:val="ListParagraph"/>
              <w:numPr>
                <w:ilvl w:val="0"/>
                <w:numId w:val="3"/>
              </w:numPr>
              <w:spacing w:after="160" w:line="259" w:lineRule="auto"/>
              <w:ind w:left="342"/>
              <w:rPr>
                <w:color w:val="000000" w:themeColor="text1"/>
              </w:rPr>
            </w:pPr>
            <w:r w:rsidRPr="00600149">
              <w:rPr>
                <w:color w:val="000000" w:themeColor="text1"/>
              </w:rPr>
              <w:t>Officer – DFAT</w:t>
            </w:r>
          </w:p>
        </w:tc>
        <w:tc>
          <w:tcPr>
            <w:tcW w:w="2075" w:type="dxa"/>
          </w:tcPr>
          <w:p w14:paraId="138CA980" w14:textId="77777777" w:rsidR="00600149" w:rsidRPr="00600149" w:rsidRDefault="00600149" w:rsidP="008122A1">
            <w:pPr>
              <w:rPr>
                <w:color w:val="000000" w:themeColor="text1"/>
              </w:rPr>
            </w:pPr>
            <w:r w:rsidRPr="00600149">
              <w:rPr>
                <w:color w:val="000000" w:themeColor="text1"/>
              </w:rPr>
              <w:t>ATS BbP Library Learning Centre</w:t>
            </w:r>
          </w:p>
        </w:tc>
      </w:tr>
      <w:tr w:rsidR="00600149" w:rsidRPr="00600149" w14:paraId="7C79AAAB" w14:textId="77777777" w:rsidTr="008122A1">
        <w:tc>
          <w:tcPr>
            <w:tcW w:w="1696" w:type="dxa"/>
            <w:vMerge/>
          </w:tcPr>
          <w:p w14:paraId="7993BFCD" w14:textId="77777777" w:rsidR="00600149" w:rsidRPr="00600149" w:rsidRDefault="00600149" w:rsidP="008122A1">
            <w:pPr>
              <w:rPr>
                <w:color w:val="000000" w:themeColor="text1"/>
              </w:rPr>
            </w:pPr>
          </w:p>
        </w:tc>
        <w:tc>
          <w:tcPr>
            <w:tcW w:w="2977" w:type="dxa"/>
          </w:tcPr>
          <w:p w14:paraId="34321109" w14:textId="77777777" w:rsidR="00600149" w:rsidRPr="00600149" w:rsidRDefault="00600149" w:rsidP="008122A1">
            <w:pPr>
              <w:rPr>
                <w:color w:val="000000" w:themeColor="text1"/>
              </w:rPr>
            </w:pPr>
            <w:r w:rsidRPr="00600149">
              <w:rPr>
                <w:color w:val="000000" w:themeColor="text1"/>
              </w:rPr>
              <w:t>Interviews – head librarian, teacher librarian, parents of current &amp; former students and local community members</w:t>
            </w:r>
          </w:p>
          <w:p w14:paraId="7FC45FF5" w14:textId="77777777" w:rsidR="00600149" w:rsidRPr="00600149" w:rsidRDefault="00600149" w:rsidP="008122A1">
            <w:pPr>
              <w:rPr>
                <w:color w:val="000000" w:themeColor="text1"/>
              </w:rPr>
            </w:pPr>
            <w:r w:rsidRPr="00600149">
              <w:rPr>
                <w:color w:val="000000" w:themeColor="text1"/>
              </w:rPr>
              <w:t>Time: 12.30pm to 2.00pm</w:t>
            </w:r>
          </w:p>
          <w:p w14:paraId="2BA2241B" w14:textId="77777777" w:rsidR="00600149" w:rsidRPr="00600149" w:rsidRDefault="00600149" w:rsidP="008122A1">
            <w:pPr>
              <w:rPr>
                <w:color w:val="000000" w:themeColor="text1"/>
              </w:rPr>
            </w:pPr>
            <w:r w:rsidRPr="00600149">
              <w:rPr>
                <w:color w:val="000000" w:themeColor="text1"/>
              </w:rPr>
              <w:t>(1 ½ hours)</w:t>
            </w:r>
          </w:p>
        </w:tc>
        <w:tc>
          <w:tcPr>
            <w:tcW w:w="2268" w:type="dxa"/>
          </w:tcPr>
          <w:p w14:paraId="064FDB15" w14:textId="77777777" w:rsidR="00600149" w:rsidRPr="00600149" w:rsidRDefault="00600149" w:rsidP="0095029E">
            <w:pPr>
              <w:pStyle w:val="ListParagraph"/>
              <w:numPr>
                <w:ilvl w:val="0"/>
                <w:numId w:val="3"/>
              </w:numPr>
              <w:spacing w:after="160" w:line="259" w:lineRule="auto"/>
              <w:ind w:left="342"/>
              <w:rPr>
                <w:color w:val="000000" w:themeColor="text1"/>
              </w:rPr>
            </w:pPr>
            <w:r w:rsidRPr="00600149">
              <w:rPr>
                <w:color w:val="000000" w:themeColor="text1"/>
              </w:rPr>
              <w:t>Evaluation Team</w:t>
            </w:r>
          </w:p>
          <w:p w14:paraId="40945BBE" w14:textId="77777777" w:rsidR="00600149" w:rsidRPr="00600149" w:rsidRDefault="00600149" w:rsidP="0095029E">
            <w:pPr>
              <w:pStyle w:val="ListParagraph"/>
              <w:numPr>
                <w:ilvl w:val="0"/>
                <w:numId w:val="3"/>
              </w:numPr>
              <w:spacing w:after="160" w:line="259" w:lineRule="auto"/>
              <w:ind w:left="342"/>
              <w:rPr>
                <w:color w:val="000000" w:themeColor="text1"/>
              </w:rPr>
            </w:pPr>
            <w:r w:rsidRPr="00600149">
              <w:rPr>
                <w:color w:val="000000" w:themeColor="text1"/>
              </w:rPr>
              <w:t>Leanne – BbP</w:t>
            </w:r>
          </w:p>
          <w:p w14:paraId="16905AD2" w14:textId="77777777" w:rsidR="00600149" w:rsidRPr="00600149" w:rsidRDefault="00600149" w:rsidP="0095029E">
            <w:pPr>
              <w:pStyle w:val="ListParagraph"/>
              <w:numPr>
                <w:ilvl w:val="0"/>
                <w:numId w:val="3"/>
              </w:numPr>
              <w:spacing w:after="160" w:line="259" w:lineRule="auto"/>
              <w:ind w:left="342"/>
              <w:rPr>
                <w:color w:val="000000" w:themeColor="text1"/>
              </w:rPr>
            </w:pPr>
            <w:r w:rsidRPr="00600149">
              <w:rPr>
                <w:color w:val="000000" w:themeColor="text1"/>
              </w:rPr>
              <w:t>Officer – DFAT</w:t>
            </w:r>
          </w:p>
        </w:tc>
        <w:tc>
          <w:tcPr>
            <w:tcW w:w="2075" w:type="dxa"/>
          </w:tcPr>
          <w:p w14:paraId="3AF8F91D" w14:textId="77777777" w:rsidR="00600149" w:rsidRPr="00600149" w:rsidRDefault="00600149" w:rsidP="008122A1">
            <w:pPr>
              <w:rPr>
                <w:color w:val="000000" w:themeColor="text1"/>
              </w:rPr>
            </w:pPr>
            <w:r w:rsidRPr="00600149">
              <w:rPr>
                <w:color w:val="000000" w:themeColor="text1"/>
              </w:rPr>
              <w:t>ATS BbP Library Learning Centre</w:t>
            </w:r>
          </w:p>
        </w:tc>
      </w:tr>
      <w:tr w:rsidR="00600149" w:rsidRPr="00600149" w14:paraId="74F6473D" w14:textId="77777777" w:rsidTr="008122A1">
        <w:tc>
          <w:tcPr>
            <w:tcW w:w="1696" w:type="dxa"/>
            <w:vMerge/>
          </w:tcPr>
          <w:p w14:paraId="629559DB" w14:textId="77777777" w:rsidR="00600149" w:rsidRPr="00600149" w:rsidRDefault="00600149" w:rsidP="008122A1">
            <w:pPr>
              <w:rPr>
                <w:color w:val="000000" w:themeColor="text1"/>
              </w:rPr>
            </w:pPr>
          </w:p>
        </w:tc>
        <w:tc>
          <w:tcPr>
            <w:tcW w:w="2977" w:type="dxa"/>
          </w:tcPr>
          <w:p w14:paraId="16A50A97" w14:textId="77777777" w:rsidR="00600149" w:rsidRPr="00600149" w:rsidRDefault="00600149" w:rsidP="008122A1">
            <w:pPr>
              <w:rPr>
                <w:color w:val="000000" w:themeColor="text1"/>
              </w:rPr>
            </w:pPr>
            <w:r w:rsidRPr="00600149">
              <w:rPr>
                <w:color w:val="000000" w:themeColor="text1"/>
              </w:rPr>
              <w:t>Debrief</w:t>
            </w:r>
          </w:p>
          <w:p w14:paraId="54940923" w14:textId="77777777" w:rsidR="00600149" w:rsidRPr="00600149" w:rsidRDefault="00600149" w:rsidP="008122A1">
            <w:pPr>
              <w:rPr>
                <w:color w:val="000000" w:themeColor="text1"/>
              </w:rPr>
            </w:pPr>
            <w:r w:rsidRPr="00600149">
              <w:rPr>
                <w:color w:val="000000" w:themeColor="text1"/>
              </w:rPr>
              <w:t>Time: 2.30pm to 3.30pm</w:t>
            </w:r>
          </w:p>
          <w:p w14:paraId="4E2F6C17" w14:textId="77777777" w:rsidR="00600149" w:rsidRPr="00600149" w:rsidRDefault="00600149" w:rsidP="008122A1">
            <w:pPr>
              <w:rPr>
                <w:color w:val="000000" w:themeColor="text1"/>
              </w:rPr>
            </w:pPr>
            <w:r w:rsidRPr="00600149">
              <w:rPr>
                <w:color w:val="000000" w:themeColor="text1"/>
              </w:rPr>
              <w:t>(1 hour)</w:t>
            </w:r>
          </w:p>
        </w:tc>
        <w:tc>
          <w:tcPr>
            <w:tcW w:w="2268" w:type="dxa"/>
          </w:tcPr>
          <w:p w14:paraId="0C52892C" w14:textId="77777777" w:rsidR="00600149" w:rsidRPr="00600149" w:rsidRDefault="00600149" w:rsidP="0095029E">
            <w:pPr>
              <w:pStyle w:val="ListParagraph"/>
              <w:numPr>
                <w:ilvl w:val="0"/>
                <w:numId w:val="3"/>
              </w:numPr>
              <w:ind w:left="342"/>
              <w:rPr>
                <w:color w:val="000000" w:themeColor="text1"/>
              </w:rPr>
            </w:pPr>
            <w:r w:rsidRPr="00600149">
              <w:rPr>
                <w:color w:val="000000" w:themeColor="text1"/>
              </w:rPr>
              <w:t>Evaluation Team</w:t>
            </w:r>
          </w:p>
          <w:p w14:paraId="55651627" w14:textId="77777777" w:rsidR="00600149" w:rsidRPr="00600149" w:rsidRDefault="00600149" w:rsidP="0095029E">
            <w:pPr>
              <w:pStyle w:val="ListParagraph"/>
              <w:numPr>
                <w:ilvl w:val="0"/>
                <w:numId w:val="3"/>
              </w:numPr>
              <w:ind w:left="342"/>
              <w:rPr>
                <w:color w:val="000000" w:themeColor="text1"/>
              </w:rPr>
            </w:pPr>
            <w:r w:rsidRPr="00600149">
              <w:rPr>
                <w:color w:val="000000" w:themeColor="text1"/>
              </w:rPr>
              <w:t>AHC</w:t>
            </w:r>
          </w:p>
          <w:p w14:paraId="220FC6B6" w14:textId="77777777" w:rsidR="00600149" w:rsidRPr="00600149" w:rsidRDefault="00600149" w:rsidP="0095029E">
            <w:pPr>
              <w:pStyle w:val="ListParagraph"/>
              <w:numPr>
                <w:ilvl w:val="0"/>
                <w:numId w:val="3"/>
              </w:numPr>
              <w:ind w:left="342"/>
              <w:rPr>
                <w:color w:val="000000" w:themeColor="text1"/>
              </w:rPr>
            </w:pPr>
            <w:r w:rsidRPr="00600149">
              <w:rPr>
                <w:color w:val="000000" w:themeColor="text1"/>
              </w:rPr>
              <w:t>ECDF</w:t>
            </w:r>
          </w:p>
          <w:p w14:paraId="52470736" w14:textId="77777777" w:rsidR="00600149" w:rsidRPr="00600149" w:rsidRDefault="00600149" w:rsidP="0095029E">
            <w:pPr>
              <w:pStyle w:val="ListParagraph"/>
              <w:numPr>
                <w:ilvl w:val="0"/>
                <w:numId w:val="3"/>
              </w:numPr>
              <w:ind w:left="342"/>
              <w:rPr>
                <w:color w:val="000000" w:themeColor="text1"/>
              </w:rPr>
            </w:pPr>
            <w:r w:rsidRPr="00600149">
              <w:rPr>
                <w:color w:val="000000" w:themeColor="text1"/>
              </w:rPr>
              <w:t>BbP</w:t>
            </w:r>
          </w:p>
          <w:p w14:paraId="09EC8D52" w14:textId="77777777" w:rsidR="00600149" w:rsidRPr="00600149" w:rsidRDefault="00600149" w:rsidP="0095029E">
            <w:pPr>
              <w:pStyle w:val="ListParagraph"/>
              <w:numPr>
                <w:ilvl w:val="0"/>
                <w:numId w:val="3"/>
              </w:numPr>
              <w:ind w:left="342"/>
              <w:rPr>
                <w:color w:val="000000" w:themeColor="text1"/>
              </w:rPr>
            </w:pPr>
            <w:r w:rsidRPr="00600149">
              <w:rPr>
                <w:color w:val="000000" w:themeColor="text1"/>
              </w:rPr>
              <w:t>DNPM</w:t>
            </w:r>
          </w:p>
          <w:p w14:paraId="52F62914" w14:textId="77777777" w:rsidR="00600149" w:rsidRPr="00600149" w:rsidRDefault="00600149" w:rsidP="0095029E">
            <w:pPr>
              <w:pStyle w:val="ListParagraph"/>
              <w:numPr>
                <w:ilvl w:val="0"/>
                <w:numId w:val="3"/>
              </w:numPr>
              <w:ind w:left="342"/>
              <w:rPr>
                <w:color w:val="000000" w:themeColor="text1"/>
              </w:rPr>
            </w:pPr>
            <w:r w:rsidRPr="00600149">
              <w:rPr>
                <w:color w:val="000000" w:themeColor="text1"/>
              </w:rPr>
              <w:t>NDoE</w:t>
            </w:r>
          </w:p>
          <w:p w14:paraId="4892B723" w14:textId="5B2FB9C4" w:rsidR="00600149" w:rsidRPr="00600149" w:rsidRDefault="001D696F" w:rsidP="0095029E">
            <w:pPr>
              <w:pStyle w:val="ListParagraph"/>
              <w:numPr>
                <w:ilvl w:val="0"/>
                <w:numId w:val="3"/>
              </w:numPr>
              <w:ind w:left="342"/>
              <w:rPr>
                <w:color w:val="000000" w:themeColor="text1"/>
              </w:rPr>
            </w:pPr>
            <w:r>
              <w:rPr>
                <w:color w:val="000000" w:themeColor="text1"/>
              </w:rPr>
              <w:t>Df</w:t>
            </w:r>
            <w:r w:rsidR="00600149" w:rsidRPr="00600149">
              <w:rPr>
                <w:color w:val="000000" w:themeColor="text1"/>
              </w:rPr>
              <w:t>CD</w:t>
            </w:r>
            <w:r>
              <w:rPr>
                <w:color w:val="000000" w:themeColor="text1"/>
              </w:rPr>
              <w:t>R</w:t>
            </w:r>
          </w:p>
        </w:tc>
        <w:tc>
          <w:tcPr>
            <w:tcW w:w="2075" w:type="dxa"/>
          </w:tcPr>
          <w:p w14:paraId="3F888F82" w14:textId="77777777" w:rsidR="00600149" w:rsidRPr="00600149" w:rsidRDefault="00600149" w:rsidP="008122A1">
            <w:pPr>
              <w:rPr>
                <w:color w:val="000000" w:themeColor="text1"/>
              </w:rPr>
            </w:pPr>
            <w:r w:rsidRPr="00600149">
              <w:rPr>
                <w:color w:val="000000" w:themeColor="text1"/>
              </w:rPr>
              <w:t>Holiday Inn Board Room</w:t>
            </w:r>
          </w:p>
        </w:tc>
      </w:tr>
    </w:tbl>
    <w:p w14:paraId="2717E746" w14:textId="77777777" w:rsidR="00600149" w:rsidRPr="00600149" w:rsidRDefault="00600149" w:rsidP="00600149">
      <w:pPr>
        <w:rPr>
          <w:color w:val="000000" w:themeColor="text1"/>
        </w:rPr>
      </w:pPr>
    </w:p>
    <w:p w14:paraId="1B90DA29" w14:textId="7F34CC56" w:rsidR="002B79BC" w:rsidRDefault="004C18A6" w:rsidP="001D1F03">
      <w:pPr>
        <w:pStyle w:val="Heading1"/>
      </w:pPr>
      <w:r>
        <w:br w:type="page"/>
      </w:r>
      <w:bookmarkStart w:id="109" w:name="_Ref529375209"/>
      <w:bookmarkStart w:id="110" w:name="_Ref529376116"/>
      <w:bookmarkStart w:id="111" w:name="_Ref529376132"/>
      <w:bookmarkStart w:id="112" w:name="_Toc532317473"/>
      <w:r w:rsidR="002B79BC">
        <w:lastRenderedPageBreak/>
        <w:t>Appendix</w:t>
      </w:r>
      <w:bookmarkEnd w:id="109"/>
      <w:r w:rsidR="001D1F03">
        <w:t xml:space="preserve">: Feedback on items from </w:t>
      </w:r>
      <w:r w:rsidR="00156CEE">
        <w:t>B</w:t>
      </w:r>
      <w:r w:rsidR="001D1F03">
        <w:t>b</w:t>
      </w:r>
      <w:r w:rsidR="00156CEE">
        <w:t>P</w:t>
      </w:r>
      <w:r w:rsidR="001D1F03">
        <w:t xml:space="preserve"> assessments</w:t>
      </w:r>
      <w:bookmarkEnd w:id="110"/>
      <w:bookmarkEnd w:id="111"/>
      <w:bookmarkEnd w:id="112"/>
    </w:p>
    <w:p w14:paraId="1A548648" w14:textId="77777777" w:rsidR="00414C84" w:rsidRPr="001D1F03" w:rsidRDefault="00414C84" w:rsidP="001D1F03">
      <w:pPr>
        <w:rPr>
          <w:b/>
        </w:rPr>
      </w:pPr>
      <w:r w:rsidRPr="001D1F03">
        <w:rPr>
          <w:b/>
        </w:rPr>
        <w:t>Assessment 1</w:t>
      </w:r>
    </w:p>
    <w:p w14:paraId="37B03440" w14:textId="65185D73" w:rsidR="00414C84" w:rsidRDefault="00414C84" w:rsidP="00414C84">
      <w:pPr>
        <w:pStyle w:val="Caption"/>
        <w:keepNext/>
      </w:pPr>
      <w:bookmarkStart w:id="113" w:name="_Toc532317499"/>
      <w:r>
        <w:t xml:space="preserve">Table </w:t>
      </w:r>
      <w:r>
        <w:rPr>
          <w:noProof/>
        </w:rPr>
        <w:fldChar w:fldCharType="begin"/>
      </w:r>
      <w:r>
        <w:rPr>
          <w:noProof/>
        </w:rPr>
        <w:instrText xml:space="preserve"> SEQ Table \* ARABIC </w:instrText>
      </w:r>
      <w:r>
        <w:rPr>
          <w:noProof/>
        </w:rPr>
        <w:fldChar w:fldCharType="separate"/>
      </w:r>
      <w:r w:rsidR="00A536E3">
        <w:rPr>
          <w:noProof/>
        </w:rPr>
        <w:t>17</w:t>
      </w:r>
      <w:r>
        <w:rPr>
          <w:noProof/>
        </w:rPr>
        <w:fldChar w:fldCharType="end"/>
      </w:r>
      <w:r>
        <w:t>.</w:t>
      </w:r>
      <w:r w:rsidR="007D2848">
        <w:t xml:space="preserve"> </w:t>
      </w:r>
      <w:r w:rsidR="007D2848" w:rsidRPr="007D2848">
        <w:t xml:space="preserve">Distribution of scores to sub-domains of </w:t>
      </w:r>
      <w:r w:rsidR="007D2848">
        <w:t>Assessment 1</w:t>
      </w:r>
      <w:bookmarkEnd w:id="113"/>
    </w:p>
    <w:tbl>
      <w:tblPr>
        <w:tblStyle w:val="PlainTable2"/>
        <w:tblW w:w="9072" w:type="dxa"/>
        <w:tblLook w:val="04A0" w:firstRow="1" w:lastRow="0" w:firstColumn="1" w:lastColumn="0" w:noHBand="0" w:noVBand="1"/>
      </w:tblPr>
      <w:tblGrid>
        <w:gridCol w:w="2074"/>
        <w:gridCol w:w="1323"/>
        <w:gridCol w:w="5675"/>
      </w:tblGrid>
      <w:tr w:rsidR="00414C84" w:rsidRPr="00294685" w14:paraId="6836DB63" w14:textId="77777777" w:rsidTr="004D780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4" w:type="dxa"/>
          </w:tcPr>
          <w:p w14:paraId="7DD148A6" w14:textId="77777777" w:rsidR="00414C84" w:rsidRPr="00294685" w:rsidRDefault="00414C84" w:rsidP="004D780D">
            <w:pPr>
              <w:pStyle w:val="Tabletext"/>
            </w:pPr>
            <w:r w:rsidRPr="00294685">
              <w:t>Section</w:t>
            </w:r>
          </w:p>
        </w:tc>
        <w:tc>
          <w:tcPr>
            <w:tcW w:w="1323" w:type="dxa"/>
          </w:tcPr>
          <w:p w14:paraId="60DCFA7E" w14:textId="77777777" w:rsidR="00414C84" w:rsidRPr="00294685" w:rsidRDefault="00414C84" w:rsidP="004D780D">
            <w:pPr>
              <w:pStyle w:val="Tabletext"/>
              <w:cnfStyle w:val="100000000000" w:firstRow="1" w:lastRow="0" w:firstColumn="0" w:lastColumn="0" w:oddVBand="0" w:evenVBand="0" w:oddHBand="0" w:evenHBand="0" w:firstRowFirstColumn="0" w:firstRowLastColumn="0" w:lastRowFirstColumn="0" w:lastRowLastColumn="0"/>
            </w:pPr>
            <w:r w:rsidRPr="00294685">
              <w:t>Max Score</w:t>
            </w:r>
          </w:p>
        </w:tc>
        <w:tc>
          <w:tcPr>
            <w:tcW w:w="5675" w:type="dxa"/>
          </w:tcPr>
          <w:p w14:paraId="1882AD16" w14:textId="77777777" w:rsidR="00414C84" w:rsidRPr="00294685" w:rsidRDefault="00414C84" w:rsidP="004D780D">
            <w:pPr>
              <w:pStyle w:val="Tabletext"/>
              <w:cnfStyle w:val="100000000000" w:firstRow="1" w:lastRow="0" w:firstColumn="0" w:lastColumn="0" w:oddVBand="0" w:evenVBand="0" w:oddHBand="0" w:evenHBand="0" w:firstRowFirstColumn="0" w:firstRowLastColumn="0" w:lastRowFirstColumn="0" w:lastRowLastColumn="0"/>
            </w:pPr>
            <w:r w:rsidRPr="00294685">
              <w:t>Comments</w:t>
            </w:r>
          </w:p>
        </w:tc>
      </w:tr>
      <w:tr w:rsidR="00414C84" w:rsidRPr="00294685" w14:paraId="53B4200E" w14:textId="77777777" w:rsidTr="004D78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4" w:type="dxa"/>
          </w:tcPr>
          <w:p w14:paraId="1B8B6039" w14:textId="77777777" w:rsidR="00414C84" w:rsidRPr="00294685" w:rsidRDefault="00414C84" w:rsidP="004D780D">
            <w:pPr>
              <w:pStyle w:val="Tabletext"/>
            </w:pPr>
            <w:r w:rsidRPr="00294685">
              <w:t xml:space="preserve">Speak &amp; Listen </w:t>
            </w:r>
          </w:p>
        </w:tc>
        <w:tc>
          <w:tcPr>
            <w:tcW w:w="1323" w:type="dxa"/>
          </w:tcPr>
          <w:p w14:paraId="4CF73CD4" w14:textId="77777777" w:rsidR="00414C84" w:rsidRPr="00294685" w:rsidRDefault="00414C84" w:rsidP="004D780D">
            <w:pPr>
              <w:pStyle w:val="Tabletext"/>
              <w:cnfStyle w:val="000000100000" w:firstRow="0" w:lastRow="0" w:firstColumn="0" w:lastColumn="0" w:oddVBand="0" w:evenVBand="0" w:oddHBand="1" w:evenHBand="0" w:firstRowFirstColumn="0" w:firstRowLastColumn="0" w:lastRowFirstColumn="0" w:lastRowLastColumn="0"/>
            </w:pPr>
            <w:r w:rsidRPr="00294685">
              <w:t xml:space="preserve">4 </w:t>
            </w:r>
          </w:p>
        </w:tc>
        <w:tc>
          <w:tcPr>
            <w:tcW w:w="5675" w:type="dxa"/>
          </w:tcPr>
          <w:p w14:paraId="43E56DDA" w14:textId="77777777" w:rsidR="00414C84" w:rsidRPr="00294685" w:rsidRDefault="00414C84" w:rsidP="004D780D">
            <w:pPr>
              <w:pStyle w:val="Tabletext"/>
              <w:cnfStyle w:val="000000100000" w:firstRow="0" w:lastRow="0" w:firstColumn="0" w:lastColumn="0" w:oddVBand="0" w:evenVBand="0" w:oddHBand="1" w:evenHBand="0" w:firstRowFirstColumn="0" w:firstRowLastColumn="0" w:lastRowFirstColumn="0" w:lastRowLastColumn="0"/>
            </w:pPr>
            <w:r>
              <w:t xml:space="preserve">No scoring criteria are provided. </w:t>
            </w:r>
          </w:p>
        </w:tc>
      </w:tr>
      <w:tr w:rsidR="00414C84" w:rsidRPr="00294685" w14:paraId="3F0D2A02" w14:textId="77777777" w:rsidTr="004D780D">
        <w:tc>
          <w:tcPr>
            <w:cnfStyle w:val="001000000000" w:firstRow="0" w:lastRow="0" w:firstColumn="1" w:lastColumn="0" w:oddVBand="0" w:evenVBand="0" w:oddHBand="0" w:evenHBand="0" w:firstRowFirstColumn="0" w:firstRowLastColumn="0" w:lastRowFirstColumn="0" w:lastRowLastColumn="0"/>
            <w:tcW w:w="2074" w:type="dxa"/>
          </w:tcPr>
          <w:p w14:paraId="403EAD73" w14:textId="77777777" w:rsidR="00414C84" w:rsidRPr="00294685" w:rsidRDefault="00414C84" w:rsidP="004D780D">
            <w:pPr>
              <w:pStyle w:val="Tabletext"/>
            </w:pPr>
            <w:r w:rsidRPr="00294685">
              <w:t>Phonics</w:t>
            </w:r>
          </w:p>
        </w:tc>
        <w:tc>
          <w:tcPr>
            <w:tcW w:w="1323" w:type="dxa"/>
          </w:tcPr>
          <w:p w14:paraId="3F90F1FD" w14:textId="77777777" w:rsidR="00414C84" w:rsidRPr="00294685" w:rsidRDefault="00414C84" w:rsidP="004D780D">
            <w:pPr>
              <w:pStyle w:val="Tabletext"/>
              <w:cnfStyle w:val="000000000000" w:firstRow="0" w:lastRow="0" w:firstColumn="0" w:lastColumn="0" w:oddVBand="0" w:evenVBand="0" w:oddHBand="0" w:evenHBand="0" w:firstRowFirstColumn="0" w:firstRowLastColumn="0" w:lastRowFirstColumn="0" w:lastRowLastColumn="0"/>
            </w:pPr>
            <w:r w:rsidRPr="00294685">
              <w:t>27</w:t>
            </w:r>
          </w:p>
        </w:tc>
        <w:tc>
          <w:tcPr>
            <w:tcW w:w="5675" w:type="dxa"/>
          </w:tcPr>
          <w:p w14:paraId="36A04F40" w14:textId="77777777" w:rsidR="00414C84" w:rsidRPr="00294685" w:rsidRDefault="00414C84" w:rsidP="004D780D">
            <w:pPr>
              <w:pStyle w:val="Tabletext"/>
              <w:cnfStyle w:val="000000000000" w:firstRow="0" w:lastRow="0" w:firstColumn="0" w:lastColumn="0" w:oddVBand="0" w:evenVBand="0" w:oddHBand="0" w:evenHBand="0" w:firstRowFirstColumn="0" w:firstRowLastColumn="0" w:lastRowFirstColumn="0" w:lastRowLastColumn="0"/>
            </w:pPr>
            <w:r>
              <w:t>Letter sounds fine. Blending and segmenting tasks are problematic. Too much weight to phonics in overall score</w:t>
            </w:r>
          </w:p>
        </w:tc>
      </w:tr>
      <w:tr w:rsidR="00414C84" w:rsidRPr="00294685" w14:paraId="25967CB4" w14:textId="77777777" w:rsidTr="004D78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4" w:type="dxa"/>
          </w:tcPr>
          <w:p w14:paraId="77116DCF" w14:textId="77777777" w:rsidR="00414C84" w:rsidRPr="00294685" w:rsidRDefault="00414C84" w:rsidP="004D780D">
            <w:pPr>
              <w:pStyle w:val="Tabletext"/>
            </w:pPr>
            <w:r w:rsidRPr="00294685">
              <w:t>Pre-reading</w:t>
            </w:r>
          </w:p>
        </w:tc>
        <w:tc>
          <w:tcPr>
            <w:tcW w:w="1323" w:type="dxa"/>
          </w:tcPr>
          <w:p w14:paraId="72AE8B4B" w14:textId="77777777" w:rsidR="00414C84" w:rsidRPr="00294685" w:rsidRDefault="00414C84" w:rsidP="004D780D">
            <w:pPr>
              <w:pStyle w:val="Tabletext"/>
              <w:cnfStyle w:val="000000100000" w:firstRow="0" w:lastRow="0" w:firstColumn="0" w:lastColumn="0" w:oddVBand="0" w:evenVBand="0" w:oddHBand="1" w:evenHBand="0" w:firstRowFirstColumn="0" w:firstRowLastColumn="0" w:lastRowFirstColumn="0" w:lastRowLastColumn="0"/>
            </w:pPr>
            <w:r w:rsidRPr="00294685">
              <w:t>5</w:t>
            </w:r>
          </w:p>
        </w:tc>
        <w:tc>
          <w:tcPr>
            <w:tcW w:w="5675" w:type="dxa"/>
          </w:tcPr>
          <w:p w14:paraId="2D22A812" w14:textId="77777777" w:rsidR="00414C84" w:rsidRPr="00294685" w:rsidRDefault="00414C84" w:rsidP="004D780D">
            <w:pPr>
              <w:pStyle w:val="Tabletext"/>
              <w:cnfStyle w:val="000000100000" w:firstRow="0" w:lastRow="0" w:firstColumn="0" w:lastColumn="0" w:oddVBand="0" w:evenVBand="0" w:oddHBand="1" w:evenHBand="0" w:firstRowFirstColumn="0" w:firstRowLastColumn="0" w:lastRowFirstColumn="0" w:lastRowLastColumn="0"/>
            </w:pPr>
            <w:r>
              <w:t>Focus is on vocabulary rather than knowing how to use a book.</w:t>
            </w:r>
          </w:p>
        </w:tc>
      </w:tr>
      <w:tr w:rsidR="00414C84" w:rsidRPr="00294685" w14:paraId="0C0CA04A" w14:textId="77777777" w:rsidTr="004D780D">
        <w:tc>
          <w:tcPr>
            <w:cnfStyle w:val="001000000000" w:firstRow="0" w:lastRow="0" w:firstColumn="1" w:lastColumn="0" w:oddVBand="0" w:evenVBand="0" w:oddHBand="0" w:evenHBand="0" w:firstRowFirstColumn="0" w:firstRowLastColumn="0" w:lastRowFirstColumn="0" w:lastRowLastColumn="0"/>
            <w:tcW w:w="2074" w:type="dxa"/>
          </w:tcPr>
          <w:p w14:paraId="193AC7C8" w14:textId="77777777" w:rsidR="00414C84" w:rsidRPr="00294685" w:rsidRDefault="00414C84" w:rsidP="004D780D">
            <w:pPr>
              <w:pStyle w:val="Tabletext"/>
            </w:pPr>
            <w:r>
              <w:t xml:space="preserve">Section C: Comprehension? </w:t>
            </w:r>
          </w:p>
        </w:tc>
        <w:tc>
          <w:tcPr>
            <w:tcW w:w="1323" w:type="dxa"/>
          </w:tcPr>
          <w:p w14:paraId="7F0EF495" w14:textId="77777777" w:rsidR="00414C84" w:rsidRPr="00294685" w:rsidRDefault="00414C84" w:rsidP="004D780D">
            <w:pPr>
              <w:pStyle w:val="Tabletext"/>
              <w:cnfStyle w:val="000000000000" w:firstRow="0" w:lastRow="0" w:firstColumn="0" w:lastColumn="0" w:oddVBand="0" w:evenVBand="0" w:oddHBand="0" w:evenHBand="0" w:firstRowFirstColumn="0" w:firstRowLastColumn="0" w:lastRowFirstColumn="0" w:lastRowLastColumn="0"/>
            </w:pPr>
            <w:r>
              <w:t>9</w:t>
            </w:r>
          </w:p>
        </w:tc>
        <w:tc>
          <w:tcPr>
            <w:tcW w:w="5675" w:type="dxa"/>
          </w:tcPr>
          <w:p w14:paraId="7BC9E96B" w14:textId="77777777" w:rsidR="00414C84" w:rsidRPr="00294685" w:rsidRDefault="00414C84" w:rsidP="004D780D">
            <w:pPr>
              <w:pStyle w:val="Tabletext"/>
              <w:cnfStyle w:val="000000000000" w:firstRow="0" w:lastRow="0" w:firstColumn="0" w:lastColumn="0" w:oddVBand="0" w:evenVBand="0" w:oddHBand="0" w:evenHBand="0" w:firstRowFirstColumn="0" w:firstRowLastColumn="0" w:lastRowFirstColumn="0" w:lastRowLastColumn="0"/>
            </w:pPr>
            <w:r>
              <w:t xml:space="preserve">Resource 3 and 4 much easier than 2. Some Resource 2 questions are too complex for non-English speakers. </w:t>
            </w:r>
          </w:p>
        </w:tc>
      </w:tr>
      <w:tr w:rsidR="00414C84" w:rsidRPr="00294685" w14:paraId="64499584" w14:textId="77777777" w:rsidTr="004D78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4" w:type="dxa"/>
          </w:tcPr>
          <w:p w14:paraId="5B6DF872" w14:textId="77777777" w:rsidR="00414C84" w:rsidRPr="00294685" w:rsidRDefault="00414C84" w:rsidP="004D780D">
            <w:pPr>
              <w:pStyle w:val="Tabletext"/>
            </w:pPr>
            <w:r w:rsidRPr="00294685">
              <w:t>Pre-writing</w:t>
            </w:r>
          </w:p>
        </w:tc>
        <w:tc>
          <w:tcPr>
            <w:tcW w:w="1323" w:type="dxa"/>
          </w:tcPr>
          <w:p w14:paraId="24E104C8" w14:textId="77777777" w:rsidR="00414C84" w:rsidRPr="00294685" w:rsidRDefault="00414C84" w:rsidP="004D780D">
            <w:pPr>
              <w:pStyle w:val="Tabletext"/>
              <w:cnfStyle w:val="000000100000" w:firstRow="0" w:lastRow="0" w:firstColumn="0" w:lastColumn="0" w:oddVBand="0" w:evenVBand="0" w:oddHBand="1" w:evenHBand="0" w:firstRowFirstColumn="0" w:firstRowLastColumn="0" w:lastRowFirstColumn="0" w:lastRowLastColumn="0"/>
            </w:pPr>
            <w:r>
              <w:t>5</w:t>
            </w:r>
          </w:p>
        </w:tc>
        <w:tc>
          <w:tcPr>
            <w:tcW w:w="5675" w:type="dxa"/>
          </w:tcPr>
          <w:p w14:paraId="67813E8D" w14:textId="77777777" w:rsidR="00414C84" w:rsidRPr="00294685" w:rsidRDefault="00414C84" w:rsidP="004D780D">
            <w:pPr>
              <w:pStyle w:val="Tabletext"/>
              <w:cnfStyle w:val="000000100000" w:firstRow="0" w:lastRow="0" w:firstColumn="0" w:lastColumn="0" w:oddVBand="0" w:evenVBand="0" w:oddHBand="1" w:evenHBand="0" w:firstRowFirstColumn="0" w:firstRowLastColumn="0" w:lastRowFirstColumn="0" w:lastRowLastColumn="0"/>
            </w:pPr>
            <w:r>
              <w:t>Fine – presumably facilitator has a list of sounds</w:t>
            </w:r>
          </w:p>
        </w:tc>
      </w:tr>
    </w:tbl>
    <w:p w14:paraId="75F9D12D" w14:textId="77777777" w:rsidR="00414C84" w:rsidRDefault="00414C84" w:rsidP="00414C84">
      <w:r>
        <w:t xml:space="preserve">Scoring criteria need to be provided for the four </w:t>
      </w:r>
      <w:r w:rsidRPr="00000C73">
        <w:rPr>
          <w:b/>
        </w:rPr>
        <w:t>speaking and listening</w:t>
      </w:r>
      <w:r>
        <w:t xml:space="preserve"> questions. All questions can be answered with a single word which therefore should receive the highest score. Revised questions are required that can only be answered in sentences if this is the scoring criteria that is desired.</w:t>
      </w:r>
      <w:r>
        <w:rPr>
          <w:szCs w:val="22"/>
        </w:rPr>
        <w:t xml:space="preserve"> </w:t>
      </w:r>
      <w:r>
        <w:t xml:space="preserve">It is noted that these are very basic questions. Students who cannot answer them in English, likely cannot understand the instructions of the test and are simply guessing what to do. More questions are required to identify speaking and listening proficiency in English. It is likely many students need more time and support to learn English before they commence instruction in English. </w:t>
      </w:r>
    </w:p>
    <w:p w14:paraId="0BDA9E97" w14:textId="77777777" w:rsidR="00414C84" w:rsidRDefault="00414C84" w:rsidP="00414C84">
      <w:r w:rsidRPr="00000C73">
        <w:rPr>
          <w:b/>
        </w:rPr>
        <w:t>Blending</w:t>
      </w:r>
      <w:r>
        <w:t xml:space="preserve"> tasks need to be done orally, or students can be asked to blend a written word that is unfamiliar or a nonsense word. If students are asked to blend a familiar written word it is impossible to know if the student has learned the word by sight and is simply recognising it, or if they are really using their knowledge of letter sounds to work out the sound of the whole word. It is very likely that students have learned these familiar words by sight and may have also learned to recite the letters of the word by rote, appearing to be blending, when actually they do not understand blending and cannot apply it in the context of decoding an unfamiliar word. </w:t>
      </w:r>
    </w:p>
    <w:p w14:paraId="5D02C86B" w14:textId="77777777" w:rsidR="00414C84" w:rsidRDefault="00414C84" w:rsidP="00414C84">
      <w:r>
        <w:t xml:space="preserve">Similarly, </w:t>
      </w:r>
      <w:r w:rsidRPr="00000C73">
        <w:rPr>
          <w:b/>
        </w:rPr>
        <w:t>segmenting</w:t>
      </w:r>
      <w:r>
        <w:t xml:space="preserve"> tasks need to be done orally, otherwise students are simply looking at the word and then giving the individual letter sounds and the task is no different to giving the letter sounds in Resource 1. </w:t>
      </w:r>
    </w:p>
    <w:p w14:paraId="4ECF883D" w14:textId="77777777" w:rsidR="00414C84" w:rsidRDefault="00414C84" w:rsidP="00414C84">
      <w:r>
        <w:t xml:space="preserve">The </w:t>
      </w:r>
      <w:r w:rsidRPr="00000C73">
        <w:rPr>
          <w:b/>
        </w:rPr>
        <w:t>pre-reading</w:t>
      </w:r>
      <w:r>
        <w:t xml:space="preserve"> section is intended to assess concepts of print, but the focus is heavily on vocabulary including some hard vocabulary such as “spine”. Knowing the words does not necessarily indicate comprehension of book functionality. It may be more useful to identify if </w:t>
      </w:r>
      <w:r>
        <w:lastRenderedPageBreak/>
        <w:t xml:space="preserve">students know how a book works, such as how to hold a book the right way up and turn the pages, and if they realise the writing is the part that is read. They can also be assessed on their knowledge of where to start reading and how to go from one line to the next. </w:t>
      </w:r>
    </w:p>
    <w:p w14:paraId="0AAA5E0F" w14:textId="77777777" w:rsidR="00414C84" w:rsidRDefault="00414C84" w:rsidP="00414C84">
      <w:r>
        <w:t xml:space="preserve">In Section C which is presumably intended to assess </w:t>
      </w:r>
      <w:r w:rsidRPr="00000C73">
        <w:rPr>
          <w:b/>
        </w:rPr>
        <w:t>comprehension</w:t>
      </w:r>
      <w:r>
        <w:t xml:space="preserve"> some of the questions for Resource 2 have vocabulary and syntax that is much harder than the kinds of answers students might give such as “Who do you think is the woman holding the book?” It is preferable to pose questions at a level that is simpler than, or equivalent to the kind of language students are expected to be able to use. Resources 3 and 4 are much easier and ideally would be put first. These tasks seem very easy, given the level of English proficiency students actually require to participate in BbP with understanding.</w:t>
      </w:r>
    </w:p>
    <w:p w14:paraId="44E72D61" w14:textId="4C1549CA" w:rsidR="00414C84" w:rsidRDefault="00414C84" w:rsidP="00414C84">
      <w:r>
        <w:t xml:space="preserve">Comprehension is meant to be the unifying element in the basic building blocks, but the assessment seems to focus heavily on vocabulary, rather than expressing meaning. Vocabulary is essential for comprehension, but construing meaning is more than simply labelling aspects of an illustration. </w:t>
      </w:r>
    </w:p>
    <w:p w14:paraId="67BCA651" w14:textId="21D8C41E" w:rsidR="001D1F03" w:rsidRPr="001D1F03" w:rsidRDefault="001D1F03" w:rsidP="00414C84">
      <w:pPr>
        <w:rPr>
          <w:b/>
        </w:rPr>
      </w:pPr>
      <w:r w:rsidRPr="001D1F03">
        <w:rPr>
          <w:b/>
        </w:rPr>
        <w:t xml:space="preserve">Assessment </w:t>
      </w:r>
      <w:r>
        <w:rPr>
          <w:b/>
        </w:rPr>
        <w:t>2</w:t>
      </w:r>
    </w:p>
    <w:p w14:paraId="73C4CA76" w14:textId="27DDE6FC" w:rsidR="00414C84" w:rsidRDefault="00414C84" w:rsidP="00414C84">
      <w:pPr>
        <w:pStyle w:val="Caption"/>
        <w:keepNext/>
      </w:pPr>
      <w:bookmarkStart w:id="114" w:name="_Toc532317500"/>
      <w:r>
        <w:t xml:space="preserve">Table </w:t>
      </w:r>
      <w:r>
        <w:rPr>
          <w:noProof/>
        </w:rPr>
        <w:fldChar w:fldCharType="begin"/>
      </w:r>
      <w:r>
        <w:rPr>
          <w:noProof/>
        </w:rPr>
        <w:instrText xml:space="preserve"> SEQ Table \* ARABIC </w:instrText>
      </w:r>
      <w:r>
        <w:rPr>
          <w:noProof/>
        </w:rPr>
        <w:fldChar w:fldCharType="separate"/>
      </w:r>
      <w:r w:rsidR="00A536E3">
        <w:rPr>
          <w:noProof/>
        </w:rPr>
        <w:t>18</w:t>
      </w:r>
      <w:r>
        <w:rPr>
          <w:noProof/>
        </w:rPr>
        <w:fldChar w:fldCharType="end"/>
      </w:r>
      <w:r>
        <w:t xml:space="preserve">. </w:t>
      </w:r>
      <w:r w:rsidR="007D2848" w:rsidRPr="007D2848">
        <w:t xml:space="preserve">Distribution of scores to sub-domains of </w:t>
      </w:r>
      <w:r w:rsidR="007D2848">
        <w:t>Assessment 2</w:t>
      </w:r>
      <w:bookmarkEnd w:id="114"/>
    </w:p>
    <w:tbl>
      <w:tblPr>
        <w:tblStyle w:val="PlainTable2"/>
        <w:tblW w:w="8642" w:type="dxa"/>
        <w:tblLook w:val="04A0" w:firstRow="1" w:lastRow="0" w:firstColumn="1" w:lastColumn="0" w:noHBand="0" w:noVBand="1"/>
      </w:tblPr>
      <w:tblGrid>
        <w:gridCol w:w="2074"/>
        <w:gridCol w:w="1323"/>
        <w:gridCol w:w="5245"/>
      </w:tblGrid>
      <w:tr w:rsidR="00414C84" w:rsidRPr="00414C84" w14:paraId="0D4C41A8" w14:textId="77777777" w:rsidTr="004D780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4" w:type="dxa"/>
          </w:tcPr>
          <w:p w14:paraId="5F98041B" w14:textId="77777777" w:rsidR="00414C84" w:rsidRPr="00414C84" w:rsidRDefault="00414C84" w:rsidP="004D780D">
            <w:pPr>
              <w:pStyle w:val="Tabletext"/>
              <w:rPr>
                <w:sz w:val="20"/>
                <w:szCs w:val="20"/>
              </w:rPr>
            </w:pPr>
            <w:r w:rsidRPr="00414C84">
              <w:rPr>
                <w:sz w:val="20"/>
                <w:szCs w:val="20"/>
              </w:rPr>
              <w:t>Section</w:t>
            </w:r>
          </w:p>
        </w:tc>
        <w:tc>
          <w:tcPr>
            <w:tcW w:w="1323" w:type="dxa"/>
          </w:tcPr>
          <w:p w14:paraId="65E267BB" w14:textId="77777777" w:rsidR="00414C84" w:rsidRPr="00414C84" w:rsidRDefault="00414C84" w:rsidP="004D780D">
            <w:pPr>
              <w:pStyle w:val="Tabletext"/>
              <w:cnfStyle w:val="100000000000" w:firstRow="1" w:lastRow="0" w:firstColumn="0" w:lastColumn="0" w:oddVBand="0" w:evenVBand="0" w:oddHBand="0" w:evenHBand="0" w:firstRowFirstColumn="0" w:firstRowLastColumn="0" w:lastRowFirstColumn="0" w:lastRowLastColumn="0"/>
              <w:rPr>
                <w:sz w:val="20"/>
                <w:szCs w:val="20"/>
              </w:rPr>
            </w:pPr>
            <w:r w:rsidRPr="00414C84">
              <w:rPr>
                <w:sz w:val="20"/>
                <w:szCs w:val="20"/>
              </w:rPr>
              <w:t>Max Score</w:t>
            </w:r>
          </w:p>
        </w:tc>
        <w:tc>
          <w:tcPr>
            <w:tcW w:w="5245" w:type="dxa"/>
          </w:tcPr>
          <w:p w14:paraId="39B26EAA" w14:textId="77777777" w:rsidR="00414C84" w:rsidRPr="00414C84" w:rsidRDefault="00414C84" w:rsidP="004D780D">
            <w:pPr>
              <w:pStyle w:val="Tabletext"/>
              <w:cnfStyle w:val="100000000000" w:firstRow="1" w:lastRow="0" w:firstColumn="0" w:lastColumn="0" w:oddVBand="0" w:evenVBand="0" w:oddHBand="0" w:evenHBand="0" w:firstRowFirstColumn="0" w:firstRowLastColumn="0" w:lastRowFirstColumn="0" w:lastRowLastColumn="0"/>
              <w:rPr>
                <w:sz w:val="20"/>
                <w:szCs w:val="20"/>
              </w:rPr>
            </w:pPr>
            <w:r w:rsidRPr="00414C84">
              <w:rPr>
                <w:sz w:val="20"/>
                <w:szCs w:val="20"/>
              </w:rPr>
              <w:t>Comments</w:t>
            </w:r>
          </w:p>
        </w:tc>
      </w:tr>
      <w:tr w:rsidR="00414C84" w:rsidRPr="00414C84" w14:paraId="463FC67F" w14:textId="77777777" w:rsidTr="004D78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4" w:type="dxa"/>
          </w:tcPr>
          <w:p w14:paraId="417F91F6" w14:textId="77777777" w:rsidR="00414C84" w:rsidRPr="00414C84" w:rsidRDefault="00414C84" w:rsidP="004D780D">
            <w:pPr>
              <w:pStyle w:val="Tabletext"/>
              <w:rPr>
                <w:sz w:val="20"/>
                <w:szCs w:val="20"/>
              </w:rPr>
            </w:pPr>
            <w:r w:rsidRPr="00414C84">
              <w:rPr>
                <w:sz w:val="20"/>
                <w:szCs w:val="20"/>
              </w:rPr>
              <w:t>Phonics</w:t>
            </w:r>
          </w:p>
        </w:tc>
        <w:tc>
          <w:tcPr>
            <w:tcW w:w="1323" w:type="dxa"/>
          </w:tcPr>
          <w:p w14:paraId="560F7297" w14:textId="77777777" w:rsidR="00414C84" w:rsidRPr="00414C84" w:rsidRDefault="00414C84" w:rsidP="004D780D">
            <w:pPr>
              <w:pStyle w:val="Tabletext"/>
              <w:cnfStyle w:val="000000100000" w:firstRow="0" w:lastRow="0" w:firstColumn="0" w:lastColumn="0" w:oddVBand="0" w:evenVBand="0" w:oddHBand="1" w:evenHBand="0" w:firstRowFirstColumn="0" w:firstRowLastColumn="0" w:lastRowFirstColumn="0" w:lastRowLastColumn="0"/>
              <w:rPr>
                <w:sz w:val="20"/>
                <w:szCs w:val="20"/>
              </w:rPr>
            </w:pPr>
            <w:r w:rsidRPr="00414C84">
              <w:rPr>
                <w:sz w:val="20"/>
                <w:szCs w:val="20"/>
              </w:rPr>
              <w:t>18</w:t>
            </w:r>
          </w:p>
        </w:tc>
        <w:tc>
          <w:tcPr>
            <w:tcW w:w="5245" w:type="dxa"/>
          </w:tcPr>
          <w:p w14:paraId="29ABFE19" w14:textId="77777777" w:rsidR="00414C84" w:rsidRPr="00414C84" w:rsidRDefault="00414C84" w:rsidP="004D780D">
            <w:pPr>
              <w:pStyle w:val="Tabletext"/>
              <w:cnfStyle w:val="000000100000" w:firstRow="0" w:lastRow="0" w:firstColumn="0" w:lastColumn="0" w:oddVBand="0" w:evenVBand="0" w:oddHBand="1" w:evenHBand="0" w:firstRowFirstColumn="0" w:firstRowLastColumn="0" w:lastRowFirstColumn="0" w:lastRowLastColumn="0"/>
              <w:rPr>
                <w:sz w:val="20"/>
                <w:szCs w:val="20"/>
              </w:rPr>
            </w:pPr>
            <w:r w:rsidRPr="00414C84">
              <w:rPr>
                <w:sz w:val="20"/>
                <w:szCs w:val="20"/>
              </w:rPr>
              <w:t>Letter sounds fine. Blending and segmenting tasks are problematic. Too much weight to phonics in overall score</w:t>
            </w:r>
          </w:p>
        </w:tc>
      </w:tr>
      <w:tr w:rsidR="00414C84" w:rsidRPr="00414C84" w14:paraId="2FD7FF14" w14:textId="77777777" w:rsidTr="004D780D">
        <w:tc>
          <w:tcPr>
            <w:cnfStyle w:val="001000000000" w:firstRow="0" w:lastRow="0" w:firstColumn="1" w:lastColumn="0" w:oddVBand="0" w:evenVBand="0" w:oddHBand="0" w:evenHBand="0" w:firstRowFirstColumn="0" w:firstRowLastColumn="0" w:lastRowFirstColumn="0" w:lastRowLastColumn="0"/>
            <w:tcW w:w="2074" w:type="dxa"/>
          </w:tcPr>
          <w:p w14:paraId="17AEBF92" w14:textId="77777777" w:rsidR="00414C84" w:rsidRPr="00414C84" w:rsidRDefault="00414C84" w:rsidP="004D780D">
            <w:pPr>
              <w:pStyle w:val="Tabletext"/>
              <w:rPr>
                <w:sz w:val="20"/>
                <w:szCs w:val="20"/>
              </w:rPr>
            </w:pPr>
            <w:r w:rsidRPr="00414C84">
              <w:rPr>
                <w:sz w:val="20"/>
                <w:szCs w:val="20"/>
              </w:rPr>
              <w:t>Pre-reading</w:t>
            </w:r>
          </w:p>
        </w:tc>
        <w:tc>
          <w:tcPr>
            <w:tcW w:w="1323" w:type="dxa"/>
          </w:tcPr>
          <w:p w14:paraId="25F7F7D1" w14:textId="77777777" w:rsidR="00414C84" w:rsidRPr="00414C84" w:rsidRDefault="00414C84" w:rsidP="004D780D">
            <w:pPr>
              <w:pStyle w:val="Tabletext"/>
              <w:cnfStyle w:val="000000000000" w:firstRow="0" w:lastRow="0" w:firstColumn="0" w:lastColumn="0" w:oddVBand="0" w:evenVBand="0" w:oddHBand="0" w:evenHBand="0" w:firstRowFirstColumn="0" w:firstRowLastColumn="0" w:lastRowFirstColumn="0" w:lastRowLastColumn="0"/>
              <w:rPr>
                <w:sz w:val="20"/>
                <w:szCs w:val="20"/>
              </w:rPr>
            </w:pPr>
            <w:r w:rsidRPr="00414C84">
              <w:rPr>
                <w:sz w:val="20"/>
                <w:szCs w:val="20"/>
              </w:rPr>
              <w:t xml:space="preserve">14 </w:t>
            </w:r>
          </w:p>
        </w:tc>
        <w:tc>
          <w:tcPr>
            <w:tcW w:w="5245" w:type="dxa"/>
          </w:tcPr>
          <w:p w14:paraId="34EAD41C" w14:textId="77777777" w:rsidR="00414C84" w:rsidRPr="00414C84" w:rsidRDefault="00414C84" w:rsidP="004D780D">
            <w:pPr>
              <w:pStyle w:val="Tabletext"/>
              <w:cnfStyle w:val="000000000000" w:firstRow="0" w:lastRow="0" w:firstColumn="0" w:lastColumn="0" w:oddVBand="0" w:evenVBand="0" w:oddHBand="0" w:evenHBand="0" w:firstRowFirstColumn="0" w:firstRowLastColumn="0" w:lastRowFirstColumn="0" w:lastRowLastColumn="0"/>
              <w:rPr>
                <w:sz w:val="20"/>
                <w:szCs w:val="20"/>
              </w:rPr>
            </w:pPr>
            <w:r w:rsidRPr="00414C84">
              <w:rPr>
                <w:sz w:val="20"/>
                <w:szCs w:val="20"/>
              </w:rPr>
              <w:t xml:space="preserve">Fine, for assessing decoding but a huge leap from concepts of print in previous test.  No attempt to assess comprehension. </w:t>
            </w:r>
          </w:p>
        </w:tc>
      </w:tr>
      <w:tr w:rsidR="00414C84" w:rsidRPr="00414C84" w14:paraId="0E0C74C2" w14:textId="77777777" w:rsidTr="004D78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4" w:type="dxa"/>
          </w:tcPr>
          <w:p w14:paraId="0C6171FE" w14:textId="77777777" w:rsidR="00414C84" w:rsidRPr="00414C84" w:rsidRDefault="00414C84" w:rsidP="004D780D">
            <w:pPr>
              <w:pStyle w:val="Tabletext"/>
              <w:rPr>
                <w:sz w:val="20"/>
                <w:szCs w:val="20"/>
              </w:rPr>
            </w:pPr>
            <w:r w:rsidRPr="00414C84">
              <w:rPr>
                <w:sz w:val="20"/>
                <w:szCs w:val="20"/>
              </w:rPr>
              <w:t xml:space="preserve">Speak &amp; Listen </w:t>
            </w:r>
          </w:p>
        </w:tc>
        <w:tc>
          <w:tcPr>
            <w:tcW w:w="1323" w:type="dxa"/>
          </w:tcPr>
          <w:p w14:paraId="115EDAF1" w14:textId="77777777" w:rsidR="00414C84" w:rsidRPr="00414C84" w:rsidRDefault="00414C84" w:rsidP="004D780D">
            <w:pPr>
              <w:pStyle w:val="Tabletext"/>
              <w:cnfStyle w:val="000000100000" w:firstRow="0" w:lastRow="0" w:firstColumn="0" w:lastColumn="0" w:oddVBand="0" w:evenVBand="0" w:oddHBand="1" w:evenHBand="0" w:firstRowFirstColumn="0" w:firstRowLastColumn="0" w:lastRowFirstColumn="0" w:lastRowLastColumn="0"/>
              <w:rPr>
                <w:sz w:val="20"/>
                <w:szCs w:val="20"/>
              </w:rPr>
            </w:pPr>
            <w:r w:rsidRPr="00414C84">
              <w:rPr>
                <w:sz w:val="20"/>
                <w:szCs w:val="20"/>
              </w:rPr>
              <w:t>8</w:t>
            </w:r>
          </w:p>
        </w:tc>
        <w:tc>
          <w:tcPr>
            <w:tcW w:w="5245" w:type="dxa"/>
          </w:tcPr>
          <w:p w14:paraId="7F0215D4" w14:textId="77777777" w:rsidR="00414C84" w:rsidRPr="00414C84" w:rsidRDefault="00414C84" w:rsidP="004D780D">
            <w:pPr>
              <w:pStyle w:val="Tabletext"/>
              <w:cnfStyle w:val="000000100000" w:firstRow="0" w:lastRow="0" w:firstColumn="0" w:lastColumn="0" w:oddVBand="0" w:evenVBand="0" w:oddHBand="1" w:evenHBand="0" w:firstRowFirstColumn="0" w:firstRowLastColumn="0" w:lastRowFirstColumn="0" w:lastRowLastColumn="0"/>
              <w:rPr>
                <w:sz w:val="20"/>
                <w:szCs w:val="20"/>
              </w:rPr>
            </w:pPr>
            <w:r w:rsidRPr="00414C84">
              <w:rPr>
                <w:sz w:val="20"/>
                <w:szCs w:val="20"/>
              </w:rPr>
              <w:t xml:space="preserve">No scoring criteria are provided for describing the picture. </w:t>
            </w:r>
          </w:p>
        </w:tc>
      </w:tr>
      <w:tr w:rsidR="00414C84" w:rsidRPr="00414C84" w14:paraId="101A21F1" w14:textId="77777777" w:rsidTr="004D780D">
        <w:tc>
          <w:tcPr>
            <w:cnfStyle w:val="001000000000" w:firstRow="0" w:lastRow="0" w:firstColumn="1" w:lastColumn="0" w:oddVBand="0" w:evenVBand="0" w:oddHBand="0" w:evenHBand="0" w:firstRowFirstColumn="0" w:firstRowLastColumn="0" w:lastRowFirstColumn="0" w:lastRowLastColumn="0"/>
            <w:tcW w:w="2074" w:type="dxa"/>
          </w:tcPr>
          <w:p w14:paraId="0EE7EB01" w14:textId="77777777" w:rsidR="00414C84" w:rsidRPr="00414C84" w:rsidRDefault="00414C84" w:rsidP="004D780D">
            <w:pPr>
              <w:pStyle w:val="Tabletext"/>
              <w:rPr>
                <w:sz w:val="20"/>
                <w:szCs w:val="20"/>
              </w:rPr>
            </w:pPr>
            <w:r w:rsidRPr="00414C84">
              <w:rPr>
                <w:sz w:val="20"/>
                <w:szCs w:val="20"/>
              </w:rPr>
              <w:t>Pre-writing</w:t>
            </w:r>
          </w:p>
        </w:tc>
        <w:tc>
          <w:tcPr>
            <w:tcW w:w="1323" w:type="dxa"/>
          </w:tcPr>
          <w:p w14:paraId="722F4580" w14:textId="77777777" w:rsidR="00414C84" w:rsidRPr="00414C84" w:rsidRDefault="00414C84" w:rsidP="004D780D">
            <w:pPr>
              <w:pStyle w:val="Tabletext"/>
              <w:cnfStyle w:val="000000000000" w:firstRow="0" w:lastRow="0" w:firstColumn="0" w:lastColumn="0" w:oddVBand="0" w:evenVBand="0" w:oddHBand="0" w:evenHBand="0" w:firstRowFirstColumn="0" w:firstRowLastColumn="0" w:lastRowFirstColumn="0" w:lastRowLastColumn="0"/>
              <w:rPr>
                <w:sz w:val="20"/>
                <w:szCs w:val="20"/>
              </w:rPr>
            </w:pPr>
            <w:r w:rsidRPr="00414C84">
              <w:rPr>
                <w:sz w:val="20"/>
                <w:szCs w:val="20"/>
              </w:rPr>
              <w:t>10</w:t>
            </w:r>
          </w:p>
        </w:tc>
        <w:tc>
          <w:tcPr>
            <w:tcW w:w="5245" w:type="dxa"/>
          </w:tcPr>
          <w:p w14:paraId="1A8A2BED" w14:textId="77777777" w:rsidR="00414C84" w:rsidRPr="00414C84" w:rsidRDefault="00414C84" w:rsidP="004D780D">
            <w:pPr>
              <w:pStyle w:val="Tabletext"/>
              <w:cnfStyle w:val="000000000000" w:firstRow="0" w:lastRow="0" w:firstColumn="0" w:lastColumn="0" w:oddVBand="0" w:evenVBand="0" w:oddHBand="0" w:evenHBand="0" w:firstRowFirstColumn="0" w:firstRowLastColumn="0" w:lastRowFirstColumn="0" w:lastRowLastColumn="0"/>
              <w:rPr>
                <w:sz w:val="20"/>
                <w:szCs w:val="20"/>
              </w:rPr>
            </w:pPr>
            <w:r w:rsidRPr="00414C84">
              <w:rPr>
                <w:sz w:val="20"/>
                <w:szCs w:val="20"/>
              </w:rPr>
              <w:t>Fine – presumably facilitator has a list of sounds.</w:t>
            </w:r>
          </w:p>
          <w:p w14:paraId="41C3D048" w14:textId="77777777" w:rsidR="00414C84" w:rsidRPr="00414C84" w:rsidRDefault="00414C84" w:rsidP="004D780D">
            <w:pPr>
              <w:pStyle w:val="Tabletext"/>
              <w:cnfStyle w:val="000000000000" w:firstRow="0" w:lastRow="0" w:firstColumn="0" w:lastColumn="0" w:oddVBand="0" w:evenVBand="0" w:oddHBand="0" w:evenHBand="0" w:firstRowFirstColumn="0" w:firstRowLastColumn="0" w:lastRowFirstColumn="0" w:lastRowLastColumn="0"/>
              <w:rPr>
                <w:sz w:val="20"/>
                <w:szCs w:val="20"/>
              </w:rPr>
            </w:pPr>
            <w:r w:rsidRPr="00414C84">
              <w:rPr>
                <w:sz w:val="20"/>
                <w:szCs w:val="20"/>
              </w:rPr>
              <w:t>Dictated sentence is much harder than writing sounds but only worth one score point. No scoring criteria provided for how accurate sentence should be.</w:t>
            </w:r>
          </w:p>
        </w:tc>
      </w:tr>
    </w:tbl>
    <w:p w14:paraId="5594CE7A" w14:textId="77777777" w:rsidR="00414C84" w:rsidRDefault="00414C84" w:rsidP="00414C84">
      <w:r>
        <w:t xml:space="preserve">The problems identified with assessing </w:t>
      </w:r>
      <w:r w:rsidRPr="003540D9">
        <w:rPr>
          <w:b/>
        </w:rPr>
        <w:t>blending and segmenting</w:t>
      </w:r>
      <w:r>
        <w:t xml:space="preserve"> in Test 1 also apply here. Students are likely to recognise the words by sight and be able to recite the letter sounds as they did in Section A without necessarily understanding how to blend and segment.</w:t>
      </w:r>
    </w:p>
    <w:p w14:paraId="48C1F370" w14:textId="77777777" w:rsidR="00414C84" w:rsidRDefault="00414C84" w:rsidP="00414C84">
      <w:r>
        <w:t xml:space="preserve">The </w:t>
      </w:r>
      <w:r w:rsidRPr="003540D9">
        <w:rPr>
          <w:b/>
        </w:rPr>
        <w:t>pre-reading</w:t>
      </w:r>
      <w:r>
        <w:t xml:space="preserve"> section is a large conceptual leap from pre-reading in Test 1 which was concerned with vocabulary for different parts of a book. A major concern is the heavy focus on decoding with no attention given to comprehension. It is very likely that students who are taught to decode before they are have sufficient English proficiency will learn to “bark at </w:t>
      </w:r>
      <w:r>
        <w:lastRenderedPageBreak/>
        <w:t xml:space="preserve">print”. That is, children will become mechanical screen readers who can turn written text into spoken words without understanding what they are reading because they do not know the words. </w:t>
      </w:r>
    </w:p>
    <w:p w14:paraId="53A4F6B7" w14:textId="77777777" w:rsidR="00414C84" w:rsidRDefault="00414C84" w:rsidP="00414C84">
      <w:r>
        <w:t xml:space="preserve">There is </w:t>
      </w:r>
      <w:r w:rsidRPr="001012FC">
        <w:rPr>
          <w:b/>
        </w:rPr>
        <w:t>no measure of comprehension</w:t>
      </w:r>
      <w:r>
        <w:t xml:space="preserve"> in Test 2. This is of concern, especially as comprehension is the unifying factor in the five building blocks of the program. The pre-reading tasks need to include a measure of students’ comprehension of the words they are reading aloud. The writing tasks could also be designed to include comprehension if students wrote the word for a picture. </w:t>
      </w:r>
    </w:p>
    <w:p w14:paraId="7A999AF3" w14:textId="77777777" w:rsidR="00414C84" w:rsidRDefault="00414C84" w:rsidP="00414C84">
      <w:r>
        <w:t xml:space="preserve">In </w:t>
      </w:r>
      <w:r w:rsidRPr="003540D9">
        <w:rPr>
          <w:b/>
        </w:rPr>
        <w:t>speaking and listening</w:t>
      </w:r>
      <w:r>
        <w:t xml:space="preserve">, scoring criteria are required for the picture students describe. Again, all the questions can be answered with a single word, so scoring criteria should not require a sentence. While there is a clear sequence of increasing difficulty across the Diagnostic test, Test 1 and Test 2 in phonics, pre-reading and pre-writing, this is less clear in speaking and listening. Describing the picture in Test 2 appears to be easier than Test 1. This task seems very easy, given the level of English proficiency students require to participate in BbP. </w:t>
      </w:r>
    </w:p>
    <w:p w14:paraId="71DA5FA0" w14:textId="77777777" w:rsidR="00414C84" w:rsidRDefault="00414C84" w:rsidP="00414C84">
      <w:r>
        <w:t xml:space="preserve">The instructions seem too easy to be used for assessment at the end of a program that has been conducted in English. If students are unable to follow the instructions by Test 2, then it suggests they probably could not understand most of the teaching given in English for the entire BbP program and have simply been copying the other students with little or no comprehension. </w:t>
      </w:r>
    </w:p>
    <w:p w14:paraId="619366FF" w14:textId="77777777" w:rsidR="00414C84" w:rsidRPr="0000497C" w:rsidRDefault="00414C84" w:rsidP="00414C84">
      <w:r w:rsidRPr="00D5333A">
        <w:rPr>
          <w:b/>
        </w:rPr>
        <w:t>Writing</w:t>
      </w:r>
      <w:r>
        <w:t xml:space="preserve"> phonemes for nine sounds is too many in the context of a short, balanced test. Fewer phonemes would show understanding of the principle. Writing a dictated sentence is an extremely challenging task and represents segmenting words and writing many phonemes. It deserves a much higher score and also the option for scores for some correct words, even if the whole sentence has errors. However, this task is likely too hard for all students. </w:t>
      </w:r>
    </w:p>
    <w:p w14:paraId="7B3F3935" w14:textId="650E5B7B" w:rsidR="008B535C" w:rsidRDefault="008B535C">
      <w:pPr>
        <w:spacing w:before="0" w:after="0" w:line="240" w:lineRule="auto"/>
      </w:pPr>
      <w:r>
        <w:br w:type="page"/>
      </w:r>
    </w:p>
    <w:p w14:paraId="435E5422" w14:textId="46C5F614" w:rsidR="00FB7F03" w:rsidRDefault="00FB7F03" w:rsidP="000B2C02">
      <w:pPr>
        <w:pStyle w:val="Heading1"/>
        <w:spacing w:before="0" w:after="0" w:line="240" w:lineRule="auto"/>
      </w:pPr>
      <w:bookmarkStart w:id="115" w:name="_Ref531599323"/>
      <w:bookmarkStart w:id="116" w:name="_Toc532317474"/>
      <w:r>
        <w:lastRenderedPageBreak/>
        <w:t>Appendix: Undocumented practices</w:t>
      </w:r>
      <w:bookmarkEnd w:id="115"/>
      <w:bookmarkEnd w:id="116"/>
    </w:p>
    <w:p w14:paraId="14CE61BD" w14:textId="2987EA0C" w:rsidR="00FB7F03" w:rsidRPr="00E4020D" w:rsidRDefault="00FB7F03">
      <w:r w:rsidRPr="00FB7F03">
        <w:t xml:space="preserve">In response to a draft of the evaluation report, BbP identified </w:t>
      </w:r>
      <w:r w:rsidRPr="009471DF">
        <w:t xml:space="preserve">some practices that were not mentioned in the documentation and were not evident in </w:t>
      </w:r>
      <w:r w:rsidRPr="00F61986">
        <w:t xml:space="preserve">classroom observations made </w:t>
      </w:r>
      <w:r w:rsidR="00DB1B56">
        <w:t>during</w:t>
      </w:r>
      <w:r w:rsidRPr="00F61986">
        <w:t xml:space="preserve"> the evaluation. </w:t>
      </w:r>
      <w:r w:rsidRPr="001C4609">
        <w:t>Three key practices were</w:t>
      </w:r>
      <w:r w:rsidR="00E4020D">
        <w:t>: (1)</w:t>
      </w:r>
      <w:r w:rsidRPr="001C4609">
        <w:t xml:space="preserve"> use of </w:t>
      </w:r>
      <w:r w:rsidR="00DB1B56">
        <w:t>local languages</w:t>
      </w:r>
      <w:r w:rsidRPr="001C4609">
        <w:t xml:space="preserve">, </w:t>
      </w:r>
      <w:r w:rsidR="00E4020D">
        <w:t xml:space="preserve">(2) </w:t>
      </w:r>
      <w:r w:rsidRPr="003254CE">
        <w:t>valuing</w:t>
      </w:r>
      <w:r w:rsidRPr="00136B71">
        <w:t xml:space="preserve"> local cultures</w:t>
      </w:r>
      <w:r w:rsidR="00E4020D">
        <w:t>,</w:t>
      </w:r>
      <w:r w:rsidRPr="00E4020D">
        <w:t xml:space="preserve"> and </w:t>
      </w:r>
      <w:r w:rsidR="00E4020D">
        <w:t xml:space="preserve">(3) </w:t>
      </w:r>
      <w:r w:rsidRPr="00E4020D">
        <w:t>teacher training.</w:t>
      </w:r>
    </w:p>
    <w:p w14:paraId="4C884AC7" w14:textId="257ADE97" w:rsidR="00FB7F03" w:rsidRPr="00E4020D" w:rsidRDefault="00FB7F03">
      <w:r w:rsidRPr="00E4020D">
        <w:t xml:space="preserve">BbP indicated that </w:t>
      </w:r>
      <w:r w:rsidRPr="000B2C02">
        <w:t>oral vernacular</w:t>
      </w:r>
      <w:r w:rsidRPr="00FB7F03">
        <w:t xml:space="preserve"> was used extensively, especially in the first </w:t>
      </w:r>
      <w:r w:rsidRPr="009471DF">
        <w:t>three months</w:t>
      </w:r>
      <w:r w:rsidRPr="00F61986">
        <w:t xml:space="preserve"> to support students’ understandin</w:t>
      </w:r>
      <w:r w:rsidRPr="001C4609">
        <w:t xml:space="preserve">g of English and that teachers continued to use vernacular to support individual students, as required. </w:t>
      </w:r>
      <w:r w:rsidR="00E4020D">
        <w:t>L</w:t>
      </w:r>
      <w:r w:rsidRPr="003254CE">
        <w:t xml:space="preserve">ocal teachers </w:t>
      </w:r>
      <w:r w:rsidR="00E4020D">
        <w:t>are</w:t>
      </w:r>
      <w:r w:rsidRPr="003254CE">
        <w:t xml:space="preserve"> recruited who spoke </w:t>
      </w:r>
      <w:r w:rsidR="00E4020D">
        <w:t>local</w:t>
      </w:r>
      <w:r w:rsidRPr="003254CE">
        <w:t xml:space="preserve"> languages</w:t>
      </w:r>
      <w:r w:rsidRPr="00136B71">
        <w:t xml:space="preserve">. </w:t>
      </w:r>
      <w:r w:rsidRPr="00E4020D">
        <w:t xml:space="preserve">The difficulty of including </w:t>
      </w:r>
      <w:r w:rsidR="00E4020D">
        <w:t>all</w:t>
      </w:r>
      <w:r w:rsidRPr="00E4020D">
        <w:t xml:space="preserve"> mother tongues was identified for schools near Port </w:t>
      </w:r>
      <w:r w:rsidR="00DB1B56" w:rsidRPr="00E4020D">
        <w:t>Moresby</w:t>
      </w:r>
      <w:r w:rsidRPr="00E4020D">
        <w:t xml:space="preserve"> where up to 20 different mother tongues might be used by students. </w:t>
      </w:r>
    </w:p>
    <w:p w14:paraId="23A99A33" w14:textId="41435A96" w:rsidR="00FB7F03" w:rsidRPr="00E4020D" w:rsidRDefault="00FB7F03" w:rsidP="000B2C02">
      <w:r w:rsidRPr="00E4020D">
        <w:t xml:space="preserve">BbP also identified that </w:t>
      </w:r>
      <w:r w:rsidRPr="000B2C02">
        <w:t xml:space="preserve">local cultural values </w:t>
      </w:r>
      <w:r w:rsidRPr="00FB7F03">
        <w:t xml:space="preserve">were recognised and valued. </w:t>
      </w:r>
      <w:r w:rsidR="00DB1B56">
        <w:t>Four</w:t>
      </w:r>
      <w:r w:rsidRPr="00FB7F03">
        <w:t xml:space="preserve"> </w:t>
      </w:r>
      <w:r w:rsidRPr="009471DF">
        <w:t xml:space="preserve">picture story </w:t>
      </w:r>
      <w:r w:rsidRPr="00F61986">
        <w:t xml:space="preserve">books about </w:t>
      </w:r>
      <w:r w:rsidRPr="001C4609">
        <w:t xml:space="preserve">the local environment </w:t>
      </w:r>
      <w:r w:rsidRPr="003254CE">
        <w:t xml:space="preserve">and indigenous cultures </w:t>
      </w:r>
      <w:r w:rsidRPr="00136B71">
        <w:t>have been developed to date</w:t>
      </w:r>
      <w:r w:rsidR="00DB1B56">
        <w:t xml:space="preserve"> </w:t>
      </w:r>
      <w:r w:rsidR="00DB1B56">
        <w:fldChar w:fldCharType="begin"/>
      </w:r>
      <w:r w:rsidR="00DB1B56">
        <w:instrText xml:space="preserve"> ADDIN ZOTERO_ITEM CSL_CITATION {"citationID":"OeZOCgs2","properties":{"formattedCitation":"(Agino, 2018; Buk bilong Pikinini, 2014, 2015; Wanma, 2016)","plainCitation":"(Agino, 2018; Buk bilong Pikinini, 2014, 2015; Wanma, 2016)","noteIndex":0},"citationItems":[{"id":2765,"uris":["http://zotero.org/groups/2225350/items/5NRWHKNB"],"uri":["http://zotero.org/groups/2225350/items/5NRWHKNB"],"itemData":{"id":2765,"type":"book","title":"Our Village: Tatana Island","publisher":"Wild Dog and Buk bilong Pikinini","publisher-place":"Clifton Hill, Vic","event-place":"Clifton Hill, Vic","author":[{"family":"Buk bilong Pikinini","given":""}],"issued":{"date-parts":[["2014"]]}}},{"id":2766,"uris":["http://zotero.org/groups/2225350/items/JVWGXAH8"],"uri":["http://zotero.org/groups/2225350/items/JVWGXAH8"],"itemData":{"id":2766,"type":"book","title":"Buk bilong Koki Market","publisher":"Wild Dog and Buk bilong Pikinini","publisher-place":"Clifton Hill, Vic","event-place":"Clifton Hill, Vic","ISBN":"978-1-74203-362-4","author":[{"family":"Buk bilong Pikinini","given":""}],"issued":{"date-parts":[["2015"]]}}},{"id":2767,"uris":["http://zotero.org/groups/2225350/items/TQZ2CIVE"],"uri":["http://zotero.org/groups/2225350/items/TQZ2CIVE"],"itemData":{"id":2767,"type":"book","title":"Oa the grasshopper &amp; Kaipa the caterpillar","publisher":"Wild Dog","publisher-place":"Papua New Guinea","event-place":"Papua New Guinea","ISBN":"978-0-9945800-0-9","author":[{"family":"Wanma","given":"Iriana"}],"issued":{"date-parts":[["2016"]]}}},{"id":2768,"uris":["http://zotero.org/groups/2225350/items/CKK4I6KW"],"uri":["http://zotero.org/groups/2225350/items/CKK4I6KW"],"itemData":{"id":2768,"type":"book","title":"I am Noah","publisher":"Buk bilong Pikinini","publisher-place":"Yarralumla, ACT","event-place":"Yarralumla, ACT","ISBN":"978-0-9945800-1-6","author":[{"family":"Agino","given":"Noah"}],"issued":{"date-parts":[["2018"]]}}}],"schema":"https://github.com/citation-style-language/schema/raw/master/csl-citation.json"} </w:instrText>
      </w:r>
      <w:r w:rsidR="00DB1B56">
        <w:fldChar w:fldCharType="separate"/>
      </w:r>
      <w:r w:rsidR="00DB1B56">
        <w:rPr>
          <w:noProof/>
        </w:rPr>
        <w:t>(Agino, 2018; Buk bilong Pikinini, 2014, 2015; Wanma, 2016)</w:t>
      </w:r>
      <w:r w:rsidR="00DB1B56">
        <w:fldChar w:fldCharType="end"/>
      </w:r>
      <w:r w:rsidRPr="00136B71">
        <w:t xml:space="preserve"> and three more are under development</w:t>
      </w:r>
      <w:r w:rsidR="00DB1B56">
        <w:t xml:space="preserve"> (</w:t>
      </w:r>
      <w:r w:rsidR="00DB1B56" w:rsidRPr="000B2C02">
        <w:rPr>
          <w:i/>
        </w:rPr>
        <w:t>Our Special Stories</w:t>
      </w:r>
      <w:r w:rsidR="00DB1B56">
        <w:t xml:space="preserve"> (Disability Reader), </w:t>
      </w:r>
      <w:r w:rsidR="00DB1B56" w:rsidRPr="000B2C02">
        <w:rPr>
          <w:i/>
        </w:rPr>
        <w:t>From Sea to Summit</w:t>
      </w:r>
      <w:r w:rsidR="00DB1B56">
        <w:t xml:space="preserve"> (the 40 most iconic animals of Papua New Guinea),and untitled conservation reader)</w:t>
      </w:r>
      <w:r w:rsidRPr="00136B71">
        <w:t>. BbP a</w:t>
      </w:r>
      <w:r w:rsidRPr="00E4020D">
        <w:t>lso celebrated local culture in three special days a year: Mother Tongue Language Day; Independence Day; and World Environment Day</w:t>
      </w:r>
      <w:r w:rsidRPr="00F22AB5">
        <w:t xml:space="preserve">. The BbP curriculum was also designed so that PNG students would be able to relate to the </w:t>
      </w:r>
      <w:r w:rsidRPr="00E238A1">
        <w:t xml:space="preserve">images, illustrations and objects. </w:t>
      </w:r>
      <w:r w:rsidR="00E4020D">
        <w:t>This includes paying careful attention to the representation of the characters in stories.</w:t>
      </w:r>
    </w:p>
    <w:p w14:paraId="3C8D4B34" w14:textId="77777777" w:rsidR="00FB7F03" w:rsidRPr="001C4609" w:rsidRDefault="00FB7F03" w:rsidP="000B2C02">
      <w:r w:rsidRPr="00E4020D">
        <w:t xml:space="preserve">BbP identified that </w:t>
      </w:r>
      <w:r w:rsidRPr="000B2C02">
        <w:t>teacher training</w:t>
      </w:r>
      <w:r w:rsidRPr="00FB7F03">
        <w:t xml:space="preserve"> included the use assessment data, with teachers keeping</w:t>
      </w:r>
      <w:r w:rsidRPr="009471DF">
        <w:t xml:space="preserve"> their own o</w:t>
      </w:r>
      <w:r w:rsidRPr="00F61986">
        <w:t xml:space="preserve">bservation notes as a basis for providing individual support to students and that teachers have been trained in child development. </w:t>
      </w:r>
    </w:p>
    <w:p w14:paraId="138AD7F8" w14:textId="77777777" w:rsidR="00FB7F03" w:rsidRPr="001C4609" w:rsidRDefault="00FB7F03" w:rsidP="000B2C02">
      <w:pPr>
        <w:pStyle w:val="Heading2"/>
      </w:pPr>
      <w:bookmarkStart w:id="117" w:name="_Toc532317475"/>
      <w:r w:rsidRPr="001C4609">
        <w:t>Languages</w:t>
      </w:r>
      <w:bookmarkEnd w:id="117"/>
      <w:r w:rsidRPr="001C4609">
        <w:t xml:space="preserve"> </w:t>
      </w:r>
    </w:p>
    <w:p w14:paraId="12938537" w14:textId="77777777" w:rsidR="00E4020D" w:rsidRDefault="00FB7F03" w:rsidP="00FB7F03">
      <w:r w:rsidRPr="003254CE">
        <w:t xml:space="preserve">The </w:t>
      </w:r>
      <w:r w:rsidRPr="00136B71">
        <w:t xml:space="preserve">draft </w:t>
      </w:r>
      <w:r w:rsidRPr="00E4020D">
        <w:t xml:space="preserve">evaluation report noted almost no reference to local languages in the documentation and this still stands. The use of oral vernacular to support acquisition of English </w:t>
      </w:r>
      <w:r w:rsidRPr="00F22AB5">
        <w:t xml:space="preserve">in the first few months of </w:t>
      </w:r>
      <w:r w:rsidRPr="00573443">
        <w:t xml:space="preserve">BbP </w:t>
      </w:r>
      <w:r w:rsidRPr="00E238A1">
        <w:t xml:space="preserve">is commendable, but needs to be documented. BbP requires a language policy that </w:t>
      </w:r>
      <w:r w:rsidRPr="00DB1B56">
        <w:t xml:space="preserve">better reflects the intent of GoPNG policies on the inclusion of local languages, to both facilitate comprehension, and to build pride in identity. </w:t>
      </w:r>
    </w:p>
    <w:p w14:paraId="508C02E9" w14:textId="70CB817C" w:rsidR="00FB7F03" w:rsidRPr="00E4020D" w:rsidRDefault="00FB7F03" w:rsidP="00E4020D">
      <w:r w:rsidRPr="00E4020D">
        <w:t xml:space="preserve">It is unrealistic to provide books translated into many languages. Also, local languages are oral </w:t>
      </w:r>
      <w:r w:rsidRPr="00F22AB5">
        <w:t xml:space="preserve">and many lack orthographies. Teaching reading in English </w:t>
      </w:r>
      <w:r w:rsidRPr="00573443">
        <w:t xml:space="preserve">may be </w:t>
      </w:r>
      <w:r w:rsidRPr="00E238A1">
        <w:t xml:space="preserve">appropriate, but BbP needs to </w:t>
      </w:r>
      <w:r w:rsidRPr="00DB1B56">
        <w:t xml:space="preserve">also consider how all the languages of the children might be also be valued as oral languages. This can be achieved through parent participation in classroom activities. Learning to sing a song in each of the languages of the class or say a greeting in each </w:t>
      </w:r>
      <w:r w:rsidRPr="00DB1B56">
        <w:lastRenderedPageBreak/>
        <w:t xml:space="preserve">language are simple ways </w:t>
      </w:r>
      <w:r w:rsidRPr="00E15F99">
        <w:t xml:space="preserve">all home </w:t>
      </w:r>
      <w:r w:rsidRPr="0090275F">
        <w:t>languages might be valued. A language policy would provide appropriate guidelines on language use in BbP.</w:t>
      </w:r>
      <w:r w:rsidR="00E4020D">
        <w:t xml:space="preserve"> These local languages, particularly oral stories and songs, should be used to develop term-long lesson plans that result in the production of new books (e.g., illustrated and written by children), dramatic plays, art, and interest centres.</w:t>
      </w:r>
    </w:p>
    <w:p w14:paraId="265878DE" w14:textId="77777777" w:rsidR="00FB7F03" w:rsidRPr="009A249C" w:rsidRDefault="00FB7F03" w:rsidP="00E4020D">
      <w:r w:rsidRPr="00F22AB5">
        <w:t>Using vernacular as a bridge to support learning English with understanding is good teaching practice, but it needs to be done effectively. BbP program documentation does not differenti</w:t>
      </w:r>
      <w:r w:rsidRPr="00573443">
        <w:t xml:space="preserve">ate between a curriculum that is suitable when most </w:t>
      </w:r>
      <w:r w:rsidRPr="00E238A1">
        <w:t xml:space="preserve">students already speak some English and </w:t>
      </w:r>
      <w:r w:rsidRPr="00DB1B56">
        <w:t>when most students do not. Their learning needs are very different. Teaching English, when it is an unfamiliar language for most students, means that learning the l</w:t>
      </w:r>
      <w:r w:rsidRPr="00E15F99">
        <w:t>anguage becomes the content of the curriculum with a very strong focus on the development of oral language conversational proficiency</w:t>
      </w:r>
      <w:r w:rsidRPr="0090275F">
        <w:t xml:space="preserve"> rather than learning how to read. </w:t>
      </w:r>
    </w:p>
    <w:p w14:paraId="2B21966B" w14:textId="6EB7AD7A" w:rsidR="00FB7F03" w:rsidRPr="00DB1B56" w:rsidRDefault="00FB7F03" w:rsidP="00F22AB5">
      <w:r w:rsidRPr="00A536E3">
        <w:t xml:space="preserve">If most students in the class do not speak English, learning through immersion, by listening to the teacher speak English and </w:t>
      </w:r>
      <w:r w:rsidRPr="00FB7F03">
        <w:t>practising largely through choral responses is likely to be slow and largely ineffective. This is because there are insufficient opportunities for students to interact in one-to-one conversations in English where they can practice communicating and have their skills stretched by a competent speaker. There is also limited incentive for students to develop their understanding of English beyond a very basic level, as rote repetition and watching others for clues is generally sufficient to participate in activities. A more structured approach to teaching English is required that strongly encourages teacher-scaffolded peer-to-peer and student-teacher conversations. Students need to speak English well before they are likely to be ready to learn and understand challenging new ideas, such as how to read in English. BbP needs a</w:t>
      </w:r>
      <w:r w:rsidR="00DB1B56">
        <w:t xml:space="preserve"> parallel </w:t>
      </w:r>
      <w:r w:rsidRPr="00DB1B56">
        <w:t xml:space="preserve">curriculum that is underpinned by effective principles for teaching English as an unfamiliar language. Teachers need training and guidance about how to implement this program and when and how to scaffold students from mother tongues, or vernacular, to English. </w:t>
      </w:r>
    </w:p>
    <w:p w14:paraId="4294626F" w14:textId="77777777" w:rsidR="00FB7F03" w:rsidRPr="000B2C02" w:rsidRDefault="00FB7F03" w:rsidP="000B2C02">
      <w:pPr>
        <w:pStyle w:val="Heading2"/>
      </w:pPr>
      <w:bookmarkStart w:id="118" w:name="_Toc532317476"/>
      <w:r w:rsidRPr="000B2C02">
        <w:t>Local culture</w:t>
      </w:r>
      <w:bookmarkEnd w:id="118"/>
    </w:p>
    <w:p w14:paraId="519114D0" w14:textId="55615635" w:rsidR="00FB7F03" w:rsidRPr="00DB1B56" w:rsidRDefault="00FB7F03">
      <w:r w:rsidRPr="00FB7F03">
        <w:t xml:space="preserve">The draft evaluation report </w:t>
      </w:r>
      <w:r w:rsidRPr="009471DF">
        <w:t>identified</w:t>
      </w:r>
      <w:r w:rsidRPr="00F61986">
        <w:t xml:space="preserve"> that there were </w:t>
      </w:r>
      <w:r w:rsidRPr="001C4609">
        <w:t xml:space="preserve">limited references to </w:t>
      </w:r>
      <w:r w:rsidRPr="003254CE">
        <w:t xml:space="preserve">the </w:t>
      </w:r>
      <w:r w:rsidRPr="00A92F25">
        <w:t>inclusion of local culture in the BbP curriculum and teacher guides a</w:t>
      </w:r>
      <w:r w:rsidRPr="00136B71">
        <w:t xml:space="preserve">nd this </w:t>
      </w:r>
      <w:r w:rsidRPr="00E4020D">
        <w:t>also still stands. BbP does recognise the importance of cultural values. They have developed picture books</w:t>
      </w:r>
      <w:r w:rsidRPr="00F22AB5">
        <w:t xml:space="preserve"> reflecting local cultures, with a three more on the way,</w:t>
      </w:r>
      <w:r w:rsidR="00DB1B56">
        <w:t xml:space="preserve"> and focus on recruiting and training local people to work as educators</w:t>
      </w:r>
      <w:r w:rsidRPr="00573443">
        <w:t xml:space="preserve">. </w:t>
      </w:r>
      <w:r w:rsidR="00DB1B56">
        <w:t xml:space="preserve">The challenge is to document how this is integrated into everyday practice – particularly how </w:t>
      </w:r>
      <w:r w:rsidRPr="00E238A1">
        <w:t xml:space="preserve">oral language activities that </w:t>
      </w:r>
      <w:r w:rsidR="00DB1B56">
        <w:t>encourage children to</w:t>
      </w:r>
      <w:r w:rsidRPr="00DB1B56">
        <w:t xml:space="preserve"> express themselves in personally meaningful conversations with the teacher, their peers and </w:t>
      </w:r>
      <w:r w:rsidRPr="00DB1B56">
        <w:lastRenderedPageBreak/>
        <w:t>other adults</w:t>
      </w:r>
      <w:r w:rsidR="00DB1B56">
        <w:t xml:space="preserve"> are implemented</w:t>
      </w:r>
      <w:r w:rsidRPr="00DB1B56">
        <w:t xml:space="preserve">. Children’s identity and experiences should be explored and drawn on to make connections with, and to illustrate, all components of the program. This requires developing programs and plans that explicitly feature this kind of cultural integration and model for teachers how to connect with and build on children’s home lives in ways that foster pride in cultural identity. </w:t>
      </w:r>
    </w:p>
    <w:p w14:paraId="45D85D42" w14:textId="77777777" w:rsidR="00FB7F03" w:rsidRPr="000B2C02" w:rsidRDefault="00FB7F03" w:rsidP="000B2C02">
      <w:pPr>
        <w:pStyle w:val="Heading2"/>
      </w:pPr>
      <w:bookmarkStart w:id="119" w:name="_Toc532317477"/>
      <w:r w:rsidRPr="000B2C02">
        <w:t>Teacher training</w:t>
      </w:r>
      <w:bookmarkEnd w:id="119"/>
    </w:p>
    <w:p w14:paraId="187E83D2" w14:textId="7BBDB110" w:rsidR="00FB7F03" w:rsidRPr="00DB1B56" w:rsidRDefault="00FB7F03">
      <w:r w:rsidRPr="00FB7F03">
        <w:t xml:space="preserve">Limited documentation was provided about the scope of teacher training. The draft evaluation report expressed concern that teachers may not have the skills to interpret assessment </w:t>
      </w:r>
      <w:r w:rsidRPr="00F61986">
        <w:t xml:space="preserve">data and use it to inform learning and that they were unlikely to have a sufficient understanding of child development to adapt the program appropriately. </w:t>
      </w:r>
      <w:r w:rsidRPr="001C4609">
        <w:t xml:space="preserve">There are stages in the acquisition of the </w:t>
      </w:r>
      <w:r w:rsidRPr="003254CE">
        <w:t xml:space="preserve">range of </w:t>
      </w:r>
      <w:r w:rsidRPr="00A92F25">
        <w:t>skills that contribute to early literacy</w:t>
      </w:r>
      <w:r w:rsidR="00DB1B56">
        <w:t xml:space="preserve"> and at the lowest levels these may not be apparent to some teachers. For example, </w:t>
      </w:r>
      <w:r w:rsidRPr="00DB1B56">
        <w:t xml:space="preserve">writing development best begins with extensive experience experimenting with conveying meaning through pictures and other marks, not by copying letters. Supporting a child to copy letters, by helping and encouraging them, when they are not developmentally ready to do this, may seem desirable, but the child would benefit more, if the task was adjusted and they were encouraged to experiment and praised for their efforts to express meaning on paper. Trying to skip the early stages of development often means missing the foundations that support understanding. </w:t>
      </w:r>
    </w:p>
    <w:p w14:paraId="32996FAF" w14:textId="401C992A" w:rsidR="00FB7F03" w:rsidRPr="00FB7F03" w:rsidRDefault="00FB7F03" w:rsidP="000B2C02">
      <w:r w:rsidRPr="00DB1B56">
        <w:t>BbP does an impressive job training local</w:t>
      </w:r>
      <w:r w:rsidR="00DB1B56">
        <w:t xml:space="preserve"> people</w:t>
      </w:r>
      <w:r w:rsidRPr="00DB1B56">
        <w:t>, who also have limited education, to run the program according to the guidelines which they generally seem to do very well</w:t>
      </w:r>
      <w:r w:rsidRPr="00EE70FA">
        <w:t xml:space="preserve">. </w:t>
      </w:r>
      <w:r w:rsidRPr="00E15F99">
        <w:t xml:space="preserve">This is highly commendable. It is also realistic to recognise, in this context with an </w:t>
      </w:r>
      <w:r w:rsidRPr="0090275F">
        <w:t xml:space="preserve">understandably </w:t>
      </w:r>
      <w:r w:rsidRPr="009A249C">
        <w:t xml:space="preserve">brief </w:t>
      </w:r>
      <w:r w:rsidRPr="00A536E3">
        <w:t xml:space="preserve">training, most teacher librarians will have a limited understanding of the ideas that underpin an effective pre-school program and consequently a very limited capacity to adapt </w:t>
      </w:r>
      <w:r w:rsidRPr="00FB7F03">
        <w:t>the program effectively. Using assessment effectively to inform and adapt teaching so that it is developmentally appropriate requires a sophisticated level of understanding of education. BbP teachers need a few simple assessments with clear guidelines about their effective use. They also need clear guidelines about how to recognise and respond appropriately to some of the key stages in development for children in the program.</w:t>
      </w:r>
    </w:p>
    <w:p w14:paraId="53A466F3" w14:textId="1A554DB6" w:rsidR="00FB7F03" w:rsidRDefault="00FB7F03">
      <w:pPr>
        <w:spacing w:before="0" w:after="0" w:line="240" w:lineRule="auto"/>
      </w:pPr>
      <w:r>
        <w:br w:type="page"/>
      </w:r>
    </w:p>
    <w:p w14:paraId="5095597C" w14:textId="562A0566" w:rsidR="008B535C" w:rsidRDefault="008B535C" w:rsidP="008B535C">
      <w:pPr>
        <w:pStyle w:val="Heading1"/>
      </w:pPr>
      <w:bookmarkStart w:id="120" w:name="_Ref529382382"/>
      <w:bookmarkStart w:id="121" w:name="_Toc532317478"/>
      <w:r>
        <w:lastRenderedPageBreak/>
        <w:t>Appendix: Specific recommendations of the Evaluation Team in relation to each evaluation question.</w:t>
      </w:r>
      <w:bookmarkEnd w:id="120"/>
      <w:r>
        <w:t xml:space="preserve"> </w:t>
      </w:r>
      <w:bookmarkEnd w:id="121"/>
    </w:p>
    <w:p w14:paraId="346908ED" w14:textId="40FE0B93" w:rsidR="008B535C" w:rsidRDefault="00555078" w:rsidP="008B535C">
      <w:pPr>
        <w:pStyle w:val="Heading2"/>
      </w:pPr>
      <w:bookmarkStart w:id="122" w:name="_Toc532317479"/>
      <w:r>
        <w:t>A</w:t>
      </w:r>
      <w:r w:rsidR="008B535C" w:rsidRPr="002F375E">
        <w:t>lignment with policy and frameworks,</w:t>
      </w:r>
      <w:bookmarkEnd w:id="122"/>
    </w:p>
    <w:p w14:paraId="3C884ACF" w14:textId="77777777" w:rsidR="008B535C" w:rsidRPr="00143F5B" w:rsidRDefault="008B535C" w:rsidP="00311C19">
      <w:pPr>
        <w:pStyle w:val="Heading4"/>
      </w:pPr>
      <w:r w:rsidRPr="00143F5B">
        <w:t>Recommendation 1</w:t>
      </w:r>
      <w:r>
        <w:t>a</w:t>
      </w:r>
    </w:p>
    <w:p w14:paraId="53AAB174" w14:textId="1DB3F51E" w:rsidR="008B535C" w:rsidRDefault="008B535C" w:rsidP="008B535C">
      <w:r>
        <w:t>Adopt an inclusive language policy that includes the use of oral home languages to support comprehension and the development of oral communication skills in home language. BbP seek resources to have books that the teacher reads aloud in home languages.</w:t>
      </w:r>
      <w:r w:rsidR="00DB1B56">
        <w:t xml:space="preserve"> This may include </w:t>
      </w:r>
      <w:r w:rsidR="00DB1B56" w:rsidRPr="00DB1B56">
        <w:t>develop</w:t>
      </w:r>
      <w:r w:rsidR="00DB1B56">
        <w:t>ing</w:t>
      </w:r>
      <w:r w:rsidR="00DB1B56" w:rsidRPr="00DB1B56">
        <w:t xml:space="preserve"> picture story books with </w:t>
      </w:r>
      <w:r w:rsidR="00DB1B56">
        <w:t>no</w:t>
      </w:r>
      <w:r w:rsidR="00DB1B56" w:rsidRPr="00DB1B56">
        <w:t xml:space="preserve"> text</w:t>
      </w:r>
      <w:r w:rsidR="00DB1B56">
        <w:t xml:space="preserve"> that </w:t>
      </w:r>
      <w:r w:rsidR="00DB1B56" w:rsidRPr="00DB1B56">
        <w:t>the teacher</w:t>
      </w:r>
      <w:r w:rsidR="00DB1B56">
        <w:t xml:space="preserve">, </w:t>
      </w:r>
      <w:r w:rsidR="00DB1B56" w:rsidRPr="00DB1B56">
        <w:t>parent</w:t>
      </w:r>
      <w:r w:rsidR="00DB1B56">
        <w:t xml:space="preserve">, or </w:t>
      </w:r>
      <w:r w:rsidR="00DB1B56" w:rsidRPr="00DB1B56">
        <w:t xml:space="preserve">child </w:t>
      </w:r>
      <w:r w:rsidR="00DB1B56">
        <w:t xml:space="preserve">then </w:t>
      </w:r>
      <w:r w:rsidR="00DB1B56" w:rsidRPr="00DB1B56">
        <w:t>tell</w:t>
      </w:r>
      <w:r w:rsidR="00DB1B56">
        <w:t>s</w:t>
      </w:r>
      <w:r w:rsidR="00DB1B56" w:rsidRPr="00DB1B56">
        <w:t xml:space="preserve"> </w:t>
      </w:r>
      <w:r w:rsidR="00DB1B56">
        <w:t xml:space="preserve">(constructs a story either through imagination, lived experience, or local oral stories) </w:t>
      </w:r>
      <w:r w:rsidR="00DB1B56" w:rsidRPr="00DB1B56">
        <w:t xml:space="preserve">in their own language. </w:t>
      </w:r>
      <w:r w:rsidR="00DB1B56">
        <w:t xml:space="preserve">The development of recording of </w:t>
      </w:r>
      <w:r w:rsidR="00DB1B56" w:rsidRPr="00DB1B56">
        <w:t>oral stories</w:t>
      </w:r>
      <w:r w:rsidR="00DB1B56">
        <w:t xml:space="preserve">, </w:t>
      </w:r>
      <w:r w:rsidR="00DB1B56" w:rsidRPr="00DB1B56">
        <w:t>songs</w:t>
      </w:r>
      <w:r w:rsidR="00DB1B56">
        <w:t xml:space="preserve">, and </w:t>
      </w:r>
      <w:r w:rsidR="00DB1B56" w:rsidRPr="00DB1B56">
        <w:t xml:space="preserve">poems </w:t>
      </w:r>
      <w:r w:rsidR="00DB1B56">
        <w:t>should also be considered.</w:t>
      </w:r>
    </w:p>
    <w:p w14:paraId="56668934" w14:textId="77777777" w:rsidR="008B535C" w:rsidRPr="00464AC6" w:rsidRDefault="008B535C" w:rsidP="00311C19">
      <w:pPr>
        <w:pStyle w:val="Heading4"/>
      </w:pPr>
      <w:r>
        <w:t>Recommendation 1b</w:t>
      </w:r>
    </w:p>
    <w:p w14:paraId="36AA7678" w14:textId="3EEB8FCC" w:rsidR="008B535C" w:rsidRDefault="008B535C" w:rsidP="008B535C">
      <w:r>
        <w:t xml:space="preserve">Home languages are used to support the development of oral English language skills and subsequent development of early literacy skills in phonics, reading and writing in English. </w:t>
      </w:r>
      <w:r w:rsidR="00DB1B56">
        <w:t>An explicit set of program materials should be developed so this is clearly illustrated to teachers.</w:t>
      </w:r>
    </w:p>
    <w:p w14:paraId="448FA69F" w14:textId="77777777" w:rsidR="008B535C" w:rsidRPr="00D2269B" w:rsidRDefault="008B535C" w:rsidP="00311C19">
      <w:pPr>
        <w:pStyle w:val="Heading4"/>
      </w:pPr>
      <w:r>
        <w:t>Recommendation 1c</w:t>
      </w:r>
    </w:p>
    <w:p w14:paraId="55F7F11C" w14:textId="3F399230" w:rsidR="008B535C" w:rsidRDefault="008B535C" w:rsidP="008B535C">
      <w:r>
        <w:t xml:space="preserve">Commitment to a holistic program is reflected in a program that is balanced across all domains and </w:t>
      </w:r>
      <w:r w:rsidRPr="00D2269B">
        <w:t xml:space="preserve">reporting strategies that equally value development in all domains </w:t>
      </w:r>
      <w:r>
        <w:t>including: (1) social awareness, (2) social and emotional development, (3) oral language to support basic communication skills in English (e.g., conversations), (4) cognitive skills (e.g., developing concentration, memory, problem solving, and other executive function skills</w:t>
      </w:r>
      <w:r w:rsidR="00E15F99">
        <w:t xml:space="preserve">), (5) </w:t>
      </w:r>
      <w:r>
        <w:t xml:space="preserve">dispositions for learning </w:t>
      </w:r>
      <w:r w:rsidR="00E15F99">
        <w:t xml:space="preserve">(e.g., </w:t>
      </w:r>
      <w:r>
        <w:t>persistence</w:t>
      </w:r>
      <w:r w:rsidR="00E15F99">
        <w:t xml:space="preserve"> and </w:t>
      </w:r>
      <w:r>
        <w:t>curiosity</w:t>
      </w:r>
      <w:r w:rsidR="00E15F99">
        <w:t xml:space="preserve">), </w:t>
      </w:r>
      <w:r>
        <w:t>(</w:t>
      </w:r>
      <w:r w:rsidR="00E15F99">
        <w:t>6</w:t>
      </w:r>
      <w:r>
        <w:t>) other preacademic skills (e.g., numeracy), and (</w:t>
      </w:r>
      <w:r w:rsidR="00E15F99">
        <w:t>7</w:t>
      </w:r>
      <w:r>
        <w:t>) physical, creative and aesthetic skills.</w:t>
      </w:r>
    </w:p>
    <w:p w14:paraId="23E9A6BA" w14:textId="77777777" w:rsidR="008B535C" w:rsidRPr="00D2269B" w:rsidRDefault="008B535C" w:rsidP="00311C19">
      <w:pPr>
        <w:pStyle w:val="Heading4"/>
      </w:pPr>
      <w:r>
        <w:t>Recommendation 1d</w:t>
      </w:r>
    </w:p>
    <w:p w14:paraId="55ADE218" w14:textId="3DA06F07" w:rsidR="008B535C" w:rsidRDefault="008B535C" w:rsidP="008B535C">
      <w:r>
        <w:t xml:space="preserve">Revise the social awareness themes to place greater emphasis on </w:t>
      </w:r>
      <w:r w:rsidR="008424DB">
        <w:t xml:space="preserve">exploring, </w:t>
      </w:r>
      <w:r>
        <w:t xml:space="preserve">valuing </w:t>
      </w:r>
      <w:r w:rsidR="008424DB">
        <w:t xml:space="preserve">and making connections with </w:t>
      </w:r>
      <w:r w:rsidR="00CF0EE8">
        <w:t>children’s rich cultur</w:t>
      </w:r>
      <w:r w:rsidR="00E15F99">
        <w:t>e and</w:t>
      </w:r>
      <w:r w:rsidR="00CF0EE8">
        <w:t xml:space="preserve"> home lives</w:t>
      </w:r>
      <w:r w:rsidR="008424DB">
        <w:t xml:space="preserve"> as a keystone of the program</w:t>
      </w:r>
      <w:r w:rsidR="00E15F99">
        <w:t xml:space="preserve"> planning and of</w:t>
      </w:r>
      <w:r w:rsidR="008424DB">
        <w:t xml:space="preserve"> everyday </w:t>
      </w:r>
      <w:r w:rsidR="00E15F99">
        <w:t>classroom practices. Create a plan to take the existing recognition of</w:t>
      </w:r>
      <w:r w:rsidR="0097682F">
        <w:t xml:space="preserve"> </w:t>
      </w:r>
      <w:r>
        <w:t>the diversity of languages and cultures of PNG children and their local communities</w:t>
      </w:r>
      <w:r w:rsidR="00E15F99">
        <w:t xml:space="preserve"> and develop </w:t>
      </w:r>
      <w:r w:rsidR="00DB1B56">
        <w:t>term-long programming using multiple modes (e.g., different activities, materials)</w:t>
      </w:r>
    </w:p>
    <w:p w14:paraId="0AC79939" w14:textId="43293FE9" w:rsidR="008B535C" w:rsidRDefault="00F74383" w:rsidP="008B535C">
      <w:pPr>
        <w:pStyle w:val="Heading2"/>
      </w:pPr>
      <w:bookmarkStart w:id="123" w:name="_Toc532317480"/>
      <w:r>
        <w:lastRenderedPageBreak/>
        <w:t>P</w:t>
      </w:r>
      <w:r w:rsidR="008B535C" w:rsidRPr="002F375E">
        <w:t>rogram design</w:t>
      </w:r>
      <w:r>
        <w:t xml:space="preserve"> elements</w:t>
      </w:r>
      <w:bookmarkEnd w:id="123"/>
    </w:p>
    <w:p w14:paraId="359E2DD0" w14:textId="77F87E60" w:rsidR="00F74383" w:rsidRDefault="00F74383" w:rsidP="00F74383">
      <w:pPr>
        <w:pStyle w:val="Heading4"/>
      </w:pPr>
      <w:r w:rsidRPr="00241EB6">
        <w:t xml:space="preserve">Recommendation </w:t>
      </w:r>
      <w:r>
        <w:t>2</w:t>
      </w:r>
      <w:r w:rsidRPr="00241EB6">
        <w:t>a</w:t>
      </w:r>
    </w:p>
    <w:p w14:paraId="10504D65" w14:textId="77777777" w:rsidR="00F74383" w:rsidRDefault="00F74383" w:rsidP="00F74383">
      <w:r>
        <w:t>Increase the duration of each session to 3 hours. This represents a good match between parent wishes and the literature on ECEC program effectiveness. This also would also for the broadening of the program scope to approach learning form a more holistic perspective. A short break, e.g., some outdoor time with unstructured play, and a drink of water is advised to break up the session.</w:t>
      </w:r>
    </w:p>
    <w:p w14:paraId="36174426" w14:textId="526DE8C2" w:rsidR="00F74383" w:rsidRDefault="00F74383" w:rsidP="00311C19">
      <w:pPr>
        <w:pStyle w:val="Heading4"/>
      </w:pPr>
      <w:r w:rsidRPr="00241EB6">
        <w:t xml:space="preserve">Recommendation </w:t>
      </w:r>
      <w:r w:rsidR="001A34EF">
        <w:t>2</w:t>
      </w:r>
      <w:r>
        <w:t>b</w:t>
      </w:r>
    </w:p>
    <w:p w14:paraId="5D873583" w14:textId="4911C365" w:rsidR="001A34EF" w:rsidRPr="001A34EF" w:rsidRDefault="001A34EF" w:rsidP="001A34EF">
      <w:r>
        <w:t>Embed novel approaches to professional learning into the program planning.</w:t>
      </w:r>
      <w:r w:rsidR="00430D55">
        <w:t xml:space="preserve"> This should include opportunities for teachers to observe each other and collect information for the purpose of quality improvement.</w:t>
      </w:r>
    </w:p>
    <w:p w14:paraId="264DE5C4" w14:textId="36DBDCA1" w:rsidR="008B535C" w:rsidRPr="008271E1" w:rsidRDefault="008B535C" w:rsidP="00311C19">
      <w:pPr>
        <w:pStyle w:val="Heading4"/>
      </w:pPr>
      <w:r w:rsidRPr="008271E1">
        <w:t>Recommendatio</w:t>
      </w:r>
      <w:r>
        <w:t>n 2</w:t>
      </w:r>
      <w:r w:rsidR="001A34EF">
        <w:t>c</w:t>
      </w:r>
    </w:p>
    <w:p w14:paraId="157463AD" w14:textId="77777777" w:rsidR="008B535C" w:rsidRDefault="008B535C" w:rsidP="008B535C">
      <w:r>
        <w:t>Develop an extended program of sequenced, structured activities for students who do not speak English, or speak limited English to support the development of basic communication and vocabulary skills in English.</w:t>
      </w:r>
    </w:p>
    <w:p w14:paraId="2D20A4A9" w14:textId="7CE0D3FC" w:rsidR="008B535C" w:rsidRPr="008271E1" w:rsidRDefault="008B535C" w:rsidP="00311C19">
      <w:pPr>
        <w:pStyle w:val="Heading4"/>
      </w:pPr>
      <w:r w:rsidRPr="008271E1">
        <w:t>Recommendation 2</w:t>
      </w:r>
      <w:r w:rsidR="001A34EF">
        <w:t>d</w:t>
      </w:r>
    </w:p>
    <w:p w14:paraId="5859C5CE" w14:textId="4ED04106" w:rsidR="008B535C" w:rsidRPr="00443578" w:rsidRDefault="008B535C" w:rsidP="008B535C">
      <w:pPr>
        <w:rPr>
          <w:highlight w:val="yellow"/>
        </w:rPr>
      </w:pPr>
      <w:r>
        <w:t>Support teachers to understand that working at children’s level of learning needs, however basic their starting point is and however slowly they progress, is valued over delivering the curriculum according to schedule regardless of children’s readiness. Develop sequenced programs for children at very low levels of ability and document how differentiation based on ability is integrated into daily practice.</w:t>
      </w:r>
    </w:p>
    <w:p w14:paraId="07064495" w14:textId="7BC7AED6" w:rsidR="008B535C" w:rsidRPr="004E4D5C" w:rsidRDefault="008B535C" w:rsidP="00311C19">
      <w:pPr>
        <w:pStyle w:val="Heading4"/>
      </w:pPr>
      <w:r>
        <w:t>Recommendation 2</w:t>
      </w:r>
      <w:r w:rsidR="001A34EF">
        <w:t>e</w:t>
      </w:r>
    </w:p>
    <w:p w14:paraId="1681CC51" w14:textId="77777777" w:rsidR="008B535C" w:rsidRDefault="008B535C" w:rsidP="008B535C">
      <w:r>
        <w:t>Provide appropriate, holistic training and support so that teachers know how to recognise and how to respond to different levels of children’s needs in their development across the domains of the program.</w:t>
      </w:r>
    </w:p>
    <w:p w14:paraId="0C87FE25" w14:textId="77777777" w:rsidR="008B535C" w:rsidRDefault="008B535C" w:rsidP="008B535C">
      <w:r>
        <w:t>BbP teachers have limited training and any support needs to be kept simple and within the reach of teachers. Some suggestions are:</w:t>
      </w:r>
    </w:p>
    <w:p w14:paraId="582D8631" w14:textId="77777777" w:rsidR="008B535C" w:rsidRDefault="008B535C" w:rsidP="008B535C">
      <w:pPr>
        <w:pStyle w:val="ListParagraph"/>
        <w:numPr>
          <w:ilvl w:val="0"/>
          <w:numId w:val="8"/>
        </w:numPr>
        <w:jc w:val="both"/>
      </w:pPr>
      <w:r>
        <w:t>Simple, practical observation guides and scoring rubrics that provide useful diagnostic information</w:t>
      </w:r>
    </w:p>
    <w:p w14:paraId="6581DAD8" w14:textId="77777777" w:rsidR="008B535C" w:rsidRDefault="008B535C" w:rsidP="008B535C">
      <w:pPr>
        <w:pStyle w:val="ListParagraph"/>
        <w:numPr>
          <w:ilvl w:val="0"/>
          <w:numId w:val="8"/>
        </w:numPr>
        <w:jc w:val="both"/>
      </w:pPr>
      <w:r>
        <w:lastRenderedPageBreak/>
        <w:t>Simple explanations of different levels of skill and advice about appropriate learning goals for children working at different levels</w:t>
      </w:r>
    </w:p>
    <w:p w14:paraId="41B57087" w14:textId="77777777" w:rsidR="008B535C" w:rsidRDefault="008B535C" w:rsidP="008B535C">
      <w:pPr>
        <w:pStyle w:val="ListParagraph"/>
        <w:numPr>
          <w:ilvl w:val="0"/>
          <w:numId w:val="8"/>
        </w:numPr>
        <w:jc w:val="both"/>
      </w:pPr>
      <w:r>
        <w:t>Simple, clear instructions about how to interpret formal diagnostic and Test 1 and Test 2 assessment data to inform teaching and learning</w:t>
      </w:r>
    </w:p>
    <w:p w14:paraId="68AABFA3" w14:textId="1515261D" w:rsidR="008B535C" w:rsidRPr="008271E1" w:rsidRDefault="008B535C" w:rsidP="00311C19">
      <w:pPr>
        <w:pStyle w:val="Heading4"/>
      </w:pPr>
      <w:r w:rsidRPr="008271E1">
        <w:t xml:space="preserve">Recommendation </w:t>
      </w:r>
      <w:r>
        <w:t>2</w:t>
      </w:r>
      <w:r w:rsidR="001A34EF">
        <w:t>f</w:t>
      </w:r>
    </w:p>
    <w:p w14:paraId="7986ACD3" w14:textId="77777777" w:rsidR="008B535C" w:rsidRDefault="008B535C" w:rsidP="008B535C">
      <w:r>
        <w:t xml:space="preserve">Reduce the focus on phonics, decoding skills and letter/word copying, start instruction from earlier stages of development in these skills, cover less content in these skills and place a greater focus on holistic development. </w:t>
      </w:r>
    </w:p>
    <w:p w14:paraId="3EA107F9" w14:textId="77777777" w:rsidR="008B535C" w:rsidRDefault="008B535C" w:rsidP="008B535C">
      <w:r>
        <w:t>More support could be provided to help teachers to understand the foundational skills students need to develop in:</w:t>
      </w:r>
    </w:p>
    <w:p w14:paraId="42BBB5E5" w14:textId="77777777" w:rsidR="008B535C" w:rsidRDefault="008B535C" w:rsidP="008B535C">
      <w:pPr>
        <w:pStyle w:val="ListParagraph"/>
        <w:numPr>
          <w:ilvl w:val="0"/>
          <w:numId w:val="22"/>
        </w:numPr>
      </w:pPr>
      <w:r>
        <w:t>Social awareness</w:t>
      </w:r>
    </w:p>
    <w:p w14:paraId="363DF53F" w14:textId="1231C563" w:rsidR="008B535C" w:rsidRDefault="008B535C" w:rsidP="00430D55">
      <w:pPr>
        <w:pStyle w:val="ListParagraph"/>
        <w:numPr>
          <w:ilvl w:val="0"/>
          <w:numId w:val="22"/>
        </w:numPr>
      </w:pPr>
      <w:r>
        <w:t>Social and emotional development</w:t>
      </w:r>
      <w:r w:rsidR="00430D55">
        <w:t xml:space="preserve"> (relating well to others, cooperating within groups, and managing and resolving conflicts)</w:t>
      </w:r>
    </w:p>
    <w:p w14:paraId="01F650AD" w14:textId="77777777" w:rsidR="008B535C" w:rsidRDefault="008B535C" w:rsidP="008B535C">
      <w:pPr>
        <w:pStyle w:val="ListParagraph"/>
        <w:numPr>
          <w:ilvl w:val="0"/>
          <w:numId w:val="22"/>
        </w:numPr>
      </w:pPr>
      <w:r>
        <w:t>Oral language to support basic communication skills in English (e.g., conversations)</w:t>
      </w:r>
    </w:p>
    <w:p w14:paraId="6181A7B4" w14:textId="265B6916" w:rsidR="008B535C" w:rsidRDefault="008B535C" w:rsidP="008B535C">
      <w:pPr>
        <w:pStyle w:val="ListParagraph"/>
        <w:numPr>
          <w:ilvl w:val="0"/>
          <w:numId w:val="22"/>
        </w:numPr>
      </w:pPr>
      <w:r>
        <w:t>Cognitive skills (e.g., developing concentration, memory, problem solving, and other executive function skills)</w:t>
      </w:r>
    </w:p>
    <w:p w14:paraId="47146F10" w14:textId="30C75CE1" w:rsidR="00430D55" w:rsidRDefault="00430D55" w:rsidP="008B535C">
      <w:pPr>
        <w:pStyle w:val="ListParagraph"/>
        <w:numPr>
          <w:ilvl w:val="0"/>
          <w:numId w:val="22"/>
        </w:numPr>
      </w:pPr>
      <w:r>
        <w:t>Dispositions for learning (persistence, curiosity)</w:t>
      </w:r>
    </w:p>
    <w:p w14:paraId="460BA0B3" w14:textId="77777777" w:rsidR="008B535C" w:rsidRDefault="008B535C" w:rsidP="008B535C">
      <w:pPr>
        <w:pStyle w:val="ListParagraph"/>
        <w:numPr>
          <w:ilvl w:val="0"/>
          <w:numId w:val="22"/>
        </w:numPr>
      </w:pPr>
      <w:r>
        <w:t xml:space="preserve">Other preacademic skills (e.g., numeracy) </w:t>
      </w:r>
    </w:p>
    <w:p w14:paraId="4720CA9E" w14:textId="77777777" w:rsidR="008B535C" w:rsidRDefault="008B535C" w:rsidP="008B535C">
      <w:pPr>
        <w:pStyle w:val="ListParagraph"/>
        <w:numPr>
          <w:ilvl w:val="0"/>
          <w:numId w:val="22"/>
        </w:numPr>
      </w:pPr>
      <w:r>
        <w:t xml:space="preserve">Physical, creative and aesthetic skills. </w:t>
      </w:r>
    </w:p>
    <w:p w14:paraId="5009F633" w14:textId="5BCDDB0B" w:rsidR="008B535C" w:rsidRDefault="008B535C" w:rsidP="008B535C">
      <w:r>
        <w:t xml:space="preserve">This would increase the </w:t>
      </w:r>
      <w:r w:rsidR="00E900B2">
        <w:t xml:space="preserve">likely </w:t>
      </w:r>
      <w:r>
        <w:t xml:space="preserve">effectiveness of the programs because these skills, particularly social and emotional skills and cognitive skills are important precursors to literacy </w:t>
      </w:r>
      <w:r>
        <w:fldChar w:fldCharType="begin"/>
      </w:r>
      <w:r>
        <w:instrText xml:space="preserve"> ADDIN ZOTERO_ITEM CSL_CITATION {"citationID":"lUaT9nHl","properties":{"formattedCitation":"(Evans, Floyd, McGrew, &amp; Leforgee, 2002; Kaufman, Reynolds, Liu, Kaufman, &amp; McGrew, 2012; Tusing &amp; Ford, 2004)","plainCitation":"(Evans, Floyd, McGrew, &amp; Leforgee, 2002; Kaufman, Reynolds, Liu, Kaufman, &amp; McGrew, 2012; Tusing &amp; Ford, 2004)","noteIndex":0},"citationItems":[{"id":319,"uris":["http://zotero.org/users/4230019/items/SM5R2ALX"],"uri":["http://zotero.org/users/4230019/items/SM5R2ALX"],"itemData":{"id":319,"type":"article-journal","title":"The relations between measures of Cattell-Horn-Carroll (CHC) cognitive abilities and reading achievement during childhood and adolescence","container-title":"School Psychology Review","page":"246-262","volume":"31","issue":"2","ISSN":"0279-6015","shortTitle":"The relations between measures of Cattell-Horn-Carroll (CHC) cognitive abilities and reading achievement during childhood and adolescence","author":[{"family":"Evans","given":"Jeffrey J"},{"family":"Floyd","given":"Randy G"},{"family":"McGrew","given":"Kevin S"},{"family":"Leforgee","given":"Maria H"}],"issued":{"date-parts":[["2002"]]}}},{"id":490,"uris":["http://zotero.org/users/4230019/items/G57R8BJR"],"uri":["http://zotero.org/users/4230019/items/G57R8BJR"],"itemData":{"id":490,"type":"article-journal","title":"Are cognitive g and academic achievement g one and the same g? An exploration on the Woodcock–Johnson and Kaufman tests","container-title":"Intelligence","page":"123-138","volume":"40","source":"EBSCOhost","archive":"edselp","archive_location":"S0160289612000104","abstract":"We examined the degree to which the conventional notion of g associated with IQ tests and general cognitive ability tests (COG-g) relate to the general ability that underlies tests of reading, math, and writing achievement (ACH-g). Two large, nationally representative data sets and two independent individually-administered set of test batteries were analyzed using confirmatory factor analysis procedures: (a) the Kaufman-II sample (N=2520), organized into six age groups between 4–5 and 16–19years, tested on both the Kaufman Assessment Battery for Children-2nd ed. (KABC-II) and the Kaufman Test of Educational Achievement-2nd ed. (KTEA-II) Comprehensive Form; and (b) the WJ III sample (N=4969), organized into four age groups between 5–6 and 14–19years, tested on both the Cognitive and Achievement batteries of the Woodcock–Johnson-3rd ed. (WJ III). Second-order latent factor models were used to model the test scores. Multi-group confirmatory factor analysis was used to investigate factor loading invariance across the age groups. In general, invariance was tenable, which allowed for valid comparisons of second-order COG-g and ACH-g factor variance/covariances and correlations across age. Although COG-g and ACH-g were not isomorphic, they correlated substantially, with an overall mean correlation coefficient of .83, and with the correlations generally increasing with age (ranging from .77 to .94). The nature of the relation between COG-g and ACH-g was explored and the best measures of COG-g were examined.","DOI":"10.1016/j.intell.2012.01.009","ISSN":"0160-2896","shortTitle":"Are cognitive g and academic achievement g one and the same g? An exploration on the Woodcock–Johnson and Kaufman tests","author":[{"family":"Kaufman","given":"Scott Barry"},{"family":"Reynolds","given":"Matthew R."},{"family":"Liu","given":"Xin"},{"family":"Kaufman","given":"Alan S."},{"family":"McGrew","given":"Kevin S."}],"issued":{"date-parts":[["2012"]]}}},{"id":911,"uris":["http://zotero.org/users/4230019/items/TX77XU2C"],"uri":["http://zotero.org/users/4230019/items/TX77XU2C"],"itemData":{"id":911,"type":"article-journal","title":"Examining Preschool Cognitive Abilities Using a CHC Framework","container-title":"International Journal of Testing","page":"91-114","volume":"4","issue":"2","DOI":"10.1207/s15327574ijt0402_1","ISSN":"1530-5058","shortTitle":"Examining Preschool Cognitive Abilities Using a CHC Framework","author":[{"family":"Tusing","given":"Mary E."},{"family":"Ford","given":"Laurie"}],"issued":{"date-parts":[["2004",6,1]]}}}],"schema":"https://github.com/citation-style-language/schema/raw/master/csl-citation.json"} </w:instrText>
      </w:r>
      <w:r>
        <w:fldChar w:fldCharType="separate"/>
      </w:r>
      <w:r>
        <w:rPr>
          <w:noProof/>
        </w:rPr>
        <w:t>(Evans, Floyd, McGrew, &amp; Leforgee, 2002; Kaufman, Reynolds, Liu, Kaufman, &amp; McGrew, 2012; Tusing &amp; Ford, 2004)</w:t>
      </w:r>
      <w:r>
        <w:fldChar w:fldCharType="end"/>
      </w:r>
      <w:r>
        <w:t>.</w:t>
      </w:r>
    </w:p>
    <w:p w14:paraId="0359241E" w14:textId="62F27A2F" w:rsidR="00A4178F" w:rsidRDefault="00A4178F" w:rsidP="008B535C">
      <w:r>
        <w:t>A reduced focus on phonics, decoding skills and letter/word copying, and adding more focus on a slower developmental focus, more aligned with the elementary school curriculum would provide a more developmentally appropriate curriculum as well as space to introduce other learning and development goals. The addition of more oral language content in vernacular (particularly conversation) would provide a way to focus on children’s strengths and bridge to English language comprehension skills. This has the added benefit ensuring that children with little English exposure prior to the commencement of the program will not rely on rote learning strategies to engage in the content (e.g., copying, memorising books and stories).</w:t>
      </w:r>
    </w:p>
    <w:p w14:paraId="2936E476" w14:textId="7EF6FC81" w:rsidR="008B535C" w:rsidRPr="008141DC" w:rsidRDefault="008B535C" w:rsidP="00311C19">
      <w:pPr>
        <w:pStyle w:val="Heading4"/>
      </w:pPr>
      <w:r>
        <w:lastRenderedPageBreak/>
        <w:t>Recommendation 2</w:t>
      </w:r>
      <w:r w:rsidR="001A34EF">
        <w:t>g</w:t>
      </w:r>
    </w:p>
    <w:p w14:paraId="00033A01" w14:textId="3B4B399D" w:rsidR="008B535C" w:rsidRDefault="008B535C" w:rsidP="008B535C">
      <w:r>
        <w:t xml:space="preserve">Provide more support to teachers in how to select </w:t>
      </w:r>
      <w:r w:rsidRPr="00616502">
        <w:t>texts of an ap</w:t>
      </w:r>
      <w:r>
        <w:t>propriate level of complexity for different</w:t>
      </w:r>
      <w:r w:rsidRPr="00616502">
        <w:t xml:space="preserve"> tasks</w:t>
      </w:r>
      <w:r>
        <w:t xml:space="preserve"> that match the level of children’s language skills including the use of decodable texts to support phonics and the use of simple illustrated texts with few words to support vocabulary and syntax development in English. The development of oral English communication skills when English is a second language needs a sustained focus on basic skills of everyday vocabulary and syntax and simple communications. Students’ language skills in English need to be well-developed before they start to learn phonics and decoding.</w:t>
      </w:r>
    </w:p>
    <w:p w14:paraId="4FEE076A" w14:textId="1BDB25AB" w:rsidR="003C0E79" w:rsidRDefault="003C0E79" w:rsidP="008B535C">
      <w:r>
        <w:t xml:space="preserve">Provide explicit guidance on </w:t>
      </w:r>
      <w:r w:rsidRPr="003C0E79">
        <w:t xml:space="preserve">the range of complexity of the decodable texts and picture story books required for different students’ needs. BbP </w:t>
      </w:r>
      <w:r>
        <w:t xml:space="preserve">sorts books </w:t>
      </w:r>
      <w:r w:rsidRPr="003C0E79">
        <w:t>by</w:t>
      </w:r>
      <w:r>
        <w:t xml:space="preserve"> age, but it is unclear if this is predominately based on age-related interests. Students for whom English is a </w:t>
      </w:r>
      <w:r w:rsidR="00430D55">
        <w:t xml:space="preserve">new </w:t>
      </w:r>
      <w:r>
        <w:t xml:space="preserve">language need illustrated texts used for shared reading by the teacher to support the development of basic vocabulary and simple syntax as well as simple sequenced pictures with simple texts. English text needs to be very simple and repetitive. Students who speak English can practice reading these simple books themselves but they also need to hear more sophisticated children’s stories read aloud. </w:t>
      </w:r>
      <w:r w:rsidR="00430D55">
        <w:t>Dialogic reading practices should be implemented during all reading activities.</w:t>
      </w:r>
    </w:p>
    <w:p w14:paraId="67B06BAD" w14:textId="43080BCA" w:rsidR="003A633E" w:rsidRPr="008141DC" w:rsidRDefault="003A633E" w:rsidP="003A633E">
      <w:pPr>
        <w:pStyle w:val="Heading4"/>
      </w:pPr>
      <w:r>
        <w:t>Recommendation 2</w:t>
      </w:r>
      <w:r w:rsidR="001A34EF">
        <w:t>h</w:t>
      </w:r>
    </w:p>
    <w:p w14:paraId="640EA758" w14:textId="4C360A30" w:rsidR="003C0E79" w:rsidRDefault="003C0E79" w:rsidP="008B535C">
      <w:r w:rsidRPr="003C0E79">
        <w:t>Review the s</w:t>
      </w:r>
      <w:r w:rsidR="008B535C" w:rsidRPr="003C0E79">
        <w:t xml:space="preserve">equencing of </w:t>
      </w:r>
      <w:r>
        <w:t xml:space="preserve">key literacy skills in BbP program documents. </w:t>
      </w:r>
    </w:p>
    <w:p w14:paraId="2CF457AC" w14:textId="4140DF32" w:rsidR="008B535C" w:rsidRDefault="008B535C" w:rsidP="008B535C">
      <w:r>
        <w:t>Phonological and phonemic awareness should be more strongly emphasi</w:t>
      </w:r>
      <w:r w:rsidR="00430D55">
        <w:t>s</w:t>
      </w:r>
      <w:r>
        <w:t xml:space="preserve">ed initially as an entirely oral skill, including the segmenting and blending of larger segments of words such as compound words and syllables (phonological awareness) before focussing on phonemes. Blending and segmenting should be practised initially as entirely oral skills to ensure students are hearing the sounds in the words and not just saying the sounds for written letters or recognising the written word. Phonics and letter writing should only be introduced when students are adept at hearing at least the first sounds and some end sounds in oral English words they understand with no written prompts. </w:t>
      </w:r>
    </w:p>
    <w:p w14:paraId="34D42179" w14:textId="70BF6557" w:rsidR="008B535C" w:rsidRDefault="008B535C" w:rsidP="008B535C">
      <w:r>
        <w:t>A strong focus on phonics and reading words, with little prior development of phonological and phonemic awareness and sufficient English vocabulary and language skill is likely to lead to children learn</w:t>
      </w:r>
      <w:r w:rsidR="00430D55">
        <w:t>ing</w:t>
      </w:r>
      <w:r>
        <w:t xml:space="preserve"> to recognise and say words aloud with little idea of what the words mean.</w:t>
      </w:r>
      <w:r w:rsidR="003C0E79">
        <w:t xml:space="preserve"> Such a sequencing would also allow the slower-paced introduction of writing with opportunities to explore making marks with different implements and discovering how to manipulate them.</w:t>
      </w:r>
    </w:p>
    <w:p w14:paraId="4914FD71" w14:textId="6DED011A" w:rsidR="008B535C" w:rsidRDefault="008B535C" w:rsidP="008B535C">
      <w:r w:rsidRPr="003C0E79">
        <w:lastRenderedPageBreak/>
        <w:t>Sequencing of oral language development in speaking and listening in BbP is more appropriate for native English speakers than for second language speakers</w:t>
      </w:r>
      <w:r w:rsidR="003C0E79">
        <w:t xml:space="preserve">. Review and increase the </w:t>
      </w:r>
      <w:r>
        <w:t xml:space="preserve">support </w:t>
      </w:r>
      <w:r w:rsidR="003C0E79">
        <w:t>for developing</w:t>
      </w:r>
      <w:r>
        <w:t xml:space="preserve"> basic vocabulary, understanding of syntax</w:t>
      </w:r>
      <w:r w:rsidR="00430D55">
        <w:t>,</w:t>
      </w:r>
      <w:r>
        <w:t xml:space="preserve"> and simple communication skills in English. </w:t>
      </w:r>
      <w:r w:rsidR="003C0E79">
        <w:t>This can include an increased focus on back-and-forth conversations in local language with some bridging to English.</w:t>
      </w:r>
    </w:p>
    <w:p w14:paraId="22DE3463" w14:textId="27562782" w:rsidR="003C0E79" w:rsidRPr="008141DC" w:rsidRDefault="003C0E79" w:rsidP="003C0E79">
      <w:pPr>
        <w:pStyle w:val="Heading4"/>
      </w:pPr>
      <w:r>
        <w:t>Recommendation 2</w:t>
      </w:r>
      <w:r w:rsidR="001A34EF">
        <w:t>i</w:t>
      </w:r>
    </w:p>
    <w:p w14:paraId="7611E657" w14:textId="799FB52F" w:rsidR="003C0E79" w:rsidRDefault="003C0E79" w:rsidP="003C0E79">
      <w:r w:rsidRPr="003C0E79">
        <w:t xml:space="preserve">Review the BbP standards. </w:t>
      </w:r>
      <w:r>
        <w:t>The standards should be set below the elementary school standards. Review the description of the two lower levels of BbP standards. Currently the standards use language suggesting that in the first two levels students are deficient and lack aspects of the desired skills rather than describing what students can do at these levels by describing simpler, knowledge, skills, and abilities.</w:t>
      </w:r>
    </w:p>
    <w:p w14:paraId="506F4473" w14:textId="5612FDEB" w:rsidR="003C0E79" w:rsidRPr="008141DC" w:rsidRDefault="003C0E79" w:rsidP="003C0E79">
      <w:pPr>
        <w:pStyle w:val="Heading4"/>
      </w:pPr>
      <w:r>
        <w:t>Recommendation 2</w:t>
      </w:r>
      <w:r w:rsidR="001A34EF">
        <w:t>j</w:t>
      </w:r>
    </w:p>
    <w:p w14:paraId="26835CAC" w14:textId="21FDA475" w:rsidR="008B535C" w:rsidRDefault="003C0E79" w:rsidP="008B535C">
      <w:r>
        <w:t xml:space="preserve">Improve the explicit documentation and planning for differentiation. The </w:t>
      </w:r>
      <w:r w:rsidR="008B535C">
        <w:t>BbP</w:t>
      </w:r>
      <w:r w:rsidR="008B535C" w:rsidRPr="00CF274E">
        <w:t xml:space="preserve"> syllabus </w:t>
      </w:r>
      <w:r w:rsidR="008B535C">
        <w:t xml:space="preserve">is intended to be flexible, but most </w:t>
      </w:r>
      <w:r w:rsidR="008B535C" w:rsidRPr="00650E28">
        <w:t xml:space="preserve">BbP teachers </w:t>
      </w:r>
      <w:r w:rsidR="008B535C">
        <w:t xml:space="preserve">have limited education and training and </w:t>
      </w:r>
      <w:r w:rsidR="008B535C" w:rsidRPr="00650E28">
        <w:t xml:space="preserve">need the support of a highly prescribed </w:t>
      </w:r>
      <w:r w:rsidR="008B535C">
        <w:t>syllabus</w:t>
      </w:r>
      <w:r w:rsidR="008B535C" w:rsidRPr="00650E28">
        <w:t xml:space="preserve">. </w:t>
      </w:r>
      <w:r w:rsidR="008B535C">
        <w:t>They are unlikely to know how to deviate from it in any substantial way. M</w:t>
      </w:r>
      <w:r w:rsidR="008B535C" w:rsidRPr="00650E28">
        <w:t xml:space="preserve">ore guidance is required when the starting point of the </w:t>
      </w:r>
      <w:r w:rsidR="008B535C">
        <w:t>syllabus</w:t>
      </w:r>
      <w:r w:rsidR="008B535C" w:rsidRPr="00650E28">
        <w:t xml:space="preserve"> is too ambitious</w:t>
      </w:r>
      <w:r w:rsidR="008B535C">
        <w:t xml:space="preserve"> and some students may need to spend many weeks, or even months learning sufficient English to communicate and developing basic skills, before they are ready to learn phonics and decoding. </w:t>
      </w:r>
      <w:r w:rsidR="00F54BB9">
        <w:t xml:space="preserve">This should be informed by the </w:t>
      </w:r>
      <w:r w:rsidR="00EB7641">
        <w:t>assessments</w:t>
      </w:r>
      <w:r w:rsidR="00F54BB9">
        <w:t xml:space="preserve"> (e.g., providing syllabus entry </w:t>
      </w:r>
      <w:r w:rsidR="00EB7641">
        <w:t>points based on ability).</w:t>
      </w:r>
    </w:p>
    <w:p w14:paraId="01A7769E" w14:textId="7DA4126B" w:rsidR="008B535C" w:rsidRDefault="008B535C" w:rsidP="008B535C">
      <w:r>
        <w:t>Many of the BbP activities and games lend themselves to differentiated teaching. However, it is likely that teachers require guidance about how to recognise and constructively respond to children working at different levels of skill. It is likely that teachers will focus on correct demonstration of the task such as writing letters. For example, teachers need to recognise that for a child who is just learning to manipulate a pen, making a variety of different kinds of marks on paper is evidence of emerging confidence and exploration of the tool. This is an appropriate goal during a pre-writing task for this child. This child is not yet ready to copy letters, even though others in the class may be ready to do this.</w:t>
      </w:r>
    </w:p>
    <w:p w14:paraId="1A638EF4" w14:textId="7D0F810A" w:rsidR="00A92F25" w:rsidRDefault="00A92F25" w:rsidP="008B535C">
      <w:r>
        <w:t>Recommendation 2k</w:t>
      </w:r>
    </w:p>
    <w:p w14:paraId="7AA44DCD" w14:textId="1DCC96F6" w:rsidR="00A92F25" w:rsidRDefault="00A92F25" w:rsidP="008B535C">
      <w:r w:rsidRPr="00A92F25">
        <w:t xml:space="preserve">Develop a language policy that outlines how and why the languages of instruction are selected for each site, how English should be taught when it is an unfamiliar language for most students and they are not yet sufficiently proficient to learn in it, how bridging </w:t>
      </w:r>
      <w:r w:rsidRPr="00A92F25">
        <w:lastRenderedPageBreak/>
        <w:t>languages might be used to support the acquisition of English and how a diversity of local oral languages are included and valued in the program as a source of pride in self-identity.</w:t>
      </w:r>
    </w:p>
    <w:p w14:paraId="107E3CEE" w14:textId="4257AA86" w:rsidR="008B535C" w:rsidRDefault="00F74383" w:rsidP="008B535C">
      <w:pPr>
        <w:pStyle w:val="Heading2"/>
      </w:pPr>
      <w:bookmarkStart w:id="124" w:name="_Toc532317481"/>
      <w:r>
        <w:t>Delivery context</w:t>
      </w:r>
      <w:bookmarkEnd w:id="124"/>
      <w:r w:rsidR="008B535C" w:rsidRPr="002F375E">
        <w:t xml:space="preserve"> </w:t>
      </w:r>
    </w:p>
    <w:p w14:paraId="666F3E44" w14:textId="27DB7A47" w:rsidR="00BA67DF" w:rsidRDefault="00BA67DF" w:rsidP="00BA67DF">
      <w:pPr>
        <w:pStyle w:val="Heading4"/>
      </w:pPr>
      <w:r w:rsidRPr="00241EB6">
        <w:t xml:space="preserve">Recommendation </w:t>
      </w:r>
      <w:r w:rsidR="00BC055C">
        <w:t>3</w:t>
      </w:r>
      <w:r w:rsidRPr="00241EB6">
        <w:t>a</w:t>
      </w:r>
    </w:p>
    <w:p w14:paraId="4AB858C1" w14:textId="53916A60" w:rsidR="00F74383" w:rsidRDefault="00F74383" w:rsidP="00F74383">
      <w:r>
        <w:t xml:space="preserve">Ensure there are </w:t>
      </w:r>
      <w:r w:rsidR="009467D7">
        <w:t>sufficient incentives for the program to run for the full duration planned. This might include the provision of lesson plans that have free</w:t>
      </w:r>
      <w:r>
        <w:t xml:space="preserve"> </w:t>
      </w:r>
      <w:r w:rsidR="009467D7">
        <w:t xml:space="preserve">play/child-led elements scheduled at the end of the session. Ensure there is well-planned and deliberate learning embedded in free-play activities driven by teacher talk (e.g., scaffolding higher order language, the provision of feedback, back-and-forth conversations). For examples of appropriate pedagogies, see e.g., Pyle and Danniels </w:t>
      </w:r>
      <w:r w:rsidR="009467D7">
        <w:fldChar w:fldCharType="begin"/>
      </w:r>
      <w:r w:rsidR="00A94260">
        <w:instrText xml:space="preserve"> ADDIN ZOTERO_ITEM CSL_CITATION {"citationID":"P6DJLEeG","properties":{"formattedCitation":"(2017)","plainCitation":"(2017)","noteIndex":0},"citationItems":[{"id":1215,"uris":["http://zotero.org/users/4230019/items/KLXXHP2X"],"uri":["http://zotero.org/users/4230019/items/KLXXHP2X"],"itemData":{"id":1215,"type":"article-journal","title":"A Continuum of Play-Based Learning: The Role of the Teacher in Play-Based Pedagogy and the Fear of Hijacking Play","container-title":"Early Education and Development","page":"274-289","volume":"28","issue":"3","DOI":"10.1080/10409289.2016.1220771","ISSN":"1040-9289","journalAbbreviation":"Early Education and Development","author":[{"family":"Pyle","given":"Angela"},{"family":"Danniels","given":"Erica"}],"issued":{"date-parts":[["2017",4,3]]}},"suppress-author":true}],"schema":"https://github.com/citation-style-language/schema/raw/master/csl-citation.json"} </w:instrText>
      </w:r>
      <w:r w:rsidR="009467D7">
        <w:fldChar w:fldCharType="separate"/>
      </w:r>
      <w:r w:rsidR="009467D7">
        <w:rPr>
          <w:noProof/>
        </w:rPr>
        <w:t>(2017)</w:t>
      </w:r>
      <w:r w:rsidR="009467D7">
        <w:fldChar w:fldCharType="end"/>
      </w:r>
      <w:r w:rsidR="006978FE">
        <w:t>.</w:t>
      </w:r>
    </w:p>
    <w:p w14:paraId="259242FE" w14:textId="5FE62BF4" w:rsidR="00F61986" w:rsidRDefault="00F61986" w:rsidP="00F74383">
      <w:pPr>
        <w:pStyle w:val="Heading4"/>
      </w:pPr>
      <w:r w:rsidRPr="00241EB6">
        <w:t xml:space="preserve">Recommendation </w:t>
      </w:r>
      <w:r>
        <w:t>3b</w:t>
      </w:r>
    </w:p>
    <w:p w14:paraId="1C31250E" w14:textId="7F4282AC" w:rsidR="00F61986" w:rsidRDefault="00F61986" w:rsidP="00F61986">
      <w:r>
        <w:t>Undertake follow</w:t>
      </w:r>
      <w:r w:rsidR="00430D55">
        <w:t>-</w:t>
      </w:r>
      <w:r>
        <w:t>up with families who exit the program early to understand why more than 25 per cent of families do not complete the full year of the program. This should include: (1) analysis of enrolment data, grouped by completers and non-completers to look for empirical differences by enrolment characteristics (e.g., vulnerability, diagnostic results), and (2) interviews where possible to contextualise the exit. If the exit is related to the program (e.g., too difficult) or obvious barriers to participation (transport) changes and/or support should be considered. This may include augmenting the program (see recommendation on differentiation, and targeting of standards) or seeking external support (e.g., transport for families, or other ways of reducing barriers to access). If the reasons are not related to the program then more intakes should be completed to ensure the classrooms remain full.</w:t>
      </w:r>
    </w:p>
    <w:p w14:paraId="3DF2A4C1" w14:textId="77777777" w:rsidR="00E15F99" w:rsidRDefault="00E15F99" w:rsidP="00E15F99">
      <w:pPr>
        <w:pStyle w:val="Heading5"/>
      </w:pPr>
      <w:r w:rsidRPr="00430D55">
        <w:t xml:space="preserve">Australian Government </w:t>
      </w:r>
      <w:r>
        <w:t>support</w:t>
      </w:r>
    </w:p>
    <w:p w14:paraId="359C082E" w14:textId="70B8936D" w:rsidR="00E15F99" w:rsidRPr="00F61986" w:rsidRDefault="00E15F99" w:rsidP="000B2C02">
      <w:r>
        <w:t>The Australian government should provide support to undertake simple, small scale research to understand why some families do not stay in the program.</w:t>
      </w:r>
    </w:p>
    <w:p w14:paraId="632FB669" w14:textId="792794A1" w:rsidR="00F74383" w:rsidRDefault="00F74383" w:rsidP="00F74383">
      <w:pPr>
        <w:pStyle w:val="Heading4"/>
      </w:pPr>
      <w:r w:rsidRPr="00241EB6">
        <w:t xml:space="preserve">Recommendation </w:t>
      </w:r>
      <w:r w:rsidR="00BC055C">
        <w:t>3</w:t>
      </w:r>
      <w:r w:rsidR="00F61986">
        <w:t>c</w:t>
      </w:r>
    </w:p>
    <w:p w14:paraId="6E139088" w14:textId="77777777" w:rsidR="00430D55" w:rsidRDefault="00BC055C" w:rsidP="00BC055C">
      <w:r>
        <w:t xml:space="preserve">The physical environments could be improved with modest capital investment. There were opportunities to incorporate WASH practices more with the instructional approach. Instead, safety and hygiene was typically observed to be taught as simple rote/choral reply at the end of the lesson (e.g., washing hands when exiting the classroom at the end of the session). Children should be given an opportunity to drink safe water during the program (and it </w:t>
      </w:r>
      <w:r>
        <w:lastRenderedPageBreak/>
        <w:t>should be part of the program design). If safe water cannot be provided, then parents should be actively encouraged to send their children to the program with water.</w:t>
      </w:r>
      <w:r w:rsidR="00486DB5">
        <w:t xml:space="preserve"> </w:t>
      </w:r>
    </w:p>
    <w:p w14:paraId="7F9CA11F" w14:textId="77777777" w:rsidR="00430D55" w:rsidRDefault="00430D55" w:rsidP="00430D55">
      <w:pPr>
        <w:pStyle w:val="Heading5"/>
      </w:pPr>
      <w:r w:rsidRPr="00430D55">
        <w:t xml:space="preserve">Australian Government </w:t>
      </w:r>
      <w:r>
        <w:t>support</w:t>
      </w:r>
    </w:p>
    <w:p w14:paraId="05489A03" w14:textId="4016FC53" w:rsidR="00BC055C" w:rsidRPr="00990E0A" w:rsidRDefault="00430D55" w:rsidP="00BC055C">
      <w:r>
        <w:t xml:space="preserve">The Australian Government should </w:t>
      </w:r>
      <w:r w:rsidR="00486DB5">
        <w:t xml:space="preserve">support BbP to have consultations with UNICEF regarding formalising their WASH program. </w:t>
      </w:r>
    </w:p>
    <w:p w14:paraId="5DEF30A4" w14:textId="4CDAD5B1" w:rsidR="00486DB5" w:rsidRDefault="00486DB5" w:rsidP="00486DB5">
      <w:pPr>
        <w:pStyle w:val="Heading4"/>
      </w:pPr>
      <w:r w:rsidRPr="00241EB6">
        <w:t xml:space="preserve">Recommendation </w:t>
      </w:r>
      <w:r w:rsidR="00F61986">
        <w:t>3d</w:t>
      </w:r>
    </w:p>
    <w:p w14:paraId="57715802" w14:textId="0244C377" w:rsidR="00486DB5" w:rsidRPr="00486DB5" w:rsidRDefault="00486DB5" w:rsidP="00486DB5">
      <w:r>
        <w:t xml:space="preserve">Ensure educators use dialogic reading strategies when working with books. That is, the use of oral language should be authentic and involve many conversations where children talk in novel or creative </w:t>
      </w:r>
      <w:r w:rsidR="009A249C">
        <w:t xml:space="preserve">situations </w:t>
      </w:r>
      <w:r>
        <w:t xml:space="preserve">(e.g., reflecting on texts and drawing connections to their lives, impromptu story telling). The decoding elements of the program (e.g., phonics instruction) should be embedded in these conversations to ensure the child’s contributions are representations of their learning and understanding, not simply choral or rote responses to stimulus. </w:t>
      </w:r>
    </w:p>
    <w:p w14:paraId="1D9B993C" w14:textId="230B6FBE" w:rsidR="00486DB5" w:rsidRDefault="00486DB5" w:rsidP="00486DB5">
      <w:pPr>
        <w:pStyle w:val="Heading4"/>
      </w:pPr>
      <w:r w:rsidRPr="00241EB6">
        <w:t xml:space="preserve">Recommendation </w:t>
      </w:r>
      <w:r>
        <w:t>3</w:t>
      </w:r>
      <w:r w:rsidR="00F61986">
        <w:t>e</w:t>
      </w:r>
    </w:p>
    <w:p w14:paraId="21127769" w14:textId="174D430E" w:rsidR="00486DB5" w:rsidRPr="00486DB5" w:rsidRDefault="00486DB5" w:rsidP="00486DB5">
      <w:r>
        <w:t>BbP educators should introduce 1 one 1 interactions (or</w:t>
      </w:r>
      <w:r w:rsidR="00750A0B">
        <w:t xml:space="preserve"> 1 adult with two children – very small groups)</w:t>
      </w:r>
      <w:r>
        <w:t xml:space="preserve"> in addition to </w:t>
      </w:r>
      <w:r w:rsidR="00750A0B">
        <w:t>whole</w:t>
      </w:r>
      <w:r>
        <w:t xml:space="preserve"> and small group activities. For example, if educators implemented four 1 on 1 interactions per day (e.g., while other children engage in whole group activities) then all children within the class could expect 1 on 1 time on </w:t>
      </w:r>
      <w:r w:rsidR="00750A0B">
        <w:t>an</w:t>
      </w:r>
      <w:r>
        <w:t xml:space="preserve"> approximately fortnightly basis. This is an opportunity to gauge progress and ensure children are on track to demonstrate growth.</w:t>
      </w:r>
      <w:r w:rsidR="00750A0B">
        <w:t xml:space="preserve"> This is also where the research indicates is a vital aspect of effective pedagogy </w:t>
      </w:r>
      <w:r w:rsidR="00750A0B">
        <w:fldChar w:fldCharType="begin"/>
      </w:r>
      <w:r w:rsidR="00750A0B">
        <w:instrText xml:space="preserve"> ADDIN ZOTERO_ITEM CSL_CITATION {"citationID":"nGOGzN5e","properties":{"formattedCitation":"(Sparling, 2011)","plainCitation":"(Sparling, 2011)","noteIndex":0},"citationItems":[{"id":2670,"uris":["http://zotero.org/users/4230019/items/U46U6YRN"],"uri":["http://zotero.org/users/4230019/items/U46U6YRN"],"itemData":{"id":2670,"type":"report","title":"A Working Document on the Abecedarian Educational Program and its Probable Relationships to Child Outcome Behaviors","publisher":"Human Capital and Economic Opportunity Working Group","abstract":"The Abecedarian Approach is a suite of teaching and learning strategies that were developed for the Abecedarian Studies (the Abecedarian Project, CARE, and IHDP), three longitudinal investigations to test the power of high quality early childhood services to improve the later academic achievement of children from at-risk and under-resourced families.","URL":"https://ideas.repec.org/p/hka/wpaper/2011-042.html","author":[{"family":"Sparling","given":"J"}],"issued":{"date-parts":[["2011"]]}}}],"schema":"https://github.com/citation-style-language/schema/raw/master/csl-citation.json"} </w:instrText>
      </w:r>
      <w:r w:rsidR="00750A0B">
        <w:fldChar w:fldCharType="separate"/>
      </w:r>
      <w:r w:rsidR="00750A0B">
        <w:rPr>
          <w:noProof/>
        </w:rPr>
        <w:t>(Sparling, 2011)</w:t>
      </w:r>
      <w:r w:rsidR="00750A0B">
        <w:fldChar w:fldCharType="end"/>
      </w:r>
      <w:r w:rsidR="00750A0B">
        <w:t>.</w:t>
      </w:r>
    </w:p>
    <w:p w14:paraId="74ABAB91" w14:textId="08CA98C2" w:rsidR="00486DB5" w:rsidRDefault="00486DB5" w:rsidP="00486DB5">
      <w:pPr>
        <w:pStyle w:val="Heading4"/>
      </w:pPr>
      <w:r w:rsidRPr="00241EB6">
        <w:t xml:space="preserve">Recommendation </w:t>
      </w:r>
      <w:r>
        <w:t>3</w:t>
      </w:r>
      <w:r w:rsidR="00F61986">
        <w:t>f</w:t>
      </w:r>
    </w:p>
    <w:p w14:paraId="7853388D" w14:textId="253297CD" w:rsidR="00733626" w:rsidRPr="00733626" w:rsidRDefault="00733626" w:rsidP="00733626">
      <w:r>
        <w:t xml:space="preserve">BbP should </w:t>
      </w:r>
      <w:r w:rsidR="00430D55">
        <w:t xml:space="preserve">explicitly </w:t>
      </w:r>
      <w:r>
        <w:t>aim to impact the home learning environment.</w:t>
      </w:r>
      <w:r w:rsidR="00430D55">
        <w:t xml:space="preserve"> There is a natural opportunity to do so as many parents stay near to the library during the sessions. </w:t>
      </w:r>
      <w:r>
        <w:t xml:space="preserve">This includes findings ways to bring parents into the classroom and provide information to them about providing a more cognitively stimulating home learning environment. This </w:t>
      </w:r>
      <w:r w:rsidR="00430D55">
        <w:t xml:space="preserve">does </w:t>
      </w:r>
      <w:r>
        <w:t xml:space="preserve">not require parents to be literate. For example, parallel- and self-talk within the model of enriched caregiving could be a useful model to coach families in (in addition to library book lending) </w:t>
      </w:r>
      <w:r>
        <w:fldChar w:fldCharType="begin"/>
      </w:r>
      <w:r w:rsidR="00A816B4">
        <w:instrText xml:space="preserve"> ADDIN ZOTERO_ITEM CSL_CITATION {"citationID":"Splr9i9E","properties":{"formattedCitation":"(Sparling, 2011)","plainCitation":"(Sparling, 2011)","noteIndex":0},"citationItems":[{"id":2670,"uris":["http://zotero.org/users/4230019/items/U46U6YRN"],"uri":["http://zotero.org/users/4230019/items/U46U6YRN"],"itemData":{"id":2670,"type":"report","title":"A Working Document on the Abecedarian Educational Program and its Probable Relationships to Child Outcome Behaviors","publisher":"Human Capital and Economic Opportunity Working Group","abstract":"The Abecedarian Approach is a suite of teaching and learning strategies that were developed for the Abecedarian Studies (the Abecedarian Project, CARE, and IHDP), three longitudinal investigations to test the power of high quality early childhood services to improve the later academic achievement of children from at-risk and under-resourced families.","URL":"https://ideas.repec.org/p/hka/wpaper/2011-042.html","author":[{"family":"Sparling","given":"J"}],"issued":{"date-parts":[["2011"]]}}}],"schema":"https://github.com/citation-style-language/schema/raw/master/csl-citation.json"} </w:instrText>
      </w:r>
      <w:r>
        <w:fldChar w:fldCharType="separate"/>
      </w:r>
      <w:r>
        <w:rPr>
          <w:noProof/>
        </w:rPr>
        <w:t>(Sparling, 2011)</w:t>
      </w:r>
      <w:r>
        <w:fldChar w:fldCharType="end"/>
      </w:r>
      <w:r>
        <w:t>.</w:t>
      </w:r>
    </w:p>
    <w:p w14:paraId="6B26B49C" w14:textId="20F65842" w:rsidR="00F74383" w:rsidRDefault="00F74383" w:rsidP="00F74383">
      <w:pPr>
        <w:pStyle w:val="Heading4"/>
      </w:pPr>
      <w:r w:rsidRPr="00241EB6">
        <w:lastRenderedPageBreak/>
        <w:t xml:space="preserve">Recommendation </w:t>
      </w:r>
      <w:r w:rsidR="00BC055C">
        <w:t>3</w:t>
      </w:r>
      <w:r w:rsidR="00F61986">
        <w:t>g</w:t>
      </w:r>
    </w:p>
    <w:p w14:paraId="54ED7CCF" w14:textId="3AF25653" w:rsidR="00733626" w:rsidRDefault="00733626" w:rsidP="00733626">
      <w:r>
        <w:t>BbP should enact creative solution</w:t>
      </w:r>
      <w:r w:rsidR="00430D55">
        <w:t>s</w:t>
      </w:r>
      <w:r>
        <w:t xml:space="preserve"> to providing professional learning within the PNG context. This should involve a mix of communities of practice, formal learning, and professional learning programs. Developing a community of practice is likely the simplest to implement. For example, BbP could ensure each centre has 2-4 days per year where they visit another BbP site (or a school or ECEC entre outside Port Moresby) to undertake observational work of other educator’s </w:t>
      </w:r>
      <w:r w:rsidR="00A816B4">
        <w:t>practice</w:t>
      </w:r>
      <w:r>
        <w:t xml:space="preserve"> and provide critical </w:t>
      </w:r>
      <w:r w:rsidR="00A816B4">
        <w:t>feedback</w:t>
      </w:r>
      <w:r>
        <w:t xml:space="preserve"> and reflect on their own practice (the current </w:t>
      </w:r>
      <w:r w:rsidR="00A816B4">
        <w:t>monitoring framework</w:t>
      </w:r>
      <w:r>
        <w:t xml:space="preserve"> could be used in this context, as could </w:t>
      </w:r>
      <w:r w:rsidR="00A816B4">
        <w:t xml:space="preserve">other frameworks more oriented towards language and instruction </w:t>
      </w:r>
      <w:r w:rsidR="00A816B4">
        <w:fldChar w:fldCharType="begin"/>
      </w:r>
      <w:r w:rsidR="00F3491A">
        <w:instrText xml:space="preserve"> ADDIN ZOTERO_ITEM CSL_CITATION {"citationID":"1OrkHBPv","properties":{"formattedCitation":"(Cloney, 2018; Cloney &amp; Hollingsworth, 2018)","plainCitation":"(Cloney, 2018; Cloney &amp; Hollingsworth, 2018)","noteIndex":0},"citationItems":[{"id":2546,"uris":["http://zotero.org/users/4230019/items/SK8D2Y37"],"uri":["http://zotero.org/users/4230019/items/SK8D2Y37"],"itemData":{"id":2546,"type":"paper-conference","title":"Breaking the link between disadvantage and development in early childhood settings in Australia","container-title":"Teaching practices that make a difference: Insights from research","publisher":"ACER","publisher-place":"Sydney, Australia","event":"ACER Research Conference","event-place":"Sydney, Australia","abstract":"There is compelling evidence that high-quality early childhood education and care (ECEC) programs can act to narrow achievement gaps attributed to social inequality. The everyday ECEC market, however, does not appear to deliver these significant gains or close these gaps. There is a need to continually improve quality in all ECEC settings to deliver on the potential of early education. It is unclear, however, how quality improvement can be achieved in way that will deliver the best start in life for all.\n\nThis presentation looks at what early childhood interaction quality looks like right now in Australian services and internationally. Specifically, what educator practices are related to children’s learning and development? This presentation contributes to the knowledge about quality improvement in two ways. The first is related to how educators can leverage research into pedagogical quality to collect data and improve their own practice. The second relates to the organisation of the ECEC system and how it must be arranged to ensure all children get equal access to high-quality ECEC experiences. Together, these two contributions have the potential to increase the effect ECEC programs have on children’s learning and development outcomes and to deliver on the promise of narrowing achievement gaps and breaking the link.","URL":"https://research.acer.edu.au/cgi/viewcontent.cgi?article=1328&amp;context=research_conference","ISBN":"978-1-74286-511-9","author":[{"family":"Cloney","given":"D."}],"issued":{"date-parts":[["2018"]]}}},{"id":1036,"uris":["http://zotero.org/users/4230019/items/INDZB7JN"],"uri":["http://zotero.org/users/4230019/items/INDZB7JN"],"itemData":{"id":1036,"type":"chapter","title":"Using measures of pedagogical quality to provide feedback and improve practice","container-title":"Learning Analytics in the Classroom Translating Learning Analytics Research for Teachers","publisher":"Routledge","author":[{"family":"Cloney","given":"D."},{"family":"Hollingsworth","given":"H"}],"editor":[{"family":"Lodge","given":"J"},{"family":"Cooney Horvath","given":"J"},{"family":"Corrin","given":"L"}],"issued":{"date-parts":[["2018"]]}}}],"schema":"https://github.com/citation-style-language/schema/raw/master/csl-citation.json"} </w:instrText>
      </w:r>
      <w:r w:rsidR="00A816B4">
        <w:fldChar w:fldCharType="separate"/>
      </w:r>
      <w:r w:rsidR="00F3491A">
        <w:rPr>
          <w:noProof/>
        </w:rPr>
        <w:t>(Cloney, 2018; Cloney &amp; Hollingsworth, 2018)</w:t>
      </w:r>
      <w:r w:rsidR="00A816B4">
        <w:fldChar w:fldCharType="end"/>
      </w:r>
      <w:r w:rsidR="00A816B4">
        <w:t xml:space="preserve">). </w:t>
      </w:r>
    </w:p>
    <w:p w14:paraId="3FCF1D0E" w14:textId="12BAAF98" w:rsidR="009A249C" w:rsidRPr="00F74383" w:rsidRDefault="009A249C" w:rsidP="00733626">
      <w:r>
        <w:t xml:space="preserve">There should be a clear focus on ensuring there are opportunities for professional learning for those teachers not in Port Moresby. </w:t>
      </w:r>
    </w:p>
    <w:p w14:paraId="0AAC8331" w14:textId="199405BB" w:rsidR="00733626" w:rsidRDefault="00733626" w:rsidP="00F74383">
      <w:r>
        <w:t>This recommendation is likely to be an enabler for the</w:t>
      </w:r>
      <w:r w:rsidR="00430D55">
        <w:t xml:space="preserve"> rest of the</w:t>
      </w:r>
      <w:r>
        <w:t xml:space="preserve"> recommendations above</w:t>
      </w:r>
      <w:r w:rsidR="00A816B4">
        <w:t xml:space="preserve">, particularly the establishment of networks through PNG or Australian educational </w:t>
      </w:r>
      <w:r w:rsidR="00874A9F">
        <w:t>organisations</w:t>
      </w:r>
      <w:r>
        <w:t>.</w:t>
      </w:r>
    </w:p>
    <w:p w14:paraId="351A2DDE" w14:textId="3E3ED82F" w:rsidR="00430D55" w:rsidRDefault="00430D55" w:rsidP="000B2C02">
      <w:pPr>
        <w:pStyle w:val="Heading5"/>
      </w:pPr>
      <w:r w:rsidRPr="00430D55">
        <w:t xml:space="preserve">Australian Government </w:t>
      </w:r>
      <w:r>
        <w:t>support</w:t>
      </w:r>
    </w:p>
    <w:p w14:paraId="562EFD57" w14:textId="1EC5E8D8" w:rsidR="009A249C" w:rsidRPr="00430D55" w:rsidRDefault="00430D55" w:rsidP="00430D55">
      <w:r w:rsidRPr="00430D55">
        <w:t>The Australian Government should also support BbP to form relationships with vocational training organisations, universities, and civil society organisations as sources of other professional learning programs and opportunities.</w:t>
      </w:r>
      <w:r w:rsidR="009A249C">
        <w:t xml:space="preserve"> This is particularly true for those teachers not in Port Moresby where a significant challenge was reported in accessing opportunities for</w:t>
      </w:r>
      <w:r w:rsidRPr="00430D55">
        <w:t xml:space="preserve"> </w:t>
      </w:r>
      <w:r w:rsidR="009A249C">
        <w:t xml:space="preserve">mentoring or professional development. </w:t>
      </w:r>
      <w:r w:rsidRPr="00430D55">
        <w:t>There are example models for example a program run through Queensland Australia (Brownlee, Farrell, &amp; Davis, 2012)</w:t>
      </w:r>
      <w:r w:rsidR="009A249C">
        <w:t>.</w:t>
      </w:r>
    </w:p>
    <w:p w14:paraId="13589519" w14:textId="77777777" w:rsidR="008B535C" w:rsidRDefault="008B535C" w:rsidP="008B535C">
      <w:pPr>
        <w:pStyle w:val="Heading2"/>
      </w:pPr>
      <w:bookmarkStart w:id="125" w:name="_Toc532317482"/>
      <w:r>
        <w:t>Assessment</w:t>
      </w:r>
      <w:bookmarkEnd w:id="125"/>
    </w:p>
    <w:p w14:paraId="485C8CE4" w14:textId="77777777" w:rsidR="008B535C" w:rsidRDefault="008B535C" w:rsidP="00311C19">
      <w:pPr>
        <w:pStyle w:val="Heading4"/>
      </w:pPr>
      <w:r w:rsidRPr="00241EB6">
        <w:t>Recommendation 4a</w:t>
      </w:r>
    </w:p>
    <w:p w14:paraId="07EC62A0" w14:textId="77777777" w:rsidR="00430D55" w:rsidRDefault="008B535C" w:rsidP="008B535C">
      <w:r>
        <w:t xml:space="preserve">The design of the </w:t>
      </w:r>
      <w:r w:rsidR="00A816B4">
        <w:t>assessments should be</w:t>
      </w:r>
      <w:r>
        <w:t xml:space="preserve"> reconceptualised to better reflect a holistic approach to learning and a balance across the five building blocks. The design </w:t>
      </w:r>
      <w:r w:rsidR="00A816B4">
        <w:t>should be</w:t>
      </w:r>
      <w:r>
        <w:t xml:space="preserve"> reviewed by an assessment expert.</w:t>
      </w:r>
      <w:r w:rsidR="00A816B4">
        <w:t xml:space="preserve"> </w:t>
      </w:r>
    </w:p>
    <w:p w14:paraId="12904F3F" w14:textId="77777777" w:rsidR="00430D55" w:rsidRDefault="00430D55" w:rsidP="00430D55">
      <w:pPr>
        <w:pStyle w:val="Heading5"/>
      </w:pPr>
      <w:r w:rsidRPr="00430D55">
        <w:t xml:space="preserve">Australian Government </w:t>
      </w:r>
      <w:r>
        <w:t>support</w:t>
      </w:r>
    </w:p>
    <w:p w14:paraId="2195D222" w14:textId="365C2461" w:rsidR="008B535C" w:rsidRPr="00241EB6" w:rsidRDefault="00A816B4" w:rsidP="008B535C">
      <w:pPr>
        <w:rPr>
          <w:b/>
        </w:rPr>
      </w:pPr>
      <w:r>
        <w:t xml:space="preserve">The Australian Government should support BbP to identify an assessment expert (e.g., </w:t>
      </w:r>
      <w:r w:rsidR="00430D55">
        <w:t>with</w:t>
      </w:r>
      <w:r>
        <w:t>in GoPNG</w:t>
      </w:r>
      <w:r w:rsidR="00430D55">
        <w:t xml:space="preserve"> or in another international organisation</w:t>
      </w:r>
      <w:r>
        <w:t>).</w:t>
      </w:r>
    </w:p>
    <w:p w14:paraId="4098F359" w14:textId="77777777" w:rsidR="008B535C" w:rsidRDefault="008B535C" w:rsidP="00311C19">
      <w:pPr>
        <w:pStyle w:val="Heading4"/>
      </w:pPr>
      <w:r w:rsidRPr="00241EB6">
        <w:lastRenderedPageBreak/>
        <w:t>Recommendation 4b</w:t>
      </w:r>
    </w:p>
    <w:p w14:paraId="461251B8" w14:textId="7DE6775B" w:rsidR="008B535C" w:rsidRDefault="008B535C" w:rsidP="008B535C">
      <w:r>
        <w:t xml:space="preserve">The </w:t>
      </w:r>
      <w:r w:rsidR="00A816B4">
        <w:t>assessment</w:t>
      </w:r>
      <w:r>
        <w:t xml:space="preserve"> questions are revised and reviewed by an assessment expert to ensure their validity.</w:t>
      </w:r>
      <w:r w:rsidR="00A816B4">
        <w:t xml:space="preserve"> This includes the use of appropriate stimulus, the response categories, and the scoring.</w:t>
      </w:r>
      <w:r w:rsidR="00874A9F">
        <w:t xml:space="preserve"> This may also include the use of items or subtests fr</w:t>
      </w:r>
      <w:r w:rsidR="00430D55">
        <w:t>o</w:t>
      </w:r>
      <w:r w:rsidR="00874A9F">
        <w:t xml:space="preserve">m established measures including </w:t>
      </w:r>
      <w:r w:rsidR="00874A9F" w:rsidRPr="00874A9F">
        <w:t>existing international assessments appropriate to the context (e.g., use items from EGRA</w:t>
      </w:r>
      <w:r w:rsidR="00874A9F">
        <w:t xml:space="preserve"> </w:t>
      </w:r>
      <w:r w:rsidR="00874A9F">
        <w:fldChar w:fldCharType="begin"/>
      </w:r>
      <w:r w:rsidR="00874A9F">
        <w:instrText xml:space="preserve"> ADDIN ZOTERO_ITEM CSL_CITATION {"citationID":"tP53gAUU","properties":{"formattedCitation":"(Gove &amp; Black, 2016)","plainCitation":"(Gove &amp; Black, 2016)","noteIndex":0},"citationItems":[{"id":2460,"uris":["http://zotero.org/users/4230019/items/L22EY4Z3"],"uri":["http://zotero.org/users/4230019/items/L22EY4Z3"],"itemData":{"id":2460,"type":"article-journal","title":"Measurement of Early Childhood Development and Learning under the Sustainable Development Goals","container-title":"Journal of Human Development and Capabilities","page":"599-605","volume":"17","issue":"4","DOI":"10.1080/19452829.2016.1243520","ISSN":"1945-2829","journalAbbreviation":"Journal of Human Development and Capabilities","author":[{"family":"Gove","given":"Amber"},{"family":"Black","given":"Maureen M."}],"issued":{"date-parts":[["2016",10,1]]}}}],"schema":"https://github.com/citation-style-language/schema/raw/master/csl-citation.json"} </w:instrText>
      </w:r>
      <w:r w:rsidR="00874A9F">
        <w:fldChar w:fldCharType="separate"/>
      </w:r>
      <w:r w:rsidR="00874A9F">
        <w:rPr>
          <w:noProof/>
        </w:rPr>
        <w:t>(Gove &amp; Black, 2016)</w:t>
      </w:r>
      <w:r w:rsidR="00874A9F">
        <w:fldChar w:fldCharType="end"/>
      </w:r>
      <w:r w:rsidR="00874A9F" w:rsidRPr="00874A9F">
        <w:t>, MELQO</w:t>
      </w:r>
      <w:r w:rsidR="00874A9F">
        <w:t xml:space="preserve"> </w:t>
      </w:r>
      <w:r w:rsidR="00874A9F">
        <w:fldChar w:fldCharType="begin"/>
      </w:r>
      <w:r w:rsidR="00874A9F">
        <w:instrText xml:space="preserve"> ADDIN ZOTERO_ITEM CSL_CITATION {"citationID":"DV177ko5","properties":{"formattedCitation":"(United Nations Educational, Scientific and Cultural Organization, 2017)","plainCitation":"(United Nations Educational, Scientific and Cultural Organization, 2017)","noteIndex":0},"citationItems":[{"id":2403,"uris":["http://zotero.org/users/4230019/items/RH4TF39C"],"uri":["http://zotero.org/users/4230019/items/RH4TF39C"],"itemData":{"id":2403,"type":"report","title":"Overview: Measuring Early Learning Quality and Outcomes","publisher":"UNESCO, UNICEF, Brookings Institution, World Bank","publisher-place":"Paris France","event-place":"Paris France","URL":"http://unesdoc.unesco.org/images/0024/002480/248053e.pdf","shortTitle":"MELQO","author":[{"family":"United Nations Educational, Scientific and Cultural Organization","given":""}],"issued":{"date-parts":[["2017"]]}}}],"schema":"https://github.com/citation-style-language/schema/raw/master/csl-citation.json"} </w:instrText>
      </w:r>
      <w:r w:rsidR="00874A9F">
        <w:fldChar w:fldCharType="separate"/>
      </w:r>
      <w:r w:rsidR="00874A9F">
        <w:rPr>
          <w:noProof/>
        </w:rPr>
        <w:t>(United Nations Educational, Scientific and Cultural Organization, 2017)</w:t>
      </w:r>
      <w:r w:rsidR="00874A9F">
        <w:fldChar w:fldCharType="end"/>
      </w:r>
      <w:r w:rsidR="00874A9F" w:rsidRPr="00874A9F">
        <w:t>, IDELLA</w:t>
      </w:r>
      <w:r w:rsidR="00874A9F">
        <w:t xml:space="preserve"> </w:t>
      </w:r>
      <w:r w:rsidR="00874A9F">
        <w:fldChar w:fldCharType="begin"/>
      </w:r>
      <w:r w:rsidR="00874A9F">
        <w:instrText xml:space="preserve"> ADDIN ZOTERO_ITEM CSL_CITATION {"citationID":"SoHntqgV","properties":{"formattedCitation":"(Save the Children, 2017)","plainCitation":"(Save the Children, 2017)","noteIndex":0},"citationItems":[{"id":2653,"uris":["http://zotero.org/users/4230019/items/HSLY3IBX"],"uri":["http://zotero.org/users/4230019/items/HSLY3IBX"],"itemData":{"id":2653,"type":"report","title":"IDELA: Fostering Common Solutions for Young Children","publisher":"Save the Children","author":[{"family":"Save the Children","given":""}],"issued":{"date-parts":[["2017"]]}}}],"schema":"https://github.com/citation-style-language/schema/raw/master/csl-citation.json"} </w:instrText>
      </w:r>
      <w:r w:rsidR="00874A9F">
        <w:fldChar w:fldCharType="separate"/>
      </w:r>
      <w:r w:rsidR="00874A9F">
        <w:rPr>
          <w:noProof/>
        </w:rPr>
        <w:t>(Save the Children, 2017)</w:t>
      </w:r>
      <w:r w:rsidR="00874A9F">
        <w:fldChar w:fldCharType="end"/>
      </w:r>
      <w:r w:rsidR="00874A9F" w:rsidRPr="00874A9F">
        <w:t>)</w:t>
      </w:r>
      <w:r w:rsidR="00430D55">
        <w:t>.</w:t>
      </w:r>
    </w:p>
    <w:p w14:paraId="6943666D" w14:textId="77777777" w:rsidR="00430D55" w:rsidRDefault="00430D55" w:rsidP="00430D55">
      <w:pPr>
        <w:pStyle w:val="Heading5"/>
      </w:pPr>
      <w:r w:rsidRPr="00430D55">
        <w:t xml:space="preserve">Australian Government </w:t>
      </w:r>
      <w:r>
        <w:t>support</w:t>
      </w:r>
    </w:p>
    <w:p w14:paraId="151F3510" w14:textId="616CD002" w:rsidR="00430D55" w:rsidRDefault="00430D55" w:rsidP="008B535C">
      <w:r>
        <w:t xml:space="preserve">The Australian Government should provide support where necessary to access assessment expertise and if recommended to access items from existing measures. For example, the Australian Government is involved in projects in the Philippines that have entered into amemorandum of understanding with Save the Children to access IDELA items. </w:t>
      </w:r>
    </w:p>
    <w:p w14:paraId="47D5D377" w14:textId="77777777" w:rsidR="008B535C" w:rsidRPr="00311C19" w:rsidRDefault="008B535C" w:rsidP="00311C19">
      <w:pPr>
        <w:pStyle w:val="Heading4"/>
      </w:pPr>
      <w:r>
        <w:t>Recommendation 4c</w:t>
      </w:r>
    </w:p>
    <w:p w14:paraId="5CEA3356" w14:textId="7813C5E9" w:rsidR="008B535C" w:rsidRDefault="008B535C" w:rsidP="008B535C">
      <w:r>
        <w:t xml:space="preserve">A valid methodology for reporting data and the measurement of </w:t>
      </w:r>
      <w:r w:rsidR="00A816B4">
        <w:t>growth</w:t>
      </w:r>
      <w:r>
        <w:t xml:space="preserve"> is developed and reviewed by an assessment expert. </w:t>
      </w:r>
      <w:r w:rsidR="00A816B4">
        <w:t xml:space="preserve">This includes the psychometrics of the assessments (e.g., having link or common items, or undertaking a study with link or common students) as well as the analysis and reporting (for example, some account of measurement error should be made in the reporting). </w:t>
      </w:r>
      <w:r>
        <w:t xml:space="preserve">To compare tests and measure improvement requires psychometric linking of tests intended to be of increasing levels of difficulty to the same scale </w:t>
      </w:r>
      <w:r>
        <w:fldChar w:fldCharType="begin"/>
      </w:r>
      <w:r>
        <w:instrText xml:space="preserve"> ADDIN ZOTERO_ITEM CSL_CITATION {"citationID":"vGZNs6uJ","properties":{"formattedCitation":"(Wright &amp; Masters, 1982; Wright &amp; Stone, 1999)","plainCitation":"(Wright &amp; Masters, 1982; Wright &amp; Stone, 1999)","noteIndex":0},"citationItems":[{"id":2627,"uris":["http://zotero.org/users/4230019/items/RWT8ZWG2"],"uri":["http://zotero.org/users/4230019/items/RWT8ZWG2"],"itemData":{"id":2627,"type":"book","title":"Measurement Essentials","publisher":"Wide Range, Inc","publisher-place":"Wilmington, Delaware.","edition":"2","event-place":"Wilmington, Delaware.","author":[{"family":"Wright","given":"B. D."},{"family":"Stone","given":"M. H."}],"issued":{"date-parts":[["1999"]]}}},{"id":977,"uris":["http://zotero.org/users/4230019/items/ACY34RMG"],"uri":["http://zotero.org/users/4230019/items/ACY34RMG"],"itemData":{"id":977,"type":"book","title":"Rating scale analysis. Rasch measurement","publisher":"MESA Press","publisher-place":"Chicago, IL","event-place":"Chicago, IL","ISBN":"0-941938-01-8","shortTitle":"Rating scale analysis. Rasch measurement","author":[{"family":"Wright","given":"B. D."},{"family":"Masters","given":"Geofferey N"}],"issued":{"date-parts":[["1982"]]}}}],"schema":"https://github.com/citation-style-language/schema/raw/master/csl-citation.json"} </w:instrText>
      </w:r>
      <w:r>
        <w:fldChar w:fldCharType="separate"/>
      </w:r>
      <w:r>
        <w:rPr>
          <w:noProof/>
        </w:rPr>
        <w:t>(Wright &amp; Masters, 1982; Wright &amp; Stone, 1999)</w:t>
      </w:r>
      <w:r>
        <w:fldChar w:fldCharType="end"/>
      </w:r>
      <w:r>
        <w:t xml:space="preserve">. This is likely beyond the resources of BbP. Creating parallel forms, where different tests of equivalent difficulty are administered at different times also allows valid comparisons, providing the equivalence in difficulty of the parallel forms has been established according to psychometric standards. </w:t>
      </w:r>
    </w:p>
    <w:p w14:paraId="318A2290" w14:textId="4EEA440A" w:rsidR="008B535C" w:rsidRDefault="008B535C" w:rsidP="00A816B4">
      <w:r>
        <w:t xml:space="preserve">A simpler alternative that can potentially support valid comparisons is to administer the same test three times. However, there are problems with this approach. One disadvantage is students may remember the test. In the BbP context, they are actually unlikely to remember the phonics, and pre-writing components. The picture prompts could be changed for comprehension, providing pictures of a similar level of familiarity were used. One way around this is to develop 10 questions of increasing levels of difficulty for each section and stop the administration in that section once the child gets two questions in a row incorrect and move to the next section. The unanswered questions in each section are assumed to be incorrect. </w:t>
      </w:r>
    </w:p>
    <w:p w14:paraId="34A943E9" w14:textId="77777777" w:rsidR="00A966C5" w:rsidRDefault="00A966C5" w:rsidP="00A966C5">
      <w:pPr>
        <w:pStyle w:val="Heading5"/>
      </w:pPr>
      <w:r w:rsidRPr="00430D55">
        <w:lastRenderedPageBreak/>
        <w:t xml:space="preserve">Australian Government </w:t>
      </w:r>
      <w:r>
        <w:t>support</w:t>
      </w:r>
    </w:p>
    <w:p w14:paraId="0C40FFFD" w14:textId="641E113B" w:rsidR="00A966C5" w:rsidRPr="00443260" w:rsidRDefault="00A966C5" w:rsidP="00A816B4">
      <w:r>
        <w:t>The Australian government should facilitate a consultation with a measurement expert to make recommendations about options to ensure the assessments are fit for purpose. This should include estimates of the financial and human investments necessary to undertake new work.</w:t>
      </w:r>
    </w:p>
    <w:p w14:paraId="14B95814" w14:textId="77777777" w:rsidR="008B535C" w:rsidRPr="004D577A" w:rsidRDefault="008B535C" w:rsidP="00311C19">
      <w:pPr>
        <w:pStyle w:val="Heading4"/>
      </w:pPr>
      <w:r w:rsidRPr="004D577A">
        <w:t>Recommendat</w:t>
      </w:r>
      <w:r>
        <w:t>ion 4d</w:t>
      </w:r>
    </w:p>
    <w:p w14:paraId="50030FF2" w14:textId="3DDD272F" w:rsidR="008B535C" w:rsidRDefault="008B535C" w:rsidP="00A816B4">
      <w:r>
        <w:t xml:space="preserve">Revise the </w:t>
      </w:r>
      <w:r w:rsidRPr="004D577A">
        <w:t xml:space="preserve">BbP standards </w:t>
      </w:r>
      <w:r>
        <w:t>so they better reflect a holistic program and accurately reflect the redesigned assessments.</w:t>
      </w:r>
      <w:r w:rsidR="00A816B4">
        <w:t xml:space="preserve"> Ensure the standards</w:t>
      </w:r>
      <w:r>
        <w:t xml:space="preserve"> describe clear stages in the progressive development of key skills in each domain using positive language to describe what children can do at each level. </w:t>
      </w:r>
      <w:r w:rsidR="00A816B4">
        <w:t>That is, the standards should describe a progression of learning.</w:t>
      </w:r>
    </w:p>
    <w:p w14:paraId="442B23C0" w14:textId="16E8262C" w:rsidR="00A816B4" w:rsidRPr="004D577A" w:rsidRDefault="00A816B4" w:rsidP="00A816B4">
      <w:pPr>
        <w:pStyle w:val="Heading4"/>
      </w:pPr>
      <w:r w:rsidRPr="004D577A">
        <w:t>Recommendat</w:t>
      </w:r>
      <w:r>
        <w:t>ion 4e</w:t>
      </w:r>
    </w:p>
    <w:p w14:paraId="18E461A5" w14:textId="2C12DA65" w:rsidR="00CB5E16" w:rsidRDefault="00A816B4" w:rsidP="008B535C">
      <w:r>
        <w:t xml:space="preserve">Train the BbP educators to </w:t>
      </w:r>
      <w:r w:rsidR="008B535C">
        <w:t xml:space="preserve">administer and interpret the assessments themselves. </w:t>
      </w:r>
      <w:r w:rsidR="00CB5E16">
        <w:t>This may or may not be used for the purpose of evaluation of the BbP program, but would support educators to better understand the skills underlying the learning progression they are supporting children to develop along.</w:t>
      </w:r>
    </w:p>
    <w:p w14:paraId="62D471FD" w14:textId="4F84396C" w:rsidR="00CB5E16" w:rsidRPr="004D577A" w:rsidRDefault="00CB5E16" w:rsidP="00CB5E16">
      <w:pPr>
        <w:pStyle w:val="Heading4"/>
      </w:pPr>
      <w:r w:rsidRPr="004D577A">
        <w:t>Recommendat</w:t>
      </w:r>
      <w:r>
        <w:t>ion 4f</w:t>
      </w:r>
    </w:p>
    <w:p w14:paraId="2D9C7902" w14:textId="7087F7BF" w:rsidR="00CB5E16" w:rsidRDefault="00CB5E16" w:rsidP="008B535C">
      <w:r>
        <w:t>The assessments should be conducted at the same time. For example, in a reference week or month, or alternatively on a child’s birthday (so the assessments would happen on the child’s 5</w:t>
      </w:r>
      <w:r w:rsidRPr="00CB5E16">
        <w:rPr>
          <w:vertAlign w:val="superscript"/>
        </w:rPr>
        <w:t>th</w:t>
      </w:r>
      <w:r>
        <w:t xml:space="preserve"> birthday for example). If not, BbP should consult a statistician on how to best control for child age and the duration between assessments in the reporting of growth.</w:t>
      </w:r>
    </w:p>
    <w:p w14:paraId="295A62D0" w14:textId="77777777" w:rsidR="00A966C5" w:rsidRDefault="00A966C5" w:rsidP="00A966C5">
      <w:pPr>
        <w:pStyle w:val="Heading5"/>
      </w:pPr>
      <w:r w:rsidRPr="00430D55">
        <w:t xml:space="preserve">Australian Government </w:t>
      </w:r>
      <w:r>
        <w:t>support</w:t>
      </w:r>
    </w:p>
    <w:p w14:paraId="406A2FC1" w14:textId="67B6CDBD" w:rsidR="008B535C" w:rsidRDefault="00A966C5">
      <w:r>
        <w:t>If necessary the Australian Government should support BbP to seek measurement advice regarding controlling for child age in assessment, particularly where related to reporting growth.</w:t>
      </w:r>
    </w:p>
    <w:sectPr w:rsidR="008B535C" w:rsidSect="009310C3">
      <w:pgSz w:w="11900" w:h="16820"/>
      <w:pgMar w:top="1440" w:right="1440" w:bottom="1440" w:left="1440" w:header="708" w:footer="708" w:gutter="0"/>
      <w:cols w:space="708"/>
      <w:titlePg/>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12D16C2D" w16cid:durableId="1FA7F047"/>
  <w16cid:commentId w16cid:paraId="071BEF43" w16cid:durableId="1FAF8820"/>
  <w16cid:commentId w16cid:paraId="2E0672CF" w16cid:durableId="1FAF879A"/>
  <w16cid:commentId w16cid:paraId="7EE21DB1" w16cid:durableId="1FAF879B"/>
  <w16cid:commentId w16cid:paraId="6AEB7484" w16cid:durableId="1FA7F048"/>
  <w16cid:commentId w16cid:paraId="0A04E079" w16cid:durableId="1FA7F049"/>
  <w16cid:commentId w16cid:paraId="44897D76" w16cid:durableId="1FAF8C6C"/>
  <w16cid:commentId w16cid:paraId="2E5D2517" w16cid:durableId="1FA7F04A"/>
  <w16cid:commentId w16cid:paraId="489BDCA1" w16cid:durableId="1FAF8E91"/>
  <w16cid:commentId w16cid:paraId="21831A35" w16cid:durableId="1FA7F8C2"/>
  <w16cid:commentId w16cid:paraId="1E76F887" w16cid:durableId="1FAF8EF4"/>
  <w16cid:commentId w16cid:paraId="3F60FEB2" w16cid:durableId="1FA7F945"/>
  <w16cid:commentId w16cid:paraId="76331B29" w16cid:durableId="1FA7F981"/>
  <w16cid:commentId w16cid:paraId="6F26567E" w16cid:durableId="1FA7F9C5"/>
  <w16cid:commentId w16cid:paraId="4BE8ABD9" w16cid:durableId="1FA7F9E3"/>
  <w16cid:commentId w16cid:paraId="44840ED4" w16cid:durableId="1FAF87A7"/>
  <w16cid:commentId w16cid:paraId="7E681BE1" w16cid:durableId="1FA7FA00"/>
  <w16cid:commentId w16cid:paraId="223BF6D5" w16cid:durableId="1FA7FA1E"/>
  <w16cid:commentId w16cid:paraId="46742209" w16cid:durableId="1FA7FA5C"/>
  <w16cid:commentId w16cid:paraId="7683C343" w16cid:durableId="1FA7FA85"/>
  <w16cid:commentId w16cid:paraId="0D7B80A1" w16cid:durableId="1FA7FAA2"/>
  <w16cid:commentId w16cid:paraId="50C1CEF4" w16cid:durableId="1FA7FAB7"/>
  <w16cid:commentId w16cid:paraId="373CB998" w16cid:durableId="1FA7F04B"/>
  <w16cid:commentId w16cid:paraId="4ABD31A7" w16cid:durableId="1FA7F04C"/>
  <w16cid:commentId w16cid:paraId="4AC51686" w16cid:durableId="1FB2611A"/>
  <w16cid:commentId w16cid:paraId="174D18BE" w16cid:durableId="1FA7F04D"/>
  <w16cid:commentId w16cid:paraId="12CB3C11" w16cid:durableId="1FA7FB43"/>
  <w16cid:commentId w16cid:paraId="22BDB5F1" w16cid:durableId="1FA7FB96"/>
  <w16cid:commentId w16cid:paraId="36D19841" w16cid:durableId="1FB26214"/>
  <w16cid:commentId w16cid:paraId="3F77461C" w16cid:durableId="1FA7F04E"/>
  <w16cid:commentId w16cid:paraId="7C25D84F" w16cid:durableId="1FA7FBF1"/>
  <w16cid:commentId w16cid:paraId="6ED1C4EF" w16cid:durableId="1FA7FC18"/>
  <w16cid:commentId w16cid:paraId="0611CD9D" w16cid:durableId="1FAF8F91"/>
  <w16cid:commentId w16cid:paraId="58F9941B" w16cid:durableId="1FB2695E"/>
  <w16cid:commentId w16cid:paraId="6A5DAF09" w16cid:durableId="1FA7FD19"/>
  <w16cid:commentId w16cid:paraId="55C6B230" w16cid:durableId="1FA7FD36"/>
  <w16cid:commentId w16cid:paraId="0FD8E6F2" w16cid:durableId="1FAF87B8"/>
  <w16cid:commentId w16cid:paraId="4EC3B965" w16cid:durableId="1FA7FD49"/>
  <w16cid:commentId w16cid:paraId="71C4EB65" w16cid:durableId="1FA7FD96"/>
  <w16cid:commentId w16cid:paraId="536A3C87" w16cid:durableId="1FBA24CD"/>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4384017" w14:textId="77777777" w:rsidR="00DC2A87" w:rsidRDefault="00DC2A87" w:rsidP="00A23B82">
      <w:r>
        <w:separator/>
      </w:r>
    </w:p>
    <w:p w14:paraId="0CFF8DFF" w14:textId="77777777" w:rsidR="00DC2A87" w:rsidRDefault="00DC2A87" w:rsidP="00A23B82"/>
  </w:endnote>
  <w:endnote w:type="continuationSeparator" w:id="0">
    <w:p w14:paraId="1EE27783" w14:textId="77777777" w:rsidR="00DC2A87" w:rsidRDefault="00DC2A87" w:rsidP="00A23B82">
      <w:r>
        <w:continuationSeparator/>
      </w:r>
    </w:p>
    <w:p w14:paraId="710F8D71" w14:textId="77777777" w:rsidR="00DC2A87" w:rsidRDefault="00DC2A87" w:rsidP="00A23B8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imes New Roman Bold">
    <w:altName w:val="Times New Roman"/>
    <w:panose1 w:val="020208030705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6FF" w:usb1="420024FF" w:usb2="02000000" w:usb3="00000000" w:csb0="0000019F" w:csb1="00000000"/>
  </w:font>
  <w:font w:name="Times">
    <w:panose1 w:val="02020603050405020304"/>
    <w:charset w:val="00"/>
    <w:family w:val="auto"/>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Myriad Pro">
    <w:altName w:val="Microsoft Sans Serif"/>
    <w:panose1 w:val="00000000000000000000"/>
    <w:charset w:val="00"/>
    <w:family w:val="swiss"/>
    <w:notTrueType/>
    <w:pitch w:val="default"/>
    <w:sig w:usb0="00000003" w:usb1="00000000" w:usb2="00000000" w:usb3="00000000" w:csb0="00000001" w:csb1="00000000"/>
  </w:font>
  <w:font w:name="News Gothic Com Thin">
    <w:altName w:val="Cambria"/>
    <w:panose1 w:val="00000000000000000000"/>
    <w:charset w:val="00"/>
    <w:family w:val="swiss"/>
    <w:notTrueType/>
    <w:pitch w:val="default"/>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Adobe Garamond Pro">
    <w:altName w:val="Garamond"/>
    <w:panose1 w:val="00000000000000000000"/>
    <w:charset w:val="00"/>
    <w:family w:val="roman"/>
    <w:notTrueType/>
    <w:pitch w:val="variable"/>
    <w:sig w:usb0="00000007" w:usb1="00000001" w:usb2="00000000" w:usb3="00000000" w:csb0="00000093" w:csb1="00000000"/>
  </w:font>
  <w:font w:name="Trebuchet MS">
    <w:panose1 w:val="020B0603020202020204"/>
    <w:charset w:val="00"/>
    <w:family w:val="swiss"/>
    <w:pitch w:val="variable"/>
    <w:sig w:usb0="000006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0DA444" w14:textId="77777777" w:rsidR="005C18D0" w:rsidRDefault="005C18D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AAE367" w14:textId="77777777" w:rsidR="005F5476" w:rsidRDefault="005F5476" w:rsidP="00675060"/>
  <w:p w14:paraId="08E2CEDF" w14:textId="6B0D2B26" w:rsidR="005F5476" w:rsidRPr="006B5E2E" w:rsidRDefault="005F5476" w:rsidP="00675060">
    <w:pPr>
      <w:pStyle w:val="Footer"/>
      <w:pBdr>
        <w:top w:val="single" w:sz="4" w:space="8" w:color="auto"/>
      </w:pBdr>
      <w:rPr>
        <w:rFonts w:cs="Arial"/>
        <w:szCs w:val="18"/>
      </w:rPr>
    </w:pPr>
    <w:r w:rsidRPr="006B5E2E">
      <w:rPr>
        <w:rFonts w:cs="Arial"/>
        <w:szCs w:val="18"/>
      </w:rPr>
      <w:tab/>
    </w:r>
    <w:r>
      <w:rPr>
        <w:rFonts w:cs="Arial"/>
        <w:szCs w:val="18"/>
      </w:rPr>
      <w:tab/>
      <w:t xml:space="preserve">Page </w:t>
    </w:r>
    <w:r>
      <w:rPr>
        <w:rFonts w:cs="Arial"/>
        <w:szCs w:val="18"/>
      </w:rPr>
      <w:fldChar w:fldCharType="begin"/>
    </w:r>
    <w:r>
      <w:rPr>
        <w:rFonts w:cs="Arial"/>
        <w:szCs w:val="18"/>
      </w:rPr>
      <w:instrText xml:space="preserve"> PAGE   \* MERGEFORMAT </w:instrText>
    </w:r>
    <w:r>
      <w:rPr>
        <w:rFonts w:cs="Arial"/>
        <w:szCs w:val="18"/>
      </w:rPr>
      <w:fldChar w:fldCharType="separate"/>
    </w:r>
    <w:r>
      <w:rPr>
        <w:rFonts w:cs="Arial"/>
        <w:noProof/>
        <w:szCs w:val="18"/>
      </w:rPr>
      <w:t>2</w:t>
    </w:r>
    <w:r>
      <w:rPr>
        <w:rFonts w:cs="Arial"/>
        <w:szCs w:val="18"/>
      </w:rPr>
      <w:fldChar w:fldCharType="end"/>
    </w:r>
    <w:r>
      <w:rPr>
        <w:rFonts w:cs="Arial"/>
        <w:szCs w:val="18"/>
      </w:rPr>
      <w:t xml:space="preserve"> of </w:t>
    </w:r>
    <w:r>
      <w:rPr>
        <w:rFonts w:cs="Arial"/>
        <w:noProof/>
        <w:szCs w:val="18"/>
      </w:rPr>
      <w:fldChar w:fldCharType="begin"/>
    </w:r>
    <w:r>
      <w:rPr>
        <w:rFonts w:cs="Arial"/>
        <w:noProof/>
        <w:szCs w:val="18"/>
      </w:rPr>
      <w:instrText xml:space="preserve"> NUMPAGES   \* MERGEFORMAT </w:instrText>
    </w:r>
    <w:r>
      <w:rPr>
        <w:rFonts w:cs="Arial"/>
        <w:noProof/>
        <w:szCs w:val="18"/>
      </w:rPr>
      <w:fldChar w:fldCharType="separate"/>
    </w:r>
    <w:r w:rsidRPr="00B140A4">
      <w:rPr>
        <w:rFonts w:cs="Arial"/>
        <w:noProof/>
        <w:szCs w:val="18"/>
      </w:rPr>
      <w:t>1</w:t>
    </w:r>
    <w:r>
      <w:rPr>
        <w:rFonts w:cs="Arial"/>
        <w:noProof/>
        <w:szCs w:val="18"/>
      </w:rPr>
      <w:fldChar w:fldCharType="end"/>
    </w:r>
  </w:p>
  <w:p w14:paraId="0026FC95" w14:textId="37203E92" w:rsidR="005F5476" w:rsidRPr="006B5E2E" w:rsidRDefault="005F5476" w:rsidP="00675060">
    <w:pPr>
      <w:pStyle w:val="Footer"/>
      <w:rPr>
        <w:rFonts w:cs="Arial"/>
        <w:szCs w:val="18"/>
      </w:rPr>
    </w:pPr>
    <w:r w:rsidRPr="006B5E2E">
      <w:rPr>
        <w:rFonts w:cs="Arial"/>
        <w:szCs w:val="18"/>
      </w:rPr>
      <w:tab/>
    </w:r>
    <w:r>
      <w:rPr>
        <w:rFonts w:cs="Arial"/>
        <w:szCs w:val="18"/>
      </w:rPr>
      <w:tab/>
    </w:r>
    <w:r w:rsidRPr="006B5E2E">
      <w:rPr>
        <w:rFonts w:cs="Arial"/>
        <w:szCs w:val="18"/>
      </w:rPr>
      <w:t>ACER © 201</w:t>
    </w:r>
    <w:r>
      <w:rPr>
        <w:rFonts w:cs="Arial"/>
        <w:szCs w:val="18"/>
      </w:rPr>
      <w:t xml:space="preserve">6 </w:t>
    </w:r>
    <w:r w:rsidRPr="006B5E2E">
      <w:rPr>
        <w:rFonts w:cs="Arial"/>
        <w:szCs w:val="18"/>
      </w:rPr>
      <w:t>Commercial in Confidence</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1DA45E" w14:textId="77777777" w:rsidR="005C18D0" w:rsidRDefault="005C18D0">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926225" w14:textId="77777777" w:rsidR="005F5476" w:rsidRDefault="005F5476">
    <w:pPr>
      <w:pStyle w:val="Footer"/>
      <w:jc w:val="cente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9033092"/>
      <w:docPartObj>
        <w:docPartGallery w:val="Page Numbers (Bottom of Page)"/>
        <w:docPartUnique/>
      </w:docPartObj>
    </w:sdtPr>
    <w:sdtEndPr>
      <w:rPr>
        <w:rFonts w:ascii="Calibri" w:hAnsi="Calibri" w:cs="Calibri"/>
        <w:sz w:val="20"/>
        <w:szCs w:val="20"/>
      </w:rPr>
    </w:sdtEndPr>
    <w:sdtContent>
      <w:p w14:paraId="3D01639A" w14:textId="261A8C2D" w:rsidR="005F5476" w:rsidRDefault="005F5476">
        <w:pPr>
          <w:pStyle w:val="Footer"/>
          <w:jc w:val="center"/>
        </w:pPr>
        <w:r w:rsidRPr="001738A8">
          <w:rPr>
            <w:rFonts w:ascii="Calibri" w:hAnsi="Calibri" w:cs="Calibri"/>
            <w:sz w:val="20"/>
            <w:szCs w:val="20"/>
          </w:rPr>
          <w:fldChar w:fldCharType="begin"/>
        </w:r>
        <w:r w:rsidRPr="001738A8">
          <w:rPr>
            <w:rFonts w:ascii="Calibri" w:hAnsi="Calibri" w:cs="Calibri"/>
            <w:sz w:val="20"/>
            <w:szCs w:val="20"/>
          </w:rPr>
          <w:instrText xml:space="preserve"> PAGE   \* MERGEFORMAT </w:instrText>
        </w:r>
        <w:r w:rsidRPr="001738A8">
          <w:rPr>
            <w:rFonts w:ascii="Calibri" w:hAnsi="Calibri" w:cs="Calibri"/>
            <w:sz w:val="20"/>
            <w:szCs w:val="20"/>
          </w:rPr>
          <w:fldChar w:fldCharType="separate"/>
        </w:r>
        <w:r w:rsidR="005C18D0">
          <w:rPr>
            <w:rFonts w:ascii="Calibri" w:hAnsi="Calibri" w:cs="Calibri"/>
            <w:noProof/>
            <w:sz w:val="20"/>
            <w:szCs w:val="20"/>
          </w:rPr>
          <w:t>iv</w:t>
        </w:r>
        <w:r w:rsidRPr="001738A8">
          <w:rPr>
            <w:rFonts w:ascii="Calibri" w:hAnsi="Calibri" w:cs="Calibri"/>
            <w:sz w:val="20"/>
            <w:szCs w:val="20"/>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7F321A" w14:textId="77777777" w:rsidR="005F5476" w:rsidRPr="00A45383" w:rsidRDefault="005F5476" w:rsidP="00A45383">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645240"/>
      <w:docPartObj>
        <w:docPartGallery w:val="Page Numbers (Bottom of Page)"/>
        <w:docPartUnique/>
      </w:docPartObj>
    </w:sdtPr>
    <w:sdtEndPr/>
    <w:sdtContent>
      <w:p w14:paraId="0FF1E78B" w14:textId="6352C92A" w:rsidR="005F5476" w:rsidRDefault="005F5476" w:rsidP="00623155">
        <w:pPr>
          <w:pStyle w:val="Footer"/>
          <w:jc w:val="center"/>
        </w:pPr>
        <w:r>
          <w:fldChar w:fldCharType="begin"/>
        </w:r>
        <w:r>
          <w:instrText xml:space="preserve"> PAGE   \* MERGEFORMAT </w:instrText>
        </w:r>
        <w:r>
          <w:fldChar w:fldCharType="separate"/>
        </w:r>
        <w:r w:rsidR="005C18D0">
          <w:rPr>
            <w:noProof/>
          </w:rPr>
          <w:t>116</w:t>
        </w:r>
        <w:r>
          <w:rPr>
            <w:noProof/>
          </w:rPr>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09D7F6" w14:textId="0EA16663" w:rsidR="005F5476" w:rsidRPr="009555ED" w:rsidRDefault="005F5476" w:rsidP="006F56DF">
    <w:pPr>
      <w:pStyle w:val="Footer"/>
      <w:jc w:val="center"/>
    </w:pPr>
    <w:r>
      <w:fldChar w:fldCharType="begin"/>
    </w:r>
    <w:r>
      <w:instrText xml:space="preserve"> PAGE   \* MERGEFORMAT </w:instrText>
    </w:r>
    <w:r>
      <w:fldChar w:fldCharType="separate"/>
    </w:r>
    <w:r w:rsidR="005C18D0">
      <w:rPr>
        <w:noProof/>
      </w:rPr>
      <w:t>96</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84AA1E6" w14:textId="77777777" w:rsidR="00DC2A87" w:rsidRDefault="00DC2A87" w:rsidP="00A23B82">
      <w:r>
        <w:separator/>
      </w:r>
    </w:p>
    <w:p w14:paraId="5231B6FA" w14:textId="77777777" w:rsidR="00DC2A87" w:rsidRDefault="00DC2A87" w:rsidP="00A23B82"/>
  </w:footnote>
  <w:footnote w:type="continuationSeparator" w:id="0">
    <w:p w14:paraId="7DB6E84D" w14:textId="77777777" w:rsidR="00DC2A87" w:rsidRDefault="00DC2A87" w:rsidP="00A23B82">
      <w:r>
        <w:continuationSeparator/>
      </w:r>
    </w:p>
    <w:p w14:paraId="6CFAD445" w14:textId="77777777" w:rsidR="00DC2A87" w:rsidRDefault="00DC2A87" w:rsidP="00A23B82"/>
  </w:footnote>
  <w:footnote w:id="1">
    <w:p w14:paraId="3C64593E" w14:textId="01B564E9" w:rsidR="005F5476" w:rsidRDefault="005F5476">
      <w:pPr>
        <w:pStyle w:val="FootnoteText"/>
      </w:pPr>
      <w:r>
        <w:rPr>
          <w:rStyle w:val="FootnoteReference"/>
        </w:rPr>
        <w:footnoteRef/>
      </w:r>
      <w:r>
        <w:t xml:space="preserve"> Executive function is a domain-general cognitive ability that facilitates higher-order </w:t>
      </w:r>
      <w:r w:rsidRPr="000B2C02">
        <w:rPr>
          <w:rFonts w:ascii="Times New Roman" w:hAnsi="Times New Roman"/>
          <w:color w:val="3A3A3A"/>
        </w:rPr>
        <w:t>mental processes that enable us to plan, focus attention, remember instructions, and manage multiple tasks successfully</w:t>
      </w:r>
      <w:r>
        <w:rPr>
          <w:rFonts w:ascii="Times New Roman" w:hAnsi="Times New Roman"/>
          <w:color w:val="3A3A3A"/>
        </w:rPr>
        <w:t>. Executive function is strongly related to being prepared to function in school. In preschool-age children, executive function is typically assessed in terms of children’s working memory, ability to inhibit i</w:t>
      </w:r>
      <w:r w:rsidR="00654CAF">
        <w:rPr>
          <w:rFonts w:ascii="Times New Roman" w:hAnsi="Times New Roman"/>
          <w:color w:val="3A3A3A"/>
        </w:rPr>
        <w:t xml:space="preserve">mpulses, and cognitive flexibility </w:t>
      </w:r>
      <w:r w:rsidR="00654CAF">
        <w:rPr>
          <w:rFonts w:ascii="Times New Roman" w:hAnsi="Times New Roman"/>
          <w:color w:val="3A3A3A"/>
        </w:rPr>
        <w:fldChar w:fldCharType="begin"/>
      </w:r>
      <w:r w:rsidR="00654CAF">
        <w:rPr>
          <w:rFonts w:ascii="Times New Roman" w:hAnsi="Times New Roman"/>
          <w:color w:val="3A3A3A"/>
        </w:rPr>
        <w:instrText xml:space="preserve"> ADDIN ZOTERO_ITEM CSL_CITATION {"citationID":"jKV7OnS0","properties":{"formattedCitation":"(Miller, Giesbrecht, Muller, McInerney, &amp; Kerns, 2012)","plainCitation":"(Miller, Giesbrecht, Muller, McInerney, &amp; Kerns, 2012)","noteIndex":1},"citationItems":[{"id":2480,"uris":["http://zotero.org/users/4230019/items/9RTN8G85"],"uri":["http://zotero.org/users/4230019/items/9RTN8G85"],"itemData":{"id":2480,"type":"article-journal","title":"A Latent Variable Approach to Determining the Structure of Executive Function in Preschool Children","container-title":"Journal of Cognition and Development","page":"395-423","volume":"13","issue":"3","source":"EBSCOhost","archive":"eric","archive_location":"Psychology Press. Available from: Taylor &amp; Francis, Ltd. 325 Chestnut Street Suite 800, Philadelphia, PA 19106. Tel: 800-354-1420; Fax: 215-625-2940; Web site: http://www.tandf.co.uk/journals","abstract":"The composition of executive function (EF) in preschool children was examined using confirmatory factor analysis (CFA). A sample of 129 children between 3 and 5 years of age completed a battery of EF tasks. Using performance indicators of working memory and inhibition similar to previous CFA studies with preschoolers, we replicated a unitary EF factor structure. Next, additional performance indicators were included to distinctly measure working memory, set shifting, and inhibition factors. A two-factor model consisting of working memory and inhibition fit the data better than both a single-factor model and a three-factor model. Findings suggest that the structure of EF in preschoolers that emerges from CFA is influenced by task and performance indicator selection. (Contains 2 figures, 5 tables, and 4 footnotes.)","ISSN":"1524-8372","journalAbbreviation":"Journal of Cognition and Development","author":[{"family":"Miller","given":"Michael R."},{"family":"Giesbrecht","given":"Gerald F."},{"family":"Muller","given":"Ulrich"},{"family":"McInerney","given":"Robert J."},{"family":"Kerns","given":"Kimberly A."}],"issued":{"date-parts":[["2012",1,1]]}}}],"schema":"https://github.com/citation-style-language/schema/raw/master/csl-citation.json"} </w:instrText>
      </w:r>
      <w:r w:rsidR="00654CAF">
        <w:rPr>
          <w:rFonts w:ascii="Times New Roman" w:hAnsi="Times New Roman"/>
          <w:color w:val="3A3A3A"/>
        </w:rPr>
        <w:fldChar w:fldCharType="separate"/>
      </w:r>
      <w:r w:rsidR="00654CAF">
        <w:rPr>
          <w:rFonts w:ascii="Times New Roman" w:hAnsi="Times New Roman"/>
          <w:noProof/>
          <w:color w:val="3A3A3A"/>
        </w:rPr>
        <w:t>(Miller, Giesbrecht, Muller, McInerney, &amp; Kerns, 2012)</w:t>
      </w:r>
      <w:r w:rsidR="00654CAF">
        <w:rPr>
          <w:rFonts w:ascii="Times New Roman" w:hAnsi="Times New Roman"/>
          <w:color w:val="3A3A3A"/>
        </w:rPr>
        <w:fldChar w:fldCharType="end"/>
      </w:r>
    </w:p>
  </w:footnote>
  <w:footnote w:id="2">
    <w:p w14:paraId="32F03B01" w14:textId="77777777" w:rsidR="005F5476" w:rsidRDefault="005F5476" w:rsidP="00890CD9">
      <w:pPr>
        <w:pStyle w:val="FootnoteText"/>
      </w:pPr>
      <w:r w:rsidRPr="00A46899">
        <w:rPr>
          <w:rStyle w:val="FootnoteReference"/>
        </w:rPr>
        <w:footnoteRef/>
      </w:r>
      <w:r>
        <w:t xml:space="preserve"> Personal communication, </w:t>
      </w:r>
      <w:r w:rsidRPr="00217467">
        <w:t>24 October 2018</w:t>
      </w:r>
    </w:p>
  </w:footnote>
  <w:footnote w:id="3">
    <w:p w14:paraId="0C9B02B2" w14:textId="710D8439" w:rsidR="005F5476" w:rsidRDefault="005F5476">
      <w:pPr>
        <w:pStyle w:val="FootnoteText"/>
      </w:pPr>
      <w:r w:rsidRPr="00A46899">
        <w:rPr>
          <w:rStyle w:val="FootnoteReference"/>
        </w:rPr>
        <w:footnoteRef/>
      </w:r>
      <w:r>
        <w:t xml:space="preserve"> Typically at age 6, children enter the preparatory year, the first year of elementary school, which is a 3 year program. A new school structure is currently being implemented which will reduce the elementary school program to one year of prep, followed by six years each of primary and secondary school (the </w:t>
      </w:r>
      <w:r w:rsidRPr="00E717A2">
        <w:rPr>
          <w:i/>
        </w:rPr>
        <w:t>1-6-6</w:t>
      </w:r>
      <w:r>
        <w:t xml:space="preserve"> model).</w:t>
      </w:r>
    </w:p>
  </w:footnote>
  <w:footnote w:id="4">
    <w:p w14:paraId="1DD30A3D" w14:textId="3BEEFECC" w:rsidR="005F5476" w:rsidRDefault="005F5476">
      <w:pPr>
        <w:pStyle w:val="FootnoteText"/>
      </w:pPr>
      <w:r w:rsidRPr="00A46899">
        <w:rPr>
          <w:rStyle w:val="FootnoteReference"/>
        </w:rPr>
        <w:footnoteRef/>
      </w:r>
      <w:r>
        <w:t xml:space="preserve"> This is the sum of the grants in historical (nominal) AUD, no adjustment has been made to report in constant dollars.</w:t>
      </w:r>
    </w:p>
  </w:footnote>
  <w:footnote w:id="5">
    <w:p w14:paraId="45B3887A" w14:textId="02871F4B" w:rsidR="005F5476" w:rsidRDefault="005F5476">
      <w:pPr>
        <w:pStyle w:val="FootnoteText"/>
      </w:pPr>
      <w:r w:rsidRPr="00A46899">
        <w:rPr>
          <w:rStyle w:val="FootnoteReference"/>
        </w:rPr>
        <w:footnoteRef/>
      </w:r>
      <w:r>
        <w:t xml:space="preserve"> Personal communication, 06 November </w:t>
      </w:r>
      <w:r w:rsidRPr="00217467">
        <w:t>2018</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4307C8" w14:textId="77777777" w:rsidR="005C18D0" w:rsidRDefault="005C18D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607A67" w14:textId="77777777" w:rsidR="005C18D0" w:rsidRDefault="005C18D0">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E27837" w14:textId="77777777" w:rsidR="005F5476" w:rsidRDefault="005F5476">
    <w:pPr>
      <w:pStyle w:val="Header"/>
    </w:pPr>
    <w:r>
      <w:rPr>
        <w:noProof/>
        <w:lang w:eastAsia="en-AU"/>
      </w:rPr>
      <mc:AlternateContent>
        <mc:Choice Requires="wps">
          <w:drawing>
            <wp:anchor distT="0" distB="0" distL="114300" distR="114300" simplePos="0" relativeHeight="251659264" behindDoc="0" locked="0" layoutInCell="1" allowOverlap="1" wp14:anchorId="315AABE8" wp14:editId="7E81BC98">
              <wp:simplePos x="0" y="0"/>
              <wp:positionH relativeFrom="column">
                <wp:posOffset>-550545</wp:posOffset>
              </wp:positionH>
              <wp:positionV relativeFrom="paragraph">
                <wp:posOffset>-168910</wp:posOffset>
              </wp:positionV>
              <wp:extent cx="6931025" cy="10155555"/>
              <wp:effectExtent l="0" t="0" r="0" b="0"/>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31025" cy="10155555"/>
                      </a:xfrm>
                      <a:prstGeom prst="rect">
                        <a:avLst/>
                      </a:prstGeom>
                      <a:noFill/>
                      <a:ln>
                        <a:noFill/>
                      </a:ln>
                      <a:extLst>
                        <a:ext uri="{909E8E84-426E-40dd-AFC4-6F175D3DCCD1}">
                          <a14:hiddenFill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522D00D7" w14:textId="77777777" w:rsidR="005F5476" w:rsidRDefault="005F5476" w:rsidP="00675060">
                          <w:r>
                            <w:rPr>
                              <w:noProof/>
                              <w:lang w:eastAsia="en-AU"/>
                            </w:rPr>
                            <w:drawing>
                              <wp:inline distT="0" distB="0" distL="0" distR="0" wp14:anchorId="7697B450" wp14:editId="34ED4A90">
                                <wp:extent cx="6839145" cy="9972000"/>
                                <wp:effectExtent l="0" t="0" r="0" b="0"/>
                                <wp:docPr id="11"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overDesigns_1.jpg"/>
                                        <pic:cNvPicPr/>
                                      </pic:nvPicPr>
                                      <pic:blipFill>
                                        <a:blip r:embed="rId1">
                                          <a:extLst>
                                            <a:ext uri="{28A0092B-C50C-407E-A947-70E740481C1C}">
                                              <a14:useLocalDpi xmlns:a14="http://schemas.microsoft.com/office/drawing/2010/main" val="0"/>
                                            </a:ext>
                                          </a:extLst>
                                        </a:blip>
                                        <a:stretch>
                                          <a:fillRect/>
                                        </a:stretch>
                                      </pic:blipFill>
                                      <pic:spPr>
                                        <a:xfrm>
                                          <a:off x="0" y="0"/>
                                          <a:ext cx="6839145" cy="9972000"/>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top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type w14:anchorId="315AABE8" id="_x0000_t202" coordsize="21600,21600" o:spt="202" path="m,l,21600r21600,l21600,xe">
              <v:stroke joinstyle="miter"/>
              <v:path gradientshapeok="t" o:connecttype="rect"/>
            </v:shapetype>
            <v:shape id="Text Box 2" o:spid="_x0000_s1026" type="#_x0000_t202" style="position:absolute;margin-left:-43.35pt;margin-top:-13.3pt;width:545.75pt;height:799.6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" filled="f" stroked="f">
              <v:textbox inset="0,0,0,0">
                <w:txbxContent>
                  <w:p w14:paraId="522D00D7" w14:textId="77777777" w:rsidR="005F5476" w:rsidRDefault="005F5476" w:rsidP="00675060">
                    <w:r>
                      <w:rPr>
                        <w:noProof/>
                        <w:lang w:eastAsia="en-AU"/>
                      </w:rPr>
                      <w:drawing>
                        <wp:inline distT="0" distB="0" distL="0" distR="0" wp14:anchorId="7697B450" wp14:editId="34ED4A90">
                          <wp:extent cx="6839145" cy="9972000"/>
                          <wp:effectExtent l="0" t="0" r="0" b="0"/>
                          <wp:docPr id="11"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overDesigns_1.jpg"/>
                                  <pic:cNvPicPr/>
                                </pic:nvPicPr>
                                <pic:blipFill>
                                  <a:blip r:embed="rId2">
                                    <a:extLst>
                                      <a:ext uri="{28A0092B-C50C-407E-A947-70E740481C1C}">
                                        <a14:useLocalDpi xmlns:a14="http://schemas.microsoft.com/office/drawing/2010/main" val="0"/>
                                      </a:ext>
                                    </a:extLst>
                                  </a:blip>
                                  <a:stretch>
                                    <a:fillRect/>
                                  </a:stretch>
                                </pic:blipFill>
                                <pic:spPr>
                                  <a:xfrm>
                                    <a:off x="0" y="0"/>
                                    <a:ext cx="6839145" cy="9972000"/>
                                  </a:xfrm>
                                  <a:prstGeom prst="rect">
                                    <a:avLst/>
                                  </a:prstGeom>
                                </pic:spPr>
                              </pic:pic>
                            </a:graphicData>
                          </a:graphic>
                        </wp:inline>
                      </w:drawing>
                    </w:r>
                  </w:p>
                </w:txbxContent>
              </v:textbox>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4940" w:type="pct"/>
      <w:tblInd w:w="115" w:type="dxa"/>
      <w:tblCellMar>
        <w:top w:w="72" w:type="dxa"/>
        <w:left w:w="115" w:type="dxa"/>
        <w:bottom w:w="72" w:type="dxa"/>
        <w:right w:w="115" w:type="dxa"/>
      </w:tblCellMar>
      <w:tblLook w:val="04A0" w:firstRow="1" w:lastRow="0" w:firstColumn="1" w:lastColumn="0" w:noHBand="0" w:noVBand="1"/>
    </w:tblPr>
    <w:tblGrid>
      <w:gridCol w:w="8919"/>
    </w:tblGrid>
    <w:tr w:rsidR="005F5476" w14:paraId="35282786" w14:textId="77777777" w:rsidTr="003F167F">
      <w:trPr>
        <w:trHeight w:val="288"/>
      </w:trPr>
      <w:tc>
        <w:tcPr>
          <w:tcW w:w="9475" w:type="dxa"/>
        </w:tcPr>
        <w:p w14:paraId="40A5D6A4" w14:textId="77777777" w:rsidR="005F5476" w:rsidRDefault="005F5476" w:rsidP="00382468">
          <w:pPr>
            <w:pStyle w:val="Header"/>
            <w:rPr>
              <w:rFonts w:asciiTheme="majorHAnsi" w:eastAsiaTheme="majorEastAsia" w:hAnsiTheme="majorHAnsi" w:cstheme="majorBidi"/>
              <w:b/>
              <w:bCs/>
              <w:color w:val="4F81BD" w:themeColor="accent1"/>
              <w:sz w:val="36"/>
              <w:szCs w:val="36"/>
            </w:rPr>
          </w:pPr>
        </w:p>
      </w:tc>
    </w:tr>
  </w:tbl>
  <w:p w14:paraId="60810044" w14:textId="77777777" w:rsidR="005F5476" w:rsidRDefault="005F5476" w:rsidP="00967697">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6323EF" w14:textId="77777777" w:rsidR="005F5476" w:rsidRDefault="005F5476">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tblBorders>
        <w:bottom w:val="single" w:sz="18" w:space="0" w:color="808080" w:themeColor="background1" w:themeShade="80"/>
      </w:tblBorders>
      <w:tblCellMar>
        <w:top w:w="72" w:type="dxa"/>
        <w:left w:w="115" w:type="dxa"/>
        <w:bottom w:w="72" w:type="dxa"/>
        <w:right w:w="115" w:type="dxa"/>
      </w:tblCellMar>
      <w:tblLook w:val="04A0" w:firstRow="1" w:lastRow="0" w:firstColumn="1" w:lastColumn="0" w:noHBand="0" w:noVBand="1"/>
    </w:tblPr>
    <w:tblGrid>
      <w:gridCol w:w="9020"/>
    </w:tblGrid>
    <w:tr w:rsidR="005F5476" w14:paraId="5EB6C983" w14:textId="77777777" w:rsidTr="003F167F">
      <w:trPr>
        <w:trHeight w:val="288"/>
      </w:trPr>
      <w:tc>
        <w:tcPr>
          <w:tcW w:w="9590" w:type="dxa"/>
        </w:tcPr>
        <w:p w14:paraId="34F2B92D" w14:textId="083F4208" w:rsidR="005F5476" w:rsidRDefault="005F5476" w:rsidP="00976C93">
          <w:pPr>
            <w:pStyle w:val="Header"/>
            <w:rPr>
              <w:rFonts w:asciiTheme="majorHAnsi" w:eastAsiaTheme="majorEastAsia" w:hAnsiTheme="majorHAnsi" w:cstheme="majorBidi"/>
              <w:b/>
              <w:bCs/>
              <w:color w:val="4F81BD" w:themeColor="accent1"/>
              <w:sz w:val="36"/>
              <w:szCs w:val="36"/>
            </w:rPr>
          </w:pPr>
          <w:r>
            <w:rPr>
              <w:rFonts w:eastAsiaTheme="majorEastAsia" w:cstheme="majorBidi"/>
              <w:i/>
              <w:color w:val="592C5F"/>
              <w:sz w:val="20"/>
              <w:szCs w:val="20"/>
            </w:rPr>
            <w:t>Buk bilong Pikinini Literacy Program Evaluation 2018: Evaluation Report</w:t>
          </w:r>
        </w:p>
      </w:tc>
    </w:tr>
  </w:tbl>
  <w:p w14:paraId="255DA273" w14:textId="77777777" w:rsidR="005F5476" w:rsidRDefault="005F5476">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0" w:type="auto"/>
      <w:tblBorders>
        <w:top w:val="none" w:sz="0" w:space="0" w:color="auto"/>
        <w:left w:val="none" w:sz="0" w:space="0" w:color="auto"/>
        <w:bottom w:val="single" w:sz="18" w:space="0" w:color="808080" w:themeColor="background1" w:themeShade="80"/>
        <w:right w:val="none" w:sz="0" w:space="0" w:color="auto"/>
        <w:insideH w:val="none" w:sz="0" w:space="0" w:color="auto"/>
        <w:insideV w:val="none" w:sz="0" w:space="0" w:color="auto"/>
      </w:tblBorders>
      <w:tblLook w:val="04A0" w:firstRow="1" w:lastRow="0" w:firstColumn="1" w:lastColumn="0" w:noHBand="0" w:noVBand="1"/>
    </w:tblPr>
    <w:tblGrid>
      <w:gridCol w:w="9020"/>
    </w:tblGrid>
    <w:tr w:rsidR="005F5476" w:rsidRPr="00750643" w14:paraId="3D5B4A71" w14:textId="77777777" w:rsidTr="003F167F">
      <w:trPr>
        <w:trHeight w:val="420"/>
      </w:trPr>
      <w:tc>
        <w:tcPr>
          <w:tcW w:w="9576" w:type="dxa"/>
        </w:tcPr>
        <w:p w14:paraId="16545C08" w14:textId="6C0F917E" w:rsidR="005F5476" w:rsidRPr="00750643" w:rsidRDefault="005F5476" w:rsidP="00690506">
          <w:pPr>
            <w:pStyle w:val="Header"/>
            <w:rPr>
              <w:color w:val="592C5F"/>
            </w:rPr>
          </w:pPr>
          <w:r>
            <w:rPr>
              <w:rFonts w:eastAsiaTheme="majorEastAsia" w:cstheme="majorBidi"/>
              <w:i/>
              <w:color w:val="592C5F"/>
              <w:sz w:val="20"/>
              <w:szCs w:val="20"/>
            </w:rPr>
            <w:t>Buk bilong Pikinini Literacy Program Evaluation 2018: Evaluation Report</w:t>
          </w:r>
        </w:p>
      </w:tc>
    </w:tr>
  </w:tbl>
  <w:p w14:paraId="724398FB" w14:textId="77777777" w:rsidR="005F5476" w:rsidRPr="003F167F" w:rsidRDefault="005F5476" w:rsidP="003F167F">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0" w:type="auto"/>
      <w:tblBorders>
        <w:top w:val="none" w:sz="0" w:space="0" w:color="auto"/>
        <w:left w:val="none" w:sz="0" w:space="0" w:color="auto"/>
        <w:bottom w:val="single" w:sz="18" w:space="0" w:color="808080" w:themeColor="background1" w:themeShade="80"/>
        <w:right w:val="none" w:sz="0" w:space="0" w:color="auto"/>
        <w:insideH w:val="none" w:sz="0" w:space="0" w:color="auto"/>
        <w:insideV w:val="none" w:sz="0" w:space="0" w:color="auto"/>
      </w:tblBorders>
      <w:tblLook w:val="04A0" w:firstRow="1" w:lastRow="0" w:firstColumn="1" w:lastColumn="0" w:noHBand="0" w:noVBand="1"/>
    </w:tblPr>
    <w:tblGrid>
      <w:gridCol w:w="9027"/>
    </w:tblGrid>
    <w:tr w:rsidR="005F5476" w14:paraId="046E5CD5" w14:textId="77777777" w:rsidTr="003F167F">
      <w:trPr>
        <w:trHeight w:val="426"/>
      </w:trPr>
      <w:tc>
        <w:tcPr>
          <w:tcW w:w="9243" w:type="dxa"/>
        </w:tcPr>
        <w:p w14:paraId="696FE342" w14:textId="35C66654" w:rsidR="005F5476" w:rsidRDefault="005F5476" w:rsidP="003F167F">
          <w:pPr>
            <w:pStyle w:val="Header"/>
          </w:pPr>
          <w:r>
            <w:rPr>
              <w:rFonts w:eastAsiaTheme="majorEastAsia" w:cstheme="majorBidi"/>
              <w:i/>
              <w:color w:val="592C5F"/>
              <w:sz w:val="20"/>
              <w:szCs w:val="20"/>
            </w:rPr>
            <w:t>Buk bilong Pikinini Literacy Program Evaluation 2018: Evaluation Report</w:t>
          </w:r>
        </w:p>
      </w:tc>
    </w:tr>
  </w:tbl>
  <w:p w14:paraId="18EC028A" w14:textId="77777777" w:rsidR="005F5476" w:rsidRDefault="005F5476" w:rsidP="003F167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8"/>
    <w:multiLevelType w:val="singleLevel"/>
    <w:tmpl w:val="6EFE6290"/>
    <w:lvl w:ilvl="0">
      <w:start w:val="1"/>
      <w:numFmt w:val="decimal"/>
      <w:lvlText w:val="%1."/>
      <w:lvlJc w:val="left"/>
      <w:pPr>
        <w:tabs>
          <w:tab w:val="num" w:pos="360"/>
        </w:tabs>
        <w:ind w:left="360" w:hanging="360"/>
      </w:pPr>
    </w:lvl>
  </w:abstractNum>
  <w:abstractNum w:abstractNumId="1" w15:restartNumberingAfterBreak="0">
    <w:nsid w:val="016D6DB9"/>
    <w:multiLevelType w:val="hybridMultilevel"/>
    <w:tmpl w:val="4A6A56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4CD595A"/>
    <w:multiLevelType w:val="hybridMultilevel"/>
    <w:tmpl w:val="004EE9A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6977BD6"/>
    <w:multiLevelType w:val="hybridMultilevel"/>
    <w:tmpl w:val="1B34F0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A451A58"/>
    <w:multiLevelType w:val="hybridMultilevel"/>
    <w:tmpl w:val="4C665C06"/>
    <w:lvl w:ilvl="0" w:tplc="A91C2E2A">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DB224AF"/>
    <w:multiLevelType w:val="multilevel"/>
    <w:tmpl w:val="4488640C"/>
    <w:lvl w:ilvl="0">
      <w:start w:val="1"/>
      <w:numFmt w:val="decimal"/>
      <w:pStyle w:val="Heading1"/>
      <w:lvlText w:val="%1"/>
      <w:lvlJc w:val="left"/>
      <w:pPr>
        <w:ind w:left="360" w:hanging="360"/>
      </w:pPr>
      <w:rPr>
        <w:rFonts w:hint="default"/>
      </w:rPr>
    </w:lvl>
    <w:lvl w:ilvl="1">
      <w:start w:val="1"/>
      <w:numFmt w:val="decimal"/>
      <w:pStyle w:val="Heading2"/>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6" w15:restartNumberingAfterBreak="0">
    <w:nsid w:val="104D1515"/>
    <w:multiLevelType w:val="hybridMultilevel"/>
    <w:tmpl w:val="8E829F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092695D"/>
    <w:multiLevelType w:val="hybridMultilevel"/>
    <w:tmpl w:val="D38E86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10A35DC7"/>
    <w:multiLevelType w:val="hybridMultilevel"/>
    <w:tmpl w:val="E0F845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0E2506A"/>
    <w:multiLevelType w:val="hybridMultilevel"/>
    <w:tmpl w:val="260295FC"/>
    <w:lvl w:ilvl="0" w:tplc="9648D2FC">
      <w:start w:val="1"/>
      <w:numFmt w:val="bullet"/>
      <w:pStyle w:val="Bulletsspaced"/>
      <w:lvlText w:val=""/>
      <w:lvlJc w:val="left"/>
      <w:pPr>
        <w:tabs>
          <w:tab w:val="num" w:pos="1080"/>
        </w:tabs>
        <w:ind w:left="1080" w:hanging="360"/>
      </w:pPr>
      <w:rPr>
        <w:rFonts w:ascii="Wingdings" w:hAnsi="Wingdings" w:hint="default"/>
      </w:rPr>
    </w:lvl>
    <w:lvl w:ilvl="1" w:tplc="9648D2FC">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13567DB2"/>
    <w:multiLevelType w:val="hybridMultilevel"/>
    <w:tmpl w:val="F1025CB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16C24E40"/>
    <w:multiLevelType w:val="hybridMultilevel"/>
    <w:tmpl w:val="859AC9B8"/>
    <w:lvl w:ilvl="0" w:tplc="8C80B5AE">
      <w:numFmt w:val="bullet"/>
      <w:lvlText w:val="-"/>
      <w:lvlJc w:val="left"/>
      <w:pPr>
        <w:ind w:left="1141" w:hanging="360"/>
      </w:pPr>
      <w:rPr>
        <w:rFonts w:ascii="Arial" w:eastAsia="Times New Roman" w:hAnsi="Arial" w:cs="Arial" w:hint="default"/>
      </w:rPr>
    </w:lvl>
    <w:lvl w:ilvl="1" w:tplc="04090003" w:tentative="1">
      <w:start w:val="1"/>
      <w:numFmt w:val="bullet"/>
      <w:lvlText w:val="o"/>
      <w:lvlJc w:val="left"/>
      <w:pPr>
        <w:ind w:left="1501" w:hanging="360"/>
      </w:pPr>
      <w:rPr>
        <w:rFonts w:ascii="Courier New" w:hAnsi="Courier New" w:cs="Courier New" w:hint="default"/>
      </w:rPr>
    </w:lvl>
    <w:lvl w:ilvl="2" w:tplc="04090005" w:tentative="1">
      <w:start w:val="1"/>
      <w:numFmt w:val="bullet"/>
      <w:lvlText w:val=""/>
      <w:lvlJc w:val="left"/>
      <w:pPr>
        <w:ind w:left="2221" w:hanging="360"/>
      </w:pPr>
      <w:rPr>
        <w:rFonts w:ascii="Wingdings" w:hAnsi="Wingdings" w:hint="default"/>
      </w:rPr>
    </w:lvl>
    <w:lvl w:ilvl="3" w:tplc="04090001" w:tentative="1">
      <w:start w:val="1"/>
      <w:numFmt w:val="bullet"/>
      <w:lvlText w:val=""/>
      <w:lvlJc w:val="left"/>
      <w:pPr>
        <w:ind w:left="2941" w:hanging="360"/>
      </w:pPr>
      <w:rPr>
        <w:rFonts w:ascii="Symbol" w:hAnsi="Symbol" w:hint="default"/>
      </w:rPr>
    </w:lvl>
    <w:lvl w:ilvl="4" w:tplc="04090003" w:tentative="1">
      <w:start w:val="1"/>
      <w:numFmt w:val="bullet"/>
      <w:lvlText w:val="o"/>
      <w:lvlJc w:val="left"/>
      <w:pPr>
        <w:ind w:left="3661" w:hanging="360"/>
      </w:pPr>
      <w:rPr>
        <w:rFonts w:ascii="Courier New" w:hAnsi="Courier New" w:cs="Courier New" w:hint="default"/>
      </w:rPr>
    </w:lvl>
    <w:lvl w:ilvl="5" w:tplc="04090005" w:tentative="1">
      <w:start w:val="1"/>
      <w:numFmt w:val="bullet"/>
      <w:lvlText w:val=""/>
      <w:lvlJc w:val="left"/>
      <w:pPr>
        <w:ind w:left="4381" w:hanging="360"/>
      </w:pPr>
      <w:rPr>
        <w:rFonts w:ascii="Wingdings" w:hAnsi="Wingdings" w:hint="default"/>
      </w:rPr>
    </w:lvl>
    <w:lvl w:ilvl="6" w:tplc="04090001" w:tentative="1">
      <w:start w:val="1"/>
      <w:numFmt w:val="bullet"/>
      <w:lvlText w:val=""/>
      <w:lvlJc w:val="left"/>
      <w:pPr>
        <w:ind w:left="5101" w:hanging="360"/>
      </w:pPr>
      <w:rPr>
        <w:rFonts w:ascii="Symbol" w:hAnsi="Symbol" w:hint="default"/>
      </w:rPr>
    </w:lvl>
    <w:lvl w:ilvl="7" w:tplc="04090003" w:tentative="1">
      <w:start w:val="1"/>
      <w:numFmt w:val="bullet"/>
      <w:lvlText w:val="o"/>
      <w:lvlJc w:val="left"/>
      <w:pPr>
        <w:ind w:left="5821" w:hanging="360"/>
      </w:pPr>
      <w:rPr>
        <w:rFonts w:ascii="Courier New" w:hAnsi="Courier New" w:cs="Courier New" w:hint="default"/>
      </w:rPr>
    </w:lvl>
    <w:lvl w:ilvl="8" w:tplc="04090005" w:tentative="1">
      <w:start w:val="1"/>
      <w:numFmt w:val="bullet"/>
      <w:lvlText w:val=""/>
      <w:lvlJc w:val="left"/>
      <w:pPr>
        <w:ind w:left="6541" w:hanging="360"/>
      </w:pPr>
      <w:rPr>
        <w:rFonts w:ascii="Wingdings" w:hAnsi="Wingdings" w:hint="default"/>
      </w:rPr>
    </w:lvl>
  </w:abstractNum>
  <w:abstractNum w:abstractNumId="12" w15:restartNumberingAfterBreak="0">
    <w:nsid w:val="1A403A18"/>
    <w:multiLevelType w:val="hybridMultilevel"/>
    <w:tmpl w:val="CE30A9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B73521F"/>
    <w:multiLevelType w:val="hybridMultilevel"/>
    <w:tmpl w:val="50DC56B8"/>
    <w:lvl w:ilvl="0" w:tplc="8C80B5AE">
      <w:numFmt w:val="bullet"/>
      <w:lvlText w:val="-"/>
      <w:lvlJc w:val="left"/>
      <w:pPr>
        <w:ind w:left="1141" w:hanging="360"/>
      </w:pPr>
      <w:rPr>
        <w:rFonts w:ascii="Arial" w:eastAsia="Times New Roman" w:hAnsi="Arial" w:cs="Arial" w:hint="default"/>
      </w:rPr>
    </w:lvl>
    <w:lvl w:ilvl="1" w:tplc="04090003" w:tentative="1">
      <w:start w:val="1"/>
      <w:numFmt w:val="bullet"/>
      <w:lvlText w:val="o"/>
      <w:lvlJc w:val="left"/>
      <w:pPr>
        <w:ind w:left="1501" w:hanging="360"/>
      </w:pPr>
      <w:rPr>
        <w:rFonts w:ascii="Courier New" w:hAnsi="Courier New" w:cs="Courier New" w:hint="default"/>
      </w:rPr>
    </w:lvl>
    <w:lvl w:ilvl="2" w:tplc="04090005" w:tentative="1">
      <w:start w:val="1"/>
      <w:numFmt w:val="bullet"/>
      <w:lvlText w:val=""/>
      <w:lvlJc w:val="left"/>
      <w:pPr>
        <w:ind w:left="2221" w:hanging="360"/>
      </w:pPr>
      <w:rPr>
        <w:rFonts w:ascii="Wingdings" w:hAnsi="Wingdings" w:hint="default"/>
      </w:rPr>
    </w:lvl>
    <w:lvl w:ilvl="3" w:tplc="04090001" w:tentative="1">
      <w:start w:val="1"/>
      <w:numFmt w:val="bullet"/>
      <w:lvlText w:val=""/>
      <w:lvlJc w:val="left"/>
      <w:pPr>
        <w:ind w:left="2941" w:hanging="360"/>
      </w:pPr>
      <w:rPr>
        <w:rFonts w:ascii="Symbol" w:hAnsi="Symbol" w:hint="default"/>
      </w:rPr>
    </w:lvl>
    <w:lvl w:ilvl="4" w:tplc="04090003" w:tentative="1">
      <w:start w:val="1"/>
      <w:numFmt w:val="bullet"/>
      <w:lvlText w:val="o"/>
      <w:lvlJc w:val="left"/>
      <w:pPr>
        <w:ind w:left="3661" w:hanging="360"/>
      </w:pPr>
      <w:rPr>
        <w:rFonts w:ascii="Courier New" w:hAnsi="Courier New" w:cs="Courier New" w:hint="default"/>
      </w:rPr>
    </w:lvl>
    <w:lvl w:ilvl="5" w:tplc="04090005" w:tentative="1">
      <w:start w:val="1"/>
      <w:numFmt w:val="bullet"/>
      <w:lvlText w:val=""/>
      <w:lvlJc w:val="left"/>
      <w:pPr>
        <w:ind w:left="4381" w:hanging="360"/>
      </w:pPr>
      <w:rPr>
        <w:rFonts w:ascii="Wingdings" w:hAnsi="Wingdings" w:hint="default"/>
      </w:rPr>
    </w:lvl>
    <w:lvl w:ilvl="6" w:tplc="04090001" w:tentative="1">
      <w:start w:val="1"/>
      <w:numFmt w:val="bullet"/>
      <w:lvlText w:val=""/>
      <w:lvlJc w:val="left"/>
      <w:pPr>
        <w:ind w:left="5101" w:hanging="360"/>
      </w:pPr>
      <w:rPr>
        <w:rFonts w:ascii="Symbol" w:hAnsi="Symbol" w:hint="default"/>
      </w:rPr>
    </w:lvl>
    <w:lvl w:ilvl="7" w:tplc="04090003" w:tentative="1">
      <w:start w:val="1"/>
      <w:numFmt w:val="bullet"/>
      <w:lvlText w:val="o"/>
      <w:lvlJc w:val="left"/>
      <w:pPr>
        <w:ind w:left="5821" w:hanging="360"/>
      </w:pPr>
      <w:rPr>
        <w:rFonts w:ascii="Courier New" w:hAnsi="Courier New" w:cs="Courier New" w:hint="default"/>
      </w:rPr>
    </w:lvl>
    <w:lvl w:ilvl="8" w:tplc="04090005" w:tentative="1">
      <w:start w:val="1"/>
      <w:numFmt w:val="bullet"/>
      <w:lvlText w:val=""/>
      <w:lvlJc w:val="left"/>
      <w:pPr>
        <w:ind w:left="6541" w:hanging="360"/>
      </w:pPr>
      <w:rPr>
        <w:rFonts w:ascii="Wingdings" w:hAnsi="Wingdings" w:hint="default"/>
      </w:rPr>
    </w:lvl>
  </w:abstractNum>
  <w:abstractNum w:abstractNumId="14" w15:restartNumberingAfterBreak="0">
    <w:nsid w:val="1F6B72AD"/>
    <w:multiLevelType w:val="hybridMultilevel"/>
    <w:tmpl w:val="33B2B9F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49347D2"/>
    <w:multiLevelType w:val="hybridMultilevel"/>
    <w:tmpl w:val="F2728EF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F0A4ED7"/>
    <w:multiLevelType w:val="hybridMultilevel"/>
    <w:tmpl w:val="E09A157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FC2730E"/>
    <w:multiLevelType w:val="hybridMultilevel"/>
    <w:tmpl w:val="AF0E38AE"/>
    <w:lvl w:ilvl="0" w:tplc="2440F342">
      <w:start w:val="15"/>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209347C"/>
    <w:multiLevelType w:val="hybridMultilevel"/>
    <w:tmpl w:val="90AA49EA"/>
    <w:lvl w:ilvl="0" w:tplc="8C80B5AE">
      <w:numFmt w:val="bullet"/>
      <w:lvlText w:val="-"/>
      <w:lvlJc w:val="left"/>
      <w:pPr>
        <w:ind w:left="108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A1029F8"/>
    <w:multiLevelType w:val="hybridMultilevel"/>
    <w:tmpl w:val="6AB63BDC"/>
    <w:lvl w:ilvl="0" w:tplc="8C80B5AE">
      <w:numFmt w:val="bullet"/>
      <w:lvlText w:val="-"/>
      <w:lvlJc w:val="left"/>
      <w:pPr>
        <w:ind w:left="1080" w:hanging="360"/>
      </w:pPr>
      <w:rPr>
        <w:rFonts w:ascii="Arial" w:eastAsia="Times New Roman" w:hAnsi="Arial" w:cs="Aria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41203B48"/>
    <w:multiLevelType w:val="hybridMultilevel"/>
    <w:tmpl w:val="DBC80D7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597E73B4"/>
    <w:multiLevelType w:val="hybridMultilevel"/>
    <w:tmpl w:val="3B70A3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98F0E7A"/>
    <w:multiLevelType w:val="hybridMultilevel"/>
    <w:tmpl w:val="0804C3A0"/>
    <w:lvl w:ilvl="0" w:tplc="A91C2E2A">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6D1A3B85"/>
    <w:multiLevelType w:val="hybridMultilevel"/>
    <w:tmpl w:val="F2728E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6EFD304B"/>
    <w:multiLevelType w:val="hybridMultilevel"/>
    <w:tmpl w:val="C68CA5F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70F54191"/>
    <w:multiLevelType w:val="hybridMultilevel"/>
    <w:tmpl w:val="9B0A63A0"/>
    <w:lvl w:ilvl="0" w:tplc="82020E0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74C902C2"/>
    <w:multiLevelType w:val="hybridMultilevel"/>
    <w:tmpl w:val="1D6888D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7FF35999"/>
    <w:multiLevelType w:val="hybridMultilevel"/>
    <w:tmpl w:val="7228D2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9"/>
  </w:num>
  <w:num w:numId="2">
    <w:abstractNumId w:val="5"/>
  </w:num>
  <w:num w:numId="3">
    <w:abstractNumId w:val="7"/>
  </w:num>
  <w:num w:numId="4">
    <w:abstractNumId w:val="17"/>
  </w:num>
  <w:num w:numId="5">
    <w:abstractNumId w:val="27"/>
  </w:num>
  <w:num w:numId="6">
    <w:abstractNumId w:val="20"/>
  </w:num>
  <w:num w:numId="7">
    <w:abstractNumId w:val="26"/>
  </w:num>
  <w:num w:numId="8">
    <w:abstractNumId w:val="24"/>
  </w:num>
  <w:num w:numId="9">
    <w:abstractNumId w:val="14"/>
  </w:num>
  <w:num w:numId="10">
    <w:abstractNumId w:val="19"/>
  </w:num>
  <w:num w:numId="11">
    <w:abstractNumId w:val="11"/>
  </w:num>
  <w:num w:numId="12">
    <w:abstractNumId w:val="13"/>
  </w:num>
  <w:num w:numId="13">
    <w:abstractNumId w:val="0"/>
  </w:num>
  <w:num w:numId="14">
    <w:abstractNumId w:val="18"/>
  </w:num>
  <w:num w:numId="15">
    <w:abstractNumId w:val="1"/>
  </w:num>
  <w:num w:numId="16">
    <w:abstractNumId w:val="25"/>
  </w:num>
  <w:num w:numId="17">
    <w:abstractNumId w:val="6"/>
  </w:num>
  <w:num w:numId="18">
    <w:abstractNumId w:val="4"/>
  </w:num>
  <w:num w:numId="19">
    <w:abstractNumId w:val="22"/>
  </w:num>
  <w:num w:numId="20">
    <w:abstractNumId w:val="3"/>
  </w:num>
  <w:num w:numId="21">
    <w:abstractNumId w:val="23"/>
  </w:num>
  <w:num w:numId="22">
    <w:abstractNumId w:val="21"/>
  </w:num>
  <w:num w:numId="23">
    <w:abstractNumId w:val="16"/>
  </w:num>
  <w:num w:numId="24">
    <w:abstractNumId w:val="15"/>
  </w:num>
  <w:num w:numId="25">
    <w:abstractNumId w:val="2"/>
  </w:num>
  <w:num w:numId="26">
    <w:abstractNumId w:val="12"/>
  </w:num>
  <w:num w:numId="27">
    <w:abstractNumId w:val="8"/>
  </w:num>
  <w:num w:numId="28">
    <w:abstractNumId w:val="10"/>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embedSystemFonts/>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ENInstantFormat&gt;"/>
    <w:docVar w:name="EN.Layout" w:val="&lt;ENLayout&gt;&lt;Style&gt;APA 5th&lt;/Style&gt;&lt;LeftDelim&gt;{&lt;/LeftDelim&gt;&lt;RightDelim&gt;}&lt;/RightDelim&gt;&lt;FontName&gt;Times New Roman&lt;/FontName&gt;&lt;FontSize&gt;11&lt;/FontSize&gt;&lt;ReflistTitle&gt;&lt;/ReflistTitle&gt;&lt;StartingRefnum&gt;1&lt;/StartingRefnum&gt;&lt;FirstLineIndent&gt;0&lt;/FirstLineIndent&gt;&lt;HangingIndent&gt;720&lt;/HangingIndent&gt;&lt;LineSpacing&gt;0&lt;/LineSpacing&gt;&lt;SpaceAfter&gt;0&lt;/SpaceAfter&gt;&lt;/ENLayout&gt;"/>
    <w:docVar w:name="EN.Libraries" w:val="&lt;ENLibraries&gt;&lt;Libraries&gt;&lt;item&gt;ODE Literature review.enl&lt;/item&gt;&lt;/Libraries&gt;&lt;/ENLibraries&gt;"/>
  </w:docVars>
  <w:rsids>
    <w:rsidRoot w:val="00AF1147"/>
    <w:rsid w:val="00000F78"/>
    <w:rsid w:val="0000230B"/>
    <w:rsid w:val="000026CA"/>
    <w:rsid w:val="0000295D"/>
    <w:rsid w:val="00003A9F"/>
    <w:rsid w:val="0000450F"/>
    <w:rsid w:val="00006BC3"/>
    <w:rsid w:val="00007DCB"/>
    <w:rsid w:val="00010EC5"/>
    <w:rsid w:val="00011682"/>
    <w:rsid w:val="00012C73"/>
    <w:rsid w:val="00014EA1"/>
    <w:rsid w:val="000204D5"/>
    <w:rsid w:val="0002055F"/>
    <w:rsid w:val="000221E2"/>
    <w:rsid w:val="00022403"/>
    <w:rsid w:val="00022BD0"/>
    <w:rsid w:val="00023574"/>
    <w:rsid w:val="00023C37"/>
    <w:rsid w:val="00023F05"/>
    <w:rsid w:val="00024C24"/>
    <w:rsid w:val="00024C44"/>
    <w:rsid w:val="00026616"/>
    <w:rsid w:val="000333D6"/>
    <w:rsid w:val="00033995"/>
    <w:rsid w:val="000340A1"/>
    <w:rsid w:val="00035783"/>
    <w:rsid w:val="00035DD7"/>
    <w:rsid w:val="00042EBD"/>
    <w:rsid w:val="000436CC"/>
    <w:rsid w:val="00044A13"/>
    <w:rsid w:val="000466D8"/>
    <w:rsid w:val="00047D5E"/>
    <w:rsid w:val="00050681"/>
    <w:rsid w:val="00052275"/>
    <w:rsid w:val="0005245E"/>
    <w:rsid w:val="00054BEF"/>
    <w:rsid w:val="000564C5"/>
    <w:rsid w:val="0005710C"/>
    <w:rsid w:val="000601A4"/>
    <w:rsid w:val="000605BA"/>
    <w:rsid w:val="0006158A"/>
    <w:rsid w:val="00061C55"/>
    <w:rsid w:val="00062180"/>
    <w:rsid w:val="000624A6"/>
    <w:rsid w:val="00062BDE"/>
    <w:rsid w:val="00063F7D"/>
    <w:rsid w:val="00064DA3"/>
    <w:rsid w:val="00066DCA"/>
    <w:rsid w:val="00066F43"/>
    <w:rsid w:val="00070173"/>
    <w:rsid w:val="00073244"/>
    <w:rsid w:val="00075B8B"/>
    <w:rsid w:val="0007696C"/>
    <w:rsid w:val="000874FF"/>
    <w:rsid w:val="00087D23"/>
    <w:rsid w:val="00091D7C"/>
    <w:rsid w:val="000923BE"/>
    <w:rsid w:val="00093F9A"/>
    <w:rsid w:val="000947D4"/>
    <w:rsid w:val="000975B4"/>
    <w:rsid w:val="0009779D"/>
    <w:rsid w:val="000A2B3F"/>
    <w:rsid w:val="000A4639"/>
    <w:rsid w:val="000A4AF4"/>
    <w:rsid w:val="000A6028"/>
    <w:rsid w:val="000A612E"/>
    <w:rsid w:val="000A76AA"/>
    <w:rsid w:val="000A7B97"/>
    <w:rsid w:val="000B0757"/>
    <w:rsid w:val="000B0833"/>
    <w:rsid w:val="000B1BBB"/>
    <w:rsid w:val="000B205B"/>
    <w:rsid w:val="000B2C02"/>
    <w:rsid w:val="000B373F"/>
    <w:rsid w:val="000B5664"/>
    <w:rsid w:val="000B5E10"/>
    <w:rsid w:val="000B5F53"/>
    <w:rsid w:val="000B69C5"/>
    <w:rsid w:val="000B7F3B"/>
    <w:rsid w:val="000C0958"/>
    <w:rsid w:val="000C1A8B"/>
    <w:rsid w:val="000C2FDF"/>
    <w:rsid w:val="000C3434"/>
    <w:rsid w:val="000C3E3C"/>
    <w:rsid w:val="000C5DCC"/>
    <w:rsid w:val="000C5EDC"/>
    <w:rsid w:val="000C62B4"/>
    <w:rsid w:val="000C6AED"/>
    <w:rsid w:val="000C6C13"/>
    <w:rsid w:val="000C71CF"/>
    <w:rsid w:val="000C7B36"/>
    <w:rsid w:val="000D3029"/>
    <w:rsid w:val="000D402B"/>
    <w:rsid w:val="000D428B"/>
    <w:rsid w:val="000D584E"/>
    <w:rsid w:val="000E04FD"/>
    <w:rsid w:val="000E1D03"/>
    <w:rsid w:val="000E32EA"/>
    <w:rsid w:val="000E3854"/>
    <w:rsid w:val="000F042D"/>
    <w:rsid w:val="000F0B1D"/>
    <w:rsid w:val="000F1FAF"/>
    <w:rsid w:val="000F203F"/>
    <w:rsid w:val="000F53BB"/>
    <w:rsid w:val="000F57F8"/>
    <w:rsid w:val="000F653A"/>
    <w:rsid w:val="000F7503"/>
    <w:rsid w:val="000F7823"/>
    <w:rsid w:val="00100EC2"/>
    <w:rsid w:val="00101A6C"/>
    <w:rsid w:val="0010338D"/>
    <w:rsid w:val="00103394"/>
    <w:rsid w:val="00106FCD"/>
    <w:rsid w:val="0011018A"/>
    <w:rsid w:val="001106C6"/>
    <w:rsid w:val="00111528"/>
    <w:rsid w:val="00111C92"/>
    <w:rsid w:val="00112C04"/>
    <w:rsid w:val="00114434"/>
    <w:rsid w:val="00114DB2"/>
    <w:rsid w:val="00114ECB"/>
    <w:rsid w:val="00115290"/>
    <w:rsid w:val="001161C7"/>
    <w:rsid w:val="001163D3"/>
    <w:rsid w:val="001179AB"/>
    <w:rsid w:val="00117D38"/>
    <w:rsid w:val="001200F3"/>
    <w:rsid w:val="00120DA1"/>
    <w:rsid w:val="001213F7"/>
    <w:rsid w:val="00122B52"/>
    <w:rsid w:val="00124CE0"/>
    <w:rsid w:val="001253A4"/>
    <w:rsid w:val="00126445"/>
    <w:rsid w:val="00130369"/>
    <w:rsid w:val="00130DBF"/>
    <w:rsid w:val="00133A1C"/>
    <w:rsid w:val="00134F08"/>
    <w:rsid w:val="00134F79"/>
    <w:rsid w:val="00134FDA"/>
    <w:rsid w:val="001361B0"/>
    <w:rsid w:val="00136B71"/>
    <w:rsid w:val="00137A80"/>
    <w:rsid w:val="001408F0"/>
    <w:rsid w:val="00142315"/>
    <w:rsid w:val="0014235A"/>
    <w:rsid w:val="00143234"/>
    <w:rsid w:val="00143C9C"/>
    <w:rsid w:val="0014466C"/>
    <w:rsid w:val="00144E4E"/>
    <w:rsid w:val="001451AD"/>
    <w:rsid w:val="001456C5"/>
    <w:rsid w:val="00146AD5"/>
    <w:rsid w:val="0015082C"/>
    <w:rsid w:val="001512A1"/>
    <w:rsid w:val="001512DA"/>
    <w:rsid w:val="00151E74"/>
    <w:rsid w:val="001548C1"/>
    <w:rsid w:val="001552FC"/>
    <w:rsid w:val="0015674B"/>
    <w:rsid w:val="00156CEE"/>
    <w:rsid w:val="0016177C"/>
    <w:rsid w:val="00163D4D"/>
    <w:rsid w:val="00163EC4"/>
    <w:rsid w:val="0016488D"/>
    <w:rsid w:val="00166560"/>
    <w:rsid w:val="00166716"/>
    <w:rsid w:val="001716E0"/>
    <w:rsid w:val="001738A8"/>
    <w:rsid w:val="001739E3"/>
    <w:rsid w:val="00174120"/>
    <w:rsid w:val="00174C80"/>
    <w:rsid w:val="00174DD6"/>
    <w:rsid w:val="00175468"/>
    <w:rsid w:val="00177569"/>
    <w:rsid w:val="0018195E"/>
    <w:rsid w:val="00181F1C"/>
    <w:rsid w:val="00182CDB"/>
    <w:rsid w:val="00184CA6"/>
    <w:rsid w:val="0018569F"/>
    <w:rsid w:val="00185826"/>
    <w:rsid w:val="00187136"/>
    <w:rsid w:val="001873BA"/>
    <w:rsid w:val="001876C6"/>
    <w:rsid w:val="00187C0E"/>
    <w:rsid w:val="00190E51"/>
    <w:rsid w:val="001921BD"/>
    <w:rsid w:val="0019246A"/>
    <w:rsid w:val="0019400B"/>
    <w:rsid w:val="00196D90"/>
    <w:rsid w:val="00196F10"/>
    <w:rsid w:val="001A111B"/>
    <w:rsid w:val="001A148C"/>
    <w:rsid w:val="001A34EF"/>
    <w:rsid w:val="001A4D0B"/>
    <w:rsid w:val="001A4D3E"/>
    <w:rsid w:val="001A74B7"/>
    <w:rsid w:val="001B09ED"/>
    <w:rsid w:val="001B2E11"/>
    <w:rsid w:val="001B304A"/>
    <w:rsid w:val="001B4735"/>
    <w:rsid w:val="001B4D8B"/>
    <w:rsid w:val="001B550B"/>
    <w:rsid w:val="001B5986"/>
    <w:rsid w:val="001B6121"/>
    <w:rsid w:val="001B6B71"/>
    <w:rsid w:val="001C4609"/>
    <w:rsid w:val="001C509F"/>
    <w:rsid w:val="001C550F"/>
    <w:rsid w:val="001C5804"/>
    <w:rsid w:val="001C69E1"/>
    <w:rsid w:val="001C6A6A"/>
    <w:rsid w:val="001C6FC0"/>
    <w:rsid w:val="001C789E"/>
    <w:rsid w:val="001C7F5D"/>
    <w:rsid w:val="001D1F03"/>
    <w:rsid w:val="001D3346"/>
    <w:rsid w:val="001D3542"/>
    <w:rsid w:val="001D3E9F"/>
    <w:rsid w:val="001D48D7"/>
    <w:rsid w:val="001D4CF2"/>
    <w:rsid w:val="001D51A2"/>
    <w:rsid w:val="001D60C2"/>
    <w:rsid w:val="001D696F"/>
    <w:rsid w:val="001E25ED"/>
    <w:rsid w:val="001E289D"/>
    <w:rsid w:val="001E5A88"/>
    <w:rsid w:val="001E6802"/>
    <w:rsid w:val="001E7F8B"/>
    <w:rsid w:val="001F114D"/>
    <w:rsid w:val="001F118A"/>
    <w:rsid w:val="001F20E3"/>
    <w:rsid w:val="001F30B0"/>
    <w:rsid w:val="001F3FAE"/>
    <w:rsid w:val="001F54D3"/>
    <w:rsid w:val="001F567E"/>
    <w:rsid w:val="001F75BE"/>
    <w:rsid w:val="00201991"/>
    <w:rsid w:val="002030AB"/>
    <w:rsid w:val="002037E1"/>
    <w:rsid w:val="00204C82"/>
    <w:rsid w:val="002052AC"/>
    <w:rsid w:val="002136A3"/>
    <w:rsid w:val="00213BCC"/>
    <w:rsid w:val="00214779"/>
    <w:rsid w:val="00214874"/>
    <w:rsid w:val="0021554C"/>
    <w:rsid w:val="00215A6E"/>
    <w:rsid w:val="00215BC2"/>
    <w:rsid w:val="00216606"/>
    <w:rsid w:val="00217467"/>
    <w:rsid w:val="0022084E"/>
    <w:rsid w:val="00222209"/>
    <w:rsid w:val="00222D3C"/>
    <w:rsid w:val="00223F0A"/>
    <w:rsid w:val="00225F2D"/>
    <w:rsid w:val="00226454"/>
    <w:rsid w:val="0023080D"/>
    <w:rsid w:val="00230B5D"/>
    <w:rsid w:val="00230EF2"/>
    <w:rsid w:val="002310A1"/>
    <w:rsid w:val="00231297"/>
    <w:rsid w:val="0023181F"/>
    <w:rsid w:val="002318CF"/>
    <w:rsid w:val="00234592"/>
    <w:rsid w:val="002411D0"/>
    <w:rsid w:val="002433FE"/>
    <w:rsid w:val="00244DF9"/>
    <w:rsid w:val="00245ED1"/>
    <w:rsid w:val="002468F0"/>
    <w:rsid w:val="00250635"/>
    <w:rsid w:val="00250773"/>
    <w:rsid w:val="00250951"/>
    <w:rsid w:val="00250FC8"/>
    <w:rsid w:val="00252B1A"/>
    <w:rsid w:val="002537E5"/>
    <w:rsid w:val="00254326"/>
    <w:rsid w:val="00254B5C"/>
    <w:rsid w:val="0026114C"/>
    <w:rsid w:val="002626A3"/>
    <w:rsid w:val="00263D60"/>
    <w:rsid w:val="0026458E"/>
    <w:rsid w:val="00265BB4"/>
    <w:rsid w:val="00266991"/>
    <w:rsid w:val="00270A69"/>
    <w:rsid w:val="0027207D"/>
    <w:rsid w:val="00273008"/>
    <w:rsid w:val="00273FCA"/>
    <w:rsid w:val="00274AFE"/>
    <w:rsid w:val="00281BD5"/>
    <w:rsid w:val="0028239F"/>
    <w:rsid w:val="002826F3"/>
    <w:rsid w:val="002847FB"/>
    <w:rsid w:val="00285170"/>
    <w:rsid w:val="00285A8A"/>
    <w:rsid w:val="00286184"/>
    <w:rsid w:val="00286369"/>
    <w:rsid w:val="002869C1"/>
    <w:rsid w:val="00290255"/>
    <w:rsid w:val="002927CE"/>
    <w:rsid w:val="00292CE8"/>
    <w:rsid w:val="002953C8"/>
    <w:rsid w:val="00295592"/>
    <w:rsid w:val="00295E08"/>
    <w:rsid w:val="002975F2"/>
    <w:rsid w:val="002976BD"/>
    <w:rsid w:val="002A065B"/>
    <w:rsid w:val="002A170F"/>
    <w:rsid w:val="002A297D"/>
    <w:rsid w:val="002A4991"/>
    <w:rsid w:val="002A4E79"/>
    <w:rsid w:val="002A54A3"/>
    <w:rsid w:val="002A5873"/>
    <w:rsid w:val="002A6947"/>
    <w:rsid w:val="002A7C05"/>
    <w:rsid w:val="002A7CBC"/>
    <w:rsid w:val="002B04EC"/>
    <w:rsid w:val="002B0582"/>
    <w:rsid w:val="002B0DA3"/>
    <w:rsid w:val="002B434A"/>
    <w:rsid w:val="002B46D4"/>
    <w:rsid w:val="002B4F97"/>
    <w:rsid w:val="002B50DE"/>
    <w:rsid w:val="002B5637"/>
    <w:rsid w:val="002B661A"/>
    <w:rsid w:val="002B73BC"/>
    <w:rsid w:val="002B79BC"/>
    <w:rsid w:val="002C0A75"/>
    <w:rsid w:val="002C2A4C"/>
    <w:rsid w:val="002C32BC"/>
    <w:rsid w:val="002C481E"/>
    <w:rsid w:val="002C7344"/>
    <w:rsid w:val="002C7EB8"/>
    <w:rsid w:val="002D0778"/>
    <w:rsid w:val="002D143E"/>
    <w:rsid w:val="002D1C99"/>
    <w:rsid w:val="002D2275"/>
    <w:rsid w:val="002D2F26"/>
    <w:rsid w:val="002D550D"/>
    <w:rsid w:val="002E0150"/>
    <w:rsid w:val="002E0B44"/>
    <w:rsid w:val="002E0FEB"/>
    <w:rsid w:val="002E121A"/>
    <w:rsid w:val="002E171D"/>
    <w:rsid w:val="002E3CAC"/>
    <w:rsid w:val="002E4147"/>
    <w:rsid w:val="002E48CC"/>
    <w:rsid w:val="002E4C86"/>
    <w:rsid w:val="002E52DB"/>
    <w:rsid w:val="002E5349"/>
    <w:rsid w:val="002E561F"/>
    <w:rsid w:val="002E654F"/>
    <w:rsid w:val="002E6BE2"/>
    <w:rsid w:val="002F0A77"/>
    <w:rsid w:val="002F17DE"/>
    <w:rsid w:val="002F375E"/>
    <w:rsid w:val="002F4D27"/>
    <w:rsid w:val="002F51E1"/>
    <w:rsid w:val="002F6394"/>
    <w:rsid w:val="002F6834"/>
    <w:rsid w:val="002F7C6B"/>
    <w:rsid w:val="003024F0"/>
    <w:rsid w:val="00302B9F"/>
    <w:rsid w:val="00305407"/>
    <w:rsid w:val="00306C1C"/>
    <w:rsid w:val="00307129"/>
    <w:rsid w:val="0030777F"/>
    <w:rsid w:val="00311C19"/>
    <w:rsid w:val="0031716F"/>
    <w:rsid w:val="003200EF"/>
    <w:rsid w:val="0032113B"/>
    <w:rsid w:val="00321F3B"/>
    <w:rsid w:val="00322D81"/>
    <w:rsid w:val="00323FDD"/>
    <w:rsid w:val="00324473"/>
    <w:rsid w:val="003254CE"/>
    <w:rsid w:val="00326662"/>
    <w:rsid w:val="003267F3"/>
    <w:rsid w:val="003332E8"/>
    <w:rsid w:val="003337E8"/>
    <w:rsid w:val="00333D73"/>
    <w:rsid w:val="00336E80"/>
    <w:rsid w:val="00337B28"/>
    <w:rsid w:val="00337B6D"/>
    <w:rsid w:val="00337C8C"/>
    <w:rsid w:val="00340C0A"/>
    <w:rsid w:val="00342F05"/>
    <w:rsid w:val="00344984"/>
    <w:rsid w:val="0034757D"/>
    <w:rsid w:val="00347F4A"/>
    <w:rsid w:val="0035466A"/>
    <w:rsid w:val="00356064"/>
    <w:rsid w:val="003561E7"/>
    <w:rsid w:val="003602DB"/>
    <w:rsid w:val="003615DE"/>
    <w:rsid w:val="00361E29"/>
    <w:rsid w:val="003621FB"/>
    <w:rsid w:val="00364DFB"/>
    <w:rsid w:val="00365144"/>
    <w:rsid w:val="00365C4E"/>
    <w:rsid w:val="00370110"/>
    <w:rsid w:val="003707B0"/>
    <w:rsid w:val="003709C1"/>
    <w:rsid w:val="00371864"/>
    <w:rsid w:val="00372308"/>
    <w:rsid w:val="003730FA"/>
    <w:rsid w:val="0037442F"/>
    <w:rsid w:val="00376235"/>
    <w:rsid w:val="00382468"/>
    <w:rsid w:val="00384170"/>
    <w:rsid w:val="00384AF2"/>
    <w:rsid w:val="00384E0C"/>
    <w:rsid w:val="003852DC"/>
    <w:rsid w:val="003854B0"/>
    <w:rsid w:val="0038625C"/>
    <w:rsid w:val="00386AAC"/>
    <w:rsid w:val="00387CC4"/>
    <w:rsid w:val="00391156"/>
    <w:rsid w:val="00393E14"/>
    <w:rsid w:val="003A0B1F"/>
    <w:rsid w:val="003A2C70"/>
    <w:rsid w:val="003A3FFD"/>
    <w:rsid w:val="003A5EBA"/>
    <w:rsid w:val="003A633E"/>
    <w:rsid w:val="003A6B3C"/>
    <w:rsid w:val="003B003B"/>
    <w:rsid w:val="003B236C"/>
    <w:rsid w:val="003B265E"/>
    <w:rsid w:val="003B3370"/>
    <w:rsid w:val="003B3A53"/>
    <w:rsid w:val="003C012D"/>
    <w:rsid w:val="003C0E79"/>
    <w:rsid w:val="003C4239"/>
    <w:rsid w:val="003D168A"/>
    <w:rsid w:val="003D27BB"/>
    <w:rsid w:val="003D304D"/>
    <w:rsid w:val="003D5688"/>
    <w:rsid w:val="003D6BA0"/>
    <w:rsid w:val="003D7388"/>
    <w:rsid w:val="003D77E7"/>
    <w:rsid w:val="003E103A"/>
    <w:rsid w:val="003E168C"/>
    <w:rsid w:val="003E1744"/>
    <w:rsid w:val="003E2643"/>
    <w:rsid w:val="003E2A2C"/>
    <w:rsid w:val="003E2E21"/>
    <w:rsid w:val="003E42E3"/>
    <w:rsid w:val="003E584C"/>
    <w:rsid w:val="003E64E1"/>
    <w:rsid w:val="003F0C2A"/>
    <w:rsid w:val="003F167F"/>
    <w:rsid w:val="003F197B"/>
    <w:rsid w:val="003F19D3"/>
    <w:rsid w:val="003F261F"/>
    <w:rsid w:val="003F2FE0"/>
    <w:rsid w:val="003F3AA5"/>
    <w:rsid w:val="003F5123"/>
    <w:rsid w:val="003F543A"/>
    <w:rsid w:val="003F57B6"/>
    <w:rsid w:val="003F62B2"/>
    <w:rsid w:val="003F64F7"/>
    <w:rsid w:val="003F6619"/>
    <w:rsid w:val="003F7CE0"/>
    <w:rsid w:val="0040163A"/>
    <w:rsid w:val="004033CA"/>
    <w:rsid w:val="0040549A"/>
    <w:rsid w:val="004057E7"/>
    <w:rsid w:val="004064CD"/>
    <w:rsid w:val="0040664D"/>
    <w:rsid w:val="004069C9"/>
    <w:rsid w:val="00407636"/>
    <w:rsid w:val="00407838"/>
    <w:rsid w:val="00410A44"/>
    <w:rsid w:val="00411D85"/>
    <w:rsid w:val="00411DA6"/>
    <w:rsid w:val="004134CF"/>
    <w:rsid w:val="004141A0"/>
    <w:rsid w:val="004142F6"/>
    <w:rsid w:val="0041457B"/>
    <w:rsid w:val="00414C84"/>
    <w:rsid w:val="00416616"/>
    <w:rsid w:val="00416E55"/>
    <w:rsid w:val="004216F5"/>
    <w:rsid w:val="00421904"/>
    <w:rsid w:val="00421E59"/>
    <w:rsid w:val="004233CD"/>
    <w:rsid w:val="00426448"/>
    <w:rsid w:val="00426C6A"/>
    <w:rsid w:val="0042742C"/>
    <w:rsid w:val="004274E0"/>
    <w:rsid w:val="00430649"/>
    <w:rsid w:val="00430D55"/>
    <w:rsid w:val="00431325"/>
    <w:rsid w:val="00431ECE"/>
    <w:rsid w:val="004371C5"/>
    <w:rsid w:val="00437BEA"/>
    <w:rsid w:val="004403D3"/>
    <w:rsid w:val="00440C21"/>
    <w:rsid w:val="00440D00"/>
    <w:rsid w:val="004426C4"/>
    <w:rsid w:val="00443578"/>
    <w:rsid w:val="00443EDC"/>
    <w:rsid w:val="004452CA"/>
    <w:rsid w:val="00446B0F"/>
    <w:rsid w:val="0045044A"/>
    <w:rsid w:val="0045276C"/>
    <w:rsid w:val="004536BC"/>
    <w:rsid w:val="00453A67"/>
    <w:rsid w:val="00455B4D"/>
    <w:rsid w:val="00455E81"/>
    <w:rsid w:val="004578EC"/>
    <w:rsid w:val="00457EE7"/>
    <w:rsid w:val="0046040F"/>
    <w:rsid w:val="00463282"/>
    <w:rsid w:val="00463873"/>
    <w:rsid w:val="00465ACB"/>
    <w:rsid w:val="004675FB"/>
    <w:rsid w:val="00467CA2"/>
    <w:rsid w:val="00472471"/>
    <w:rsid w:val="00472F13"/>
    <w:rsid w:val="0047362A"/>
    <w:rsid w:val="00473E46"/>
    <w:rsid w:val="004763C2"/>
    <w:rsid w:val="004769B3"/>
    <w:rsid w:val="004770F2"/>
    <w:rsid w:val="0047730D"/>
    <w:rsid w:val="00477C5C"/>
    <w:rsid w:val="0048043F"/>
    <w:rsid w:val="004816EA"/>
    <w:rsid w:val="00481AE2"/>
    <w:rsid w:val="0048235E"/>
    <w:rsid w:val="0048273D"/>
    <w:rsid w:val="004834BE"/>
    <w:rsid w:val="004839A4"/>
    <w:rsid w:val="00484B5A"/>
    <w:rsid w:val="004853A8"/>
    <w:rsid w:val="004869AB"/>
    <w:rsid w:val="00486DB5"/>
    <w:rsid w:val="004873A4"/>
    <w:rsid w:val="00490FA4"/>
    <w:rsid w:val="0049230B"/>
    <w:rsid w:val="00492FAF"/>
    <w:rsid w:val="00495090"/>
    <w:rsid w:val="004950E2"/>
    <w:rsid w:val="00495CF1"/>
    <w:rsid w:val="00497B3B"/>
    <w:rsid w:val="004A2D91"/>
    <w:rsid w:val="004A4177"/>
    <w:rsid w:val="004A4652"/>
    <w:rsid w:val="004A4F36"/>
    <w:rsid w:val="004A68E4"/>
    <w:rsid w:val="004A6C64"/>
    <w:rsid w:val="004B1D11"/>
    <w:rsid w:val="004B2B92"/>
    <w:rsid w:val="004B58F7"/>
    <w:rsid w:val="004B6778"/>
    <w:rsid w:val="004B7481"/>
    <w:rsid w:val="004C0C9D"/>
    <w:rsid w:val="004C18A6"/>
    <w:rsid w:val="004C1FE5"/>
    <w:rsid w:val="004C2028"/>
    <w:rsid w:val="004C2828"/>
    <w:rsid w:val="004C2BF3"/>
    <w:rsid w:val="004C57DA"/>
    <w:rsid w:val="004C58F9"/>
    <w:rsid w:val="004C6385"/>
    <w:rsid w:val="004D1989"/>
    <w:rsid w:val="004D3467"/>
    <w:rsid w:val="004D366C"/>
    <w:rsid w:val="004D523B"/>
    <w:rsid w:val="004D5265"/>
    <w:rsid w:val="004D6428"/>
    <w:rsid w:val="004D6A78"/>
    <w:rsid w:val="004D707C"/>
    <w:rsid w:val="004D780D"/>
    <w:rsid w:val="004E1AF6"/>
    <w:rsid w:val="004E2D87"/>
    <w:rsid w:val="004E42EB"/>
    <w:rsid w:val="004E74BB"/>
    <w:rsid w:val="004F00EA"/>
    <w:rsid w:val="004F0EAA"/>
    <w:rsid w:val="004F10A2"/>
    <w:rsid w:val="004F3174"/>
    <w:rsid w:val="004F41C8"/>
    <w:rsid w:val="004F5414"/>
    <w:rsid w:val="004F6581"/>
    <w:rsid w:val="00500062"/>
    <w:rsid w:val="00506157"/>
    <w:rsid w:val="0050724C"/>
    <w:rsid w:val="00507C9F"/>
    <w:rsid w:val="0051107F"/>
    <w:rsid w:val="005115CA"/>
    <w:rsid w:val="005139ED"/>
    <w:rsid w:val="00513A0C"/>
    <w:rsid w:val="00513AEE"/>
    <w:rsid w:val="0051735F"/>
    <w:rsid w:val="00517BA2"/>
    <w:rsid w:val="0052107E"/>
    <w:rsid w:val="00521E4A"/>
    <w:rsid w:val="00523E67"/>
    <w:rsid w:val="00525508"/>
    <w:rsid w:val="00525831"/>
    <w:rsid w:val="005264C5"/>
    <w:rsid w:val="00527484"/>
    <w:rsid w:val="00530E84"/>
    <w:rsid w:val="00532821"/>
    <w:rsid w:val="00534159"/>
    <w:rsid w:val="0053462A"/>
    <w:rsid w:val="005364AA"/>
    <w:rsid w:val="00540E86"/>
    <w:rsid w:val="0054194A"/>
    <w:rsid w:val="005426F2"/>
    <w:rsid w:val="0054306B"/>
    <w:rsid w:val="0054448F"/>
    <w:rsid w:val="005473F3"/>
    <w:rsid w:val="00547925"/>
    <w:rsid w:val="00550B6E"/>
    <w:rsid w:val="005514C0"/>
    <w:rsid w:val="00552235"/>
    <w:rsid w:val="0055353C"/>
    <w:rsid w:val="005538E1"/>
    <w:rsid w:val="00554528"/>
    <w:rsid w:val="00555078"/>
    <w:rsid w:val="005578DE"/>
    <w:rsid w:val="00561BAD"/>
    <w:rsid w:val="00561BCA"/>
    <w:rsid w:val="00561BD3"/>
    <w:rsid w:val="00563539"/>
    <w:rsid w:val="0056413F"/>
    <w:rsid w:val="00564990"/>
    <w:rsid w:val="00565AE7"/>
    <w:rsid w:val="00566572"/>
    <w:rsid w:val="00570742"/>
    <w:rsid w:val="00570CC8"/>
    <w:rsid w:val="00571574"/>
    <w:rsid w:val="005723EE"/>
    <w:rsid w:val="00573443"/>
    <w:rsid w:val="005734DA"/>
    <w:rsid w:val="005739DE"/>
    <w:rsid w:val="00573A00"/>
    <w:rsid w:val="00580AD0"/>
    <w:rsid w:val="0058126E"/>
    <w:rsid w:val="00581F9E"/>
    <w:rsid w:val="005831F4"/>
    <w:rsid w:val="00584356"/>
    <w:rsid w:val="00584637"/>
    <w:rsid w:val="00584E3A"/>
    <w:rsid w:val="00585F12"/>
    <w:rsid w:val="00590FEF"/>
    <w:rsid w:val="00591A3D"/>
    <w:rsid w:val="0059594B"/>
    <w:rsid w:val="00596799"/>
    <w:rsid w:val="00597DDB"/>
    <w:rsid w:val="005A06B1"/>
    <w:rsid w:val="005A07ED"/>
    <w:rsid w:val="005A2580"/>
    <w:rsid w:val="005A3D1B"/>
    <w:rsid w:val="005A4532"/>
    <w:rsid w:val="005A4606"/>
    <w:rsid w:val="005A7A43"/>
    <w:rsid w:val="005B0C3F"/>
    <w:rsid w:val="005B629F"/>
    <w:rsid w:val="005B6B9F"/>
    <w:rsid w:val="005B73F0"/>
    <w:rsid w:val="005B7C1E"/>
    <w:rsid w:val="005C0113"/>
    <w:rsid w:val="005C0C77"/>
    <w:rsid w:val="005C18D0"/>
    <w:rsid w:val="005C2538"/>
    <w:rsid w:val="005C3544"/>
    <w:rsid w:val="005C3C70"/>
    <w:rsid w:val="005C45D4"/>
    <w:rsid w:val="005C479B"/>
    <w:rsid w:val="005C55AC"/>
    <w:rsid w:val="005C6134"/>
    <w:rsid w:val="005C6D0A"/>
    <w:rsid w:val="005C7469"/>
    <w:rsid w:val="005D1506"/>
    <w:rsid w:val="005D2FA3"/>
    <w:rsid w:val="005D4480"/>
    <w:rsid w:val="005D467A"/>
    <w:rsid w:val="005E039E"/>
    <w:rsid w:val="005E1F78"/>
    <w:rsid w:val="005E2780"/>
    <w:rsid w:val="005E415B"/>
    <w:rsid w:val="005E4391"/>
    <w:rsid w:val="005E4B7B"/>
    <w:rsid w:val="005E4B7E"/>
    <w:rsid w:val="005E77FC"/>
    <w:rsid w:val="005E7B7A"/>
    <w:rsid w:val="005E7E31"/>
    <w:rsid w:val="005F1DF4"/>
    <w:rsid w:val="005F29F8"/>
    <w:rsid w:val="005F3DC8"/>
    <w:rsid w:val="005F5476"/>
    <w:rsid w:val="005F5681"/>
    <w:rsid w:val="005F6870"/>
    <w:rsid w:val="00600149"/>
    <w:rsid w:val="00600BC2"/>
    <w:rsid w:val="0060175E"/>
    <w:rsid w:val="006017D3"/>
    <w:rsid w:val="00602676"/>
    <w:rsid w:val="00603B7E"/>
    <w:rsid w:val="00604659"/>
    <w:rsid w:val="00605963"/>
    <w:rsid w:val="00605C38"/>
    <w:rsid w:val="00605DB4"/>
    <w:rsid w:val="00605EB0"/>
    <w:rsid w:val="00606463"/>
    <w:rsid w:val="006067A1"/>
    <w:rsid w:val="0061019D"/>
    <w:rsid w:val="006109C0"/>
    <w:rsid w:val="0061158B"/>
    <w:rsid w:val="00613D8C"/>
    <w:rsid w:val="0061476C"/>
    <w:rsid w:val="00614E0D"/>
    <w:rsid w:val="00615507"/>
    <w:rsid w:val="00615A5F"/>
    <w:rsid w:val="00615F99"/>
    <w:rsid w:val="006168E3"/>
    <w:rsid w:val="00616C50"/>
    <w:rsid w:val="00622035"/>
    <w:rsid w:val="00623155"/>
    <w:rsid w:val="006249B6"/>
    <w:rsid w:val="00627117"/>
    <w:rsid w:val="006279DA"/>
    <w:rsid w:val="006306FB"/>
    <w:rsid w:val="006323AF"/>
    <w:rsid w:val="00632FD0"/>
    <w:rsid w:val="006332BF"/>
    <w:rsid w:val="006332ED"/>
    <w:rsid w:val="006337B6"/>
    <w:rsid w:val="00634D31"/>
    <w:rsid w:val="00635682"/>
    <w:rsid w:val="006358C6"/>
    <w:rsid w:val="00646EF8"/>
    <w:rsid w:val="00647209"/>
    <w:rsid w:val="0065086E"/>
    <w:rsid w:val="0065179E"/>
    <w:rsid w:val="00653623"/>
    <w:rsid w:val="00654CAF"/>
    <w:rsid w:val="006552B6"/>
    <w:rsid w:val="00655F5F"/>
    <w:rsid w:val="00656640"/>
    <w:rsid w:val="00660988"/>
    <w:rsid w:val="00660C30"/>
    <w:rsid w:val="006621D4"/>
    <w:rsid w:val="00662685"/>
    <w:rsid w:val="0066276E"/>
    <w:rsid w:val="00662B19"/>
    <w:rsid w:val="006630FC"/>
    <w:rsid w:val="006671EB"/>
    <w:rsid w:val="0066734F"/>
    <w:rsid w:val="0067114F"/>
    <w:rsid w:val="00671D78"/>
    <w:rsid w:val="0067238C"/>
    <w:rsid w:val="006728EB"/>
    <w:rsid w:val="00672BB7"/>
    <w:rsid w:val="00675060"/>
    <w:rsid w:val="006751B7"/>
    <w:rsid w:val="00675822"/>
    <w:rsid w:val="00676350"/>
    <w:rsid w:val="006777FA"/>
    <w:rsid w:val="00677EE9"/>
    <w:rsid w:val="00680985"/>
    <w:rsid w:val="006812D8"/>
    <w:rsid w:val="006823FB"/>
    <w:rsid w:val="006857E8"/>
    <w:rsid w:val="00690506"/>
    <w:rsid w:val="006922D7"/>
    <w:rsid w:val="0069268E"/>
    <w:rsid w:val="00692CF6"/>
    <w:rsid w:val="00694AA7"/>
    <w:rsid w:val="00694CEE"/>
    <w:rsid w:val="00694E1E"/>
    <w:rsid w:val="00695AB8"/>
    <w:rsid w:val="00697570"/>
    <w:rsid w:val="006978FE"/>
    <w:rsid w:val="006A0BA9"/>
    <w:rsid w:val="006A2C2D"/>
    <w:rsid w:val="006A565F"/>
    <w:rsid w:val="006B0FA5"/>
    <w:rsid w:val="006B2B0A"/>
    <w:rsid w:val="006B3FE1"/>
    <w:rsid w:val="006B77E4"/>
    <w:rsid w:val="006B784A"/>
    <w:rsid w:val="006C1D24"/>
    <w:rsid w:val="006C1F32"/>
    <w:rsid w:val="006C366F"/>
    <w:rsid w:val="006C466B"/>
    <w:rsid w:val="006C4A7C"/>
    <w:rsid w:val="006C4C4B"/>
    <w:rsid w:val="006C5459"/>
    <w:rsid w:val="006C696D"/>
    <w:rsid w:val="006C6CA9"/>
    <w:rsid w:val="006C70BA"/>
    <w:rsid w:val="006D18DC"/>
    <w:rsid w:val="006D49A7"/>
    <w:rsid w:val="006D5A4F"/>
    <w:rsid w:val="006D5D11"/>
    <w:rsid w:val="006D5DB8"/>
    <w:rsid w:val="006D6159"/>
    <w:rsid w:val="006E30A1"/>
    <w:rsid w:val="006E5FEB"/>
    <w:rsid w:val="006E631F"/>
    <w:rsid w:val="006E63A2"/>
    <w:rsid w:val="006E665E"/>
    <w:rsid w:val="006E794C"/>
    <w:rsid w:val="006E7CD3"/>
    <w:rsid w:val="006F039E"/>
    <w:rsid w:val="006F0DE9"/>
    <w:rsid w:val="006F1FD5"/>
    <w:rsid w:val="006F2143"/>
    <w:rsid w:val="006F23A7"/>
    <w:rsid w:val="006F23E7"/>
    <w:rsid w:val="006F2DE2"/>
    <w:rsid w:val="006F56DA"/>
    <w:rsid w:val="006F56DF"/>
    <w:rsid w:val="006F5ABA"/>
    <w:rsid w:val="006F5B4F"/>
    <w:rsid w:val="00700179"/>
    <w:rsid w:val="007002D8"/>
    <w:rsid w:val="00703185"/>
    <w:rsid w:val="0070340F"/>
    <w:rsid w:val="007038D5"/>
    <w:rsid w:val="00704935"/>
    <w:rsid w:val="00704F67"/>
    <w:rsid w:val="00707C24"/>
    <w:rsid w:val="00710286"/>
    <w:rsid w:val="00711984"/>
    <w:rsid w:val="00711A99"/>
    <w:rsid w:val="00711DAE"/>
    <w:rsid w:val="00711E61"/>
    <w:rsid w:val="00716115"/>
    <w:rsid w:val="00716356"/>
    <w:rsid w:val="007169BD"/>
    <w:rsid w:val="00717AB2"/>
    <w:rsid w:val="00717BBC"/>
    <w:rsid w:val="007225B9"/>
    <w:rsid w:val="00722DE4"/>
    <w:rsid w:val="00723A08"/>
    <w:rsid w:val="007246D1"/>
    <w:rsid w:val="0073099E"/>
    <w:rsid w:val="00731549"/>
    <w:rsid w:val="007326F3"/>
    <w:rsid w:val="007330FA"/>
    <w:rsid w:val="00733626"/>
    <w:rsid w:val="00733C8A"/>
    <w:rsid w:val="00733D9D"/>
    <w:rsid w:val="00735945"/>
    <w:rsid w:val="00740A2C"/>
    <w:rsid w:val="00741499"/>
    <w:rsid w:val="0074415A"/>
    <w:rsid w:val="0074499D"/>
    <w:rsid w:val="00750497"/>
    <w:rsid w:val="00750643"/>
    <w:rsid w:val="007508ED"/>
    <w:rsid w:val="00750A0B"/>
    <w:rsid w:val="00752C15"/>
    <w:rsid w:val="007535F0"/>
    <w:rsid w:val="007602BB"/>
    <w:rsid w:val="0076075D"/>
    <w:rsid w:val="0076375C"/>
    <w:rsid w:val="0076413D"/>
    <w:rsid w:val="00764ABF"/>
    <w:rsid w:val="0076589A"/>
    <w:rsid w:val="007661F0"/>
    <w:rsid w:val="00766C21"/>
    <w:rsid w:val="00766D8C"/>
    <w:rsid w:val="00771E7C"/>
    <w:rsid w:val="0077206E"/>
    <w:rsid w:val="00773089"/>
    <w:rsid w:val="0077376E"/>
    <w:rsid w:val="00773D0D"/>
    <w:rsid w:val="0077445C"/>
    <w:rsid w:val="0077466D"/>
    <w:rsid w:val="00774CE4"/>
    <w:rsid w:val="007757FF"/>
    <w:rsid w:val="007766CF"/>
    <w:rsid w:val="00776A69"/>
    <w:rsid w:val="00781EF1"/>
    <w:rsid w:val="00784D7E"/>
    <w:rsid w:val="00787135"/>
    <w:rsid w:val="0078797E"/>
    <w:rsid w:val="00787C2B"/>
    <w:rsid w:val="00787FB6"/>
    <w:rsid w:val="00790961"/>
    <w:rsid w:val="00792F5B"/>
    <w:rsid w:val="00796211"/>
    <w:rsid w:val="007A4352"/>
    <w:rsid w:val="007A4AA6"/>
    <w:rsid w:val="007A6A58"/>
    <w:rsid w:val="007B03DE"/>
    <w:rsid w:val="007B0919"/>
    <w:rsid w:val="007B1296"/>
    <w:rsid w:val="007B1728"/>
    <w:rsid w:val="007B2D70"/>
    <w:rsid w:val="007B3BB4"/>
    <w:rsid w:val="007B3E7B"/>
    <w:rsid w:val="007B435B"/>
    <w:rsid w:val="007B469E"/>
    <w:rsid w:val="007B6202"/>
    <w:rsid w:val="007B748C"/>
    <w:rsid w:val="007B7582"/>
    <w:rsid w:val="007C14D9"/>
    <w:rsid w:val="007C39AB"/>
    <w:rsid w:val="007C3A3E"/>
    <w:rsid w:val="007C623C"/>
    <w:rsid w:val="007C6C95"/>
    <w:rsid w:val="007D0221"/>
    <w:rsid w:val="007D041C"/>
    <w:rsid w:val="007D149D"/>
    <w:rsid w:val="007D2848"/>
    <w:rsid w:val="007D5816"/>
    <w:rsid w:val="007D59F9"/>
    <w:rsid w:val="007D6429"/>
    <w:rsid w:val="007D778B"/>
    <w:rsid w:val="007D7BEA"/>
    <w:rsid w:val="007E04CC"/>
    <w:rsid w:val="007E1A1A"/>
    <w:rsid w:val="007E24D4"/>
    <w:rsid w:val="007E2648"/>
    <w:rsid w:val="007E39D4"/>
    <w:rsid w:val="007E3C45"/>
    <w:rsid w:val="007E4037"/>
    <w:rsid w:val="007E4D12"/>
    <w:rsid w:val="007E5752"/>
    <w:rsid w:val="007E6090"/>
    <w:rsid w:val="007E65F2"/>
    <w:rsid w:val="007E7AF4"/>
    <w:rsid w:val="007F18A4"/>
    <w:rsid w:val="007F29ED"/>
    <w:rsid w:val="007F30F0"/>
    <w:rsid w:val="007F394B"/>
    <w:rsid w:val="007F465D"/>
    <w:rsid w:val="007F4A5A"/>
    <w:rsid w:val="007F4CBC"/>
    <w:rsid w:val="007F7742"/>
    <w:rsid w:val="00800972"/>
    <w:rsid w:val="00800C89"/>
    <w:rsid w:val="00802F3A"/>
    <w:rsid w:val="0080415D"/>
    <w:rsid w:val="00804E72"/>
    <w:rsid w:val="008050C6"/>
    <w:rsid w:val="00805868"/>
    <w:rsid w:val="008122A1"/>
    <w:rsid w:val="00812732"/>
    <w:rsid w:val="00814BE2"/>
    <w:rsid w:val="00814C63"/>
    <w:rsid w:val="0081586E"/>
    <w:rsid w:val="00816316"/>
    <w:rsid w:val="0081637A"/>
    <w:rsid w:val="00816A6C"/>
    <w:rsid w:val="00816B4D"/>
    <w:rsid w:val="00816F9D"/>
    <w:rsid w:val="008203B3"/>
    <w:rsid w:val="008216A9"/>
    <w:rsid w:val="0082181D"/>
    <w:rsid w:val="00824480"/>
    <w:rsid w:val="008247BD"/>
    <w:rsid w:val="00824EE7"/>
    <w:rsid w:val="00827211"/>
    <w:rsid w:val="00834B84"/>
    <w:rsid w:val="00835D71"/>
    <w:rsid w:val="0083625B"/>
    <w:rsid w:val="00836EC1"/>
    <w:rsid w:val="008401F8"/>
    <w:rsid w:val="00840CD0"/>
    <w:rsid w:val="008424DB"/>
    <w:rsid w:val="00846A18"/>
    <w:rsid w:val="00850C2E"/>
    <w:rsid w:val="00851DD5"/>
    <w:rsid w:val="00852430"/>
    <w:rsid w:val="0085440F"/>
    <w:rsid w:val="00855654"/>
    <w:rsid w:val="008557B4"/>
    <w:rsid w:val="0085612A"/>
    <w:rsid w:val="008565D7"/>
    <w:rsid w:val="00860063"/>
    <w:rsid w:val="008606FA"/>
    <w:rsid w:val="00860AA8"/>
    <w:rsid w:val="00861B91"/>
    <w:rsid w:val="0086307F"/>
    <w:rsid w:val="00865627"/>
    <w:rsid w:val="00870678"/>
    <w:rsid w:val="00872F69"/>
    <w:rsid w:val="00873FB8"/>
    <w:rsid w:val="00874159"/>
    <w:rsid w:val="00874A9F"/>
    <w:rsid w:val="0087517A"/>
    <w:rsid w:val="00875FF7"/>
    <w:rsid w:val="008771E2"/>
    <w:rsid w:val="00882292"/>
    <w:rsid w:val="008826AA"/>
    <w:rsid w:val="00885042"/>
    <w:rsid w:val="00886324"/>
    <w:rsid w:val="00887A7B"/>
    <w:rsid w:val="008906DB"/>
    <w:rsid w:val="00890CD9"/>
    <w:rsid w:val="00894225"/>
    <w:rsid w:val="00894EB4"/>
    <w:rsid w:val="00895780"/>
    <w:rsid w:val="00896750"/>
    <w:rsid w:val="0089677D"/>
    <w:rsid w:val="008974EA"/>
    <w:rsid w:val="0089778F"/>
    <w:rsid w:val="00897B12"/>
    <w:rsid w:val="008A01F0"/>
    <w:rsid w:val="008A11C8"/>
    <w:rsid w:val="008A1F2D"/>
    <w:rsid w:val="008A2757"/>
    <w:rsid w:val="008A5DB7"/>
    <w:rsid w:val="008B0135"/>
    <w:rsid w:val="008B2441"/>
    <w:rsid w:val="008B4414"/>
    <w:rsid w:val="008B535C"/>
    <w:rsid w:val="008B7E05"/>
    <w:rsid w:val="008C0A1A"/>
    <w:rsid w:val="008C0B44"/>
    <w:rsid w:val="008C1BBF"/>
    <w:rsid w:val="008C7623"/>
    <w:rsid w:val="008D01E9"/>
    <w:rsid w:val="008D0292"/>
    <w:rsid w:val="008D069E"/>
    <w:rsid w:val="008D09E1"/>
    <w:rsid w:val="008D0C68"/>
    <w:rsid w:val="008D3F4C"/>
    <w:rsid w:val="008D4E57"/>
    <w:rsid w:val="008D7C95"/>
    <w:rsid w:val="008D7CE6"/>
    <w:rsid w:val="008E1304"/>
    <w:rsid w:val="008E1CBE"/>
    <w:rsid w:val="008E2EBC"/>
    <w:rsid w:val="008E33AD"/>
    <w:rsid w:val="008E43F9"/>
    <w:rsid w:val="008E4609"/>
    <w:rsid w:val="008E6C1C"/>
    <w:rsid w:val="008E6CCA"/>
    <w:rsid w:val="008E6DD3"/>
    <w:rsid w:val="008F0564"/>
    <w:rsid w:val="008F1367"/>
    <w:rsid w:val="008F2863"/>
    <w:rsid w:val="008F2C2A"/>
    <w:rsid w:val="008F6E2D"/>
    <w:rsid w:val="00900A2E"/>
    <w:rsid w:val="009014E4"/>
    <w:rsid w:val="009026D5"/>
    <w:rsid w:val="0090275F"/>
    <w:rsid w:val="00903F49"/>
    <w:rsid w:val="009048AD"/>
    <w:rsid w:val="00906096"/>
    <w:rsid w:val="00906462"/>
    <w:rsid w:val="00906909"/>
    <w:rsid w:val="00906D24"/>
    <w:rsid w:val="009109C2"/>
    <w:rsid w:val="0091111B"/>
    <w:rsid w:val="009119CD"/>
    <w:rsid w:val="0091320E"/>
    <w:rsid w:val="009149E2"/>
    <w:rsid w:val="0091534D"/>
    <w:rsid w:val="00920F19"/>
    <w:rsid w:val="00921E9F"/>
    <w:rsid w:val="009233AF"/>
    <w:rsid w:val="00923BD2"/>
    <w:rsid w:val="00924009"/>
    <w:rsid w:val="00924EBE"/>
    <w:rsid w:val="00927967"/>
    <w:rsid w:val="009310C3"/>
    <w:rsid w:val="009328F8"/>
    <w:rsid w:val="009336AB"/>
    <w:rsid w:val="00933824"/>
    <w:rsid w:val="00933F4C"/>
    <w:rsid w:val="00934995"/>
    <w:rsid w:val="009367C1"/>
    <w:rsid w:val="00942237"/>
    <w:rsid w:val="00942465"/>
    <w:rsid w:val="00942C69"/>
    <w:rsid w:val="00946021"/>
    <w:rsid w:val="009467D7"/>
    <w:rsid w:val="00946AD3"/>
    <w:rsid w:val="00947072"/>
    <w:rsid w:val="009471DF"/>
    <w:rsid w:val="0095029E"/>
    <w:rsid w:val="0095074E"/>
    <w:rsid w:val="00950DDF"/>
    <w:rsid w:val="00950E9B"/>
    <w:rsid w:val="00951371"/>
    <w:rsid w:val="0095208E"/>
    <w:rsid w:val="009522F2"/>
    <w:rsid w:val="00953AD6"/>
    <w:rsid w:val="009555ED"/>
    <w:rsid w:val="00956170"/>
    <w:rsid w:val="009607AD"/>
    <w:rsid w:val="00960EE7"/>
    <w:rsid w:val="00964728"/>
    <w:rsid w:val="00967255"/>
    <w:rsid w:val="00967697"/>
    <w:rsid w:val="00971C1E"/>
    <w:rsid w:val="009744A8"/>
    <w:rsid w:val="00974E2C"/>
    <w:rsid w:val="0097524F"/>
    <w:rsid w:val="0097557B"/>
    <w:rsid w:val="00976074"/>
    <w:rsid w:val="0097682F"/>
    <w:rsid w:val="00976C93"/>
    <w:rsid w:val="0097721A"/>
    <w:rsid w:val="009773B0"/>
    <w:rsid w:val="00980669"/>
    <w:rsid w:val="0098231C"/>
    <w:rsid w:val="00982A45"/>
    <w:rsid w:val="00986234"/>
    <w:rsid w:val="0098714C"/>
    <w:rsid w:val="0098744B"/>
    <w:rsid w:val="00987E19"/>
    <w:rsid w:val="009904A8"/>
    <w:rsid w:val="00990E0A"/>
    <w:rsid w:val="00991229"/>
    <w:rsid w:val="00991B66"/>
    <w:rsid w:val="00992CA5"/>
    <w:rsid w:val="00993E5E"/>
    <w:rsid w:val="00993F43"/>
    <w:rsid w:val="00996F45"/>
    <w:rsid w:val="00997AEF"/>
    <w:rsid w:val="00997CB8"/>
    <w:rsid w:val="00997CD7"/>
    <w:rsid w:val="009A0565"/>
    <w:rsid w:val="009A124D"/>
    <w:rsid w:val="009A2071"/>
    <w:rsid w:val="009A249C"/>
    <w:rsid w:val="009A24AF"/>
    <w:rsid w:val="009A37E4"/>
    <w:rsid w:val="009A524E"/>
    <w:rsid w:val="009A647E"/>
    <w:rsid w:val="009B1403"/>
    <w:rsid w:val="009B1AF4"/>
    <w:rsid w:val="009B1FD3"/>
    <w:rsid w:val="009B25C1"/>
    <w:rsid w:val="009B2DCE"/>
    <w:rsid w:val="009B6B9D"/>
    <w:rsid w:val="009B6BB4"/>
    <w:rsid w:val="009B6F7C"/>
    <w:rsid w:val="009B7DB4"/>
    <w:rsid w:val="009C06AD"/>
    <w:rsid w:val="009C08BD"/>
    <w:rsid w:val="009C27D4"/>
    <w:rsid w:val="009C37C7"/>
    <w:rsid w:val="009C5023"/>
    <w:rsid w:val="009C57A8"/>
    <w:rsid w:val="009C59AF"/>
    <w:rsid w:val="009C6755"/>
    <w:rsid w:val="009D0DAB"/>
    <w:rsid w:val="009D19BE"/>
    <w:rsid w:val="009D1CB0"/>
    <w:rsid w:val="009D2EF0"/>
    <w:rsid w:val="009D43D9"/>
    <w:rsid w:val="009D53C4"/>
    <w:rsid w:val="009D6197"/>
    <w:rsid w:val="009D651D"/>
    <w:rsid w:val="009D7484"/>
    <w:rsid w:val="009D7B16"/>
    <w:rsid w:val="009E08CD"/>
    <w:rsid w:val="009E1023"/>
    <w:rsid w:val="009E11C6"/>
    <w:rsid w:val="009E176E"/>
    <w:rsid w:val="009E1BED"/>
    <w:rsid w:val="009E1E17"/>
    <w:rsid w:val="009E1FB2"/>
    <w:rsid w:val="009E207D"/>
    <w:rsid w:val="009E30E2"/>
    <w:rsid w:val="009E375B"/>
    <w:rsid w:val="009E46AB"/>
    <w:rsid w:val="009F0739"/>
    <w:rsid w:val="009F1BB4"/>
    <w:rsid w:val="009F262E"/>
    <w:rsid w:val="009F2E68"/>
    <w:rsid w:val="009F469C"/>
    <w:rsid w:val="009F706D"/>
    <w:rsid w:val="00A0175B"/>
    <w:rsid w:val="00A02907"/>
    <w:rsid w:val="00A0482F"/>
    <w:rsid w:val="00A0658B"/>
    <w:rsid w:val="00A067E7"/>
    <w:rsid w:val="00A07A2D"/>
    <w:rsid w:val="00A07F0B"/>
    <w:rsid w:val="00A10DCD"/>
    <w:rsid w:val="00A11079"/>
    <w:rsid w:val="00A11F22"/>
    <w:rsid w:val="00A147D6"/>
    <w:rsid w:val="00A1490E"/>
    <w:rsid w:val="00A16324"/>
    <w:rsid w:val="00A16E28"/>
    <w:rsid w:val="00A17AC5"/>
    <w:rsid w:val="00A2336F"/>
    <w:rsid w:val="00A233B9"/>
    <w:rsid w:val="00A23510"/>
    <w:rsid w:val="00A23B82"/>
    <w:rsid w:val="00A24908"/>
    <w:rsid w:val="00A25079"/>
    <w:rsid w:val="00A2602E"/>
    <w:rsid w:val="00A27444"/>
    <w:rsid w:val="00A31928"/>
    <w:rsid w:val="00A32A20"/>
    <w:rsid w:val="00A3392D"/>
    <w:rsid w:val="00A36234"/>
    <w:rsid w:val="00A362E2"/>
    <w:rsid w:val="00A40CBD"/>
    <w:rsid w:val="00A4178F"/>
    <w:rsid w:val="00A41C7A"/>
    <w:rsid w:val="00A43575"/>
    <w:rsid w:val="00A44DAC"/>
    <w:rsid w:val="00A45383"/>
    <w:rsid w:val="00A45E8E"/>
    <w:rsid w:val="00A462AD"/>
    <w:rsid w:val="00A462E3"/>
    <w:rsid w:val="00A46899"/>
    <w:rsid w:val="00A47B26"/>
    <w:rsid w:val="00A51D4F"/>
    <w:rsid w:val="00A52EC4"/>
    <w:rsid w:val="00A536E3"/>
    <w:rsid w:val="00A538A1"/>
    <w:rsid w:val="00A56DB2"/>
    <w:rsid w:val="00A56E94"/>
    <w:rsid w:val="00A5743C"/>
    <w:rsid w:val="00A6187C"/>
    <w:rsid w:val="00A61DD7"/>
    <w:rsid w:val="00A6439F"/>
    <w:rsid w:val="00A65657"/>
    <w:rsid w:val="00A6619D"/>
    <w:rsid w:val="00A70299"/>
    <w:rsid w:val="00A71031"/>
    <w:rsid w:val="00A7180D"/>
    <w:rsid w:val="00A723B8"/>
    <w:rsid w:val="00A73600"/>
    <w:rsid w:val="00A743A1"/>
    <w:rsid w:val="00A74879"/>
    <w:rsid w:val="00A80FC1"/>
    <w:rsid w:val="00A816B4"/>
    <w:rsid w:val="00A81950"/>
    <w:rsid w:val="00A81B8C"/>
    <w:rsid w:val="00A82AD0"/>
    <w:rsid w:val="00A831C7"/>
    <w:rsid w:val="00A8346B"/>
    <w:rsid w:val="00A83D81"/>
    <w:rsid w:val="00A8674E"/>
    <w:rsid w:val="00A87B6A"/>
    <w:rsid w:val="00A90A2C"/>
    <w:rsid w:val="00A9189A"/>
    <w:rsid w:val="00A92F25"/>
    <w:rsid w:val="00A93994"/>
    <w:rsid w:val="00A93B2B"/>
    <w:rsid w:val="00A94260"/>
    <w:rsid w:val="00A943DD"/>
    <w:rsid w:val="00A95AEC"/>
    <w:rsid w:val="00A966C5"/>
    <w:rsid w:val="00A96712"/>
    <w:rsid w:val="00A975E9"/>
    <w:rsid w:val="00A97A75"/>
    <w:rsid w:val="00AA162D"/>
    <w:rsid w:val="00AA2FBF"/>
    <w:rsid w:val="00AA67CC"/>
    <w:rsid w:val="00AA6A6B"/>
    <w:rsid w:val="00AA6E69"/>
    <w:rsid w:val="00AB03C6"/>
    <w:rsid w:val="00AB0A17"/>
    <w:rsid w:val="00AB10B6"/>
    <w:rsid w:val="00AB1507"/>
    <w:rsid w:val="00AB165A"/>
    <w:rsid w:val="00AB1FC8"/>
    <w:rsid w:val="00AB27A9"/>
    <w:rsid w:val="00AB2ED5"/>
    <w:rsid w:val="00AB3321"/>
    <w:rsid w:val="00AB364D"/>
    <w:rsid w:val="00AB3742"/>
    <w:rsid w:val="00AB46F9"/>
    <w:rsid w:val="00AB4825"/>
    <w:rsid w:val="00AB4CE6"/>
    <w:rsid w:val="00AB6BFE"/>
    <w:rsid w:val="00AB6E04"/>
    <w:rsid w:val="00AC0584"/>
    <w:rsid w:val="00AC0A1F"/>
    <w:rsid w:val="00AC18FC"/>
    <w:rsid w:val="00AC5218"/>
    <w:rsid w:val="00AC66A5"/>
    <w:rsid w:val="00AD10AE"/>
    <w:rsid w:val="00AD1659"/>
    <w:rsid w:val="00AD2365"/>
    <w:rsid w:val="00AD34CD"/>
    <w:rsid w:val="00AD357D"/>
    <w:rsid w:val="00AD377F"/>
    <w:rsid w:val="00AD402A"/>
    <w:rsid w:val="00AD5251"/>
    <w:rsid w:val="00AD5FC8"/>
    <w:rsid w:val="00AD6097"/>
    <w:rsid w:val="00AD68F9"/>
    <w:rsid w:val="00AD747E"/>
    <w:rsid w:val="00AE07AE"/>
    <w:rsid w:val="00AE0F05"/>
    <w:rsid w:val="00AE127F"/>
    <w:rsid w:val="00AE34C1"/>
    <w:rsid w:val="00AE6169"/>
    <w:rsid w:val="00AE68B2"/>
    <w:rsid w:val="00AF108F"/>
    <w:rsid w:val="00AF1147"/>
    <w:rsid w:val="00AF2071"/>
    <w:rsid w:val="00AF30CC"/>
    <w:rsid w:val="00AF3214"/>
    <w:rsid w:val="00AF32D2"/>
    <w:rsid w:val="00AF3B30"/>
    <w:rsid w:val="00AF3C3C"/>
    <w:rsid w:val="00AF3E21"/>
    <w:rsid w:val="00AF588C"/>
    <w:rsid w:val="00AF617E"/>
    <w:rsid w:val="00AF7013"/>
    <w:rsid w:val="00AF7F9F"/>
    <w:rsid w:val="00B00DDF"/>
    <w:rsid w:val="00B016A6"/>
    <w:rsid w:val="00B03398"/>
    <w:rsid w:val="00B0439E"/>
    <w:rsid w:val="00B04578"/>
    <w:rsid w:val="00B045C5"/>
    <w:rsid w:val="00B046FD"/>
    <w:rsid w:val="00B0539B"/>
    <w:rsid w:val="00B06753"/>
    <w:rsid w:val="00B06AD8"/>
    <w:rsid w:val="00B10F6D"/>
    <w:rsid w:val="00B11A78"/>
    <w:rsid w:val="00B12875"/>
    <w:rsid w:val="00B13118"/>
    <w:rsid w:val="00B13BB8"/>
    <w:rsid w:val="00B14338"/>
    <w:rsid w:val="00B14762"/>
    <w:rsid w:val="00B1672E"/>
    <w:rsid w:val="00B17A5A"/>
    <w:rsid w:val="00B17EB1"/>
    <w:rsid w:val="00B2090B"/>
    <w:rsid w:val="00B21B8B"/>
    <w:rsid w:val="00B24040"/>
    <w:rsid w:val="00B25675"/>
    <w:rsid w:val="00B25B63"/>
    <w:rsid w:val="00B26556"/>
    <w:rsid w:val="00B270C1"/>
    <w:rsid w:val="00B27446"/>
    <w:rsid w:val="00B27657"/>
    <w:rsid w:val="00B31310"/>
    <w:rsid w:val="00B316F4"/>
    <w:rsid w:val="00B3182D"/>
    <w:rsid w:val="00B349F2"/>
    <w:rsid w:val="00B34CC2"/>
    <w:rsid w:val="00B356BE"/>
    <w:rsid w:val="00B402D2"/>
    <w:rsid w:val="00B42AFC"/>
    <w:rsid w:val="00B4475A"/>
    <w:rsid w:val="00B45163"/>
    <w:rsid w:val="00B47A8F"/>
    <w:rsid w:val="00B50ADA"/>
    <w:rsid w:val="00B50E0D"/>
    <w:rsid w:val="00B510ED"/>
    <w:rsid w:val="00B528C7"/>
    <w:rsid w:val="00B53D42"/>
    <w:rsid w:val="00B540DE"/>
    <w:rsid w:val="00B6053B"/>
    <w:rsid w:val="00B60D62"/>
    <w:rsid w:val="00B6501C"/>
    <w:rsid w:val="00B6696F"/>
    <w:rsid w:val="00B66A4A"/>
    <w:rsid w:val="00B66FA3"/>
    <w:rsid w:val="00B70F8C"/>
    <w:rsid w:val="00B74653"/>
    <w:rsid w:val="00B75ABD"/>
    <w:rsid w:val="00B80836"/>
    <w:rsid w:val="00B82B70"/>
    <w:rsid w:val="00B83EC2"/>
    <w:rsid w:val="00B84975"/>
    <w:rsid w:val="00B85F1A"/>
    <w:rsid w:val="00B87E4B"/>
    <w:rsid w:val="00B91906"/>
    <w:rsid w:val="00B91A03"/>
    <w:rsid w:val="00B922A1"/>
    <w:rsid w:val="00B927A6"/>
    <w:rsid w:val="00BA05DA"/>
    <w:rsid w:val="00BA09F1"/>
    <w:rsid w:val="00BA0E28"/>
    <w:rsid w:val="00BA100A"/>
    <w:rsid w:val="00BA3501"/>
    <w:rsid w:val="00BA3546"/>
    <w:rsid w:val="00BA487E"/>
    <w:rsid w:val="00BA54E7"/>
    <w:rsid w:val="00BA67DF"/>
    <w:rsid w:val="00BA6D88"/>
    <w:rsid w:val="00BA7AC0"/>
    <w:rsid w:val="00BB0529"/>
    <w:rsid w:val="00BB33F5"/>
    <w:rsid w:val="00BB502F"/>
    <w:rsid w:val="00BB5113"/>
    <w:rsid w:val="00BB5554"/>
    <w:rsid w:val="00BB6F4B"/>
    <w:rsid w:val="00BB75BA"/>
    <w:rsid w:val="00BC055C"/>
    <w:rsid w:val="00BC3B2B"/>
    <w:rsid w:val="00BC63A1"/>
    <w:rsid w:val="00BC6912"/>
    <w:rsid w:val="00BD32CA"/>
    <w:rsid w:val="00BD6A54"/>
    <w:rsid w:val="00BD704D"/>
    <w:rsid w:val="00BE0F90"/>
    <w:rsid w:val="00BE11E4"/>
    <w:rsid w:val="00BE1587"/>
    <w:rsid w:val="00BE2EA0"/>
    <w:rsid w:val="00BE31A7"/>
    <w:rsid w:val="00BE3554"/>
    <w:rsid w:val="00BE402B"/>
    <w:rsid w:val="00BE4A51"/>
    <w:rsid w:val="00BE4D44"/>
    <w:rsid w:val="00BE4EFD"/>
    <w:rsid w:val="00BE7105"/>
    <w:rsid w:val="00BF00E3"/>
    <w:rsid w:val="00BF0DE3"/>
    <w:rsid w:val="00BF23D4"/>
    <w:rsid w:val="00BF2AE6"/>
    <w:rsid w:val="00BF31BF"/>
    <w:rsid w:val="00BF7350"/>
    <w:rsid w:val="00C01B28"/>
    <w:rsid w:val="00C03056"/>
    <w:rsid w:val="00C05BD5"/>
    <w:rsid w:val="00C11B60"/>
    <w:rsid w:val="00C16664"/>
    <w:rsid w:val="00C2057F"/>
    <w:rsid w:val="00C216FA"/>
    <w:rsid w:val="00C21A0A"/>
    <w:rsid w:val="00C21F59"/>
    <w:rsid w:val="00C225F9"/>
    <w:rsid w:val="00C23FCD"/>
    <w:rsid w:val="00C26960"/>
    <w:rsid w:val="00C31016"/>
    <w:rsid w:val="00C31B59"/>
    <w:rsid w:val="00C3458B"/>
    <w:rsid w:val="00C35C4E"/>
    <w:rsid w:val="00C374EC"/>
    <w:rsid w:val="00C37CD5"/>
    <w:rsid w:val="00C40D9F"/>
    <w:rsid w:val="00C42910"/>
    <w:rsid w:val="00C42C71"/>
    <w:rsid w:val="00C4369D"/>
    <w:rsid w:val="00C436F8"/>
    <w:rsid w:val="00C43771"/>
    <w:rsid w:val="00C44DE1"/>
    <w:rsid w:val="00C45475"/>
    <w:rsid w:val="00C45505"/>
    <w:rsid w:val="00C45904"/>
    <w:rsid w:val="00C45BEC"/>
    <w:rsid w:val="00C47A58"/>
    <w:rsid w:val="00C47F14"/>
    <w:rsid w:val="00C563A9"/>
    <w:rsid w:val="00C56DFF"/>
    <w:rsid w:val="00C57E96"/>
    <w:rsid w:val="00C60547"/>
    <w:rsid w:val="00C61E0F"/>
    <w:rsid w:val="00C62C2F"/>
    <w:rsid w:val="00C64002"/>
    <w:rsid w:val="00C644DF"/>
    <w:rsid w:val="00C64AD0"/>
    <w:rsid w:val="00C65171"/>
    <w:rsid w:val="00C65C41"/>
    <w:rsid w:val="00C6647C"/>
    <w:rsid w:val="00C6686D"/>
    <w:rsid w:val="00C673EE"/>
    <w:rsid w:val="00C67567"/>
    <w:rsid w:val="00C72886"/>
    <w:rsid w:val="00C73ECA"/>
    <w:rsid w:val="00C754EA"/>
    <w:rsid w:val="00C75D2D"/>
    <w:rsid w:val="00C77490"/>
    <w:rsid w:val="00C83CC6"/>
    <w:rsid w:val="00C850E1"/>
    <w:rsid w:val="00C871D0"/>
    <w:rsid w:val="00C87D8C"/>
    <w:rsid w:val="00C92FA7"/>
    <w:rsid w:val="00C93F94"/>
    <w:rsid w:val="00C95D5C"/>
    <w:rsid w:val="00C9667B"/>
    <w:rsid w:val="00C96F96"/>
    <w:rsid w:val="00C9755C"/>
    <w:rsid w:val="00C97FE8"/>
    <w:rsid w:val="00CA04FB"/>
    <w:rsid w:val="00CA0593"/>
    <w:rsid w:val="00CA1063"/>
    <w:rsid w:val="00CA1638"/>
    <w:rsid w:val="00CA1D80"/>
    <w:rsid w:val="00CA3E60"/>
    <w:rsid w:val="00CA46E9"/>
    <w:rsid w:val="00CA5587"/>
    <w:rsid w:val="00CA6EBF"/>
    <w:rsid w:val="00CA74DA"/>
    <w:rsid w:val="00CB1377"/>
    <w:rsid w:val="00CB18B2"/>
    <w:rsid w:val="00CB3040"/>
    <w:rsid w:val="00CB4361"/>
    <w:rsid w:val="00CB5E16"/>
    <w:rsid w:val="00CB717C"/>
    <w:rsid w:val="00CB7CD4"/>
    <w:rsid w:val="00CC1677"/>
    <w:rsid w:val="00CC1A5F"/>
    <w:rsid w:val="00CC2456"/>
    <w:rsid w:val="00CC252C"/>
    <w:rsid w:val="00CC25C8"/>
    <w:rsid w:val="00CC2EF5"/>
    <w:rsid w:val="00CC3611"/>
    <w:rsid w:val="00CC40D5"/>
    <w:rsid w:val="00CC5978"/>
    <w:rsid w:val="00CC5A4F"/>
    <w:rsid w:val="00CC6DC0"/>
    <w:rsid w:val="00CC78C9"/>
    <w:rsid w:val="00CC7B92"/>
    <w:rsid w:val="00CD02C3"/>
    <w:rsid w:val="00CD123F"/>
    <w:rsid w:val="00CD1CC3"/>
    <w:rsid w:val="00CD2385"/>
    <w:rsid w:val="00CD506A"/>
    <w:rsid w:val="00CD5655"/>
    <w:rsid w:val="00CD732A"/>
    <w:rsid w:val="00CE2D9F"/>
    <w:rsid w:val="00CE3585"/>
    <w:rsid w:val="00CE6A24"/>
    <w:rsid w:val="00CF04F8"/>
    <w:rsid w:val="00CF07BD"/>
    <w:rsid w:val="00CF0CBD"/>
    <w:rsid w:val="00CF0DE1"/>
    <w:rsid w:val="00CF0EE8"/>
    <w:rsid w:val="00CF0F1B"/>
    <w:rsid w:val="00CF11C6"/>
    <w:rsid w:val="00CF4EF1"/>
    <w:rsid w:val="00CF4F7C"/>
    <w:rsid w:val="00CF6213"/>
    <w:rsid w:val="00CF672B"/>
    <w:rsid w:val="00CF7CAC"/>
    <w:rsid w:val="00D00FB6"/>
    <w:rsid w:val="00D033F3"/>
    <w:rsid w:val="00D040AB"/>
    <w:rsid w:val="00D04119"/>
    <w:rsid w:val="00D042CB"/>
    <w:rsid w:val="00D04ABA"/>
    <w:rsid w:val="00D07480"/>
    <w:rsid w:val="00D119F1"/>
    <w:rsid w:val="00D127F6"/>
    <w:rsid w:val="00D12DD7"/>
    <w:rsid w:val="00D13C34"/>
    <w:rsid w:val="00D13F3E"/>
    <w:rsid w:val="00D1424B"/>
    <w:rsid w:val="00D155E6"/>
    <w:rsid w:val="00D158BE"/>
    <w:rsid w:val="00D16972"/>
    <w:rsid w:val="00D16D1E"/>
    <w:rsid w:val="00D223D0"/>
    <w:rsid w:val="00D2254F"/>
    <w:rsid w:val="00D24B00"/>
    <w:rsid w:val="00D24DB4"/>
    <w:rsid w:val="00D251DC"/>
    <w:rsid w:val="00D27C5C"/>
    <w:rsid w:val="00D27CFA"/>
    <w:rsid w:val="00D3004A"/>
    <w:rsid w:val="00D30930"/>
    <w:rsid w:val="00D30C1C"/>
    <w:rsid w:val="00D317E6"/>
    <w:rsid w:val="00D318A3"/>
    <w:rsid w:val="00D31F59"/>
    <w:rsid w:val="00D331A4"/>
    <w:rsid w:val="00D33435"/>
    <w:rsid w:val="00D35355"/>
    <w:rsid w:val="00D3546F"/>
    <w:rsid w:val="00D405E0"/>
    <w:rsid w:val="00D41712"/>
    <w:rsid w:val="00D429C9"/>
    <w:rsid w:val="00D431EA"/>
    <w:rsid w:val="00D437B3"/>
    <w:rsid w:val="00D44B27"/>
    <w:rsid w:val="00D470F2"/>
    <w:rsid w:val="00D47D9D"/>
    <w:rsid w:val="00D50497"/>
    <w:rsid w:val="00D5074E"/>
    <w:rsid w:val="00D50F3C"/>
    <w:rsid w:val="00D51399"/>
    <w:rsid w:val="00D51CB5"/>
    <w:rsid w:val="00D51DF2"/>
    <w:rsid w:val="00D51FE1"/>
    <w:rsid w:val="00D52FE7"/>
    <w:rsid w:val="00D53D7A"/>
    <w:rsid w:val="00D55220"/>
    <w:rsid w:val="00D55AC7"/>
    <w:rsid w:val="00D5651E"/>
    <w:rsid w:val="00D56C65"/>
    <w:rsid w:val="00D5777F"/>
    <w:rsid w:val="00D60D88"/>
    <w:rsid w:val="00D636B1"/>
    <w:rsid w:val="00D66607"/>
    <w:rsid w:val="00D66648"/>
    <w:rsid w:val="00D66C08"/>
    <w:rsid w:val="00D67FAE"/>
    <w:rsid w:val="00D715EE"/>
    <w:rsid w:val="00D7249C"/>
    <w:rsid w:val="00D72619"/>
    <w:rsid w:val="00D7323E"/>
    <w:rsid w:val="00D7354A"/>
    <w:rsid w:val="00D73DE4"/>
    <w:rsid w:val="00D74DB4"/>
    <w:rsid w:val="00D760C9"/>
    <w:rsid w:val="00D80B39"/>
    <w:rsid w:val="00D822EE"/>
    <w:rsid w:val="00D856C6"/>
    <w:rsid w:val="00D8579C"/>
    <w:rsid w:val="00D863F1"/>
    <w:rsid w:val="00D87027"/>
    <w:rsid w:val="00D87930"/>
    <w:rsid w:val="00D87C88"/>
    <w:rsid w:val="00D87DEE"/>
    <w:rsid w:val="00D9127F"/>
    <w:rsid w:val="00D92D97"/>
    <w:rsid w:val="00D94BB0"/>
    <w:rsid w:val="00D95154"/>
    <w:rsid w:val="00D95208"/>
    <w:rsid w:val="00DA06C3"/>
    <w:rsid w:val="00DA10CF"/>
    <w:rsid w:val="00DA33FA"/>
    <w:rsid w:val="00DA582A"/>
    <w:rsid w:val="00DB05CC"/>
    <w:rsid w:val="00DB1195"/>
    <w:rsid w:val="00DB1B56"/>
    <w:rsid w:val="00DB1EA0"/>
    <w:rsid w:val="00DB380A"/>
    <w:rsid w:val="00DB5F05"/>
    <w:rsid w:val="00DC02CB"/>
    <w:rsid w:val="00DC1A07"/>
    <w:rsid w:val="00DC2A87"/>
    <w:rsid w:val="00DC3F4A"/>
    <w:rsid w:val="00DC3FE3"/>
    <w:rsid w:val="00DC60F0"/>
    <w:rsid w:val="00DC6232"/>
    <w:rsid w:val="00DC62D5"/>
    <w:rsid w:val="00DC7C8C"/>
    <w:rsid w:val="00DC7E4C"/>
    <w:rsid w:val="00DD0FF8"/>
    <w:rsid w:val="00DD2EE7"/>
    <w:rsid w:val="00DD5A54"/>
    <w:rsid w:val="00DD65BA"/>
    <w:rsid w:val="00DD778F"/>
    <w:rsid w:val="00DE0694"/>
    <w:rsid w:val="00DE1916"/>
    <w:rsid w:val="00DE2432"/>
    <w:rsid w:val="00DE2E67"/>
    <w:rsid w:val="00DE460F"/>
    <w:rsid w:val="00DE54D8"/>
    <w:rsid w:val="00DE5F97"/>
    <w:rsid w:val="00DE6B60"/>
    <w:rsid w:val="00DE7645"/>
    <w:rsid w:val="00DF302B"/>
    <w:rsid w:val="00DF62BA"/>
    <w:rsid w:val="00DF646A"/>
    <w:rsid w:val="00DF6A11"/>
    <w:rsid w:val="00E01344"/>
    <w:rsid w:val="00E0144C"/>
    <w:rsid w:val="00E03D87"/>
    <w:rsid w:val="00E046E5"/>
    <w:rsid w:val="00E04828"/>
    <w:rsid w:val="00E04B31"/>
    <w:rsid w:val="00E06CB4"/>
    <w:rsid w:val="00E1268F"/>
    <w:rsid w:val="00E13B30"/>
    <w:rsid w:val="00E142A5"/>
    <w:rsid w:val="00E15F99"/>
    <w:rsid w:val="00E165F2"/>
    <w:rsid w:val="00E20844"/>
    <w:rsid w:val="00E228FF"/>
    <w:rsid w:val="00E238A1"/>
    <w:rsid w:val="00E23A0D"/>
    <w:rsid w:val="00E2450D"/>
    <w:rsid w:val="00E24FBA"/>
    <w:rsid w:val="00E31CB0"/>
    <w:rsid w:val="00E32AFD"/>
    <w:rsid w:val="00E33580"/>
    <w:rsid w:val="00E363C7"/>
    <w:rsid w:val="00E36C79"/>
    <w:rsid w:val="00E4020D"/>
    <w:rsid w:val="00E402E0"/>
    <w:rsid w:val="00E41692"/>
    <w:rsid w:val="00E44FB6"/>
    <w:rsid w:val="00E4501E"/>
    <w:rsid w:val="00E454C3"/>
    <w:rsid w:val="00E50914"/>
    <w:rsid w:val="00E51E19"/>
    <w:rsid w:val="00E52611"/>
    <w:rsid w:val="00E53B38"/>
    <w:rsid w:val="00E6054C"/>
    <w:rsid w:val="00E6133D"/>
    <w:rsid w:val="00E6303E"/>
    <w:rsid w:val="00E646D7"/>
    <w:rsid w:val="00E717A2"/>
    <w:rsid w:val="00E71855"/>
    <w:rsid w:val="00E71B90"/>
    <w:rsid w:val="00E71CBA"/>
    <w:rsid w:val="00E746C0"/>
    <w:rsid w:val="00E74964"/>
    <w:rsid w:val="00E74FEE"/>
    <w:rsid w:val="00E7607E"/>
    <w:rsid w:val="00E76376"/>
    <w:rsid w:val="00E772C1"/>
    <w:rsid w:val="00E82905"/>
    <w:rsid w:val="00E83BE9"/>
    <w:rsid w:val="00E84ECE"/>
    <w:rsid w:val="00E85BAE"/>
    <w:rsid w:val="00E85BBA"/>
    <w:rsid w:val="00E866A0"/>
    <w:rsid w:val="00E900B2"/>
    <w:rsid w:val="00E92C93"/>
    <w:rsid w:val="00E953C1"/>
    <w:rsid w:val="00E95F52"/>
    <w:rsid w:val="00E9687E"/>
    <w:rsid w:val="00E96B3C"/>
    <w:rsid w:val="00EA2432"/>
    <w:rsid w:val="00EA268D"/>
    <w:rsid w:val="00EA373E"/>
    <w:rsid w:val="00EA5F3B"/>
    <w:rsid w:val="00EA68B6"/>
    <w:rsid w:val="00EA70E5"/>
    <w:rsid w:val="00EB2F8C"/>
    <w:rsid w:val="00EB4064"/>
    <w:rsid w:val="00EB501D"/>
    <w:rsid w:val="00EB5B40"/>
    <w:rsid w:val="00EB67B7"/>
    <w:rsid w:val="00EB7641"/>
    <w:rsid w:val="00EC0949"/>
    <w:rsid w:val="00EC0BBE"/>
    <w:rsid w:val="00EC2ED7"/>
    <w:rsid w:val="00EC2FED"/>
    <w:rsid w:val="00EC3201"/>
    <w:rsid w:val="00EC4292"/>
    <w:rsid w:val="00EC632F"/>
    <w:rsid w:val="00EC6837"/>
    <w:rsid w:val="00ED02E7"/>
    <w:rsid w:val="00ED0ED3"/>
    <w:rsid w:val="00ED1AAA"/>
    <w:rsid w:val="00ED1BCC"/>
    <w:rsid w:val="00ED1D52"/>
    <w:rsid w:val="00ED1EEB"/>
    <w:rsid w:val="00ED2428"/>
    <w:rsid w:val="00ED2CE6"/>
    <w:rsid w:val="00ED3FE0"/>
    <w:rsid w:val="00ED41B2"/>
    <w:rsid w:val="00ED717E"/>
    <w:rsid w:val="00ED7875"/>
    <w:rsid w:val="00EE10DA"/>
    <w:rsid w:val="00EE2CB4"/>
    <w:rsid w:val="00EE522F"/>
    <w:rsid w:val="00EE70FA"/>
    <w:rsid w:val="00EE72E5"/>
    <w:rsid w:val="00EF0893"/>
    <w:rsid w:val="00EF1210"/>
    <w:rsid w:val="00EF613E"/>
    <w:rsid w:val="00EF6D33"/>
    <w:rsid w:val="00F00A29"/>
    <w:rsid w:val="00F011E5"/>
    <w:rsid w:val="00F01D56"/>
    <w:rsid w:val="00F02810"/>
    <w:rsid w:val="00F02CD5"/>
    <w:rsid w:val="00F04197"/>
    <w:rsid w:val="00F052CC"/>
    <w:rsid w:val="00F0567F"/>
    <w:rsid w:val="00F065CA"/>
    <w:rsid w:val="00F10196"/>
    <w:rsid w:val="00F119E3"/>
    <w:rsid w:val="00F12B85"/>
    <w:rsid w:val="00F14677"/>
    <w:rsid w:val="00F1486F"/>
    <w:rsid w:val="00F151C7"/>
    <w:rsid w:val="00F16C33"/>
    <w:rsid w:val="00F22968"/>
    <w:rsid w:val="00F22AB5"/>
    <w:rsid w:val="00F269F1"/>
    <w:rsid w:val="00F27D20"/>
    <w:rsid w:val="00F3056D"/>
    <w:rsid w:val="00F314B1"/>
    <w:rsid w:val="00F3155C"/>
    <w:rsid w:val="00F33111"/>
    <w:rsid w:val="00F3491A"/>
    <w:rsid w:val="00F35328"/>
    <w:rsid w:val="00F379D7"/>
    <w:rsid w:val="00F40B62"/>
    <w:rsid w:val="00F419AD"/>
    <w:rsid w:val="00F434F7"/>
    <w:rsid w:val="00F43608"/>
    <w:rsid w:val="00F4362F"/>
    <w:rsid w:val="00F43879"/>
    <w:rsid w:val="00F4645E"/>
    <w:rsid w:val="00F46909"/>
    <w:rsid w:val="00F46B42"/>
    <w:rsid w:val="00F46D5C"/>
    <w:rsid w:val="00F5009B"/>
    <w:rsid w:val="00F510E3"/>
    <w:rsid w:val="00F517D0"/>
    <w:rsid w:val="00F52A34"/>
    <w:rsid w:val="00F538F5"/>
    <w:rsid w:val="00F538FE"/>
    <w:rsid w:val="00F543B5"/>
    <w:rsid w:val="00F54BB9"/>
    <w:rsid w:val="00F57CA0"/>
    <w:rsid w:val="00F57DC2"/>
    <w:rsid w:val="00F60EEC"/>
    <w:rsid w:val="00F61986"/>
    <w:rsid w:val="00F629F8"/>
    <w:rsid w:val="00F63374"/>
    <w:rsid w:val="00F6355B"/>
    <w:rsid w:val="00F6759A"/>
    <w:rsid w:val="00F6796C"/>
    <w:rsid w:val="00F712B6"/>
    <w:rsid w:val="00F71773"/>
    <w:rsid w:val="00F73C0B"/>
    <w:rsid w:val="00F74383"/>
    <w:rsid w:val="00F75C88"/>
    <w:rsid w:val="00F76336"/>
    <w:rsid w:val="00F76C79"/>
    <w:rsid w:val="00F772EB"/>
    <w:rsid w:val="00F7776E"/>
    <w:rsid w:val="00F777CB"/>
    <w:rsid w:val="00F77865"/>
    <w:rsid w:val="00F802FF"/>
    <w:rsid w:val="00F80B8F"/>
    <w:rsid w:val="00F81A21"/>
    <w:rsid w:val="00F81B83"/>
    <w:rsid w:val="00F833E9"/>
    <w:rsid w:val="00F84C32"/>
    <w:rsid w:val="00F85883"/>
    <w:rsid w:val="00F87CBE"/>
    <w:rsid w:val="00F916E3"/>
    <w:rsid w:val="00F91D52"/>
    <w:rsid w:val="00F935ED"/>
    <w:rsid w:val="00F94220"/>
    <w:rsid w:val="00F9456E"/>
    <w:rsid w:val="00F947B6"/>
    <w:rsid w:val="00F94F2D"/>
    <w:rsid w:val="00F97319"/>
    <w:rsid w:val="00FA0317"/>
    <w:rsid w:val="00FA14CB"/>
    <w:rsid w:val="00FA2632"/>
    <w:rsid w:val="00FA2781"/>
    <w:rsid w:val="00FA3876"/>
    <w:rsid w:val="00FA3B89"/>
    <w:rsid w:val="00FA4B9F"/>
    <w:rsid w:val="00FA71FA"/>
    <w:rsid w:val="00FB1ED5"/>
    <w:rsid w:val="00FB1F29"/>
    <w:rsid w:val="00FB5BA7"/>
    <w:rsid w:val="00FB6D75"/>
    <w:rsid w:val="00FB7365"/>
    <w:rsid w:val="00FB7ED6"/>
    <w:rsid w:val="00FB7F03"/>
    <w:rsid w:val="00FC1EE2"/>
    <w:rsid w:val="00FC24BE"/>
    <w:rsid w:val="00FC4447"/>
    <w:rsid w:val="00FC5D3F"/>
    <w:rsid w:val="00FC6C72"/>
    <w:rsid w:val="00FC784A"/>
    <w:rsid w:val="00FD02A7"/>
    <w:rsid w:val="00FD1003"/>
    <w:rsid w:val="00FD17FE"/>
    <w:rsid w:val="00FD3445"/>
    <w:rsid w:val="00FD34DB"/>
    <w:rsid w:val="00FD542A"/>
    <w:rsid w:val="00FD58C4"/>
    <w:rsid w:val="00FE1F16"/>
    <w:rsid w:val="00FE3DF8"/>
    <w:rsid w:val="00FE52C1"/>
    <w:rsid w:val="00FE5F95"/>
    <w:rsid w:val="00FE7C4B"/>
    <w:rsid w:val="00FE7D86"/>
    <w:rsid w:val="00FF4473"/>
    <w:rsid w:val="00FF6102"/>
    <w:rsid w:val="00FF62B8"/>
    <w:rsid w:val="00FF71A5"/>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41"/>
    <o:shapelayout v:ext="edit">
      <o:idmap v:ext="edit" data="1"/>
    </o:shapelayout>
  </w:shapeDefaults>
  <w:decimalSymbol w:val="."/>
  <w:listSeparator w:val=","/>
  <w14:docId w14:val="0569CA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1">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99"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99" w:unhideWhenUsed="1"/>
    <w:lsdException w:name="endnote reference" w:semiHidden="1" w:uiPriority="99" w:unhideWhenUsed="1"/>
    <w:lsdException w:name="endnote text" w:semiHidden="1" w:uiPriority="99"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769B3"/>
    <w:pPr>
      <w:spacing w:before="120" w:after="120" w:line="360" w:lineRule="auto"/>
    </w:pPr>
    <w:rPr>
      <w:rFonts w:ascii="Arial" w:hAnsi="Arial"/>
      <w:sz w:val="22"/>
      <w:szCs w:val="24"/>
      <w:lang w:eastAsia="en-US"/>
    </w:rPr>
  </w:style>
  <w:style w:type="paragraph" w:styleId="Heading1">
    <w:name w:val="heading 1"/>
    <w:basedOn w:val="Normal"/>
    <w:next w:val="Normal"/>
    <w:link w:val="Heading1Char"/>
    <w:autoRedefine/>
    <w:uiPriority w:val="9"/>
    <w:qFormat/>
    <w:rsid w:val="001D1F03"/>
    <w:pPr>
      <w:keepNext/>
      <w:keepLines/>
      <w:numPr>
        <w:numId w:val="2"/>
      </w:numPr>
      <w:spacing w:before="480"/>
      <w:outlineLvl w:val="0"/>
    </w:pPr>
    <w:rPr>
      <w:rFonts w:ascii="Times New Roman Bold" w:eastAsiaTheme="majorEastAsia" w:hAnsi="Times New Roman Bold" w:cstheme="majorBidi"/>
      <w:b/>
      <w:bCs/>
      <w:color w:val="000000" w:themeColor="text1"/>
      <w:sz w:val="28"/>
      <w:szCs w:val="28"/>
    </w:rPr>
  </w:style>
  <w:style w:type="paragraph" w:styleId="Heading2">
    <w:name w:val="heading 2"/>
    <w:basedOn w:val="Normal"/>
    <w:next w:val="Normal"/>
    <w:link w:val="Heading2Char"/>
    <w:autoRedefine/>
    <w:uiPriority w:val="9"/>
    <w:unhideWhenUsed/>
    <w:qFormat/>
    <w:rsid w:val="00F22AB5"/>
    <w:pPr>
      <w:keepNext/>
      <w:keepLines/>
      <w:numPr>
        <w:ilvl w:val="1"/>
        <w:numId w:val="2"/>
      </w:numPr>
      <w:ind w:left="357" w:hanging="357"/>
      <w:outlineLvl w:val="1"/>
    </w:pPr>
    <w:rPr>
      <w:rFonts w:eastAsiaTheme="majorEastAsia"/>
      <w:b/>
      <w:bCs/>
      <w:color w:val="000000" w:themeColor="text1"/>
    </w:rPr>
  </w:style>
  <w:style w:type="paragraph" w:styleId="Heading3">
    <w:name w:val="heading 3"/>
    <w:basedOn w:val="Normal"/>
    <w:next w:val="Normal"/>
    <w:link w:val="Heading3Char"/>
    <w:uiPriority w:val="9"/>
    <w:unhideWhenUsed/>
    <w:qFormat/>
    <w:rsid w:val="00C97FE8"/>
    <w:pPr>
      <w:keepNext/>
      <w:keepLines/>
      <w:spacing w:before="240" w:after="240"/>
      <w:outlineLvl w:val="2"/>
    </w:pPr>
    <w:rPr>
      <w:rFonts w:eastAsiaTheme="majorEastAsia" w:cstheme="majorBidi"/>
      <w:bCs/>
      <w:i/>
    </w:rPr>
  </w:style>
  <w:style w:type="paragraph" w:styleId="Heading4">
    <w:name w:val="heading 4"/>
    <w:basedOn w:val="Normal"/>
    <w:next w:val="Normal"/>
    <w:link w:val="Heading4Char"/>
    <w:uiPriority w:val="9"/>
    <w:unhideWhenUsed/>
    <w:qFormat/>
    <w:rsid w:val="00950DDF"/>
    <w:pPr>
      <w:keepNext/>
      <w:keepLines/>
      <w:spacing w:before="200"/>
      <w:outlineLvl w:val="3"/>
    </w:pPr>
    <w:rPr>
      <w:rFonts w:asciiTheme="majorHAnsi" w:eastAsiaTheme="majorEastAsia" w:hAnsiTheme="majorHAnsi" w:cstheme="majorBidi"/>
      <w:b/>
      <w:bCs/>
      <w:i/>
      <w:iCs/>
    </w:rPr>
  </w:style>
  <w:style w:type="paragraph" w:styleId="Heading5">
    <w:name w:val="heading 5"/>
    <w:basedOn w:val="Normal"/>
    <w:next w:val="Normal"/>
    <w:link w:val="Heading5Char"/>
    <w:unhideWhenUsed/>
    <w:qFormat/>
    <w:rsid w:val="000B5F53"/>
    <w:pPr>
      <w:keepNext/>
      <w:keepLines/>
      <w:spacing w:before="240" w:after="240"/>
      <w:outlineLvl w:val="4"/>
    </w:pPr>
    <w:rPr>
      <w:rFonts w:asciiTheme="majorHAnsi" w:eastAsiaTheme="majorEastAsia" w:hAnsiTheme="majorHAnsi" w:cstheme="majorBidi"/>
      <w:color w:val="000000" w:themeColor="tex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AF1147"/>
    <w:pPr>
      <w:tabs>
        <w:tab w:val="center" w:pos="4513"/>
        <w:tab w:val="right" w:pos="9026"/>
      </w:tabs>
    </w:pPr>
  </w:style>
  <w:style w:type="character" w:customStyle="1" w:styleId="HeaderChar">
    <w:name w:val="Header Char"/>
    <w:basedOn w:val="DefaultParagraphFont"/>
    <w:link w:val="Header"/>
    <w:uiPriority w:val="99"/>
    <w:rsid w:val="00AF1147"/>
    <w:rPr>
      <w:sz w:val="24"/>
      <w:szCs w:val="24"/>
      <w:lang w:eastAsia="en-US"/>
    </w:rPr>
  </w:style>
  <w:style w:type="paragraph" w:styleId="Footer">
    <w:name w:val="footer"/>
    <w:basedOn w:val="Normal"/>
    <w:link w:val="FooterChar"/>
    <w:uiPriority w:val="99"/>
    <w:rsid w:val="00AF1147"/>
    <w:pPr>
      <w:tabs>
        <w:tab w:val="center" w:pos="4513"/>
        <w:tab w:val="right" w:pos="9026"/>
      </w:tabs>
    </w:pPr>
  </w:style>
  <w:style w:type="character" w:customStyle="1" w:styleId="FooterChar">
    <w:name w:val="Footer Char"/>
    <w:basedOn w:val="DefaultParagraphFont"/>
    <w:link w:val="Footer"/>
    <w:uiPriority w:val="99"/>
    <w:rsid w:val="00AF1147"/>
    <w:rPr>
      <w:sz w:val="24"/>
      <w:szCs w:val="24"/>
      <w:lang w:eastAsia="en-US"/>
    </w:rPr>
  </w:style>
  <w:style w:type="paragraph" w:styleId="ListParagraph">
    <w:name w:val="List Paragraph"/>
    <w:aliases w:val="List Paragraph1,Recommendation,List Paragraph11,Question wording,MCQ options"/>
    <w:basedOn w:val="Normal"/>
    <w:link w:val="ListParagraphChar"/>
    <w:uiPriority w:val="34"/>
    <w:qFormat/>
    <w:rsid w:val="00AF1147"/>
    <w:pPr>
      <w:ind w:left="720"/>
      <w:contextualSpacing/>
    </w:pPr>
  </w:style>
  <w:style w:type="table" w:styleId="TableGrid">
    <w:name w:val="Table Grid"/>
    <w:basedOn w:val="TableNormal"/>
    <w:uiPriority w:val="59"/>
    <w:rsid w:val="00AF114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1D1F03"/>
    <w:rPr>
      <w:rFonts w:ascii="Times New Roman Bold" w:eastAsiaTheme="majorEastAsia" w:hAnsi="Times New Roman Bold" w:cstheme="majorBidi"/>
      <w:b/>
      <w:bCs/>
      <w:color w:val="000000" w:themeColor="text1"/>
      <w:sz w:val="28"/>
      <w:szCs w:val="28"/>
      <w:lang w:eastAsia="en-US"/>
    </w:rPr>
  </w:style>
  <w:style w:type="character" w:customStyle="1" w:styleId="Heading2Char">
    <w:name w:val="Heading 2 Char"/>
    <w:basedOn w:val="DefaultParagraphFont"/>
    <w:link w:val="Heading2"/>
    <w:uiPriority w:val="9"/>
    <w:rsid w:val="00F22AB5"/>
    <w:rPr>
      <w:rFonts w:ascii="Arial" w:eastAsiaTheme="majorEastAsia" w:hAnsi="Arial"/>
      <w:b/>
      <w:bCs/>
      <w:color w:val="000000" w:themeColor="text1"/>
      <w:sz w:val="22"/>
      <w:szCs w:val="24"/>
      <w:lang w:eastAsia="en-US"/>
    </w:rPr>
  </w:style>
  <w:style w:type="paragraph" w:customStyle="1" w:styleId="Para">
    <w:name w:val="Para"/>
    <w:basedOn w:val="Normal"/>
    <w:rsid w:val="00372308"/>
  </w:style>
  <w:style w:type="paragraph" w:styleId="FootnoteText">
    <w:name w:val="footnote text"/>
    <w:basedOn w:val="Normal"/>
    <w:link w:val="FootnoteTextChar"/>
    <w:unhideWhenUsed/>
    <w:rsid w:val="00372308"/>
    <w:rPr>
      <w:rFonts w:ascii="Times" w:hAnsi="Times"/>
      <w:sz w:val="20"/>
      <w:szCs w:val="20"/>
    </w:rPr>
  </w:style>
  <w:style w:type="character" w:customStyle="1" w:styleId="FootnoteTextChar">
    <w:name w:val="Footnote Text Char"/>
    <w:basedOn w:val="DefaultParagraphFont"/>
    <w:link w:val="FootnoteText"/>
    <w:rsid w:val="00372308"/>
    <w:rPr>
      <w:rFonts w:ascii="Times" w:hAnsi="Times"/>
      <w:lang w:eastAsia="en-US"/>
    </w:rPr>
  </w:style>
  <w:style w:type="character" w:styleId="FootnoteReference">
    <w:name w:val="footnote reference"/>
    <w:basedOn w:val="DefaultParagraphFont"/>
    <w:unhideWhenUsed/>
    <w:rsid w:val="00372308"/>
    <w:rPr>
      <w:vertAlign w:val="superscript"/>
    </w:rPr>
  </w:style>
  <w:style w:type="paragraph" w:styleId="TOCHeading">
    <w:name w:val="TOC Heading"/>
    <w:basedOn w:val="Heading1"/>
    <w:next w:val="Normal"/>
    <w:uiPriority w:val="39"/>
    <w:unhideWhenUsed/>
    <w:qFormat/>
    <w:rsid w:val="008216A9"/>
    <w:pPr>
      <w:spacing w:line="276" w:lineRule="auto"/>
      <w:outlineLvl w:val="9"/>
    </w:pPr>
    <w:rPr>
      <w:lang w:val="en-US"/>
    </w:rPr>
  </w:style>
  <w:style w:type="paragraph" w:styleId="TOC1">
    <w:name w:val="toc 1"/>
    <w:basedOn w:val="Normal"/>
    <w:next w:val="Normal"/>
    <w:autoRedefine/>
    <w:uiPriority w:val="39"/>
    <w:rsid w:val="00967697"/>
    <w:rPr>
      <w:b/>
      <w:bCs/>
      <w:caps/>
      <w:sz w:val="20"/>
      <w:szCs w:val="20"/>
    </w:rPr>
  </w:style>
  <w:style w:type="paragraph" w:styleId="TOC2">
    <w:name w:val="toc 2"/>
    <w:basedOn w:val="Normal"/>
    <w:next w:val="Normal"/>
    <w:autoRedefine/>
    <w:uiPriority w:val="39"/>
    <w:rsid w:val="000B5E10"/>
    <w:pPr>
      <w:tabs>
        <w:tab w:val="left" w:pos="880"/>
        <w:tab w:val="right" w:leader="dot" w:pos="9017"/>
      </w:tabs>
      <w:ind w:left="220"/>
    </w:pPr>
    <w:rPr>
      <w:sz w:val="20"/>
      <w:szCs w:val="20"/>
    </w:rPr>
  </w:style>
  <w:style w:type="character" w:styleId="Hyperlink">
    <w:name w:val="Hyperlink"/>
    <w:basedOn w:val="DefaultParagraphFont"/>
    <w:uiPriority w:val="99"/>
    <w:unhideWhenUsed/>
    <w:rsid w:val="008216A9"/>
    <w:rPr>
      <w:color w:val="0000FF" w:themeColor="hyperlink"/>
      <w:u w:val="single"/>
    </w:rPr>
  </w:style>
  <w:style w:type="paragraph" w:styleId="BalloonText">
    <w:name w:val="Balloon Text"/>
    <w:basedOn w:val="Normal"/>
    <w:link w:val="BalloonTextChar"/>
    <w:uiPriority w:val="99"/>
    <w:rsid w:val="008216A9"/>
    <w:rPr>
      <w:rFonts w:ascii="Tahoma" w:hAnsi="Tahoma" w:cs="Tahoma"/>
      <w:sz w:val="16"/>
      <w:szCs w:val="16"/>
    </w:rPr>
  </w:style>
  <w:style w:type="character" w:customStyle="1" w:styleId="BalloonTextChar">
    <w:name w:val="Balloon Text Char"/>
    <w:basedOn w:val="DefaultParagraphFont"/>
    <w:link w:val="BalloonText"/>
    <w:uiPriority w:val="99"/>
    <w:rsid w:val="008216A9"/>
    <w:rPr>
      <w:rFonts w:ascii="Tahoma" w:hAnsi="Tahoma" w:cs="Tahoma"/>
      <w:sz w:val="16"/>
      <w:szCs w:val="16"/>
      <w:lang w:eastAsia="en-US"/>
    </w:rPr>
  </w:style>
  <w:style w:type="character" w:styleId="FollowedHyperlink">
    <w:name w:val="FollowedHyperlink"/>
    <w:basedOn w:val="DefaultParagraphFont"/>
    <w:uiPriority w:val="99"/>
    <w:rsid w:val="008216A9"/>
    <w:rPr>
      <w:color w:val="800080" w:themeColor="followedHyperlink"/>
      <w:u w:val="single"/>
    </w:rPr>
  </w:style>
  <w:style w:type="character" w:customStyle="1" w:styleId="paraChar">
    <w:name w:val="para Char"/>
    <w:basedOn w:val="DefaultParagraphFont"/>
    <w:link w:val="para0"/>
    <w:uiPriority w:val="1"/>
    <w:locked/>
    <w:rsid w:val="002052AC"/>
    <w:rPr>
      <w:rFonts w:asciiTheme="minorHAnsi" w:hAnsiTheme="minorHAnsi" w:cstheme="minorHAnsi"/>
      <w:sz w:val="24"/>
      <w:szCs w:val="24"/>
      <w:lang w:eastAsia="en-US"/>
    </w:rPr>
  </w:style>
  <w:style w:type="paragraph" w:customStyle="1" w:styleId="para0">
    <w:name w:val="para"/>
    <w:basedOn w:val="Normal"/>
    <w:link w:val="paraChar"/>
    <w:autoRedefine/>
    <w:uiPriority w:val="1"/>
    <w:rsid w:val="002052AC"/>
    <w:pPr>
      <w:pBdr>
        <w:top w:val="single" w:sz="24" w:space="1" w:color="auto"/>
      </w:pBdr>
      <w:ind w:right="28"/>
    </w:pPr>
  </w:style>
  <w:style w:type="paragraph" w:styleId="CommentText">
    <w:name w:val="annotation text"/>
    <w:basedOn w:val="Normal"/>
    <w:link w:val="CommentTextChar"/>
    <w:uiPriority w:val="99"/>
    <w:unhideWhenUsed/>
    <w:rsid w:val="005364AA"/>
    <w:rPr>
      <w:sz w:val="20"/>
      <w:szCs w:val="20"/>
    </w:rPr>
  </w:style>
  <w:style w:type="character" w:customStyle="1" w:styleId="CommentTextChar">
    <w:name w:val="Comment Text Char"/>
    <w:basedOn w:val="DefaultParagraphFont"/>
    <w:link w:val="CommentText"/>
    <w:uiPriority w:val="99"/>
    <w:rsid w:val="005364AA"/>
    <w:rPr>
      <w:lang w:eastAsia="en-US"/>
    </w:rPr>
  </w:style>
  <w:style w:type="character" w:customStyle="1" w:styleId="ACDPParagraphChar">
    <w:name w:val="ACDP Paragraph Char"/>
    <w:basedOn w:val="DefaultParagraphFont"/>
    <w:link w:val="ACDPParagraph"/>
    <w:locked/>
    <w:rsid w:val="005364AA"/>
    <w:rPr>
      <w:rFonts w:ascii="Myriad Pro" w:hAnsi="Myriad Pro" w:cs="Arial"/>
      <w:color w:val="000000"/>
      <w:sz w:val="22"/>
      <w:szCs w:val="22"/>
      <w:lang w:val="en-US" w:eastAsia="en-US"/>
    </w:rPr>
  </w:style>
  <w:style w:type="paragraph" w:customStyle="1" w:styleId="ACDPParagraph">
    <w:name w:val="ACDP Paragraph"/>
    <w:basedOn w:val="Normal"/>
    <w:link w:val="ACDPParagraphChar"/>
    <w:qFormat/>
    <w:rsid w:val="005364AA"/>
    <w:pPr>
      <w:widowControl w:val="0"/>
      <w:autoSpaceDE w:val="0"/>
      <w:autoSpaceDN w:val="0"/>
      <w:adjustRightInd w:val="0"/>
      <w:ind w:right="-20"/>
    </w:pPr>
    <w:rPr>
      <w:rFonts w:ascii="Myriad Pro" w:hAnsi="Myriad Pro" w:cs="Arial"/>
      <w:color w:val="000000"/>
      <w:lang w:val="en-US"/>
    </w:rPr>
  </w:style>
  <w:style w:type="character" w:customStyle="1" w:styleId="ACDPChapterHeadingChar">
    <w:name w:val="ACDP Chapter Heading Char"/>
    <w:basedOn w:val="DefaultParagraphFont"/>
    <w:link w:val="ACDPChapterHeading"/>
    <w:locked/>
    <w:rsid w:val="005364AA"/>
    <w:rPr>
      <w:rFonts w:ascii="Myriad Pro" w:hAnsi="Myriad Pro" w:cs="Arial"/>
      <w:b/>
      <w:color w:val="000000"/>
      <w:position w:val="-1"/>
      <w:sz w:val="48"/>
      <w:szCs w:val="48"/>
      <w:lang w:val="en-US" w:eastAsia="en-US"/>
    </w:rPr>
  </w:style>
  <w:style w:type="paragraph" w:customStyle="1" w:styleId="ACDPChapterHeading">
    <w:name w:val="ACDP Chapter Heading"/>
    <w:basedOn w:val="Normal"/>
    <w:link w:val="ACDPChapterHeadingChar"/>
    <w:qFormat/>
    <w:rsid w:val="005364AA"/>
    <w:rPr>
      <w:rFonts w:ascii="Myriad Pro" w:hAnsi="Myriad Pro" w:cs="Arial"/>
      <w:b/>
      <w:color w:val="000000"/>
      <w:position w:val="-1"/>
      <w:sz w:val="48"/>
      <w:szCs w:val="48"/>
      <w:lang w:val="en-US"/>
    </w:rPr>
  </w:style>
  <w:style w:type="paragraph" w:styleId="Caption">
    <w:name w:val="caption"/>
    <w:basedOn w:val="Normal"/>
    <w:next w:val="Normal"/>
    <w:uiPriority w:val="99"/>
    <w:unhideWhenUsed/>
    <w:qFormat/>
    <w:rsid w:val="00E95F52"/>
    <w:pPr>
      <w:suppressAutoHyphens/>
      <w:spacing w:before="160" w:after="160"/>
    </w:pPr>
    <w:rPr>
      <w:rFonts w:ascii="Times" w:hAnsi="Times"/>
      <w:b/>
      <w:bCs/>
      <w:szCs w:val="18"/>
    </w:rPr>
  </w:style>
  <w:style w:type="paragraph" w:customStyle="1" w:styleId="Proposaltitle">
    <w:name w:val="Proposal title"/>
    <w:basedOn w:val="Normal"/>
    <w:rsid w:val="00834B84"/>
    <w:pPr>
      <w:ind w:left="425" w:right="1985"/>
    </w:pPr>
    <w:rPr>
      <w:rFonts w:eastAsia="Times"/>
      <w:sz w:val="28"/>
      <w:szCs w:val="20"/>
    </w:rPr>
  </w:style>
  <w:style w:type="character" w:customStyle="1" w:styleId="a">
    <w:name w:val="a"/>
    <w:basedOn w:val="DefaultParagraphFont"/>
    <w:rsid w:val="002052AC"/>
  </w:style>
  <w:style w:type="character" w:customStyle="1" w:styleId="name">
    <w:name w:val="name"/>
    <w:basedOn w:val="DefaultParagraphFont"/>
    <w:rsid w:val="002052AC"/>
  </w:style>
  <w:style w:type="paragraph" w:customStyle="1" w:styleId="Default">
    <w:name w:val="Default"/>
    <w:rsid w:val="002052AC"/>
    <w:pPr>
      <w:autoSpaceDE w:val="0"/>
      <w:autoSpaceDN w:val="0"/>
      <w:adjustRightInd w:val="0"/>
    </w:pPr>
    <w:rPr>
      <w:rFonts w:ascii="News Gothic Com Thin" w:hAnsi="News Gothic Com Thin" w:cs="News Gothic Com Thin"/>
      <w:color w:val="000000"/>
      <w:sz w:val="24"/>
      <w:szCs w:val="24"/>
    </w:rPr>
  </w:style>
  <w:style w:type="paragraph" w:customStyle="1" w:styleId="Pa4">
    <w:name w:val="Pa4"/>
    <w:basedOn w:val="Default"/>
    <w:next w:val="Default"/>
    <w:uiPriority w:val="99"/>
    <w:rsid w:val="002052AC"/>
    <w:pPr>
      <w:spacing w:line="201" w:lineRule="atLeast"/>
    </w:pPr>
    <w:rPr>
      <w:rFonts w:cs="Times New Roman"/>
      <w:color w:val="auto"/>
    </w:rPr>
  </w:style>
  <w:style w:type="paragraph" w:styleId="NormalWeb">
    <w:name w:val="Normal (Web)"/>
    <w:basedOn w:val="Normal"/>
    <w:uiPriority w:val="99"/>
    <w:unhideWhenUsed/>
    <w:rsid w:val="002052AC"/>
    <w:pPr>
      <w:spacing w:before="100" w:beforeAutospacing="1" w:after="100" w:afterAutospacing="1"/>
    </w:pPr>
    <w:rPr>
      <w:lang w:eastAsia="en-AU"/>
    </w:rPr>
  </w:style>
  <w:style w:type="character" w:styleId="Strong">
    <w:name w:val="Strong"/>
    <w:basedOn w:val="DefaultParagraphFont"/>
    <w:uiPriority w:val="22"/>
    <w:qFormat/>
    <w:rsid w:val="002052AC"/>
    <w:rPr>
      <w:b/>
      <w:bCs/>
    </w:rPr>
  </w:style>
  <w:style w:type="paragraph" w:styleId="NoSpacing">
    <w:name w:val="No Spacing"/>
    <w:basedOn w:val="Normal"/>
    <w:link w:val="NoSpacingChar"/>
    <w:uiPriority w:val="1"/>
    <w:qFormat/>
    <w:rsid w:val="002052AC"/>
    <w:rPr>
      <w:rFonts w:ascii="Calibri" w:eastAsiaTheme="majorEastAsia" w:hAnsi="Calibri" w:cstheme="majorBidi"/>
      <w:lang w:bidi="en-US"/>
    </w:rPr>
  </w:style>
  <w:style w:type="character" w:customStyle="1" w:styleId="NoSpacingChar">
    <w:name w:val="No Spacing Char"/>
    <w:basedOn w:val="DefaultParagraphFont"/>
    <w:link w:val="NoSpacing"/>
    <w:uiPriority w:val="1"/>
    <w:rsid w:val="002052AC"/>
    <w:rPr>
      <w:rFonts w:ascii="Calibri" w:eastAsiaTheme="majorEastAsia" w:hAnsi="Calibri" w:cstheme="majorBidi"/>
      <w:sz w:val="22"/>
      <w:szCs w:val="22"/>
      <w:lang w:eastAsia="en-US" w:bidi="en-US"/>
    </w:rPr>
  </w:style>
  <w:style w:type="paragraph" w:customStyle="1" w:styleId="introduction">
    <w:name w:val="introduction"/>
    <w:basedOn w:val="Normal"/>
    <w:rsid w:val="002052AC"/>
    <w:pPr>
      <w:spacing w:before="100" w:beforeAutospacing="1" w:after="100" w:afterAutospacing="1"/>
    </w:pPr>
    <w:rPr>
      <w:lang w:eastAsia="en-AU"/>
    </w:rPr>
  </w:style>
  <w:style w:type="paragraph" w:customStyle="1" w:styleId="bodytext1">
    <w:name w:val="bodytext1"/>
    <w:basedOn w:val="Normal"/>
    <w:rsid w:val="002052AC"/>
    <w:pPr>
      <w:spacing w:before="150" w:after="100" w:afterAutospacing="1"/>
    </w:pPr>
    <w:rPr>
      <w:rFonts w:cs="Arial"/>
      <w:sz w:val="20"/>
      <w:szCs w:val="20"/>
      <w:lang w:eastAsia="en-AU"/>
    </w:rPr>
  </w:style>
  <w:style w:type="paragraph" w:styleId="BodyText">
    <w:name w:val="Body Text"/>
    <w:basedOn w:val="Normal"/>
    <w:link w:val="BodyTextChar"/>
    <w:uiPriority w:val="99"/>
    <w:rsid w:val="002052AC"/>
    <w:pPr>
      <w:jc w:val="right"/>
    </w:pPr>
    <w:rPr>
      <w:b/>
      <w:bCs/>
      <w:szCs w:val="20"/>
    </w:rPr>
  </w:style>
  <w:style w:type="character" w:customStyle="1" w:styleId="BodyTextChar">
    <w:name w:val="Body Text Char"/>
    <w:basedOn w:val="DefaultParagraphFont"/>
    <w:link w:val="BodyText"/>
    <w:uiPriority w:val="99"/>
    <w:rsid w:val="002052AC"/>
    <w:rPr>
      <w:rFonts w:asciiTheme="minorHAnsi" w:hAnsiTheme="minorHAnsi"/>
      <w:b/>
      <w:bCs/>
      <w:sz w:val="24"/>
      <w:lang w:eastAsia="en-US"/>
    </w:rPr>
  </w:style>
  <w:style w:type="character" w:customStyle="1" w:styleId="StyleItalic">
    <w:name w:val="Style Italic"/>
    <w:rsid w:val="002052AC"/>
    <w:rPr>
      <w:i/>
      <w:iCs/>
    </w:rPr>
  </w:style>
  <w:style w:type="paragraph" w:styleId="PlainText">
    <w:name w:val="Plain Text"/>
    <w:basedOn w:val="Normal"/>
    <w:link w:val="PlainTextChar"/>
    <w:uiPriority w:val="99"/>
    <w:unhideWhenUsed/>
    <w:rsid w:val="002052AC"/>
    <w:pPr>
      <w:spacing w:after="200" w:line="276" w:lineRule="auto"/>
    </w:pPr>
    <w:rPr>
      <w:rFonts w:ascii="Consolas" w:eastAsia="Calibri" w:hAnsi="Consolas"/>
      <w:sz w:val="21"/>
      <w:szCs w:val="21"/>
      <w:lang w:val="en-US" w:bidi="en-US"/>
    </w:rPr>
  </w:style>
  <w:style w:type="character" w:customStyle="1" w:styleId="PlainTextChar">
    <w:name w:val="Plain Text Char"/>
    <w:basedOn w:val="DefaultParagraphFont"/>
    <w:link w:val="PlainText"/>
    <w:uiPriority w:val="99"/>
    <w:rsid w:val="002052AC"/>
    <w:rPr>
      <w:rFonts w:ascii="Consolas" w:eastAsia="Calibri" w:hAnsi="Consolas"/>
      <w:sz w:val="21"/>
      <w:szCs w:val="21"/>
      <w:lang w:val="en-US" w:eastAsia="en-US" w:bidi="en-US"/>
    </w:rPr>
  </w:style>
  <w:style w:type="character" w:customStyle="1" w:styleId="slug-pub-date3">
    <w:name w:val="slug-pub-date3"/>
    <w:basedOn w:val="DefaultParagraphFont"/>
    <w:rsid w:val="002052AC"/>
    <w:rPr>
      <w:b/>
      <w:bCs/>
    </w:rPr>
  </w:style>
  <w:style w:type="paragraph" w:styleId="Quote">
    <w:name w:val="Quote"/>
    <w:basedOn w:val="Normal"/>
    <w:next w:val="Normal"/>
    <w:link w:val="QuoteChar"/>
    <w:uiPriority w:val="29"/>
    <w:qFormat/>
    <w:rsid w:val="00980669"/>
    <w:pPr>
      <w:spacing w:after="200"/>
    </w:pPr>
    <w:rPr>
      <w:rFonts w:ascii="Calibri" w:eastAsiaTheme="majorEastAsia" w:hAnsi="Calibri" w:cstheme="majorBidi"/>
      <w:i/>
      <w:iCs/>
      <w:lang w:bidi="en-US"/>
    </w:rPr>
  </w:style>
  <w:style w:type="character" w:customStyle="1" w:styleId="QuoteChar">
    <w:name w:val="Quote Char"/>
    <w:basedOn w:val="DefaultParagraphFont"/>
    <w:link w:val="Quote"/>
    <w:uiPriority w:val="29"/>
    <w:rsid w:val="00980669"/>
    <w:rPr>
      <w:rFonts w:ascii="Calibri" w:eastAsiaTheme="majorEastAsia" w:hAnsi="Calibri" w:cstheme="majorBidi"/>
      <w:i/>
      <w:iCs/>
      <w:sz w:val="22"/>
      <w:szCs w:val="22"/>
      <w:lang w:eastAsia="en-US" w:bidi="en-US"/>
    </w:rPr>
  </w:style>
  <w:style w:type="character" w:styleId="PageNumber">
    <w:name w:val="page number"/>
    <w:basedOn w:val="DefaultParagraphFont"/>
    <w:uiPriority w:val="99"/>
    <w:rsid w:val="00540E86"/>
  </w:style>
  <w:style w:type="character" w:styleId="CommentReference">
    <w:name w:val="annotation reference"/>
    <w:basedOn w:val="DefaultParagraphFont"/>
    <w:rsid w:val="00540E86"/>
    <w:rPr>
      <w:sz w:val="16"/>
      <w:szCs w:val="16"/>
    </w:rPr>
  </w:style>
  <w:style w:type="paragraph" w:styleId="CommentSubject">
    <w:name w:val="annotation subject"/>
    <w:basedOn w:val="CommentText"/>
    <w:next w:val="CommentText"/>
    <w:link w:val="CommentSubjectChar"/>
    <w:rsid w:val="00540E86"/>
    <w:rPr>
      <w:rFonts w:eastAsia="Arial"/>
      <w:b/>
      <w:bCs/>
    </w:rPr>
  </w:style>
  <w:style w:type="character" w:customStyle="1" w:styleId="CommentSubjectChar">
    <w:name w:val="Comment Subject Char"/>
    <w:basedOn w:val="CommentTextChar"/>
    <w:link w:val="CommentSubject"/>
    <w:rsid w:val="00540E86"/>
    <w:rPr>
      <w:rFonts w:asciiTheme="minorHAnsi" w:eastAsia="Arial" w:hAnsiTheme="minorHAnsi"/>
      <w:b/>
      <w:bCs/>
      <w:lang w:eastAsia="en-US"/>
    </w:rPr>
  </w:style>
  <w:style w:type="character" w:customStyle="1" w:styleId="Heading3Char">
    <w:name w:val="Heading 3 Char"/>
    <w:basedOn w:val="DefaultParagraphFont"/>
    <w:link w:val="Heading3"/>
    <w:uiPriority w:val="9"/>
    <w:rsid w:val="00C97FE8"/>
    <w:rPr>
      <w:rFonts w:ascii="Arial" w:eastAsiaTheme="majorEastAsia" w:hAnsi="Arial" w:cstheme="majorBidi"/>
      <w:bCs/>
      <w:i/>
      <w:sz w:val="24"/>
      <w:szCs w:val="24"/>
      <w:lang w:eastAsia="en-US"/>
    </w:rPr>
  </w:style>
  <w:style w:type="character" w:customStyle="1" w:styleId="Heading4Char">
    <w:name w:val="Heading 4 Char"/>
    <w:basedOn w:val="DefaultParagraphFont"/>
    <w:link w:val="Heading4"/>
    <w:uiPriority w:val="9"/>
    <w:rsid w:val="00950DDF"/>
    <w:rPr>
      <w:rFonts w:asciiTheme="majorHAnsi" w:eastAsiaTheme="majorEastAsia" w:hAnsiTheme="majorHAnsi" w:cstheme="majorBidi"/>
      <w:b/>
      <w:bCs/>
      <w:i/>
      <w:iCs/>
      <w:sz w:val="22"/>
      <w:szCs w:val="22"/>
      <w:lang w:eastAsia="en-US"/>
    </w:rPr>
  </w:style>
  <w:style w:type="paragraph" w:styleId="EndnoteText">
    <w:name w:val="endnote text"/>
    <w:basedOn w:val="Normal"/>
    <w:link w:val="EndnoteTextChar"/>
    <w:uiPriority w:val="99"/>
    <w:unhideWhenUsed/>
    <w:rsid w:val="00BA0E28"/>
    <w:rPr>
      <w:rFonts w:asciiTheme="majorHAnsi" w:eastAsiaTheme="minorEastAsia" w:hAnsiTheme="majorHAnsi" w:cstheme="minorBidi"/>
      <w:sz w:val="20"/>
      <w:szCs w:val="20"/>
    </w:rPr>
  </w:style>
  <w:style w:type="character" w:customStyle="1" w:styleId="EndnoteTextChar">
    <w:name w:val="Endnote Text Char"/>
    <w:basedOn w:val="DefaultParagraphFont"/>
    <w:link w:val="EndnoteText"/>
    <w:uiPriority w:val="99"/>
    <w:rsid w:val="00BA0E28"/>
    <w:rPr>
      <w:rFonts w:asciiTheme="majorHAnsi" w:eastAsiaTheme="minorEastAsia" w:hAnsiTheme="majorHAnsi" w:cstheme="minorBidi"/>
      <w:lang w:eastAsia="en-US"/>
    </w:rPr>
  </w:style>
  <w:style w:type="character" w:styleId="EndnoteReference">
    <w:name w:val="endnote reference"/>
    <w:basedOn w:val="DefaultParagraphFont"/>
    <w:uiPriority w:val="99"/>
    <w:unhideWhenUsed/>
    <w:rsid w:val="00BA0E28"/>
    <w:rPr>
      <w:vertAlign w:val="superscript"/>
    </w:rPr>
  </w:style>
  <w:style w:type="character" w:customStyle="1" w:styleId="maintitle">
    <w:name w:val="maintitle"/>
    <w:basedOn w:val="DefaultParagraphFont"/>
    <w:rsid w:val="00BA0E28"/>
  </w:style>
  <w:style w:type="paragraph" w:customStyle="1" w:styleId="StyleJustifiedLinespacing15lines">
    <w:name w:val="Style Justified Line spacing:  1.5 lines"/>
    <w:basedOn w:val="Normal"/>
    <w:rsid w:val="00BA0E28"/>
    <w:rPr>
      <w:szCs w:val="20"/>
      <w:lang w:eastAsia="en-AU"/>
    </w:rPr>
  </w:style>
  <w:style w:type="paragraph" w:customStyle="1" w:styleId="StyleBodyTextJustifiedAfter0ptLinespacing15lines">
    <w:name w:val="Style Body Text + Justified After:  0 pt Line spacing:  1.5 lines"/>
    <w:basedOn w:val="BodyText"/>
    <w:autoRedefine/>
    <w:rsid w:val="00BA0E28"/>
    <w:pPr>
      <w:jc w:val="both"/>
    </w:pPr>
    <w:rPr>
      <w:b w:val="0"/>
      <w:bCs w:val="0"/>
      <w:lang w:eastAsia="en-AU"/>
    </w:rPr>
  </w:style>
  <w:style w:type="paragraph" w:customStyle="1" w:styleId="StyleLinespacing15lines">
    <w:name w:val="Style Line spacing:  1.5 lines"/>
    <w:basedOn w:val="Normal"/>
    <w:rsid w:val="00BA0E28"/>
    <w:rPr>
      <w:szCs w:val="20"/>
      <w:lang w:eastAsia="en-AU"/>
    </w:rPr>
  </w:style>
  <w:style w:type="paragraph" w:customStyle="1" w:styleId="Numberedparagraph">
    <w:name w:val="Numbered paragraph"/>
    <w:basedOn w:val="Normal"/>
    <w:autoRedefine/>
    <w:rsid w:val="00BA0E28"/>
    <w:pPr>
      <w:spacing w:after="240"/>
    </w:pPr>
    <w:rPr>
      <w:rFonts w:ascii="Tahoma" w:hAnsi="Tahoma"/>
      <w:color w:val="000000"/>
      <w:lang w:val="en-GB"/>
    </w:rPr>
  </w:style>
  <w:style w:type="paragraph" w:customStyle="1" w:styleId="Bulletsspaced">
    <w:name w:val="Bullets (spaced)"/>
    <w:basedOn w:val="Normal"/>
    <w:autoRedefine/>
    <w:rsid w:val="00BA0E28"/>
    <w:pPr>
      <w:numPr>
        <w:numId w:val="1"/>
      </w:numPr>
      <w:tabs>
        <w:tab w:val="clear" w:pos="1080"/>
        <w:tab w:val="left" w:pos="567"/>
      </w:tabs>
      <w:ind w:left="924" w:hanging="357"/>
    </w:pPr>
    <w:rPr>
      <w:rFonts w:ascii="Tahoma" w:hAnsi="Tahoma"/>
      <w:color w:val="000000"/>
      <w:lang w:val="en-GB"/>
    </w:rPr>
  </w:style>
  <w:style w:type="paragraph" w:customStyle="1" w:styleId="Bulletsspaced-lastbullet">
    <w:name w:val="Bullets (spaced) - last bullet"/>
    <w:basedOn w:val="Bulletsspaced"/>
    <w:next w:val="Numberedparagraph"/>
    <w:rsid w:val="00BA0E28"/>
    <w:pPr>
      <w:spacing w:after="240"/>
    </w:pPr>
  </w:style>
  <w:style w:type="paragraph" w:customStyle="1" w:styleId="Footer-LHSEven">
    <w:name w:val="Footer - LHS Even"/>
    <w:basedOn w:val="Footer"/>
    <w:rsid w:val="00BA0E28"/>
    <w:pPr>
      <w:pBdr>
        <w:top w:val="single" w:sz="4" w:space="6" w:color="auto"/>
      </w:pBdr>
      <w:tabs>
        <w:tab w:val="clear" w:pos="4513"/>
        <w:tab w:val="clear" w:pos="9026"/>
        <w:tab w:val="right" w:pos="8505"/>
      </w:tabs>
    </w:pPr>
    <w:rPr>
      <w:rFonts w:ascii="Tahoma" w:hAnsi="Tahoma"/>
      <w:b/>
      <w:color w:val="000000"/>
      <w:sz w:val="16"/>
      <w:szCs w:val="20"/>
      <w:lang w:val="en-GB"/>
    </w:rPr>
  </w:style>
  <w:style w:type="character" w:customStyle="1" w:styleId="EmailStyle791">
    <w:name w:val="EmailStyle791"/>
    <w:basedOn w:val="DefaultParagraphFont"/>
    <w:semiHidden/>
    <w:rsid w:val="00BA0E28"/>
    <w:rPr>
      <w:rFonts w:ascii="Tahoma" w:hAnsi="Tahoma" w:cs="Arial" w:hint="default"/>
      <w:color w:val="auto"/>
      <w:sz w:val="24"/>
      <w:szCs w:val="24"/>
    </w:rPr>
  </w:style>
  <w:style w:type="paragraph" w:customStyle="1" w:styleId="StyleStyleJustifiedLinespacing15lines">
    <w:name w:val="Style Style Justified + Line spacing:  1.5 lines"/>
    <w:basedOn w:val="Normal"/>
    <w:autoRedefine/>
    <w:rsid w:val="00BA0E28"/>
    <w:rPr>
      <w:lang w:eastAsia="en-AU"/>
    </w:rPr>
  </w:style>
  <w:style w:type="paragraph" w:customStyle="1" w:styleId="StyleJustifiedLinespacing15lines1">
    <w:name w:val="Style Justified Line spacing:  1.5 lines1"/>
    <w:basedOn w:val="Normal"/>
    <w:autoRedefine/>
    <w:rsid w:val="00BA0E28"/>
    <w:rPr>
      <w:rFonts w:asciiTheme="majorHAnsi" w:hAnsiTheme="majorHAnsi" w:cstheme="majorHAnsi"/>
    </w:rPr>
  </w:style>
  <w:style w:type="character" w:styleId="Emphasis">
    <w:name w:val="Emphasis"/>
    <w:basedOn w:val="DefaultParagraphFont"/>
    <w:uiPriority w:val="20"/>
    <w:qFormat/>
    <w:rsid w:val="000B5F53"/>
    <w:rPr>
      <w:b w:val="0"/>
      <w:i/>
      <w:iCs/>
    </w:rPr>
  </w:style>
  <w:style w:type="character" w:customStyle="1" w:styleId="EmailStyle83">
    <w:name w:val="EmailStyle83"/>
    <w:basedOn w:val="DefaultParagraphFont"/>
    <w:semiHidden/>
    <w:rsid w:val="009E30E2"/>
    <w:rPr>
      <w:rFonts w:ascii="Tahoma" w:hAnsi="Tahoma" w:cs="Arial" w:hint="default"/>
      <w:color w:val="auto"/>
      <w:sz w:val="24"/>
      <w:szCs w:val="24"/>
    </w:rPr>
  </w:style>
  <w:style w:type="paragraph" w:styleId="TOC3">
    <w:name w:val="toc 3"/>
    <w:basedOn w:val="Normal"/>
    <w:next w:val="Normal"/>
    <w:autoRedefine/>
    <w:uiPriority w:val="39"/>
    <w:rsid w:val="00166560"/>
    <w:pPr>
      <w:ind w:left="440"/>
    </w:pPr>
    <w:rPr>
      <w:i/>
      <w:iCs/>
      <w:sz w:val="20"/>
      <w:szCs w:val="20"/>
    </w:rPr>
  </w:style>
  <w:style w:type="character" w:customStyle="1" w:styleId="A4">
    <w:name w:val="A4"/>
    <w:uiPriority w:val="99"/>
    <w:rsid w:val="00A11079"/>
    <w:rPr>
      <w:rFonts w:cs="Adobe Garamond Pro"/>
      <w:color w:val="221E1F"/>
      <w:sz w:val="20"/>
      <w:szCs w:val="20"/>
    </w:rPr>
  </w:style>
  <w:style w:type="paragraph" w:customStyle="1" w:styleId="Table">
    <w:name w:val="Table"/>
    <w:basedOn w:val="Normal"/>
    <w:link w:val="TableChar"/>
    <w:rsid w:val="006B0FA5"/>
    <w:rPr>
      <w:b/>
    </w:rPr>
  </w:style>
  <w:style w:type="paragraph" w:customStyle="1" w:styleId="table0">
    <w:name w:val="table"/>
    <w:basedOn w:val="Table"/>
    <w:link w:val="tableChar0"/>
    <w:qFormat/>
    <w:rsid w:val="006B0FA5"/>
    <w:pPr>
      <w:tabs>
        <w:tab w:val="left" w:pos="851"/>
      </w:tabs>
      <w:ind w:left="851" w:hanging="851"/>
    </w:pPr>
  </w:style>
  <w:style w:type="character" w:customStyle="1" w:styleId="TableChar">
    <w:name w:val="Table Char"/>
    <w:basedOn w:val="DefaultParagraphFont"/>
    <w:link w:val="Table"/>
    <w:rsid w:val="006B0FA5"/>
    <w:rPr>
      <w:rFonts w:asciiTheme="minorHAnsi" w:hAnsiTheme="minorHAnsi" w:cstheme="minorHAnsi"/>
      <w:b/>
      <w:sz w:val="22"/>
      <w:szCs w:val="22"/>
      <w:lang w:eastAsia="en-US"/>
    </w:rPr>
  </w:style>
  <w:style w:type="paragraph" w:customStyle="1" w:styleId="Figure">
    <w:name w:val="Figure"/>
    <w:basedOn w:val="Normal"/>
    <w:link w:val="FigureChar"/>
    <w:rsid w:val="00B26556"/>
    <w:pPr>
      <w:keepNext/>
      <w:spacing w:before="100" w:beforeAutospacing="1" w:after="100" w:afterAutospacing="1"/>
    </w:pPr>
    <w:rPr>
      <w:b/>
      <w:bCs/>
      <w:lang w:eastAsia="en-AU"/>
    </w:rPr>
  </w:style>
  <w:style w:type="character" w:customStyle="1" w:styleId="tableChar0">
    <w:name w:val="table Char"/>
    <w:basedOn w:val="TableChar"/>
    <w:link w:val="table0"/>
    <w:rsid w:val="006B0FA5"/>
    <w:rPr>
      <w:rFonts w:asciiTheme="minorHAnsi" w:hAnsiTheme="minorHAnsi" w:cstheme="minorHAnsi"/>
      <w:b/>
      <w:sz w:val="22"/>
      <w:szCs w:val="22"/>
      <w:lang w:eastAsia="en-US"/>
    </w:rPr>
  </w:style>
  <w:style w:type="paragraph" w:customStyle="1" w:styleId="figure0">
    <w:name w:val="figure"/>
    <w:basedOn w:val="Figure"/>
    <w:link w:val="figureChar0"/>
    <w:qFormat/>
    <w:rsid w:val="00B26556"/>
    <w:pPr>
      <w:tabs>
        <w:tab w:val="left" w:pos="993"/>
      </w:tabs>
    </w:pPr>
  </w:style>
  <w:style w:type="character" w:customStyle="1" w:styleId="FigureChar">
    <w:name w:val="Figure Char"/>
    <w:basedOn w:val="DefaultParagraphFont"/>
    <w:link w:val="Figure"/>
    <w:rsid w:val="00B26556"/>
    <w:rPr>
      <w:rFonts w:asciiTheme="minorHAnsi" w:hAnsiTheme="minorHAnsi" w:cstheme="minorHAnsi"/>
      <w:b/>
      <w:bCs/>
      <w:sz w:val="22"/>
      <w:szCs w:val="22"/>
    </w:rPr>
  </w:style>
  <w:style w:type="character" w:customStyle="1" w:styleId="figureChar0">
    <w:name w:val="figure Char"/>
    <w:basedOn w:val="FigureChar"/>
    <w:link w:val="figure0"/>
    <w:rsid w:val="00B26556"/>
    <w:rPr>
      <w:rFonts w:asciiTheme="minorHAnsi" w:hAnsiTheme="minorHAnsi" w:cstheme="minorHAnsi"/>
      <w:b/>
      <w:bCs/>
      <w:sz w:val="22"/>
      <w:szCs w:val="22"/>
    </w:rPr>
  </w:style>
  <w:style w:type="character" w:customStyle="1" w:styleId="ListParagraphChar">
    <w:name w:val="List Paragraph Char"/>
    <w:aliases w:val="List Paragraph1 Char,Recommendation Char,List Paragraph11 Char,Question wording Char,MCQ options Char"/>
    <w:basedOn w:val="DefaultParagraphFont"/>
    <w:link w:val="ListParagraph"/>
    <w:uiPriority w:val="34"/>
    <w:locked/>
    <w:rsid w:val="00FE52C1"/>
    <w:rPr>
      <w:rFonts w:asciiTheme="minorHAnsi" w:hAnsiTheme="minorHAnsi" w:cstheme="minorHAnsi"/>
      <w:sz w:val="22"/>
      <w:szCs w:val="22"/>
      <w:lang w:eastAsia="en-US"/>
    </w:rPr>
  </w:style>
  <w:style w:type="paragraph" w:styleId="TOC4">
    <w:name w:val="toc 4"/>
    <w:basedOn w:val="Normal"/>
    <w:next w:val="Normal"/>
    <w:autoRedefine/>
    <w:rsid w:val="002A170F"/>
    <w:pPr>
      <w:ind w:left="660"/>
    </w:pPr>
    <w:rPr>
      <w:sz w:val="18"/>
      <w:szCs w:val="18"/>
    </w:rPr>
  </w:style>
  <w:style w:type="paragraph" w:styleId="TOC5">
    <w:name w:val="toc 5"/>
    <w:basedOn w:val="Normal"/>
    <w:next w:val="Normal"/>
    <w:autoRedefine/>
    <w:rsid w:val="002A170F"/>
    <w:pPr>
      <w:ind w:left="880"/>
    </w:pPr>
    <w:rPr>
      <w:sz w:val="18"/>
      <w:szCs w:val="18"/>
    </w:rPr>
  </w:style>
  <w:style w:type="paragraph" w:styleId="TOC6">
    <w:name w:val="toc 6"/>
    <w:basedOn w:val="Normal"/>
    <w:next w:val="Normal"/>
    <w:autoRedefine/>
    <w:rsid w:val="002A170F"/>
    <w:pPr>
      <w:ind w:left="1100"/>
    </w:pPr>
    <w:rPr>
      <w:sz w:val="18"/>
      <w:szCs w:val="18"/>
    </w:rPr>
  </w:style>
  <w:style w:type="paragraph" w:styleId="TOC7">
    <w:name w:val="toc 7"/>
    <w:basedOn w:val="Normal"/>
    <w:next w:val="Normal"/>
    <w:autoRedefine/>
    <w:rsid w:val="002A170F"/>
    <w:pPr>
      <w:ind w:left="1320"/>
    </w:pPr>
    <w:rPr>
      <w:sz w:val="18"/>
      <w:szCs w:val="18"/>
    </w:rPr>
  </w:style>
  <w:style w:type="paragraph" w:styleId="TOC8">
    <w:name w:val="toc 8"/>
    <w:basedOn w:val="Normal"/>
    <w:next w:val="Normal"/>
    <w:autoRedefine/>
    <w:rsid w:val="002A170F"/>
    <w:pPr>
      <w:ind w:left="1540"/>
    </w:pPr>
    <w:rPr>
      <w:sz w:val="18"/>
      <w:szCs w:val="18"/>
    </w:rPr>
  </w:style>
  <w:style w:type="paragraph" w:styleId="TOC9">
    <w:name w:val="toc 9"/>
    <w:basedOn w:val="Normal"/>
    <w:next w:val="Normal"/>
    <w:autoRedefine/>
    <w:rsid w:val="002A170F"/>
    <w:pPr>
      <w:ind w:left="1760"/>
    </w:pPr>
    <w:rPr>
      <w:sz w:val="18"/>
      <w:szCs w:val="18"/>
    </w:rPr>
  </w:style>
  <w:style w:type="character" w:customStyle="1" w:styleId="addmd">
    <w:name w:val="addmd"/>
    <w:basedOn w:val="DefaultParagraphFont"/>
    <w:rsid w:val="000C2FDF"/>
  </w:style>
  <w:style w:type="paragraph" w:styleId="Title">
    <w:name w:val="Title"/>
    <w:basedOn w:val="Normal"/>
    <w:next w:val="Normal"/>
    <w:link w:val="TitleChar"/>
    <w:uiPriority w:val="10"/>
    <w:rsid w:val="00F3056D"/>
    <w:pPr>
      <w:spacing w:before="1800" w:after="160" w:line="288" w:lineRule="auto"/>
      <w:ind w:left="1134"/>
      <w:contextualSpacing/>
    </w:pPr>
    <w:rPr>
      <w:rFonts w:ascii="Trebuchet MS" w:eastAsia="MS Gothic" w:hAnsi="Trebuchet MS"/>
      <w:b/>
      <w:spacing w:val="5"/>
      <w:kern w:val="28"/>
      <w:sz w:val="44"/>
      <w:szCs w:val="52"/>
    </w:rPr>
  </w:style>
  <w:style w:type="character" w:customStyle="1" w:styleId="TitleChar">
    <w:name w:val="Title Char"/>
    <w:basedOn w:val="DefaultParagraphFont"/>
    <w:link w:val="Title"/>
    <w:uiPriority w:val="10"/>
    <w:rsid w:val="00F3056D"/>
    <w:rPr>
      <w:rFonts w:ascii="Trebuchet MS" w:eastAsia="MS Gothic" w:hAnsi="Trebuchet MS"/>
      <w:b/>
      <w:spacing w:val="5"/>
      <w:kern w:val="28"/>
      <w:sz w:val="44"/>
      <w:szCs w:val="52"/>
    </w:rPr>
  </w:style>
  <w:style w:type="paragraph" w:customStyle="1" w:styleId="Authors">
    <w:name w:val="Author(s)"/>
    <w:basedOn w:val="Normal"/>
    <w:rsid w:val="006D49A7"/>
    <w:pPr>
      <w:jc w:val="center"/>
    </w:pPr>
    <w:rPr>
      <w:rFonts w:ascii="Times" w:hAnsi="Times"/>
      <w:bCs/>
      <w:sz w:val="32"/>
      <w:szCs w:val="20"/>
    </w:rPr>
  </w:style>
  <w:style w:type="table" w:customStyle="1" w:styleId="LightList1">
    <w:name w:val="Light List1"/>
    <w:basedOn w:val="TableNormal"/>
    <w:uiPriority w:val="61"/>
    <w:rsid w:val="00814C63"/>
    <w:pPr>
      <w:jc w:val="both"/>
    </w:pPr>
    <w:rPr>
      <w:rFonts w:asciiTheme="minorHAnsi" w:eastAsiaTheme="minorHAnsi" w:hAnsiTheme="minorHAnsi" w:cstheme="minorBidi"/>
      <w:sz w:val="24"/>
      <w:szCs w:val="24"/>
      <w:lang w:eastAsia="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styleId="Bibliography">
    <w:name w:val="Bibliography"/>
    <w:basedOn w:val="Normal"/>
    <w:next w:val="Normal"/>
    <w:uiPriority w:val="37"/>
    <w:unhideWhenUsed/>
    <w:rsid w:val="00D04ABA"/>
    <w:pPr>
      <w:spacing w:line="480" w:lineRule="auto"/>
      <w:ind w:left="720" w:hanging="720"/>
    </w:pPr>
  </w:style>
  <w:style w:type="paragraph" w:styleId="TableofFigures">
    <w:name w:val="table of figures"/>
    <w:basedOn w:val="Normal"/>
    <w:next w:val="Normal"/>
    <w:uiPriority w:val="99"/>
    <w:unhideWhenUsed/>
    <w:rsid w:val="009B2DCE"/>
  </w:style>
  <w:style w:type="paragraph" w:styleId="Revision">
    <w:name w:val="Revision"/>
    <w:hidden/>
    <w:uiPriority w:val="99"/>
    <w:semiHidden/>
    <w:rsid w:val="00934995"/>
    <w:rPr>
      <w:rFonts w:cstheme="minorHAnsi"/>
      <w:sz w:val="22"/>
      <w:szCs w:val="22"/>
      <w:lang w:eastAsia="en-US"/>
    </w:rPr>
  </w:style>
  <w:style w:type="paragraph" w:customStyle="1" w:styleId="Pa2">
    <w:name w:val="Pa2"/>
    <w:basedOn w:val="Normal"/>
    <w:next w:val="Normal"/>
    <w:uiPriority w:val="99"/>
    <w:rsid w:val="00A81B8C"/>
    <w:pPr>
      <w:autoSpaceDE w:val="0"/>
      <w:autoSpaceDN w:val="0"/>
      <w:adjustRightInd w:val="0"/>
      <w:spacing w:line="201" w:lineRule="atLeast"/>
    </w:pPr>
    <w:rPr>
      <w:rFonts w:ascii="Calibri" w:hAnsi="Calibri"/>
      <w:lang w:eastAsia="en-AU"/>
    </w:rPr>
  </w:style>
  <w:style w:type="paragraph" w:customStyle="1" w:styleId="Tabletext">
    <w:name w:val="Table text"/>
    <w:basedOn w:val="Normal"/>
    <w:qFormat/>
    <w:rsid w:val="00C97FE8"/>
    <w:pPr>
      <w:keepNext/>
      <w:spacing w:before="0" w:after="0" w:line="240" w:lineRule="auto"/>
    </w:pPr>
  </w:style>
  <w:style w:type="character" w:customStyle="1" w:styleId="Heading5Char">
    <w:name w:val="Heading 5 Char"/>
    <w:basedOn w:val="DefaultParagraphFont"/>
    <w:link w:val="Heading5"/>
    <w:rsid w:val="000B5F53"/>
    <w:rPr>
      <w:rFonts w:asciiTheme="majorHAnsi" w:eastAsiaTheme="majorEastAsia" w:hAnsiTheme="majorHAnsi" w:cstheme="majorBidi"/>
      <w:color w:val="000000" w:themeColor="text1"/>
      <w:sz w:val="24"/>
      <w:szCs w:val="24"/>
      <w:lang w:eastAsia="en-US"/>
    </w:rPr>
  </w:style>
  <w:style w:type="table" w:styleId="PlainTable5">
    <w:name w:val="Plain Table 5"/>
    <w:basedOn w:val="TableNormal"/>
    <w:uiPriority w:val="45"/>
    <w:rsid w:val="00AB10B6"/>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PlainTable3">
    <w:name w:val="Plain Table 3"/>
    <w:basedOn w:val="TableNormal"/>
    <w:uiPriority w:val="43"/>
    <w:rsid w:val="005E7B7A"/>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TableGridLight">
    <w:name w:val="Grid Table Light"/>
    <w:basedOn w:val="TableNormal"/>
    <w:uiPriority w:val="40"/>
    <w:rsid w:val="005E7B7A"/>
    <w:rPr>
      <w:rFonts w:ascii="Arial" w:hAnsi="Arial"/>
      <w:color w:val="000000" w:themeColor="text1"/>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pPr>
        <w:jc w:val="center"/>
      </w:pPr>
      <w:rPr>
        <w:rFonts w:ascii="Arial" w:hAnsi="Arial"/>
        <w:color w:val="000000" w:themeColor="text1"/>
        <w:sz w:val="20"/>
      </w:rPr>
      <w:tblPr/>
      <w:tcPr>
        <w:vAlign w:val="center"/>
      </w:tcPr>
    </w:tblStylePr>
  </w:style>
  <w:style w:type="table" w:styleId="PlainTable2">
    <w:name w:val="Plain Table 2"/>
    <w:basedOn w:val="TableNormal"/>
    <w:uiPriority w:val="42"/>
    <w:rsid w:val="00733C8A"/>
    <w:pPr>
      <w:keepNext/>
    </w:pPr>
    <w:tblPr>
      <w:tblStyleRowBandSize w:val="1"/>
      <w:tblStyleColBandSize w:val="1"/>
      <w:tblBorders>
        <w:top w:val="single" w:sz="6" w:space="0" w:color="auto"/>
        <w:bottom w:val="single" w:sz="6" w:space="0" w:color="auto"/>
      </w:tblBorders>
    </w:tblPr>
    <w:tblStylePr w:type="firstRow">
      <w:pPr>
        <w:jc w:val="center"/>
      </w:pPr>
      <w:rPr>
        <w:b/>
        <w:bCs/>
      </w:rPr>
      <w:tblPr/>
      <w:tcPr>
        <w:tcBorders>
          <w:top w:val="single" w:sz="4" w:space="0" w:color="auto"/>
          <w:bottom w:val="single" w:sz="4" w:space="0" w:color="auto"/>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8115400">
      <w:bodyDiv w:val="1"/>
      <w:marLeft w:val="0"/>
      <w:marRight w:val="0"/>
      <w:marTop w:val="0"/>
      <w:marBottom w:val="0"/>
      <w:divBdr>
        <w:top w:val="none" w:sz="0" w:space="0" w:color="auto"/>
        <w:left w:val="none" w:sz="0" w:space="0" w:color="auto"/>
        <w:bottom w:val="none" w:sz="0" w:space="0" w:color="auto"/>
        <w:right w:val="none" w:sz="0" w:space="0" w:color="auto"/>
      </w:divBdr>
      <w:divsChild>
        <w:div w:id="2003391417">
          <w:marLeft w:val="0"/>
          <w:marRight w:val="0"/>
          <w:marTop w:val="0"/>
          <w:marBottom w:val="0"/>
          <w:divBdr>
            <w:top w:val="none" w:sz="0" w:space="0" w:color="auto"/>
            <w:left w:val="none" w:sz="0" w:space="0" w:color="auto"/>
            <w:bottom w:val="none" w:sz="0" w:space="0" w:color="auto"/>
            <w:right w:val="none" w:sz="0" w:space="0" w:color="auto"/>
          </w:divBdr>
          <w:divsChild>
            <w:div w:id="373968718">
              <w:marLeft w:val="0"/>
              <w:marRight w:val="0"/>
              <w:marTop w:val="0"/>
              <w:marBottom w:val="0"/>
              <w:divBdr>
                <w:top w:val="none" w:sz="0" w:space="0" w:color="auto"/>
                <w:left w:val="none" w:sz="0" w:space="0" w:color="auto"/>
                <w:bottom w:val="none" w:sz="0" w:space="0" w:color="auto"/>
                <w:right w:val="none" w:sz="0" w:space="0" w:color="auto"/>
              </w:divBdr>
              <w:divsChild>
                <w:div w:id="231890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032886">
      <w:bodyDiv w:val="1"/>
      <w:marLeft w:val="0"/>
      <w:marRight w:val="0"/>
      <w:marTop w:val="0"/>
      <w:marBottom w:val="0"/>
      <w:divBdr>
        <w:top w:val="none" w:sz="0" w:space="0" w:color="auto"/>
        <w:left w:val="none" w:sz="0" w:space="0" w:color="auto"/>
        <w:bottom w:val="none" w:sz="0" w:space="0" w:color="auto"/>
        <w:right w:val="none" w:sz="0" w:space="0" w:color="auto"/>
      </w:divBdr>
    </w:div>
    <w:div w:id="64424526">
      <w:bodyDiv w:val="1"/>
      <w:marLeft w:val="0"/>
      <w:marRight w:val="0"/>
      <w:marTop w:val="0"/>
      <w:marBottom w:val="0"/>
      <w:divBdr>
        <w:top w:val="none" w:sz="0" w:space="0" w:color="auto"/>
        <w:left w:val="none" w:sz="0" w:space="0" w:color="auto"/>
        <w:bottom w:val="none" w:sz="0" w:space="0" w:color="auto"/>
        <w:right w:val="none" w:sz="0" w:space="0" w:color="auto"/>
      </w:divBdr>
    </w:div>
    <w:div w:id="107432725">
      <w:bodyDiv w:val="1"/>
      <w:marLeft w:val="0"/>
      <w:marRight w:val="0"/>
      <w:marTop w:val="0"/>
      <w:marBottom w:val="0"/>
      <w:divBdr>
        <w:top w:val="none" w:sz="0" w:space="0" w:color="auto"/>
        <w:left w:val="none" w:sz="0" w:space="0" w:color="auto"/>
        <w:bottom w:val="none" w:sz="0" w:space="0" w:color="auto"/>
        <w:right w:val="none" w:sz="0" w:space="0" w:color="auto"/>
      </w:divBdr>
    </w:div>
    <w:div w:id="229467809">
      <w:bodyDiv w:val="1"/>
      <w:marLeft w:val="0"/>
      <w:marRight w:val="0"/>
      <w:marTop w:val="0"/>
      <w:marBottom w:val="0"/>
      <w:divBdr>
        <w:top w:val="none" w:sz="0" w:space="0" w:color="auto"/>
        <w:left w:val="none" w:sz="0" w:space="0" w:color="auto"/>
        <w:bottom w:val="none" w:sz="0" w:space="0" w:color="auto"/>
        <w:right w:val="none" w:sz="0" w:space="0" w:color="auto"/>
      </w:divBdr>
      <w:divsChild>
        <w:div w:id="518356064">
          <w:marLeft w:val="0"/>
          <w:marRight w:val="0"/>
          <w:marTop w:val="0"/>
          <w:marBottom w:val="0"/>
          <w:divBdr>
            <w:top w:val="none" w:sz="0" w:space="0" w:color="auto"/>
            <w:left w:val="none" w:sz="0" w:space="0" w:color="auto"/>
            <w:bottom w:val="none" w:sz="0" w:space="0" w:color="auto"/>
            <w:right w:val="none" w:sz="0" w:space="0" w:color="auto"/>
          </w:divBdr>
          <w:divsChild>
            <w:div w:id="1989554467">
              <w:marLeft w:val="0"/>
              <w:marRight w:val="0"/>
              <w:marTop w:val="0"/>
              <w:marBottom w:val="0"/>
              <w:divBdr>
                <w:top w:val="none" w:sz="0" w:space="0" w:color="auto"/>
                <w:left w:val="none" w:sz="0" w:space="0" w:color="auto"/>
                <w:bottom w:val="none" w:sz="0" w:space="0" w:color="auto"/>
                <w:right w:val="none" w:sz="0" w:space="0" w:color="auto"/>
              </w:divBdr>
              <w:divsChild>
                <w:div w:id="889070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5664884">
      <w:bodyDiv w:val="1"/>
      <w:marLeft w:val="0"/>
      <w:marRight w:val="0"/>
      <w:marTop w:val="0"/>
      <w:marBottom w:val="0"/>
      <w:divBdr>
        <w:top w:val="none" w:sz="0" w:space="0" w:color="auto"/>
        <w:left w:val="none" w:sz="0" w:space="0" w:color="auto"/>
        <w:bottom w:val="none" w:sz="0" w:space="0" w:color="auto"/>
        <w:right w:val="none" w:sz="0" w:space="0" w:color="auto"/>
      </w:divBdr>
    </w:div>
    <w:div w:id="332227832">
      <w:bodyDiv w:val="1"/>
      <w:marLeft w:val="0"/>
      <w:marRight w:val="0"/>
      <w:marTop w:val="0"/>
      <w:marBottom w:val="0"/>
      <w:divBdr>
        <w:top w:val="none" w:sz="0" w:space="0" w:color="auto"/>
        <w:left w:val="none" w:sz="0" w:space="0" w:color="auto"/>
        <w:bottom w:val="none" w:sz="0" w:space="0" w:color="auto"/>
        <w:right w:val="none" w:sz="0" w:space="0" w:color="auto"/>
      </w:divBdr>
      <w:divsChild>
        <w:div w:id="1981613944">
          <w:marLeft w:val="0"/>
          <w:marRight w:val="0"/>
          <w:marTop w:val="0"/>
          <w:marBottom w:val="0"/>
          <w:divBdr>
            <w:top w:val="none" w:sz="0" w:space="0" w:color="auto"/>
            <w:left w:val="none" w:sz="0" w:space="0" w:color="auto"/>
            <w:bottom w:val="none" w:sz="0" w:space="0" w:color="auto"/>
            <w:right w:val="none" w:sz="0" w:space="0" w:color="auto"/>
          </w:divBdr>
          <w:divsChild>
            <w:div w:id="486555552">
              <w:marLeft w:val="0"/>
              <w:marRight w:val="0"/>
              <w:marTop w:val="0"/>
              <w:marBottom w:val="0"/>
              <w:divBdr>
                <w:top w:val="none" w:sz="0" w:space="0" w:color="auto"/>
                <w:left w:val="none" w:sz="0" w:space="0" w:color="auto"/>
                <w:bottom w:val="none" w:sz="0" w:space="0" w:color="auto"/>
                <w:right w:val="none" w:sz="0" w:space="0" w:color="auto"/>
              </w:divBdr>
              <w:divsChild>
                <w:div w:id="1335299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0536120">
      <w:bodyDiv w:val="1"/>
      <w:marLeft w:val="0"/>
      <w:marRight w:val="0"/>
      <w:marTop w:val="0"/>
      <w:marBottom w:val="0"/>
      <w:divBdr>
        <w:top w:val="none" w:sz="0" w:space="0" w:color="auto"/>
        <w:left w:val="none" w:sz="0" w:space="0" w:color="auto"/>
        <w:bottom w:val="none" w:sz="0" w:space="0" w:color="auto"/>
        <w:right w:val="none" w:sz="0" w:space="0" w:color="auto"/>
      </w:divBdr>
    </w:div>
    <w:div w:id="516234900">
      <w:bodyDiv w:val="1"/>
      <w:marLeft w:val="0"/>
      <w:marRight w:val="0"/>
      <w:marTop w:val="0"/>
      <w:marBottom w:val="0"/>
      <w:divBdr>
        <w:top w:val="none" w:sz="0" w:space="0" w:color="auto"/>
        <w:left w:val="none" w:sz="0" w:space="0" w:color="auto"/>
        <w:bottom w:val="none" w:sz="0" w:space="0" w:color="auto"/>
        <w:right w:val="none" w:sz="0" w:space="0" w:color="auto"/>
      </w:divBdr>
      <w:divsChild>
        <w:div w:id="1401053472">
          <w:marLeft w:val="0"/>
          <w:marRight w:val="0"/>
          <w:marTop w:val="0"/>
          <w:marBottom w:val="0"/>
          <w:divBdr>
            <w:top w:val="none" w:sz="0" w:space="0" w:color="auto"/>
            <w:left w:val="none" w:sz="0" w:space="0" w:color="auto"/>
            <w:bottom w:val="none" w:sz="0" w:space="0" w:color="auto"/>
            <w:right w:val="none" w:sz="0" w:space="0" w:color="auto"/>
          </w:divBdr>
          <w:divsChild>
            <w:div w:id="1615672439">
              <w:marLeft w:val="0"/>
              <w:marRight w:val="0"/>
              <w:marTop w:val="0"/>
              <w:marBottom w:val="0"/>
              <w:divBdr>
                <w:top w:val="none" w:sz="0" w:space="0" w:color="auto"/>
                <w:left w:val="none" w:sz="0" w:space="0" w:color="auto"/>
                <w:bottom w:val="none" w:sz="0" w:space="0" w:color="auto"/>
                <w:right w:val="none" w:sz="0" w:space="0" w:color="auto"/>
              </w:divBdr>
              <w:divsChild>
                <w:div w:id="1695184206">
                  <w:marLeft w:val="0"/>
                  <w:marRight w:val="0"/>
                  <w:marTop w:val="0"/>
                  <w:marBottom w:val="0"/>
                  <w:divBdr>
                    <w:top w:val="none" w:sz="0" w:space="0" w:color="auto"/>
                    <w:left w:val="none" w:sz="0" w:space="0" w:color="auto"/>
                    <w:bottom w:val="none" w:sz="0" w:space="0" w:color="auto"/>
                    <w:right w:val="none" w:sz="0" w:space="0" w:color="auto"/>
                  </w:divBdr>
                  <w:divsChild>
                    <w:div w:id="614677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2655537">
      <w:bodyDiv w:val="1"/>
      <w:marLeft w:val="0"/>
      <w:marRight w:val="0"/>
      <w:marTop w:val="0"/>
      <w:marBottom w:val="0"/>
      <w:divBdr>
        <w:top w:val="none" w:sz="0" w:space="0" w:color="auto"/>
        <w:left w:val="none" w:sz="0" w:space="0" w:color="auto"/>
        <w:bottom w:val="none" w:sz="0" w:space="0" w:color="auto"/>
        <w:right w:val="none" w:sz="0" w:space="0" w:color="auto"/>
      </w:divBdr>
    </w:div>
    <w:div w:id="726418939">
      <w:bodyDiv w:val="1"/>
      <w:marLeft w:val="0"/>
      <w:marRight w:val="0"/>
      <w:marTop w:val="0"/>
      <w:marBottom w:val="0"/>
      <w:divBdr>
        <w:top w:val="none" w:sz="0" w:space="0" w:color="auto"/>
        <w:left w:val="none" w:sz="0" w:space="0" w:color="auto"/>
        <w:bottom w:val="none" w:sz="0" w:space="0" w:color="auto"/>
        <w:right w:val="none" w:sz="0" w:space="0" w:color="auto"/>
      </w:divBdr>
      <w:divsChild>
        <w:div w:id="218900032">
          <w:marLeft w:val="0"/>
          <w:marRight w:val="0"/>
          <w:marTop w:val="0"/>
          <w:marBottom w:val="0"/>
          <w:divBdr>
            <w:top w:val="none" w:sz="0" w:space="0" w:color="auto"/>
            <w:left w:val="none" w:sz="0" w:space="0" w:color="auto"/>
            <w:bottom w:val="none" w:sz="0" w:space="0" w:color="auto"/>
            <w:right w:val="none" w:sz="0" w:space="0" w:color="auto"/>
          </w:divBdr>
        </w:div>
        <w:div w:id="441925386">
          <w:marLeft w:val="0"/>
          <w:marRight w:val="0"/>
          <w:marTop w:val="0"/>
          <w:marBottom w:val="0"/>
          <w:divBdr>
            <w:top w:val="none" w:sz="0" w:space="0" w:color="auto"/>
            <w:left w:val="none" w:sz="0" w:space="0" w:color="auto"/>
            <w:bottom w:val="none" w:sz="0" w:space="0" w:color="auto"/>
            <w:right w:val="none" w:sz="0" w:space="0" w:color="auto"/>
          </w:divBdr>
        </w:div>
        <w:div w:id="793521358">
          <w:marLeft w:val="0"/>
          <w:marRight w:val="0"/>
          <w:marTop w:val="0"/>
          <w:marBottom w:val="0"/>
          <w:divBdr>
            <w:top w:val="none" w:sz="0" w:space="0" w:color="auto"/>
            <w:left w:val="none" w:sz="0" w:space="0" w:color="auto"/>
            <w:bottom w:val="none" w:sz="0" w:space="0" w:color="auto"/>
            <w:right w:val="none" w:sz="0" w:space="0" w:color="auto"/>
          </w:divBdr>
        </w:div>
        <w:div w:id="833909948">
          <w:marLeft w:val="0"/>
          <w:marRight w:val="0"/>
          <w:marTop w:val="0"/>
          <w:marBottom w:val="0"/>
          <w:divBdr>
            <w:top w:val="none" w:sz="0" w:space="0" w:color="auto"/>
            <w:left w:val="none" w:sz="0" w:space="0" w:color="auto"/>
            <w:bottom w:val="none" w:sz="0" w:space="0" w:color="auto"/>
            <w:right w:val="none" w:sz="0" w:space="0" w:color="auto"/>
          </w:divBdr>
        </w:div>
        <w:div w:id="1148015189">
          <w:marLeft w:val="0"/>
          <w:marRight w:val="0"/>
          <w:marTop w:val="0"/>
          <w:marBottom w:val="0"/>
          <w:divBdr>
            <w:top w:val="none" w:sz="0" w:space="0" w:color="auto"/>
            <w:left w:val="none" w:sz="0" w:space="0" w:color="auto"/>
            <w:bottom w:val="none" w:sz="0" w:space="0" w:color="auto"/>
            <w:right w:val="none" w:sz="0" w:space="0" w:color="auto"/>
          </w:divBdr>
        </w:div>
        <w:div w:id="1222669736">
          <w:marLeft w:val="0"/>
          <w:marRight w:val="0"/>
          <w:marTop w:val="0"/>
          <w:marBottom w:val="0"/>
          <w:divBdr>
            <w:top w:val="none" w:sz="0" w:space="0" w:color="auto"/>
            <w:left w:val="none" w:sz="0" w:space="0" w:color="auto"/>
            <w:bottom w:val="none" w:sz="0" w:space="0" w:color="auto"/>
            <w:right w:val="none" w:sz="0" w:space="0" w:color="auto"/>
          </w:divBdr>
        </w:div>
        <w:div w:id="1225793686">
          <w:marLeft w:val="0"/>
          <w:marRight w:val="0"/>
          <w:marTop w:val="0"/>
          <w:marBottom w:val="0"/>
          <w:divBdr>
            <w:top w:val="none" w:sz="0" w:space="0" w:color="auto"/>
            <w:left w:val="none" w:sz="0" w:space="0" w:color="auto"/>
            <w:bottom w:val="none" w:sz="0" w:space="0" w:color="auto"/>
            <w:right w:val="none" w:sz="0" w:space="0" w:color="auto"/>
          </w:divBdr>
        </w:div>
        <w:div w:id="1885406962">
          <w:marLeft w:val="0"/>
          <w:marRight w:val="0"/>
          <w:marTop w:val="0"/>
          <w:marBottom w:val="0"/>
          <w:divBdr>
            <w:top w:val="none" w:sz="0" w:space="0" w:color="auto"/>
            <w:left w:val="none" w:sz="0" w:space="0" w:color="auto"/>
            <w:bottom w:val="none" w:sz="0" w:space="0" w:color="auto"/>
            <w:right w:val="none" w:sz="0" w:space="0" w:color="auto"/>
          </w:divBdr>
        </w:div>
        <w:div w:id="2002194145">
          <w:marLeft w:val="0"/>
          <w:marRight w:val="0"/>
          <w:marTop w:val="0"/>
          <w:marBottom w:val="0"/>
          <w:divBdr>
            <w:top w:val="none" w:sz="0" w:space="0" w:color="auto"/>
            <w:left w:val="none" w:sz="0" w:space="0" w:color="auto"/>
            <w:bottom w:val="none" w:sz="0" w:space="0" w:color="auto"/>
            <w:right w:val="none" w:sz="0" w:space="0" w:color="auto"/>
          </w:divBdr>
        </w:div>
        <w:div w:id="2058628717">
          <w:marLeft w:val="0"/>
          <w:marRight w:val="0"/>
          <w:marTop w:val="0"/>
          <w:marBottom w:val="0"/>
          <w:divBdr>
            <w:top w:val="none" w:sz="0" w:space="0" w:color="auto"/>
            <w:left w:val="none" w:sz="0" w:space="0" w:color="auto"/>
            <w:bottom w:val="none" w:sz="0" w:space="0" w:color="auto"/>
            <w:right w:val="none" w:sz="0" w:space="0" w:color="auto"/>
          </w:divBdr>
        </w:div>
        <w:div w:id="2110082429">
          <w:marLeft w:val="0"/>
          <w:marRight w:val="0"/>
          <w:marTop w:val="0"/>
          <w:marBottom w:val="0"/>
          <w:divBdr>
            <w:top w:val="none" w:sz="0" w:space="0" w:color="auto"/>
            <w:left w:val="none" w:sz="0" w:space="0" w:color="auto"/>
            <w:bottom w:val="none" w:sz="0" w:space="0" w:color="auto"/>
            <w:right w:val="none" w:sz="0" w:space="0" w:color="auto"/>
          </w:divBdr>
        </w:div>
      </w:divsChild>
    </w:div>
    <w:div w:id="799881531">
      <w:bodyDiv w:val="1"/>
      <w:marLeft w:val="0"/>
      <w:marRight w:val="0"/>
      <w:marTop w:val="0"/>
      <w:marBottom w:val="0"/>
      <w:divBdr>
        <w:top w:val="none" w:sz="0" w:space="0" w:color="auto"/>
        <w:left w:val="none" w:sz="0" w:space="0" w:color="auto"/>
        <w:bottom w:val="none" w:sz="0" w:space="0" w:color="auto"/>
        <w:right w:val="none" w:sz="0" w:space="0" w:color="auto"/>
      </w:divBdr>
    </w:div>
    <w:div w:id="810514163">
      <w:bodyDiv w:val="1"/>
      <w:marLeft w:val="0"/>
      <w:marRight w:val="0"/>
      <w:marTop w:val="0"/>
      <w:marBottom w:val="0"/>
      <w:divBdr>
        <w:top w:val="none" w:sz="0" w:space="0" w:color="auto"/>
        <w:left w:val="none" w:sz="0" w:space="0" w:color="auto"/>
        <w:bottom w:val="none" w:sz="0" w:space="0" w:color="auto"/>
        <w:right w:val="none" w:sz="0" w:space="0" w:color="auto"/>
      </w:divBdr>
      <w:divsChild>
        <w:div w:id="1000889892">
          <w:marLeft w:val="0"/>
          <w:marRight w:val="0"/>
          <w:marTop w:val="0"/>
          <w:marBottom w:val="0"/>
          <w:divBdr>
            <w:top w:val="none" w:sz="0" w:space="0" w:color="auto"/>
            <w:left w:val="none" w:sz="0" w:space="0" w:color="auto"/>
            <w:bottom w:val="none" w:sz="0" w:space="0" w:color="auto"/>
            <w:right w:val="none" w:sz="0" w:space="0" w:color="auto"/>
          </w:divBdr>
          <w:divsChild>
            <w:div w:id="291714273">
              <w:marLeft w:val="0"/>
              <w:marRight w:val="0"/>
              <w:marTop w:val="0"/>
              <w:marBottom w:val="0"/>
              <w:divBdr>
                <w:top w:val="none" w:sz="0" w:space="0" w:color="auto"/>
                <w:left w:val="none" w:sz="0" w:space="0" w:color="auto"/>
                <w:bottom w:val="none" w:sz="0" w:space="0" w:color="auto"/>
                <w:right w:val="none" w:sz="0" w:space="0" w:color="auto"/>
              </w:divBdr>
              <w:divsChild>
                <w:div w:id="1553073833">
                  <w:marLeft w:val="0"/>
                  <w:marRight w:val="0"/>
                  <w:marTop w:val="0"/>
                  <w:marBottom w:val="0"/>
                  <w:divBdr>
                    <w:top w:val="none" w:sz="0" w:space="0" w:color="auto"/>
                    <w:left w:val="none" w:sz="0" w:space="0" w:color="auto"/>
                    <w:bottom w:val="none" w:sz="0" w:space="0" w:color="auto"/>
                    <w:right w:val="none" w:sz="0" w:space="0" w:color="auto"/>
                  </w:divBdr>
                  <w:divsChild>
                    <w:div w:id="1999065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0506966">
      <w:bodyDiv w:val="1"/>
      <w:marLeft w:val="0"/>
      <w:marRight w:val="0"/>
      <w:marTop w:val="0"/>
      <w:marBottom w:val="0"/>
      <w:divBdr>
        <w:top w:val="none" w:sz="0" w:space="0" w:color="auto"/>
        <w:left w:val="none" w:sz="0" w:space="0" w:color="auto"/>
        <w:bottom w:val="none" w:sz="0" w:space="0" w:color="auto"/>
        <w:right w:val="none" w:sz="0" w:space="0" w:color="auto"/>
      </w:divBdr>
      <w:divsChild>
        <w:div w:id="499077410">
          <w:marLeft w:val="0"/>
          <w:marRight w:val="0"/>
          <w:marTop w:val="0"/>
          <w:marBottom w:val="0"/>
          <w:divBdr>
            <w:top w:val="none" w:sz="0" w:space="0" w:color="auto"/>
            <w:left w:val="none" w:sz="0" w:space="0" w:color="auto"/>
            <w:bottom w:val="none" w:sz="0" w:space="0" w:color="auto"/>
            <w:right w:val="none" w:sz="0" w:space="0" w:color="auto"/>
          </w:divBdr>
          <w:divsChild>
            <w:div w:id="1704094691">
              <w:marLeft w:val="0"/>
              <w:marRight w:val="0"/>
              <w:marTop w:val="0"/>
              <w:marBottom w:val="0"/>
              <w:divBdr>
                <w:top w:val="none" w:sz="0" w:space="0" w:color="auto"/>
                <w:left w:val="none" w:sz="0" w:space="0" w:color="auto"/>
                <w:bottom w:val="none" w:sz="0" w:space="0" w:color="auto"/>
                <w:right w:val="none" w:sz="0" w:space="0" w:color="auto"/>
              </w:divBdr>
              <w:divsChild>
                <w:div w:id="281807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7232103">
      <w:bodyDiv w:val="1"/>
      <w:marLeft w:val="0"/>
      <w:marRight w:val="0"/>
      <w:marTop w:val="0"/>
      <w:marBottom w:val="0"/>
      <w:divBdr>
        <w:top w:val="none" w:sz="0" w:space="0" w:color="auto"/>
        <w:left w:val="none" w:sz="0" w:space="0" w:color="auto"/>
        <w:bottom w:val="none" w:sz="0" w:space="0" w:color="auto"/>
        <w:right w:val="none" w:sz="0" w:space="0" w:color="auto"/>
      </w:divBdr>
    </w:div>
    <w:div w:id="910039179">
      <w:bodyDiv w:val="1"/>
      <w:marLeft w:val="0"/>
      <w:marRight w:val="0"/>
      <w:marTop w:val="0"/>
      <w:marBottom w:val="0"/>
      <w:divBdr>
        <w:top w:val="none" w:sz="0" w:space="0" w:color="auto"/>
        <w:left w:val="none" w:sz="0" w:space="0" w:color="auto"/>
        <w:bottom w:val="none" w:sz="0" w:space="0" w:color="auto"/>
        <w:right w:val="none" w:sz="0" w:space="0" w:color="auto"/>
      </w:divBdr>
    </w:div>
    <w:div w:id="927664509">
      <w:bodyDiv w:val="1"/>
      <w:marLeft w:val="0"/>
      <w:marRight w:val="0"/>
      <w:marTop w:val="0"/>
      <w:marBottom w:val="0"/>
      <w:divBdr>
        <w:top w:val="none" w:sz="0" w:space="0" w:color="auto"/>
        <w:left w:val="none" w:sz="0" w:space="0" w:color="auto"/>
        <w:bottom w:val="none" w:sz="0" w:space="0" w:color="auto"/>
        <w:right w:val="none" w:sz="0" w:space="0" w:color="auto"/>
      </w:divBdr>
    </w:div>
    <w:div w:id="930771139">
      <w:bodyDiv w:val="1"/>
      <w:marLeft w:val="0"/>
      <w:marRight w:val="0"/>
      <w:marTop w:val="0"/>
      <w:marBottom w:val="0"/>
      <w:divBdr>
        <w:top w:val="none" w:sz="0" w:space="0" w:color="auto"/>
        <w:left w:val="none" w:sz="0" w:space="0" w:color="auto"/>
        <w:bottom w:val="none" w:sz="0" w:space="0" w:color="auto"/>
        <w:right w:val="none" w:sz="0" w:space="0" w:color="auto"/>
      </w:divBdr>
      <w:divsChild>
        <w:div w:id="1450464617">
          <w:marLeft w:val="0"/>
          <w:marRight w:val="0"/>
          <w:marTop w:val="0"/>
          <w:marBottom w:val="0"/>
          <w:divBdr>
            <w:top w:val="none" w:sz="0" w:space="0" w:color="auto"/>
            <w:left w:val="none" w:sz="0" w:space="0" w:color="auto"/>
            <w:bottom w:val="none" w:sz="0" w:space="0" w:color="auto"/>
            <w:right w:val="none" w:sz="0" w:space="0" w:color="auto"/>
          </w:divBdr>
          <w:divsChild>
            <w:div w:id="274137881">
              <w:marLeft w:val="0"/>
              <w:marRight w:val="0"/>
              <w:marTop w:val="0"/>
              <w:marBottom w:val="0"/>
              <w:divBdr>
                <w:top w:val="none" w:sz="0" w:space="0" w:color="auto"/>
                <w:left w:val="none" w:sz="0" w:space="0" w:color="auto"/>
                <w:bottom w:val="none" w:sz="0" w:space="0" w:color="auto"/>
                <w:right w:val="none" w:sz="0" w:space="0" w:color="auto"/>
              </w:divBdr>
              <w:divsChild>
                <w:div w:id="690765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7278790">
      <w:bodyDiv w:val="1"/>
      <w:marLeft w:val="0"/>
      <w:marRight w:val="0"/>
      <w:marTop w:val="0"/>
      <w:marBottom w:val="0"/>
      <w:divBdr>
        <w:top w:val="none" w:sz="0" w:space="0" w:color="auto"/>
        <w:left w:val="none" w:sz="0" w:space="0" w:color="auto"/>
        <w:bottom w:val="none" w:sz="0" w:space="0" w:color="auto"/>
        <w:right w:val="none" w:sz="0" w:space="0" w:color="auto"/>
      </w:divBdr>
      <w:divsChild>
        <w:div w:id="1511524217">
          <w:marLeft w:val="0"/>
          <w:marRight w:val="0"/>
          <w:marTop w:val="0"/>
          <w:marBottom w:val="0"/>
          <w:divBdr>
            <w:top w:val="none" w:sz="0" w:space="0" w:color="auto"/>
            <w:left w:val="none" w:sz="0" w:space="0" w:color="auto"/>
            <w:bottom w:val="none" w:sz="0" w:space="0" w:color="auto"/>
            <w:right w:val="none" w:sz="0" w:space="0" w:color="auto"/>
          </w:divBdr>
          <w:divsChild>
            <w:div w:id="240991939">
              <w:marLeft w:val="0"/>
              <w:marRight w:val="0"/>
              <w:marTop w:val="0"/>
              <w:marBottom w:val="0"/>
              <w:divBdr>
                <w:top w:val="none" w:sz="0" w:space="0" w:color="auto"/>
                <w:left w:val="none" w:sz="0" w:space="0" w:color="auto"/>
                <w:bottom w:val="none" w:sz="0" w:space="0" w:color="auto"/>
                <w:right w:val="none" w:sz="0" w:space="0" w:color="auto"/>
              </w:divBdr>
              <w:divsChild>
                <w:div w:id="1878197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7565141">
      <w:bodyDiv w:val="1"/>
      <w:marLeft w:val="0"/>
      <w:marRight w:val="0"/>
      <w:marTop w:val="0"/>
      <w:marBottom w:val="0"/>
      <w:divBdr>
        <w:top w:val="none" w:sz="0" w:space="0" w:color="auto"/>
        <w:left w:val="none" w:sz="0" w:space="0" w:color="auto"/>
        <w:bottom w:val="none" w:sz="0" w:space="0" w:color="auto"/>
        <w:right w:val="none" w:sz="0" w:space="0" w:color="auto"/>
      </w:divBdr>
      <w:divsChild>
        <w:div w:id="1346905274">
          <w:marLeft w:val="0"/>
          <w:marRight w:val="0"/>
          <w:marTop w:val="0"/>
          <w:marBottom w:val="0"/>
          <w:divBdr>
            <w:top w:val="none" w:sz="0" w:space="0" w:color="auto"/>
            <w:left w:val="none" w:sz="0" w:space="0" w:color="auto"/>
            <w:bottom w:val="none" w:sz="0" w:space="0" w:color="auto"/>
            <w:right w:val="none" w:sz="0" w:space="0" w:color="auto"/>
          </w:divBdr>
        </w:div>
        <w:div w:id="1953634764">
          <w:marLeft w:val="0"/>
          <w:marRight w:val="0"/>
          <w:marTop w:val="0"/>
          <w:marBottom w:val="0"/>
          <w:divBdr>
            <w:top w:val="none" w:sz="0" w:space="0" w:color="auto"/>
            <w:left w:val="none" w:sz="0" w:space="0" w:color="auto"/>
            <w:bottom w:val="none" w:sz="0" w:space="0" w:color="auto"/>
            <w:right w:val="none" w:sz="0" w:space="0" w:color="auto"/>
          </w:divBdr>
        </w:div>
      </w:divsChild>
    </w:div>
    <w:div w:id="989212593">
      <w:bodyDiv w:val="1"/>
      <w:marLeft w:val="0"/>
      <w:marRight w:val="0"/>
      <w:marTop w:val="0"/>
      <w:marBottom w:val="0"/>
      <w:divBdr>
        <w:top w:val="none" w:sz="0" w:space="0" w:color="auto"/>
        <w:left w:val="none" w:sz="0" w:space="0" w:color="auto"/>
        <w:bottom w:val="none" w:sz="0" w:space="0" w:color="auto"/>
        <w:right w:val="none" w:sz="0" w:space="0" w:color="auto"/>
      </w:divBdr>
    </w:div>
    <w:div w:id="1010329012">
      <w:bodyDiv w:val="1"/>
      <w:marLeft w:val="0"/>
      <w:marRight w:val="0"/>
      <w:marTop w:val="0"/>
      <w:marBottom w:val="0"/>
      <w:divBdr>
        <w:top w:val="none" w:sz="0" w:space="0" w:color="auto"/>
        <w:left w:val="none" w:sz="0" w:space="0" w:color="auto"/>
        <w:bottom w:val="none" w:sz="0" w:space="0" w:color="auto"/>
        <w:right w:val="none" w:sz="0" w:space="0" w:color="auto"/>
      </w:divBdr>
    </w:div>
    <w:div w:id="1026521047">
      <w:bodyDiv w:val="1"/>
      <w:marLeft w:val="0"/>
      <w:marRight w:val="0"/>
      <w:marTop w:val="0"/>
      <w:marBottom w:val="0"/>
      <w:divBdr>
        <w:top w:val="none" w:sz="0" w:space="0" w:color="auto"/>
        <w:left w:val="none" w:sz="0" w:space="0" w:color="auto"/>
        <w:bottom w:val="none" w:sz="0" w:space="0" w:color="auto"/>
        <w:right w:val="none" w:sz="0" w:space="0" w:color="auto"/>
      </w:divBdr>
      <w:divsChild>
        <w:div w:id="1110852224">
          <w:marLeft w:val="0"/>
          <w:marRight w:val="0"/>
          <w:marTop w:val="0"/>
          <w:marBottom w:val="0"/>
          <w:divBdr>
            <w:top w:val="none" w:sz="0" w:space="0" w:color="auto"/>
            <w:left w:val="none" w:sz="0" w:space="0" w:color="auto"/>
            <w:bottom w:val="none" w:sz="0" w:space="0" w:color="auto"/>
            <w:right w:val="none" w:sz="0" w:space="0" w:color="auto"/>
          </w:divBdr>
          <w:divsChild>
            <w:div w:id="515461257">
              <w:marLeft w:val="0"/>
              <w:marRight w:val="0"/>
              <w:marTop w:val="0"/>
              <w:marBottom w:val="0"/>
              <w:divBdr>
                <w:top w:val="none" w:sz="0" w:space="0" w:color="auto"/>
                <w:left w:val="none" w:sz="0" w:space="0" w:color="auto"/>
                <w:bottom w:val="none" w:sz="0" w:space="0" w:color="auto"/>
                <w:right w:val="none" w:sz="0" w:space="0" w:color="auto"/>
              </w:divBdr>
              <w:divsChild>
                <w:div w:id="370769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8431965">
      <w:bodyDiv w:val="1"/>
      <w:marLeft w:val="0"/>
      <w:marRight w:val="0"/>
      <w:marTop w:val="0"/>
      <w:marBottom w:val="0"/>
      <w:divBdr>
        <w:top w:val="none" w:sz="0" w:space="0" w:color="auto"/>
        <w:left w:val="none" w:sz="0" w:space="0" w:color="auto"/>
        <w:bottom w:val="none" w:sz="0" w:space="0" w:color="auto"/>
        <w:right w:val="none" w:sz="0" w:space="0" w:color="auto"/>
      </w:divBdr>
      <w:divsChild>
        <w:div w:id="1730886505">
          <w:marLeft w:val="0"/>
          <w:marRight w:val="0"/>
          <w:marTop w:val="0"/>
          <w:marBottom w:val="0"/>
          <w:divBdr>
            <w:top w:val="none" w:sz="0" w:space="0" w:color="auto"/>
            <w:left w:val="none" w:sz="0" w:space="0" w:color="auto"/>
            <w:bottom w:val="none" w:sz="0" w:space="0" w:color="auto"/>
            <w:right w:val="none" w:sz="0" w:space="0" w:color="auto"/>
          </w:divBdr>
          <w:divsChild>
            <w:div w:id="1149397252">
              <w:marLeft w:val="0"/>
              <w:marRight w:val="0"/>
              <w:marTop w:val="0"/>
              <w:marBottom w:val="0"/>
              <w:divBdr>
                <w:top w:val="none" w:sz="0" w:space="0" w:color="auto"/>
                <w:left w:val="none" w:sz="0" w:space="0" w:color="auto"/>
                <w:bottom w:val="none" w:sz="0" w:space="0" w:color="auto"/>
                <w:right w:val="none" w:sz="0" w:space="0" w:color="auto"/>
              </w:divBdr>
              <w:divsChild>
                <w:div w:id="39596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0159438">
      <w:bodyDiv w:val="1"/>
      <w:marLeft w:val="0"/>
      <w:marRight w:val="0"/>
      <w:marTop w:val="0"/>
      <w:marBottom w:val="0"/>
      <w:divBdr>
        <w:top w:val="none" w:sz="0" w:space="0" w:color="auto"/>
        <w:left w:val="none" w:sz="0" w:space="0" w:color="auto"/>
        <w:bottom w:val="none" w:sz="0" w:space="0" w:color="auto"/>
        <w:right w:val="none" w:sz="0" w:space="0" w:color="auto"/>
      </w:divBdr>
      <w:divsChild>
        <w:div w:id="1615944729">
          <w:marLeft w:val="0"/>
          <w:marRight w:val="0"/>
          <w:marTop w:val="0"/>
          <w:marBottom w:val="0"/>
          <w:divBdr>
            <w:top w:val="none" w:sz="0" w:space="0" w:color="auto"/>
            <w:left w:val="none" w:sz="0" w:space="0" w:color="auto"/>
            <w:bottom w:val="none" w:sz="0" w:space="0" w:color="auto"/>
            <w:right w:val="none" w:sz="0" w:space="0" w:color="auto"/>
          </w:divBdr>
          <w:divsChild>
            <w:div w:id="2074542486">
              <w:marLeft w:val="0"/>
              <w:marRight w:val="0"/>
              <w:marTop w:val="0"/>
              <w:marBottom w:val="0"/>
              <w:divBdr>
                <w:top w:val="none" w:sz="0" w:space="0" w:color="auto"/>
                <w:left w:val="none" w:sz="0" w:space="0" w:color="auto"/>
                <w:bottom w:val="none" w:sz="0" w:space="0" w:color="auto"/>
                <w:right w:val="none" w:sz="0" w:space="0" w:color="auto"/>
              </w:divBdr>
              <w:divsChild>
                <w:div w:id="1825313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5394087">
      <w:bodyDiv w:val="1"/>
      <w:marLeft w:val="0"/>
      <w:marRight w:val="0"/>
      <w:marTop w:val="0"/>
      <w:marBottom w:val="0"/>
      <w:divBdr>
        <w:top w:val="none" w:sz="0" w:space="0" w:color="auto"/>
        <w:left w:val="none" w:sz="0" w:space="0" w:color="auto"/>
        <w:bottom w:val="none" w:sz="0" w:space="0" w:color="auto"/>
        <w:right w:val="none" w:sz="0" w:space="0" w:color="auto"/>
      </w:divBdr>
      <w:divsChild>
        <w:div w:id="1218392312">
          <w:marLeft w:val="0"/>
          <w:marRight w:val="0"/>
          <w:marTop w:val="0"/>
          <w:marBottom w:val="0"/>
          <w:divBdr>
            <w:top w:val="none" w:sz="0" w:space="0" w:color="auto"/>
            <w:left w:val="none" w:sz="0" w:space="0" w:color="auto"/>
            <w:bottom w:val="none" w:sz="0" w:space="0" w:color="auto"/>
            <w:right w:val="none" w:sz="0" w:space="0" w:color="auto"/>
          </w:divBdr>
          <w:divsChild>
            <w:div w:id="1153066383">
              <w:marLeft w:val="0"/>
              <w:marRight w:val="0"/>
              <w:marTop w:val="0"/>
              <w:marBottom w:val="0"/>
              <w:divBdr>
                <w:top w:val="none" w:sz="0" w:space="0" w:color="auto"/>
                <w:left w:val="none" w:sz="0" w:space="0" w:color="auto"/>
                <w:bottom w:val="none" w:sz="0" w:space="0" w:color="auto"/>
                <w:right w:val="none" w:sz="0" w:space="0" w:color="auto"/>
              </w:divBdr>
              <w:divsChild>
                <w:div w:id="2135829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6518084">
      <w:bodyDiv w:val="1"/>
      <w:marLeft w:val="0"/>
      <w:marRight w:val="0"/>
      <w:marTop w:val="0"/>
      <w:marBottom w:val="0"/>
      <w:divBdr>
        <w:top w:val="none" w:sz="0" w:space="0" w:color="auto"/>
        <w:left w:val="none" w:sz="0" w:space="0" w:color="auto"/>
        <w:bottom w:val="none" w:sz="0" w:space="0" w:color="auto"/>
        <w:right w:val="none" w:sz="0" w:space="0" w:color="auto"/>
      </w:divBdr>
    </w:div>
    <w:div w:id="1084570436">
      <w:bodyDiv w:val="1"/>
      <w:marLeft w:val="0"/>
      <w:marRight w:val="0"/>
      <w:marTop w:val="0"/>
      <w:marBottom w:val="0"/>
      <w:divBdr>
        <w:top w:val="none" w:sz="0" w:space="0" w:color="auto"/>
        <w:left w:val="none" w:sz="0" w:space="0" w:color="auto"/>
        <w:bottom w:val="none" w:sz="0" w:space="0" w:color="auto"/>
        <w:right w:val="none" w:sz="0" w:space="0" w:color="auto"/>
      </w:divBdr>
    </w:div>
    <w:div w:id="1126973303">
      <w:bodyDiv w:val="1"/>
      <w:marLeft w:val="0"/>
      <w:marRight w:val="0"/>
      <w:marTop w:val="0"/>
      <w:marBottom w:val="0"/>
      <w:divBdr>
        <w:top w:val="none" w:sz="0" w:space="0" w:color="auto"/>
        <w:left w:val="none" w:sz="0" w:space="0" w:color="auto"/>
        <w:bottom w:val="none" w:sz="0" w:space="0" w:color="auto"/>
        <w:right w:val="none" w:sz="0" w:space="0" w:color="auto"/>
      </w:divBdr>
    </w:div>
    <w:div w:id="1139612419">
      <w:bodyDiv w:val="1"/>
      <w:marLeft w:val="0"/>
      <w:marRight w:val="0"/>
      <w:marTop w:val="0"/>
      <w:marBottom w:val="0"/>
      <w:divBdr>
        <w:top w:val="none" w:sz="0" w:space="0" w:color="auto"/>
        <w:left w:val="none" w:sz="0" w:space="0" w:color="auto"/>
        <w:bottom w:val="none" w:sz="0" w:space="0" w:color="auto"/>
        <w:right w:val="none" w:sz="0" w:space="0" w:color="auto"/>
      </w:divBdr>
    </w:div>
    <w:div w:id="1157263630">
      <w:bodyDiv w:val="1"/>
      <w:marLeft w:val="0"/>
      <w:marRight w:val="0"/>
      <w:marTop w:val="0"/>
      <w:marBottom w:val="0"/>
      <w:divBdr>
        <w:top w:val="none" w:sz="0" w:space="0" w:color="auto"/>
        <w:left w:val="none" w:sz="0" w:space="0" w:color="auto"/>
        <w:bottom w:val="none" w:sz="0" w:space="0" w:color="auto"/>
        <w:right w:val="none" w:sz="0" w:space="0" w:color="auto"/>
      </w:divBdr>
    </w:div>
    <w:div w:id="1165631606">
      <w:bodyDiv w:val="1"/>
      <w:marLeft w:val="0"/>
      <w:marRight w:val="0"/>
      <w:marTop w:val="0"/>
      <w:marBottom w:val="0"/>
      <w:divBdr>
        <w:top w:val="none" w:sz="0" w:space="0" w:color="auto"/>
        <w:left w:val="none" w:sz="0" w:space="0" w:color="auto"/>
        <w:bottom w:val="none" w:sz="0" w:space="0" w:color="auto"/>
        <w:right w:val="none" w:sz="0" w:space="0" w:color="auto"/>
      </w:divBdr>
      <w:divsChild>
        <w:div w:id="1434931588">
          <w:marLeft w:val="0"/>
          <w:marRight w:val="0"/>
          <w:marTop w:val="0"/>
          <w:marBottom w:val="0"/>
          <w:divBdr>
            <w:top w:val="none" w:sz="0" w:space="0" w:color="auto"/>
            <w:left w:val="none" w:sz="0" w:space="0" w:color="auto"/>
            <w:bottom w:val="none" w:sz="0" w:space="0" w:color="auto"/>
            <w:right w:val="none" w:sz="0" w:space="0" w:color="auto"/>
          </w:divBdr>
          <w:divsChild>
            <w:div w:id="42795507">
              <w:marLeft w:val="0"/>
              <w:marRight w:val="0"/>
              <w:marTop w:val="0"/>
              <w:marBottom w:val="0"/>
              <w:divBdr>
                <w:top w:val="none" w:sz="0" w:space="0" w:color="auto"/>
                <w:left w:val="none" w:sz="0" w:space="0" w:color="auto"/>
                <w:bottom w:val="none" w:sz="0" w:space="0" w:color="auto"/>
                <w:right w:val="none" w:sz="0" w:space="0" w:color="auto"/>
              </w:divBdr>
              <w:divsChild>
                <w:div w:id="1366828935">
                  <w:marLeft w:val="0"/>
                  <w:marRight w:val="0"/>
                  <w:marTop w:val="0"/>
                  <w:marBottom w:val="0"/>
                  <w:divBdr>
                    <w:top w:val="none" w:sz="0" w:space="0" w:color="auto"/>
                    <w:left w:val="none" w:sz="0" w:space="0" w:color="auto"/>
                    <w:bottom w:val="none" w:sz="0" w:space="0" w:color="auto"/>
                    <w:right w:val="none" w:sz="0" w:space="0" w:color="auto"/>
                  </w:divBdr>
                  <w:divsChild>
                    <w:div w:id="598222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0465651">
      <w:bodyDiv w:val="1"/>
      <w:marLeft w:val="0"/>
      <w:marRight w:val="0"/>
      <w:marTop w:val="0"/>
      <w:marBottom w:val="0"/>
      <w:divBdr>
        <w:top w:val="none" w:sz="0" w:space="0" w:color="auto"/>
        <w:left w:val="none" w:sz="0" w:space="0" w:color="auto"/>
        <w:bottom w:val="none" w:sz="0" w:space="0" w:color="auto"/>
        <w:right w:val="none" w:sz="0" w:space="0" w:color="auto"/>
      </w:divBdr>
    </w:div>
    <w:div w:id="1261528565">
      <w:bodyDiv w:val="1"/>
      <w:marLeft w:val="0"/>
      <w:marRight w:val="0"/>
      <w:marTop w:val="0"/>
      <w:marBottom w:val="0"/>
      <w:divBdr>
        <w:top w:val="none" w:sz="0" w:space="0" w:color="auto"/>
        <w:left w:val="none" w:sz="0" w:space="0" w:color="auto"/>
        <w:bottom w:val="none" w:sz="0" w:space="0" w:color="auto"/>
        <w:right w:val="none" w:sz="0" w:space="0" w:color="auto"/>
      </w:divBdr>
    </w:div>
    <w:div w:id="1291328456">
      <w:bodyDiv w:val="1"/>
      <w:marLeft w:val="0"/>
      <w:marRight w:val="0"/>
      <w:marTop w:val="0"/>
      <w:marBottom w:val="0"/>
      <w:divBdr>
        <w:top w:val="none" w:sz="0" w:space="0" w:color="auto"/>
        <w:left w:val="none" w:sz="0" w:space="0" w:color="auto"/>
        <w:bottom w:val="none" w:sz="0" w:space="0" w:color="auto"/>
        <w:right w:val="none" w:sz="0" w:space="0" w:color="auto"/>
      </w:divBdr>
    </w:div>
    <w:div w:id="1300652699">
      <w:bodyDiv w:val="1"/>
      <w:marLeft w:val="0"/>
      <w:marRight w:val="0"/>
      <w:marTop w:val="0"/>
      <w:marBottom w:val="0"/>
      <w:divBdr>
        <w:top w:val="none" w:sz="0" w:space="0" w:color="auto"/>
        <w:left w:val="none" w:sz="0" w:space="0" w:color="auto"/>
        <w:bottom w:val="none" w:sz="0" w:space="0" w:color="auto"/>
        <w:right w:val="none" w:sz="0" w:space="0" w:color="auto"/>
      </w:divBdr>
      <w:divsChild>
        <w:div w:id="1918704303">
          <w:marLeft w:val="0"/>
          <w:marRight w:val="0"/>
          <w:marTop w:val="0"/>
          <w:marBottom w:val="0"/>
          <w:divBdr>
            <w:top w:val="none" w:sz="0" w:space="0" w:color="auto"/>
            <w:left w:val="none" w:sz="0" w:space="0" w:color="auto"/>
            <w:bottom w:val="none" w:sz="0" w:space="0" w:color="auto"/>
            <w:right w:val="none" w:sz="0" w:space="0" w:color="auto"/>
          </w:divBdr>
          <w:divsChild>
            <w:div w:id="2120565918">
              <w:marLeft w:val="0"/>
              <w:marRight w:val="0"/>
              <w:marTop w:val="0"/>
              <w:marBottom w:val="0"/>
              <w:divBdr>
                <w:top w:val="none" w:sz="0" w:space="0" w:color="auto"/>
                <w:left w:val="none" w:sz="0" w:space="0" w:color="auto"/>
                <w:bottom w:val="none" w:sz="0" w:space="0" w:color="auto"/>
                <w:right w:val="none" w:sz="0" w:space="0" w:color="auto"/>
              </w:divBdr>
              <w:divsChild>
                <w:div w:id="1296176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2999568">
      <w:bodyDiv w:val="1"/>
      <w:marLeft w:val="0"/>
      <w:marRight w:val="0"/>
      <w:marTop w:val="0"/>
      <w:marBottom w:val="0"/>
      <w:divBdr>
        <w:top w:val="none" w:sz="0" w:space="0" w:color="auto"/>
        <w:left w:val="none" w:sz="0" w:space="0" w:color="auto"/>
        <w:bottom w:val="none" w:sz="0" w:space="0" w:color="auto"/>
        <w:right w:val="none" w:sz="0" w:space="0" w:color="auto"/>
      </w:divBdr>
      <w:divsChild>
        <w:div w:id="1073771370">
          <w:marLeft w:val="0"/>
          <w:marRight w:val="0"/>
          <w:marTop w:val="0"/>
          <w:marBottom w:val="0"/>
          <w:divBdr>
            <w:top w:val="none" w:sz="0" w:space="0" w:color="auto"/>
            <w:left w:val="none" w:sz="0" w:space="0" w:color="auto"/>
            <w:bottom w:val="none" w:sz="0" w:space="0" w:color="auto"/>
            <w:right w:val="none" w:sz="0" w:space="0" w:color="auto"/>
          </w:divBdr>
          <w:divsChild>
            <w:div w:id="2072918355">
              <w:marLeft w:val="0"/>
              <w:marRight w:val="0"/>
              <w:marTop w:val="0"/>
              <w:marBottom w:val="0"/>
              <w:divBdr>
                <w:top w:val="none" w:sz="0" w:space="0" w:color="auto"/>
                <w:left w:val="none" w:sz="0" w:space="0" w:color="auto"/>
                <w:bottom w:val="none" w:sz="0" w:space="0" w:color="auto"/>
                <w:right w:val="none" w:sz="0" w:space="0" w:color="auto"/>
              </w:divBdr>
              <w:divsChild>
                <w:div w:id="2031955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8577127">
      <w:bodyDiv w:val="1"/>
      <w:marLeft w:val="0"/>
      <w:marRight w:val="0"/>
      <w:marTop w:val="0"/>
      <w:marBottom w:val="0"/>
      <w:divBdr>
        <w:top w:val="none" w:sz="0" w:space="0" w:color="auto"/>
        <w:left w:val="none" w:sz="0" w:space="0" w:color="auto"/>
        <w:bottom w:val="none" w:sz="0" w:space="0" w:color="auto"/>
        <w:right w:val="none" w:sz="0" w:space="0" w:color="auto"/>
      </w:divBdr>
      <w:divsChild>
        <w:div w:id="468790342">
          <w:marLeft w:val="0"/>
          <w:marRight w:val="0"/>
          <w:marTop w:val="0"/>
          <w:marBottom w:val="0"/>
          <w:divBdr>
            <w:top w:val="none" w:sz="0" w:space="0" w:color="auto"/>
            <w:left w:val="none" w:sz="0" w:space="0" w:color="auto"/>
            <w:bottom w:val="none" w:sz="0" w:space="0" w:color="auto"/>
            <w:right w:val="none" w:sz="0" w:space="0" w:color="auto"/>
          </w:divBdr>
        </w:div>
        <w:div w:id="537931071">
          <w:marLeft w:val="0"/>
          <w:marRight w:val="0"/>
          <w:marTop w:val="0"/>
          <w:marBottom w:val="0"/>
          <w:divBdr>
            <w:top w:val="none" w:sz="0" w:space="0" w:color="auto"/>
            <w:left w:val="none" w:sz="0" w:space="0" w:color="auto"/>
            <w:bottom w:val="none" w:sz="0" w:space="0" w:color="auto"/>
            <w:right w:val="none" w:sz="0" w:space="0" w:color="auto"/>
          </w:divBdr>
        </w:div>
      </w:divsChild>
    </w:div>
    <w:div w:id="1365012537">
      <w:bodyDiv w:val="1"/>
      <w:marLeft w:val="0"/>
      <w:marRight w:val="0"/>
      <w:marTop w:val="0"/>
      <w:marBottom w:val="0"/>
      <w:divBdr>
        <w:top w:val="none" w:sz="0" w:space="0" w:color="auto"/>
        <w:left w:val="none" w:sz="0" w:space="0" w:color="auto"/>
        <w:bottom w:val="none" w:sz="0" w:space="0" w:color="auto"/>
        <w:right w:val="none" w:sz="0" w:space="0" w:color="auto"/>
      </w:divBdr>
      <w:divsChild>
        <w:div w:id="329069504">
          <w:marLeft w:val="0"/>
          <w:marRight w:val="0"/>
          <w:marTop w:val="0"/>
          <w:marBottom w:val="0"/>
          <w:divBdr>
            <w:top w:val="none" w:sz="0" w:space="0" w:color="auto"/>
            <w:left w:val="none" w:sz="0" w:space="0" w:color="auto"/>
            <w:bottom w:val="none" w:sz="0" w:space="0" w:color="auto"/>
            <w:right w:val="none" w:sz="0" w:space="0" w:color="auto"/>
          </w:divBdr>
          <w:divsChild>
            <w:div w:id="858814713">
              <w:marLeft w:val="0"/>
              <w:marRight w:val="0"/>
              <w:marTop w:val="0"/>
              <w:marBottom w:val="0"/>
              <w:divBdr>
                <w:top w:val="none" w:sz="0" w:space="0" w:color="auto"/>
                <w:left w:val="none" w:sz="0" w:space="0" w:color="auto"/>
                <w:bottom w:val="none" w:sz="0" w:space="0" w:color="auto"/>
                <w:right w:val="none" w:sz="0" w:space="0" w:color="auto"/>
              </w:divBdr>
              <w:divsChild>
                <w:div w:id="1019162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1924868">
      <w:bodyDiv w:val="1"/>
      <w:marLeft w:val="0"/>
      <w:marRight w:val="0"/>
      <w:marTop w:val="0"/>
      <w:marBottom w:val="0"/>
      <w:divBdr>
        <w:top w:val="none" w:sz="0" w:space="0" w:color="auto"/>
        <w:left w:val="none" w:sz="0" w:space="0" w:color="auto"/>
        <w:bottom w:val="none" w:sz="0" w:space="0" w:color="auto"/>
        <w:right w:val="none" w:sz="0" w:space="0" w:color="auto"/>
      </w:divBdr>
    </w:div>
    <w:div w:id="1606308755">
      <w:bodyDiv w:val="1"/>
      <w:marLeft w:val="0"/>
      <w:marRight w:val="0"/>
      <w:marTop w:val="0"/>
      <w:marBottom w:val="0"/>
      <w:divBdr>
        <w:top w:val="none" w:sz="0" w:space="0" w:color="auto"/>
        <w:left w:val="none" w:sz="0" w:space="0" w:color="auto"/>
        <w:bottom w:val="none" w:sz="0" w:space="0" w:color="auto"/>
        <w:right w:val="none" w:sz="0" w:space="0" w:color="auto"/>
      </w:divBdr>
    </w:div>
    <w:div w:id="1612974379">
      <w:bodyDiv w:val="1"/>
      <w:marLeft w:val="0"/>
      <w:marRight w:val="0"/>
      <w:marTop w:val="0"/>
      <w:marBottom w:val="0"/>
      <w:divBdr>
        <w:top w:val="none" w:sz="0" w:space="0" w:color="auto"/>
        <w:left w:val="none" w:sz="0" w:space="0" w:color="auto"/>
        <w:bottom w:val="none" w:sz="0" w:space="0" w:color="auto"/>
        <w:right w:val="none" w:sz="0" w:space="0" w:color="auto"/>
      </w:divBdr>
    </w:div>
    <w:div w:id="1633944302">
      <w:bodyDiv w:val="1"/>
      <w:marLeft w:val="0"/>
      <w:marRight w:val="0"/>
      <w:marTop w:val="0"/>
      <w:marBottom w:val="0"/>
      <w:divBdr>
        <w:top w:val="none" w:sz="0" w:space="0" w:color="auto"/>
        <w:left w:val="none" w:sz="0" w:space="0" w:color="auto"/>
        <w:bottom w:val="none" w:sz="0" w:space="0" w:color="auto"/>
        <w:right w:val="none" w:sz="0" w:space="0" w:color="auto"/>
      </w:divBdr>
      <w:divsChild>
        <w:div w:id="1000473773">
          <w:marLeft w:val="0"/>
          <w:marRight w:val="0"/>
          <w:marTop w:val="0"/>
          <w:marBottom w:val="0"/>
          <w:divBdr>
            <w:top w:val="none" w:sz="0" w:space="0" w:color="auto"/>
            <w:left w:val="none" w:sz="0" w:space="0" w:color="auto"/>
            <w:bottom w:val="none" w:sz="0" w:space="0" w:color="auto"/>
            <w:right w:val="none" w:sz="0" w:space="0" w:color="auto"/>
          </w:divBdr>
          <w:divsChild>
            <w:div w:id="631063258">
              <w:marLeft w:val="0"/>
              <w:marRight w:val="0"/>
              <w:marTop w:val="0"/>
              <w:marBottom w:val="0"/>
              <w:divBdr>
                <w:top w:val="none" w:sz="0" w:space="0" w:color="auto"/>
                <w:left w:val="none" w:sz="0" w:space="0" w:color="auto"/>
                <w:bottom w:val="none" w:sz="0" w:space="0" w:color="auto"/>
                <w:right w:val="none" w:sz="0" w:space="0" w:color="auto"/>
              </w:divBdr>
              <w:divsChild>
                <w:div w:id="2099211603">
                  <w:marLeft w:val="0"/>
                  <w:marRight w:val="0"/>
                  <w:marTop w:val="0"/>
                  <w:marBottom w:val="0"/>
                  <w:divBdr>
                    <w:top w:val="none" w:sz="0" w:space="0" w:color="auto"/>
                    <w:left w:val="none" w:sz="0" w:space="0" w:color="auto"/>
                    <w:bottom w:val="none" w:sz="0" w:space="0" w:color="auto"/>
                    <w:right w:val="none" w:sz="0" w:space="0" w:color="auto"/>
                  </w:divBdr>
                  <w:divsChild>
                    <w:div w:id="971136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3890946">
      <w:bodyDiv w:val="1"/>
      <w:marLeft w:val="0"/>
      <w:marRight w:val="0"/>
      <w:marTop w:val="0"/>
      <w:marBottom w:val="0"/>
      <w:divBdr>
        <w:top w:val="none" w:sz="0" w:space="0" w:color="auto"/>
        <w:left w:val="none" w:sz="0" w:space="0" w:color="auto"/>
        <w:bottom w:val="none" w:sz="0" w:space="0" w:color="auto"/>
        <w:right w:val="none" w:sz="0" w:space="0" w:color="auto"/>
      </w:divBdr>
      <w:divsChild>
        <w:div w:id="221866530">
          <w:marLeft w:val="0"/>
          <w:marRight w:val="0"/>
          <w:marTop w:val="0"/>
          <w:marBottom w:val="0"/>
          <w:divBdr>
            <w:top w:val="none" w:sz="0" w:space="0" w:color="auto"/>
            <w:left w:val="none" w:sz="0" w:space="0" w:color="auto"/>
            <w:bottom w:val="none" w:sz="0" w:space="0" w:color="auto"/>
            <w:right w:val="none" w:sz="0" w:space="0" w:color="auto"/>
          </w:divBdr>
        </w:div>
        <w:div w:id="309137305">
          <w:marLeft w:val="0"/>
          <w:marRight w:val="0"/>
          <w:marTop w:val="0"/>
          <w:marBottom w:val="0"/>
          <w:divBdr>
            <w:top w:val="none" w:sz="0" w:space="0" w:color="auto"/>
            <w:left w:val="none" w:sz="0" w:space="0" w:color="auto"/>
            <w:bottom w:val="none" w:sz="0" w:space="0" w:color="auto"/>
            <w:right w:val="none" w:sz="0" w:space="0" w:color="auto"/>
          </w:divBdr>
        </w:div>
        <w:div w:id="534578884">
          <w:marLeft w:val="0"/>
          <w:marRight w:val="0"/>
          <w:marTop w:val="0"/>
          <w:marBottom w:val="0"/>
          <w:divBdr>
            <w:top w:val="none" w:sz="0" w:space="0" w:color="auto"/>
            <w:left w:val="none" w:sz="0" w:space="0" w:color="auto"/>
            <w:bottom w:val="none" w:sz="0" w:space="0" w:color="auto"/>
            <w:right w:val="none" w:sz="0" w:space="0" w:color="auto"/>
          </w:divBdr>
        </w:div>
        <w:div w:id="888614719">
          <w:marLeft w:val="0"/>
          <w:marRight w:val="0"/>
          <w:marTop w:val="0"/>
          <w:marBottom w:val="0"/>
          <w:divBdr>
            <w:top w:val="none" w:sz="0" w:space="0" w:color="auto"/>
            <w:left w:val="none" w:sz="0" w:space="0" w:color="auto"/>
            <w:bottom w:val="none" w:sz="0" w:space="0" w:color="auto"/>
            <w:right w:val="none" w:sz="0" w:space="0" w:color="auto"/>
          </w:divBdr>
        </w:div>
        <w:div w:id="1033652929">
          <w:marLeft w:val="0"/>
          <w:marRight w:val="0"/>
          <w:marTop w:val="0"/>
          <w:marBottom w:val="0"/>
          <w:divBdr>
            <w:top w:val="none" w:sz="0" w:space="0" w:color="auto"/>
            <w:left w:val="none" w:sz="0" w:space="0" w:color="auto"/>
            <w:bottom w:val="none" w:sz="0" w:space="0" w:color="auto"/>
            <w:right w:val="none" w:sz="0" w:space="0" w:color="auto"/>
          </w:divBdr>
        </w:div>
        <w:div w:id="1539703812">
          <w:marLeft w:val="0"/>
          <w:marRight w:val="0"/>
          <w:marTop w:val="0"/>
          <w:marBottom w:val="0"/>
          <w:divBdr>
            <w:top w:val="none" w:sz="0" w:space="0" w:color="auto"/>
            <w:left w:val="none" w:sz="0" w:space="0" w:color="auto"/>
            <w:bottom w:val="none" w:sz="0" w:space="0" w:color="auto"/>
            <w:right w:val="none" w:sz="0" w:space="0" w:color="auto"/>
          </w:divBdr>
        </w:div>
        <w:div w:id="1636787944">
          <w:marLeft w:val="0"/>
          <w:marRight w:val="0"/>
          <w:marTop w:val="0"/>
          <w:marBottom w:val="0"/>
          <w:divBdr>
            <w:top w:val="none" w:sz="0" w:space="0" w:color="auto"/>
            <w:left w:val="none" w:sz="0" w:space="0" w:color="auto"/>
            <w:bottom w:val="none" w:sz="0" w:space="0" w:color="auto"/>
            <w:right w:val="none" w:sz="0" w:space="0" w:color="auto"/>
          </w:divBdr>
        </w:div>
        <w:div w:id="1694725181">
          <w:marLeft w:val="0"/>
          <w:marRight w:val="0"/>
          <w:marTop w:val="0"/>
          <w:marBottom w:val="0"/>
          <w:divBdr>
            <w:top w:val="none" w:sz="0" w:space="0" w:color="auto"/>
            <w:left w:val="none" w:sz="0" w:space="0" w:color="auto"/>
            <w:bottom w:val="none" w:sz="0" w:space="0" w:color="auto"/>
            <w:right w:val="none" w:sz="0" w:space="0" w:color="auto"/>
          </w:divBdr>
        </w:div>
        <w:div w:id="1820533611">
          <w:marLeft w:val="0"/>
          <w:marRight w:val="0"/>
          <w:marTop w:val="0"/>
          <w:marBottom w:val="0"/>
          <w:divBdr>
            <w:top w:val="none" w:sz="0" w:space="0" w:color="auto"/>
            <w:left w:val="none" w:sz="0" w:space="0" w:color="auto"/>
            <w:bottom w:val="none" w:sz="0" w:space="0" w:color="auto"/>
            <w:right w:val="none" w:sz="0" w:space="0" w:color="auto"/>
          </w:divBdr>
        </w:div>
      </w:divsChild>
    </w:div>
    <w:div w:id="1795177356">
      <w:bodyDiv w:val="1"/>
      <w:marLeft w:val="0"/>
      <w:marRight w:val="0"/>
      <w:marTop w:val="0"/>
      <w:marBottom w:val="0"/>
      <w:divBdr>
        <w:top w:val="none" w:sz="0" w:space="0" w:color="auto"/>
        <w:left w:val="none" w:sz="0" w:space="0" w:color="auto"/>
        <w:bottom w:val="none" w:sz="0" w:space="0" w:color="auto"/>
        <w:right w:val="none" w:sz="0" w:space="0" w:color="auto"/>
      </w:divBdr>
    </w:div>
    <w:div w:id="1848013002">
      <w:bodyDiv w:val="1"/>
      <w:marLeft w:val="0"/>
      <w:marRight w:val="0"/>
      <w:marTop w:val="0"/>
      <w:marBottom w:val="0"/>
      <w:divBdr>
        <w:top w:val="none" w:sz="0" w:space="0" w:color="auto"/>
        <w:left w:val="none" w:sz="0" w:space="0" w:color="auto"/>
        <w:bottom w:val="none" w:sz="0" w:space="0" w:color="auto"/>
        <w:right w:val="none" w:sz="0" w:space="0" w:color="auto"/>
      </w:divBdr>
    </w:div>
    <w:div w:id="1895773974">
      <w:bodyDiv w:val="1"/>
      <w:marLeft w:val="0"/>
      <w:marRight w:val="0"/>
      <w:marTop w:val="0"/>
      <w:marBottom w:val="0"/>
      <w:divBdr>
        <w:top w:val="none" w:sz="0" w:space="0" w:color="auto"/>
        <w:left w:val="none" w:sz="0" w:space="0" w:color="auto"/>
        <w:bottom w:val="none" w:sz="0" w:space="0" w:color="auto"/>
        <w:right w:val="none" w:sz="0" w:space="0" w:color="auto"/>
      </w:divBdr>
      <w:divsChild>
        <w:div w:id="1950619155">
          <w:marLeft w:val="0"/>
          <w:marRight w:val="0"/>
          <w:marTop w:val="0"/>
          <w:marBottom w:val="0"/>
          <w:divBdr>
            <w:top w:val="none" w:sz="0" w:space="0" w:color="auto"/>
            <w:left w:val="none" w:sz="0" w:space="0" w:color="auto"/>
            <w:bottom w:val="none" w:sz="0" w:space="0" w:color="auto"/>
            <w:right w:val="none" w:sz="0" w:space="0" w:color="auto"/>
          </w:divBdr>
          <w:divsChild>
            <w:div w:id="1625698274">
              <w:marLeft w:val="0"/>
              <w:marRight w:val="0"/>
              <w:marTop w:val="0"/>
              <w:marBottom w:val="0"/>
              <w:divBdr>
                <w:top w:val="none" w:sz="0" w:space="0" w:color="auto"/>
                <w:left w:val="none" w:sz="0" w:space="0" w:color="auto"/>
                <w:bottom w:val="none" w:sz="0" w:space="0" w:color="auto"/>
                <w:right w:val="none" w:sz="0" w:space="0" w:color="auto"/>
              </w:divBdr>
              <w:divsChild>
                <w:div w:id="510409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3368516">
      <w:bodyDiv w:val="1"/>
      <w:marLeft w:val="0"/>
      <w:marRight w:val="0"/>
      <w:marTop w:val="0"/>
      <w:marBottom w:val="0"/>
      <w:divBdr>
        <w:top w:val="none" w:sz="0" w:space="0" w:color="auto"/>
        <w:left w:val="none" w:sz="0" w:space="0" w:color="auto"/>
        <w:bottom w:val="none" w:sz="0" w:space="0" w:color="auto"/>
        <w:right w:val="none" w:sz="0" w:space="0" w:color="auto"/>
      </w:divBdr>
      <w:divsChild>
        <w:div w:id="793864299">
          <w:marLeft w:val="0"/>
          <w:marRight w:val="0"/>
          <w:marTop w:val="0"/>
          <w:marBottom w:val="0"/>
          <w:divBdr>
            <w:top w:val="none" w:sz="0" w:space="0" w:color="auto"/>
            <w:left w:val="none" w:sz="0" w:space="0" w:color="auto"/>
            <w:bottom w:val="none" w:sz="0" w:space="0" w:color="auto"/>
            <w:right w:val="none" w:sz="0" w:space="0" w:color="auto"/>
          </w:divBdr>
          <w:divsChild>
            <w:div w:id="674650583">
              <w:marLeft w:val="0"/>
              <w:marRight w:val="0"/>
              <w:marTop w:val="0"/>
              <w:marBottom w:val="0"/>
              <w:divBdr>
                <w:top w:val="none" w:sz="0" w:space="0" w:color="auto"/>
                <w:left w:val="none" w:sz="0" w:space="0" w:color="auto"/>
                <w:bottom w:val="none" w:sz="0" w:space="0" w:color="auto"/>
                <w:right w:val="none" w:sz="0" w:space="0" w:color="auto"/>
              </w:divBdr>
              <w:divsChild>
                <w:div w:id="792942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4872043">
      <w:bodyDiv w:val="1"/>
      <w:marLeft w:val="0"/>
      <w:marRight w:val="0"/>
      <w:marTop w:val="0"/>
      <w:marBottom w:val="0"/>
      <w:divBdr>
        <w:top w:val="none" w:sz="0" w:space="0" w:color="auto"/>
        <w:left w:val="none" w:sz="0" w:space="0" w:color="auto"/>
        <w:bottom w:val="none" w:sz="0" w:space="0" w:color="auto"/>
        <w:right w:val="none" w:sz="0" w:space="0" w:color="auto"/>
      </w:divBdr>
    </w:div>
    <w:div w:id="1997952919">
      <w:bodyDiv w:val="1"/>
      <w:marLeft w:val="0"/>
      <w:marRight w:val="0"/>
      <w:marTop w:val="0"/>
      <w:marBottom w:val="0"/>
      <w:divBdr>
        <w:top w:val="none" w:sz="0" w:space="0" w:color="auto"/>
        <w:left w:val="none" w:sz="0" w:space="0" w:color="auto"/>
        <w:bottom w:val="none" w:sz="0" w:space="0" w:color="auto"/>
        <w:right w:val="none" w:sz="0" w:space="0" w:color="auto"/>
      </w:divBdr>
    </w:div>
    <w:div w:id="2005890364">
      <w:bodyDiv w:val="1"/>
      <w:marLeft w:val="0"/>
      <w:marRight w:val="0"/>
      <w:marTop w:val="0"/>
      <w:marBottom w:val="0"/>
      <w:divBdr>
        <w:top w:val="none" w:sz="0" w:space="0" w:color="auto"/>
        <w:left w:val="none" w:sz="0" w:space="0" w:color="auto"/>
        <w:bottom w:val="none" w:sz="0" w:space="0" w:color="auto"/>
        <w:right w:val="none" w:sz="0" w:space="0" w:color="auto"/>
      </w:divBdr>
    </w:div>
    <w:div w:id="2022202175">
      <w:bodyDiv w:val="1"/>
      <w:marLeft w:val="0"/>
      <w:marRight w:val="0"/>
      <w:marTop w:val="0"/>
      <w:marBottom w:val="0"/>
      <w:divBdr>
        <w:top w:val="none" w:sz="0" w:space="0" w:color="auto"/>
        <w:left w:val="none" w:sz="0" w:space="0" w:color="auto"/>
        <w:bottom w:val="none" w:sz="0" w:space="0" w:color="auto"/>
        <w:right w:val="none" w:sz="0" w:space="0" w:color="auto"/>
      </w:divBdr>
      <w:divsChild>
        <w:div w:id="908614879">
          <w:marLeft w:val="0"/>
          <w:marRight w:val="0"/>
          <w:marTop w:val="0"/>
          <w:marBottom w:val="0"/>
          <w:divBdr>
            <w:top w:val="none" w:sz="0" w:space="0" w:color="auto"/>
            <w:left w:val="none" w:sz="0" w:space="0" w:color="auto"/>
            <w:bottom w:val="none" w:sz="0" w:space="0" w:color="auto"/>
            <w:right w:val="none" w:sz="0" w:space="0" w:color="auto"/>
          </w:divBdr>
          <w:divsChild>
            <w:div w:id="912737873">
              <w:marLeft w:val="0"/>
              <w:marRight w:val="0"/>
              <w:marTop w:val="0"/>
              <w:marBottom w:val="0"/>
              <w:divBdr>
                <w:top w:val="none" w:sz="0" w:space="0" w:color="auto"/>
                <w:left w:val="none" w:sz="0" w:space="0" w:color="auto"/>
                <w:bottom w:val="none" w:sz="0" w:space="0" w:color="auto"/>
                <w:right w:val="none" w:sz="0" w:space="0" w:color="auto"/>
              </w:divBdr>
              <w:divsChild>
                <w:div w:id="1896311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33385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eader" Target="header6.xml"/><Relationship Id="rId26" Type="http://schemas.openxmlformats.org/officeDocument/2006/relationships/image" Target="media/image3.emf"/><Relationship Id="rId39" Type="http://schemas.openxmlformats.org/officeDocument/2006/relationships/image" Target="media/image16.emf"/><Relationship Id="rId21" Type="http://schemas.openxmlformats.org/officeDocument/2006/relationships/footer" Target="footer6.xml"/><Relationship Id="rId34" Type="http://schemas.openxmlformats.org/officeDocument/2006/relationships/image" Target="media/image11.emf"/><Relationship Id="rId42" Type="http://schemas.openxmlformats.org/officeDocument/2006/relationships/image" Target="media/image19.emf"/><Relationship Id="rId47" Type="http://schemas.openxmlformats.org/officeDocument/2006/relationships/image" Target="media/image24.emf"/><Relationship Id="rId50" Type="http://schemas.openxmlformats.org/officeDocument/2006/relationships/image" Target="media/image27.emf"/><Relationship Id="rId55" Type="http://schemas.microsoft.com/office/2016/09/relationships/commentsIds" Target="commentsIds.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4.xml"/><Relationship Id="rId29" Type="http://schemas.openxmlformats.org/officeDocument/2006/relationships/image" Target="media/image6.emf"/><Relationship Id="rId11" Type="http://schemas.openxmlformats.org/officeDocument/2006/relationships/footer" Target="footer2.xml"/><Relationship Id="rId24" Type="http://schemas.openxmlformats.org/officeDocument/2006/relationships/footer" Target="footer8.xml"/><Relationship Id="rId32" Type="http://schemas.openxmlformats.org/officeDocument/2006/relationships/image" Target="media/image9.emf"/><Relationship Id="rId37" Type="http://schemas.openxmlformats.org/officeDocument/2006/relationships/image" Target="media/image14.emf"/><Relationship Id="rId40" Type="http://schemas.openxmlformats.org/officeDocument/2006/relationships/image" Target="media/image17.emf"/><Relationship Id="rId45" Type="http://schemas.openxmlformats.org/officeDocument/2006/relationships/image" Target="media/image22.emf"/><Relationship Id="rId53" Type="http://schemas.openxmlformats.org/officeDocument/2006/relationships/fontTable" Target="fontTable.xml"/><Relationship Id="rId58" Type="http://schemas.openxmlformats.org/officeDocument/2006/relationships/customXml" Target="../customXml/item4.xml"/><Relationship Id="rId5" Type="http://schemas.openxmlformats.org/officeDocument/2006/relationships/webSettings" Target="webSettings.xml"/><Relationship Id="rId19" Type="http://schemas.openxmlformats.org/officeDocument/2006/relationships/footer" Target="footer5.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hyperlink" Target="http://www.acer.org" TargetMode="External"/><Relationship Id="rId22" Type="http://schemas.openxmlformats.org/officeDocument/2006/relationships/footer" Target="footer7.xml"/><Relationship Id="rId27" Type="http://schemas.openxmlformats.org/officeDocument/2006/relationships/image" Target="media/image4.emf"/><Relationship Id="rId30" Type="http://schemas.openxmlformats.org/officeDocument/2006/relationships/image" Target="media/image7.emf"/><Relationship Id="rId35" Type="http://schemas.openxmlformats.org/officeDocument/2006/relationships/image" Target="media/image12.emf"/><Relationship Id="rId43" Type="http://schemas.openxmlformats.org/officeDocument/2006/relationships/image" Target="media/image20.emf"/><Relationship Id="rId48" Type="http://schemas.openxmlformats.org/officeDocument/2006/relationships/image" Target="media/image25.emf"/><Relationship Id="rId56" Type="http://schemas.openxmlformats.org/officeDocument/2006/relationships/customXml" Target="../customXml/item2.xml"/><Relationship Id="rId8" Type="http://schemas.openxmlformats.org/officeDocument/2006/relationships/header" Target="header1.xml"/><Relationship Id="rId51" Type="http://schemas.openxmlformats.org/officeDocument/2006/relationships/image" Target="media/image28.emf"/><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header" Target="header5.xml"/><Relationship Id="rId25" Type="http://schemas.openxmlformats.org/officeDocument/2006/relationships/image" Target="media/image2.emf"/><Relationship Id="rId33" Type="http://schemas.openxmlformats.org/officeDocument/2006/relationships/image" Target="media/image10.emf"/><Relationship Id="rId38" Type="http://schemas.openxmlformats.org/officeDocument/2006/relationships/image" Target="media/image15.emf"/><Relationship Id="rId46" Type="http://schemas.openxmlformats.org/officeDocument/2006/relationships/image" Target="media/image23.emf"/><Relationship Id="rId20" Type="http://schemas.openxmlformats.org/officeDocument/2006/relationships/header" Target="header7.xml"/><Relationship Id="rId41" Type="http://schemas.openxmlformats.org/officeDocument/2006/relationships/image" Target="media/image18.emf"/><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4.xml"/><Relationship Id="rId23" Type="http://schemas.openxmlformats.org/officeDocument/2006/relationships/header" Target="header8.xml"/><Relationship Id="rId28" Type="http://schemas.openxmlformats.org/officeDocument/2006/relationships/image" Target="media/image5.emf"/><Relationship Id="rId36" Type="http://schemas.openxmlformats.org/officeDocument/2006/relationships/image" Target="media/image13.emf"/><Relationship Id="rId49" Type="http://schemas.openxmlformats.org/officeDocument/2006/relationships/image" Target="media/image26.emf"/><Relationship Id="rId57" Type="http://schemas.openxmlformats.org/officeDocument/2006/relationships/customXml" Target="../customXml/item3.xml"/><Relationship Id="rId10" Type="http://schemas.openxmlformats.org/officeDocument/2006/relationships/footer" Target="footer1.xml"/><Relationship Id="rId31" Type="http://schemas.openxmlformats.org/officeDocument/2006/relationships/image" Target="media/image8.emf"/><Relationship Id="rId44" Type="http://schemas.openxmlformats.org/officeDocument/2006/relationships/image" Target="media/image21.emf"/><Relationship Id="rId52" Type="http://schemas.openxmlformats.org/officeDocument/2006/relationships/image" Target="media/image29.emf"/></Relationships>
</file>

<file path=word/_rels/header3.xml.rels><?xml version="1.0" encoding="UTF-8" standalone="yes"?>
<Relationships xmlns="http://schemas.openxmlformats.org/package/2006/relationships"><Relationship Id="rId2" Type="http://schemas.openxmlformats.org/officeDocument/2006/relationships/image" Target="media/image10.jpg"/><Relationship Id="rId1"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noFill/>
        <a:ln w="6350">
          <a:solidFill>
            <a:prstClr val="black"/>
          </a:solidFill>
        </a:ln>
      </a:spPr>
      <a:bodyPr rot="0" spcFirstLastPara="0" vertOverflow="overflow" horzOverflow="overflow" vert="horz" wrap="none" lIns="91440" tIns="45720" rIns="91440" bIns="45720" numCol="1" spcCol="0" rtlCol="0" fromWordArt="0" anchor="ctr" anchorCtr="0" forceAA="0" compatLnSpc="1">
        <a:prstTxWarp prst="textNoShape">
          <a:avLst/>
        </a:prstTxWarp>
        <a:spAutoFit/>
      </a:bodyPr>
      <a:lst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50F19AC2165D2E47A5E6B7F563E4CF00" ma:contentTypeVersion="1" ma:contentTypeDescription="Create a new document." ma:contentTypeScope="" ma:versionID="982e45fb1dd88f2b854306ad5ead9e90">
  <xsd:schema xmlns:xsd="http://www.w3.org/2001/XMLSchema" xmlns:xs="http://www.w3.org/2001/XMLSchema" xmlns:p="http://schemas.microsoft.com/office/2006/metadata/properties" xmlns:ns1="http://schemas.microsoft.com/sharepoint/v3" targetNamespace="http://schemas.microsoft.com/office/2006/metadata/properties" ma:root="true" ma:fieldsID="9470a02157b988d5574f2537686f426c"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internalName="PublishingStartDate">
      <xsd:simpleType>
        <xsd:restriction base="dms:Unknown"/>
      </xsd:simpleType>
    </xsd:element>
    <xsd:element name="PublishingExpirationDate" ma:index="9" nillable="true" ma:displayName="Scheduling End Dat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fth Edition"/>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53FAF0A9-6D5F-4CD9-A062-5CAFFB91AF4B}"/>
</file>

<file path=customXml/itemProps2.xml><?xml version="1.0" encoding="utf-8"?>
<ds:datastoreItem xmlns:ds="http://schemas.openxmlformats.org/officeDocument/2006/customXml" ds:itemID="{A091CD89-BB7E-44B8-BB72-87FA7B4D8C3E}"/>
</file>

<file path=customXml/itemProps3.xml><?xml version="1.0" encoding="utf-8"?>
<ds:datastoreItem xmlns:ds="http://schemas.openxmlformats.org/officeDocument/2006/customXml" ds:itemID="{0DBB00F6-FF85-4DBD-9ADD-9F1151B17959}"/>
</file>

<file path=customXml/itemProps4.xml><?xml version="1.0" encoding="utf-8"?>
<ds:datastoreItem xmlns:ds="http://schemas.openxmlformats.org/officeDocument/2006/customXml" ds:itemID="{8C6C1600-480E-48B2-B0A0-07849571A85B}"/>
</file>

<file path=docProps/app.xml><?xml version="1.0" encoding="utf-8"?>
<Properties xmlns="http://schemas.openxmlformats.org/officeDocument/2006/extended-properties" xmlns:vt="http://schemas.openxmlformats.org/officeDocument/2006/docPropsVTypes">
  <Template>Normal.dotm</Template>
  <TotalTime>0</TotalTime>
  <Pages>118</Pages>
  <Words>37074</Words>
  <Characters>203542</Characters>
  <Application>Microsoft Office Word</Application>
  <DocSecurity>0</DocSecurity>
  <Lines>7828</Lines>
  <Paragraphs>1572</Paragraphs>
  <ScaleCrop>false</ScaleCrop>
  <Company/>
  <LinksUpToDate>false</LinksUpToDate>
  <CharactersWithSpaces>239044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2018-12-18T00:44:00Z</dcterms:created>
  <dcterms:modified xsi:type="dcterms:W3CDTF">2018-12-18T00:44:00Z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ea8dfb00-6c08-4d8a-be55-a5c8bfab000d</vt:lpwstr>
  </property>
  <property fmtid="{D5CDD505-2E9C-101B-9397-08002B2CF9AE}" pid="3" name="SEC">
    <vt:lpwstr>UNCLASSIFIED</vt:lpwstr>
  </property>
  <property fmtid="{D5CDD505-2E9C-101B-9397-08002B2CF9AE}" pid="4" name="DLM">
    <vt:lpwstr>No DLM</vt:lpwstr>
  </property>
  <property fmtid="{D5CDD505-2E9C-101B-9397-08002B2CF9AE}" pid="5" name="ContentTypeId">
    <vt:lpwstr>0x01010050F19AC2165D2E47A5E6B7F563E4CF00</vt:lpwstr>
  </property>
  <property fmtid="{D5CDD505-2E9C-101B-9397-08002B2CF9AE}" pid="6" name="Order">
    <vt:r8>1210800</vt:r8>
  </property>
  <property fmtid="{D5CDD505-2E9C-101B-9397-08002B2CF9AE}" pid="7" name="xd_Signature">
    <vt:bool>false</vt:bool>
  </property>
  <property fmtid="{D5CDD505-2E9C-101B-9397-08002B2CF9AE}" pid="8" name="xd_ProgID">
    <vt:lpwstr/>
  </property>
  <property fmtid="{D5CDD505-2E9C-101B-9397-08002B2CF9AE}" pid="9" name="_SourceUrl">
    <vt:lpwstr/>
  </property>
  <property fmtid="{D5CDD505-2E9C-101B-9397-08002B2CF9AE}" pid="10" name="_SharedFileIndex">
    <vt:lpwstr/>
  </property>
  <property fmtid="{D5CDD505-2E9C-101B-9397-08002B2CF9AE}" pid="11" name="TemplateUrl">
    <vt:lpwstr/>
  </property>
</Properties>
</file>