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6CE" w:rsidRPr="009A16CE" w:rsidRDefault="00A94208" w:rsidP="009A16CE">
      <w:pPr>
        <w:rPr>
          <w:rFonts w:cstheme="minorHAnsi"/>
          <w:b/>
          <w:lang w:val="en-US"/>
        </w:rPr>
      </w:pPr>
      <w:bookmarkStart w:id="0" w:name="_GoBack"/>
      <w:bookmarkEnd w:id="0"/>
      <w:r>
        <w:rPr>
          <w:rFonts w:cstheme="minorHAnsi"/>
          <w:b/>
          <w:lang w:val="en-US"/>
        </w:rPr>
        <w:tab/>
        <w:t>`</w:t>
      </w:r>
    </w:p>
    <w:p w:rsidR="009A16CE" w:rsidRPr="009A16CE" w:rsidRDefault="009A16CE" w:rsidP="009A16CE">
      <w:pPr>
        <w:rPr>
          <w:rFonts w:cstheme="minorHAnsi"/>
          <w:b/>
          <w:lang w:val="en-US"/>
        </w:rPr>
      </w:pPr>
    </w:p>
    <w:p w:rsidR="009A16CE" w:rsidRPr="009A16CE" w:rsidRDefault="009A16CE" w:rsidP="009A16CE">
      <w:pPr>
        <w:rPr>
          <w:rFonts w:cstheme="minorHAnsi"/>
          <w:b/>
          <w:lang w:val="en-US"/>
        </w:rPr>
      </w:pPr>
    </w:p>
    <w:p w:rsidR="009A16CE" w:rsidRPr="009A16CE" w:rsidRDefault="009A16CE" w:rsidP="009A16CE">
      <w:pPr>
        <w:jc w:val="center"/>
        <w:rPr>
          <w:rFonts w:cstheme="minorHAnsi"/>
          <w:b/>
          <w:sz w:val="36"/>
          <w:lang w:val="en-US"/>
        </w:rPr>
      </w:pPr>
    </w:p>
    <w:p w:rsidR="00A035F5" w:rsidRPr="009A16CE" w:rsidRDefault="009A16CE" w:rsidP="009A16CE">
      <w:pPr>
        <w:jc w:val="center"/>
        <w:rPr>
          <w:rFonts w:cstheme="minorHAnsi"/>
          <w:b/>
          <w:sz w:val="36"/>
          <w:lang w:val="en-US"/>
        </w:rPr>
      </w:pPr>
      <w:r w:rsidRPr="009A16CE">
        <w:rPr>
          <w:rFonts w:cstheme="minorHAnsi"/>
          <w:b/>
          <w:sz w:val="36"/>
          <w:lang w:val="en-US"/>
        </w:rPr>
        <w:t>Partnership between AusAID and CBM Australia</w:t>
      </w:r>
    </w:p>
    <w:p w:rsidR="009A16CE" w:rsidRPr="009A16CE" w:rsidRDefault="008B294B" w:rsidP="009A16CE">
      <w:pPr>
        <w:jc w:val="center"/>
        <w:rPr>
          <w:rFonts w:cstheme="minorHAnsi"/>
          <w:b/>
          <w:sz w:val="36"/>
          <w:lang w:val="en-US"/>
        </w:rPr>
      </w:pPr>
      <w:r>
        <w:rPr>
          <w:rFonts w:cstheme="minorHAnsi"/>
          <w:b/>
          <w:sz w:val="36"/>
          <w:lang w:val="en-US"/>
        </w:rPr>
        <w:t>In relation to Funding Order 37893/11</w:t>
      </w:r>
    </w:p>
    <w:p w:rsidR="008B294B" w:rsidRDefault="008B294B" w:rsidP="009A16CE">
      <w:pPr>
        <w:jc w:val="center"/>
        <w:rPr>
          <w:rFonts w:cstheme="minorHAnsi"/>
          <w:b/>
          <w:sz w:val="36"/>
          <w:lang w:val="en-US"/>
        </w:rPr>
      </w:pPr>
    </w:p>
    <w:p w:rsidR="00462579" w:rsidRDefault="008B294B" w:rsidP="009A16CE">
      <w:pPr>
        <w:jc w:val="center"/>
        <w:rPr>
          <w:rFonts w:cstheme="minorHAnsi"/>
          <w:b/>
          <w:sz w:val="36"/>
          <w:lang w:val="en-US"/>
        </w:rPr>
      </w:pPr>
      <w:r>
        <w:rPr>
          <w:rFonts w:cstheme="minorHAnsi"/>
          <w:b/>
          <w:sz w:val="36"/>
          <w:lang w:val="en-US"/>
        </w:rPr>
        <w:t xml:space="preserve">Partnership Implementation Plan </w:t>
      </w:r>
    </w:p>
    <w:p w:rsidR="009A16CE" w:rsidRPr="009A16CE" w:rsidRDefault="009A16CE" w:rsidP="009A16CE">
      <w:pPr>
        <w:jc w:val="center"/>
        <w:rPr>
          <w:rFonts w:cstheme="minorHAnsi"/>
          <w:b/>
          <w:sz w:val="36"/>
          <w:lang w:val="en-US"/>
        </w:rPr>
      </w:pPr>
      <w:r w:rsidRPr="009A16CE">
        <w:rPr>
          <w:rFonts w:cstheme="minorHAnsi"/>
          <w:b/>
          <w:sz w:val="36"/>
          <w:lang w:val="en-US"/>
        </w:rPr>
        <w:t>for period 1 July 2013 to 30 June 2015</w:t>
      </w:r>
    </w:p>
    <w:p w:rsidR="009A16CE" w:rsidRPr="009A16CE" w:rsidRDefault="009A16CE" w:rsidP="009A16CE">
      <w:pPr>
        <w:jc w:val="center"/>
        <w:rPr>
          <w:rFonts w:cstheme="minorHAnsi"/>
          <w:b/>
          <w:sz w:val="36"/>
          <w:lang w:val="en-US"/>
        </w:rPr>
      </w:pPr>
    </w:p>
    <w:p w:rsidR="009A16CE" w:rsidRPr="009A16CE" w:rsidRDefault="009A16CE" w:rsidP="009A16CE">
      <w:pPr>
        <w:jc w:val="center"/>
        <w:rPr>
          <w:rFonts w:cstheme="minorHAnsi"/>
          <w:b/>
          <w:sz w:val="36"/>
          <w:lang w:val="en-US"/>
        </w:rPr>
      </w:pPr>
    </w:p>
    <w:p w:rsidR="009A16CE" w:rsidRPr="009A16CE" w:rsidRDefault="00504097" w:rsidP="009A16CE">
      <w:pPr>
        <w:jc w:val="center"/>
        <w:rPr>
          <w:rFonts w:cstheme="minorHAnsi"/>
          <w:b/>
          <w:sz w:val="36"/>
          <w:lang w:val="en-US"/>
        </w:rPr>
      </w:pPr>
      <w:r>
        <w:rPr>
          <w:rFonts w:cstheme="minorHAnsi"/>
          <w:b/>
          <w:sz w:val="36"/>
          <w:lang w:val="en-US"/>
        </w:rPr>
        <w:t>Final</w:t>
      </w:r>
    </w:p>
    <w:p w:rsidR="009A16CE" w:rsidRPr="009A16CE" w:rsidRDefault="009A16CE" w:rsidP="009A16CE">
      <w:pPr>
        <w:jc w:val="center"/>
        <w:rPr>
          <w:rFonts w:cstheme="minorHAnsi"/>
          <w:b/>
          <w:sz w:val="36"/>
          <w:lang w:val="en-US"/>
        </w:rPr>
      </w:pPr>
    </w:p>
    <w:p w:rsidR="009A16CE" w:rsidRPr="009A16CE" w:rsidRDefault="009A16CE" w:rsidP="009A16CE">
      <w:pPr>
        <w:jc w:val="center"/>
        <w:rPr>
          <w:rFonts w:cstheme="minorHAnsi"/>
          <w:b/>
          <w:sz w:val="36"/>
          <w:lang w:val="en-US"/>
        </w:rPr>
      </w:pPr>
    </w:p>
    <w:p w:rsidR="009A16CE" w:rsidRPr="009A16CE" w:rsidRDefault="009A16CE" w:rsidP="009A16CE">
      <w:pPr>
        <w:jc w:val="center"/>
        <w:rPr>
          <w:rFonts w:cstheme="minorHAnsi"/>
          <w:b/>
          <w:sz w:val="36"/>
          <w:lang w:val="en-US"/>
        </w:rPr>
      </w:pPr>
    </w:p>
    <w:p w:rsidR="009A16CE" w:rsidRPr="009A16CE" w:rsidRDefault="009A16CE" w:rsidP="009A16CE">
      <w:pPr>
        <w:jc w:val="center"/>
        <w:rPr>
          <w:rFonts w:cstheme="minorHAnsi"/>
          <w:b/>
          <w:sz w:val="36"/>
          <w:lang w:val="en-US"/>
        </w:rPr>
      </w:pPr>
    </w:p>
    <w:p w:rsidR="009A16CE" w:rsidRPr="009A16CE" w:rsidRDefault="009A16CE" w:rsidP="009A16CE">
      <w:pPr>
        <w:jc w:val="center"/>
        <w:rPr>
          <w:rFonts w:cstheme="minorHAnsi"/>
          <w:b/>
          <w:sz w:val="36"/>
          <w:lang w:val="en-US"/>
        </w:rPr>
      </w:pPr>
    </w:p>
    <w:p w:rsidR="009A16CE" w:rsidRPr="009A16CE" w:rsidRDefault="001E52FE" w:rsidP="009A16CE">
      <w:pPr>
        <w:jc w:val="center"/>
        <w:rPr>
          <w:rFonts w:cstheme="minorHAnsi"/>
          <w:b/>
          <w:sz w:val="36"/>
          <w:lang w:val="en-US"/>
        </w:rPr>
      </w:pPr>
      <w:r>
        <w:rPr>
          <w:rFonts w:cstheme="minorHAnsi"/>
          <w:b/>
          <w:sz w:val="36"/>
          <w:lang w:val="en-US"/>
        </w:rPr>
        <w:t>September</w:t>
      </w:r>
      <w:r w:rsidR="009A16CE" w:rsidRPr="009A16CE">
        <w:rPr>
          <w:rFonts w:cstheme="minorHAnsi"/>
          <w:b/>
          <w:sz w:val="36"/>
          <w:lang w:val="en-US"/>
        </w:rPr>
        <w:t xml:space="preserve"> 2013</w:t>
      </w:r>
    </w:p>
    <w:p w:rsidR="009A16CE" w:rsidRPr="009A16CE" w:rsidRDefault="009A16CE" w:rsidP="009A16CE">
      <w:pPr>
        <w:rPr>
          <w:rFonts w:cstheme="minorHAnsi"/>
          <w:b/>
          <w:lang w:val="en-US"/>
        </w:rPr>
      </w:pPr>
      <w:r w:rsidRPr="009A16CE">
        <w:rPr>
          <w:rFonts w:cstheme="minorHAnsi"/>
          <w:b/>
          <w:lang w:val="en-US"/>
        </w:rPr>
        <w:br w:type="page"/>
      </w:r>
    </w:p>
    <w:p w:rsidR="00B72D04" w:rsidRDefault="00B72D04" w:rsidP="00B72D04">
      <w:pPr>
        <w:pStyle w:val="TOCHeading"/>
        <w:jc w:val="center"/>
      </w:pPr>
    </w:p>
    <w:sdt>
      <w:sdtPr>
        <w:id w:val="-856882249"/>
        <w:docPartObj>
          <w:docPartGallery w:val="Table of Contents"/>
          <w:docPartUnique/>
        </w:docPartObj>
      </w:sdtPr>
      <w:sdtEndPr>
        <w:rPr>
          <w:b/>
          <w:bCs/>
          <w:noProof/>
        </w:rPr>
      </w:sdtEndPr>
      <w:sdtContent>
        <w:p w:rsidR="00B72D04" w:rsidRPr="00B72D04" w:rsidRDefault="00B72D04" w:rsidP="00B72D04">
          <w:pPr>
            <w:jc w:val="center"/>
            <w:rPr>
              <w:rStyle w:val="Heading1Char"/>
            </w:rPr>
          </w:pPr>
          <w:r w:rsidRPr="00B72D04">
            <w:rPr>
              <w:rStyle w:val="Heading1Char"/>
            </w:rPr>
            <w:t>Contents</w:t>
          </w:r>
        </w:p>
        <w:p w:rsidR="00B72D04" w:rsidRPr="00B72D04" w:rsidRDefault="00B72D04" w:rsidP="00B72D04">
          <w:pPr>
            <w:rPr>
              <w:lang w:val="en-US" w:eastAsia="ja-JP"/>
            </w:rPr>
          </w:pPr>
        </w:p>
        <w:p w:rsidR="001E52FE" w:rsidRDefault="005B506F">
          <w:pPr>
            <w:pStyle w:val="TOC1"/>
            <w:tabs>
              <w:tab w:val="left" w:pos="440"/>
              <w:tab w:val="right" w:leader="dot" w:pos="9350"/>
            </w:tabs>
            <w:rPr>
              <w:rFonts w:eastAsiaTheme="minorEastAsia"/>
              <w:noProof/>
              <w:lang w:eastAsia="en-AU"/>
            </w:rPr>
          </w:pPr>
          <w:r>
            <w:fldChar w:fldCharType="begin"/>
          </w:r>
          <w:r w:rsidR="00B72D04">
            <w:instrText xml:space="preserve"> TOC \o "1-3" \h \z \u </w:instrText>
          </w:r>
          <w:r>
            <w:fldChar w:fldCharType="separate"/>
          </w:r>
          <w:hyperlink w:anchor="_Toc365987236" w:history="1">
            <w:r w:rsidR="001E52FE" w:rsidRPr="00893084">
              <w:rPr>
                <w:rStyle w:val="Hyperlink"/>
                <w:noProof/>
              </w:rPr>
              <w:t>1.</w:t>
            </w:r>
            <w:r w:rsidR="001E52FE">
              <w:rPr>
                <w:rFonts w:eastAsiaTheme="minorEastAsia"/>
                <w:noProof/>
                <w:lang w:eastAsia="en-AU"/>
              </w:rPr>
              <w:tab/>
            </w:r>
            <w:r w:rsidR="001E52FE" w:rsidRPr="00893084">
              <w:rPr>
                <w:rStyle w:val="Hyperlink"/>
                <w:noProof/>
              </w:rPr>
              <w:t>Introduction</w:t>
            </w:r>
            <w:r w:rsidR="001E52FE">
              <w:rPr>
                <w:noProof/>
                <w:webHidden/>
              </w:rPr>
              <w:tab/>
            </w:r>
            <w:r>
              <w:rPr>
                <w:noProof/>
                <w:webHidden/>
              </w:rPr>
              <w:fldChar w:fldCharType="begin"/>
            </w:r>
            <w:r w:rsidR="001E52FE">
              <w:rPr>
                <w:noProof/>
                <w:webHidden/>
              </w:rPr>
              <w:instrText xml:space="preserve"> PAGEREF _Toc365987236 \h </w:instrText>
            </w:r>
            <w:r>
              <w:rPr>
                <w:noProof/>
                <w:webHidden/>
              </w:rPr>
            </w:r>
            <w:r>
              <w:rPr>
                <w:noProof/>
                <w:webHidden/>
              </w:rPr>
              <w:fldChar w:fldCharType="separate"/>
            </w:r>
            <w:r w:rsidR="002F20FB">
              <w:rPr>
                <w:noProof/>
                <w:webHidden/>
              </w:rPr>
              <w:t>3</w:t>
            </w:r>
            <w:r>
              <w:rPr>
                <w:noProof/>
                <w:webHidden/>
              </w:rPr>
              <w:fldChar w:fldCharType="end"/>
            </w:r>
          </w:hyperlink>
        </w:p>
        <w:p w:rsidR="001E52FE" w:rsidRDefault="002E7CA8">
          <w:pPr>
            <w:pStyle w:val="TOC1"/>
            <w:tabs>
              <w:tab w:val="left" w:pos="440"/>
              <w:tab w:val="right" w:leader="dot" w:pos="9350"/>
            </w:tabs>
            <w:rPr>
              <w:rFonts w:eastAsiaTheme="minorEastAsia"/>
              <w:noProof/>
              <w:lang w:eastAsia="en-AU"/>
            </w:rPr>
          </w:pPr>
          <w:hyperlink w:anchor="_Toc365987237" w:history="1">
            <w:r w:rsidR="001E52FE" w:rsidRPr="00893084">
              <w:rPr>
                <w:rStyle w:val="Hyperlink"/>
                <w:noProof/>
              </w:rPr>
              <w:t>2.</w:t>
            </w:r>
            <w:r w:rsidR="001E52FE">
              <w:rPr>
                <w:rFonts w:eastAsiaTheme="minorEastAsia"/>
                <w:noProof/>
                <w:lang w:eastAsia="en-AU"/>
              </w:rPr>
              <w:tab/>
            </w:r>
            <w:r w:rsidR="001E52FE" w:rsidRPr="00893084">
              <w:rPr>
                <w:rStyle w:val="Hyperlink"/>
                <w:noProof/>
              </w:rPr>
              <w:t>Methodology</w:t>
            </w:r>
            <w:r w:rsidR="001E52FE">
              <w:rPr>
                <w:noProof/>
                <w:webHidden/>
              </w:rPr>
              <w:tab/>
            </w:r>
            <w:r w:rsidR="005B506F">
              <w:rPr>
                <w:noProof/>
                <w:webHidden/>
              </w:rPr>
              <w:fldChar w:fldCharType="begin"/>
            </w:r>
            <w:r w:rsidR="001E52FE">
              <w:rPr>
                <w:noProof/>
                <w:webHidden/>
              </w:rPr>
              <w:instrText xml:space="preserve"> PAGEREF _Toc365987237 \h </w:instrText>
            </w:r>
            <w:r w:rsidR="005B506F">
              <w:rPr>
                <w:noProof/>
                <w:webHidden/>
              </w:rPr>
            </w:r>
            <w:r w:rsidR="005B506F">
              <w:rPr>
                <w:noProof/>
                <w:webHidden/>
              </w:rPr>
              <w:fldChar w:fldCharType="separate"/>
            </w:r>
            <w:r w:rsidR="002F20FB">
              <w:rPr>
                <w:noProof/>
                <w:webHidden/>
              </w:rPr>
              <w:t>3</w:t>
            </w:r>
            <w:r w:rsidR="005B506F">
              <w:rPr>
                <w:noProof/>
                <w:webHidden/>
              </w:rPr>
              <w:fldChar w:fldCharType="end"/>
            </w:r>
          </w:hyperlink>
        </w:p>
        <w:p w:rsidR="001E52FE" w:rsidRDefault="002E7CA8">
          <w:pPr>
            <w:pStyle w:val="TOC1"/>
            <w:tabs>
              <w:tab w:val="left" w:pos="440"/>
              <w:tab w:val="right" w:leader="dot" w:pos="9350"/>
            </w:tabs>
            <w:rPr>
              <w:rFonts w:eastAsiaTheme="minorEastAsia"/>
              <w:noProof/>
              <w:lang w:eastAsia="en-AU"/>
            </w:rPr>
          </w:pPr>
          <w:hyperlink w:anchor="_Toc365987238" w:history="1">
            <w:r w:rsidR="001E52FE" w:rsidRPr="00893084">
              <w:rPr>
                <w:rStyle w:val="Hyperlink"/>
                <w:noProof/>
              </w:rPr>
              <w:t>3.</w:t>
            </w:r>
            <w:r w:rsidR="001E52FE">
              <w:rPr>
                <w:rFonts w:eastAsiaTheme="minorEastAsia"/>
                <w:noProof/>
                <w:lang w:eastAsia="en-AU"/>
              </w:rPr>
              <w:tab/>
            </w:r>
            <w:r w:rsidR="001E52FE" w:rsidRPr="00893084">
              <w:rPr>
                <w:rStyle w:val="Hyperlink"/>
                <w:noProof/>
              </w:rPr>
              <w:t>Experience to date</w:t>
            </w:r>
            <w:r w:rsidR="001E52FE">
              <w:rPr>
                <w:noProof/>
                <w:webHidden/>
              </w:rPr>
              <w:tab/>
            </w:r>
            <w:r w:rsidR="005B506F">
              <w:rPr>
                <w:noProof/>
                <w:webHidden/>
              </w:rPr>
              <w:fldChar w:fldCharType="begin"/>
            </w:r>
            <w:r w:rsidR="001E52FE">
              <w:rPr>
                <w:noProof/>
                <w:webHidden/>
              </w:rPr>
              <w:instrText xml:space="preserve"> PAGEREF _Toc365987238 \h </w:instrText>
            </w:r>
            <w:r w:rsidR="005B506F">
              <w:rPr>
                <w:noProof/>
                <w:webHidden/>
              </w:rPr>
            </w:r>
            <w:r w:rsidR="005B506F">
              <w:rPr>
                <w:noProof/>
                <w:webHidden/>
              </w:rPr>
              <w:fldChar w:fldCharType="separate"/>
            </w:r>
            <w:r w:rsidR="002F20FB">
              <w:rPr>
                <w:noProof/>
                <w:webHidden/>
              </w:rPr>
              <w:t>4</w:t>
            </w:r>
            <w:r w:rsidR="005B506F">
              <w:rPr>
                <w:noProof/>
                <w:webHidden/>
              </w:rPr>
              <w:fldChar w:fldCharType="end"/>
            </w:r>
          </w:hyperlink>
        </w:p>
        <w:p w:rsidR="001E52FE" w:rsidRDefault="002E7CA8">
          <w:pPr>
            <w:pStyle w:val="TOC1"/>
            <w:tabs>
              <w:tab w:val="left" w:pos="440"/>
              <w:tab w:val="right" w:leader="dot" w:pos="9350"/>
            </w:tabs>
            <w:rPr>
              <w:rFonts w:eastAsiaTheme="minorEastAsia"/>
              <w:noProof/>
              <w:lang w:eastAsia="en-AU"/>
            </w:rPr>
          </w:pPr>
          <w:hyperlink w:anchor="_Toc365987239" w:history="1">
            <w:r w:rsidR="001E52FE" w:rsidRPr="00893084">
              <w:rPr>
                <w:rStyle w:val="Hyperlink"/>
                <w:noProof/>
              </w:rPr>
              <w:t>4.</w:t>
            </w:r>
            <w:r w:rsidR="001E52FE">
              <w:rPr>
                <w:rFonts w:eastAsiaTheme="minorEastAsia"/>
                <w:noProof/>
                <w:lang w:eastAsia="en-AU"/>
              </w:rPr>
              <w:tab/>
            </w:r>
            <w:r w:rsidR="001E52FE" w:rsidRPr="00893084">
              <w:rPr>
                <w:rStyle w:val="Hyperlink"/>
                <w:noProof/>
              </w:rPr>
              <w:t>Principles</w:t>
            </w:r>
            <w:r w:rsidR="001E52FE">
              <w:rPr>
                <w:noProof/>
                <w:webHidden/>
              </w:rPr>
              <w:tab/>
            </w:r>
            <w:r w:rsidR="005B506F">
              <w:rPr>
                <w:noProof/>
                <w:webHidden/>
              </w:rPr>
              <w:fldChar w:fldCharType="begin"/>
            </w:r>
            <w:r w:rsidR="001E52FE">
              <w:rPr>
                <w:noProof/>
                <w:webHidden/>
              </w:rPr>
              <w:instrText xml:space="preserve"> PAGEREF _Toc365987239 \h </w:instrText>
            </w:r>
            <w:r w:rsidR="005B506F">
              <w:rPr>
                <w:noProof/>
                <w:webHidden/>
              </w:rPr>
            </w:r>
            <w:r w:rsidR="005B506F">
              <w:rPr>
                <w:noProof/>
                <w:webHidden/>
              </w:rPr>
              <w:fldChar w:fldCharType="separate"/>
            </w:r>
            <w:r w:rsidR="002F20FB">
              <w:rPr>
                <w:noProof/>
                <w:webHidden/>
              </w:rPr>
              <w:t>5</w:t>
            </w:r>
            <w:r w:rsidR="005B506F">
              <w:rPr>
                <w:noProof/>
                <w:webHidden/>
              </w:rPr>
              <w:fldChar w:fldCharType="end"/>
            </w:r>
          </w:hyperlink>
        </w:p>
        <w:p w:rsidR="001E52FE" w:rsidRDefault="002E7CA8">
          <w:pPr>
            <w:pStyle w:val="TOC1"/>
            <w:tabs>
              <w:tab w:val="left" w:pos="440"/>
              <w:tab w:val="right" w:leader="dot" w:pos="9350"/>
            </w:tabs>
            <w:rPr>
              <w:rFonts w:eastAsiaTheme="minorEastAsia"/>
              <w:noProof/>
              <w:lang w:eastAsia="en-AU"/>
            </w:rPr>
          </w:pPr>
          <w:hyperlink w:anchor="_Toc365987240" w:history="1">
            <w:r w:rsidR="001E52FE" w:rsidRPr="00893084">
              <w:rPr>
                <w:rStyle w:val="Hyperlink"/>
                <w:noProof/>
              </w:rPr>
              <w:t>5.</w:t>
            </w:r>
            <w:r w:rsidR="001E52FE">
              <w:rPr>
                <w:rFonts w:eastAsiaTheme="minorEastAsia"/>
                <w:noProof/>
                <w:lang w:eastAsia="en-AU"/>
              </w:rPr>
              <w:tab/>
            </w:r>
            <w:r w:rsidR="001E52FE" w:rsidRPr="00893084">
              <w:rPr>
                <w:rStyle w:val="Hyperlink"/>
                <w:noProof/>
              </w:rPr>
              <w:t>Systems for decision-making</w:t>
            </w:r>
            <w:r w:rsidR="001E52FE">
              <w:rPr>
                <w:noProof/>
                <w:webHidden/>
              </w:rPr>
              <w:tab/>
            </w:r>
            <w:r w:rsidR="005B506F">
              <w:rPr>
                <w:noProof/>
                <w:webHidden/>
              </w:rPr>
              <w:fldChar w:fldCharType="begin"/>
            </w:r>
            <w:r w:rsidR="001E52FE">
              <w:rPr>
                <w:noProof/>
                <w:webHidden/>
              </w:rPr>
              <w:instrText xml:space="preserve"> PAGEREF _Toc365987240 \h </w:instrText>
            </w:r>
            <w:r w:rsidR="005B506F">
              <w:rPr>
                <w:noProof/>
                <w:webHidden/>
              </w:rPr>
            </w:r>
            <w:r w:rsidR="005B506F">
              <w:rPr>
                <w:noProof/>
                <w:webHidden/>
              </w:rPr>
              <w:fldChar w:fldCharType="separate"/>
            </w:r>
            <w:r w:rsidR="002F20FB">
              <w:rPr>
                <w:noProof/>
                <w:webHidden/>
              </w:rPr>
              <w:t>6</w:t>
            </w:r>
            <w:r w:rsidR="005B506F">
              <w:rPr>
                <w:noProof/>
                <w:webHidden/>
              </w:rPr>
              <w:fldChar w:fldCharType="end"/>
            </w:r>
          </w:hyperlink>
        </w:p>
        <w:p w:rsidR="001E52FE" w:rsidRDefault="002E7CA8">
          <w:pPr>
            <w:pStyle w:val="TOC1"/>
            <w:tabs>
              <w:tab w:val="left" w:pos="440"/>
              <w:tab w:val="right" w:leader="dot" w:pos="9350"/>
            </w:tabs>
            <w:rPr>
              <w:rFonts w:eastAsiaTheme="minorEastAsia"/>
              <w:noProof/>
              <w:lang w:eastAsia="en-AU"/>
            </w:rPr>
          </w:pPr>
          <w:hyperlink w:anchor="_Toc365987241" w:history="1">
            <w:r w:rsidR="001E52FE" w:rsidRPr="00893084">
              <w:rPr>
                <w:rStyle w:val="Hyperlink"/>
                <w:noProof/>
              </w:rPr>
              <w:t>6.</w:t>
            </w:r>
            <w:r w:rsidR="001E52FE">
              <w:rPr>
                <w:rFonts w:eastAsiaTheme="minorEastAsia"/>
                <w:noProof/>
                <w:lang w:eastAsia="en-AU"/>
              </w:rPr>
              <w:tab/>
            </w:r>
            <w:r w:rsidR="001E52FE" w:rsidRPr="00893084">
              <w:rPr>
                <w:rStyle w:val="Hyperlink"/>
                <w:noProof/>
              </w:rPr>
              <w:t>Theory of Change</w:t>
            </w:r>
            <w:r w:rsidR="001E52FE">
              <w:rPr>
                <w:noProof/>
                <w:webHidden/>
              </w:rPr>
              <w:tab/>
            </w:r>
            <w:r w:rsidR="005B506F">
              <w:rPr>
                <w:noProof/>
                <w:webHidden/>
              </w:rPr>
              <w:fldChar w:fldCharType="begin"/>
            </w:r>
            <w:r w:rsidR="001E52FE">
              <w:rPr>
                <w:noProof/>
                <w:webHidden/>
              </w:rPr>
              <w:instrText xml:space="preserve"> PAGEREF _Toc365987241 \h </w:instrText>
            </w:r>
            <w:r w:rsidR="005B506F">
              <w:rPr>
                <w:noProof/>
                <w:webHidden/>
              </w:rPr>
            </w:r>
            <w:r w:rsidR="005B506F">
              <w:rPr>
                <w:noProof/>
                <w:webHidden/>
              </w:rPr>
              <w:fldChar w:fldCharType="separate"/>
            </w:r>
            <w:r w:rsidR="002F20FB">
              <w:rPr>
                <w:noProof/>
                <w:webHidden/>
              </w:rPr>
              <w:t>8</w:t>
            </w:r>
            <w:r w:rsidR="005B506F">
              <w:rPr>
                <w:noProof/>
                <w:webHidden/>
              </w:rPr>
              <w:fldChar w:fldCharType="end"/>
            </w:r>
          </w:hyperlink>
        </w:p>
        <w:p w:rsidR="001E52FE" w:rsidRDefault="002E7CA8">
          <w:pPr>
            <w:pStyle w:val="TOC1"/>
            <w:tabs>
              <w:tab w:val="left" w:pos="440"/>
              <w:tab w:val="right" w:leader="dot" w:pos="9350"/>
            </w:tabs>
            <w:rPr>
              <w:rFonts w:eastAsiaTheme="minorEastAsia"/>
              <w:noProof/>
              <w:lang w:eastAsia="en-AU"/>
            </w:rPr>
          </w:pPr>
          <w:hyperlink w:anchor="_Toc365987242" w:history="1">
            <w:r w:rsidR="001E52FE" w:rsidRPr="00893084">
              <w:rPr>
                <w:rStyle w:val="Hyperlink"/>
                <w:noProof/>
              </w:rPr>
              <w:t>7.</w:t>
            </w:r>
            <w:r w:rsidR="001E52FE">
              <w:rPr>
                <w:rFonts w:eastAsiaTheme="minorEastAsia"/>
                <w:noProof/>
                <w:lang w:eastAsia="en-AU"/>
              </w:rPr>
              <w:tab/>
            </w:r>
            <w:r w:rsidR="000B2166">
              <w:rPr>
                <w:rStyle w:val="Hyperlink"/>
                <w:noProof/>
              </w:rPr>
              <w:t>Work-P</w:t>
            </w:r>
            <w:r w:rsidR="001E52FE" w:rsidRPr="00893084">
              <w:rPr>
                <w:rStyle w:val="Hyperlink"/>
                <w:noProof/>
              </w:rPr>
              <w:t>lan</w:t>
            </w:r>
            <w:r w:rsidR="001E52FE">
              <w:rPr>
                <w:noProof/>
                <w:webHidden/>
              </w:rPr>
              <w:tab/>
            </w:r>
            <w:r w:rsidR="005B506F">
              <w:rPr>
                <w:noProof/>
                <w:webHidden/>
              </w:rPr>
              <w:fldChar w:fldCharType="begin"/>
            </w:r>
            <w:r w:rsidR="001E52FE">
              <w:rPr>
                <w:noProof/>
                <w:webHidden/>
              </w:rPr>
              <w:instrText xml:space="preserve"> PAGEREF _Toc365987242 \h </w:instrText>
            </w:r>
            <w:r w:rsidR="005B506F">
              <w:rPr>
                <w:noProof/>
                <w:webHidden/>
              </w:rPr>
            </w:r>
            <w:r w:rsidR="005B506F">
              <w:rPr>
                <w:noProof/>
                <w:webHidden/>
              </w:rPr>
              <w:fldChar w:fldCharType="separate"/>
            </w:r>
            <w:r w:rsidR="002F20FB">
              <w:rPr>
                <w:noProof/>
                <w:webHidden/>
              </w:rPr>
              <w:t>8</w:t>
            </w:r>
            <w:r w:rsidR="005B506F">
              <w:rPr>
                <w:noProof/>
                <w:webHidden/>
              </w:rPr>
              <w:fldChar w:fldCharType="end"/>
            </w:r>
          </w:hyperlink>
        </w:p>
        <w:p w:rsidR="001E52FE" w:rsidRDefault="002E7CA8">
          <w:pPr>
            <w:pStyle w:val="TOC1"/>
            <w:tabs>
              <w:tab w:val="left" w:pos="440"/>
              <w:tab w:val="right" w:leader="dot" w:pos="9350"/>
            </w:tabs>
            <w:rPr>
              <w:rFonts w:eastAsiaTheme="minorEastAsia"/>
              <w:noProof/>
              <w:lang w:eastAsia="en-AU"/>
            </w:rPr>
          </w:pPr>
          <w:hyperlink w:anchor="_Toc365987243" w:history="1">
            <w:r w:rsidR="001E52FE" w:rsidRPr="00893084">
              <w:rPr>
                <w:rStyle w:val="Hyperlink"/>
                <w:noProof/>
              </w:rPr>
              <w:t>8.</w:t>
            </w:r>
            <w:r w:rsidR="001E52FE">
              <w:rPr>
                <w:rFonts w:eastAsiaTheme="minorEastAsia"/>
                <w:noProof/>
                <w:lang w:eastAsia="en-AU"/>
              </w:rPr>
              <w:tab/>
            </w:r>
            <w:r w:rsidR="001E52FE" w:rsidRPr="00893084">
              <w:rPr>
                <w:rStyle w:val="Hyperlink"/>
                <w:noProof/>
              </w:rPr>
              <w:t>Monitoring and Evaluation of the Partnership</w:t>
            </w:r>
            <w:r w:rsidR="001E52FE">
              <w:rPr>
                <w:noProof/>
                <w:webHidden/>
              </w:rPr>
              <w:tab/>
            </w:r>
            <w:r w:rsidR="005B506F">
              <w:rPr>
                <w:noProof/>
                <w:webHidden/>
              </w:rPr>
              <w:fldChar w:fldCharType="begin"/>
            </w:r>
            <w:r w:rsidR="001E52FE">
              <w:rPr>
                <w:noProof/>
                <w:webHidden/>
              </w:rPr>
              <w:instrText xml:space="preserve"> PAGEREF _Toc365987243 \h </w:instrText>
            </w:r>
            <w:r w:rsidR="005B506F">
              <w:rPr>
                <w:noProof/>
                <w:webHidden/>
              </w:rPr>
            </w:r>
            <w:r w:rsidR="005B506F">
              <w:rPr>
                <w:noProof/>
                <w:webHidden/>
              </w:rPr>
              <w:fldChar w:fldCharType="separate"/>
            </w:r>
            <w:r w:rsidR="002F20FB">
              <w:rPr>
                <w:noProof/>
                <w:webHidden/>
              </w:rPr>
              <w:t>10</w:t>
            </w:r>
            <w:r w:rsidR="005B506F">
              <w:rPr>
                <w:noProof/>
                <w:webHidden/>
              </w:rPr>
              <w:fldChar w:fldCharType="end"/>
            </w:r>
          </w:hyperlink>
        </w:p>
        <w:p w:rsidR="001E52FE" w:rsidRDefault="002E7CA8">
          <w:pPr>
            <w:pStyle w:val="TOC1"/>
            <w:tabs>
              <w:tab w:val="left" w:pos="440"/>
              <w:tab w:val="right" w:leader="dot" w:pos="9350"/>
            </w:tabs>
            <w:rPr>
              <w:rFonts w:eastAsiaTheme="minorEastAsia"/>
              <w:noProof/>
              <w:lang w:eastAsia="en-AU"/>
            </w:rPr>
          </w:pPr>
          <w:hyperlink w:anchor="_Toc365987244" w:history="1">
            <w:r w:rsidR="001E52FE" w:rsidRPr="00893084">
              <w:rPr>
                <w:rStyle w:val="Hyperlink"/>
                <w:noProof/>
              </w:rPr>
              <w:t>9.</w:t>
            </w:r>
            <w:r w:rsidR="001E52FE">
              <w:rPr>
                <w:rFonts w:eastAsiaTheme="minorEastAsia"/>
                <w:noProof/>
                <w:lang w:eastAsia="en-AU"/>
              </w:rPr>
              <w:tab/>
            </w:r>
            <w:r w:rsidR="001E52FE" w:rsidRPr="00893084">
              <w:rPr>
                <w:rStyle w:val="Hyperlink"/>
                <w:noProof/>
              </w:rPr>
              <w:t>Risk Management</w:t>
            </w:r>
            <w:r w:rsidR="001E52FE">
              <w:rPr>
                <w:noProof/>
                <w:webHidden/>
              </w:rPr>
              <w:tab/>
            </w:r>
            <w:r w:rsidR="005B506F">
              <w:rPr>
                <w:noProof/>
                <w:webHidden/>
              </w:rPr>
              <w:fldChar w:fldCharType="begin"/>
            </w:r>
            <w:r w:rsidR="001E52FE">
              <w:rPr>
                <w:noProof/>
                <w:webHidden/>
              </w:rPr>
              <w:instrText xml:space="preserve"> PAGEREF _Toc365987244 \h </w:instrText>
            </w:r>
            <w:r w:rsidR="005B506F">
              <w:rPr>
                <w:noProof/>
                <w:webHidden/>
              </w:rPr>
            </w:r>
            <w:r w:rsidR="005B506F">
              <w:rPr>
                <w:noProof/>
                <w:webHidden/>
              </w:rPr>
              <w:fldChar w:fldCharType="separate"/>
            </w:r>
            <w:r w:rsidR="002F20FB">
              <w:rPr>
                <w:noProof/>
                <w:webHidden/>
              </w:rPr>
              <w:t>11</w:t>
            </w:r>
            <w:r w:rsidR="005B506F">
              <w:rPr>
                <w:noProof/>
                <w:webHidden/>
              </w:rPr>
              <w:fldChar w:fldCharType="end"/>
            </w:r>
          </w:hyperlink>
        </w:p>
        <w:p w:rsidR="001E52FE" w:rsidRDefault="002E7CA8">
          <w:pPr>
            <w:pStyle w:val="TOC1"/>
            <w:tabs>
              <w:tab w:val="right" w:leader="dot" w:pos="9350"/>
            </w:tabs>
            <w:rPr>
              <w:rFonts w:eastAsiaTheme="minorEastAsia"/>
              <w:noProof/>
              <w:lang w:eastAsia="en-AU"/>
            </w:rPr>
          </w:pPr>
          <w:hyperlink r:id="rId9" w:anchor="_Toc365987245" w:history="1">
            <w:r w:rsidR="001E52FE" w:rsidRPr="00893084">
              <w:rPr>
                <w:rStyle w:val="Hyperlink"/>
                <w:noProof/>
              </w:rPr>
              <w:t>Annex 1:  Partnership Outcomes Map</w:t>
            </w:r>
            <w:r w:rsidR="001E52FE">
              <w:rPr>
                <w:noProof/>
                <w:webHidden/>
              </w:rPr>
              <w:tab/>
            </w:r>
            <w:r w:rsidR="005B506F">
              <w:rPr>
                <w:noProof/>
                <w:webHidden/>
              </w:rPr>
              <w:fldChar w:fldCharType="begin"/>
            </w:r>
            <w:r w:rsidR="001E52FE">
              <w:rPr>
                <w:noProof/>
                <w:webHidden/>
              </w:rPr>
              <w:instrText xml:space="preserve"> PAGEREF _Toc365987245 \h </w:instrText>
            </w:r>
            <w:r w:rsidR="005B506F">
              <w:rPr>
                <w:noProof/>
                <w:webHidden/>
              </w:rPr>
            </w:r>
            <w:r w:rsidR="005B506F">
              <w:rPr>
                <w:noProof/>
                <w:webHidden/>
              </w:rPr>
              <w:fldChar w:fldCharType="separate"/>
            </w:r>
            <w:r w:rsidR="002F20FB">
              <w:rPr>
                <w:noProof/>
                <w:webHidden/>
              </w:rPr>
              <w:t>12</w:t>
            </w:r>
            <w:r w:rsidR="005B506F">
              <w:rPr>
                <w:noProof/>
                <w:webHidden/>
              </w:rPr>
              <w:fldChar w:fldCharType="end"/>
            </w:r>
          </w:hyperlink>
        </w:p>
        <w:p w:rsidR="001E52FE" w:rsidRDefault="002E7CA8">
          <w:pPr>
            <w:pStyle w:val="TOC1"/>
            <w:tabs>
              <w:tab w:val="left" w:pos="1100"/>
              <w:tab w:val="right" w:leader="dot" w:pos="9350"/>
            </w:tabs>
            <w:rPr>
              <w:rFonts w:eastAsiaTheme="minorEastAsia"/>
              <w:noProof/>
              <w:lang w:eastAsia="en-AU"/>
            </w:rPr>
          </w:pPr>
          <w:hyperlink w:anchor="_Toc365987247" w:history="1">
            <w:r w:rsidR="001E52FE" w:rsidRPr="00893084">
              <w:rPr>
                <w:rStyle w:val="Hyperlink"/>
                <w:noProof/>
                <w:lang w:val="en-US"/>
              </w:rPr>
              <w:t>Annex 2:</w:t>
            </w:r>
            <w:r w:rsidR="001E52FE">
              <w:rPr>
                <w:rFonts w:eastAsiaTheme="minorEastAsia"/>
                <w:noProof/>
                <w:lang w:eastAsia="en-AU"/>
              </w:rPr>
              <w:tab/>
            </w:r>
            <w:r w:rsidR="001E52FE" w:rsidRPr="00893084">
              <w:rPr>
                <w:rStyle w:val="Hyperlink"/>
                <w:noProof/>
                <w:lang w:val="en-US"/>
              </w:rPr>
              <w:t xml:space="preserve">Partnership Funding Order </w:t>
            </w:r>
            <w:r w:rsidR="001E52FE" w:rsidRPr="00893084">
              <w:rPr>
                <w:rStyle w:val="Hyperlink"/>
                <w:rFonts w:eastAsia="Times New Roman"/>
                <w:noProof/>
                <w:lang w:eastAsia="en-AU"/>
              </w:rPr>
              <w:t xml:space="preserve">37893/11 </w:t>
            </w:r>
            <w:r w:rsidR="000B2166">
              <w:rPr>
                <w:rStyle w:val="Hyperlink"/>
                <w:noProof/>
                <w:lang w:val="en-US"/>
              </w:rPr>
              <w:t>Work-</w:t>
            </w:r>
            <w:r w:rsidR="001E52FE" w:rsidRPr="00893084">
              <w:rPr>
                <w:rStyle w:val="Hyperlink"/>
                <w:noProof/>
                <w:lang w:val="en-US"/>
              </w:rPr>
              <w:t>Plan</w:t>
            </w:r>
            <w:r w:rsidR="001E52FE">
              <w:rPr>
                <w:noProof/>
                <w:webHidden/>
              </w:rPr>
              <w:tab/>
            </w:r>
            <w:r w:rsidR="005B506F">
              <w:rPr>
                <w:noProof/>
                <w:webHidden/>
              </w:rPr>
              <w:fldChar w:fldCharType="begin"/>
            </w:r>
            <w:r w:rsidR="001E52FE">
              <w:rPr>
                <w:noProof/>
                <w:webHidden/>
              </w:rPr>
              <w:instrText xml:space="preserve"> PAGEREF _Toc365987247 \h </w:instrText>
            </w:r>
            <w:r w:rsidR="005B506F">
              <w:rPr>
                <w:noProof/>
                <w:webHidden/>
              </w:rPr>
            </w:r>
            <w:r w:rsidR="005B506F">
              <w:rPr>
                <w:noProof/>
                <w:webHidden/>
              </w:rPr>
              <w:fldChar w:fldCharType="separate"/>
            </w:r>
            <w:r w:rsidR="002F20FB">
              <w:rPr>
                <w:noProof/>
                <w:webHidden/>
              </w:rPr>
              <w:t>13</w:t>
            </w:r>
            <w:r w:rsidR="005B506F">
              <w:rPr>
                <w:noProof/>
                <w:webHidden/>
              </w:rPr>
              <w:fldChar w:fldCharType="end"/>
            </w:r>
          </w:hyperlink>
        </w:p>
        <w:p w:rsidR="001E52FE" w:rsidRDefault="002E7CA8">
          <w:pPr>
            <w:pStyle w:val="TOC1"/>
            <w:tabs>
              <w:tab w:val="left" w:pos="1100"/>
              <w:tab w:val="right" w:leader="dot" w:pos="9350"/>
            </w:tabs>
            <w:rPr>
              <w:rFonts w:eastAsiaTheme="minorEastAsia"/>
              <w:noProof/>
              <w:lang w:eastAsia="en-AU"/>
            </w:rPr>
          </w:pPr>
          <w:hyperlink w:anchor="_Toc365987248" w:history="1">
            <w:r w:rsidR="001E52FE" w:rsidRPr="00893084">
              <w:rPr>
                <w:rStyle w:val="Hyperlink"/>
                <w:noProof/>
              </w:rPr>
              <w:t>Annex 3</w:t>
            </w:r>
            <w:r w:rsidR="001E52FE">
              <w:rPr>
                <w:rFonts w:eastAsiaTheme="minorEastAsia"/>
                <w:noProof/>
                <w:lang w:eastAsia="en-AU"/>
              </w:rPr>
              <w:tab/>
            </w:r>
            <w:r w:rsidR="001E52FE" w:rsidRPr="00893084">
              <w:rPr>
                <w:rStyle w:val="Hyperlink"/>
                <w:noProof/>
              </w:rPr>
              <w:t>M&amp;E Framework</w:t>
            </w:r>
            <w:r w:rsidR="001E52FE">
              <w:rPr>
                <w:noProof/>
                <w:webHidden/>
              </w:rPr>
              <w:tab/>
            </w:r>
            <w:r w:rsidR="005B506F">
              <w:rPr>
                <w:noProof/>
                <w:webHidden/>
              </w:rPr>
              <w:fldChar w:fldCharType="begin"/>
            </w:r>
            <w:r w:rsidR="001E52FE">
              <w:rPr>
                <w:noProof/>
                <w:webHidden/>
              </w:rPr>
              <w:instrText xml:space="preserve"> PAGEREF _Toc365987248 \h </w:instrText>
            </w:r>
            <w:r w:rsidR="005B506F">
              <w:rPr>
                <w:noProof/>
                <w:webHidden/>
              </w:rPr>
            </w:r>
            <w:r w:rsidR="005B506F">
              <w:rPr>
                <w:noProof/>
                <w:webHidden/>
              </w:rPr>
              <w:fldChar w:fldCharType="separate"/>
            </w:r>
            <w:r w:rsidR="002F20FB">
              <w:rPr>
                <w:noProof/>
                <w:webHidden/>
              </w:rPr>
              <w:t>16</w:t>
            </w:r>
            <w:r w:rsidR="005B506F">
              <w:rPr>
                <w:noProof/>
                <w:webHidden/>
              </w:rPr>
              <w:fldChar w:fldCharType="end"/>
            </w:r>
          </w:hyperlink>
        </w:p>
        <w:p w:rsidR="001E52FE" w:rsidRDefault="002E7CA8">
          <w:pPr>
            <w:pStyle w:val="TOC1"/>
            <w:tabs>
              <w:tab w:val="left" w:pos="1100"/>
              <w:tab w:val="right" w:leader="dot" w:pos="9350"/>
            </w:tabs>
            <w:rPr>
              <w:rFonts w:eastAsiaTheme="minorEastAsia"/>
              <w:noProof/>
              <w:lang w:eastAsia="en-AU"/>
            </w:rPr>
          </w:pPr>
          <w:hyperlink w:anchor="_Toc365987249" w:history="1">
            <w:r w:rsidR="001E52FE" w:rsidRPr="00893084">
              <w:rPr>
                <w:rStyle w:val="Hyperlink"/>
                <w:noProof/>
              </w:rPr>
              <w:t>Annex 4</w:t>
            </w:r>
            <w:r w:rsidR="001E52FE">
              <w:rPr>
                <w:rFonts w:eastAsiaTheme="minorEastAsia"/>
                <w:noProof/>
                <w:lang w:eastAsia="en-AU"/>
              </w:rPr>
              <w:tab/>
            </w:r>
            <w:r w:rsidR="001E52FE" w:rsidRPr="00893084">
              <w:rPr>
                <w:rStyle w:val="Hyperlink"/>
                <w:noProof/>
              </w:rPr>
              <w:t>Draft TORS for Evaluation of AusAID and CBM Partnership</w:t>
            </w:r>
            <w:r w:rsidR="001E52FE">
              <w:rPr>
                <w:noProof/>
                <w:webHidden/>
              </w:rPr>
              <w:tab/>
            </w:r>
            <w:r w:rsidR="005B506F">
              <w:rPr>
                <w:noProof/>
                <w:webHidden/>
              </w:rPr>
              <w:fldChar w:fldCharType="begin"/>
            </w:r>
            <w:r w:rsidR="001E52FE">
              <w:rPr>
                <w:noProof/>
                <w:webHidden/>
              </w:rPr>
              <w:instrText xml:space="preserve"> PAGEREF _Toc365987249 \h </w:instrText>
            </w:r>
            <w:r w:rsidR="005B506F">
              <w:rPr>
                <w:noProof/>
                <w:webHidden/>
              </w:rPr>
            </w:r>
            <w:r w:rsidR="005B506F">
              <w:rPr>
                <w:noProof/>
                <w:webHidden/>
              </w:rPr>
              <w:fldChar w:fldCharType="separate"/>
            </w:r>
            <w:r w:rsidR="002F20FB">
              <w:rPr>
                <w:noProof/>
                <w:webHidden/>
              </w:rPr>
              <w:t>21</w:t>
            </w:r>
            <w:r w:rsidR="005B506F">
              <w:rPr>
                <w:noProof/>
                <w:webHidden/>
              </w:rPr>
              <w:fldChar w:fldCharType="end"/>
            </w:r>
          </w:hyperlink>
        </w:p>
        <w:p w:rsidR="001E52FE" w:rsidRDefault="002E7CA8">
          <w:pPr>
            <w:pStyle w:val="TOC1"/>
            <w:tabs>
              <w:tab w:val="left" w:pos="1100"/>
              <w:tab w:val="right" w:leader="dot" w:pos="9350"/>
            </w:tabs>
            <w:rPr>
              <w:rFonts w:eastAsiaTheme="minorEastAsia"/>
              <w:noProof/>
              <w:lang w:eastAsia="en-AU"/>
            </w:rPr>
          </w:pPr>
          <w:hyperlink w:anchor="_Toc365987258" w:history="1">
            <w:r w:rsidR="001E52FE" w:rsidRPr="00893084">
              <w:rPr>
                <w:rStyle w:val="Hyperlink"/>
                <w:noProof/>
              </w:rPr>
              <w:t>Annex 5</w:t>
            </w:r>
            <w:r w:rsidR="001E52FE">
              <w:rPr>
                <w:rFonts w:eastAsiaTheme="minorEastAsia"/>
                <w:noProof/>
                <w:lang w:eastAsia="en-AU"/>
              </w:rPr>
              <w:tab/>
            </w:r>
            <w:r w:rsidR="001E52FE" w:rsidRPr="00893084">
              <w:rPr>
                <w:rStyle w:val="Hyperlink"/>
                <w:noProof/>
              </w:rPr>
              <w:t>Risk Matrix</w:t>
            </w:r>
            <w:r w:rsidR="001E52FE">
              <w:rPr>
                <w:noProof/>
                <w:webHidden/>
              </w:rPr>
              <w:tab/>
            </w:r>
            <w:r w:rsidR="005B506F">
              <w:rPr>
                <w:noProof/>
                <w:webHidden/>
              </w:rPr>
              <w:fldChar w:fldCharType="begin"/>
            </w:r>
            <w:r w:rsidR="001E52FE">
              <w:rPr>
                <w:noProof/>
                <w:webHidden/>
              </w:rPr>
              <w:instrText xml:space="preserve"> PAGEREF _Toc365987258 \h </w:instrText>
            </w:r>
            <w:r w:rsidR="005B506F">
              <w:rPr>
                <w:noProof/>
                <w:webHidden/>
              </w:rPr>
            </w:r>
            <w:r w:rsidR="005B506F">
              <w:rPr>
                <w:noProof/>
                <w:webHidden/>
              </w:rPr>
              <w:fldChar w:fldCharType="separate"/>
            </w:r>
            <w:r w:rsidR="002F20FB">
              <w:rPr>
                <w:noProof/>
                <w:webHidden/>
              </w:rPr>
              <w:t>29</w:t>
            </w:r>
            <w:r w:rsidR="005B506F">
              <w:rPr>
                <w:noProof/>
                <w:webHidden/>
              </w:rPr>
              <w:fldChar w:fldCharType="end"/>
            </w:r>
          </w:hyperlink>
        </w:p>
        <w:p w:rsidR="001E52FE" w:rsidRDefault="002E7CA8">
          <w:pPr>
            <w:pStyle w:val="TOC1"/>
            <w:tabs>
              <w:tab w:val="left" w:pos="1100"/>
              <w:tab w:val="right" w:leader="dot" w:pos="9350"/>
            </w:tabs>
            <w:rPr>
              <w:rFonts w:eastAsiaTheme="minorEastAsia"/>
              <w:noProof/>
              <w:lang w:eastAsia="en-AU"/>
            </w:rPr>
          </w:pPr>
          <w:hyperlink w:anchor="_Toc365987259" w:history="1">
            <w:r w:rsidR="001E52FE" w:rsidRPr="00893084">
              <w:rPr>
                <w:rStyle w:val="Hyperlink"/>
                <w:noProof/>
              </w:rPr>
              <w:t>Annex 6</w:t>
            </w:r>
            <w:r w:rsidR="001E52FE">
              <w:rPr>
                <w:rFonts w:eastAsiaTheme="minorEastAsia"/>
                <w:noProof/>
                <w:lang w:eastAsia="en-AU"/>
              </w:rPr>
              <w:tab/>
            </w:r>
            <w:r w:rsidR="001E52FE" w:rsidRPr="00893084">
              <w:rPr>
                <w:rStyle w:val="Hyperlink"/>
                <w:noProof/>
              </w:rPr>
              <w:t>Budget for 2013-14 and 2014-15</w:t>
            </w:r>
            <w:r w:rsidR="001E52FE">
              <w:rPr>
                <w:noProof/>
                <w:webHidden/>
              </w:rPr>
              <w:tab/>
            </w:r>
            <w:r w:rsidR="005B506F">
              <w:rPr>
                <w:noProof/>
                <w:webHidden/>
              </w:rPr>
              <w:fldChar w:fldCharType="begin"/>
            </w:r>
            <w:r w:rsidR="001E52FE">
              <w:rPr>
                <w:noProof/>
                <w:webHidden/>
              </w:rPr>
              <w:instrText xml:space="preserve"> PAGEREF _Toc365987259 \h </w:instrText>
            </w:r>
            <w:r w:rsidR="005B506F">
              <w:rPr>
                <w:noProof/>
                <w:webHidden/>
              </w:rPr>
            </w:r>
            <w:r w:rsidR="005B506F">
              <w:rPr>
                <w:noProof/>
                <w:webHidden/>
              </w:rPr>
              <w:fldChar w:fldCharType="separate"/>
            </w:r>
            <w:r w:rsidR="002F20FB">
              <w:rPr>
                <w:noProof/>
                <w:webHidden/>
              </w:rPr>
              <w:t>30</w:t>
            </w:r>
            <w:r w:rsidR="005B506F">
              <w:rPr>
                <w:noProof/>
                <w:webHidden/>
              </w:rPr>
              <w:fldChar w:fldCharType="end"/>
            </w:r>
          </w:hyperlink>
        </w:p>
        <w:p w:rsidR="00B72D04" w:rsidRDefault="005B506F">
          <w:r>
            <w:rPr>
              <w:b/>
              <w:bCs/>
              <w:noProof/>
            </w:rPr>
            <w:fldChar w:fldCharType="end"/>
          </w:r>
        </w:p>
      </w:sdtContent>
    </w:sdt>
    <w:p w:rsidR="00B72D04" w:rsidRDefault="00B72D04">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rsidR="009A16CE" w:rsidRPr="009A16CE" w:rsidRDefault="009A16CE" w:rsidP="009A16CE">
      <w:pPr>
        <w:pStyle w:val="Heading1"/>
        <w:numPr>
          <w:ilvl w:val="0"/>
          <w:numId w:val="4"/>
        </w:numPr>
        <w:ind w:hanging="720"/>
      </w:pPr>
      <w:bookmarkStart w:id="1" w:name="_Toc365987236"/>
      <w:r w:rsidRPr="009A16CE">
        <w:lastRenderedPageBreak/>
        <w:t>Introduction</w:t>
      </w:r>
      <w:bookmarkEnd w:id="1"/>
    </w:p>
    <w:p w:rsidR="009A16CE" w:rsidRPr="009A16CE" w:rsidRDefault="009A16CE" w:rsidP="009A16CE">
      <w:pPr>
        <w:rPr>
          <w:rFonts w:cstheme="minorHAnsi"/>
          <w:lang w:val="en-US"/>
        </w:rPr>
      </w:pPr>
    </w:p>
    <w:p w:rsidR="009A16CE" w:rsidRPr="002F48CB" w:rsidRDefault="00D668A5" w:rsidP="009A16CE">
      <w:pPr>
        <w:rPr>
          <w:rFonts w:cstheme="minorHAnsi"/>
        </w:rPr>
      </w:pPr>
      <w:r>
        <w:rPr>
          <w:rFonts w:cstheme="minorHAnsi"/>
        </w:rPr>
        <w:t>In 2011</w:t>
      </w:r>
      <w:r w:rsidR="009A16CE" w:rsidRPr="009A16CE">
        <w:rPr>
          <w:rFonts w:cstheme="minorHAnsi"/>
        </w:rPr>
        <w:t>, AusAID and CBM A</w:t>
      </w:r>
      <w:r w:rsidR="009A16CE">
        <w:rPr>
          <w:rFonts w:cstheme="minorHAnsi"/>
        </w:rPr>
        <w:t>ustralia agreed to establish a P</w:t>
      </w:r>
      <w:r w:rsidR="009A16CE" w:rsidRPr="009A16CE">
        <w:rPr>
          <w:rFonts w:cstheme="minorHAnsi"/>
        </w:rPr>
        <w:t xml:space="preserve">artnership in relation to support disability inclusive </w:t>
      </w:r>
      <w:r w:rsidR="009A16CE" w:rsidRPr="002F48CB">
        <w:rPr>
          <w:rFonts w:cstheme="minorHAnsi"/>
        </w:rPr>
        <w:t xml:space="preserve">development work, consistent with </w:t>
      </w:r>
      <w:r w:rsidR="009A16CE" w:rsidRPr="002F48CB">
        <w:rPr>
          <w:rFonts w:cstheme="minorHAnsi"/>
          <w:i/>
        </w:rPr>
        <w:t>Development for All: Towards a disability-inclusive Australian aid program 2009-2014</w:t>
      </w:r>
      <w:r w:rsidR="00337C47">
        <w:rPr>
          <w:rFonts w:cstheme="minorHAnsi"/>
          <w:i/>
        </w:rPr>
        <w:t xml:space="preserve"> (Development for All). </w:t>
      </w:r>
      <w:r w:rsidR="009A16CE" w:rsidRPr="002F48CB">
        <w:rPr>
          <w:rFonts w:cstheme="minorHAnsi"/>
        </w:rPr>
        <w:t xml:space="preserve">The </w:t>
      </w:r>
      <w:r w:rsidRPr="002F48CB">
        <w:rPr>
          <w:rFonts w:cstheme="minorHAnsi"/>
        </w:rPr>
        <w:t xml:space="preserve">high level </w:t>
      </w:r>
      <w:r w:rsidR="009A16CE" w:rsidRPr="002F48CB">
        <w:rPr>
          <w:rFonts w:cstheme="minorHAnsi"/>
        </w:rPr>
        <w:t xml:space="preserve">goal of the partnership between </w:t>
      </w:r>
      <w:r w:rsidRPr="002F48CB">
        <w:rPr>
          <w:rFonts w:cstheme="minorHAnsi"/>
        </w:rPr>
        <w:t xml:space="preserve">AusAID and </w:t>
      </w:r>
      <w:r w:rsidR="009A16CE" w:rsidRPr="002F48CB">
        <w:rPr>
          <w:rFonts w:cstheme="minorHAnsi"/>
        </w:rPr>
        <w:t xml:space="preserve">CBM Australia </w:t>
      </w:r>
      <w:r w:rsidRPr="002F48CB">
        <w:rPr>
          <w:rFonts w:cstheme="minorHAnsi"/>
        </w:rPr>
        <w:t xml:space="preserve">(described in Agreement 37893/11) </w:t>
      </w:r>
      <w:r w:rsidR="009A16CE" w:rsidRPr="002F48CB">
        <w:rPr>
          <w:rFonts w:cstheme="minorHAnsi"/>
        </w:rPr>
        <w:t>is “to improve the quality of life of people with disability in developing countries by building understanding of and providing accessible and responsive technical resources on disability inclusive development practice.</w:t>
      </w:r>
      <w:r w:rsidRPr="002F48CB">
        <w:rPr>
          <w:rFonts w:cstheme="minorHAnsi"/>
        </w:rPr>
        <w:t>”</w:t>
      </w:r>
    </w:p>
    <w:p w:rsidR="009A16CE" w:rsidRPr="002F48CB" w:rsidRDefault="009A16CE" w:rsidP="00D668A5">
      <w:pPr>
        <w:rPr>
          <w:rFonts w:cstheme="minorHAnsi"/>
        </w:rPr>
      </w:pPr>
      <w:r w:rsidRPr="002F48CB">
        <w:rPr>
          <w:rFonts w:cstheme="minorHAnsi"/>
        </w:rPr>
        <w:t>The three key objectives of the Partnership are to:</w:t>
      </w:r>
    </w:p>
    <w:p w:rsidR="009A16CE" w:rsidRPr="002F48CB" w:rsidRDefault="009A16CE" w:rsidP="003875FE">
      <w:pPr>
        <w:pStyle w:val="ListParagraph"/>
        <w:numPr>
          <w:ilvl w:val="0"/>
          <w:numId w:val="3"/>
        </w:numPr>
        <w:spacing w:line="276" w:lineRule="auto"/>
        <w:rPr>
          <w:rFonts w:cstheme="minorHAnsi"/>
        </w:rPr>
      </w:pPr>
      <w:r w:rsidRPr="002F48CB">
        <w:rPr>
          <w:rFonts w:cstheme="minorHAnsi"/>
        </w:rPr>
        <w:t>Proactively support building the understanding and capacity of AusAID and relevant partners to implement disability inclusive development</w:t>
      </w:r>
      <w:r w:rsidR="00FC0183">
        <w:rPr>
          <w:rFonts w:cstheme="minorHAnsi"/>
        </w:rPr>
        <w:t>.</w:t>
      </w:r>
    </w:p>
    <w:p w:rsidR="009A16CE" w:rsidRPr="002F48CB" w:rsidRDefault="009A16CE" w:rsidP="003875FE">
      <w:pPr>
        <w:pStyle w:val="ListParagraph"/>
        <w:numPr>
          <w:ilvl w:val="0"/>
          <w:numId w:val="3"/>
        </w:numPr>
        <w:spacing w:line="276" w:lineRule="auto"/>
        <w:rPr>
          <w:rFonts w:cstheme="minorHAnsi"/>
        </w:rPr>
      </w:pPr>
      <w:r w:rsidRPr="002F48CB">
        <w:rPr>
          <w:rFonts w:cstheme="minorHAnsi"/>
        </w:rPr>
        <w:t>Support the inclusion of people with disability in development programs through responsive and timely technical assistance and analytical support</w:t>
      </w:r>
      <w:r w:rsidR="00FC0183">
        <w:rPr>
          <w:rFonts w:cstheme="minorHAnsi"/>
        </w:rPr>
        <w:t>.</w:t>
      </w:r>
    </w:p>
    <w:p w:rsidR="009A16CE" w:rsidRPr="002F48CB" w:rsidRDefault="009A16CE" w:rsidP="003875FE">
      <w:pPr>
        <w:pStyle w:val="ListParagraph"/>
        <w:numPr>
          <w:ilvl w:val="0"/>
          <w:numId w:val="3"/>
        </w:numPr>
        <w:spacing w:line="276" w:lineRule="auto"/>
        <w:rPr>
          <w:rFonts w:cstheme="minorHAnsi"/>
        </w:rPr>
      </w:pPr>
      <w:r w:rsidRPr="002F48CB">
        <w:rPr>
          <w:rFonts w:cstheme="minorHAnsi"/>
        </w:rPr>
        <w:t>Work in partnership to promote, build on and disseminate the knowledge base on disability</w:t>
      </w:r>
      <w:r w:rsidR="00A83CAC">
        <w:rPr>
          <w:rFonts w:cstheme="minorHAnsi"/>
        </w:rPr>
        <w:t>-</w:t>
      </w:r>
      <w:r w:rsidRPr="002F48CB">
        <w:rPr>
          <w:rFonts w:cstheme="minorHAnsi"/>
        </w:rPr>
        <w:t xml:space="preserve"> inclusive development.</w:t>
      </w:r>
    </w:p>
    <w:p w:rsidR="009A16CE" w:rsidRPr="002F48CB" w:rsidRDefault="009A16CE" w:rsidP="009A16CE">
      <w:pPr>
        <w:pStyle w:val="ListParagraph"/>
        <w:rPr>
          <w:rFonts w:cstheme="minorHAnsi"/>
          <w:b/>
        </w:rPr>
      </w:pPr>
    </w:p>
    <w:p w:rsidR="008B294B" w:rsidRPr="002F48CB" w:rsidRDefault="00D668A5" w:rsidP="00D668A5">
      <w:pPr>
        <w:rPr>
          <w:rFonts w:cstheme="minorHAnsi"/>
        </w:rPr>
      </w:pPr>
      <w:r w:rsidRPr="002F48CB">
        <w:rPr>
          <w:rFonts w:cstheme="minorHAnsi"/>
        </w:rPr>
        <w:t>The allocated budget for work undertaken under this Partnership over three years from 1 July 2011 was $2.72m.  It has been agreed by AusAID and CBM Australia that the period of the Partnership will continue for an additional year (to end June 2015) at no extra cost</w:t>
      </w:r>
      <w:r w:rsidR="008B294B" w:rsidRPr="002F48CB">
        <w:rPr>
          <w:rFonts w:cstheme="minorHAnsi"/>
        </w:rPr>
        <w:t>.  This reflects delayed expenditure against the original plan, because of a number of factors</w:t>
      </w:r>
      <w:r w:rsidRPr="002F48CB">
        <w:rPr>
          <w:rFonts w:cstheme="minorHAnsi"/>
        </w:rPr>
        <w:t xml:space="preserve">, </w:t>
      </w:r>
      <w:r w:rsidR="008B294B" w:rsidRPr="002F48CB">
        <w:rPr>
          <w:rFonts w:cstheme="minorHAnsi"/>
        </w:rPr>
        <w:t xml:space="preserve">including changing priorities.  </w:t>
      </w:r>
    </w:p>
    <w:p w:rsidR="00D668A5" w:rsidRPr="009A16CE" w:rsidRDefault="00D668A5" w:rsidP="00D668A5">
      <w:pPr>
        <w:rPr>
          <w:rFonts w:cstheme="minorHAnsi"/>
        </w:rPr>
      </w:pPr>
      <w:r w:rsidRPr="002F48CB">
        <w:rPr>
          <w:rFonts w:cstheme="minorHAnsi"/>
        </w:rPr>
        <w:t>This document provides information relevant to work planned for the period from July 2013 to June 2015, based on a facilitated reflection on Partnership progress to date and joint negotiation of priorities</w:t>
      </w:r>
      <w:r>
        <w:rPr>
          <w:rFonts w:cstheme="minorHAnsi"/>
        </w:rPr>
        <w:t>.</w:t>
      </w:r>
    </w:p>
    <w:p w:rsidR="00D668A5" w:rsidRDefault="00D668A5" w:rsidP="00D668A5">
      <w:pPr>
        <w:pStyle w:val="Heading1"/>
        <w:numPr>
          <w:ilvl w:val="0"/>
          <w:numId w:val="4"/>
        </w:numPr>
        <w:ind w:hanging="720"/>
      </w:pPr>
      <w:bookmarkStart w:id="2" w:name="_Toc365987237"/>
      <w:r>
        <w:t>Methodology</w:t>
      </w:r>
      <w:bookmarkEnd w:id="2"/>
    </w:p>
    <w:p w:rsidR="00D668A5" w:rsidRDefault="00D668A5" w:rsidP="00D668A5">
      <w:pPr>
        <w:pStyle w:val="ListParagraph"/>
        <w:rPr>
          <w:rFonts w:cstheme="minorHAnsi"/>
          <w:b/>
        </w:rPr>
      </w:pPr>
    </w:p>
    <w:p w:rsidR="00D668A5" w:rsidRDefault="00D668A5" w:rsidP="00D668A5">
      <w:pPr>
        <w:rPr>
          <w:rFonts w:cstheme="minorHAnsi"/>
        </w:rPr>
      </w:pPr>
      <w:r>
        <w:rPr>
          <w:rFonts w:cstheme="minorHAnsi"/>
        </w:rPr>
        <w:t>Given changes in the operating environment an</w:t>
      </w:r>
      <w:r w:rsidR="003875FE">
        <w:rPr>
          <w:rFonts w:cstheme="minorHAnsi"/>
        </w:rPr>
        <w:t>d lessons learned on both sides</w:t>
      </w:r>
      <w:r>
        <w:rPr>
          <w:rFonts w:cstheme="minorHAnsi"/>
        </w:rPr>
        <w:t xml:space="preserve"> since the Partnership began, both partners agreed that </w:t>
      </w:r>
      <w:r w:rsidR="009A16CE" w:rsidRPr="009A16CE">
        <w:rPr>
          <w:rFonts w:cstheme="minorHAnsi"/>
        </w:rPr>
        <w:t xml:space="preserve">there </w:t>
      </w:r>
      <w:r>
        <w:rPr>
          <w:rFonts w:cstheme="minorHAnsi"/>
        </w:rPr>
        <w:t xml:space="preserve">would be value in a facilitated process of: </w:t>
      </w:r>
    </w:p>
    <w:p w:rsidR="00D668A5" w:rsidRDefault="00D668A5" w:rsidP="003875FE">
      <w:pPr>
        <w:pStyle w:val="ListParagraph"/>
        <w:numPr>
          <w:ilvl w:val="0"/>
          <w:numId w:val="5"/>
        </w:numPr>
        <w:spacing w:after="240" w:line="276" w:lineRule="auto"/>
        <w:rPr>
          <w:rFonts w:cstheme="minorHAnsi"/>
        </w:rPr>
      </w:pPr>
      <w:r>
        <w:rPr>
          <w:rFonts w:cstheme="minorHAnsi"/>
        </w:rPr>
        <w:t>Reflection on progress to date</w:t>
      </w:r>
    </w:p>
    <w:p w:rsidR="00D668A5" w:rsidRDefault="00D668A5" w:rsidP="003875FE">
      <w:pPr>
        <w:pStyle w:val="ListParagraph"/>
        <w:numPr>
          <w:ilvl w:val="0"/>
          <w:numId w:val="5"/>
        </w:numPr>
        <w:spacing w:after="240" w:line="276" w:lineRule="auto"/>
        <w:rPr>
          <w:rFonts w:cstheme="minorHAnsi"/>
        </w:rPr>
      </w:pPr>
      <w:r>
        <w:rPr>
          <w:rFonts w:cstheme="minorHAnsi"/>
        </w:rPr>
        <w:t>C</w:t>
      </w:r>
      <w:r w:rsidR="009A16CE" w:rsidRPr="00D668A5">
        <w:rPr>
          <w:rFonts w:cstheme="minorHAnsi"/>
        </w:rPr>
        <w:t>larification</w:t>
      </w:r>
      <w:r w:rsidRPr="00D668A5">
        <w:rPr>
          <w:rFonts w:cstheme="minorHAnsi"/>
        </w:rPr>
        <w:t xml:space="preserve"> of shared understanding of the role</w:t>
      </w:r>
      <w:r w:rsidR="003875FE">
        <w:rPr>
          <w:rFonts w:cstheme="minorHAnsi"/>
        </w:rPr>
        <w:t xml:space="preserve">, </w:t>
      </w:r>
      <w:r w:rsidRPr="00D668A5">
        <w:rPr>
          <w:rFonts w:cstheme="minorHAnsi"/>
        </w:rPr>
        <w:t>scope</w:t>
      </w:r>
      <w:r w:rsidR="003875FE">
        <w:rPr>
          <w:rFonts w:cstheme="minorHAnsi"/>
        </w:rPr>
        <w:t xml:space="preserve"> and approaches appropriate for </w:t>
      </w:r>
      <w:r w:rsidRPr="00D668A5">
        <w:rPr>
          <w:rFonts w:cstheme="minorHAnsi"/>
        </w:rPr>
        <w:t>the Partnership</w:t>
      </w:r>
      <w:r w:rsidR="009A16CE" w:rsidRPr="00D668A5">
        <w:rPr>
          <w:rFonts w:cstheme="minorHAnsi"/>
        </w:rPr>
        <w:t xml:space="preserve"> </w:t>
      </w:r>
    </w:p>
    <w:p w:rsidR="003875FE" w:rsidRDefault="00D668A5" w:rsidP="003875FE">
      <w:pPr>
        <w:pStyle w:val="ListParagraph"/>
        <w:numPr>
          <w:ilvl w:val="0"/>
          <w:numId w:val="5"/>
        </w:numPr>
        <w:spacing w:after="240" w:line="276" w:lineRule="auto"/>
        <w:rPr>
          <w:rFonts w:cstheme="minorHAnsi"/>
        </w:rPr>
      </w:pPr>
      <w:r>
        <w:rPr>
          <w:rFonts w:cstheme="minorHAnsi"/>
        </w:rPr>
        <w:t>A</w:t>
      </w:r>
      <w:r w:rsidR="009A16CE" w:rsidRPr="00D668A5">
        <w:rPr>
          <w:rFonts w:cstheme="minorHAnsi"/>
        </w:rPr>
        <w:t xml:space="preserve">greement </w:t>
      </w:r>
      <w:r w:rsidRPr="00D668A5">
        <w:rPr>
          <w:rFonts w:cstheme="minorHAnsi"/>
        </w:rPr>
        <w:t xml:space="preserve">about Partnership </w:t>
      </w:r>
      <w:r w:rsidR="009A16CE" w:rsidRPr="00D668A5">
        <w:rPr>
          <w:rFonts w:cstheme="minorHAnsi"/>
        </w:rPr>
        <w:t xml:space="preserve">activities </w:t>
      </w:r>
      <w:r w:rsidRPr="00D668A5">
        <w:rPr>
          <w:rFonts w:cstheme="minorHAnsi"/>
        </w:rPr>
        <w:t>expected for the two years to June 2015</w:t>
      </w:r>
    </w:p>
    <w:p w:rsidR="009A16CE" w:rsidRPr="00D668A5" w:rsidRDefault="003875FE" w:rsidP="003875FE">
      <w:pPr>
        <w:pStyle w:val="ListParagraph"/>
        <w:numPr>
          <w:ilvl w:val="0"/>
          <w:numId w:val="5"/>
        </w:numPr>
        <w:spacing w:after="240" w:line="276" w:lineRule="auto"/>
        <w:rPr>
          <w:rFonts w:cstheme="minorHAnsi"/>
        </w:rPr>
      </w:pPr>
      <w:r>
        <w:rPr>
          <w:rFonts w:cstheme="minorHAnsi"/>
        </w:rPr>
        <w:t>Preparing up to date monitoring and risk management frameworks</w:t>
      </w:r>
      <w:r w:rsidR="009A16CE" w:rsidRPr="00D668A5">
        <w:rPr>
          <w:rFonts w:cstheme="minorHAnsi"/>
        </w:rPr>
        <w:t>.</w:t>
      </w:r>
    </w:p>
    <w:p w:rsidR="00D668A5" w:rsidRDefault="00D668A5" w:rsidP="00D668A5">
      <w:pPr>
        <w:rPr>
          <w:rFonts w:cstheme="minorHAnsi"/>
        </w:rPr>
      </w:pPr>
      <w:r>
        <w:rPr>
          <w:rFonts w:cstheme="minorHAnsi"/>
        </w:rPr>
        <w:t>An independent consultant (with understanding of the context and both Partners) was appointed to facilitate agreements on these issues during August 2013.</w:t>
      </w:r>
    </w:p>
    <w:p w:rsidR="00D668A5" w:rsidRDefault="00D668A5" w:rsidP="00D668A5">
      <w:pPr>
        <w:rPr>
          <w:rFonts w:cstheme="minorHAnsi"/>
        </w:rPr>
      </w:pPr>
      <w:r>
        <w:rPr>
          <w:rFonts w:cstheme="minorHAnsi"/>
        </w:rPr>
        <w:t>This document includes agreed details of principles, approaches and expected activities as well as relevant monitoring and risk management elements.</w:t>
      </w:r>
    </w:p>
    <w:p w:rsidR="003875FE" w:rsidRDefault="008D7AAD" w:rsidP="003875FE">
      <w:pPr>
        <w:pStyle w:val="Heading1"/>
        <w:numPr>
          <w:ilvl w:val="0"/>
          <w:numId w:val="4"/>
        </w:numPr>
        <w:ind w:hanging="720"/>
      </w:pPr>
      <w:bookmarkStart w:id="3" w:name="_Toc365987238"/>
      <w:r>
        <w:lastRenderedPageBreak/>
        <w:t>Experience to date</w:t>
      </w:r>
      <w:bookmarkEnd w:id="3"/>
    </w:p>
    <w:p w:rsidR="003875FE" w:rsidRDefault="003875FE" w:rsidP="003875FE">
      <w:pPr>
        <w:pStyle w:val="ListParagraph"/>
      </w:pPr>
    </w:p>
    <w:p w:rsidR="003875FE" w:rsidRPr="002F48CB" w:rsidRDefault="003875FE" w:rsidP="003875FE">
      <w:r>
        <w:t xml:space="preserve">It was agreed by AusAID and CBM Australia that the overall goal and objectives negotiated by the Partners </w:t>
      </w:r>
      <w:r w:rsidRPr="002F48CB">
        <w:t>from the outset (stated in Section 1 above) remain valid and do not need to be varied.</w:t>
      </w:r>
      <w:r w:rsidR="00C133A8" w:rsidRPr="002F48CB">
        <w:t xml:space="preserve"> </w:t>
      </w:r>
    </w:p>
    <w:p w:rsidR="003875FE" w:rsidRPr="002F48CB" w:rsidRDefault="006F6A66" w:rsidP="003875FE">
      <w:r w:rsidRPr="002F48CB">
        <w:t>In summary, the objectives mean that this Partnership includes:</w:t>
      </w:r>
    </w:p>
    <w:p w:rsidR="006F6A66" w:rsidRPr="002F48CB" w:rsidRDefault="006F6A66" w:rsidP="008D7AAD">
      <w:pPr>
        <w:pStyle w:val="ListParagraph"/>
        <w:numPr>
          <w:ilvl w:val="0"/>
          <w:numId w:val="6"/>
        </w:numPr>
        <w:spacing w:line="276" w:lineRule="auto"/>
      </w:pPr>
      <w:r w:rsidRPr="002F48CB">
        <w:rPr>
          <w:b/>
        </w:rPr>
        <w:t>Contributions to the capacity</w:t>
      </w:r>
      <w:r w:rsidRPr="002F48CB">
        <w:t xml:space="preserve"> of AusAID and selected partners on disability inclusive development</w:t>
      </w:r>
    </w:p>
    <w:p w:rsidR="006F6A66" w:rsidRPr="002F48CB" w:rsidRDefault="006F6A66" w:rsidP="008D7AAD">
      <w:pPr>
        <w:pStyle w:val="ListParagraph"/>
        <w:numPr>
          <w:ilvl w:val="0"/>
          <w:numId w:val="6"/>
        </w:numPr>
        <w:spacing w:line="276" w:lineRule="auto"/>
      </w:pPr>
      <w:r w:rsidRPr="002F48CB">
        <w:rPr>
          <w:b/>
        </w:rPr>
        <w:t>Provision of technical advice</w:t>
      </w:r>
      <w:r w:rsidRPr="002F48CB">
        <w:t xml:space="preserve"> and analysis on specific disability</w:t>
      </w:r>
      <w:r w:rsidR="00A83CAC">
        <w:t>-</w:t>
      </w:r>
      <w:r w:rsidRPr="002F48CB">
        <w:t>inclusive development issues</w:t>
      </w:r>
    </w:p>
    <w:p w:rsidR="006F6A66" w:rsidRPr="002F48CB" w:rsidRDefault="002B3D1E" w:rsidP="008D7AAD">
      <w:pPr>
        <w:pStyle w:val="ListParagraph"/>
        <w:numPr>
          <w:ilvl w:val="0"/>
          <w:numId w:val="6"/>
        </w:numPr>
        <w:spacing w:line="276" w:lineRule="auto"/>
      </w:pPr>
      <w:r w:rsidRPr="002F48CB">
        <w:rPr>
          <w:b/>
        </w:rPr>
        <w:t>Efforts to improve knowledge base</w:t>
      </w:r>
      <w:r w:rsidRPr="002F48CB">
        <w:t xml:space="preserve"> on disability inclusive development to enhance the two </w:t>
      </w:r>
      <w:r w:rsidR="00B72D04" w:rsidRPr="002F48CB">
        <w:t>sets of activities</w:t>
      </w:r>
      <w:r w:rsidRPr="002F48CB">
        <w:t xml:space="preserve"> above.</w:t>
      </w:r>
    </w:p>
    <w:p w:rsidR="00C133A8" w:rsidRPr="002F48CB" w:rsidRDefault="00C133A8" w:rsidP="00C133A8">
      <w:pPr>
        <w:pStyle w:val="ListParagraph"/>
        <w:spacing w:line="276" w:lineRule="auto"/>
      </w:pPr>
    </w:p>
    <w:p w:rsidR="00C133A8" w:rsidRPr="002F48CB" w:rsidRDefault="00C133A8" w:rsidP="008D7AAD">
      <w:r w:rsidRPr="002F48CB">
        <w:t xml:space="preserve">A </w:t>
      </w:r>
      <w:r w:rsidR="00C42591">
        <w:t>T</w:t>
      </w:r>
      <w:r w:rsidR="00C42591" w:rsidRPr="002F48CB">
        <w:t xml:space="preserve">heory </w:t>
      </w:r>
      <w:r w:rsidRPr="002F48CB">
        <w:t xml:space="preserve">of </w:t>
      </w:r>
      <w:r w:rsidR="00C42591">
        <w:t>C</w:t>
      </w:r>
      <w:r w:rsidR="00C42591" w:rsidRPr="002F48CB">
        <w:t>hange</w:t>
      </w:r>
      <w:r w:rsidRPr="002F48CB">
        <w:t>/</w:t>
      </w:r>
      <w:r w:rsidR="00C42591">
        <w:t xml:space="preserve">Partnership </w:t>
      </w:r>
      <w:r w:rsidRPr="002F48CB">
        <w:t xml:space="preserve">Outcomes Map has been developed (see </w:t>
      </w:r>
      <w:r w:rsidRPr="004A341F">
        <w:rPr>
          <w:b/>
        </w:rPr>
        <w:t>Annex 1</w:t>
      </w:r>
      <w:r w:rsidRPr="002F48CB">
        <w:t>) to explain the Partners’ perceptions about the links between different levels of outcomes and ultimate impact.</w:t>
      </w:r>
    </w:p>
    <w:p w:rsidR="008D7AAD" w:rsidRDefault="00A83CAC" w:rsidP="008D7AAD">
      <w:r>
        <w:t>P</w:t>
      </w:r>
      <w:r w:rsidR="008D7AAD" w:rsidRPr="002F48CB">
        <w:t xml:space="preserve">artners identified the following elements had worked well </w:t>
      </w:r>
      <w:r w:rsidR="00BF0E4F" w:rsidRPr="002F48CB">
        <w:t>in the Partnership to date</w:t>
      </w:r>
      <w:r w:rsidR="00B72D04" w:rsidRPr="002F48CB">
        <w:t xml:space="preserve"> and thus should be maintained for the</w:t>
      </w:r>
      <w:r w:rsidR="00B72D04">
        <w:t xml:space="preserve"> next two years</w:t>
      </w:r>
      <w:r w:rsidR="00BF0E4F">
        <w:t>:</w:t>
      </w:r>
    </w:p>
    <w:p w:rsidR="00BF0E4F" w:rsidRDefault="00BF0E4F" w:rsidP="00BF0E4F">
      <w:pPr>
        <w:pStyle w:val="ListParagraph"/>
        <w:numPr>
          <w:ilvl w:val="0"/>
          <w:numId w:val="8"/>
        </w:numPr>
        <w:spacing w:line="276" w:lineRule="auto"/>
      </w:pPr>
      <w:r>
        <w:t xml:space="preserve">Joint work between AusAID and CBM has strengthened the Partnership, increased understanding </w:t>
      </w:r>
      <w:r w:rsidR="00A83CAC">
        <w:t xml:space="preserve"> which had </w:t>
      </w:r>
      <w:r>
        <w:t xml:space="preserve">been more effective than work undertaken by one Partner alone </w:t>
      </w:r>
    </w:p>
    <w:p w:rsidR="00BF0E4F" w:rsidRDefault="00BF0E4F" w:rsidP="00BF0E4F">
      <w:pPr>
        <w:pStyle w:val="ListParagraph"/>
        <w:numPr>
          <w:ilvl w:val="0"/>
          <w:numId w:val="8"/>
        </w:numPr>
        <w:spacing w:line="276" w:lineRule="auto"/>
      </w:pPr>
      <w:r>
        <w:t xml:space="preserve">The development of good working relationships between </w:t>
      </w:r>
      <w:r w:rsidR="0067557B">
        <w:t xml:space="preserve">AusAID and CBM </w:t>
      </w:r>
      <w:r>
        <w:t>staff has helped to maximise relevance of efforts</w:t>
      </w:r>
    </w:p>
    <w:p w:rsidR="00BF0E4F" w:rsidRPr="002F48CB" w:rsidRDefault="00BF0E4F" w:rsidP="00BF0E4F">
      <w:pPr>
        <w:pStyle w:val="ListParagraph"/>
        <w:numPr>
          <w:ilvl w:val="0"/>
          <w:numId w:val="8"/>
        </w:numPr>
        <w:spacing w:line="276" w:lineRule="auto"/>
      </w:pPr>
      <w:r>
        <w:t xml:space="preserve">The </w:t>
      </w:r>
      <w:r w:rsidRPr="002F48CB">
        <w:t>provision of respectful feedback and questioning/listening, both ways, helps to maximise the quality of efforts and overcome issues</w:t>
      </w:r>
    </w:p>
    <w:p w:rsidR="00BF0E4F" w:rsidRPr="002F48CB" w:rsidRDefault="00BF0E4F" w:rsidP="00BF0E4F">
      <w:pPr>
        <w:pStyle w:val="ListParagraph"/>
        <w:numPr>
          <w:ilvl w:val="0"/>
          <w:numId w:val="8"/>
        </w:numPr>
        <w:spacing w:line="276" w:lineRule="auto"/>
      </w:pPr>
      <w:r w:rsidRPr="002F48CB">
        <w:t>The provision of briefing for CBM about AusAID systems, language and processes helps to ensure CBM’s efforts are appropriate and up to date</w:t>
      </w:r>
    </w:p>
    <w:p w:rsidR="00BF0E4F" w:rsidRPr="002F48CB" w:rsidRDefault="00BF0E4F" w:rsidP="00BF0E4F">
      <w:pPr>
        <w:pStyle w:val="ListParagraph"/>
        <w:numPr>
          <w:ilvl w:val="0"/>
          <w:numId w:val="8"/>
        </w:numPr>
        <w:spacing w:line="276" w:lineRule="auto"/>
      </w:pPr>
      <w:r w:rsidRPr="002F48CB">
        <w:t>Efforts to streamline the tracking of tasks helps to build confidence</w:t>
      </w:r>
    </w:p>
    <w:p w:rsidR="00BF0E4F" w:rsidRPr="002F48CB" w:rsidRDefault="00BF0E4F" w:rsidP="00BF0E4F">
      <w:pPr>
        <w:pStyle w:val="ListParagraph"/>
        <w:numPr>
          <w:ilvl w:val="0"/>
          <w:numId w:val="8"/>
        </w:numPr>
        <w:spacing w:line="276" w:lineRule="auto"/>
      </w:pPr>
      <w:r w:rsidRPr="002F48CB">
        <w:t>When people with disabilit</w:t>
      </w:r>
      <w:r w:rsidR="00A035F5" w:rsidRPr="002F48CB">
        <w:t>y</w:t>
      </w:r>
      <w:r w:rsidRPr="002F48CB">
        <w:t xml:space="preserve"> and their representative organisations (DPOs) are included in the task implementation process, the outcome is of higher quality</w:t>
      </w:r>
      <w:r w:rsidR="004A341F">
        <w:t xml:space="preserve">. In reality, it can often be difficult to provide adequate timeframes for such  </w:t>
      </w:r>
      <w:r w:rsidRPr="002F48CB">
        <w:t>participation</w:t>
      </w:r>
    </w:p>
    <w:p w:rsidR="00BF0E4F" w:rsidRPr="002F48CB" w:rsidRDefault="00BF0E4F" w:rsidP="00BF0E4F">
      <w:pPr>
        <w:pStyle w:val="ListParagraph"/>
        <w:numPr>
          <w:ilvl w:val="0"/>
          <w:numId w:val="8"/>
        </w:numPr>
        <w:spacing w:line="276" w:lineRule="auto"/>
      </w:pPr>
      <w:r w:rsidRPr="002F48CB">
        <w:t>When there is a better understanding of CBM’s skills and expertise, then there is greater opportunity for innovation and less requirement for detailed instructions and control</w:t>
      </w:r>
    </w:p>
    <w:p w:rsidR="00B72D04" w:rsidRPr="002F48CB" w:rsidRDefault="00BF0E4F" w:rsidP="00BF0E4F">
      <w:pPr>
        <w:pStyle w:val="ListParagraph"/>
        <w:numPr>
          <w:ilvl w:val="0"/>
          <w:numId w:val="8"/>
        </w:numPr>
        <w:spacing w:line="276" w:lineRule="auto"/>
      </w:pPr>
      <w:r w:rsidRPr="002F48CB">
        <w:t>When problems arise in a particular task, the relationship between AusAID and CBM staff is mature enough to resolve them.</w:t>
      </w:r>
    </w:p>
    <w:p w:rsidR="00B72D04" w:rsidRDefault="00B72D04">
      <w:r>
        <w:br w:type="page"/>
      </w:r>
    </w:p>
    <w:p w:rsidR="003875FE" w:rsidRDefault="003875FE" w:rsidP="003875FE">
      <w:pPr>
        <w:pStyle w:val="Heading1"/>
        <w:numPr>
          <w:ilvl w:val="0"/>
          <w:numId w:val="4"/>
        </w:numPr>
        <w:ind w:hanging="720"/>
      </w:pPr>
      <w:bookmarkStart w:id="4" w:name="_Toc365987239"/>
      <w:r>
        <w:lastRenderedPageBreak/>
        <w:t>Principles</w:t>
      </w:r>
      <w:bookmarkEnd w:id="4"/>
    </w:p>
    <w:p w:rsidR="00C133A8" w:rsidRDefault="00C133A8" w:rsidP="003875FE"/>
    <w:p w:rsidR="00A918BF" w:rsidRPr="002F48CB" w:rsidRDefault="002B3D1E" w:rsidP="003875FE">
      <w:r>
        <w:t xml:space="preserve">The Partnership arrangement between AusAID and CBM Australia </w:t>
      </w:r>
      <w:r w:rsidR="00CD38F2">
        <w:t xml:space="preserve">reflects shared commitment to the objectives of </w:t>
      </w:r>
      <w:r w:rsidR="00CD38F2" w:rsidRPr="002F48CB">
        <w:t xml:space="preserve">the </w:t>
      </w:r>
      <w:r w:rsidR="00CD38F2" w:rsidRPr="002F48CB">
        <w:rPr>
          <w:i/>
        </w:rPr>
        <w:t xml:space="preserve">Development </w:t>
      </w:r>
      <w:r w:rsidR="00337C47">
        <w:rPr>
          <w:i/>
        </w:rPr>
        <w:t>f</w:t>
      </w:r>
      <w:r w:rsidR="00337C47" w:rsidRPr="002F48CB">
        <w:rPr>
          <w:i/>
        </w:rPr>
        <w:t xml:space="preserve">or </w:t>
      </w:r>
      <w:r w:rsidR="00CD38F2" w:rsidRPr="002F48CB">
        <w:rPr>
          <w:i/>
        </w:rPr>
        <w:t xml:space="preserve">All </w:t>
      </w:r>
      <w:r w:rsidR="00CD38F2" w:rsidRPr="00295644">
        <w:t>Strategy</w:t>
      </w:r>
      <w:r w:rsidR="00CD38F2" w:rsidRPr="002F48CB">
        <w:t xml:space="preserve"> and a collaborative approach to supporting AusAID staff to achieve increased capacity and technical competency in disability inclusive development.  The </w:t>
      </w:r>
      <w:r w:rsidR="00C133A8" w:rsidRPr="002F48CB">
        <w:t xml:space="preserve">clear </w:t>
      </w:r>
      <w:r w:rsidR="00CD38F2" w:rsidRPr="002F48CB">
        <w:t>intention of both Partners at the outset was to apply partnership principles to the arrangements, although these were not clearly articulated</w:t>
      </w:r>
      <w:r w:rsidR="000534C6" w:rsidRPr="002F48CB">
        <w:t xml:space="preserve"> in writing</w:t>
      </w:r>
      <w:r w:rsidR="00CD38F2" w:rsidRPr="002F48CB">
        <w:t xml:space="preserve">.  Over time, </w:t>
      </w:r>
      <w:r w:rsidR="000534C6" w:rsidRPr="002F48CB">
        <w:t>with changes in the environment</w:t>
      </w:r>
      <w:r w:rsidR="00CD38F2" w:rsidRPr="002F48CB">
        <w:t xml:space="preserve"> </w:t>
      </w:r>
      <w:r w:rsidR="000534C6" w:rsidRPr="002F48CB">
        <w:t>(</w:t>
      </w:r>
      <w:r w:rsidR="00CD38F2" w:rsidRPr="002F48CB">
        <w:t>including staff turnover</w:t>
      </w:r>
      <w:r w:rsidR="000534C6" w:rsidRPr="002F48CB">
        <w:t>) and practical experience of the flow of demand for expertise and the resources required to respond</w:t>
      </w:r>
      <w:r w:rsidR="00CD38F2" w:rsidRPr="002F48CB">
        <w:t xml:space="preserve">, there has been a shift towards more of a client-service provider arrangement.   </w:t>
      </w:r>
      <w:r w:rsidR="00A918BF" w:rsidRPr="002F48CB">
        <w:t>While this is understandable (</w:t>
      </w:r>
      <w:r w:rsidR="00012A50" w:rsidRPr="002F48CB">
        <w:t xml:space="preserve">given AusAID’s systems and processes </w:t>
      </w:r>
      <w:r w:rsidR="00A918BF" w:rsidRPr="002F48CB">
        <w:t>are largely based on this model and there has been a high demand for technical services),</w:t>
      </w:r>
      <w:r w:rsidR="00012A50" w:rsidRPr="002F48CB">
        <w:t xml:space="preserve"> there was agreement among </w:t>
      </w:r>
      <w:r w:rsidR="00A918BF" w:rsidRPr="002F48CB">
        <w:t>stakeholders in this Partnership that t</w:t>
      </w:r>
      <w:r w:rsidR="00CD38F2" w:rsidRPr="002F48CB">
        <w:t xml:space="preserve">his work-planning process provides an opportunity to refine </w:t>
      </w:r>
      <w:r w:rsidR="00C133A8" w:rsidRPr="002F48CB">
        <w:t>and promote the</w:t>
      </w:r>
      <w:r w:rsidR="00CD38F2" w:rsidRPr="002F48CB">
        <w:t xml:space="preserve"> </w:t>
      </w:r>
      <w:r w:rsidR="00A918BF" w:rsidRPr="002F48CB">
        <w:t xml:space="preserve">Partnership </w:t>
      </w:r>
      <w:r w:rsidR="00CD38F2" w:rsidRPr="002F48CB">
        <w:t>approach</w:t>
      </w:r>
      <w:r w:rsidR="00A918BF" w:rsidRPr="002F48CB">
        <w:t xml:space="preserve">.  </w:t>
      </w:r>
    </w:p>
    <w:p w:rsidR="00C133A8" w:rsidRPr="002F48CB" w:rsidRDefault="00A918BF" w:rsidP="003875FE">
      <w:r w:rsidRPr="002F48CB">
        <w:t xml:space="preserve">The Partnership approach is intended </w:t>
      </w:r>
      <w:r w:rsidR="00CD38F2" w:rsidRPr="002F48CB">
        <w:t xml:space="preserve">to ensure the </w:t>
      </w:r>
      <w:r w:rsidRPr="002F48CB">
        <w:t xml:space="preserve">shared </w:t>
      </w:r>
      <w:r w:rsidR="00CD38F2" w:rsidRPr="002F48CB">
        <w:t xml:space="preserve">priorities of both </w:t>
      </w:r>
      <w:r w:rsidRPr="002F48CB">
        <w:t xml:space="preserve">Partners are met </w:t>
      </w:r>
      <w:r w:rsidR="00C133A8" w:rsidRPr="002F48CB">
        <w:t xml:space="preserve">as effectively and efficiently as possible, </w:t>
      </w:r>
      <w:r w:rsidRPr="002F48CB">
        <w:t xml:space="preserve">in terms of agreed processes, shared decision-making and risk management within the </w:t>
      </w:r>
      <w:r w:rsidR="00C133A8" w:rsidRPr="002F48CB">
        <w:t xml:space="preserve">broader </w:t>
      </w:r>
      <w:r w:rsidRPr="002F48CB">
        <w:t xml:space="preserve">commitment to jointly determined outcomes.  </w:t>
      </w:r>
      <w:r w:rsidR="00C133A8" w:rsidRPr="002F48CB">
        <w:t xml:space="preserve"> </w:t>
      </w:r>
      <w:r w:rsidRPr="002F48CB">
        <w:t xml:space="preserve">The intention of the Partnership is to </w:t>
      </w:r>
      <w:r w:rsidR="00CD38F2" w:rsidRPr="002F48CB">
        <w:t>maximis</w:t>
      </w:r>
      <w:r w:rsidRPr="002F48CB">
        <w:t>e</w:t>
      </w:r>
      <w:r w:rsidR="00CD38F2" w:rsidRPr="002F48CB">
        <w:t xml:space="preserve"> the contribution of </w:t>
      </w:r>
      <w:r w:rsidRPr="002F48CB">
        <w:t xml:space="preserve">joint efforts </w:t>
      </w:r>
      <w:r w:rsidR="00CD38F2" w:rsidRPr="002F48CB">
        <w:t xml:space="preserve">to the achievement of </w:t>
      </w:r>
      <w:r w:rsidR="00C133A8" w:rsidRPr="002F48CB">
        <w:t>the shared outcomes.</w:t>
      </w:r>
    </w:p>
    <w:p w:rsidR="000534C6" w:rsidRPr="002F48CB" w:rsidRDefault="000534C6" w:rsidP="003875FE">
      <w:r w:rsidRPr="002F48CB">
        <w:t>Partnership principles proposed for the remaining two years of this arrangement are agreed as follows:</w:t>
      </w:r>
    </w:p>
    <w:p w:rsidR="008D7AAD" w:rsidRPr="002F48CB" w:rsidRDefault="008D7AAD" w:rsidP="00A918BF">
      <w:pPr>
        <w:pStyle w:val="ListParagraph"/>
        <w:numPr>
          <w:ilvl w:val="0"/>
          <w:numId w:val="7"/>
        </w:numPr>
      </w:pPr>
      <w:r w:rsidRPr="002F48CB">
        <w:t>VALUES:  The staff of the two Partner agencies understand the importance of</w:t>
      </w:r>
      <w:r w:rsidR="00B72D04" w:rsidRPr="002F48CB">
        <w:t>, and seek to maximise</w:t>
      </w:r>
      <w:r w:rsidRPr="002F48CB">
        <w:t>:</w:t>
      </w:r>
    </w:p>
    <w:p w:rsidR="008D7AAD" w:rsidRPr="002F48CB" w:rsidRDefault="008D7AAD" w:rsidP="008D7AAD">
      <w:pPr>
        <w:pStyle w:val="ListParagraph"/>
        <w:numPr>
          <w:ilvl w:val="1"/>
          <w:numId w:val="7"/>
        </w:numPr>
      </w:pPr>
      <w:r w:rsidRPr="002F48CB">
        <w:t>Mutual trust</w:t>
      </w:r>
    </w:p>
    <w:p w:rsidR="008D7AAD" w:rsidRPr="002F48CB" w:rsidRDefault="008D7AAD" w:rsidP="008D7AAD">
      <w:pPr>
        <w:pStyle w:val="ListParagraph"/>
        <w:numPr>
          <w:ilvl w:val="1"/>
          <w:numId w:val="7"/>
        </w:numPr>
      </w:pPr>
      <w:r w:rsidRPr="002F48CB">
        <w:t>Mutual respect</w:t>
      </w:r>
    </w:p>
    <w:p w:rsidR="008D7AAD" w:rsidRPr="002F48CB" w:rsidRDefault="008D7AAD" w:rsidP="008D7AAD">
      <w:pPr>
        <w:pStyle w:val="ListParagraph"/>
        <w:numPr>
          <w:ilvl w:val="1"/>
          <w:numId w:val="7"/>
        </w:numPr>
      </w:pPr>
      <w:r w:rsidRPr="002F48CB">
        <w:t>Joint commitment to shared objectives</w:t>
      </w:r>
    </w:p>
    <w:p w:rsidR="008D7AAD" w:rsidRPr="002F48CB" w:rsidRDefault="008D7AAD" w:rsidP="008D7AAD">
      <w:pPr>
        <w:pStyle w:val="ListParagraph"/>
        <w:numPr>
          <w:ilvl w:val="1"/>
          <w:numId w:val="7"/>
        </w:numPr>
      </w:pPr>
      <w:r w:rsidRPr="002F48CB">
        <w:t>Open-ness to learning</w:t>
      </w:r>
    </w:p>
    <w:p w:rsidR="00B72D04" w:rsidRPr="002F48CB" w:rsidRDefault="00B72D04" w:rsidP="00B72D04">
      <w:pPr>
        <w:pStyle w:val="ListParagraph"/>
        <w:spacing w:after="240"/>
      </w:pPr>
    </w:p>
    <w:p w:rsidR="00DE1D25" w:rsidRPr="002F48CB" w:rsidRDefault="00DE1D25" w:rsidP="007C1B14">
      <w:pPr>
        <w:pStyle w:val="ListParagraph"/>
        <w:numPr>
          <w:ilvl w:val="0"/>
          <w:numId w:val="7"/>
        </w:numPr>
        <w:spacing w:after="240" w:line="276" w:lineRule="auto"/>
      </w:pPr>
      <w:r w:rsidRPr="002F48CB">
        <w:t>COMMITMENT:  The Partners are committed to a shared, common objective – improved lives for people with disability – and to promoting others’ commitment globally to this o</w:t>
      </w:r>
      <w:r w:rsidR="00777C72">
        <w:t>bject</w:t>
      </w:r>
      <w:r w:rsidRPr="002F48CB">
        <w:t>ive</w:t>
      </w:r>
      <w:r w:rsidR="00777C72">
        <w:t>.</w:t>
      </w:r>
    </w:p>
    <w:p w:rsidR="00DE1D25" w:rsidRPr="002F48CB" w:rsidRDefault="00DE1D25" w:rsidP="00DE1D25">
      <w:pPr>
        <w:pStyle w:val="ListParagraph"/>
        <w:spacing w:after="240" w:line="276" w:lineRule="auto"/>
      </w:pPr>
    </w:p>
    <w:p w:rsidR="007C1B14" w:rsidRPr="002F48CB" w:rsidRDefault="008D7AAD" w:rsidP="007C1B14">
      <w:pPr>
        <w:pStyle w:val="ListParagraph"/>
        <w:numPr>
          <w:ilvl w:val="0"/>
          <w:numId w:val="7"/>
        </w:numPr>
        <w:spacing w:after="240" w:line="276" w:lineRule="auto"/>
      </w:pPr>
      <w:r w:rsidRPr="002F48CB">
        <w:t xml:space="preserve">COLLABORATION:  </w:t>
      </w:r>
      <w:r w:rsidR="00DE1D25" w:rsidRPr="002F48CB">
        <w:t>Partners agree that w</w:t>
      </w:r>
      <w:r w:rsidR="00A918BF" w:rsidRPr="002F48CB">
        <w:t xml:space="preserve">orking collaboratively </w:t>
      </w:r>
      <w:r w:rsidR="00090620" w:rsidRPr="002F48CB">
        <w:t xml:space="preserve">to determine high level plans and to negotiate the details of </w:t>
      </w:r>
      <w:r w:rsidR="00A918BF" w:rsidRPr="002F48CB">
        <w:t xml:space="preserve">each task, to the extent possible, is more likely to produce desirable results than </w:t>
      </w:r>
      <w:r w:rsidR="00090620" w:rsidRPr="002F48CB">
        <w:t>unilateral decision-making</w:t>
      </w:r>
      <w:r w:rsidR="005327D7" w:rsidRPr="002F48CB">
        <w:t xml:space="preserve">. </w:t>
      </w:r>
      <w:r w:rsidR="007C1B14" w:rsidRPr="002F48CB">
        <w:t xml:space="preserve"> </w:t>
      </w:r>
      <w:r w:rsidR="00DE1D25" w:rsidRPr="002F48CB">
        <w:t>Partners will respect each others</w:t>
      </w:r>
      <w:r w:rsidR="00777C72">
        <w:t>’</w:t>
      </w:r>
      <w:r w:rsidR="00DE1D25" w:rsidRPr="002F48CB">
        <w:t xml:space="preserve"> organisational contexts while working collaboratively.</w:t>
      </w:r>
    </w:p>
    <w:p w:rsidR="00B6374D" w:rsidRPr="002F48CB" w:rsidRDefault="00B6374D" w:rsidP="00B6374D">
      <w:pPr>
        <w:pStyle w:val="ListParagraph"/>
        <w:spacing w:after="240" w:line="276" w:lineRule="auto"/>
      </w:pPr>
    </w:p>
    <w:p w:rsidR="00A918BF" w:rsidRPr="002F48CB" w:rsidRDefault="008D7AAD" w:rsidP="007C1B14">
      <w:pPr>
        <w:pStyle w:val="ListParagraph"/>
        <w:numPr>
          <w:ilvl w:val="0"/>
          <w:numId w:val="7"/>
        </w:numPr>
        <w:spacing w:after="240" w:line="276" w:lineRule="auto"/>
      </w:pPr>
      <w:r w:rsidRPr="002F48CB">
        <w:t xml:space="preserve">COMMUNICATIONS:  </w:t>
      </w:r>
      <w:r w:rsidR="00A918BF" w:rsidRPr="002F48CB">
        <w:t>Regular, open, respectful and personal communications is helpful in maximising the quality of processes and outcomes</w:t>
      </w:r>
      <w:r w:rsidR="00061F7C" w:rsidRPr="002F48CB">
        <w:t xml:space="preserve">. </w:t>
      </w:r>
      <w:r w:rsidR="00C56372" w:rsidRPr="002F48CB">
        <w:t xml:space="preserve"> There is also a shared commitment to communicating with others about Partnership monitoring and evaluation findings.</w:t>
      </w:r>
    </w:p>
    <w:p w:rsidR="00B72D04" w:rsidRPr="002F48CB" w:rsidRDefault="00B72D04" w:rsidP="00B72D04">
      <w:pPr>
        <w:pStyle w:val="ListParagraph"/>
        <w:spacing w:after="240"/>
      </w:pPr>
    </w:p>
    <w:p w:rsidR="00366A7C" w:rsidRPr="002F48CB" w:rsidRDefault="00366A7C" w:rsidP="00366A7C">
      <w:pPr>
        <w:pStyle w:val="ListParagraph"/>
        <w:numPr>
          <w:ilvl w:val="0"/>
          <w:numId w:val="7"/>
        </w:numPr>
        <w:spacing w:after="240"/>
      </w:pPr>
      <w:r w:rsidRPr="002F48CB">
        <w:t xml:space="preserve">TRANSPARENCY: Documentation of decisions made within the Partnership will help Partners to </w:t>
      </w:r>
      <w:r w:rsidR="00DE1D25" w:rsidRPr="002F48CB">
        <w:t xml:space="preserve">be clear about the scope and parameters of the </w:t>
      </w:r>
      <w:r w:rsidR="000B2166">
        <w:t>W</w:t>
      </w:r>
      <w:r w:rsidR="00DE1D25" w:rsidRPr="00193758">
        <w:t>ork</w:t>
      </w:r>
      <w:r w:rsidR="00193758">
        <w:t>-</w:t>
      </w:r>
      <w:r w:rsidR="000B2166">
        <w:t>P</w:t>
      </w:r>
      <w:r w:rsidR="00DE1D25" w:rsidRPr="00193758">
        <w:t>lan</w:t>
      </w:r>
      <w:r w:rsidR="00DE1D25" w:rsidRPr="002F48CB">
        <w:t xml:space="preserve">.  The </w:t>
      </w:r>
      <w:r w:rsidR="00B14977">
        <w:t xml:space="preserve">development and </w:t>
      </w:r>
      <w:r w:rsidR="00DE1D25" w:rsidRPr="002F48CB">
        <w:t xml:space="preserve">promotion of </w:t>
      </w:r>
      <w:r w:rsidR="00DE1D25" w:rsidRPr="002F48CB">
        <w:lastRenderedPageBreak/>
        <w:t xml:space="preserve">clear, agreed messages about the achievements of the Partnership will help communicate to others about its benefits and value. </w:t>
      </w:r>
    </w:p>
    <w:p w:rsidR="00DE1D25" w:rsidRPr="002F48CB" w:rsidRDefault="00DE1D25" w:rsidP="00DE1D25">
      <w:pPr>
        <w:pStyle w:val="ListParagraph"/>
      </w:pPr>
    </w:p>
    <w:p w:rsidR="008D7AAD" w:rsidRPr="002F48CB" w:rsidRDefault="008D7AAD" w:rsidP="00B72D04">
      <w:pPr>
        <w:pStyle w:val="ListParagraph"/>
        <w:numPr>
          <w:ilvl w:val="0"/>
          <w:numId w:val="7"/>
        </w:numPr>
        <w:spacing w:after="240"/>
      </w:pPr>
      <w:r w:rsidRPr="002F48CB">
        <w:t xml:space="preserve">FLEXIBILITY: </w:t>
      </w:r>
      <w:r w:rsidR="00090620" w:rsidRPr="002F48CB">
        <w:t xml:space="preserve"> </w:t>
      </w:r>
      <w:r w:rsidRPr="002F48CB">
        <w:t>F</w:t>
      </w:r>
      <w:r w:rsidR="00A918BF" w:rsidRPr="002F48CB">
        <w:t xml:space="preserve">lexibility </w:t>
      </w:r>
      <w:r w:rsidR="00366A7C" w:rsidRPr="002F48CB">
        <w:t xml:space="preserve">is an </w:t>
      </w:r>
      <w:r w:rsidR="00A918BF" w:rsidRPr="002F48CB">
        <w:t>important aspect of a Partner</w:t>
      </w:r>
      <w:r w:rsidR="00687360" w:rsidRPr="002F48CB">
        <w:t xml:space="preserve">ship. </w:t>
      </w:r>
      <w:r w:rsidR="00CE4BAE" w:rsidRPr="002F48CB">
        <w:t xml:space="preserve"> Any changes to jointly-made </w:t>
      </w:r>
      <w:r w:rsidR="004F0D9B" w:rsidRPr="002F48CB">
        <w:t xml:space="preserve">major </w:t>
      </w:r>
      <w:r w:rsidR="00CE4BAE" w:rsidRPr="002F48CB">
        <w:t xml:space="preserve">decisions that may be considered important by one partner should be discussed with the other partner as part of formal </w:t>
      </w:r>
      <w:r w:rsidR="004F0D9B" w:rsidRPr="002F48CB">
        <w:t xml:space="preserve">Partnership </w:t>
      </w:r>
      <w:r w:rsidR="00CE4BAE" w:rsidRPr="002F48CB">
        <w:t>processes</w:t>
      </w:r>
      <w:r w:rsidR="004F0D9B" w:rsidRPr="002F48CB">
        <w:t xml:space="preserve"> and consistent with other principles.  When tasks are underway, the intention of the flexible approach is to maximise quality and to ensure </w:t>
      </w:r>
      <w:r w:rsidRPr="002F48CB">
        <w:t>a workable transition from agreement to tasking</w:t>
      </w:r>
      <w:r w:rsidR="004F0D9B" w:rsidRPr="002F48CB">
        <w:t xml:space="preserve"> to completion.</w:t>
      </w:r>
    </w:p>
    <w:p w:rsidR="00B72D04" w:rsidRPr="002F48CB" w:rsidRDefault="00B72D04" w:rsidP="00B72D04">
      <w:pPr>
        <w:pStyle w:val="ListParagraph"/>
        <w:spacing w:after="240"/>
      </w:pPr>
    </w:p>
    <w:p w:rsidR="008D7AAD" w:rsidRPr="002F48CB" w:rsidRDefault="008D7AAD" w:rsidP="00B72D04">
      <w:pPr>
        <w:pStyle w:val="ListParagraph"/>
        <w:numPr>
          <w:ilvl w:val="0"/>
          <w:numId w:val="7"/>
        </w:numPr>
        <w:spacing w:after="240"/>
      </w:pPr>
      <w:r w:rsidRPr="002F48CB">
        <w:t xml:space="preserve">MUTUAL LEARNING: </w:t>
      </w:r>
      <w:r w:rsidR="00090620" w:rsidRPr="002F48CB">
        <w:t xml:space="preserve"> </w:t>
      </w:r>
      <w:r w:rsidRPr="002F48CB">
        <w:t>Both Partners are open to learning and committed to capitalising on the opportunity for mutual learning, both in terms of disability inclusive development, and in terms of how best to manage a collaborative Partnership arrangement</w:t>
      </w:r>
      <w:r w:rsidR="005327D7" w:rsidRPr="002F48CB">
        <w:t xml:space="preserve">. </w:t>
      </w:r>
    </w:p>
    <w:p w:rsidR="00B72D04" w:rsidRPr="002F48CB" w:rsidRDefault="00B72D04" w:rsidP="00B72D04">
      <w:pPr>
        <w:pStyle w:val="ListParagraph"/>
        <w:spacing w:after="240"/>
      </w:pPr>
    </w:p>
    <w:p w:rsidR="008D7AAD" w:rsidRPr="002F48CB" w:rsidRDefault="008D7AAD" w:rsidP="00B72D04">
      <w:pPr>
        <w:pStyle w:val="ListParagraph"/>
        <w:numPr>
          <w:ilvl w:val="0"/>
          <w:numId w:val="7"/>
        </w:numPr>
        <w:spacing w:after="240"/>
      </w:pPr>
      <w:r w:rsidRPr="002F48CB">
        <w:t xml:space="preserve">LONG-TERM PERSPECTIVE: </w:t>
      </w:r>
      <w:r w:rsidR="00090620" w:rsidRPr="002F48CB">
        <w:t xml:space="preserve"> </w:t>
      </w:r>
      <w:r w:rsidRPr="002F48CB">
        <w:t xml:space="preserve">While both Partners understand the short-term task management cycle, the Partnership reflects a long-term perspective on the nature of change, thus there is </w:t>
      </w:r>
      <w:r w:rsidR="00090620" w:rsidRPr="002F48CB">
        <w:t>benefit</w:t>
      </w:r>
      <w:r w:rsidRPr="002F48CB">
        <w:t xml:space="preserve"> in seeking to find the right balance between short-term (urgent) and long-term (strategic) work</w:t>
      </w:r>
      <w:r w:rsidR="00366A7C" w:rsidRPr="002F48CB">
        <w:t>.</w:t>
      </w:r>
    </w:p>
    <w:p w:rsidR="00366A7C" w:rsidRPr="002F48CB" w:rsidRDefault="00366A7C" w:rsidP="00366A7C">
      <w:pPr>
        <w:pStyle w:val="ListParagraph"/>
      </w:pPr>
    </w:p>
    <w:p w:rsidR="00366A7C" w:rsidRDefault="00366A7C" w:rsidP="00B72D04">
      <w:pPr>
        <w:pStyle w:val="ListParagraph"/>
        <w:numPr>
          <w:ilvl w:val="0"/>
          <w:numId w:val="7"/>
        </w:numPr>
        <w:spacing w:after="240"/>
      </w:pPr>
      <w:r w:rsidRPr="002F48CB">
        <w:t>MAKING THE MOST OF OPPORTUNITIES:  A Partnership approach enables the achievement of unexpected benefits, beyond</w:t>
      </w:r>
      <w:r>
        <w:t xml:space="preserve"> a contracted-project approach, in response to emerging opportunities.  The Partners are committed to using opportunities at global, organisational and Partnership team levels to raise awareness as well as influence levels of commitment and capacity to undertake disability inclusive development.</w:t>
      </w:r>
    </w:p>
    <w:p w:rsidR="00090620" w:rsidRDefault="00090620" w:rsidP="00090620">
      <w:pPr>
        <w:pStyle w:val="Heading1"/>
        <w:numPr>
          <w:ilvl w:val="0"/>
          <w:numId w:val="4"/>
        </w:numPr>
        <w:ind w:hanging="720"/>
      </w:pPr>
      <w:bookmarkStart w:id="5" w:name="_Toc365987240"/>
      <w:r>
        <w:t>Systems for decision-making</w:t>
      </w:r>
      <w:bookmarkEnd w:id="5"/>
    </w:p>
    <w:p w:rsidR="00835E04" w:rsidRDefault="00835E04" w:rsidP="00090620"/>
    <w:p w:rsidR="00090620" w:rsidRPr="002F48CB" w:rsidRDefault="00090620" w:rsidP="00090620">
      <w:r>
        <w:t xml:space="preserve">The Partners </w:t>
      </w:r>
      <w:r w:rsidRPr="002F48CB">
        <w:t>agree to use the following processes for decision-making within the Partnership:</w:t>
      </w:r>
    </w:p>
    <w:p w:rsidR="00F5706D" w:rsidRPr="002F48CB" w:rsidRDefault="00F5706D" w:rsidP="00090620">
      <w:pPr>
        <w:pStyle w:val="ListParagraph"/>
        <w:numPr>
          <w:ilvl w:val="0"/>
          <w:numId w:val="9"/>
        </w:numPr>
      </w:pPr>
      <w:r w:rsidRPr="002F48CB">
        <w:t>STRATEGIC OVERSIGHT</w:t>
      </w:r>
      <w:r w:rsidR="00090620" w:rsidRPr="002F48CB">
        <w:t xml:space="preserve"> </w:t>
      </w:r>
    </w:p>
    <w:p w:rsidR="00A035F5" w:rsidRPr="00193758" w:rsidRDefault="00F5706D" w:rsidP="00A035F5">
      <w:pPr>
        <w:pStyle w:val="ListParagraph"/>
        <w:numPr>
          <w:ilvl w:val="1"/>
          <w:numId w:val="9"/>
        </w:numPr>
      </w:pPr>
      <w:r w:rsidRPr="002F48CB">
        <w:t xml:space="preserve">The </w:t>
      </w:r>
      <w:r w:rsidRPr="00193758">
        <w:t xml:space="preserve">Partnership </w:t>
      </w:r>
      <w:r w:rsidR="00A035F5" w:rsidRPr="00193758">
        <w:t>Steering Committee</w:t>
      </w:r>
      <w:r w:rsidR="008B294B" w:rsidRPr="00193758">
        <w:t xml:space="preserve"> </w:t>
      </w:r>
      <w:r w:rsidRPr="00193758">
        <w:t>will mee</w:t>
      </w:r>
      <w:r w:rsidR="00A035F5" w:rsidRPr="00193758">
        <w:t>t annually</w:t>
      </w:r>
      <w:r w:rsidR="00C56372" w:rsidRPr="00193758">
        <w:t xml:space="preserve"> (usually in July) to review progress and endorse the Annual </w:t>
      </w:r>
      <w:r w:rsidR="00B23E0D" w:rsidRPr="00193758">
        <w:t>Work</w:t>
      </w:r>
      <w:r w:rsidR="000B2166">
        <w:t>-</w:t>
      </w:r>
      <w:r w:rsidR="00C56372" w:rsidRPr="00193758">
        <w:t>Plan</w:t>
      </w:r>
    </w:p>
    <w:p w:rsidR="00090620" w:rsidRDefault="009041A0" w:rsidP="00F5706D">
      <w:pPr>
        <w:pStyle w:val="ListParagraph"/>
        <w:numPr>
          <w:ilvl w:val="1"/>
          <w:numId w:val="9"/>
        </w:numPr>
      </w:pPr>
      <w:r>
        <w:t xml:space="preserve">Senior staff </w:t>
      </w:r>
      <w:r w:rsidR="00090620" w:rsidRPr="00193758">
        <w:t xml:space="preserve">from AusAID and CBM will meet at least </w:t>
      </w:r>
      <w:r w:rsidR="00C56372" w:rsidRPr="00193758">
        <w:t>three</w:t>
      </w:r>
      <w:r w:rsidR="00090620" w:rsidRPr="00193758">
        <w:t xml:space="preserve">-monthly to </w:t>
      </w:r>
      <w:r w:rsidR="00C56372" w:rsidRPr="00193758">
        <w:t>review work, update progress, share perceptions of the Partnership</w:t>
      </w:r>
      <w:r w:rsidR="00C56372" w:rsidRPr="002F48CB">
        <w:t xml:space="preserve"> and contribution to higher level outcomes, and </w:t>
      </w:r>
      <w:r w:rsidR="00F5706D" w:rsidRPr="002F48CB">
        <w:t xml:space="preserve">inform each other of resource and policy issues relevant to the Partnership and </w:t>
      </w:r>
      <w:r w:rsidR="00A035F5" w:rsidRPr="002F48CB">
        <w:t>the sector</w:t>
      </w:r>
    </w:p>
    <w:p w:rsidR="00B00C90" w:rsidRPr="002F48CB" w:rsidRDefault="00C54295" w:rsidP="00F5706D">
      <w:pPr>
        <w:pStyle w:val="ListParagraph"/>
        <w:numPr>
          <w:ilvl w:val="1"/>
          <w:numId w:val="9"/>
        </w:numPr>
      </w:pPr>
      <w:r>
        <w:t>S</w:t>
      </w:r>
      <w:r w:rsidR="00B00C90">
        <w:t xml:space="preserve">enior CBM and AusAID staff  will </w:t>
      </w:r>
      <w:r>
        <w:t xml:space="preserve">engage in regular technical meetings that will </w:t>
      </w:r>
      <w:r w:rsidR="00B00C90">
        <w:t>contribute to the oversight of the Partnership as well as provide opportunity for mutual learning</w:t>
      </w:r>
    </w:p>
    <w:p w:rsidR="00C56372" w:rsidRPr="002F48CB" w:rsidRDefault="00C56372" w:rsidP="00C56372">
      <w:pPr>
        <w:pStyle w:val="ListParagraph"/>
      </w:pPr>
    </w:p>
    <w:p w:rsidR="00090620" w:rsidRPr="002F48CB" w:rsidRDefault="00090620" w:rsidP="00090620">
      <w:pPr>
        <w:pStyle w:val="ListParagraph"/>
        <w:numPr>
          <w:ilvl w:val="0"/>
          <w:numId w:val="9"/>
        </w:numPr>
      </w:pPr>
      <w:r w:rsidRPr="002F48CB">
        <w:t>ANNUAL</w:t>
      </w:r>
      <w:r w:rsidR="00F5706D" w:rsidRPr="002F48CB">
        <w:t xml:space="preserve"> PLANNING</w:t>
      </w:r>
    </w:p>
    <w:p w:rsidR="00F5706D" w:rsidRPr="002F48CB" w:rsidRDefault="000B2166" w:rsidP="00F5706D">
      <w:pPr>
        <w:pStyle w:val="ListParagraph"/>
        <w:numPr>
          <w:ilvl w:val="1"/>
          <w:numId w:val="9"/>
        </w:numPr>
      </w:pPr>
      <w:r>
        <w:t>An agreed annual Work-P</w:t>
      </w:r>
      <w:r w:rsidR="00F5706D" w:rsidRPr="002F48CB">
        <w:t xml:space="preserve">lan will be negotiated </w:t>
      </w:r>
      <w:r w:rsidR="00B72D04" w:rsidRPr="002F48CB">
        <w:t xml:space="preserve">and documented </w:t>
      </w:r>
      <w:r w:rsidR="00F5706D" w:rsidRPr="002F48CB">
        <w:t>following detailed discussions between the Partners</w:t>
      </w:r>
    </w:p>
    <w:p w:rsidR="00835E04" w:rsidRPr="002F48CB" w:rsidRDefault="00B72D04" w:rsidP="00F5706D">
      <w:pPr>
        <w:pStyle w:val="ListParagraph"/>
        <w:numPr>
          <w:ilvl w:val="1"/>
          <w:numId w:val="9"/>
        </w:numPr>
      </w:pPr>
      <w:r w:rsidRPr="002F48CB">
        <w:t xml:space="preserve">Once agreed, the Annual Plan will be used by both Partners to </w:t>
      </w:r>
      <w:r w:rsidR="0081383B" w:rsidRPr="002F48CB">
        <w:t xml:space="preserve">define shared values and approaches, </w:t>
      </w:r>
      <w:r w:rsidRPr="002F48CB">
        <w:t>guide pre-planned work and ensure resources are available to support the expected flow of ad hoc work</w:t>
      </w:r>
    </w:p>
    <w:p w:rsidR="00C56372" w:rsidRPr="002F48CB" w:rsidRDefault="00835E04" w:rsidP="00F5706D">
      <w:pPr>
        <w:pStyle w:val="ListParagraph"/>
        <w:numPr>
          <w:ilvl w:val="1"/>
          <w:numId w:val="9"/>
        </w:numPr>
      </w:pPr>
      <w:r w:rsidRPr="002F48CB">
        <w:lastRenderedPageBreak/>
        <w:t xml:space="preserve">If changes are considered critical by either Partner, then a negotiation process will be organised which recognises the resource and other implications </w:t>
      </w:r>
      <w:r w:rsidR="0081383B" w:rsidRPr="002F48CB">
        <w:t xml:space="preserve">of changes and </w:t>
      </w:r>
      <w:r w:rsidRPr="002F48CB">
        <w:t>the priorities of both partners</w:t>
      </w:r>
      <w:r w:rsidR="0081383B" w:rsidRPr="002F48CB">
        <w:t>.  A Partnership negotiation process is based on recognition</w:t>
      </w:r>
      <w:r w:rsidRPr="002F48CB">
        <w:t xml:space="preserve"> </w:t>
      </w:r>
      <w:r w:rsidR="00C56372" w:rsidRPr="002F48CB">
        <w:t>of non-negotiable aspects within each Partner</w:t>
      </w:r>
    </w:p>
    <w:p w:rsidR="00C56372" w:rsidRPr="002F48CB" w:rsidRDefault="00C56372" w:rsidP="00F5706D">
      <w:pPr>
        <w:pStyle w:val="ListParagraph"/>
        <w:numPr>
          <w:ilvl w:val="1"/>
          <w:numId w:val="9"/>
        </w:numPr>
      </w:pPr>
      <w:r w:rsidRPr="002F48CB">
        <w:t xml:space="preserve">Decisions will be documented when approved by relevant Partner management delegates </w:t>
      </w:r>
    </w:p>
    <w:p w:rsidR="00B72D04" w:rsidRPr="002F48CB" w:rsidRDefault="00B72D04" w:rsidP="00C56372">
      <w:pPr>
        <w:pStyle w:val="ListParagraph"/>
        <w:ind w:left="1440"/>
      </w:pPr>
      <w:r w:rsidRPr="002F48CB">
        <w:t xml:space="preserve"> </w:t>
      </w:r>
    </w:p>
    <w:p w:rsidR="00B6374D" w:rsidRPr="002F48CB" w:rsidRDefault="00B6374D" w:rsidP="00B6374D">
      <w:pPr>
        <w:pStyle w:val="ListParagraph"/>
        <w:numPr>
          <w:ilvl w:val="0"/>
          <w:numId w:val="9"/>
        </w:numPr>
      </w:pPr>
      <w:r w:rsidRPr="002F48CB">
        <w:t>COLLABORATION</w:t>
      </w:r>
    </w:p>
    <w:p w:rsidR="00687360" w:rsidRPr="002F48CB" w:rsidRDefault="00687360" w:rsidP="00B6374D">
      <w:pPr>
        <w:pStyle w:val="ListParagraph"/>
        <w:numPr>
          <w:ilvl w:val="1"/>
          <w:numId w:val="9"/>
        </w:numPr>
      </w:pPr>
      <w:r w:rsidRPr="002F48CB">
        <w:t>Discussions about processes to be undertaken within the Partnership will be collaborative, while recognising  “non-negotiables” within each Partner</w:t>
      </w:r>
    </w:p>
    <w:p w:rsidR="00B6374D" w:rsidRPr="002F48CB" w:rsidRDefault="00B6374D" w:rsidP="00B6374D">
      <w:pPr>
        <w:pStyle w:val="ListParagraph"/>
        <w:numPr>
          <w:ilvl w:val="1"/>
          <w:numId w:val="9"/>
        </w:numPr>
      </w:pPr>
      <w:r w:rsidRPr="002F48CB">
        <w:t xml:space="preserve">This includes organising </w:t>
      </w:r>
      <w:r w:rsidR="00687360" w:rsidRPr="002F48CB">
        <w:t xml:space="preserve">low- or no-cost </w:t>
      </w:r>
      <w:r w:rsidRPr="002F48CB">
        <w:t xml:space="preserve">opportunities </w:t>
      </w:r>
      <w:r w:rsidR="00E30124" w:rsidRPr="002F48CB">
        <w:t>(e.g. exchanges, organisation of seminars</w:t>
      </w:r>
      <w:r w:rsidR="00F121B2">
        <w:t>, teleconference, videoconference</w:t>
      </w:r>
      <w:r w:rsidR="00E30124" w:rsidRPr="002F48CB">
        <w:t xml:space="preserve"> and workshops) </w:t>
      </w:r>
      <w:r w:rsidRPr="002F48CB">
        <w:t xml:space="preserve">for </w:t>
      </w:r>
      <w:r w:rsidR="00F121B2">
        <w:t xml:space="preserve">relevant </w:t>
      </w:r>
      <w:r w:rsidRPr="002F48CB">
        <w:t xml:space="preserve">staff </w:t>
      </w:r>
      <w:r w:rsidR="00F121B2">
        <w:t xml:space="preserve">at all levels </w:t>
      </w:r>
      <w:r w:rsidRPr="002F48CB">
        <w:t>from both AusAID and CBM (</w:t>
      </w:r>
      <w:r w:rsidR="0016210C" w:rsidRPr="002F48CB">
        <w:t xml:space="preserve">within and </w:t>
      </w:r>
      <w:r w:rsidRPr="002F48CB">
        <w:t>beyond the specific teams involved in activity delivery) to meet</w:t>
      </w:r>
      <w:r w:rsidR="00E30124" w:rsidRPr="002F48CB">
        <w:t>, exchange ideas</w:t>
      </w:r>
      <w:r w:rsidRPr="002F48CB">
        <w:t xml:space="preserve"> and </w:t>
      </w:r>
      <w:r w:rsidR="00E30124" w:rsidRPr="002F48CB">
        <w:t xml:space="preserve">where appropriate, </w:t>
      </w:r>
      <w:r w:rsidRPr="002F48CB">
        <w:t>decide together on strategic, policy and task level issues relevant to both partners</w:t>
      </w:r>
      <w:r w:rsidR="00687360" w:rsidRPr="002F48CB">
        <w:t xml:space="preserve">.  Such opportunities are also expected to contribute to </w:t>
      </w:r>
      <w:r w:rsidRPr="002F48CB">
        <w:t xml:space="preserve">capacity in </w:t>
      </w:r>
      <w:r w:rsidR="00687360" w:rsidRPr="002F48CB">
        <w:t xml:space="preserve">how to work collaboratively within </w:t>
      </w:r>
      <w:r w:rsidRPr="002F48CB">
        <w:t>partnership</w:t>
      </w:r>
      <w:r w:rsidR="00687360" w:rsidRPr="002F48CB">
        <w:t>s</w:t>
      </w:r>
      <w:r w:rsidRPr="002F48CB">
        <w:t xml:space="preserve"> and </w:t>
      </w:r>
      <w:r w:rsidR="00687360" w:rsidRPr="002F48CB">
        <w:t xml:space="preserve">in </w:t>
      </w:r>
      <w:r w:rsidR="0016210C" w:rsidRPr="002F48CB">
        <w:t>disability-inclusive development</w:t>
      </w:r>
      <w:r w:rsidR="00687360" w:rsidRPr="002F48CB">
        <w:t xml:space="preserve"> more broadly</w:t>
      </w:r>
    </w:p>
    <w:p w:rsidR="00C56372" w:rsidRPr="002F48CB" w:rsidRDefault="00B6374D" w:rsidP="00B6374D">
      <w:pPr>
        <w:pStyle w:val="ListParagraph"/>
        <w:numPr>
          <w:ilvl w:val="1"/>
          <w:numId w:val="9"/>
        </w:numPr>
      </w:pPr>
      <w:r w:rsidRPr="002F48CB">
        <w:t xml:space="preserve">This recognises that disability-inclusive development is relevant across all parts of both organisations and that </w:t>
      </w:r>
      <w:r w:rsidR="00687360" w:rsidRPr="002F48CB">
        <w:t>a Partnership approach may achieve positive</w:t>
      </w:r>
      <w:r w:rsidRPr="002F48CB">
        <w:t xml:space="preserve"> benefits beyond those planned in this document </w:t>
      </w:r>
    </w:p>
    <w:p w:rsidR="00B6374D" w:rsidRPr="002F48CB" w:rsidRDefault="00C56372" w:rsidP="00F121B2">
      <w:pPr>
        <w:pStyle w:val="ListParagraph"/>
        <w:ind w:left="1440"/>
      </w:pPr>
      <w:r w:rsidRPr="002F48CB">
        <w:t>Partnership Managers will have a key role in coordination and communication across all aspects of the Partnership</w:t>
      </w:r>
      <w:r w:rsidR="00B6374D" w:rsidRPr="002F48CB">
        <w:t xml:space="preserve"> </w:t>
      </w:r>
    </w:p>
    <w:p w:rsidR="00F5706D" w:rsidRPr="002F48CB" w:rsidRDefault="00F5706D" w:rsidP="00F5706D">
      <w:pPr>
        <w:pStyle w:val="ListParagraph"/>
        <w:numPr>
          <w:ilvl w:val="0"/>
          <w:numId w:val="9"/>
        </w:numPr>
      </w:pPr>
      <w:r w:rsidRPr="002F48CB">
        <w:t>TASK TRACKING</w:t>
      </w:r>
    </w:p>
    <w:p w:rsidR="00193758" w:rsidRDefault="00B72D04" w:rsidP="00F21462">
      <w:pPr>
        <w:pStyle w:val="ListParagraph"/>
        <w:numPr>
          <w:ilvl w:val="1"/>
          <w:numId w:val="9"/>
        </w:numPr>
      </w:pPr>
      <w:r w:rsidRPr="002F48CB">
        <w:t>An on-line task tracking system will be established to allow Partners to</w:t>
      </w:r>
      <w:r w:rsidR="008B294B" w:rsidRPr="002F48CB">
        <w:t xml:space="preserve"> track</w:t>
      </w:r>
      <w:r w:rsidR="00A035F5" w:rsidRPr="002F48CB">
        <w:t xml:space="preserve"> progress on </w:t>
      </w:r>
      <w:r w:rsidR="008B294B" w:rsidRPr="002F48CB">
        <w:t>help-</w:t>
      </w:r>
      <w:r w:rsidR="0062387D" w:rsidRPr="002F48CB">
        <w:t>desk tasks</w:t>
      </w:r>
    </w:p>
    <w:p w:rsidR="0062387D" w:rsidRDefault="0062387D" w:rsidP="00F21462">
      <w:pPr>
        <w:pStyle w:val="ListParagraph"/>
        <w:numPr>
          <w:ilvl w:val="1"/>
          <w:numId w:val="9"/>
        </w:numPr>
      </w:pPr>
      <w:r w:rsidRPr="002F48CB">
        <w:t xml:space="preserve">Until the on-line tracking system is in place, a </w:t>
      </w:r>
      <w:r w:rsidR="00C56372" w:rsidRPr="002F48CB">
        <w:t>month</w:t>
      </w:r>
      <w:r w:rsidRPr="002F48CB">
        <w:t>ly update on ad-hoc tasking will be sent to DPS to enable tracking</w:t>
      </w:r>
      <w:r>
        <w:t xml:space="preserve"> of task progress</w:t>
      </w:r>
    </w:p>
    <w:p w:rsidR="00B72D04" w:rsidRDefault="00061F7C" w:rsidP="00B72D04">
      <w:pPr>
        <w:pStyle w:val="ListParagraph"/>
        <w:numPr>
          <w:ilvl w:val="1"/>
          <w:numId w:val="9"/>
        </w:numPr>
      </w:pPr>
      <w:r>
        <w:t>The Project M</w:t>
      </w:r>
      <w:r w:rsidR="0062387D">
        <w:t>anagers of the Partnership will have regular communication on progress o</w:t>
      </w:r>
      <w:r w:rsidR="000B2166">
        <w:t>f all activities agreed in the W</w:t>
      </w:r>
      <w:r w:rsidR="0062387D">
        <w:t>ork</w:t>
      </w:r>
      <w:r w:rsidR="000B2166">
        <w:t>-P</w:t>
      </w:r>
      <w:r w:rsidR="0062387D">
        <w:t>lan</w:t>
      </w:r>
    </w:p>
    <w:p w:rsidR="00462579" w:rsidRDefault="00462579" w:rsidP="00462579">
      <w:pPr>
        <w:pStyle w:val="ListParagraph"/>
      </w:pPr>
    </w:p>
    <w:p w:rsidR="00F5706D" w:rsidRDefault="00EE2E89" w:rsidP="00F5706D">
      <w:pPr>
        <w:pStyle w:val="ListParagraph"/>
        <w:numPr>
          <w:ilvl w:val="0"/>
          <w:numId w:val="9"/>
        </w:numPr>
      </w:pPr>
      <w:r>
        <w:t>AC</w:t>
      </w:r>
      <w:r w:rsidR="007E1849">
        <w:t xml:space="preserve">TIVITY </w:t>
      </w:r>
      <w:r w:rsidR="00F5706D">
        <w:t>MONITORING</w:t>
      </w:r>
      <w:r w:rsidR="007E1849">
        <w:t xml:space="preserve"> AND REPORTING</w:t>
      </w:r>
    </w:p>
    <w:p w:rsidR="0064538E" w:rsidRDefault="0064538E" w:rsidP="0064538E">
      <w:pPr>
        <w:pStyle w:val="ListParagraph"/>
        <w:numPr>
          <w:ilvl w:val="1"/>
          <w:numId w:val="9"/>
        </w:numPr>
      </w:pPr>
      <w:r>
        <w:t>Whil</w:t>
      </w:r>
      <w:r w:rsidR="00835E04">
        <w:t>e</w:t>
      </w:r>
      <w:r>
        <w:t xml:space="preserve"> staff are working on agreed activities, there will be regular communication between the relevant staff in CBM and AusAID to </w:t>
      </w:r>
      <w:r w:rsidR="00835E04">
        <w:t xml:space="preserve">maximise relevance and thus </w:t>
      </w:r>
      <w:r>
        <w:t>quality outcome</w:t>
      </w:r>
      <w:r w:rsidR="00835E04">
        <w:t>s</w:t>
      </w:r>
    </w:p>
    <w:p w:rsidR="00B72D04" w:rsidRPr="002F48CB" w:rsidRDefault="00B72D04" w:rsidP="00B72D04">
      <w:pPr>
        <w:pStyle w:val="ListParagraph"/>
        <w:numPr>
          <w:ilvl w:val="1"/>
          <w:numId w:val="9"/>
        </w:numPr>
      </w:pPr>
      <w:r w:rsidRPr="002F48CB">
        <w:t xml:space="preserve">CBM will provide quality assurance </w:t>
      </w:r>
      <w:r w:rsidR="00835E04" w:rsidRPr="002F48CB">
        <w:t>processes for all tasks</w:t>
      </w:r>
    </w:p>
    <w:p w:rsidR="00193758" w:rsidRDefault="00C56372" w:rsidP="00F21462">
      <w:pPr>
        <w:pStyle w:val="ListParagraph"/>
        <w:numPr>
          <w:ilvl w:val="1"/>
          <w:numId w:val="9"/>
        </w:numPr>
      </w:pPr>
      <w:r w:rsidRPr="002F48CB">
        <w:t xml:space="preserve">CBM will request feedback from those who request technical assistance and </w:t>
      </w:r>
      <w:r w:rsidR="00B72D04" w:rsidRPr="002F48CB">
        <w:t>AusAID will pr</w:t>
      </w:r>
      <w:r w:rsidRPr="002F48CB">
        <w:t xml:space="preserve">ioritise the provision of </w:t>
      </w:r>
      <w:r w:rsidR="00B72D04" w:rsidRPr="002F48CB">
        <w:t>feedback</w:t>
      </w:r>
      <w:r w:rsidR="00835E04" w:rsidRPr="002F48CB">
        <w:t xml:space="preserve"> to generate monitoring information about relevance, quality and learning</w:t>
      </w:r>
    </w:p>
    <w:p w:rsidR="00B72D04" w:rsidRPr="002F48CB" w:rsidRDefault="00B72D04" w:rsidP="00F21462">
      <w:pPr>
        <w:pStyle w:val="ListParagraph"/>
        <w:numPr>
          <w:ilvl w:val="1"/>
          <w:numId w:val="9"/>
        </w:numPr>
      </w:pPr>
      <w:r w:rsidRPr="002F48CB">
        <w:t>CBM will compile and analyse</w:t>
      </w:r>
      <w:r w:rsidR="00C56372" w:rsidRPr="002F48CB">
        <w:t xml:space="preserve"> tasking</w:t>
      </w:r>
      <w:r w:rsidRPr="002F48CB">
        <w:t xml:space="preserve"> </w:t>
      </w:r>
      <w:r w:rsidR="00C56372" w:rsidRPr="002F48CB">
        <w:t xml:space="preserve">requests </w:t>
      </w:r>
      <w:r w:rsidRPr="002F48CB">
        <w:t xml:space="preserve">overall </w:t>
      </w:r>
      <w:r w:rsidR="00C56372" w:rsidRPr="002F48CB">
        <w:t xml:space="preserve">as well as </w:t>
      </w:r>
      <w:r w:rsidRPr="002F48CB">
        <w:t>feedback</w:t>
      </w:r>
      <w:r w:rsidR="00C56372" w:rsidRPr="002F48CB">
        <w:t xml:space="preserve"> from those for whom </w:t>
      </w:r>
      <w:r w:rsidR="007E1849" w:rsidRPr="002F48CB">
        <w:t>work is undertaken</w:t>
      </w:r>
      <w:r w:rsidR="00C56372" w:rsidRPr="002F48CB">
        <w:t>,</w:t>
      </w:r>
      <w:r w:rsidRPr="002F48CB">
        <w:t xml:space="preserve"> as part of its </w:t>
      </w:r>
      <w:r w:rsidR="007E1849" w:rsidRPr="002F48CB">
        <w:t xml:space="preserve">quarterly </w:t>
      </w:r>
      <w:r w:rsidRPr="002F48CB">
        <w:t>reporting</w:t>
      </w:r>
      <w:r w:rsidR="00C56372" w:rsidRPr="002F48CB">
        <w:t xml:space="preserve"> on trends over time, in relation to each of the three  objectives</w:t>
      </w:r>
    </w:p>
    <w:p w:rsidR="00193758" w:rsidRDefault="007E1849" w:rsidP="00B72D04">
      <w:pPr>
        <w:pStyle w:val="ListParagraph"/>
        <w:numPr>
          <w:ilvl w:val="1"/>
          <w:numId w:val="9"/>
        </w:numPr>
      </w:pPr>
      <w:r w:rsidRPr="002F48CB">
        <w:t>Reporting will include Objective-specific progress as well as analysis of cross-</w:t>
      </w:r>
      <w:r w:rsidR="00193758">
        <w:t xml:space="preserve">cutting issues arising during the Partnership </w:t>
      </w:r>
    </w:p>
    <w:p w:rsidR="007E1849" w:rsidRPr="002F48CB" w:rsidRDefault="007E1849" w:rsidP="00B72D04">
      <w:pPr>
        <w:pStyle w:val="ListParagraph"/>
        <w:numPr>
          <w:ilvl w:val="1"/>
          <w:numId w:val="9"/>
        </w:numPr>
      </w:pPr>
      <w:r w:rsidRPr="002F48CB">
        <w:t>Partners will seek to maximise the use of monitoring information to communicate more broadly about results, achievements, inter-sectoral linkages and other Partnership benefits</w:t>
      </w:r>
    </w:p>
    <w:p w:rsidR="007E1849" w:rsidRDefault="007E1849" w:rsidP="007E1849">
      <w:pPr>
        <w:pStyle w:val="ListParagraph"/>
        <w:ind w:left="1440"/>
      </w:pPr>
    </w:p>
    <w:p w:rsidR="009041A0" w:rsidRPr="002F48CB" w:rsidRDefault="009041A0" w:rsidP="007E1849">
      <w:pPr>
        <w:pStyle w:val="ListParagraph"/>
        <w:ind w:left="1440"/>
      </w:pPr>
    </w:p>
    <w:p w:rsidR="00835E04" w:rsidRPr="002F48CB" w:rsidRDefault="00835E04" w:rsidP="00835E04">
      <w:pPr>
        <w:pStyle w:val="ListParagraph"/>
        <w:numPr>
          <w:ilvl w:val="0"/>
          <w:numId w:val="9"/>
        </w:numPr>
      </w:pPr>
      <w:r w:rsidRPr="002F48CB">
        <w:lastRenderedPageBreak/>
        <w:t>PARTNERSHIP MONITORING</w:t>
      </w:r>
      <w:r w:rsidR="007E1849" w:rsidRPr="002F48CB">
        <w:t xml:space="preserve"> </w:t>
      </w:r>
    </w:p>
    <w:p w:rsidR="00835E04" w:rsidRPr="002F48CB" w:rsidRDefault="0081383B" w:rsidP="00835E04">
      <w:pPr>
        <w:pStyle w:val="ListParagraph"/>
        <w:numPr>
          <w:ilvl w:val="1"/>
          <w:numId w:val="9"/>
        </w:numPr>
      </w:pPr>
      <w:r w:rsidRPr="002F48CB">
        <w:t>A</w:t>
      </w:r>
      <w:r w:rsidR="00835E04" w:rsidRPr="002F48CB">
        <w:t xml:space="preserve"> “Partnership Health Check” </w:t>
      </w:r>
      <w:r w:rsidRPr="002F48CB">
        <w:t xml:space="preserve">will be included as an agenda item </w:t>
      </w:r>
      <w:r w:rsidR="00835E04" w:rsidRPr="002F48CB">
        <w:t>in the</w:t>
      </w:r>
      <w:r w:rsidR="00193758">
        <w:t xml:space="preserve"> quarterly </w:t>
      </w:r>
      <w:r w:rsidR="00835E04" w:rsidRPr="002F48CB">
        <w:t>meetings (see</w:t>
      </w:r>
      <w:r w:rsidRPr="002F48CB">
        <w:t xml:space="preserve"> above</w:t>
      </w:r>
      <w:r w:rsidR="00835E04" w:rsidRPr="002F48CB">
        <w:t>) to provide an opportunity to confirm that:</w:t>
      </w:r>
    </w:p>
    <w:p w:rsidR="007E1849" w:rsidRPr="002F48CB" w:rsidRDefault="00835E04" w:rsidP="007E1849">
      <w:pPr>
        <w:pStyle w:val="ListParagraph"/>
        <w:numPr>
          <w:ilvl w:val="2"/>
          <w:numId w:val="9"/>
        </w:numPr>
      </w:pPr>
      <w:r w:rsidRPr="002F48CB">
        <w:t>The Partnering process is well understood by all individuals involved</w:t>
      </w:r>
      <w:r w:rsidR="007E1849" w:rsidRPr="002F48CB">
        <w:t>: they have the appropriate skill set and mind set to operate in the Partnership and understand what processes can support development over time</w:t>
      </w:r>
    </w:p>
    <w:p w:rsidR="00835E04" w:rsidRPr="002F48CB" w:rsidRDefault="00835E04" w:rsidP="00835E04">
      <w:pPr>
        <w:pStyle w:val="ListParagraph"/>
        <w:numPr>
          <w:ilvl w:val="2"/>
          <w:numId w:val="9"/>
        </w:numPr>
      </w:pPr>
      <w:r w:rsidRPr="002F48CB">
        <w:t>The work program is jointly designed and implemented</w:t>
      </w:r>
    </w:p>
    <w:p w:rsidR="00835E04" w:rsidRPr="002F48CB" w:rsidRDefault="00835E04" w:rsidP="00835E04">
      <w:pPr>
        <w:pStyle w:val="ListParagraph"/>
        <w:numPr>
          <w:ilvl w:val="2"/>
          <w:numId w:val="9"/>
        </w:numPr>
      </w:pPr>
      <w:r w:rsidRPr="002F48CB">
        <w:t>AusAID and CBM are maintaining an appropriate level of flexibility and clarity about constraints and non-negotiables</w:t>
      </w:r>
    </w:p>
    <w:p w:rsidR="00835E04" w:rsidRPr="002F48CB" w:rsidRDefault="00835E04" w:rsidP="00835E04">
      <w:pPr>
        <w:pStyle w:val="ListParagraph"/>
        <w:numPr>
          <w:ilvl w:val="2"/>
          <w:numId w:val="9"/>
        </w:numPr>
      </w:pPr>
      <w:r w:rsidRPr="002F48CB">
        <w:t>Sufficient time is allocated for engagement and partnership-building</w:t>
      </w:r>
    </w:p>
    <w:p w:rsidR="00835E04" w:rsidRPr="002F48CB" w:rsidRDefault="00B14977" w:rsidP="00835E04">
      <w:pPr>
        <w:pStyle w:val="ListParagraph"/>
        <w:numPr>
          <w:ilvl w:val="2"/>
          <w:numId w:val="9"/>
        </w:numPr>
      </w:pPr>
      <w:r>
        <w:t xml:space="preserve">The </w:t>
      </w:r>
      <w:r w:rsidR="00835E04" w:rsidRPr="002F48CB">
        <w:t xml:space="preserve">Partnership is well managed, </w:t>
      </w:r>
      <w:r w:rsidR="0081383B" w:rsidRPr="002F48CB">
        <w:t xml:space="preserve">both </w:t>
      </w:r>
      <w:r w:rsidR="00835E04" w:rsidRPr="002F48CB">
        <w:t xml:space="preserve">strategically and at task level (see </w:t>
      </w:r>
      <w:r w:rsidR="00193758">
        <w:t xml:space="preserve">all 5 dot-points </w:t>
      </w:r>
      <w:r w:rsidR="0081383B" w:rsidRPr="002F48CB">
        <w:t>above</w:t>
      </w:r>
      <w:r w:rsidR="00835E04" w:rsidRPr="002F48CB">
        <w:t>)</w:t>
      </w:r>
    </w:p>
    <w:p w:rsidR="00835E04" w:rsidRPr="002F48CB" w:rsidRDefault="00835E04" w:rsidP="00835E04">
      <w:pPr>
        <w:pStyle w:val="ListParagraph"/>
        <w:numPr>
          <w:ilvl w:val="2"/>
          <w:numId w:val="9"/>
        </w:numPr>
      </w:pPr>
      <w:r w:rsidRPr="002F48CB">
        <w:t>Strong communications systems are in place</w:t>
      </w:r>
      <w:r w:rsidR="007E1849" w:rsidRPr="002F48CB">
        <w:t xml:space="preserve"> and efforts are made to maximise personal communications</w:t>
      </w:r>
    </w:p>
    <w:p w:rsidR="00835E04" w:rsidRPr="002F48CB" w:rsidRDefault="00835E04" w:rsidP="00835E04">
      <w:pPr>
        <w:pStyle w:val="ListParagraph"/>
        <w:numPr>
          <w:ilvl w:val="2"/>
          <w:numId w:val="9"/>
        </w:numPr>
      </w:pPr>
      <w:r w:rsidRPr="002F48CB">
        <w:t>There is ongoing senior management buy-in for the Partnership</w:t>
      </w:r>
    </w:p>
    <w:p w:rsidR="007E1849" w:rsidRPr="002F48CB" w:rsidRDefault="00835E04" w:rsidP="007E1849">
      <w:pPr>
        <w:pStyle w:val="ListParagraph"/>
        <w:numPr>
          <w:ilvl w:val="2"/>
          <w:numId w:val="9"/>
        </w:numPr>
      </w:pPr>
      <w:r w:rsidRPr="002F48CB">
        <w:t>Systems are in place to support partnering activities (see</w:t>
      </w:r>
      <w:r w:rsidR="00193758">
        <w:t xml:space="preserve"> all 5 dot-points above)</w:t>
      </w:r>
      <w:r w:rsidRPr="002F48CB">
        <w:t xml:space="preserve"> </w:t>
      </w:r>
      <w:r w:rsidR="0081383B" w:rsidRPr="002F48CB">
        <w:t>above</w:t>
      </w:r>
      <w:r w:rsidRPr="002F48CB">
        <w:t>)</w:t>
      </w:r>
      <w:r w:rsidR="007E1849" w:rsidRPr="002F48CB">
        <w:t xml:space="preserve"> and to manage changes in the broader agency contexts  </w:t>
      </w:r>
    </w:p>
    <w:p w:rsidR="00835E04" w:rsidRPr="002F48CB" w:rsidRDefault="00835E04" w:rsidP="00835E04">
      <w:pPr>
        <w:pStyle w:val="ListParagraph"/>
        <w:numPr>
          <w:ilvl w:val="2"/>
          <w:numId w:val="9"/>
        </w:numPr>
      </w:pPr>
      <w:r w:rsidRPr="002F48CB">
        <w:t>The Partnership remains focused on outcomes and outputs</w:t>
      </w:r>
    </w:p>
    <w:p w:rsidR="00835E04" w:rsidRPr="002F48CB" w:rsidRDefault="00835E04" w:rsidP="00835E04">
      <w:pPr>
        <w:pStyle w:val="ListParagraph"/>
        <w:numPr>
          <w:ilvl w:val="2"/>
          <w:numId w:val="9"/>
        </w:numPr>
      </w:pPr>
      <w:r w:rsidRPr="002F48CB">
        <w:t>Efforts are being made to enable the Partnership to contribute to organisational goals as well as the shared goals</w:t>
      </w:r>
    </w:p>
    <w:p w:rsidR="00835E04" w:rsidRPr="002F48CB" w:rsidRDefault="00835E04" w:rsidP="00835E04">
      <w:pPr>
        <w:pStyle w:val="ListParagraph"/>
        <w:numPr>
          <w:ilvl w:val="2"/>
          <w:numId w:val="9"/>
        </w:numPr>
      </w:pPr>
      <w:r w:rsidRPr="002F48CB">
        <w:t>The Partnership is maximising value to both AusAID and CBM</w:t>
      </w:r>
    </w:p>
    <w:p w:rsidR="0081383B" w:rsidRPr="002F48CB" w:rsidRDefault="00835E04" w:rsidP="0081383B">
      <w:pPr>
        <w:pStyle w:val="ListParagraph"/>
        <w:numPr>
          <w:ilvl w:val="2"/>
          <w:numId w:val="9"/>
        </w:numPr>
      </w:pPr>
      <w:r w:rsidRPr="002F48CB">
        <w:t>The Partnership is achieving wider impact and influence</w:t>
      </w:r>
      <w:r w:rsidRPr="002F48CB">
        <w:rPr>
          <w:rStyle w:val="FootnoteReference"/>
        </w:rPr>
        <w:footnoteReference w:id="1"/>
      </w:r>
    </w:p>
    <w:p w:rsidR="007E1849" w:rsidRPr="002F48CB" w:rsidRDefault="007E1849" w:rsidP="007E1849">
      <w:pPr>
        <w:pStyle w:val="ListParagraph"/>
        <w:ind w:left="1440"/>
      </w:pPr>
    </w:p>
    <w:p w:rsidR="00F5706D" w:rsidRPr="002F48CB" w:rsidRDefault="0081383B" w:rsidP="0081383B">
      <w:pPr>
        <w:pStyle w:val="ListParagraph"/>
        <w:numPr>
          <w:ilvl w:val="1"/>
          <w:numId w:val="9"/>
        </w:numPr>
      </w:pPr>
      <w:r w:rsidRPr="002F48CB">
        <w:t>The Partnership Steering Committee meeting will also provide an opportunity for reflection on the quality of the Partnership (as well as progress against plan</w:t>
      </w:r>
      <w:r w:rsidR="007E1849" w:rsidRPr="002F48CB">
        <w:t>s and contribution to outcomes)</w:t>
      </w:r>
    </w:p>
    <w:p w:rsidR="007E1849" w:rsidRPr="002F48CB" w:rsidRDefault="007E1849" w:rsidP="007E1849">
      <w:pPr>
        <w:pStyle w:val="ListParagraph"/>
        <w:ind w:left="1440"/>
      </w:pPr>
    </w:p>
    <w:p w:rsidR="007E1849" w:rsidRPr="002F48CB" w:rsidRDefault="007E1849" w:rsidP="0081383B">
      <w:pPr>
        <w:pStyle w:val="ListParagraph"/>
        <w:numPr>
          <w:ilvl w:val="1"/>
          <w:numId w:val="9"/>
        </w:numPr>
      </w:pPr>
      <w:r w:rsidRPr="002F48CB">
        <w:t>Sharing information about the particular roles, skills, expertise of individuals in respective teams will help to maximise their respective contributions</w:t>
      </w:r>
    </w:p>
    <w:p w:rsidR="0081383B" w:rsidRDefault="0081383B" w:rsidP="0081383B">
      <w:pPr>
        <w:pStyle w:val="Heading1"/>
        <w:numPr>
          <w:ilvl w:val="0"/>
          <w:numId w:val="4"/>
        </w:numPr>
        <w:ind w:hanging="720"/>
      </w:pPr>
      <w:bookmarkStart w:id="6" w:name="_Toc365987241"/>
      <w:r>
        <w:t>Theory of Change</w:t>
      </w:r>
      <w:bookmarkEnd w:id="6"/>
    </w:p>
    <w:p w:rsidR="00687360" w:rsidRDefault="00687360" w:rsidP="0081383B">
      <w:r>
        <w:t>This PIP is based on a theory of change (Annex 1) which links the various levels of objectives and outcomes together in a summary way.  This theory of change (or outcomes map) is intended to explain the beliefs of the Partners about how the Partnership will contribute to various outcomes and to guide Partners’ decision-making.</w:t>
      </w:r>
      <w:r w:rsidR="00C133A8">
        <w:t xml:space="preserve">  This theory of change also provides a basis for the M&amp;E work associated with the Partnership (described in Annex 3).</w:t>
      </w:r>
    </w:p>
    <w:p w:rsidR="00090620" w:rsidRDefault="004466A9" w:rsidP="00090620">
      <w:pPr>
        <w:pStyle w:val="Heading1"/>
        <w:numPr>
          <w:ilvl w:val="0"/>
          <w:numId w:val="4"/>
        </w:numPr>
        <w:ind w:hanging="720"/>
      </w:pPr>
      <w:bookmarkStart w:id="7" w:name="_Toc365987242"/>
      <w:r w:rsidRPr="00193758">
        <w:t>W</w:t>
      </w:r>
      <w:r w:rsidR="000B2166">
        <w:t>ork-P</w:t>
      </w:r>
      <w:r w:rsidR="00090620" w:rsidRPr="00193758">
        <w:t>lan</w:t>
      </w:r>
      <w:bookmarkEnd w:id="7"/>
    </w:p>
    <w:p w:rsidR="00090620" w:rsidRDefault="00687360" w:rsidP="00090620">
      <w:r w:rsidRPr="008A31B1">
        <w:rPr>
          <w:b/>
        </w:rPr>
        <w:t>Annex 2</w:t>
      </w:r>
      <w:r w:rsidR="00090620">
        <w:t xml:space="preserve"> includes a </w:t>
      </w:r>
      <w:r w:rsidR="009041A0">
        <w:t xml:space="preserve">high level </w:t>
      </w:r>
      <w:r w:rsidR="00C133A8">
        <w:t>W</w:t>
      </w:r>
      <w:r w:rsidR="00090620">
        <w:t>ork</w:t>
      </w:r>
      <w:r w:rsidR="00F5706D">
        <w:t>-</w:t>
      </w:r>
      <w:r w:rsidR="000B2166">
        <w:t>P</w:t>
      </w:r>
      <w:r w:rsidR="00090620">
        <w:t>lan</w:t>
      </w:r>
      <w:r w:rsidR="00F5706D">
        <w:t xml:space="preserve"> for </w:t>
      </w:r>
      <w:r w:rsidR="00C133A8">
        <w:t xml:space="preserve">the financial years </w:t>
      </w:r>
      <w:r w:rsidR="00F5706D">
        <w:t>2013-14 and 2014-15, based on negotiations between AusAID and CBM to date.</w:t>
      </w:r>
      <w:r w:rsidR="00C133A8">
        <w:t xml:space="preserve">  </w:t>
      </w:r>
      <w:r w:rsidR="008A31B1">
        <w:t xml:space="preserve">This </w:t>
      </w:r>
      <w:r w:rsidR="000B2166">
        <w:t>Work-P</w:t>
      </w:r>
      <w:r w:rsidR="00C133A8">
        <w:t xml:space="preserve">lan is expected to be used by Partners as a framework for the next two years </w:t>
      </w:r>
      <w:r w:rsidR="00B23E0D">
        <w:t>on whi</w:t>
      </w:r>
      <w:r w:rsidR="000B2166">
        <w:t>ch to base their more detailed Work-P</w:t>
      </w:r>
      <w:r w:rsidR="00B23E0D">
        <w:t xml:space="preserve">lans for Years 3 and 4. </w:t>
      </w:r>
      <w:r w:rsidR="00B23E0D">
        <w:lastRenderedPageBreak/>
        <w:t>A</w:t>
      </w:r>
      <w:r w:rsidR="00C133A8">
        <w:t>ny variations and explanatory discussions are expected to be undertaken in line with the principles and approaches described above.</w:t>
      </w:r>
    </w:p>
    <w:p w:rsidR="00C133A8" w:rsidRDefault="00C133A8" w:rsidP="00090620">
      <w:r>
        <w:t>In summary the Partnership will undertake the following activities under each of the three outcome areas:</w:t>
      </w:r>
    </w:p>
    <w:p w:rsidR="00B60D47" w:rsidRDefault="00B60D47" w:rsidP="00090620">
      <w:r w:rsidRPr="00B41279">
        <w:rPr>
          <w:b/>
        </w:rPr>
        <w:t>Objective 1</w:t>
      </w:r>
      <w:r>
        <w:t xml:space="preserve">: </w:t>
      </w:r>
      <w:r w:rsidRPr="00B60D47">
        <w:t>To proactively support building the understanding and capacity of AusAID and relevant partners to implement disability</w:t>
      </w:r>
      <w:r w:rsidR="00CB5420">
        <w:t>-</w:t>
      </w:r>
      <w:r w:rsidRPr="00B60D47">
        <w:t>inclusive development</w:t>
      </w:r>
    </w:p>
    <w:p w:rsidR="00B60D47" w:rsidRPr="00B41279" w:rsidRDefault="00B60D47" w:rsidP="00B41279">
      <w:pPr>
        <w:pStyle w:val="ListParagraph"/>
        <w:numPr>
          <w:ilvl w:val="0"/>
          <w:numId w:val="18"/>
        </w:numPr>
        <w:rPr>
          <w:rFonts w:cstheme="minorHAnsi"/>
          <w:sz w:val="18"/>
        </w:rPr>
      </w:pPr>
      <w:r w:rsidRPr="00B41279">
        <w:rPr>
          <w:rFonts w:eastAsia="Times New Roman" w:cstheme="minorHAnsi"/>
          <w:b/>
          <w:bCs/>
          <w:szCs w:val="28"/>
          <w:lang w:eastAsia="en-AU"/>
        </w:rPr>
        <w:t>Output 1</w:t>
      </w:r>
      <w:r w:rsidRPr="00B41279">
        <w:rPr>
          <w:rFonts w:eastAsia="Times New Roman" w:cstheme="minorHAnsi"/>
          <w:bCs/>
          <w:szCs w:val="28"/>
          <w:lang w:eastAsia="en-AU"/>
        </w:rPr>
        <w:t xml:space="preserve"> </w:t>
      </w:r>
      <w:r w:rsidR="00437D3C">
        <w:rPr>
          <w:rFonts w:eastAsia="Times New Roman" w:cstheme="minorHAnsi"/>
          <w:bCs/>
          <w:szCs w:val="28"/>
          <w:lang w:eastAsia="en-AU"/>
        </w:rPr>
        <w:t>Agreed c</w:t>
      </w:r>
      <w:r w:rsidRPr="00B41279">
        <w:rPr>
          <w:rFonts w:eastAsia="Times New Roman" w:cstheme="minorHAnsi"/>
          <w:bCs/>
          <w:szCs w:val="28"/>
          <w:lang w:eastAsia="en-AU"/>
        </w:rPr>
        <w:t xml:space="preserve">apacity development </w:t>
      </w:r>
      <w:r w:rsidR="00437D3C">
        <w:rPr>
          <w:rFonts w:eastAsia="Times New Roman" w:cstheme="minorHAnsi"/>
          <w:bCs/>
          <w:szCs w:val="28"/>
          <w:lang w:eastAsia="en-AU"/>
        </w:rPr>
        <w:t>plan for AusAID documented and implemented</w:t>
      </w:r>
    </w:p>
    <w:p w:rsidR="00F40810" w:rsidRPr="002F48CB" w:rsidRDefault="00B60D47" w:rsidP="009041A0">
      <w:pPr>
        <w:pStyle w:val="ListParagraph"/>
        <w:numPr>
          <w:ilvl w:val="1"/>
          <w:numId w:val="18"/>
        </w:numPr>
      </w:pPr>
      <w:r w:rsidRPr="00B41279">
        <w:rPr>
          <w:i/>
        </w:rPr>
        <w:t xml:space="preserve">Summary of </w:t>
      </w:r>
      <w:r w:rsidR="00B41279" w:rsidRPr="002F48CB">
        <w:rPr>
          <w:i/>
        </w:rPr>
        <w:t>activities:</w:t>
      </w:r>
      <w:r w:rsidR="00B41279" w:rsidRPr="002F48CB">
        <w:t xml:space="preserve"> a capacity development </w:t>
      </w:r>
      <w:r w:rsidR="00437D3C" w:rsidRPr="002F48CB">
        <w:t xml:space="preserve">plan for AusAID will be jointly prepared and this will guide Partnership-funded activities for Canberra and Post staff, particularly Disability Focal Points.  This will include </w:t>
      </w:r>
      <w:r w:rsidR="00F44B3F">
        <w:t xml:space="preserve">opportunities for mutual technical exchange, </w:t>
      </w:r>
      <w:r w:rsidR="00437D3C" w:rsidRPr="002F48CB">
        <w:t xml:space="preserve">planned and ad-hoc services, including development of </w:t>
      </w:r>
      <w:r w:rsidR="00CB5420">
        <w:t xml:space="preserve">technical advice, </w:t>
      </w:r>
      <w:r w:rsidR="00437D3C" w:rsidRPr="002F48CB">
        <w:t xml:space="preserve">learning materials, delivery of training, mentoring and other support for </w:t>
      </w:r>
      <w:r w:rsidR="00CB5420">
        <w:t xml:space="preserve">AusAID </w:t>
      </w:r>
      <w:r w:rsidR="00437D3C" w:rsidRPr="002F48CB">
        <w:t xml:space="preserve">staff in Canberra and Posts </w:t>
      </w:r>
    </w:p>
    <w:p w:rsidR="009041A0" w:rsidRPr="009041A0" w:rsidRDefault="00B41279" w:rsidP="00437D3C">
      <w:pPr>
        <w:pStyle w:val="ListParagraph"/>
        <w:numPr>
          <w:ilvl w:val="0"/>
          <w:numId w:val="18"/>
        </w:numPr>
        <w:rPr>
          <w:rFonts w:cstheme="minorHAnsi"/>
          <w:sz w:val="18"/>
        </w:rPr>
      </w:pPr>
      <w:r w:rsidRPr="002F48CB">
        <w:rPr>
          <w:b/>
        </w:rPr>
        <w:t>Output 2</w:t>
      </w:r>
      <w:r w:rsidRPr="002F48CB">
        <w:t xml:space="preserve"> </w:t>
      </w:r>
      <w:r w:rsidR="00437D3C" w:rsidRPr="002F48CB">
        <w:rPr>
          <w:rFonts w:eastAsia="Times New Roman" w:cstheme="minorHAnsi"/>
          <w:bCs/>
          <w:szCs w:val="28"/>
          <w:lang w:eastAsia="en-AU"/>
        </w:rPr>
        <w:t xml:space="preserve">Agreed capacity development plan for organisations representing people with </w:t>
      </w:r>
    </w:p>
    <w:p w:rsidR="00437D3C" w:rsidRPr="002F48CB" w:rsidRDefault="00437D3C" w:rsidP="009041A0">
      <w:pPr>
        <w:pStyle w:val="ListParagraph"/>
        <w:ind w:firstLine="720"/>
        <w:rPr>
          <w:rFonts w:cstheme="minorHAnsi"/>
          <w:sz w:val="18"/>
        </w:rPr>
      </w:pPr>
      <w:r w:rsidRPr="002F48CB">
        <w:rPr>
          <w:rFonts w:eastAsia="Times New Roman" w:cstheme="minorHAnsi"/>
          <w:bCs/>
          <w:szCs w:val="28"/>
          <w:lang w:eastAsia="en-AU"/>
        </w:rPr>
        <w:t xml:space="preserve">disability, particularly PDF, related to DID </w:t>
      </w:r>
    </w:p>
    <w:p w:rsidR="00B41279" w:rsidRPr="002F48CB" w:rsidRDefault="00B41279" w:rsidP="00090620">
      <w:pPr>
        <w:pStyle w:val="ListParagraph"/>
        <w:numPr>
          <w:ilvl w:val="1"/>
          <w:numId w:val="18"/>
        </w:numPr>
      </w:pPr>
      <w:r w:rsidRPr="002F48CB">
        <w:rPr>
          <w:i/>
        </w:rPr>
        <w:t>Summary of activities</w:t>
      </w:r>
      <w:r w:rsidRPr="002F48CB">
        <w:rPr>
          <w:b/>
        </w:rPr>
        <w:t xml:space="preserve">: </w:t>
      </w:r>
      <w:r w:rsidRPr="002F48CB">
        <w:t>CBM will contribute a</w:t>
      </w:r>
      <w:r w:rsidR="00437D3C" w:rsidRPr="002F48CB">
        <w:t xml:space="preserve"> package </w:t>
      </w:r>
      <w:r w:rsidRPr="002F48CB">
        <w:t>of activities (e.g. training, mentoring) to develop a network of Regional Disability Advisers within DPOs (</w:t>
      </w:r>
      <w:r w:rsidR="00F40810">
        <w:t>eg</w:t>
      </w:r>
      <w:r w:rsidRPr="002F48CB">
        <w:t xml:space="preserve">. the Pacific Disability Forum in Fiji as well as </w:t>
      </w:r>
      <w:r w:rsidR="00AB59EC">
        <w:t xml:space="preserve">selected </w:t>
      </w:r>
      <w:r w:rsidRPr="002F48CB">
        <w:t>Asian  DPOs)</w:t>
      </w:r>
      <w:r w:rsidR="00CB5420">
        <w:t>, specifically Cambodia and Indonesia</w:t>
      </w:r>
    </w:p>
    <w:p w:rsidR="00B41279" w:rsidRPr="002F48CB" w:rsidRDefault="00B41279" w:rsidP="00B41279">
      <w:pPr>
        <w:pStyle w:val="ListParagraph"/>
        <w:numPr>
          <w:ilvl w:val="0"/>
          <w:numId w:val="18"/>
        </w:numPr>
        <w:rPr>
          <w:rFonts w:cstheme="minorHAnsi"/>
        </w:rPr>
      </w:pPr>
      <w:r w:rsidRPr="002F48CB">
        <w:rPr>
          <w:b/>
        </w:rPr>
        <w:t>Output 3</w:t>
      </w:r>
      <w:r w:rsidRPr="002F48CB">
        <w:t xml:space="preserve"> </w:t>
      </w:r>
      <w:r w:rsidRPr="002F48CB">
        <w:rPr>
          <w:rFonts w:eastAsia="Times New Roman" w:cstheme="minorHAnsi"/>
          <w:bCs/>
          <w:lang w:eastAsia="en-AU"/>
        </w:rPr>
        <w:t>DID incorporated into AusAID systems and tools</w:t>
      </w:r>
    </w:p>
    <w:p w:rsidR="003C67BC" w:rsidRPr="00B41279" w:rsidRDefault="003C67BC" w:rsidP="003C67BC">
      <w:pPr>
        <w:pStyle w:val="ListParagraph"/>
        <w:numPr>
          <w:ilvl w:val="1"/>
          <w:numId w:val="18"/>
        </w:numPr>
        <w:rPr>
          <w:rFonts w:cstheme="minorHAnsi"/>
        </w:rPr>
      </w:pPr>
      <w:r w:rsidRPr="002F48CB">
        <w:rPr>
          <w:i/>
        </w:rPr>
        <w:t xml:space="preserve">Summary of activities: </w:t>
      </w:r>
      <w:r w:rsidRPr="002F48CB">
        <w:t>CBM will provide advice when</w:t>
      </w:r>
      <w:r w:rsidRPr="003C67BC">
        <w:t xml:space="preserve"> required to maximise the inclusion of DID principles into practical AusAID-wide processes</w:t>
      </w:r>
      <w:r w:rsidR="00F44B3F">
        <w:t xml:space="preserve">. </w:t>
      </w:r>
    </w:p>
    <w:p w:rsidR="00437D3C" w:rsidRDefault="00437D3C" w:rsidP="00090620">
      <w:pPr>
        <w:rPr>
          <w:b/>
        </w:rPr>
      </w:pPr>
    </w:p>
    <w:p w:rsidR="00321A36" w:rsidRDefault="00321A36" w:rsidP="00090620">
      <w:r w:rsidRPr="00321A36">
        <w:rPr>
          <w:b/>
        </w:rPr>
        <w:t>Objective 2</w:t>
      </w:r>
      <w:r w:rsidR="00E73C35">
        <w:t xml:space="preserve">: </w:t>
      </w:r>
      <w:r>
        <w:t xml:space="preserve"> </w:t>
      </w:r>
      <w:r w:rsidRPr="00321A36">
        <w:t>To support the inclus</w:t>
      </w:r>
      <w:r w:rsidR="009041A0">
        <w:t>ion of persons with disability</w:t>
      </w:r>
      <w:r w:rsidRPr="00321A36">
        <w:t xml:space="preserve"> in development programs through responsive and timely technical assistance and analytical support</w:t>
      </w:r>
    </w:p>
    <w:p w:rsidR="00321A36" w:rsidRPr="002F48CB" w:rsidRDefault="00321A36" w:rsidP="00321A36">
      <w:pPr>
        <w:pStyle w:val="ListParagraph"/>
        <w:numPr>
          <w:ilvl w:val="0"/>
          <w:numId w:val="19"/>
        </w:numPr>
      </w:pPr>
      <w:r w:rsidRPr="002F48CB">
        <w:rPr>
          <w:b/>
        </w:rPr>
        <w:t>Output 1</w:t>
      </w:r>
      <w:r w:rsidRPr="002F48CB">
        <w:t xml:space="preserve"> Helpdesk system established and implemented (includes associated communications and website)</w:t>
      </w:r>
    </w:p>
    <w:p w:rsidR="00321A36" w:rsidRPr="002F48CB" w:rsidRDefault="00321A36" w:rsidP="00321A36">
      <w:pPr>
        <w:pStyle w:val="ListParagraph"/>
        <w:numPr>
          <w:ilvl w:val="1"/>
          <w:numId w:val="19"/>
        </w:numPr>
      </w:pPr>
      <w:r w:rsidRPr="002F48CB">
        <w:rPr>
          <w:i/>
        </w:rPr>
        <w:t>Summary of Activities:</w:t>
      </w:r>
      <w:r w:rsidRPr="002F48CB">
        <w:rPr>
          <w:b/>
        </w:rPr>
        <w:t xml:space="preserve"> </w:t>
      </w:r>
      <w:r w:rsidR="00F82005" w:rsidRPr="002F48CB">
        <w:t>A DID4ALL Platform – an internet based system for helpdesk queries and broader communications is already being developed and in Years 3 and 4 will be launched</w:t>
      </w:r>
    </w:p>
    <w:p w:rsidR="00F82005" w:rsidRPr="002F48CB" w:rsidRDefault="00F82005" w:rsidP="00F82005">
      <w:pPr>
        <w:pStyle w:val="ListParagraph"/>
        <w:numPr>
          <w:ilvl w:val="0"/>
          <w:numId w:val="19"/>
        </w:numPr>
      </w:pPr>
      <w:r w:rsidRPr="002F48CB">
        <w:rPr>
          <w:b/>
        </w:rPr>
        <w:t xml:space="preserve">Output 2  </w:t>
      </w:r>
      <w:r w:rsidRPr="002F48CB">
        <w:t>Technical assistance provided on request</w:t>
      </w:r>
    </w:p>
    <w:p w:rsidR="00F82005" w:rsidRPr="004466A9" w:rsidRDefault="00F82005" w:rsidP="00F82005">
      <w:pPr>
        <w:pStyle w:val="ListParagraph"/>
        <w:numPr>
          <w:ilvl w:val="1"/>
          <w:numId w:val="19"/>
        </w:numPr>
        <w:rPr>
          <w:i/>
        </w:rPr>
      </w:pPr>
      <w:r w:rsidRPr="002F48CB">
        <w:rPr>
          <w:i/>
        </w:rPr>
        <w:t xml:space="preserve">Summary of activities: </w:t>
      </w:r>
      <w:r w:rsidRPr="002F48CB">
        <w:t>Requests for specific technical assistance from across AusAID are forwarded to CBM for their responses.  Requests and tasking progress are monitored.  This process generates a substantial workload</w:t>
      </w:r>
      <w:r>
        <w:t xml:space="preserve"> within the Partnership and is the most high profile aspect of the agreed Program. </w:t>
      </w:r>
      <w:r w:rsidR="009041A0">
        <w:t xml:space="preserve">Under this output for Years 3 &amp; 4, there will be provision of technical advice to Asian Focal Points in countries not covered by AusAID’s  Asia Disability Specialist. </w:t>
      </w:r>
    </w:p>
    <w:p w:rsidR="00BC450E" w:rsidRDefault="00BC450E" w:rsidP="00F82005">
      <w:pPr>
        <w:rPr>
          <w:b/>
        </w:rPr>
      </w:pPr>
    </w:p>
    <w:p w:rsidR="00F15F1F" w:rsidRDefault="00F15F1F" w:rsidP="00F82005">
      <w:pPr>
        <w:rPr>
          <w:b/>
        </w:rPr>
      </w:pPr>
    </w:p>
    <w:p w:rsidR="00F15F1F" w:rsidRDefault="00F15F1F" w:rsidP="00F82005">
      <w:pPr>
        <w:rPr>
          <w:b/>
        </w:rPr>
      </w:pPr>
    </w:p>
    <w:p w:rsidR="00F82005" w:rsidRDefault="00F82005" w:rsidP="00F82005">
      <w:r>
        <w:rPr>
          <w:b/>
        </w:rPr>
        <w:lastRenderedPageBreak/>
        <w:t>Objective 3</w:t>
      </w:r>
      <w:r w:rsidR="00E73C35">
        <w:rPr>
          <w:b/>
        </w:rPr>
        <w:t xml:space="preserve">: </w:t>
      </w:r>
      <w:r>
        <w:rPr>
          <w:b/>
        </w:rPr>
        <w:t xml:space="preserve">  </w:t>
      </w:r>
      <w:r>
        <w:t>To work in partnership to promote, build on and disseminate the knowledge base on disability inclusive development</w:t>
      </w:r>
    </w:p>
    <w:p w:rsidR="00F82005" w:rsidRPr="002F48CB" w:rsidRDefault="00F82005" w:rsidP="00FD69B5">
      <w:pPr>
        <w:pStyle w:val="ListParagraph"/>
        <w:numPr>
          <w:ilvl w:val="0"/>
          <w:numId w:val="20"/>
        </w:numPr>
      </w:pPr>
      <w:r w:rsidRPr="002F48CB">
        <w:rPr>
          <w:b/>
        </w:rPr>
        <w:t>Output 1</w:t>
      </w:r>
      <w:r w:rsidRPr="002F48CB">
        <w:t xml:space="preserve">  </w:t>
      </w:r>
      <w:r w:rsidR="00603A12" w:rsidRPr="002F48CB">
        <w:t>Analysis of</w:t>
      </w:r>
      <w:r w:rsidR="009255A7" w:rsidRPr="002F48CB">
        <w:t xml:space="preserve"> existing data, information and research to produce specific documents</w:t>
      </w:r>
      <w:r w:rsidR="00FD69B5" w:rsidRPr="002F48CB">
        <w:t xml:space="preserve"> to </w:t>
      </w:r>
      <w:r w:rsidR="009255A7" w:rsidRPr="002F48CB">
        <w:t xml:space="preserve">meet AusAID priorities for </w:t>
      </w:r>
      <w:r w:rsidR="00FD69B5" w:rsidRPr="002F48CB">
        <w:t>inform</w:t>
      </w:r>
      <w:r w:rsidR="009255A7" w:rsidRPr="002F48CB">
        <w:t>ing</w:t>
      </w:r>
      <w:r w:rsidR="00FD69B5" w:rsidRPr="002F48CB">
        <w:t xml:space="preserve"> Aus</w:t>
      </w:r>
      <w:r w:rsidR="009255A7" w:rsidRPr="002F48CB">
        <w:t xml:space="preserve">AID learning and engagement in </w:t>
      </w:r>
      <w:r w:rsidR="00BC450E" w:rsidRPr="002F48CB">
        <w:t>DID</w:t>
      </w:r>
    </w:p>
    <w:p w:rsidR="00F82005" w:rsidRPr="002F48CB" w:rsidRDefault="00F82005" w:rsidP="00F82005">
      <w:pPr>
        <w:pStyle w:val="ListParagraph"/>
        <w:numPr>
          <w:ilvl w:val="1"/>
          <w:numId w:val="20"/>
        </w:numPr>
      </w:pPr>
      <w:r w:rsidRPr="002F48CB">
        <w:rPr>
          <w:i/>
        </w:rPr>
        <w:t xml:space="preserve">Summary of activities: </w:t>
      </w:r>
      <w:r w:rsidR="00FD69B5" w:rsidRPr="002F48CB">
        <w:t>Preparation of a variety of documents (think pieces, case studies etc.) to support advice provided about disability inclusive development</w:t>
      </w:r>
    </w:p>
    <w:p w:rsidR="009255A7" w:rsidRPr="002F48CB" w:rsidRDefault="00F82005" w:rsidP="009255A7">
      <w:pPr>
        <w:pStyle w:val="ListParagraph"/>
        <w:numPr>
          <w:ilvl w:val="0"/>
          <w:numId w:val="20"/>
        </w:numPr>
      </w:pPr>
      <w:r w:rsidRPr="002F48CB">
        <w:rPr>
          <w:b/>
        </w:rPr>
        <w:t>Output 2</w:t>
      </w:r>
      <w:r w:rsidRPr="002F48CB">
        <w:t xml:space="preserve">  </w:t>
      </w:r>
      <w:r w:rsidR="009255A7" w:rsidRPr="002F48CB">
        <w:t>Strengthen</w:t>
      </w:r>
      <w:r w:rsidR="00603A12" w:rsidRPr="002F48CB">
        <w:t>ed</w:t>
      </w:r>
      <w:r w:rsidR="009255A7" w:rsidRPr="002F48CB">
        <w:t xml:space="preserve"> DID evidence </w:t>
      </w:r>
      <w:r w:rsidRPr="002F48CB">
        <w:t xml:space="preserve">base through </w:t>
      </w:r>
      <w:r w:rsidR="009255A7" w:rsidRPr="002F48CB">
        <w:t xml:space="preserve">disseminating </w:t>
      </w:r>
      <w:r w:rsidR="00BC450E" w:rsidRPr="002F48CB">
        <w:t xml:space="preserve">to </w:t>
      </w:r>
      <w:r w:rsidR="009255A7" w:rsidRPr="002F48CB">
        <w:t xml:space="preserve">and promoting use of </w:t>
      </w:r>
      <w:r w:rsidR="00D77E3F" w:rsidRPr="002F48CB">
        <w:t xml:space="preserve">research </w:t>
      </w:r>
      <w:r w:rsidR="00BC450E" w:rsidRPr="002F48CB">
        <w:t>by key stakeholders</w:t>
      </w:r>
      <w:r w:rsidR="009255A7" w:rsidRPr="002F48CB">
        <w:t xml:space="preserve"> </w:t>
      </w:r>
    </w:p>
    <w:p w:rsidR="00F82005" w:rsidRPr="002F48CB" w:rsidRDefault="00F82005" w:rsidP="00F82005">
      <w:pPr>
        <w:pStyle w:val="ListParagraph"/>
        <w:numPr>
          <w:ilvl w:val="1"/>
          <w:numId w:val="20"/>
        </w:numPr>
      </w:pPr>
      <w:r w:rsidRPr="002F48CB">
        <w:rPr>
          <w:i/>
        </w:rPr>
        <w:t>Summary of activities:</w:t>
      </w:r>
      <w:r w:rsidRPr="002F48CB">
        <w:t xml:space="preserve"> A variety of processes and initiatives </w:t>
      </w:r>
      <w:r w:rsidR="00E73C35" w:rsidRPr="002F48CB">
        <w:t xml:space="preserve">(support for partnerships and networks, participation by people with disabilities as researchers etc.) </w:t>
      </w:r>
      <w:r w:rsidRPr="002F48CB">
        <w:t xml:space="preserve">to enable AusAID to </w:t>
      </w:r>
      <w:r w:rsidR="00E73C35" w:rsidRPr="002F48CB">
        <w:t xml:space="preserve">strengthen evidence-based DID practice by its partners </w:t>
      </w:r>
    </w:p>
    <w:p w:rsidR="00F5706D" w:rsidRDefault="00F5706D" w:rsidP="00F5706D">
      <w:pPr>
        <w:pStyle w:val="Heading1"/>
        <w:numPr>
          <w:ilvl w:val="0"/>
          <w:numId w:val="4"/>
        </w:numPr>
        <w:ind w:hanging="720"/>
      </w:pPr>
      <w:bookmarkStart w:id="8" w:name="_Toc365987243"/>
      <w:r>
        <w:t>Monitoring and Evaluation of the Partnership</w:t>
      </w:r>
      <w:bookmarkEnd w:id="8"/>
    </w:p>
    <w:p w:rsidR="00F5706D" w:rsidRDefault="00F5706D" w:rsidP="00F5706D"/>
    <w:p w:rsidR="00C53BB7" w:rsidRDefault="00C53BB7" w:rsidP="00F5706D">
      <w:r>
        <w:t>Within a partnership of this nature, an appropriate approach is to prioritise internal and joint efforts to monitor the relationship between AusAID and CBM and the progress of tasks. The range of meetings and processes for decision-making provide a set of regular processes for exchanging information and perceptions about progress (quality, timeliness, etc.) and contributions to higher level outcomes.  While there is no other identical arrangement to compare this Partnership with, the nature of the arrangements suggest</w:t>
      </w:r>
      <w:r w:rsidR="00462579">
        <w:t>s</w:t>
      </w:r>
      <w:r>
        <w:t xml:space="preserve"> that no additional monitoring processes would be required</w:t>
      </w:r>
      <w:r w:rsidR="00D77E3F">
        <w:t xml:space="preserve"> within the life of the Partnership</w:t>
      </w:r>
      <w:r>
        <w:t>.</w:t>
      </w:r>
    </w:p>
    <w:p w:rsidR="00F5706D" w:rsidRDefault="00DC0B57" w:rsidP="00F5706D">
      <w:r w:rsidRPr="00DC0B57">
        <w:rPr>
          <w:b/>
        </w:rPr>
        <w:t>Annex 3</w:t>
      </w:r>
      <w:r w:rsidR="00F5706D" w:rsidRPr="002F48CB">
        <w:t xml:space="preserve"> includes an M&amp;E Framework for the period 2013-14, including elements of Partnership monitoring as well as feasible outcome monitoring</w:t>
      </w:r>
      <w:r w:rsidR="00F5706D">
        <w:t>.</w:t>
      </w:r>
      <w:r w:rsidR="00D77E3F">
        <w:t xml:space="preserve">  </w:t>
      </w:r>
    </w:p>
    <w:p w:rsidR="00D77E3F" w:rsidRDefault="00201284" w:rsidP="00F5706D">
      <w:r>
        <w:t>S</w:t>
      </w:r>
      <w:r w:rsidR="00D77E3F">
        <w:t xml:space="preserve">elected questions from the M&amp;E Framework should be discussed at </w:t>
      </w:r>
      <w:r>
        <w:t xml:space="preserve">Partnership </w:t>
      </w:r>
      <w:r w:rsidR="00D77E3F">
        <w:t>quarterly meeting</w:t>
      </w:r>
      <w:r>
        <w:t>s</w:t>
      </w:r>
      <w:r w:rsidR="00D77E3F">
        <w:t>, with records made of key points in the Meeting Minutes</w:t>
      </w:r>
      <w:r>
        <w:t xml:space="preserve">.  The selected questions below, could be broken into groups of questions for each meeting, as the list is too long to be discussed in detail at every meeting.  The Meeting Minutes should be </w:t>
      </w:r>
      <w:r w:rsidR="00D77E3F">
        <w:t>distributed widel</w:t>
      </w:r>
      <w:r>
        <w:t xml:space="preserve">y among Focal Points and other interested people in AusAID and CBM to share </w:t>
      </w:r>
      <w:r w:rsidR="00D77E3F">
        <w:t xml:space="preserve">information and </w:t>
      </w:r>
      <w:r>
        <w:t xml:space="preserve">to </w:t>
      </w:r>
      <w:r w:rsidR="00D77E3F">
        <w:t>encourage t</w:t>
      </w:r>
      <w:r>
        <w:t xml:space="preserve">he </w:t>
      </w:r>
      <w:r w:rsidR="00D77E3F">
        <w:t>collect</w:t>
      </w:r>
      <w:r>
        <w:t>ion and sharing</w:t>
      </w:r>
      <w:r w:rsidR="00D77E3F">
        <w:t xml:space="preserve"> </w:t>
      </w:r>
      <w:r>
        <w:t xml:space="preserve">of </w:t>
      </w:r>
      <w:r w:rsidR="00D77E3F">
        <w:t xml:space="preserve">information </w:t>
      </w:r>
      <w:r>
        <w:t>which promotes disability inclusive development</w:t>
      </w:r>
      <w:r w:rsidR="00D77E3F">
        <w:t>:</w:t>
      </w:r>
    </w:p>
    <w:p w:rsidR="00D77E3F" w:rsidRPr="002F48CB" w:rsidRDefault="00D77E3F" w:rsidP="009720CD">
      <w:pPr>
        <w:pStyle w:val="ListParagraph"/>
        <w:numPr>
          <w:ilvl w:val="0"/>
          <w:numId w:val="22"/>
        </w:numPr>
        <w:spacing w:line="276" w:lineRule="auto"/>
        <w:rPr>
          <w:rFonts w:cstheme="minorHAnsi"/>
        </w:rPr>
      </w:pPr>
      <w:r w:rsidRPr="00201284">
        <w:rPr>
          <w:rFonts w:cstheme="minorHAnsi"/>
        </w:rPr>
        <w:t>What has been the extent and quality of contributions by the Partnership to AusAID’s capacity in disability inclusive deve</w:t>
      </w:r>
      <w:r w:rsidRPr="002F48CB">
        <w:rPr>
          <w:rFonts w:cstheme="minorHAnsi"/>
        </w:rPr>
        <w:t>lopment?</w:t>
      </w:r>
    </w:p>
    <w:p w:rsidR="00D77E3F" w:rsidRPr="002F48CB" w:rsidRDefault="00D77E3F" w:rsidP="009720CD">
      <w:pPr>
        <w:pStyle w:val="ListParagraph"/>
        <w:numPr>
          <w:ilvl w:val="0"/>
          <w:numId w:val="22"/>
        </w:numPr>
        <w:spacing w:line="276" w:lineRule="auto"/>
        <w:rPr>
          <w:rFonts w:cstheme="minorHAnsi"/>
        </w:rPr>
      </w:pPr>
      <w:r w:rsidRPr="002F48CB">
        <w:rPr>
          <w:rFonts w:cstheme="minorHAnsi"/>
        </w:rPr>
        <w:t>Has the Partnership approach been effective as a means to achieve the shared objectives?</w:t>
      </w:r>
    </w:p>
    <w:p w:rsidR="00D77E3F" w:rsidRPr="002F48CB" w:rsidRDefault="00D77E3F" w:rsidP="009720CD">
      <w:pPr>
        <w:pStyle w:val="ListParagraph"/>
        <w:numPr>
          <w:ilvl w:val="0"/>
          <w:numId w:val="22"/>
        </w:numPr>
        <w:spacing w:line="276" w:lineRule="auto"/>
        <w:rPr>
          <w:rFonts w:cstheme="minorHAnsi"/>
        </w:rPr>
      </w:pPr>
      <w:r w:rsidRPr="002F48CB">
        <w:rPr>
          <w:rFonts w:cstheme="minorHAnsi"/>
        </w:rPr>
        <w:t>What contributions have been made by the Partnership to AusAID systems and tools?</w:t>
      </w:r>
    </w:p>
    <w:p w:rsidR="00D77E3F" w:rsidRPr="002F48CB" w:rsidRDefault="00D77E3F" w:rsidP="009720CD">
      <w:pPr>
        <w:pStyle w:val="ListParagraph"/>
        <w:numPr>
          <w:ilvl w:val="0"/>
          <w:numId w:val="22"/>
        </w:numPr>
        <w:spacing w:line="276" w:lineRule="auto"/>
        <w:rPr>
          <w:rFonts w:cstheme="minorHAnsi"/>
        </w:rPr>
      </w:pPr>
      <w:r w:rsidRPr="002F48CB">
        <w:rPr>
          <w:rFonts w:cstheme="minorHAnsi"/>
        </w:rPr>
        <w:t>How effective were CBM’s strategies in contributing to increasing use of disability inclusive development approaches in AusAID?</w:t>
      </w:r>
    </w:p>
    <w:p w:rsidR="00D77E3F" w:rsidRPr="002F48CB" w:rsidRDefault="00D77E3F" w:rsidP="009720CD">
      <w:pPr>
        <w:pStyle w:val="ListParagraph"/>
        <w:numPr>
          <w:ilvl w:val="0"/>
          <w:numId w:val="22"/>
        </w:numPr>
        <w:spacing w:line="276" w:lineRule="auto"/>
        <w:rPr>
          <w:rFonts w:cstheme="minorHAnsi"/>
        </w:rPr>
      </w:pPr>
      <w:r w:rsidRPr="002F48CB">
        <w:rPr>
          <w:rFonts w:cstheme="minorHAnsi"/>
        </w:rPr>
        <w:t>What has been learned about the ways that external contributions to AusAID’s capacity can be effective?</w:t>
      </w:r>
    </w:p>
    <w:p w:rsidR="00D77E3F" w:rsidRPr="002F48CB" w:rsidRDefault="00D77E3F" w:rsidP="009720CD">
      <w:pPr>
        <w:pStyle w:val="ListParagraph"/>
        <w:numPr>
          <w:ilvl w:val="0"/>
          <w:numId w:val="22"/>
        </w:numPr>
        <w:spacing w:line="276" w:lineRule="auto"/>
        <w:rPr>
          <w:rFonts w:cstheme="minorHAnsi"/>
        </w:rPr>
      </w:pPr>
      <w:r w:rsidRPr="002F48CB">
        <w:rPr>
          <w:rFonts w:cstheme="minorHAnsi"/>
        </w:rPr>
        <w:t>What resources have been developed?  What evidence is available that the resources have been useful?</w:t>
      </w:r>
    </w:p>
    <w:p w:rsidR="00D77E3F" w:rsidRPr="002F48CB" w:rsidRDefault="00D77E3F" w:rsidP="009720CD">
      <w:pPr>
        <w:pStyle w:val="ListParagraph"/>
        <w:numPr>
          <w:ilvl w:val="0"/>
          <w:numId w:val="22"/>
        </w:numPr>
        <w:spacing w:line="276" w:lineRule="auto"/>
        <w:rPr>
          <w:rFonts w:cstheme="minorHAnsi"/>
        </w:rPr>
      </w:pPr>
      <w:r w:rsidRPr="002F48CB">
        <w:rPr>
          <w:rFonts w:cstheme="minorHAnsi"/>
        </w:rPr>
        <w:lastRenderedPageBreak/>
        <w:t>How many and what types of technical assistance have been provided?</w:t>
      </w:r>
      <w:r w:rsidR="00201284" w:rsidRPr="002F48CB">
        <w:rPr>
          <w:rFonts w:cstheme="minorHAnsi"/>
        </w:rPr>
        <w:t xml:space="preserve">  </w:t>
      </w:r>
      <w:r w:rsidR="00C109C2">
        <w:rPr>
          <w:rFonts w:cstheme="minorHAnsi"/>
        </w:rPr>
        <w:t xml:space="preserve">What programs appear not to be seeking advice about disability-inclusive development? </w:t>
      </w:r>
      <w:r w:rsidRPr="002F48CB">
        <w:rPr>
          <w:rFonts w:cstheme="minorHAnsi"/>
        </w:rPr>
        <w:t xml:space="preserve">What feedback has been </w:t>
      </w:r>
      <w:r w:rsidR="00C109C2">
        <w:rPr>
          <w:rFonts w:cstheme="minorHAnsi"/>
        </w:rPr>
        <w:t>provided on the value of the</w:t>
      </w:r>
      <w:r w:rsidRPr="002F48CB">
        <w:rPr>
          <w:rFonts w:cstheme="minorHAnsi"/>
        </w:rPr>
        <w:t xml:space="preserve"> technical assistance</w:t>
      </w:r>
      <w:r w:rsidR="00C109C2">
        <w:rPr>
          <w:rFonts w:cstheme="minorHAnsi"/>
        </w:rPr>
        <w:t xml:space="preserve"> provided</w:t>
      </w:r>
      <w:r w:rsidRPr="002F48CB">
        <w:rPr>
          <w:rFonts w:cstheme="minorHAnsi"/>
        </w:rPr>
        <w:t>?</w:t>
      </w:r>
      <w:r w:rsidR="00F40810">
        <w:rPr>
          <w:rFonts w:cstheme="minorHAnsi"/>
        </w:rPr>
        <w:t xml:space="preserve">  </w:t>
      </w:r>
      <w:r w:rsidR="00CB5420">
        <w:rPr>
          <w:rFonts w:cstheme="minorHAnsi"/>
        </w:rPr>
        <w:t xml:space="preserve">Reporting </w:t>
      </w:r>
      <w:r w:rsidR="00C109C2">
        <w:rPr>
          <w:rFonts w:cstheme="minorHAnsi"/>
        </w:rPr>
        <w:t>can</w:t>
      </w:r>
      <w:r w:rsidR="00F44B3F">
        <w:rPr>
          <w:rFonts w:cstheme="minorHAnsi"/>
        </w:rPr>
        <w:t xml:space="preserve"> </w:t>
      </w:r>
      <w:r w:rsidR="00CB5420">
        <w:rPr>
          <w:rFonts w:cstheme="minorHAnsi"/>
        </w:rPr>
        <w:t>highlight the strengths of CBM Australia</w:t>
      </w:r>
      <w:r w:rsidR="00F44B3F">
        <w:rPr>
          <w:rFonts w:cstheme="minorHAnsi"/>
        </w:rPr>
        <w:t xml:space="preserve"> (noting potential changes depending on staffing profile)</w:t>
      </w:r>
      <w:r w:rsidR="00CB5420">
        <w:rPr>
          <w:rFonts w:cstheme="minorHAnsi"/>
        </w:rPr>
        <w:t xml:space="preserve">, </w:t>
      </w:r>
      <w:r w:rsidR="00F44B3F">
        <w:rPr>
          <w:rFonts w:cstheme="minorHAnsi"/>
        </w:rPr>
        <w:t xml:space="preserve">continued access to the broader resources of </w:t>
      </w:r>
      <w:r w:rsidR="00CB5420">
        <w:rPr>
          <w:rFonts w:cstheme="minorHAnsi"/>
        </w:rPr>
        <w:t xml:space="preserve">CBM International and where required </w:t>
      </w:r>
      <w:r w:rsidR="00F44B3F">
        <w:rPr>
          <w:rFonts w:cstheme="minorHAnsi"/>
        </w:rPr>
        <w:t>other external options if necessary to ensure AusAID has a wide range of TA options available</w:t>
      </w:r>
    </w:p>
    <w:p w:rsidR="00D77E3F" w:rsidRPr="002F48CB" w:rsidRDefault="00D77E3F" w:rsidP="009720CD">
      <w:pPr>
        <w:pStyle w:val="ListParagraph"/>
        <w:numPr>
          <w:ilvl w:val="0"/>
          <w:numId w:val="22"/>
        </w:numPr>
        <w:spacing w:line="276" w:lineRule="auto"/>
        <w:rPr>
          <w:rFonts w:cstheme="minorHAnsi"/>
        </w:rPr>
      </w:pPr>
      <w:r w:rsidRPr="002F48CB">
        <w:rPr>
          <w:rFonts w:cstheme="minorHAnsi"/>
        </w:rPr>
        <w:t xml:space="preserve">What are perceptions about the quality and usefulness of this technical assistance to support inclusive development programming?  </w:t>
      </w:r>
    </w:p>
    <w:p w:rsidR="00D77E3F" w:rsidRPr="002F48CB" w:rsidRDefault="00D77E3F" w:rsidP="009720CD">
      <w:pPr>
        <w:pStyle w:val="ListParagraph"/>
        <w:numPr>
          <w:ilvl w:val="0"/>
          <w:numId w:val="22"/>
        </w:numPr>
        <w:spacing w:line="276" w:lineRule="auto"/>
        <w:rPr>
          <w:rFonts w:cstheme="minorHAnsi"/>
        </w:rPr>
      </w:pPr>
      <w:r w:rsidRPr="002F48CB">
        <w:rPr>
          <w:rFonts w:cstheme="minorHAnsi"/>
        </w:rPr>
        <w:t>Does the helpdesk system help AusAID to access relevant and timely information to support disability inclusive development?  If so, in what ways?</w:t>
      </w:r>
    </w:p>
    <w:p w:rsidR="00D77E3F" w:rsidRPr="002F48CB" w:rsidRDefault="00D77E3F" w:rsidP="009720CD">
      <w:pPr>
        <w:pStyle w:val="ListParagraph"/>
        <w:numPr>
          <w:ilvl w:val="0"/>
          <w:numId w:val="22"/>
        </w:numPr>
        <w:spacing w:line="276" w:lineRule="auto"/>
        <w:rPr>
          <w:rFonts w:cstheme="minorHAnsi"/>
        </w:rPr>
      </w:pPr>
      <w:r w:rsidRPr="002F48CB">
        <w:rPr>
          <w:rFonts w:cstheme="minorHAnsi"/>
        </w:rPr>
        <w:t>Has the Partnership been efficient in terms of decision-making, planning and tracking systems?</w:t>
      </w:r>
    </w:p>
    <w:p w:rsidR="00D77E3F" w:rsidRPr="002F48CB" w:rsidRDefault="00D77E3F" w:rsidP="009720CD">
      <w:pPr>
        <w:pStyle w:val="ListParagraph"/>
        <w:numPr>
          <w:ilvl w:val="0"/>
          <w:numId w:val="22"/>
        </w:numPr>
        <w:spacing w:line="276" w:lineRule="auto"/>
        <w:rPr>
          <w:rFonts w:cstheme="minorHAnsi"/>
        </w:rPr>
      </w:pPr>
      <w:r w:rsidRPr="002F48CB">
        <w:rPr>
          <w:rFonts w:cstheme="minorHAnsi"/>
        </w:rPr>
        <w:t>How has the Partnership contributed to improving the knowledge base and promoting evidence-based approaches to disability</w:t>
      </w:r>
      <w:r w:rsidR="00F40810">
        <w:rPr>
          <w:rFonts w:cstheme="minorHAnsi"/>
        </w:rPr>
        <w:t>-</w:t>
      </w:r>
      <w:r w:rsidRPr="002F48CB">
        <w:rPr>
          <w:rFonts w:cstheme="minorHAnsi"/>
        </w:rPr>
        <w:t>inclusive development?</w:t>
      </w:r>
    </w:p>
    <w:p w:rsidR="00D77E3F" w:rsidRPr="002F48CB" w:rsidRDefault="00D77E3F" w:rsidP="009720CD">
      <w:pPr>
        <w:pStyle w:val="ListParagraph"/>
        <w:numPr>
          <w:ilvl w:val="0"/>
          <w:numId w:val="22"/>
        </w:numPr>
        <w:spacing w:line="276" w:lineRule="auto"/>
        <w:rPr>
          <w:rFonts w:cstheme="minorHAnsi"/>
        </w:rPr>
      </w:pPr>
      <w:r w:rsidRPr="002F48CB">
        <w:rPr>
          <w:rFonts w:cstheme="minorHAnsi"/>
        </w:rPr>
        <w:t>To what extent have AusAID and CBM’s efforts contributed to building learning organisations?</w:t>
      </w:r>
    </w:p>
    <w:p w:rsidR="00D77E3F" w:rsidRPr="002F48CB" w:rsidRDefault="00D77E3F" w:rsidP="009720CD">
      <w:pPr>
        <w:pStyle w:val="ListParagraph"/>
        <w:numPr>
          <w:ilvl w:val="0"/>
          <w:numId w:val="22"/>
        </w:numPr>
        <w:spacing w:line="276" w:lineRule="auto"/>
        <w:rPr>
          <w:rFonts w:cstheme="minorHAnsi"/>
        </w:rPr>
      </w:pPr>
      <w:r w:rsidRPr="002F48CB">
        <w:rPr>
          <w:rFonts w:cstheme="minorHAnsi"/>
        </w:rPr>
        <w:t>How many and why type of analysis pieces have been produced through the Partnership?</w:t>
      </w:r>
    </w:p>
    <w:p w:rsidR="00D77E3F" w:rsidRPr="002F48CB" w:rsidRDefault="00D77E3F" w:rsidP="009720CD">
      <w:pPr>
        <w:pStyle w:val="ListParagraph"/>
        <w:numPr>
          <w:ilvl w:val="0"/>
          <w:numId w:val="22"/>
        </w:numPr>
        <w:spacing w:line="276" w:lineRule="auto"/>
        <w:rPr>
          <w:rFonts w:cstheme="minorHAnsi"/>
        </w:rPr>
      </w:pPr>
      <w:r w:rsidRPr="002F48CB">
        <w:rPr>
          <w:rFonts w:cstheme="minorHAnsi"/>
        </w:rPr>
        <w:t>How has the context for collaboration changed over time and have these changes influenced Partners’ ability to achieve shared objectives?</w:t>
      </w:r>
    </w:p>
    <w:p w:rsidR="00D77E3F" w:rsidRPr="002F48CB" w:rsidRDefault="00D77E3F" w:rsidP="009720CD">
      <w:pPr>
        <w:pStyle w:val="ListParagraph"/>
        <w:numPr>
          <w:ilvl w:val="0"/>
          <w:numId w:val="22"/>
        </w:numPr>
        <w:spacing w:line="276" w:lineRule="auto"/>
        <w:rPr>
          <w:rFonts w:cstheme="minorHAnsi"/>
        </w:rPr>
      </w:pPr>
      <w:r w:rsidRPr="002F48CB">
        <w:rPr>
          <w:rFonts w:cstheme="minorHAnsi"/>
        </w:rPr>
        <w:t>Has the Partnership drawn on international good practice to inform approaches and practices?</w:t>
      </w:r>
    </w:p>
    <w:p w:rsidR="00D77E3F" w:rsidRPr="002F48CB" w:rsidRDefault="00D77E3F" w:rsidP="009720CD">
      <w:pPr>
        <w:pStyle w:val="ListParagraph"/>
        <w:numPr>
          <w:ilvl w:val="0"/>
          <w:numId w:val="22"/>
        </w:numPr>
        <w:spacing w:line="276" w:lineRule="auto"/>
        <w:rPr>
          <w:rFonts w:cstheme="minorHAnsi"/>
        </w:rPr>
      </w:pPr>
      <w:r w:rsidRPr="002F48CB">
        <w:rPr>
          <w:rFonts w:cstheme="minorHAnsi"/>
        </w:rPr>
        <w:t>Have the Partnership’s activities contributed to sustainable benefits within AusAID and with development settings?</w:t>
      </w:r>
    </w:p>
    <w:p w:rsidR="00D77E3F" w:rsidRPr="002F48CB" w:rsidRDefault="00D77E3F" w:rsidP="009720CD">
      <w:pPr>
        <w:pStyle w:val="ListParagraph"/>
        <w:numPr>
          <w:ilvl w:val="0"/>
          <w:numId w:val="22"/>
        </w:numPr>
        <w:spacing w:line="276" w:lineRule="auto"/>
        <w:rPr>
          <w:rFonts w:cstheme="minorHAnsi"/>
        </w:rPr>
      </w:pPr>
      <w:r w:rsidRPr="002F48CB">
        <w:rPr>
          <w:rFonts w:cstheme="minorHAnsi"/>
        </w:rPr>
        <w:t>Has the Partnership contributed to equitable access, decision-making and capacity development by women and men, as well as benefits for both women and men?</w:t>
      </w:r>
    </w:p>
    <w:p w:rsidR="008A31B1" w:rsidRDefault="008A31B1" w:rsidP="00F5706D"/>
    <w:p w:rsidR="00F5706D" w:rsidRDefault="00C53BB7" w:rsidP="00F5706D">
      <w:r w:rsidRPr="002F48CB">
        <w:t xml:space="preserve">AusAID requires an end-of-phase Evaluation as part of its compliance with procurement policies.  </w:t>
      </w:r>
      <w:r w:rsidR="00DC0B57" w:rsidRPr="00DC0B57">
        <w:rPr>
          <w:b/>
        </w:rPr>
        <w:t>Annex 4</w:t>
      </w:r>
      <w:r w:rsidRPr="002F48CB">
        <w:t xml:space="preserve"> includes draft TORs for an end-of-term </w:t>
      </w:r>
      <w:r w:rsidR="008A31B1">
        <w:t xml:space="preserve">Independent </w:t>
      </w:r>
      <w:r w:rsidRPr="002F48CB">
        <w:t xml:space="preserve">Evaluation </w:t>
      </w:r>
      <w:r w:rsidR="0096443F">
        <w:t xml:space="preserve">for </w:t>
      </w:r>
      <w:r w:rsidR="00F5706D" w:rsidRPr="002F48CB">
        <w:t>the Partnership in 201</w:t>
      </w:r>
      <w:r w:rsidRPr="002F48CB">
        <w:t>5</w:t>
      </w:r>
      <w:r w:rsidR="00F5706D" w:rsidRPr="002F48CB">
        <w:t>.</w:t>
      </w:r>
      <w:r w:rsidRPr="002F48CB">
        <w:t xml:space="preserve">  The TORs should be further reviewed by the respective partners closer to the time.</w:t>
      </w:r>
    </w:p>
    <w:p w:rsidR="00D0284D" w:rsidRDefault="00D0284D" w:rsidP="00D0284D">
      <w:pPr>
        <w:pStyle w:val="Heading1"/>
        <w:numPr>
          <w:ilvl w:val="0"/>
          <w:numId w:val="4"/>
        </w:numPr>
        <w:ind w:hanging="720"/>
      </w:pPr>
      <w:bookmarkStart w:id="9" w:name="_Toc365987244"/>
      <w:r>
        <w:t>Risk Management</w:t>
      </w:r>
      <w:bookmarkEnd w:id="9"/>
    </w:p>
    <w:p w:rsidR="00D0284D" w:rsidRDefault="00D0284D" w:rsidP="00D0284D"/>
    <w:p w:rsidR="00D0284D" w:rsidRPr="00D0284D" w:rsidRDefault="00D0284D" w:rsidP="00D0284D">
      <w:r>
        <w:t xml:space="preserve">There are </w:t>
      </w:r>
      <w:r w:rsidRPr="00E34AEB">
        <w:t>no high level risks associated with this Partnership.  Annex 5</w:t>
      </w:r>
      <w:r>
        <w:t xml:space="preserve"> includes a risk matrix which includes risks identified by the Partners during the process of planning this PIP.</w:t>
      </w:r>
    </w:p>
    <w:p w:rsidR="00D0284D" w:rsidRDefault="00D0284D" w:rsidP="00D0284D"/>
    <w:p w:rsidR="0096443F" w:rsidRDefault="0096443F" w:rsidP="00D0284D"/>
    <w:p w:rsidR="0096443F" w:rsidRPr="00D0284D" w:rsidRDefault="0096443F" w:rsidP="00D0284D">
      <w:pPr>
        <w:sectPr w:rsidR="0096443F" w:rsidRPr="00D0284D" w:rsidSect="00521D3A">
          <w:footerReference w:type="default" r:id="rId10"/>
          <w:pgSz w:w="12240" w:h="15840"/>
          <w:pgMar w:top="1440" w:right="1440" w:bottom="1440" w:left="1440" w:header="708" w:footer="708" w:gutter="0"/>
          <w:cols w:space="708"/>
          <w:docGrid w:linePitch="360"/>
        </w:sectPr>
      </w:pPr>
    </w:p>
    <w:p w:rsidR="00C53BB7" w:rsidRPr="00C53BB7" w:rsidRDefault="00504097" w:rsidP="00C53BB7">
      <w:pPr>
        <w:rPr>
          <w:rFonts w:ascii="Calibri" w:eastAsia="Times New Roman" w:hAnsi="Calibri" w:cs="Times New Roman"/>
          <w:lang w:eastAsia="en-AU"/>
        </w:rPr>
      </w:pPr>
      <w:r>
        <w:rPr>
          <w:rFonts w:ascii="Calibri" w:eastAsia="Times New Roman" w:hAnsi="Calibri" w:cs="Times New Roman"/>
          <w:noProof/>
          <w:lang w:eastAsia="en-AU"/>
        </w:rPr>
        <w:lastRenderedPageBreak/>
        <mc:AlternateContent>
          <mc:Choice Requires="wps">
            <w:drawing>
              <wp:anchor distT="0" distB="0" distL="114300" distR="114300" simplePos="0" relativeHeight="251694080" behindDoc="0" locked="0" layoutInCell="1" allowOverlap="1">
                <wp:simplePos x="0" y="0"/>
                <wp:positionH relativeFrom="column">
                  <wp:posOffset>723900</wp:posOffset>
                </wp:positionH>
                <wp:positionV relativeFrom="paragraph">
                  <wp:posOffset>4791075</wp:posOffset>
                </wp:positionV>
                <wp:extent cx="504825" cy="771525"/>
                <wp:effectExtent l="19050" t="171450" r="66675" b="200025"/>
                <wp:wrapNone/>
                <wp:docPr id="4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771525"/>
                        </a:xfrm>
                        <a:prstGeom prst="rightArrow">
                          <a:avLst>
                            <a:gd name="adj1" fmla="val 50000"/>
                            <a:gd name="adj2" fmla="val 25000"/>
                          </a:avLst>
                        </a:prstGeom>
                        <a:solidFill>
                          <a:srgbClr val="FFFFFF"/>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0" o:spid="_x0000_s1026" type="#_x0000_t13" style="position:absolute;margin-left:57pt;margin-top:377.25pt;width:39.75pt;height:6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" strokeweight="4.5pt"/>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72576" behindDoc="0" locked="0" layoutInCell="1" allowOverlap="1">
                <wp:simplePos x="0" y="0"/>
                <wp:positionH relativeFrom="column">
                  <wp:posOffset>-429260</wp:posOffset>
                </wp:positionH>
                <wp:positionV relativeFrom="paragraph">
                  <wp:posOffset>4486275</wp:posOffset>
                </wp:positionV>
                <wp:extent cx="1152525" cy="1190625"/>
                <wp:effectExtent l="0" t="0" r="28575" b="28575"/>
                <wp:wrapNone/>
                <wp:docPr id="3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190625"/>
                        </a:xfrm>
                        <a:prstGeom prst="rect">
                          <a:avLst/>
                        </a:prstGeom>
                        <a:solidFill>
                          <a:srgbClr val="FFFFFF"/>
                        </a:solidFill>
                        <a:ln w="9525">
                          <a:solidFill>
                            <a:srgbClr val="000000"/>
                          </a:solidFill>
                          <a:miter lim="800000"/>
                          <a:headEnd/>
                          <a:tailEnd/>
                        </a:ln>
                      </wps:spPr>
                      <wps:txbx>
                        <w:txbxContent>
                          <w:p w:rsidR="007E3246" w:rsidRDefault="007E3246" w:rsidP="00C53BB7">
                            <w:r>
                              <w:t>Strong partnership between CBM and AusAID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33.8pt;margin-top:353.25pt;width:90.75pt;height:9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">
                <v:textbox>
                  <w:txbxContent>
                    <w:p w:rsidR="007E3246" w:rsidRDefault="007E3246" w:rsidP="00C53BB7">
                      <w:r>
                        <w:t>Strong partnership between CBM and AusAID</w:t>
                      </w:r>
                    </w:p>
                  </w:txbxContent>
                </v:textbox>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89984" behindDoc="0" locked="0" layoutInCell="1" allowOverlap="1">
                <wp:simplePos x="0" y="0"/>
                <wp:positionH relativeFrom="column">
                  <wp:posOffset>733425</wp:posOffset>
                </wp:positionH>
                <wp:positionV relativeFrom="paragraph">
                  <wp:posOffset>1543050</wp:posOffset>
                </wp:positionV>
                <wp:extent cx="504825" cy="771525"/>
                <wp:effectExtent l="19050" t="171450" r="66675" b="200025"/>
                <wp:wrapNone/>
                <wp:docPr id="3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771525"/>
                        </a:xfrm>
                        <a:prstGeom prst="rightArrow">
                          <a:avLst>
                            <a:gd name="adj1" fmla="val 50000"/>
                            <a:gd name="adj2" fmla="val 25000"/>
                          </a:avLst>
                        </a:prstGeom>
                        <a:solidFill>
                          <a:srgbClr val="FFFFFF"/>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26" type="#_x0000_t13" style="position:absolute;margin-left:57.75pt;margin-top:121.5pt;width:39.75pt;height:6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" strokeweight="4.5pt"/>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93056" behindDoc="0" locked="0" layoutInCell="1" allowOverlap="1">
                <wp:simplePos x="0" y="0"/>
                <wp:positionH relativeFrom="column">
                  <wp:posOffset>733425</wp:posOffset>
                </wp:positionH>
                <wp:positionV relativeFrom="paragraph">
                  <wp:posOffset>3105150</wp:posOffset>
                </wp:positionV>
                <wp:extent cx="504825" cy="771525"/>
                <wp:effectExtent l="19050" t="171450" r="66675" b="200025"/>
                <wp:wrapNone/>
                <wp:docPr id="4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771525"/>
                        </a:xfrm>
                        <a:prstGeom prst="rightArrow">
                          <a:avLst>
                            <a:gd name="adj1" fmla="val 50000"/>
                            <a:gd name="adj2" fmla="val 25000"/>
                          </a:avLst>
                        </a:prstGeom>
                        <a:solidFill>
                          <a:srgbClr val="FFFFFF"/>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26" type="#_x0000_t13" style="position:absolute;margin-left:57.75pt;margin-top:244.5pt;width:39.75pt;height:6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" strokeweight="4.5pt"/>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67456" behindDoc="0" locked="0" layoutInCell="1" allowOverlap="1">
                <wp:simplePos x="0" y="0"/>
                <wp:positionH relativeFrom="column">
                  <wp:posOffset>-428625</wp:posOffset>
                </wp:positionH>
                <wp:positionV relativeFrom="paragraph">
                  <wp:posOffset>2705100</wp:posOffset>
                </wp:positionV>
                <wp:extent cx="1152525" cy="1495425"/>
                <wp:effectExtent l="0" t="0" r="28575"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95425"/>
                        </a:xfrm>
                        <a:prstGeom prst="rect">
                          <a:avLst/>
                        </a:prstGeom>
                        <a:solidFill>
                          <a:srgbClr val="FFFFFF"/>
                        </a:solidFill>
                        <a:ln w="9525">
                          <a:solidFill>
                            <a:srgbClr val="000000"/>
                          </a:solidFill>
                          <a:miter lim="800000"/>
                          <a:headEnd/>
                          <a:tailEnd/>
                        </a:ln>
                      </wps:spPr>
                      <wps:txbx>
                        <w:txbxContent>
                          <w:p w:rsidR="007E3246" w:rsidRDefault="007E3246" w:rsidP="00C53BB7">
                            <w:r>
                              <w:t>Collaborative work-planning and monitoring based onshared objectives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33.75pt;margin-top:213pt;width:90.75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">
                <v:textbox>
                  <w:txbxContent>
                    <w:p w:rsidR="007E3246" w:rsidRDefault="007E3246" w:rsidP="00C53BB7">
                      <w:r>
                        <w:t>Collaborative work-planning and monitoring based onshared objectives</w:t>
                      </w:r>
                    </w:p>
                  </w:txbxContent>
                </v:textbox>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64384" behindDoc="0" locked="0" layoutInCell="1" allowOverlap="1">
                <wp:simplePos x="0" y="0"/>
                <wp:positionH relativeFrom="column">
                  <wp:posOffset>-428625</wp:posOffset>
                </wp:positionH>
                <wp:positionV relativeFrom="paragraph">
                  <wp:posOffset>1304925</wp:posOffset>
                </wp:positionV>
                <wp:extent cx="1152525" cy="1228725"/>
                <wp:effectExtent l="0" t="0" r="28575"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228725"/>
                        </a:xfrm>
                        <a:prstGeom prst="rect">
                          <a:avLst/>
                        </a:prstGeom>
                        <a:solidFill>
                          <a:srgbClr val="FFFFFF"/>
                        </a:solidFill>
                        <a:ln w="9525">
                          <a:solidFill>
                            <a:srgbClr val="000000"/>
                          </a:solidFill>
                          <a:miter lim="800000"/>
                          <a:headEnd/>
                          <a:tailEnd/>
                        </a:ln>
                      </wps:spPr>
                      <wps:txbx>
                        <w:txbxContent>
                          <w:p w:rsidR="007E3246" w:rsidRDefault="007E3246" w:rsidP="00C53BB7">
                            <w:r>
                              <w:t xml:space="preserve">Collaborative implementation of agreed tasks </w:t>
                            </w:r>
                          </w:p>
                          <w:p w:rsidR="007E3246" w:rsidRDefault="007E3246" w:rsidP="00C53BB7"/>
                          <w:p w:rsidR="007E3246" w:rsidRDefault="007E3246" w:rsidP="00C53B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3.75pt;margin-top:102.75pt;width:90.75pt;height:9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">
                <v:textbox>
                  <w:txbxContent>
                    <w:p w:rsidR="007E3246" w:rsidRDefault="007E3246" w:rsidP="00C53BB7">
                      <w:r>
                        <w:t xml:space="preserve">Collaborative implementation of agreed tasks </w:t>
                      </w:r>
                    </w:p>
                    <w:p w:rsidR="007E3246" w:rsidRDefault="007E3246" w:rsidP="00C53BB7"/>
                    <w:p w:rsidR="007E3246" w:rsidRDefault="007E3246" w:rsidP="00C53BB7"/>
                  </w:txbxContent>
                </v:textbox>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76672" behindDoc="0" locked="0" layoutInCell="1" allowOverlap="1">
                <wp:simplePos x="0" y="0"/>
                <wp:positionH relativeFrom="column">
                  <wp:posOffset>38100</wp:posOffset>
                </wp:positionH>
                <wp:positionV relativeFrom="paragraph">
                  <wp:posOffset>2533650</wp:posOffset>
                </wp:positionV>
                <wp:extent cx="123825" cy="171450"/>
                <wp:effectExtent l="38100" t="19050" r="47625" b="1905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71450"/>
                        </a:xfrm>
                        <a:prstGeom prst="upArrow">
                          <a:avLst>
                            <a:gd name="adj1" fmla="val 50000"/>
                            <a:gd name="adj2" fmla="val 3461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2" o:spid="_x0000_s1026" type="#_x0000_t68" style="position:absolute;margin-left:3pt;margin-top:199.5pt;width:9.7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">
                <v:textbox style="layout-flow:vertical-ideographic"/>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77696" behindDoc="0" locked="0" layoutInCell="1" allowOverlap="1">
                <wp:simplePos x="0" y="0"/>
                <wp:positionH relativeFrom="column">
                  <wp:posOffset>38100</wp:posOffset>
                </wp:positionH>
                <wp:positionV relativeFrom="paragraph">
                  <wp:posOffset>4200525</wp:posOffset>
                </wp:positionV>
                <wp:extent cx="123825" cy="276225"/>
                <wp:effectExtent l="19050" t="19050" r="47625" b="2857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76225"/>
                        </a:xfrm>
                        <a:prstGeom prst="upArrow">
                          <a:avLst>
                            <a:gd name="adj1" fmla="val 50000"/>
                            <a:gd name="adj2" fmla="val 5576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68" style="position:absolute;margin-left:3pt;margin-top:330.75pt;width:9.7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">
                <v:textbox style="layout-flow:vertical-ideographic"/>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71552" behindDoc="0" locked="0" layoutInCell="1" allowOverlap="1">
                <wp:simplePos x="0" y="0"/>
                <wp:positionH relativeFrom="column">
                  <wp:posOffset>5543550</wp:posOffset>
                </wp:positionH>
                <wp:positionV relativeFrom="paragraph">
                  <wp:posOffset>2705100</wp:posOffset>
                </wp:positionV>
                <wp:extent cx="1447800" cy="1114425"/>
                <wp:effectExtent l="0" t="0" r="19050" b="28575"/>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114425"/>
                        </a:xfrm>
                        <a:prstGeom prst="rect">
                          <a:avLst/>
                        </a:prstGeom>
                        <a:solidFill>
                          <a:srgbClr val="FFFFFF"/>
                        </a:solidFill>
                        <a:ln w="9525">
                          <a:solidFill>
                            <a:srgbClr val="000000"/>
                          </a:solidFill>
                          <a:miter lim="800000"/>
                          <a:headEnd/>
                          <a:tailEnd/>
                        </a:ln>
                      </wps:spPr>
                      <wps:txbx>
                        <w:txbxContent>
                          <w:p w:rsidR="007E3246" w:rsidRPr="00104393" w:rsidRDefault="007E3246" w:rsidP="00C53BB7">
                            <w:pPr>
                              <w:jc w:val="center"/>
                              <w:rPr>
                                <w:lang w:val="en-US"/>
                              </w:rPr>
                            </w:pPr>
                            <w:r>
                              <w:rPr>
                                <w:lang w:val="en-US"/>
                              </w:rPr>
                              <w:t>Analysis of information and promotion of events to increase the value of existing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36.5pt;margin-top:213pt;width:114pt;height:8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">
                <v:textbox>
                  <w:txbxContent>
                    <w:p w:rsidR="007E3246" w:rsidRPr="00104393" w:rsidRDefault="007E3246" w:rsidP="00C53BB7">
                      <w:pPr>
                        <w:jc w:val="center"/>
                        <w:rPr>
                          <w:lang w:val="en-US"/>
                        </w:rPr>
                      </w:pPr>
                      <w:r>
                        <w:rPr>
                          <w:lang w:val="en-US"/>
                        </w:rPr>
                        <w:t>Analysis of information and promotion of events to increase the value of existing research</w:t>
                      </w:r>
                    </w:p>
                  </w:txbxContent>
                </v:textbox>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75648" behindDoc="0" locked="0" layoutInCell="1" allowOverlap="1">
                <wp:simplePos x="0" y="0"/>
                <wp:positionH relativeFrom="column">
                  <wp:posOffset>3676650</wp:posOffset>
                </wp:positionH>
                <wp:positionV relativeFrom="paragraph">
                  <wp:posOffset>2705100</wp:posOffset>
                </wp:positionV>
                <wp:extent cx="1514475" cy="1114425"/>
                <wp:effectExtent l="0" t="0" r="28575" b="28575"/>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114425"/>
                        </a:xfrm>
                        <a:prstGeom prst="rect">
                          <a:avLst/>
                        </a:prstGeom>
                        <a:solidFill>
                          <a:srgbClr val="FFFFFF"/>
                        </a:solidFill>
                        <a:ln w="9525">
                          <a:solidFill>
                            <a:srgbClr val="000000"/>
                          </a:solidFill>
                          <a:miter lim="800000"/>
                          <a:headEnd/>
                          <a:tailEnd/>
                        </a:ln>
                      </wps:spPr>
                      <wps:txbx>
                        <w:txbxContent>
                          <w:p w:rsidR="007E3246" w:rsidRPr="00104393" w:rsidRDefault="007E3246" w:rsidP="00C53BB7">
                            <w:pPr>
                              <w:jc w:val="center"/>
                              <w:rPr>
                                <w:lang w:val="en-US"/>
                              </w:rPr>
                            </w:pPr>
                            <w:r>
                              <w:rPr>
                                <w:lang w:val="en-US"/>
                              </w:rPr>
                              <w:t xml:space="preserve">Provision of disability- inclusive, responsive and timely technical assistance and analytical support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289.5pt;margin-top:213pt;width:119.25pt;height:8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">
                <v:textbox>
                  <w:txbxContent>
                    <w:p w:rsidR="007E3246" w:rsidRPr="00104393" w:rsidRDefault="007E3246" w:rsidP="00C53BB7">
                      <w:pPr>
                        <w:jc w:val="center"/>
                        <w:rPr>
                          <w:lang w:val="en-US"/>
                        </w:rPr>
                      </w:pPr>
                      <w:r>
                        <w:rPr>
                          <w:lang w:val="en-US"/>
                        </w:rPr>
                        <w:t xml:space="preserve">Provision of disability- inclusive, responsive and timely technical assistance and analytical support </w:t>
                      </w:r>
                    </w:p>
                  </w:txbxContent>
                </v:textbox>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92032" behindDoc="0" locked="0" layoutInCell="1" allowOverlap="1">
                <wp:simplePos x="0" y="0"/>
                <wp:positionH relativeFrom="column">
                  <wp:posOffset>3629025</wp:posOffset>
                </wp:positionH>
                <wp:positionV relativeFrom="paragraph">
                  <wp:posOffset>1114425</wp:posOffset>
                </wp:positionV>
                <wp:extent cx="1400175" cy="876300"/>
                <wp:effectExtent l="0" t="0" r="28575"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876300"/>
                        </a:xfrm>
                        <a:prstGeom prst="rect">
                          <a:avLst/>
                        </a:prstGeom>
                        <a:solidFill>
                          <a:sysClr val="window" lastClr="FFFFFF"/>
                        </a:solidFill>
                        <a:ln w="6350">
                          <a:solidFill>
                            <a:prstClr val="black"/>
                          </a:solidFill>
                        </a:ln>
                        <a:effectLst/>
                      </wps:spPr>
                      <wps:txbx>
                        <w:txbxContent>
                          <w:p w:rsidR="007E3246" w:rsidRPr="00110C89" w:rsidRDefault="007E3246" w:rsidP="00110C89">
                            <w:pPr>
                              <w:shd w:val="clear" w:color="auto" w:fill="FFFFFF" w:themeFill="background1"/>
                              <w:jc w:val="center"/>
                            </w:pPr>
                            <w:r w:rsidRPr="00C2539B">
                              <w:t>Improved disability inclusive AID management and implementation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3" o:spid="_x0000_s1031" type="#_x0000_t202" style="position:absolute;margin-left:285.75pt;margin-top:87.75pt;width:110.25pt;height: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" fillcolor="window" strokeweight=".5pt">
                <v:path arrowok="t"/>
                <v:textbox>
                  <w:txbxContent>
                    <w:p w:rsidR="007E3246" w:rsidRPr="00110C89" w:rsidRDefault="007E3246" w:rsidP="00110C89">
                      <w:pPr>
                        <w:shd w:val="clear" w:color="auto" w:fill="FFFFFF" w:themeFill="background1"/>
                        <w:jc w:val="center"/>
                      </w:pPr>
                      <w:r w:rsidRPr="00C2539B">
                        <w:t>Improved disability inclusive AID management and implementation</w:t>
                      </w:r>
                    </w:p>
                  </w:txbxContent>
                </v:textbox>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68480" behindDoc="0" locked="0" layoutInCell="1" allowOverlap="1">
                <wp:simplePos x="0" y="0"/>
                <wp:positionH relativeFrom="column">
                  <wp:posOffset>5610225</wp:posOffset>
                </wp:positionH>
                <wp:positionV relativeFrom="paragraph">
                  <wp:posOffset>1104900</wp:posOffset>
                </wp:positionV>
                <wp:extent cx="1295400" cy="876300"/>
                <wp:effectExtent l="0" t="0" r="19050" b="1905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76300"/>
                        </a:xfrm>
                        <a:prstGeom prst="rect">
                          <a:avLst/>
                        </a:prstGeom>
                        <a:solidFill>
                          <a:srgbClr val="FFFFFF"/>
                        </a:solidFill>
                        <a:ln w="9525">
                          <a:solidFill>
                            <a:srgbClr val="000000"/>
                          </a:solidFill>
                          <a:miter lim="800000"/>
                          <a:headEnd/>
                          <a:tailEnd/>
                        </a:ln>
                      </wps:spPr>
                      <wps:txbx>
                        <w:txbxContent>
                          <w:p w:rsidR="007E3246" w:rsidRPr="0083464C" w:rsidRDefault="007E3246" w:rsidP="00C53BB7">
                            <w:pPr>
                              <w:jc w:val="center"/>
                              <w:rPr>
                                <w:lang w:val="en-US"/>
                              </w:rPr>
                            </w:pPr>
                            <w:r>
                              <w:rPr>
                                <w:lang w:val="en-US"/>
                              </w:rPr>
                              <w:t>Improved understanding of disability and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41.75pt;margin-top:87pt;width:102pt;height: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eZKwIAAFg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">
                <v:textbox>
                  <w:txbxContent>
                    <w:p w:rsidR="007E3246" w:rsidRPr="0083464C" w:rsidRDefault="007E3246" w:rsidP="00C53BB7">
                      <w:pPr>
                        <w:jc w:val="center"/>
                        <w:rPr>
                          <w:lang w:val="en-US"/>
                        </w:rPr>
                      </w:pPr>
                      <w:r>
                        <w:rPr>
                          <w:lang w:val="en-US"/>
                        </w:rPr>
                        <w:t>Improved understanding of disability and development</w:t>
                      </w:r>
                    </w:p>
                  </w:txbxContent>
                </v:textbox>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66432" behindDoc="0" locked="0" layoutInCell="1" allowOverlap="1">
                <wp:simplePos x="0" y="0"/>
                <wp:positionH relativeFrom="column">
                  <wp:posOffset>1876425</wp:posOffset>
                </wp:positionH>
                <wp:positionV relativeFrom="paragraph">
                  <wp:posOffset>1114425</wp:posOffset>
                </wp:positionV>
                <wp:extent cx="1295400" cy="876300"/>
                <wp:effectExtent l="0" t="0" r="19050" b="1905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76300"/>
                        </a:xfrm>
                        <a:prstGeom prst="rect">
                          <a:avLst/>
                        </a:prstGeom>
                        <a:solidFill>
                          <a:srgbClr val="FFFFFF"/>
                        </a:solidFill>
                        <a:ln w="9525">
                          <a:solidFill>
                            <a:srgbClr val="000000"/>
                          </a:solidFill>
                          <a:miter lim="800000"/>
                          <a:headEnd/>
                          <a:tailEnd/>
                        </a:ln>
                      </wps:spPr>
                      <wps:txbx>
                        <w:txbxContent>
                          <w:p w:rsidR="007E3246" w:rsidRPr="0083464C" w:rsidRDefault="007E3246" w:rsidP="00C53BB7">
                            <w:pPr>
                              <w:jc w:val="center"/>
                              <w:rPr>
                                <w:lang w:val="en-US"/>
                              </w:rPr>
                            </w:pPr>
                            <w:r>
                              <w:rPr>
                                <w:lang w:val="en-US"/>
                              </w:rPr>
                              <w:t>AusAID skilled and confident in disability- inclusive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147.75pt;margin-top:87.75pt;width:102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b+KwIAAFg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">
                <v:textbox>
                  <w:txbxContent>
                    <w:p w:rsidR="007E3246" w:rsidRPr="0083464C" w:rsidRDefault="007E3246" w:rsidP="00C53BB7">
                      <w:pPr>
                        <w:jc w:val="center"/>
                        <w:rPr>
                          <w:lang w:val="en-US"/>
                        </w:rPr>
                      </w:pPr>
                      <w:r>
                        <w:rPr>
                          <w:lang w:val="en-US"/>
                        </w:rPr>
                        <w:t>AusAID skilled and confident in disability- inclusive development</w:t>
                      </w:r>
                    </w:p>
                  </w:txbxContent>
                </v:textbox>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74624" behindDoc="0" locked="0" layoutInCell="1" allowOverlap="1">
                <wp:simplePos x="0" y="0"/>
                <wp:positionH relativeFrom="column">
                  <wp:posOffset>1371600</wp:posOffset>
                </wp:positionH>
                <wp:positionV relativeFrom="paragraph">
                  <wp:posOffset>2705100</wp:posOffset>
                </wp:positionV>
                <wp:extent cx="2028825" cy="1114425"/>
                <wp:effectExtent l="0" t="0" r="28575" b="28575"/>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114425"/>
                        </a:xfrm>
                        <a:prstGeom prst="rect">
                          <a:avLst/>
                        </a:prstGeom>
                        <a:solidFill>
                          <a:srgbClr val="FFFFFF"/>
                        </a:solidFill>
                        <a:ln w="9525">
                          <a:solidFill>
                            <a:srgbClr val="000000"/>
                          </a:solidFill>
                          <a:miter lim="800000"/>
                          <a:headEnd/>
                          <a:tailEnd/>
                        </a:ln>
                      </wps:spPr>
                      <wps:txbx>
                        <w:txbxContent>
                          <w:p w:rsidR="007E3246" w:rsidRPr="00010A63" w:rsidRDefault="007E3246" w:rsidP="00C53BB7">
                            <w:pPr>
                              <w:jc w:val="center"/>
                              <w:rPr>
                                <w:lang w:val="en-US"/>
                              </w:rPr>
                            </w:pPr>
                            <w:r>
                              <w:rPr>
                                <w:lang w:val="en-US"/>
                              </w:rPr>
                              <w:t xml:space="preserve">Support provided to build understanding and capacity to implement disability-inclusive development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margin-left:108pt;margin-top:213pt;width:159.75pt;height:8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">
                <v:textbox>
                  <w:txbxContent>
                    <w:p w:rsidR="007E3246" w:rsidRPr="00010A63" w:rsidRDefault="007E3246" w:rsidP="00C53BB7">
                      <w:pPr>
                        <w:jc w:val="center"/>
                        <w:rPr>
                          <w:lang w:val="en-US"/>
                        </w:rPr>
                      </w:pPr>
                      <w:r>
                        <w:rPr>
                          <w:lang w:val="en-US"/>
                        </w:rPr>
                        <w:t xml:space="preserve">Support provided to build understanding and capacity to implement disability-inclusive development </w:t>
                      </w:r>
                    </w:p>
                  </w:txbxContent>
                </v:textbox>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69504" behindDoc="0" locked="0" layoutInCell="1" allowOverlap="1">
                <wp:simplePos x="0" y="0"/>
                <wp:positionH relativeFrom="column">
                  <wp:posOffset>4572000</wp:posOffset>
                </wp:positionH>
                <wp:positionV relativeFrom="paragraph">
                  <wp:posOffset>-485775</wp:posOffset>
                </wp:positionV>
                <wp:extent cx="1333500" cy="752475"/>
                <wp:effectExtent l="0" t="0" r="19050" b="2857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52475"/>
                        </a:xfrm>
                        <a:prstGeom prst="rect">
                          <a:avLst/>
                        </a:prstGeom>
                        <a:solidFill>
                          <a:srgbClr val="FFFFFF"/>
                        </a:solidFill>
                        <a:ln w="9525">
                          <a:solidFill>
                            <a:srgbClr val="000000"/>
                          </a:solidFill>
                          <a:miter lim="800000"/>
                          <a:headEnd/>
                          <a:tailEnd/>
                        </a:ln>
                      </wps:spPr>
                      <wps:txbx>
                        <w:txbxContent>
                          <w:p w:rsidR="007E3246" w:rsidRPr="0083464C" w:rsidRDefault="007E3246" w:rsidP="00C53BB7">
                            <w:pPr>
                              <w:jc w:val="center"/>
                              <w:rPr>
                                <w:lang w:val="en-US"/>
                              </w:rPr>
                            </w:pPr>
                            <w:r>
                              <w:rPr>
                                <w:lang w:val="en-US"/>
                              </w:rPr>
                              <w:t>Effective leadership on disability and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margin-left:5in;margin-top:-38.25pt;width:105pt;height:5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">
                <v:textbox>
                  <w:txbxContent>
                    <w:p w:rsidR="007E3246" w:rsidRPr="0083464C" w:rsidRDefault="007E3246" w:rsidP="00C53BB7">
                      <w:pPr>
                        <w:jc w:val="center"/>
                        <w:rPr>
                          <w:lang w:val="en-US"/>
                        </w:rPr>
                      </w:pPr>
                      <w:r>
                        <w:rPr>
                          <w:lang w:val="en-US"/>
                        </w:rPr>
                        <w:t>Effective leadership on disability and development</w:t>
                      </w:r>
                    </w:p>
                  </w:txbxContent>
                </v:textbox>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63360" behindDoc="0" locked="0" layoutInCell="1" allowOverlap="1">
                <wp:simplePos x="0" y="0"/>
                <wp:positionH relativeFrom="column">
                  <wp:posOffset>-581025</wp:posOffset>
                </wp:positionH>
                <wp:positionV relativeFrom="paragraph">
                  <wp:posOffset>266700</wp:posOffset>
                </wp:positionV>
                <wp:extent cx="1438275" cy="5667375"/>
                <wp:effectExtent l="0" t="0" r="28575" b="28575"/>
                <wp:wrapNone/>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667375"/>
                        </a:xfrm>
                        <a:prstGeom prst="rect">
                          <a:avLst/>
                        </a:prstGeom>
                        <a:solidFill>
                          <a:srgbClr val="4F81BD">
                            <a:lumMod val="20000"/>
                            <a:lumOff val="80000"/>
                          </a:srgbClr>
                        </a:solidFill>
                        <a:ln w="9525">
                          <a:solidFill>
                            <a:srgbClr val="000000"/>
                          </a:solidFill>
                          <a:miter lim="800000"/>
                          <a:headEnd/>
                          <a:tailEnd/>
                        </a:ln>
                      </wps:spPr>
                      <wps:txbx>
                        <w:txbxContent>
                          <w:p w:rsidR="007E3246" w:rsidRPr="005077ED" w:rsidRDefault="007E3246" w:rsidP="00C53BB7">
                            <w:pPr>
                              <w:jc w:val="center"/>
                              <w:rPr>
                                <w:b/>
                                <w:sz w:val="24"/>
                              </w:rPr>
                            </w:pPr>
                            <w:r w:rsidRPr="005077ED">
                              <w:rPr>
                                <w:b/>
                                <w:sz w:val="24"/>
                              </w:rPr>
                              <w:t>Partnership contributions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margin-left:-45.75pt;margin-top:21pt;width:113.25pt;height:44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" fillcolor="#dce6f2">
                <v:textbox>
                  <w:txbxContent>
                    <w:p w:rsidR="007E3246" w:rsidRPr="005077ED" w:rsidRDefault="007E3246" w:rsidP="00C53BB7">
                      <w:pPr>
                        <w:jc w:val="center"/>
                        <w:rPr>
                          <w:b/>
                          <w:sz w:val="24"/>
                        </w:rPr>
                      </w:pPr>
                      <w:r w:rsidRPr="005077ED">
                        <w:rPr>
                          <w:b/>
                          <w:sz w:val="24"/>
                        </w:rPr>
                        <w:t>Partnership contributions</w:t>
                      </w:r>
                    </w:p>
                  </w:txbxContent>
                </v:textbox>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88960" behindDoc="0" locked="0" layoutInCell="1" allowOverlap="1">
                <wp:simplePos x="0" y="0"/>
                <wp:positionH relativeFrom="column">
                  <wp:posOffset>6134100</wp:posOffset>
                </wp:positionH>
                <wp:positionV relativeFrom="paragraph">
                  <wp:posOffset>4076700</wp:posOffset>
                </wp:positionV>
                <wp:extent cx="266700" cy="457200"/>
                <wp:effectExtent l="19050" t="19050" r="19050" b="19050"/>
                <wp:wrapNone/>
                <wp:docPr id="3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57200"/>
                        </a:xfrm>
                        <a:prstGeom prst="upArrow">
                          <a:avLst>
                            <a:gd name="adj1" fmla="val 50000"/>
                            <a:gd name="adj2" fmla="val 428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68" style="position:absolute;margin-left:483pt;margin-top:321pt;width:21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">
                <v:textbox style="layout-flow:vertical-ideographic"/>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87936" behindDoc="0" locked="0" layoutInCell="1" allowOverlap="1">
                <wp:simplePos x="0" y="0"/>
                <wp:positionH relativeFrom="column">
                  <wp:posOffset>4638675</wp:posOffset>
                </wp:positionH>
                <wp:positionV relativeFrom="paragraph">
                  <wp:posOffset>4076700</wp:posOffset>
                </wp:positionV>
                <wp:extent cx="266700" cy="457200"/>
                <wp:effectExtent l="19050" t="19050" r="19050" b="19050"/>
                <wp:wrapNone/>
                <wp:docPr id="3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57200"/>
                        </a:xfrm>
                        <a:prstGeom prst="upArrow">
                          <a:avLst>
                            <a:gd name="adj1" fmla="val 50000"/>
                            <a:gd name="adj2" fmla="val 428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68" style="position:absolute;margin-left:365.25pt;margin-top:321pt;width:21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">
                <v:textbox style="layout-flow:vertical-ideographic"/>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86912" behindDoc="0" locked="0" layoutInCell="1" allowOverlap="1">
                <wp:simplePos x="0" y="0"/>
                <wp:positionH relativeFrom="column">
                  <wp:posOffset>3162300</wp:posOffset>
                </wp:positionH>
                <wp:positionV relativeFrom="paragraph">
                  <wp:posOffset>4076700</wp:posOffset>
                </wp:positionV>
                <wp:extent cx="266700" cy="457200"/>
                <wp:effectExtent l="19050" t="19050" r="19050" b="19050"/>
                <wp:wrapNone/>
                <wp:docPr id="3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57200"/>
                        </a:xfrm>
                        <a:prstGeom prst="upArrow">
                          <a:avLst>
                            <a:gd name="adj1" fmla="val 50000"/>
                            <a:gd name="adj2" fmla="val 428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68" style="position:absolute;margin-left:249pt;margin-top:321pt;width:21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">
                <v:textbox style="layout-flow:vertical-ideographic"/>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85888" behindDoc="0" locked="0" layoutInCell="1" allowOverlap="1">
                <wp:simplePos x="0" y="0"/>
                <wp:positionH relativeFrom="column">
                  <wp:posOffset>1676400</wp:posOffset>
                </wp:positionH>
                <wp:positionV relativeFrom="paragraph">
                  <wp:posOffset>4076700</wp:posOffset>
                </wp:positionV>
                <wp:extent cx="266700" cy="457200"/>
                <wp:effectExtent l="19050" t="19050" r="19050" b="19050"/>
                <wp:wrapNone/>
                <wp:docPr id="3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57200"/>
                        </a:xfrm>
                        <a:prstGeom prst="upArrow">
                          <a:avLst>
                            <a:gd name="adj1" fmla="val 50000"/>
                            <a:gd name="adj2" fmla="val 428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68" style="position:absolute;margin-left:132pt;margin-top:321pt;width:21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">
                <v:textbox style="layout-flow:vertical-ideographic"/>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84864" behindDoc="0" locked="0" layoutInCell="1" allowOverlap="1">
                <wp:simplePos x="0" y="0"/>
                <wp:positionH relativeFrom="column">
                  <wp:posOffset>5905500</wp:posOffset>
                </wp:positionH>
                <wp:positionV relativeFrom="paragraph">
                  <wp:posOffset>2124075</wp:posOffset>
                </wp:positionV>
                <wp:extent cx="266700" cy="342900"/>
                <wp:effectExtent l="38100" t="19050" r="19050" b="19050"/>
                <wp:wrapNone/>
                <wp:docPr id="2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42900"/>
                        </a:xfrm>
                        <a:prstGeom prst="upArrow">
                          <a:avLst>
                            <a:gd name="adj1" fmla="val 50000"/>
                            <a:gd name="adj2" fmla="val 3214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type="#_x0000_t68" style="position:absolute;margin-left:465pt;margin-top:167.25pt;width:21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">
                <v:textbox style="layout-flow:vertical-ideographic"/>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83840" behindDoc="0" locked="0" layoutInCell="1" allowOverlap="1">
                <wp:simplePos x="0" y="0"/>
                <wp:positionH relativeFrom="column">
                  <wp:posOffset>4105275</wp:posOffset>
                </wp:positionH>
                <wp:positionV relativeFrom="paragraph">
                  <wp:posOffset>2124075</wp:posOffset>
                </wp:positionV>
                <wp:extent cx="266700" cy="342900"/>
                <wp:effectExtent l="38100" t="19050" r="19050" b="19050"/>
                <wp:wrapNone/>
                <wp:docPr id="2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42900"/>
                        </a:xfrm>
                        <a:prstGeom prst="upArrow">
                          <a:avLst>
                            <a:gd name="adj1" fmla="val 50000"/>
                            <a:gd name="adj2" fmla="val 3214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type="#_x0000_t68" style="position:absolute;margin-left:323.25pt;margin-top:167.25pt;width:21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">
                <v:textbox style="layout-flow:vertical-ideographic"/>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82816" behindDoc="0" locked="0" layoutInCell="1" allowOverlap="1">
                <wp:simplePos x="0" y="0"/>
                <wp:positionH relativeFrom="column">
                  <wp:posOffset>2362200</wp:posOffset>
                </wp:positionH>
                <wp:positionV relativeFrom="paragraph">
                  <wp:posOffset>2124075</wp:posOffset>
                </wp:positionV>
                <wp:extent cx="266700" cy="342900"/>
                <wp:effectExtent l="38100" t="19050" r="19050" b="19050"/>
                <wp:wrapNone/>
                <wp:docPr id="2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42900"/>
                        </a:xfrm>
                        <a:prstGeom prst="upArrow">
                          <a:avLst>
                            <a:gd name="adj1" fmla="val 50000"/>
                            <a:gd name="adj2" fmla="val 3214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type="#_x0000_t68" style="position:absolute;margin-left:186pt;margin-top:167.25pt;width:21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">
                <v:textbox style="layout-flow:vertical-ideographic"/>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81792" behindDoc="0" locked="0" layoutInCell="1" allowOverlap="1">
                <wp:simplePos x="0" y="0"/>
                <wp:positionH relativeFrom="column">
                  <wp:posOffset>6257925</wp:posOffset>
                </wp:positionH>
                <wp:positionV relativeFrom="paragraph">
                  <wp:posOffset>523875</wp:posOffset>
                </wp:positionV>
                <wp:extent cx="266700" cy="457200"/>
                <wp:effectExtent l="19050" t="19050" r="19050" b="19050"/>
                <wp:wrapNone/>
                <wp:docPr id="2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57200"/>
                        </a:xfrm>
                        <a:prstGeom prst="upArrow">
                          <a:avLst>
                            <a:gd name="adj1" fmla="val 50000"/>
                            <a:gd name="adj2" fmla="val 428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type="#_x0000_t68" style="position:absolute;margin-left:492.75pt;margin-top:41.25pt;width:21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">
                <v:textbox style="layout-flow:vertical-ideographic"/>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80768" behindDoc="0" locked="0" layoutInCell="1" allowOverlap="1">
                <wp:simplePos x="0" y="0"/>
                <wp:positionH relativeFrom="column">
                  <wp:posOffset>4371975</wp:posOffset>
                </wp:positionH>
                <wp:positionV relativeFrom="paragraph">
                  <wp:posOffset>523875</wp:posOffset>
                </wp:positionV>
                <wp:extent cx="266700" cy="457200"/>
                <wp:effectExtent l="19050" t="19050" r="19050" b="19050"/>
                <wp:wrapNone/>
                <wp:docPr id="2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57200"/>
                        </a:xfrm>
                        <a:prstGeom prst="upArrow">
                          <a:avLst>
                            <a:gd name="adj1" fmla="val 50000"/>
                            <a:gd name="adj2" fmla="val 428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type="#_x0000_t68" style="position:absolute;margin-left:344.25pt;margin-top:41.25pt;width:21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">
                <v:textbox style="layout-flow:vertical-ideographic"/>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79744" behindDoc="0" locked="0" layoutInCell="1" allowOverlap="1">
                <wp:simplePos x="0" y="0"/>
                <wp:positionH relativeFrom="column">
                  <wp:posOffset>2743200</wp:posOffset>
                </wp:positionH>
                <wp:positionV relativeFrom="paragraph">
                  <wp:posOffset>523875</wp:posOffset>
                </wp:positionV>
                <wp:extent cx="266700" cy="457200"/>
                <wp:effectExtent l="19050" t="19050" r="19050" b="19050"/>
                <wp:wrapNone/>
                <wp:docPr id="2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57200"/>
                        </a:xfrm>
                        <a:prstGeom prst="upArrow">
                          <a:avLst>
                            <a:gd name="adj1" fmla="val 50000"/>
                            <a:gd name="adj2" fmla="val 428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type="#_x0000_t68" style="position:absolute;margin-left:3in;margin-top:41.25pt;width:21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">
                <v:textbox style="layout-flow:vertical-ideographic"/>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61312" behindDoc="0" locked="0" layoutInCell="1" allowOverlap="1">
                <wp:simplePos x="0" y="0"/>
                <wp:positionH relativeFrom="column">
                  <wp:posOffset>1704975</wp:posOffset>
                </wp:positionH>
                <wp:positionV relativeFrom="paragraph">
                  <wp:posOffset>981075</wp:posOffset>
                </wp:positionV>
                <wp:extent cx="6848475" cy="1143000"/>
                <wp:effectExtent l="0" t="0" r="28575" b="19050"/>
                <wp:wrapNone/>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143000"/>
                        </a:xfrm>
                        <a:prstGeom prst="rect">
                          <a:avLst/>
                        </a:prstGeom>
                        <a:solidFill>
                          <a:srgbClr val="4BACC6">
                            <a:lumMod val="20000"/>
                            <a:lumOff val="80000"/>
                          </a:srgbClr>
                        </a:solidFill>
                        <a:ln w="9525">
                          <a:solidFill>
                            <a:srgbClr val="000000"/>
                          </a:solidFill>
                          <a:miter lim="800000"/>
                          <a:headEnd/>
                          <a:tailEnd/>
                        </a:ln>
                      </wps:spPr>
                      <wps:txbx>
                        <w:txbxContent>
                          <w:p w:rsidR="007E3246" w:rsidRDefault="007E3246" w:rsidP="00C53BB7">
                            <w:pPr>
                              <w:ind w:left="2977"/>
                              <w:rPr>
                                <w:b/>
                              </w:rPr>
                            </w:pPr>
                          </w:p>
                          <w:p w:rsidR="007E3246" w:rsidRPr="00084E75" w:rsidRDefault="007E3246" w:rsidP="00C53BB7">
                            <w:pPr>
                              <w:ind w:left="8640"/>
                              <w:jc w:val="right"/>
                              <w:rPr>
                                <w:b/>
                              </w:rPr>
                            </w:pPr>
                            <w:r>
                              <w:rPr>
                                <w:b/>
                              </w:rPr>
                              <w:t xml:space="preserve">LONG-TERM PARTNERSHIP </w:t>
                            </w:r>
                            <w:r w:rsidRPr="00084E75">
                              <w:rPr>
                                <w:b/>
                              </w:rPr>
                              <w:t>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margin-left:134.25pt;margin-top:77.25pt;width:539.2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" fillcolor="#dbeef4">
                <v:textbox>
                  <w:txbxContent>
                    <w:p w:rsidR="007E3246" w:rsidRDefault="007E3246" w:rsidP="00C53BB7">
                      <w:pPr>
                        <w:ind w:left="2977"/>
                        <w:rPr>
                          <w:b/>
                        </w:rPr>
                      </w:pPr>
                    </w:p>
                    <w:p w:rsidR="007E3246" w:rsidRPr="00084E75" w:rsidRDefault="007E3246" w:rsidP="00C53BB7">
                      <w:pPr>
                        <w:ind w:left="8640"/>
                        <w:jc w:val="right"/>
                        <w:rPr>
                          <w:b/>
                        </w:rPr>
                      </w:pPr>
                      <w:r>
                        <w:rPr>
                          <w:b/>
                        </w:rPr>
                        <w:t xml:space="preserve">LONG-TERM PARTNERSHIP </w:t>
                      </w:r>
                      <w:r w:rsidRPr="00084E75">
                        <w:rPr>
                          <w:b/>
                        </w:rPr>
                        <w:t>OUTCOMES</w:t>
                      </w:r>
                    </w:p>
                  </w:txbxContent>
                </v:textbox>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60288" behindDoc="0" locked="0" layoutInCell="1" allowOverlap="1">
                <wp:simplePos x="0" y="0"/>
                <wp:positionH relativeFrom="column">
                  <wp:posOffset>962025</wp:posOffset>
                </wp:positionH>
                <wp:positionV relativeFrom="paragraph">
                  <wp:posOffset>2466975</wp:posOffset>
                </wp:positionV>
                <wp:extent cx="7591425" cy="1609725"/>
                <wp:effectExtent l="0" t="0" r="28575" b="28575"/>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1425" cy="1609725"/>
                        </a:xfrm>
                        <a:prstGeom prst="rect">
                          <a:avLst/>
                        </a:prstGeom>
                        <a:solidFill>
                          <a:srgbClr val="F79646">
                            <a:lumMod val="20000"/>
                            <a:lumOff val="80000"/>
                          </a:srgbClr>
                        </a:solidFill>
                        <a:ln w="9525">
                          <a:solidFill>
                            <a:srgbClr val="000000"/>
                          </a:solidFill>
                          <a:miter lim="800000"/>
                          <a:headEnd/>
                          <a:tailEnd/>
                        </a:ln>
                      </wps:spPr>
                      <wps:txbx>
                        <w:txbxContent>
                          <w:p w:rsidR="007E3246" w:rsidRDefault="007E3246" w:rsidP="00C53BB7">
                            <w:pPr>
                              <w:spacing w:line="240" w:lineRule="auto"/>
                              <w:jc w:val="right"/>
                              <w:rPr>
                                <w:b/>
                              </w:rPr>
                            </w:pPr>
                          </w:p>
                          <w:p w:rsidR="007E3246" w:rsidRDefault="007E3246" w:rsidP="00C53BB7">
                            <w:pPr>
                              <w:spacing w:line="240" w:lineRule="auto"/>
                              <w:jc w:val="right"/>
                              <w:rPr>
                                <w:b/>
                              </w:rPr>
                            </w:pPr>
                          </w:p>
                          <w:p w:rsidR="007E3246" w:rsidRDefault="007E3246" w:rsidP="00C53BB7">
                            <w:pPr>
                              <w:spacing w:after="0"/>
                              <w:jc w:val="right"/>
                              <w:rPr>
                                <w:b/>
                              </w:rPr>
                            </w:pPr>
                            <w:r>
                              <w:rPr>
                                <w:b/>
                              </w:rPr>
                              <w:t>INTERMEDIATE</w:t>
                            </w:r>
                          </w:p>
                          <w:p w:rsidR="007E3246" w:rsidRPr="00084E75" w:rsidRDefault="007E3246" w:rsidP="00C53BB7">
                            <w:pPr>
                              <w:spacing w:after="0"/>
                              <w:jc w:val="right"/>
                              <w:rPr>
                                <w:b/>
                              </w:rPr>
                            </w:pPr>
                            <w:r>
                              <w:rPr>
                                <w:b/>
                              </w:rPr>
                              <w:t>PARTNERSHIP</w:t>
                            </w:r>
                            <w:r w:rsidRPr="00084E75">
                              <w:rPr>
                                <w:b/>
                              </w:rPr>
                              <w:t xml:space="preserve"> </w:t>
                            </w:r>
                          </w:p>
                          <w:p w:rsidR="007E3246" w:rsidRPr="00084E75" w:rsidRDefault="007E3246" w:rsidP="00C53BB7">
                            <w:pPr>
                              <w:spacing w:after="0"/>
                              <w:jc w:val="right"/>
                              <w:rPr>
                                <w:b/>
                              </w:rPr>
                            </w:pPr>
                            <w:r w:rsidRPr="00084E75">
                              <w:rPr>
                                <w:b/>
                              </w:rPr>
                              <w:t>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8" type="#_x0000_t202" style="position:absolute;margin-left:75.75pt;margin-top:194.25pt;width:597.7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" fillcolor="#fdeada">
                <v:textbox>
                  <w:txbxContent>
                    <w:p w:rsidR="007E3246" w:rsidRDefault="007E3246" w:rsidP="00C53BB7">
                      <w:pPr>
                        <w:spacing w:line="240" w:lineRule="auto"/>
                        <w:jc w:val="right"/>
                        <w:rPr>
                          <w:b/>
                        </w:rPr>
                      </w:pPr>
                    </w:p>
                    <w:p w:rsidR="007E3246" w:rsidRDefault="007E3246" w:rsidP="00C53BB7">
                      <w:pPr>
                        <w:spacing w:line="240" w:lineRule="auto"/>
                        <w:jc w:val="right"/>
                        <w:rPr>
                          <w:b/>
                        </w:rPr>
                      </w:pPr>
                    </w:p>
                    <w:p w:rsidR="007E3246" w:rsidRDefault="007E3246" w:rsidP="00C53BB7">
                      <w:pPr>
                        <w:spacing w:after="0"/>
                        <w:jc w:val="right"/>
                        <w:rPr>
                          <w:b/>
                        </w:rPr>
                      </w:pPr>
                      <w:r>
                        <w:rPr>
                          <w:b/>
                        </w:rPr>
                        <w:t>INTERMEDIATE</w:t>
                      </w:r>
                    </w:p>
                    <w:p w:rsidR="007E3246" w:rsidRPr="00084E75" w:rsidRDefault="007E3246" w:rsidP="00C53BB7">
                      <w:pPr>
                        <w:spacing w:after="0"/>
                        <w:jc w:val="right"/>
                        <w:rPr>
                          <w:b/>
                        </w:rPr>
                      </w:pPr>
                      <w:r>
                        <w:rPr>
                          <w:b/>
                        </w:rPr>
                        <w:t>PARTNERSHIP</w:t>
                      </w:r>
                      <w:r w:rsidRPr="00084E75">
                        <w:rPr>
                          <w:b/>
                        </w:rPr>
                        <w:t xml:space="preserve"> </w:t>
                      </w:r>
                    </w:p>
                    <w:p w:rsidR="007E3246" w:rsidRPr="00084E75" w:rsidRDefault="007E3246" w:rsidP="00C53BB7">
                      <w:pPr>
                        <w:spacing w:after="0"/>
                        <w:jc w:val="right"/>
                        <w:rPr>
                          <w:b/>
                        </w:rPr>
                      </w:pPr>
                      <w:r w:rsidRPr="00084E75">
                        <w:rPr>
                          <w:b/>
                        </w:rPr>
                        <w:t>OUTCOMES</w:t>
                      </w:r>
                    </w:p>
                  </w:txbxContent>
                </v:textbox>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59264" behindDoc="0" locked="0" layoutInCell="1" allowOverlap="1">
                <wp:simplePos x="0" y="0"/>
                <wp:positionH relativeFrom="column">
                  <wp:posOffset>962025</wp:posOffset>
                </wp:positionH>
                <wp:positionV relativeFrom="paragraph">
                  <wp:posOffset>4533900</wp:posOffset>
                </wp:positionV>
                <wp:extent cx="7591425" cy="1400175"/>
                <wp:effectExtent l="0" t="0" r="28575" b="28575"/>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1425" cy="1400175"/>
                        </a:xfrm>
                        <a:prstGeom prst="rect">
                          <a:avLst/>
                        </a:prstGeom>
                        <a:solidFill>
                          <a:srgbClr val="C0504D">
                            <a:lumMod val="20000"/>
                            <a:lumOff val="80000"/>
                          </a:srgbClr>
                        </a:solidFill>
                        <a:ln w="9525">
                          <a:solidFill>
                            <a:srgbClr val="000000"/>
                          </a:solidFill>
                          <a:miter lim="800000"/>
                          <a:headEnd/>
                          <a:tailEnd/>
                        </a:ln>
                      </wps:spPr>
                      <wps:txbx>
                        <w:txbxContent>
                          <w:p w:rsidR="007E3246" w:rsidRDefault="007E3246" w:rsidP="00C53BB7">
                            <w:pPr>
                              <w:jc w:val="right"/>
                              <w:rPr>
                                <w:b/>
                              </w:rPr>
                            </w:pPr>
                          </w:p>
                          <w:p w:rsidR="007E3246" w:rsidRDefault="007E3246" w:rsidP="00C53BB7">
                            <w:pPr>
                              <w:spacing w:after="0"/>
                              <w:jc w:val="right"/>
                              <w:rPr>
                                <w:b/>
                              </w:rPr>
                            </w:pPr>
                            <w:r>
                              <w:rPr>
                                <w:b/>
                              </w:rPr>
                              <w:t>PROGRAM</w:t>
                            </w:r>
                          </w:p>
                          <w:p w:rsidR="007E3246" w:rsidRPr="00084E75" w:rsidRDefault="007E3246" w:rsidP="00C53BB7">
                            <w:pPr>
                              <w:spacing w:after="0"/>
                              <w:jc w:val="right"/>
                              <w:rPr>
                                <w:b/>
                              </w:rPr>
                            </w:pPr>
                            <w:r>
                              <w:rPr>
                                <w:b/>
                              </w:rPr>
                              <w:t xml:space="preserve">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margin-left:75.75pt;margin-top:357pt;width:597.7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" fillcolor="#f2dcdb">
                <v:textbox>
                  <w:txbxContent>
                    <w:p w:rsidR="007E3246" w:rsidRDefault="007E3246" w:rsidP="00C53BB7">
                      <w:pPr>
                        <w:jc w:val="right"/>
                        <w:rPr>
                          <w:b/>
                        </w:rPr>
                      </w:pPr>
                    </w:p>
                    <w:p w:rsidR="007E3246" w:rsidRDefault="007E3246" w:rsidP="00C53BB7">
                      <w:pPr>
                        <w:spacing w:after="0"/>
                        <w:jc w:val="right"/>
                        <w:rPr>
                          <w:b/>
                        </w:rPr>
                      </w:pPr>
                      <w:r>
                        <w:rPr>
                          <w:b/>
                        </w:rPr>
                        <w:t>PROGRAM</w:t>
                      </w:r>
                    </w:p>
                    <w:p w:rsidR="007E3246" w:rsidRPr="00084E75" w:rsidRDefault="007E3246" w:rsidP="00C53BB7">
                      <w:pPr>
                        <w:spacing w:after="0"/>
                        <w:jc w:val="right"/>
                        <w:rPr>
                          <w:b/>
                        </w:rPr>
                      </w:pPr>
                      <w:r>
                        <w:rPr>
                          <w:b/>
                        </w:rPr>
                        <w:t xml:space="preserve"> ACTIVITIES</w:t>
                      </w:r>
                    </w:p>
                  </w:txbxContent>
                </v:textbox>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62336" behindDoc="0" locked="0" layoutInCell="1" allowOverlap="1">
                <wp:simplePos x="0" y="0"/>
                <wp:positionH relativeFrom="column">
                  <wp:posOffset>2305050</wp:posOffset>
                </wp:positionH>
                <wp:positionV relativeFrom="paragraph">
                  <wp:posOffset>-628650</wp:posOffset>
                </wp:positionV>
                <wp:extent cx="6248400" cy="1152525"/>
                <wp:effectExtent l="0" t="0" r="19050" b="2857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152525"/>
                        </a:xfrm>
                        <a:prstGeom prst="rect">
                          <a:avLst/>
                        </a:prstGeom>
                        <a:solidFill>
                          <a:srgbClr val="9BBB59">
                            <a:lumMod val="20000"/>
                            <a:lumOff val="80000"/>
                          </a:srgbClr>
                        </a:solidFill>
                        <a:ln w="9525">
                          <a:solidFill>
                            <a:srgbClr val="000000"/>
                          </a:solidFill>
                          <a:miter lim="800000"/>
                          <a:headEnd/>
                          <a:tailEnd/>
                        </a:ln>
                      </wps:spPr>
                      <wps:txbx>
                        <w:txbxContent>
                          <w:p w:rsidR="007E3246" w:rsidRDefault="007E3246" w:rsidP="00C53BB7">
                            <w:pPr>
                              <w:jc w:val="right"/>
                              <w:rPr>
                                <w:b/>
                              </w:rPr>
                            </w:pPr>
                          </w:p>
                          <w:p w:rsidR="007E3246" w:rsidRDefault="007E3246" w:rsidP="00C53BB7">
                            <w:pPr>
                              <w:spacing w:after="0"/>
                              <w:jc w:val="right"/>
                              <w:rPr>
                                <w:b/>
                              </w:rPr>
                            </w:pPr>
                            <w:r w:rsidRPr="00084E75">
                              <w:rPr>
                                <w:b/>
                              </w:rPr>
                              <w:t xml:space="preserve">LONG TERM </w:t>
                            </w:r>
                          </w:p>
                          <w:p w:rsidR="007E3246" w:rsidRPr="00084E75" w:rsidRDefault="007E3246" w:rsidP="00C53BB7">
                            <w:pPr>
                              <w:spacing w:after="0"/>
                              <w:jc w:val="right"/>
                              <w:rPr>
                                <w:b/>
                              </w:rPr>
                            </w:pPr>
                            <w:r>
                              <w:rPr>
                                <w:b/>
                              </w:rPr>
                              <w:t xml:space="preserve">GLOBAL </w:t>
                            </w:r>
                            <w:r w:rsidRPr="00084E75">
                              <w:rPr>
                                <w:b/>
                              </w:rPr>
                              <w:t>IMPACT</w:t>
                            </w:r>
                            <w:r>
                              <w:rPr>
                                <w:b/>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0" type="#_x0000_t202" style="position:absolute;margin-left:181.5pt;margin-top:-49.5pt;width:492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" fillcolor="#ebf1de">
                <v:textbox>
                  <w:txbxContent>
                    <w:p w:rsidR="007E3246" w:rsidRDefault="007E3246" w:rsidP="00C53BB7">
                      <w:pPr>
                        <w:jc w:val="right"/>
                        <w:rPr>
                          <w:b/>
                        </w:rPr>
                      </w:pPr>
                    </w:p>
                    <w:p w:rsidR="007E3246" w:rsidRDefault="007E3246" w:rsidP="00C53BB7">
                      <w:pPr>
                        <w:spacing w:after="0"/>
                        <w:jc w:val="right"/>
                        <w:rPr>
                          <w:b/>
                        </w:rPr>
                      </w:pPr>
                      <w:r w:rsidRPr="00084E75">
                        <w:rPr>
                          <w:b/>
                        </w:rPr>
                        <w:t xml:space="preserve">LONG TERM </w:t>
                      </w:r>
                    </w:p>
                    <w:p w:rsidR="007E3246" w:rsidRPr="00084E75" w:rsidRDefault="007E3246" w:rsidP="00C53BB7">
                      <w:pPr>
                        <w:spacing w:after="0"/>
                        <w:jc w:val="right"/>
                        <w:rPr>
                          <w:b/>
                        </w:rPr>
                      </w:pPr>
                      <w:r>
                        <w:rPr>
                          <w:b/>
                        </w:rPr>
                        <w:t xml:space="preserve">GLOBAL </w:t>
                      </w:r>
                      <w:r w:rsidRPr="00084E75">
                        <w:rPr>
                          <w:b/>
                        </w:rPr>
                        <w:t>IMPACT</w:t>
                      </w:r>
                      <w:r>
                        <w:rPr>
                          <w:b/>
                        </w:rPr>
                        <w:t>S</w:t>
                      </w:r>
                    </w:p>
                  </w:txbxContent>
                </v:textbox>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65408" behindDoc="0" locked="0" layoutInCell="1" allowOverlap="1">
                <wp:simplePos x="0" y="0"/>
                <wp:positionH relativeFrom="column">
                  <wp:posOffset>2743200</wp:posOffset>
                </wp:positionH>
                <wp:positionV relativeFrom="paragraph">
                  <wp:posOffset>-485775</wp:posOffset>
                </wp:positionV>
                <wp:extent cx="1400175" cy="752475"/>
                <wp:effectExtent l="0" t="0" r="2857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52475"/>
                        </a:xfrm>
                        <a:prstGeom prst="rect">
                          <a:avLst/>
                        </a:prstGeom>
                        <a:solidFill>
                          <a:srgbClr val="FFFFFF"/>
                        </a:solidFill>
                        <a:ln w="9525">
                          <a:solidFill>
                            <a:srgbClr val="000000"/>
                          </a:solidFill>
                          <a:miter lim="800000"/>
                          <a:headEnd/>
                          <a:tailEnd/>
                        </a:ln>
                      </wps:spPr>
                      <wps:txbx>
                        <w:txbxContent>
                          <w:p w:rsidR="007E3246" w:rsidRPr="0083464C" w:rsidRDefault="007E3246" w:rsidP="00C53BB7">
                            <w:pPr>
                              <w:jc w:val="center"/>
                              <w:rPr>
                                <w:lang w:val="en-US"/>
                              </w:rPr>
                            </w:pPr>
                            <w:r>
                              <w:rPr>
                                <w:lang w:val="en-US"/>
                              </w:rPr>
                              <w:t>Improved quality of life for people with disability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1" type="#_x0000_t202" style="position:absolute;margin-left:3in;margin-top:-38.25pt;width:110.2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">
                <v:textbox>
                  <w:txbxContent>
                    <w:p w:rsidR="007E3246" w:rsidRPr="0083464C" w:rsidRDefault="007E3246" w:rsidP="00C53BB7">
                      <w:pPr>
                        <w:jc w:val="center"/>
                        <w:rPr>
                          <w:lang w:val="en-US"/>
                        </w:rPr>
                      </w:pPr>
                      <w:r>
                        <w:rPr>
                          <w:lang w:val="en-US"/>
                        </w:rPr>
                        <w:t>Improved quality of life for people with disability</w:t>
                      </w:r>
                    </w:p>
                  </w:txbxContent>
                </v:textbox>
              </v:shape>
            </w:pict>
          </mc:Fallback>
        </mc:AlternateContent>
      </w:r>
    </w:p>
    <w:p w:rsidR="00C53BB7" w:rsidRPr="00C53BB7" w:rsidRDefault="00C53BB7" w:rsidP="00C53BB7"/>
    <w:p w:rsidR="00C53BB7" w:rsidRDefault="00C53BB7"/>
    <w:p w:rsidR="00C53BB7" w:rsidRDefault="00C53BB7"/>
    <w:p w:rsidR="00C53BB7" w:rsidRDefault="00C53BB7"/>
    <w:p w:rsidR="00C53BB7" w:rsidRDefault="00504097">
      <w:r>
        <w:rPr>
          <w:rFonts w:ascii="Calibri" w:eastAsia="Times New Roman" w:hAnsi="Calibri" w:cs="Times New Roman"/>
          <w:noProof/>
          <w:lang w:eastAsia="en-AU"/>
        </w:rPr>
        <mc:AlternateContent>
          <mc:Choice Requires="wps">
            <w:drawing>
              <wp:anchor distT="0" distB="0" distL="114300" distR="114300" simplePos="0" relativeHeight="251670528" behindDoc="0" locked="0" layoutInCell="1" allowOverlap="1">
                <wp:simplePos x="0" y="0"/>
                <wp:positionH relativeFrom="column">
                  <wp:posOffset>3314065</wp:posOffset>
                </wp:positionH>
                <wp:positionV relativeFrom="paragraph">
                  <wp:posOffset>2988945</wp:posOffset>
                </wp:positionV>
                <wp:extent cx="2009775" cy="1266825"/>
                <wp:effectExtent l="0" t="0" r="28575" b="2857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266825"/>
                        </a:xfrm>
                        <a:prstGeom prst="rect">
                          <a:avLst/>
                        </a:prstGeom>
                        <a:solidFill>
                          <a:srgbClr val="FFFFFF"/>
                        </a:solidFill>
                        <a:ln w="9525">
                          <a:solidFill>
                            <a:srgbClr val="000000"/>
                          </a:solidFill>
                          <a:miter lim="800000"/>
                          <a:headEnd/>
                          <a:tailEnd/>
                        </a:ln>
                      </wps:spPr>
                      <wps:txbx>
                        <w:txbxContent>
                          <w:p w:rsidR="007E3246" w:rsidRPr="005077ED" w:rsidRDefault="007E3246" w:rsidP="00C53BB7">
                            <w:pPr>
                              <w:jc w:val="center"/>
                              <w:rPr>
                                <w:lang w:val="en-US"/>
                              </w:rPr>
                            </w:pPr>
                            <w:r>
                              <w:rPr>
                                <w:lang w:val="en-US"/>
                              </w:rPr>
                              <w:t>Provision of technical advice and expertise in response to requests from AusAID officers in Canberra and Posts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2" type="#_x0000_t202" style="position:absolute;margin-left:260.95pt;margin-top:235.35pt;width:158.25pt;height:9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">
                <v:textbox>
                  <w:txbxContent>
                    <w:p w:rsidR="007E3246" w:rsidRPr="005077ED" w:rsidRDefault="007E3246" w:rsidP="00C53BB7">
                      <w:pPr>
                        <w:jc w:val="center"/>
                        <w:rPr>
                          <w:lang w:val="en-US"/>
                        </w:rPr>
                      </w:pPr>
                      <w:r>
                        <w:rPr>
                          <w:lang w:val="en-US"/>
                        </w:rPr>
                        <w:t>Provision of technical advice and expertise in response to requests from AusAID officers in Canberra and Posts</w:t>
                      </w:r>
                    </w:p>
                  </w:txbxContent>
                </v:textbox>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73600" behindDoc="0" locked="0" layoutInCell="1" allowOverlap="1">
                <wp:simplePos x="0" y="0"/>
                <wp:positionH relativeFrom="column">
                  <wp:posOffset>5657850</wp:posOffset>
                </wp:positionH>
                <wp:positionV relativeFrom="paragraph">
                  <wp:posOffset>2988945</wp:posOffset>
                </wp:positionV>
                <wp:extent cx="1752600" cy="1266825"/>
                <wp:effectExtent l="0" t="0" r="19050" b="2857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266825"/>
                        </a:xfrm>
                        <a:prstGeom prst="rect">
                          <a:avLst/>
                        </a:prstGeom>
                        <a:solidFill>
                          <a:srgbClr val="FFFFFF"/>
                        </a:solidFill>
                        <a:ln w="9525">
                          <a:solidFill>
                            <a:srgbClr val="000000"/>
                          </a:solidFill>
                          <a:miter lim="800000"/>
                          <a:headEnd/>
                          <a:tailEnd/>
                        </a:ln>
                      </wps:spPr>
                      <wps:txbx>
                        <w:txbxContent>
                          <w:p w:rsidR="007E3246" w:rsidRPr="005077ED" w:rsidRDefault="007E3246" w:rsidP="00C53BB7">
                            <w:pPr>
                              <w:jc w:val="center"/>
                              <w:rPr>
                                <w:lang w:val="en-US"/>
                              </w:rPr>
                            </w:pPr>
                            <w:r>
                              <w:rPr>
                                <w:lang w:val="en-US"/>
                              </w:rPr>
                              <w:t xml:space="preserve">Organisation of processes and events to increase the value of existing research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3" type="#_x0000_t202" style="position:absolute;margin-left:445.5pt;margin-top:235.35pt;width:138pt;height:9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">
                <v:textbox>
                  <w:txbxContent>
                    <w:p w:rsidR="007E3246" w:rsidRPr="005077ED" w:rsidRDefault="007E3246" w:rsidP="00C53BB7">
                      <w:pPr>
                        <w:jc w:val="center"/>
                        <w:rPr>
                          <w:lang w:val="en-US"/>
                        </w:rPr>
                      </w:pPr>
                      <w:r>
                        <w:rPr>
                          <w:lang w:val="en-US"/>
                        </w:rPr>
                        <w:t xml:space="preserve">Organisation of processes and events to increase the value of existing research </w:t>
                      </w:r>
                    </w:p>
                  </w:txbxContent>
                </v:textbox>
              </v:shape>
            </w:pict>
          </mc:Fallback>
        </mc:AlternateContent>
      </w:r>
      <w:r>
        <w:rPr>
          <w:rFonts w:ascii="Calibri" w:eastAsia="Times New Roman" w:hAnsi="Calibri" w:cs="Times New Roman"/>
          <w:noProof/>
          <w:lang w:eastAsia="en-AU"/>
        </w:rPr>
        <mc:AlternateContent>
          <mc:Choice Requires="wps">
            <w:drawing>
              <wp:anchor distT="0" distB="0" distL="114300" distR="114300" simplePos="0" relativeHeight="251678720" behindDoc="0" locked="0" layoutInCell="1" allowOverlap="1">
                <wp:simplePos x="0" y="0"/>
                <wp:positionH relativeFrom="column">
                  <wp:posOffset>1257300</wp:posOffset>
                </wp:positionH>
                <wp:positionV relativeFrom="paragraph">
                  <wp:posOffset>2988945</wp:posOffset>
                </wp:positionV>
                <wp:extent cx="1809750" cy="962025"/>
                <wp:effectExtent l="0" t="0" r="19050" b="28575"/>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62025"/>
                        </a:xfrm>
                        <a:prstGeom prst="rect">
                          <a:avLst/>
                        </a:prstGeom>
                        <a:solidFill>
                          <a:srgbClr val="FFFFFF"/>
                        </a:solidFill>
                        <a:ln w="9525">
                          <a:solidFill>
                            <a:srgbClr val="000000"/>
                          </a:solidFill>
                          <a:miter lim="800000"/>
                          <a:headEnd/>
                          <a:tailEnd/>
                        </a:ln>
                      </wps:spPr>
                      <wps:txbx>
                        <w:txbxContent>
                          <w:p w:rsidR="007E3246" w:rsidRPr="005077ED" w:rsidRDefault="007E3246" w:rsidP="00C53BB7">
                            <w:pPr>
                              <w:jc w:val="center"/>
                              <w:rPr>
                                <w:lang w:val="en-US"/>
                              </w:rPr>
                            </w:pPr>
                            <w:r>
                              <w:rPr>
                                <w:lang w:val="en-US"/>
                              </w:rPr>
                              <w:t>Provision of training, systems development, mentoring and other capacity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4" type="#_x0000_t202" style="position:absolute;margin-left:99pt;margin-top:235.35pt;width:142.5pt;height:7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">
                <v:textbox>
                  <w:txbxContent>
                    <w:p w:rsidR="007E3246" w:rsidRPr="005077ED" w:rsidRDefault="007E3246" w:rsidP="00C53BB7">
                      <w:pPr>
                        <w:jc w:val="center"/>
                        <w:rPr>
                          <w:lang w:val="en-US"/>
                        </w:rPr>
                      </w:pPr>
                      <w:r>
                        <w:rPr>
                          <w:lang w:val="en-US"/>
                        </w:rPr>
                        <w:t>Provision of training, systems development, mentoring and other capacity development</w:t>
                      </w:r>
                    </w:p>
                  </w:txbxContent>
                </v:textbox>
              </v:shape>
            </w:pict>
          </mc:Fallback>
        </mc:AlternateContent>
      </w:r>
    </w:p>
    <w:p w:rsidR="00C53BB7" w:rsidRDefault="00C53BB7">
      <w:pPr>
        <w:sectPr w:rsidR="00C53BB7" w:rsidSect="00C53BB7">
          <w:pgSz w:w="15840" w:h="12240" w:orient="landscape"/>
          <w:pgMar w:top="1440" w:right="1440" w:bottom="1440" w:left="1440" w:header="708" w:footer="708" w:gutter="0"/>
          <w:cols w:space="708"/>
          <w:docGrid w:linePitch="360"/>
        </w:sectPr>
      </w:pPr>
    </w:p>
    <w:p w:rsidR="00BA6DF9" w:rsidRPr="00840D3B" w:rsidRDefault="00BA6DF9" w:rsidP="00BA6DF9">
      <w:pPr>
        <w:pStyle w:val="Heading1"/>
        <w:spacing w:before="0"/>
        <w:rPr>
          <w:lang w:val="en-US"/>
        </w:rPr>
      </w:pPr>
      <w:bookmarkStart w:id="10" w:name="_Toc365987247"/>
      <w:r w:rsidRPr="00840D3B">
        <w:rPr>
          <w:lang w:val="en-US"/>
        </w:rPr>
        <w:lastRenderedPageBreak/>
        <w:t>Annex 2:</w:t>
      </w:r>
      <w:r w:rsidRPr="00840D3B">
        <w:rPr>
          <w:lang w:val="en-US"/>
        </w:rPr>
        <w:tab/>
        <w:t xml:space="preserve">Partnership Funding Order </w:t>
      </w:r>
      <w:r w:rsidRPr="003C78CD">
        <w:rPr>
          <w:rFonts w:eastAsia="Times New Roman"/>
          <w:lang w:eastAsia="en-AU"/>
        </w:rPr>
        <w:t>37893/11</w:t>
      </w:r>
      <w:r w:rsidRPr="00840D3B">
        <w:rPr>
          <w:rFonts w:eastAsia="Times New Roman"/>
          <w:lang w:eastAsia="en-AU"/>
        </w:rPr>
        <w:t xml:space="preserve"> </w:t>
      </w:r>
      <w:r w:rsidRPr="00840D3B">
        <w:rPr>
          <w:lang w:val="en-US"/>
        </w:rPr>
        <w:t>W</w:t>
      </w:r>
      <w:r w:rsidR="00A91B2D">
        <w:rPr>
          <w:lang w:val="en-US"/>
        </w:rPr>
        <w:t>ork-</w:t>
      </w:r>
      <w:r w:rsidRPr="00840D3B">
        <w:rPr>
          <w:lang w:val="en-US"/>
        </w:rPr>
        <w:t>Plan</w:t>
      </w:r>
      <w:bookmarkEnd w:id="10"/>
    </w:p>
    <w:tbl>
      <w:tblPr>
        <w:tblStyle w:val="TableGrid"/>
        <w:tblW w:w="13008" w:type="dxa"/>
        <w:tblLayout w:type="fixed"/>
        <w:tblLook w:val="04A0" w:firstRow="1" w:lastRow="0" w:firstColumn="1" w:lastColumn="0" w:noHBand="0" w:noVBand="1"/>
      </w:tblPr>
      <w:tblGrid>
        <w:gridCol w:w="1101"/>
        <w:gridCol w:w="6945"/>
        <w:gridCol w:w="1418"/>
        <w:gridCol w:w="142"/>
        <w:gridCol w:w="1559"/>
        <w:gridCol w:w="1843"/>
      </w:tblGrid>
      <w:tr w:rsidR="00BA6DF9" w:rsidTr="00BA6DF9">
        <w:tc>
          <w:tcPr>
            <w:tcW w:w="1101" w:type="dxa"/>
          </w:tcPr>
          <w:p w:rsidR="00BA6DF9" w:rsidRPr="00D04097" w:rsidRDefault="00BA6DF9" w:rsidP="00BA6DF9">
            <w:pPr>
              <w:rPr>
                <w:b/>
                <w:lang w:val="en-US"/>
              </w:rPr>
            </w:pPr>
            <w:r w:rsidRPr="00D04097">
              <w:rPr>
                <w:b/>
                <w:lang w:val="en-US"/>
              </w:rPr>
              <w:t>Objective level</w:t>
            </w:r>
          </w:p>
        </w:tc>
        <w:tc>
          <w:tcPr>
            <w:tcW w:w="6945" w:type="dxa"/>
          </w:tcPr>
          <w:p w:rsidR="00BA6DF9" w:rsidRPr="00D04097" w:rsidRDefault="00BA6DF9" w:rsidP="00BA6DF9">
            <w:pPr>
              <w:rPr>
                <w:b/>
                <w:lang w:val="en-US"/>
              </w:rPr>
            </w:pPr>
            <w:r w:rsidRPr="00D04097">
              <w:rPr>
                <w:b/>
                <w:lang w:val="en-US"/>
              </w:rPr>
              <w:t>Description</w:t>
            </w:r>
          </w:p>
        </w:tc>
        <w:tc>
          <w:tcPr>
            <w:tcW w:w="1560" w:type="dxa"/>
            <w:gridSpan w:val="2"/>
          </w:tcPr>
          <w:p w:rsidR="00BA6DF9" w:rsidRPr="00D04097" w:rsidRDefault="00BA6DF9" w:rsidP="00BA6DF9">
            <w:pPr>
              <w:rPr>
                <w:b/>
                <w:lang w:val="en-US"/>
              </w:rPr>
            </w:pPr>
            <w:r w:rsidRPr="00D04097">
              <w:rPr>
                <w:b/>
                <w:lang w:val="en-US"/>
              </w:rPr>
              <w:t>Lead Responsibility</w:t>
            </w:r>
          </w:p>
        </w:tc>
        <w:tc>
          <w:tcPr>
            <w:tcW w:w="1559" w:type="dxa"/>
          </w:tcPr>
          <w:p w:rsidR="00BA6DF9" w:rsidRPr="00D04097" w:rsidRDefault="00BA6DF9" w:rsidP="00BA6DF9">
            <w:pPr>
              <w:rPr>
                <w:b/>
                <w:lang w:val="en-US"/>
              </w:rPr>
            </w:pPr>
            <w:r w:rsidRPr="00D04097">
              <w:rPr>
                <w:b/>
                <w:lang w:val="en-US"/>
              </w:rPr>
              <w:t>Timing</w:t>
            </w:r>
          </w:p>
        </w:tc>
        <w:tc>
          <w:tcPr>
            <w:tcW w:w="1843" w:type="dxa"/>
          </w:tcPr>
          <w:p w:rsidR="00BA6DF9" w:rsidRPr="00D04097" w:rsidRDefault="00BA6DF9" w:rsidP="00BA6DF9">
            <w:pPr>
              <w:rPr>
                <w:b/>
                <w:lang w:val="en-US"/>
              </w:rPr>
            </w:pPr>
            <w:r w:rsidRPr="00D04097">
              <w:rPr>
                <w:b/>
                <w:lang w:val="en-US"/>
              </w:rPr>
              <w:t>Comments</w:t>
            </w:r>
          </w:p>
        </w:tc>
      </w:tr>
      <w:tr w:rsidR="00BA6DF9" w:rsidTr="00BA6DF9">
        <w:tc>
          <w:tcPr>
            <w:tcW w:w="13008" w:type="dxa"/>
            <w:gridSpan w:val="6"/>
            <w:shd w:val="clear" w:color="auto" w:fill="F79646" w:themeFill="accent6"/>
          </w:tcPr>
          <w:p w:rsidR="00BA6DF9" w:rsidRPr="00D04097" w:rsidRDefault="00BA6DF9" w:rsidP="005C22AD">
            <w:pPr>
              <w:rPr>
                <w:b/>
                <w:lang w:val="en-US"/>
              </w:rPr>
            </w:pPr>
            <w:r w:rsidRPr="00840D3B">
              <w:rPr>
                <w:b/>
                <w:sz w:val="24"/>
                <w:lang w:val="en-US"/>
              </w:rPr>
              <w:t xml:space="preserve">Objective 1:  To proactively support building the understanding and capacity of AusAID and relevant partners to implement disability inclusive development </w:t>
            </w:r>
          </w:p>
        </w:tc>
      </w:tr>
      <w:tr w:rsidR="00BA6DF9" w:rsidTr="00BA6DF9">
        <w:tc>
          <w:tcPr>
            <w:tcW w:w="13008" w:type="dxa"/>
            <w:gridSpan w:val="6"/>
            <w:shd w:val="clear" w:color="auto" w:fill="EEECE1" w:themeFill="background2"/>
          </w:tcPr>
          <w:p w:rsidR="00BA6DF9" w:rsidRPr="00840D3B" w:rsidRDefault="00BA6DF9" w:rsidP="005C22AD">
            <w:pPr>
              <w:rPr>
                <w:b/>
                <w:lang w:val="en-US"/>
              </w:rPr>
            </w:pPr>
            <w:r w:rsidRPr="00840D3B">
              <w:rPr>
                <w:b/>
                <w:lang w:val="en-US"/>
              </w:rPr>
              <w:t>Output 1    Agreed capacity development plan for AusAID documented and implemented</w:t>
            </w:r>
          </w:p>
        </w:tc>
      </w:tr>
      <w:tr w:rsidR="00BA6DF9" w:rsidTr="00BA6DF9">
        <w:tc>
          <w:tcPr>
            <w:tcW w:w="1101" w:type="dxa"/>
          </w:tcPr>
          <w:p w:rsidR="00BA6DF9" w:rsidRDefault="00BA6DF9" w:rsidP="00BA6DF9">
            <w:pPr>
              <w:rPr>
                <w:lang w:val="en-US"/>
              </w:rPr>
            </w:pPr>
            <w:r>
              <w:rPr>
                <w:lang w:val="en-US"/>
              </w:rPr>
              <w:t>Activity 1</w:t>
            </w:r>
          </w:p>
        </w:tc>
        <w:tc>
          <w:tcPr>
            <w:tcW w:w="6945" w:type="dxa"/>
          </w:tcPr>
          <w:p w:rsidR="00BA6DF9" w:rsidRDefault="00BA6DF9" w:rsidP="005C22AD">
            <w:pPr>
              <w:rPr>
                <w:lang w:val="en-US"/>
              </w:rPr>
            </w:pPr>
            <w:r>
              <w:rPr>
                <w:lang w:val="en-US"/>
              </w:rPr>
              <w:t xml:space="preserve">Document agreed </w:t>
            </w:r>
            <w:r w:rsidR="005C22AD">
              <w:rPr>
                <w:lang w:val="en-US"/>
              </w:rPr>
              <w:t>capacity development</w:t>
            </w:r>
            <w:r>
              <w:rPr>
                <w:lang w:val="en-US"/>
              </w:rPr>
              <w:t xml:space="preserve"> plan, </w:t>
            </w:r>
            <w:r w:rsidR="005C22AD">
              <w:rPr>
                <w:lang w:val="en-US"/>
              </w:rPr>
              <w:t xml:space="preserve">to outline priorities, </w:t>
            </w:r>
            <w:r>
              <w:rPr>
                <w:lang w:val="en-US"/>
              </w:rPr>
              <w:t>principles</w:t>
            </w:r>
            <w:r w:rsidR="005C22AD">
              <w:rPr>
                <w:lang w:val="en-US"/>
              </w:rPr>
              <w:t>,</w:t>
            </w:r>
            <w:r>
              <w:rPr>
                <w:lang w:val="en-US"/>
              </w:rPr>
              <w:t xml:space="preserve"> roles</w:t>
            </w:r>
            <w:r w:rsidR="005C22AD">
              <w:rPr>
                <w:lang w:val="en-US"/>
              </w:rPr>
              <w:t xml:space="preserve"> and responsibilities</w:t>
            </w:r>
          </w:p>
        </w:tc>
        <w:tc>
          <w:tcPr>
            <w:tcW w:w="1418" w:type="dxa"/>
            <w:vAlign w:val="center"/>
          </w:tcPr>
          <w:p w:rsidR="00BA6DF9" w:rsidRPr="003C78CD" w:rsidRDefault="00EB68A5" w:rsidP="00BA6DF9">
            <w:pPr>
              <w:rPr>
                <w:rFonts w:ascii="Arial" w:eastAsia="Times New Roman" w:hAnsi="Arial" w:cs="Arial"/>
                <w:sz w:val="20"/>
                <w:szCs w:val="20"/>
                <w:lang w:eastAsia="en-AU"/>
              </w:rPr>
            </w:pPr>
            <w:r>
              <w:rPr>
                <w:rFonts w:ascii="Arial" w:eastAsia="Times New Roman" w:hAnsi="Arial" w:cs="Arial"/>
                <w:sz w:val="20"/>
                <w:szCs w:val="20"/>
                <w:lang w:eastAsia="en-AU"/>
              </w:rPr>
              <w:t>AusAID</w:t>
            </w:r>
          </w:p>
        </w:tc>
        <w:tc>
          <w:tcPr>
            <w:tcW w:w="1701" w:type="dxa"/>
            <w:gridSpan w:val="2"/>
          </w:tcPr>
          <w:p w:rsidR="00BA6DF9" w:rsidRDefault="00BA6DF9" w:rsidP="00BA6DF9">
            <w:pPr>
              <w:rPr>
                <w:lang w:val="en-US"/>
              </w:rPr>
            </w:pPr>
            <w:r>
              <w:rPr>
                <w:lang w:val="en-US"/>
              </w:rPr>
              <w:t>October</w:t>
            </w:r>
            <w:r w:rsidR="00460794">
              <w:rPr>
                <w:lang w:val="en-US"/>
              </w:rPr>
              <w:t xml:space="preserve"> 2013</w:t>
            </w:r>
          </w:p>
        </w:tc>
        <w:tc>
          <w:tcPr>
            <w:tcW w:w="1843" w:type="dxa"/>
          </w:tcPr>
          <w:p w:rsidR="00BA6DF9" w:rsidRDefault="00BA6DF9" w:rsidP="00BA6DF9">
            <w:pPr>
              <w:rPr>
                <w:lang w:val="en-US"/>
              </w:rPr>
            </w:pPr>
          </w:p>
        </w:tc>
      </w:tr>
      <w:tr w:rsidR="00BA6DF9" w:rsidTr="00BA6DF9">
        <w:tc>
          <w:tcPr>
            <w:tcW w:w="1101" w:type="dxa"/>
          </w:tcPr>
          <w:p w:rsidR="00BA6DF9" w:rsidRDefault="00BA6DF9" w:rsidP="00BA6DF9">
            <w:pPr>
              <w:rPr>
                <w:lang w:val="en-US"/>
              </w:rPr>
            </w:pPr>
            <w:r>
              <w:rPr>
                <w:lang w:val="en-US"/>
              </w:rPr>
              <w:t>Activity 2</w:t>
            </w:r>
          </w:p>
        </w:tc>
        <w:tc>
          <w:tcPr>
            <w:tcW w:w="6945" w:type="dxa"/>
          </w:tcPr>
          <w:p w:rsidR="00BA6DF9" w:rsidRDefault="00BA6DF9" w:rsidP="005C22AD">
            <w:pPr>
              <w:rPr>
                <w:lang w:val="en-US"/>
              </w:rPr>
            </w:pPr>
            <w:r>
              <w:rPr>
                <w:lang w:val="en-US"/>
              </w:rPr>
              <w:t xml:space="preserve">Contribute to strengthening AusAID-wide systems and policies to incorporate </w:t>
            </w:r>
            <w:r w:rsidR="005C22AD">
              <w:rPr>
                <w:lang w:val="en-US"/>
              </w:rPr>
              <w:t>disability-inclusive development</w:t>
            </w:r>
            <w:r>
              <w:rPr>
                <w:lang w:val="en-US"/>
              </w:rPr>
              <w:t xml:space="preserve">, including  through: contributing to </w:t>
            </w:r>
            <w:r w:rsidR="005C22AD">
              <w:rPr>
                <w:lang w:val="en-US"/>
              </w:rPr>
              <w:t xml:space="preserve">the disability-inclusive development </w:t>
            </w:r>
            <w:r>
              <w:rPr>
                <w:lang w:val="en-US"/>
              </w:rPr>
              <w:t xml:space="preserve"> Capability Framework; formalising Focal Point roles; contributing to  capacity in Communications and </w:t>
            </w:r>
            <w:r w:rsidR="00EB68A5">
              <w:rPr>
                <w:lang w:val="en-US"/>
              </w:rPr>
              <w:t>Leadership;</w:t>
            </w:r>
            <w:r>
              <w:rPr>
                <w:lang w:val="en-US"/>
              </w:rPr>
              <w:t xml:space="preserve"> supporting reporting in performance and quality systems   </w:t>
            </w:r>
          </w:p>
        </w:tc>
        <w:tc>
          <w:tcPr>
            <w:tcW w:w="1418" w:type="dxa"/>
            <w:vAlign w:val="center"/>
          </w:tcPr>
          <w:p w:rsidR="00BA6DF9" w:rsidRPr="003C78CD" w:rsidRDefault="00EB68A5" w:rsidP="00BA6DF9">
            <w:pPr>
              <w:rPr>
                <w:rFonts w:ascii="Arial" w:eastAsia="Times New Roman" w:hAnsi="Arial" w:cs="Arial"/>
                <w:sz w:val="20"/>
                <w:szCs w:val="20"/>
                <w:lang w:eastAsia="en-AU"/>
              </w:rPr>
            </w:pPr>
            <w:r>
              <w:rPr>
                <w:rFonts w:ascii="Arial" w:eastAsia="Times New Roman" w:hAnsi="Arial" w:cs="Arial"/>
                <w:sz w:val="20"/>
                <w:szCs w:val="20"/>
                <w:lang w:eastAsia="en-AU"/>
              </w:rPr>
              <w:t>AusAID &amp; CBM</w:t>
            </w:r>
          </w:p>
        </w:tc>
        <w:tc>
          <w:tcPr>
            <w:tcW w:w="1701" w:type="dxa"/>
            <w:gridSpan w:val="2"/>
          </w:tcPr>
          <w:p w:rsidR="00BA6DF9" w:rsidRDefault="00BA6DF9" w:rsidP="00BA6DF9">
            <w:pPr>
              <w:rPr>
                <w:lang w:val="en-US"/>
              </w:rPr>
            </w:pPr>
            <w:r>
              <w:rPr>
                <w:lang w:val="en-US"/>
              </w:rPr>
              <w:t>Ongoing</w:t>
            </w:r>
            <w:r w:rsidR="009220BE">
              <w:rPr>
                <w:lang w:val="en-US"/>
              </w:rPr>
              <w:t>/June 2015</w:t>
            </w:r>
          </w:p>
        </w:tc>
        <w:tc>
          <w:tcPr>
            <w:tcW w:w="1843" w:type="dxa"/>
          </w:tcPr>
          <w:p w:rsidR="00BA6DF9" w:rsidRDefault="00BA6DF9" w:rsidP="00BA6DF9">
            <w:pPr>
              <w:rPr>
                <w:lang w:val="en-US"/>
              </w:rPr>
            </w:pPr>
          </w:p>
        </w:tc>
      </w:tr>
      <w:tr w:rsidR="00BA6DF9" w:rsidTr="00BA6DF9">
        <w:tc>
          <w:tcPr>
            <w:tcW w:w="1101" w:type="dxa"/>
          </w:tcPr>
          <w:p w:rsidR="00BA6DF9" w:rsidRDefault="00BA6DF9" w:rsidP="00BA6DF9">
            <w:pPr>
              <w:rPr>
                <w:lang w:val="en-US"/>
              </w:rPr>
            </w:pPr>
            <w:r>
              <w:rPr>
                <w:lang w:val="en-US"/>
              </w:rPr>
              <w:t>Activity 3</w:t>
            </w:r>
          </w:p>
        </w:tc>
        <w:tc>
          <w:tcPr>
            <w:tcW w:w="6945" w:type="dxa"/>
          </w:tcPr>
          <w:p w:rsidR="00BA6DF9" w:rsidRDefault="00BA6DF9" w:rsidP="005C22AD">
            <w:pPr>
              <w:rPr>
                <w:lang w:val="en-US"/>
              </w:rPr>
            </w:pPr>
            <w:r>
              <w:rPr>
                <w:lang w:val="en-US"/>
              </w:rPr>
              <w:t xml:space="preserve">Completion of e-learning course, including: adaption of material into printed guide and development of links to on-line resources on DID4All platform; reviews and modification as required; monitoring of staff use and impact of module completion </w:t>
            </w:r>
          </w:p>
        </w:tc>
        <w:tc>
          <w:tcPr>
            <w:tcW w:w="1418" w:type="dxa"/>
            <w:vAlign w:val="center"/>
          </w:tcPr>
          <w:p w:rsidR="00BA6DF9" w:rsidRPr="003C78CD" w:rsidRDefault="00EB68A5" w:rsidP="00BA6DF9">
            <w:pPr>
              <w:rPr>
                <w:rFonts w:ascii="Arial" w:eastAsia="Times New Roman" w:hAnsi="Arial" w:cs="Arial"/>
                <w:sz w:val="20"/>
                <w:szCs w:val="20"/>
                <w:lang w:eastAsia="en-AU"/>
              </w:rPr>
            </w:pPr>
            <w:r>
              <w:rPr>
                <w:rFonts w:ascii="Arial" w:eastAsia="Times New Roman" w:hAnsi="Arial" w:cs="Arial"/>
                <w:sz w:val="20"/>
                <w:szCs w:val="20"/>
                <w:lang w:eastAsia="en-AU"/>
              </w:rPr>
              <w:t>CBM</w:t>
            </w:r>
          </w:p>
        </w:tc>
        <w:tc>
          <w:tcPr>
            <w:tcW w:w="1701" w:type="dxa"/>
            <w:gridSpan w:val="2"/>
          </w:tcPr>
          <w:p w:rsidR="00BA6DF9" w:rsidRDefault="00BA6DF9" w:rsidP="00BA6DF9">
            <w:pPr>
              <w:rPr>
                <w:lang w:val="en-US"/>
              </w:rPr>
            </w:pPr>
            <w:r>
              <w:rPr>
                <w:lang w:val="en-US"/>
              </w:rPr>
              <w:t>June 2014</w:t>
            </w:r>
          </w:p>
        </w:tc>
        <w:tc>
          <w:tcPr>
            <w:tcW w:w="1843" w:type="dxa"/>
          </w:tcPr>
          <w:p w:rsidR="00BA6DF9" w:rsidRDefault="00BA6DF9" w:rsidP="00BA6DF9">
            <w:pPr>
              <w:rPr>
                <w:lang w:val="en-US"/>
              </w:rPr>
            </w:pPr>
          </w:p>
        </w:tc>
      </w:tr>
      <w:tr w:rsidR="00BA6DF9" w:rsidTr="00BA6DF9">
        <w:tc>
          <w:tcPr>
            <w:tcW w:w="1101" w:type="dxa"/>
          </w:tcPr>
          <w:p w:rsidR="00BA6DF9" w:rsidRDefault="00BA6DF9" w:rsidP="00BA6DF9">
            <w:pPr>
              <w:rPr>
                <w:lang w:val="en-US"/>
              </w:rPr>
            </w:pPr>
            <w:r>
              <w:rPr>
                <w:lang w:val="en-US"/>
              </w:rPr>
              <w:t>Activity 4</w:t>
            </w:r>
          </w:p>
        </w:tc>
        <w:tc>
          <w:tcPr>
            <w:tcW w:w="6945" w:type="dxa"/>
          </w:tcPr>
          <w:p w:rsidR="00BA6DF9" w:rsidRDefault="00BA6DF9" w:rsidP="005C22AD">
            <w:pPr>
              <w:rPr>
                <w:lang w:val="en-US"/>
              </w:rPr>
            </w:pPr>
            <w:r>
              <w:rPr>
                <w:lang w:val="en-US"/>
              </w:rPr>
              <w:t xml:space="preserve">Design and deliver capacity development </w:t>
            </w:r>
            <w:r w:rsidR="005C22AD">
              <w:rPr>
                <w:lang w:val="en-US"/>
              </w:rPr>
              <w:t xml:space="preserve">trainings, specific seminars and a broader </w:t>
            </w:r>
            <w:r>
              <w:rPr>
                <w:lang w:val="en-US"/>
              </w:rPr>
              <w:t xml:space="preserve">package </w:t>
            </w:r>
            <w:r w:rsidR="005C22AD">
              <w:rPr>
                <w:lang w:val="en-US"/>
              </w:rPr>
              <w:t xml:space="preserve">of support including mentoring and where relevant, training the trainer </w:t>
            </w:r>
            <w:r>
              <w:rPr>
                <w:lang w:val="en-US"/>
              </w:rPr>
              <w:t xml:space="preserve">in Canberra and Posts (including Focal Points), as agreed  </w:t>
            </w:r>
            <w:r w:rsidR="005C22AD">
              <w:rPr>
                <w:lang w:val="en-US"/>
              </w:rPr>
              <w:t xml:space="preserve">and report on the outcomes of this approach. </w:t>
            </w:r>
          </w:p>
        </w:tc>
        <w:tc>
          <w:tcPr>
            <w:tcW w:w="1418" w:type="dxa"/>
            <w:vAlign w:val="center"/>
          </w:tcPr>
          <w:p w:rsidR="00BA6DF9" w:rsidRPr="003C78CD" w:rsidRDefault="00EB68A5" w:rsidP="00BA6DF9">
            <w:pPr>
              <w:rPr>
                <w:rFonts w:ascii="Arial" w:eastAsia="Times New Roman" w:hAnsi="Arial" w:cs="Arial"/>
                <w:sz w:val="20"/>
                <w:szCs w:val="20"/>
                <w:lang w:eastAsia="en-AU"/>
              </w:rPr>
            </w:pPr>
            <w:r>
              <w:rPr>
                <w:rFonts w:ascii="Arial" w:eastAsia="Times New Roman" w:hAnsi="Arial" w:cs="Arial"/>
                <w:sz w:val="20"/>
                <w:szCs w:val="20"/>
                <w:lang w:eastAsia="en-AU"/>
              </w:rPr>
              <w:t>CBM</w:t>
            </w:r>
          </w:p>
        </w:tc>
        <w:tc>
          <w:tcPr>
            <w:tcW w:w="1701" w:type="dxa"/>
            <w:gridSpan w:val="2"/>
          </w:tcPr>
          <w:p w:rsidR="00BA6DF9" w:rsidRDefault="00BA6DF9" w:rsidP="00BA6DF9">
            <w:pPr>
              <w:rPr>
                <w:lang w:val="en-US"/>
              </w:rPr>
            </w:pPr>
            <w:r>
              <w:rPr>
                <w:lang w:val="en-US"/>
              </w:rPr>
              <w:t>Ongoing</w:t>
            </w:r>
            <w:r w:rsidR="009220BE">
              <w:rPr>
                <w:lang w:val="en-US"/>
              </w:rPr>
              <w:t>/June 2015</w:t>
            </w:r>
          </w:p>
        </w:tc>
        <w:tc>
          <w:tcPr>
            <w:tcW w:w="1843" w:type="dxa"/>
          </w:tcPr>
          <w:p w:rsidR="00BA6DF9" w:rsidRDefault="00BA6DF9" w:rsidP="00BA6DF9">
            <w:pPr>
              <w:rPr>
                <w:lang w:val="en-US"/>
              </w:rPr>
            </w:pPr>
          </w:p>
        </w:tc>
      </w:tr>
      <w:tr w:rsidR="00BA6DF9" w:rsidTr="00BA6DF9">
        <w:tc>
          <w:tcPr>
            <w:tcW w:w="1101" w:type="dxa"/>
          </w:tcPr>
          <w:p w:rsidR="00BA6DF9" w:rsidRDefault="00BA6DF9" w:rsidP="00BA6DF9">
            <w:pPr>
              <w:rPr>
                <w:lang w:val="en-US"/>
              </w:rPr>
            </w:pPr>
            <w:r>
              <w:rPr>
                <w:lang w:val="en-US"/>
              </w:rPr>
              <w:t>Activity 5</w:t>
            </w:r>
          </w:p>
        </w:tc>
        <w:tc>
          <w:tcPr>
            <w:tcW w:w="6945" w:type="dxa"/>
          </w:tcPr>
          <w:p w:rsidR="00BA6DF9" w:rsidRDefault="00BA6DF9" w:rsidP="0067557B">
            <w:pPr>
              <w:rPr>
                <w:lang w:val="en-US"/>
              </w:rPr>
            </w:pPr>
            <w:r>
              <w:rPr>
                <w:lang w:val="en-US"/>
              </w:rPr>
              <w:t xml:space="preserve">Facilitate </w:t>
            </w:r>
            <w:r w:rsidR="005C22AD">
              <w:rPr>
                <w:lang w:val="en-US"/>
              </w:rPr>
              <w:t xml:space="preserve">a </w:t>
            </w:r>
            <w:r>
              <w:rPr>
                <w:lang w:val="en-US"/>
              </w:rPr>
              <w:t xml:space="preserve">follow up survey of AusAID staff on awareness and understanding of </w:t>
            </w:r>
            <w:r w:rsidR="0067557B">
              <w:rPr>
                <w:lang w:val="en-US"/>
              </w:rPr>
              <w:t>disability</w:t>
            </w:r>
            <w:r w:rsidR="005C22AD">
              <w:rPr>
                <w:lang w:val="en-US"/>
              </w:rPr>
              <w:t>-inclusive develop</w:t>
            </w:r>
            <w:r w:rsidR="0067557B">
              <w:rPr>
                <w:lang w:val="en-US"/>
              </w:rPr>
              <w:t>ment</w:t>
            </w:r>
          </w:p>
        </w:tc>
        <w:tc>
          <w:tcPr>
            <w:tcW w:w="1418" w:type="dxa"/>
            <w:vAlign w:val="center"/>
          </w:tcPr>
          <w:p w:rsidR="00BA6DF9" w:rsidRPr="003C78CD" w:rsidRDefault="00EB68A5" w:rsidP="00BA6DF9">
            <w:pPr>
              <w:rPr>
                <w:rFonts w:ascii="Arial" w:eastAsia="Times New Roman" w:hAnsi="Arial" w:cs="Arial"/>
                <w:sz w:val="20"/>
                <w:szCs w:val="20"/>
                <w:lang w:eastAsia="en-AU"/>
              </w:rPr>
            </w:pPr>
            <w:r>
              <w:rPr>
                <w:rFonts w:ascii="Arial" w:eastAsia="Times New Roman" w:hAnsi="Arial" w:cs="Arial"/>
                <w:sz w:val="20"/>
                <w:szCs w:val="20"/>
                <w:lang w:eastAsia="en-AU"/>
              </w:rPr>
              <w:t>AusAID</w:t>
            </w:r>
          </w:p>
        </w:tc>
        <w:tc>
          <w:tcPr>
            <w:tcW w:w="1701" w:type="dxa"/>
            <w:gridSpan w:val="2"/>
          </w:tcPr>
          <w:p w:rsidR="00BA6DF9" w:rsidRDefault="00BA6DF9" w:rsidP="00BA6DF9">
            <w:pPr>
              <w:rPr>
                <w:lang w:val="en-US"/>
              </w:rPr>
            </w:pPr>
            <w:r>
              <w:rPr>
                <w:lang w:val="en-US"/>
              </w:rPr>
              <w:t>Final report by March 2015</w:t>
            </w:r>
          </w:p>
        </w:tc>
        <w:tc>
          <w:tcPr>
            <w:tcW w:w="1843" w:type="dxa"/>
          </w:tcPr>
          <w:p w:rsidR="00BA6DF9" w:rsidRDefault="00BA6DF9" w:rsidP="00BA6DF9">
            <w:pPr>
              <w:rPr>
                <w:lang w:val="en-US"/>
              </w:rPr>
            </w:pPr>
          </w:p>
        </w:tc>
      </w:tr>
      <w:tr w:rsidR="00BA6DF9" w:rsidTr="00BA6DF9">
        <w:tc>
          <w:tcPr>
            <w:tcW w:w="1101" w:type="dxa"/>
          </w:tcPr>
          <w:p w:rsidR="00BA6DF9" w:rsidRDefault="00BA6DF9" w:rsidP="00BA6DF9">
            <w:pPr>
              <w:rPr>
                <w:lang w:val="en-US"/>
              </w:rPr>
            </w:pPr>
            <w:r>
              <w:rPr>
                <w:lang w:val="en-US"/>
              </w:rPr>
              <w:t>Activity 6</w:t>
            </w:r>
          </w:p>
        </w:tc>
        <w:tc>
          <w:tcPr>
            <w:tcW w:w="6945" w:type="dxa"/>
          </w:tcPr>
          <w:p w:rsidR="00BA6DF9" w:rsidRDefault="00BA6DF9" w:rsidP="00BA6DF9">
            <w:pPr>
              <w:rPr>
                <w:lang w:val="en-US"/>
              </w:rPr>
            </w:pPr>
            <w:r>
              <w:rPr>
                <w:lang w:val="en-US"/>
              </w:rPr>
              <w:t>Produce resources for broader learning and development activities on DID</w:t>
            </w:r>
          </w:p>
        </w:tc>
        <w:tc>
          <w:tcPr>
            <w:tcW w:w="1418" w:type="dxa"/>
            <w:vAlign w:val="center"/>
          </w:tcPr>
          <w:p w:rsidR="00BA6DF9" w:rsidRPr="003C78CD" w:rsidRDefault="00EB68A5" w:rsidP="00BA6DF9">
            <w:pPr>
              <w:rPr>
                <w:rFonts w:ascii="Arial" w:eastAsia="Times New Roman" w:hAnsi="Arial" w:cs="Arial"/>
                <w:sz w:val="20"/>
                <w:szCs w:val="20"/>
                <w:lang w:eastAsia="en-AU"/>
              </w:rPr>
            </w:pPr>
            <w:r>
              <w:rPr>
                <w:rFonts w:ascii="Arial" w:eastAsia="Times New Roman" w:hAnsi="Arial" w:cs="Arial"/>
                <w:sz w:val="20"/>
                <w:szCs w:val="20"/>
                <w:lang w:eastAsia="en-AU"/>
              </w:rPr>
              <w:t>CBM</w:t>
            </w:r>
          </w:p>
        </w:tc>
        <w:tc>
          <w:tcPr>
            <w:tcW w:w="1701" w:type="dxa"/>
            <w:gridSpan w:val="2"/>
          </w:tcPr>
          <w:p w:rsidR="00BA6DF9" w:rsidRDefault="00BA6DF9" w:rsidP="00BA6DF9">
            <w:pPr>
              <w:rPr>
                <w:lang w:val="en-US"/>
              </w:rPr>
            </w:pPr>
            <w:r>
              <w:rPr>
                <w:lang w:val="en-US"/>
              </w:rPr>
              <w:t>Ongoing</w:t>
            </w:r>
            <w:r w:rsidR="009220BE">
              <w:rPr>
                <w:lang w:val="en-US"/>
              </w:rPr>
              <w:t>/June 2015</w:t>
            </w:r>
          </w:p>
        </w:tc>
        <w:tc>
          <w:tcPr>
            <w:tcW w:w="1843" w:type="dxa"/>
          </w:tcPr>
          <w:p w:rsidR="00BA6DF9" w:rsidRDefault="00BA6DF9" w:rsidP="00BA6DF9">
            <w:pPr>
              <w:rPr>
                <w:lang w:val="en-US"/>
              </w:rPr>
            </w:pPr>
          </w:p>
        </w:tc>
      </w:tr>
      <w:tr w:rsidR="00BA6DF9" w:rsidTr="00BA6DF9">
        <w:tc>
          <w:tcPr>
            <w:tcW w:w="13008" w:type="dxa"/>
            <w:gridSpan w:val="6"/>
            <w:shd w:val="clear" w:color="auto" w:fill="EEECE1" w:themeFill="background2"/>
          </w:tcPr>
          <w:p w:rsidR="00BA6DF9" w:rsidRPr="00840D3B" w:rsidRDefault="00BA6DF9" w:rsidP="00BA6DF9">
            <w:pPr>
              <w:rPr>
                <w:b/>
                <w:lang w:val="en-US"/>
              </w:rPr>
            </w:pPr>
            <w:r w:rsidRPr="00840D3B">
              <w:rPr>
                <w:b/>
                <w:lang w:val="en-US"/>
              </w:rPr>
              <w:t>Output 2    Agreed C</w:t>
            </w:r>
            <w:r w:rsidR="005C22AD">
              <w:rPr>
                <w:b/>
                <w:lang w:val="en-US"/>
              </w:rPr>
              <w:t>apacity development</w:t>
            </w:r>
            <w:r w:rsidRPr="00840D3B">
              <w:rPr>
                <w:b/>
                <w:lang w:val="en-US"/>
              </w:rPr>
              <w:t xml:space="preserve"> Plan for organisations representing people with disability, particularly PDF, related to DID</w:t>
            </w:r>
          </w:p>
        </w:tc>
      </w:tr>
      <w:tr w:rsidR="00BA6DF9" w:rsidTr="00BA6DF9">
        <w:tc>
          <w:tcPr>
            <w:tcW w:w="1101" w:type="dxa"/>
          </w:tcPr>
          <w:p w:rsidR="00BA6DF9" w:rsidRDefault="00BA6DF9" w:rsidP="00BA6DF9">
            <w:pPr>
              <w:rPr>
                <w:lang w:val="en-US"/>
              </w:rPr>
            </w:pPr>
            <w:r>
              <w:rPr>
                <w:lang w:val="en-US"/>
              </w:rPr>
              <w:t>Activity 1</w:t>
            </w:r>
          </w:p>
        </w:tc>
        <w:tc>
          <w:tcPr>
            <w:tcW w:w="6945" w:type="dxa"/>
          </w:tcPr>
          <w:p w:rsidR="00BA6DF9" w:rsidRDefault="00BA6DF9" w:rsidP="00BA6DF9">
            <w:pPr>
              <w:rPr>
                <w:lang w:val="en-US"/>
              </w:rPr>
            </w:pPr>
            <w:r>
              <w:rPr>
                <w:lang w:val="en-US"/>
              </w:rPr>
              <w:t>Undertake training, mentoring, buddying &amp; other C</w:t>
            </w:r>
            <w:r w:rsidR="005C22AD">
              <w:rPr>
                <w:lang w:val="en-US"/>
              </w:rPr>
              <w:t xml:space="preserve">apacity </w:t>
            </w:r>
            <w:r>
              <w:rPr>
                <w:lang w:val="en-US"/>
              </w:rPr>
              <w:t>D</w:t>
            </w:r>
            <w:r w:rsidR="005C22AD">
              <w:rPr>
                <w:lang w:val="en-US"/>
              </w:rPr>
              <w:t>evelopment</w:t>
            </w:r>
            <w:r>
              <w:rPr>
                <w:lang w:val="en-US"/>
              </w:rPr>
              <w:t xml:space="preserve"> with P</w:t>
            </w:r>
            <w:r w:rsidR="005C22AD">
              <w:rPr>
                <w:lang w:val="en-US"/>
              </w:rPr>
              <w:t xml:space="preserve">acific </w:t>
            </w:r>
            <w:r>
              <w:rPr>
                <w:lang w:val="en-US"/>
              </w:rPr>
              <w:t>D</w:t>
            </w:r>
            <w:r w:rsidR="005C22AD">
              <w:rPr>
                <w:lang w:val="en-US"/>
              </w:rPr>
              <w:t xml:space="preserve">isability </w:t>
            </w:r>
            <w:r>
              <w:rPr>
                <w:lang w:val="en-US"/>
              </w:rPr>
              <w:t>F</w:t>
            </w:r>
            <w:r w:rsidR="005C22AD">
              <w:rPr>
                <w:lang w:val="en-US"/>
              </w:rPr>
              <w:t>orum</w:t>
            </w:r>
            <w:r>
              <w:rPr>
                <w:lang w:val="en-US"/>
              </w:rPr>
              <w:t xml:space="preserve"> staff and members</w:t>
            </w:r>
            <w:r w:rsidR="005C22AD">
              <w:rPr>
                <w:lang w:val="en-US"/>
              </w:rPr>
              <w:t xml:space="preserve"> and report on the outcomes of this approach. </w:t>
            </w:r>
          </w:p>
        </w:tc>
        <w:tc>
          <w:tcPr>
            <w:tcW w:w="1418" w:type="dxa"/>
            <w:vAlign w:val="center"/>
          </w:tcPr>
          <w:p w:rsidR="00BA6DF9" w:rsidRPr="003C78CD" w:rsidRDefault="00EB68A5" w:rsidP="00BA6DF9">
            <w:pPr>
              <w:rPr>
                <w:rFonts w:ascii="Arial" w:eastAsia="Times New Roman" w:hAnsi="Arial" w:cs="Arial"/>
                <w:sz w:val="20"/>
                <w:szCs w:val="20"/>
                <w:lang w:eastAsia="en-AU"/>
              </w:rPr>
            </w:pPr>
            <w:r>
              <w:rPr>
                <w:rFonts w:ascii="Arial" w:eastAsia="Times New Roman" w:hAnsi="Arial" w:cs="Arial"/>
                <w:sz w:val="20"/>
                <w:szCs w:val="20"/>
                <w:lang w:eastAsia="en-AU"/>
              </w:rPr>
              <w:t>CBM</w:t>
            </w:r>
          </w:p>
        </w:tc>
        <w:tc>
          <w:tcPr>
            <w:tcW w:w="1701" w:type="dxa"/>
            <w:gridSpan w:val="2"/>
          </w:tcPr>
          <w:p w:rsidR="00BA6DF9" w:rsidRDefault="00BA6DF9" w:rsidP="00BA6DF9">
            <w:pPr>
              <w:rPr>
                <w:lang w:val="en-US"/>
              </w:rPr>
            </w:pPr>
            <w:r>
              <w:rPr>
                <w:lang w:val="en-US"/>
              </w:rPr>
              <w:t>Ongoing</w:t>
            </w:r>
            <w:r w:rsidR="009220BE">
              <w:rPr>
                <w:lang w:val="en-US"/>
              </w:rPr>
              <w:t>/June 2015</w:t>
            </w:r>
          </w:p>
        </w:tc>
        <w:tc>
          <w:tcPr>
            <w:tcW w:w="1843" w:type="dxa"/>
          </w:tcPr>
          <w:p w:rsidR="00BA6DF9" w:rsidRDefault="00BA6DF9" w:rsidP="00BA6DF9">
            <w:pPr>
              <w:rPr>
                <w:lang w:val="en-US"/>
              </w:rPr>
            </w:pPr>
          </w:p>
        </w:tc>
      </w:tr>
      <w:tr w:rsidR="00BA6DF9" w:rsidTr="00BA6DF9">
        <w:tc>
          <w:tcPr>
            <w:tcW w:w="1101" w:type="dxa"/>
          </w:tcPr>
          <w:p w:rsidR="00BA6DF9" w:rsidRDefault="00BA6DF9" w:rsidP="00BA6DF9">
            <w:pPr>
              <w:rPr>
                <w:lang w:val="en-US"/>
              </w:rPr>
            </w:pPr>
            <w:r>
              <w:rPr>
                <w:lang w:val="en-US"/>
              </w:rPr>
              <w:t>Activity 2</w:t>
            </w:r>
          </w:p>
        </w:tc>
        <w:tc>
          <w:tcPr>
            <w:tcW w:w="6945" w:type="dxa"/>
          </w:tcPr>
          <w:p w:rsidR="00BA6DF9" w:rsidRDefault="00BA6DF9" w:rsidP="00A91B2D">
            <w:pPr>
              <w:rPr>
                <w:lang w:val="en-US"/>
              </w:rPr>
            </w:pPr>
            <w:r>
              <w:rPr>
                <w:lang w:val="en-US"/>
              </w:rPr>
              <w:t xml:space="preserve">Undertake training, mentoring, buddying and other CD activities with </w:t>
            </w:r>
            <w:r w:rsidR="00A91B2D">
              <w:rPr>
                <w:lang w:val="en-US"/>
              </w:rPr>
              <w:t>D</w:t>
            </w:r>
            <w:r>
              <w:rPr>
                <w:lang w:val="en-US"/>
              </w:rPr>
              <w:t>isability Advisers</w:t>
            </w:r>
            <w:r w:rsidR="00A91B2D">
              <w:rPr>
                <w:lang w:val="en-US"/>
              </w:rPr>
              <w:t xml:space="preserve"> in Asia and Pacific countries</w:t>
            </w:r>
          </w:p>
        </w:tc>
        <w:tc>
          <w:tcPr>
            <w:tcW w:w="1418" w:type="dxa"/>
            <w:vAlign w:val="center"/>
          </w:tcPr>
          <w:p w:rsidR="00BA6DF9" w:rsidRPr="003C78CD" w:rsidRDefault="00EB68A5" w:rsidP="00BA6DF9">
            <w:pPr>
              <w:rPr>
                <w:rFonts w:ascii="Arial" w:eastAsia="Times New Roman" w:hAnsi="Arial" w:cs="Arial"/>
                <w:sz w:val="20"/>
                <w:szCs w:val="20"/>
                <w:lang w:eastAsia="en-AU"/>
              </w:rPr>
            </w:pPr>
            <w:r>
              <w:rPr>
                <w:rFonts w:ascii="Arial" w:eastAsia="Times New Roman" w:hAnsi="Arial" w:cs="Arial"/>
                <w:sz w:val="20"/>
                <w:szCs w:val="20"/>
                <w:lang w:eastAsia="en-AU"/>
              </w:rPr>
              <w:t>CBM</w:t>
            </w:r>
          </w:p>
        </w:tc>
        <w:tc>
          <w:tcPr>
            <w:tcW w:w="1701" w:type="dxa"/>
            <w:gridSpan w:val="2"/>
          </w:tcPr>
          <w:p w:rsidR="00BA6DF9" w:rsidRDefault="00BA6DF9" w:rsidP="00BA6DF9">
            <w:pPr>
              <w:rPr>
                <w:lang w:val="en-US"/>
              </w:rPr>
            </w:pPr>
            <w:r>
              <w:rPr>
                <w:lang w:val="en-US"/>
              </w:rPr>
              <w:t>Ongoing</w:t>
            </w:r>
            <w:r w:rsidR="009220BE">
              <w:rPr>
                <w:lang w:val="en-US"/>
              </w:rPr>
              <w:t>/June 2015</w:t>
            </w:r>
          </w:p>
        </w:tc>
        <w:tc>
          <w:tcPr>
            <w:tcW w:w="1843" w:type="dxa"/>
          </w:tcPr>
          <w:p w:rsidR="00BA6DF9" w:rsidRDefault="00BA6DF9" w:rsidP="00BA6DF9">
            <w:pPr>
              <w:rPr>
                <w:lang w:val="en-US"/>
              </w:rPr>
            </w:pPr>
          </w:p>
        </w:tc>
      </w:tr>
      <w:tr w:rsidR="00BA6DF9" w:rsidTr="00BA6DF9">
        <w:tc>
          <w:tcPr>
            <w:tcW w:w="1101" w:type="dxa"/>
          </w:tcPr>
          <w:p w:rsidR="00BA6DF9" w:rsidRDefault="00BA6DF9" w:rsidP="00BA6DF9">
            <w:pPr>
              <w:rPr>
                <w:lang w:val="en-US"/>
              </w:rPr>
            </w:pPr>
            <w:r>
              <w:rPr>
                <w:lang w:val="en-US"/>
              </w:rPr>
              <w:t>Activity 3</w:t>
            </w:r>
          </w:p>
        </w:tc>
        <w:tc>
          <w:tcPr>
            <w:tcW w:w="6945" w:type="dxa"/>
          </w:tcPr>
          <w:p w:rsidR="00BA6DF9" w:rsidRDefault="00EB68A5" w:rsidP="0067557B">
            <w:pPr>
              <w:rPr>
                <w:lang w:val="en-US"/>
              </w:rPr>
            </w:pPr>
            <w:r>
              <w:rPr>
                <w:lang w:val="en-US"/>
              </w:rPr>
              <w:t xml:space="preserve">Identify opportunities and </w:t>
            </w:r>
            <w:r w:rsidR="00BA6DF9">
              <w:rPr>
                <w:lang w:val="en-US"/>
              </w:rPr>
              <w:t xml:space="preserve">pilot a range of CD activities with Asian organisations in one or two selected Asian country(ies) and commence implementation if time/budget allows, to promote roles of people with </w:t>
            </w:r>
            <w:r w:rsidR="00BA6DF9">
              <w:rPr>
                <w:lang w:val="en-US"/>
              </w:rPr>
              <w:lastRenderedPageBreak/>
              <w:t xml:space="preserve">disabilities as Disability Advisers </w:t>
            </w:r>
            <w:r w:rsidR="005C22AD">
              <w:rPr>
                <w:lang w:val="en-US"/>
              </w:rPr>
              <w:t xml:space="preserve">, particularly Indonesia and </w:t>
            </w:r>
            <w:r w:rsidR="000D3CD5">
              <w:rPr>
                <w:lang w:val="en-US"/>
              </w:rPr>
              <w:t>Cambodia</w:t>
            </w:r>
          </w:p>
        </w:tc>
        <w:tc>
          <w:tcPr>
            <w:tcW w:w="1418" w:type="dxa"/>
          </w:tcPr>
          <w:p w:rsidR="00BA6DF9" w:rsidRDefault="00EB68A5" w:rsidP="00BA6DF9">
            <w:pPr>
              <w:rPr>
                <w:lang w:val="en-US"/>
              </w:rPr>
            </w:pPr>
            <w:r>
              <w:rPr>
                <w:lang w:val="en-US"/>
              </w:rPr>
              <w:lastRenderedPageBreak/>
              <w:t>CBM</w:t>
            </w:r>
          </w:p>
        </w:tc>
        <w:tc>
          <w:tcPr>
            <w:tcW w:w="1701" w:type="dxa"/>
            <w:gridSpan w:val="2"/>
          </w:tcPr>
          <w:p w:rsidR="00BA6DF9" w:rsidRDefault="00BA6DF9" w:rsidP="00BA6DF9">
            <w:pPr>
              <w:rPr>
                <w:lang w:val="en-US"/>
              </w:rPr>
            </w:pPr>
            <w:r>
              <w:rPr>
                <w:lang w:val="en-US"/>
              </w:rPr>
              <w:t>Ongoing</w:t>
            </w:r>
            <w:r w:rsidR="009220BE">
              <w:rPr>
                <w:lang w:val="en-US"/>
              </w:rPr>
              <w:t>/June 2015</w:t>
            </w:r>
          </w:p>
        </w:tc>
        <w:tc>
          <w:tcPr>
            <w:tcW w:w="1843" w:type="dxa"/>
          </w:tcPr>
          <w:p w:rsidR="00BA6DF9" w:rsidRDefault="00BA6DF9" w:rsidP="00BA6DF9">
            <w:pPr>
              <w:rPr>
                <w:lang w:val="en-US"/>
              </w:rPr>
            </w:pPr>
          </w:p>
        </w:tc>
      </w:tr>
      <w:tr w:rsidR="00BA6DF9" w:rsidTr="00BA6DF9">
        <w:tc>
          <w:tcPr>
            <w:tcW w:w="13008" w:type="dxa"/>
            <w:gridSpan w:val="6"/>
            <w:shd w:val="clear" w:color="auto" w:fill="EEECE1" w:themeFill="background2"/>
          </w:tcPr>
          <w:p w:rsidR="00BA6DF9" w:rsidRPr="00840D3B" w:rsidRDefault="00BA6DF9" w:rsidP="00BA6DF9">
            <w:pPr>
              <w:rPr>
                <w:b/>
                <w:lang w:val="en-US"/>
              </w:rPr>
            </w:pPr>
            <w:r w:rsidRPr="00840D3B">
              <w:rPr>
                <w:b/>
                <w:lang w:val="en-US"/>
              </w:rPr>
              <w:lastRenderedPageBreak/>
              <w:t>Output 3   DID incorporated into AusAID systems and tools</w:t>
            </w:r>
          </w:p>
        </w:tc>
      </w:tr>
      <w:tr w:rsidR="00BA6DF9" w:rsidTr="00BA6DF9">
        <w:tc>
          <w:tcPr>
            <w:tcW w:w="1101" w:type="dxa"/>
          </w:tcPr>
          <w:p w:rsidR="00BA6DF9" w:rsidRDefault="00BA6DF9" w:rsidP="00BA6DF9">
            <w:pPr>
              <w:rPr>
                <w:lang w:val="en-US"/>
              </w:rPr>
            </w:pPr>
            <w:r>
              <w:rPr>
                <w:lang w:val="en-US"/>
              </w:rPr>
              <w:t>Activity 1</w:t>
            </w:r>
          </w:p>
        </w:tc>
        <w:tc>
          <w:tcPr>
            <w:tcW w:w="6945" w:type="dxa"/>
          </w:tcPr>
          <w:p w:rsidR="00BA6DF9" w:rsidRDefault="00BA6DF9" w:rsidP="000D3CD5">
            <w:pPr>
              <w:rPr>
                <w:lang w:val="en-US"/>
              </w:rPr>
            </w:pPr>
            <w:r>
              <w:rPr>
                <w:lang w:val="en-US"/>
              </w:rPr>
              <w:t xml:space="preserve">Provide systematic and regular assistance to AusAID on incorporation of </w:t>
            </w:r>
            <w:r w:rsidR="00EB68A5">
              <w:rPr>
                <w:lang w:val="en-US"/>
              </w:rPr>
              <w:t>dis</w:t>
            </w:r>
            <w:r w:rsidR="000D3CD5">
              <w:rPr>
                <w:lang w:val="en-US"/>
              </w:rPr>
              <w:t xml:space="preserve">ability inclusive development </w:t>
            </w:r>
            <w:r>
              <w:rPr>
                <w:lang w:val="en-US"/>
              </w:rPr>
              <w:t>across systems and tools</w:t>
            </w:r>
          </w:p>
        </w:tc>
        <w:tc>
          <w:tcPr>
            <w:tcW w:w="1418" w:type="dxa"/>
          </w:tcPr>
          <w:p w:rsidR="00BA6DF9" w:rsidRDefault="00EB68A5" w:rsidP="00BA6DF9">
            <w:pPr>
              <w:rPr>
                <w:lang w:val="en-US"/>
              </w:rPr>
            </w:pPr>
            <w:r>
              <w:rPr>
                <w:lang w:val="en-US"/>
              </w:rPr>
              <w:t>AusAID</w:t>
            </w:r>
          </w:p>
        </w:tc>
        <w:tc>
          <w:tcPr>
            <w:tcW w:w="1701" w:type="dxa"/>
            <w:gridSpan w:val="2"/>
          </w:tcPr>
          <w:p w:rsidR="00BA6DF9" w:rsidRDefault="00BA6DF9" w:rsidP="00BA6DF9">
            <w:pPr>
              <w:rPr>
                <w:lang w:val="en-US"/>
              </w:rPr>
            </w:pPr>
            <w:r>
              <w:rPr>
                <w:lang w:val="en-US"/>
              </w:rPr>
              <w:t>Ongoing</w:t>
            </w:r>
            <w:r w:rsidR="009220BE">
              <w:rPr>
                <w:lang w:val="en-US"/>
              </w:rPr>
              <w:t>/June 2015</w:t>
            </w:r>
          </w:p>
        </w:tc>
        <w:tc>
          <w:tcPr>
            <w:tcW w:w="1843" w:type="dxa"/>
          </w:tcPr>
          <w:p w:rsidR="00BA6DF9" w:rsidRDefault="00BA6DF9" w:rsidP="00BA6DF9">
            <w:pPr>
              <w:rPr>
                <w:lang w:val="en-US"/>
              </w:rPr>
            </w:pPr>
          </w:p>
        </w:tc>
      </w:tr>
      <w:tr w:rsidR="00BA6DF9" w:rsidTr="00BA6DF9">
        <w:tc>
          <w:tcPr>
            <w:tcW w:w="13008" w:type="dxa"/>
            <w:gridSpan w:val="6"/>
            <w:shd w:val="clear" w:color="auto" w:fill="F79646" w:themeFill="accent6"/>
          </w:tcPr>
          <w:p w:rsidR="00BA6DF9" w:rsidRPr="00D04097" w:rsidRDefault="00BA6DF9" w:rsidP="00BA6DF9">
            <w:pPr>
              <w:rPr>
                <w:b/>
                <w:lang w:val="en-US"/>
              </w:rPr>
            </w:pPr>
            <w:r w:rsidRPr="00840D3B">
              <w:rPr>
                <w:b/>
                <w:sz w:val="24"/>
                <w:lang w:val="en-US"/>
              </w:rPr>
              <w:t>Objective 2:    To support the inclusion of persons with disabilities in development programs through responsive and timely technical assistance analytical support</w:t>
            </w:r>
          </w:p>
        </w:tc>
      </w:tr>
      <w:tr w:rsidR="00BA6DF9" w:rsidTr="00BA6DF9">
        <w:tc>
          <w:tcPr>
            <w:tcW w:w="13008" w:type="dxa"/>
            <w:gridSpan w:val="6"/>
            <w:shd w:val="clear" w:color="auto" w:fill="EEECE1" w:themeFill="background2"/>
          </w:tcPr>
          <w:p w:rsidR="00BA6DF9" w:rsidRPr="00840D3B" w:rsidRDefault="00BA6DF9" w:rsidP="00BA6DF9">
            <w:pPr>
              <w:rPr>
                <w:b/>
                <w:lang w:val="en-US"/>
              </w:rPr>
            </w:pPr>
            <w:r w:rsidRPr="00840D3B">
              <w:rPr>
                <w:b/>
                <w:lang w:val="en-US"/>
              </w:rPr>
              <w:t>Output 1    Helpdesk system established and implemented (includes associated communications and website</w:t>
            </w:r>
          </w:p>
        </w:tc>
      </w:tr>
      <w:tr w:rsidR="00BA6DF9" w:rsidTr="00BA6DF9">
        <w:tc>
          <w:tcPr>
            <w:tcW w:w="1101" w:type="dxa"/>
          </w:tcPr>
          <w:p w:rsidR="00BA6DF9" w:rsidRDefault="00BA6DF9" w:rsidP="00BA6DF9">
            <w:pPr>
              <w:rPr>
                <w:lang w:val="en-US"/>
              </w:rPr>
            </w:pPr>
            <w:r>
              <w:rPr>
                <w:lang w:val="en-US"/>
              </w:rPr>
              <w:t>Activity 1</w:t>
            </w:r>
          </w:p>
        </w:tc>
        <w:tc>
          <w:tcPr>
            <w:tcW w:w="6945" w:type="dxa"/>
          </w:tcPr>
          <w:p w:rsidR="00BA6DF9" w:rsidRDefault="00BA6DF9" w:rsidP="00BA6DF9">
            <w:pPr>
              <w:rPr>
                <w:lang w:val="en-US"/>
              </w:rPr>
            </w:pPr>
            <w:r>
              <w:rPr>
                <w:lang w:val="en-US"/>
              </w:rPr>
              <w:t>Develop and test DID4All Platform (phase 2)</w:t>
            </w:r>
          </w:p>
        </w:tc>
        <w:tc>
          <w:tcPr>
            <w:tcW w:w="1418" w:type="dxa"/>
          </w:tcPr>
          <w:p w:rsidR="00BA6DF9" w:rsidRDefault="00EB68A5" w:rsidP="00BA6DF9">
            <w:pPr>
              <w:rPr>
                <w:lang w:val="en-US"/>
              </w:rPr>
            </w:pPr>
            <w:r>
              <w:rPr>
                <w:lang w:val="en-US"/>
              </w:rPr>
              <w:t>CBM</w:t>
            </w:r>
          </w:p>
        </w:tc>
        <w:tc>
          <w:tcPr>
            <w:tcW w:w="1701" w:type="dxa"/>
            <w:gridSpan w:val="2"/>
          </w:tcPr>
          <w:p w:rsidR="00BA6DF9" w:rsidRDefault="00BA6DF9" w:rsidP="00BA6DF9">
            <w:pPr>
              <w:rPr>
                <w:lang w:val="en-US"/>
              </w:rPr>
            </w:pPr>
            <w:r>
              <w:rPr>
                <w:lang w:val="en-US"/>
              </w:rPr>
              <w:t>February 2014</w:t>
            </w:r>
          </w:p>
        </w:tc>
        <w:tc>
          <w:tcPr>
            <w:tcW w:w="1843" w:type="dxa"/>
          </w:tcPr>
          <w:p w:rsidR="00BA6DF9" w:rsidRDefault="00BA6DF9" w:rsidP="00BA6DF9">
            <w:pPr>
              <w:rPr>
                <w:lang w:val="en-US"/>
              </w:rPr>
            </w:pPr>
          </w:p>
        </w:tc>
      </w:tr>
      <w:tr w:rsidR="00BA6DF9" w:rsidTr="00BA6DF9">
        <w:tc>
          <w:tcPr>
            <w:tcW w:w="1101" w:type="dxa"/>
          </w:tcPr>
          <w:p w:rsidR="00BA6DF9" w:rsidRDefault="00BA6DF9" w:rsidP="00BA6DF9">
            <w:pPr>
              <w:rPr>
                <w:lang w:val="en-US"/>
              </w:rPr>
            </w:pPr>
            <w:r>
              <w:rPr>
                <w:lang w:val="en-US"/>
              </w:rPr>
              <w:t>Activity 2</w:t>
            </w:r>
          </w:p>
        </w:tc>
        <w:tc>
          <w:tcPr>
            <w:tcW w:w="6945" w:type="dxa"/>
          </w:tcPr>
          <w:p w:rsidR="00BA6DF9" w:rsidRDefault="00BA6DF9" w:rsidP="00A840FF">
            <w:pPr>
              <w:rPr>
                <w:lang w:val="en-US"/>
              </w:rPr>
            </w:pPr>
            <w:r>
              <w:rPr>
                <w:lang w:val="en-US"/>
              </w:rPr>
              <w:t>Develop guidelines to support helpdesk users</w:t>
            </w:r>
            <w:r w:rsidR="00A840FF">
              <w:rPr>
                <w:lang w:val="en-US"/>
              </w:rPr>
              <w:t xml:space="preserve">, including attachment and completion of Feedback Form to all TA </w:t>
            </w:r>
          </w:p>
        </w:tc>
        <w:tc>
          <w:tcPr>
            <w:tcW w:w="1418" w:type="dxa"/>
          </w:tcPr>
          <w:p w:rsidR="00BA6DF9" w:rsidRDefault="00EB68A5" w:rsidP="00BA6DF9">
            <w:pPr>
              <w:rPr>
                <w:lang w:val="en-US"/>
              </w:rPr>
            </w:pPr>
            <w:r>
              <w:rPr>
                <w:lang w:val="en-US"/>
              </w:rPr>
              <w:t>CBM &amp; AusAID</w:t>
            </w:r>
          </w:p>
        </w:tc>
        <w:tc>
          <w:tcPr>
            <w:tcW w:w="1701" w:type="dxa"/>
            <w:gridSpan w:val="2"/>
          </w:tcPr>
          <w:p w:rsidR="00BA6DF9" w:rsidRDefault="00BA6DF9" w:rsidP="00BA6DF9">
            <w:pPr>
              <w:rPr>
                <w:lang w:val="en-US"/>
              </w:rPr>
            </w:pPr>
            <w:r>
              <w:rPr>
                <w:lang w:val="en-US"/>
              </w:rPr>
              <w:t>November 2013</w:t>
            </w:r>
          </w:p>
        </w:tc>
        <w:tc>
          <w:tcPr>
            <w:tcW w:w="1843" w:type="dxa"/>
          </w:tcPr>
          <w:p w:rsidR="00BA6DF9" w:rsidRDefault="00BA6DF9" w:rsidP="00BA6DF9">
            <w:pPr>
              <w:rPr>
                <w:lang w:val="en-US"/>
              </w:rPr>
            </w:pPr>
          </w:p>
        </w:tc>
      </w:tr>
      <w:tr w:rsidR="00BA6DF9" w:rsidTr="00BA6DF9">
        <w:tc>
          <w:tcPr>
            <w:tcW w:w="1101" w:type="dxa"/>
          </w:tcPr>
          <w:p w:rsidR="00BA6DF9" w:rsidRDefault="00BA6DF9" w:rsidP="00BA6DF9">
            <w:pPr>
              <w:rPr>
                <w:lang w:val="en-US"/>
              </w:rPr>
            </w:pPr>
            <w:r>
              <w:rPr>
                <w:lang w:val="en-US"/>
              </w:rPr>
              <w:t>Activity 3</w:t>
            </w:r>
          </w:p>
        </w:tc>
        <w:tc>
          <w:tcPr>
            <w:tcW w:w="6945" w:type="dxa"/>
          </w:tcPr>
          <w:p w:rsidR="00BA6DF9" w:rsidRDefault="00BA6DF9" w:rsidP="00BA6DF9">
            <w:pPr>
              <w:rPr>
                <w:lang w:val="en-US"/>
              </w:rPr>
            </w:pPr>
            <w:r>
              <w:rPr>
                <w:lang w:val="en-US"/>
              </w:rPr>
              <w:t>Bring IT Platform on-line</w:t>
            </w:r>
          </w:p>
        </w:tc>
        <w:tc>
          <w:tcPr>
            <w:tcW w:w="1418" w:type="dxa"/>
          </w:tcPr>
          <w:p w:rsidR="00BA6DF9" w:rsidRDefault="00EB68A5" w:rsidP="00BA6DF9">
            <w:pPr>
              <w:rPr>
                <w:lang w:val="en-US"/>
              </w:rPr>
            </w:pPr>
            <w:r>
              <w:rPr>
                <w:lang w:val="en-US"/>
              </w:rPr>
              <w:t>CBM</w:t>
            </w:r>
          </w:p>
        </w:tc>
        <w:tc>
          <w:tcPr>
            <w:tcW w:w="1701" w:type="dxa"/>
            <w:gridSpan w:val="2"/>
          </w:tcPr>
          <w:p w:rsidR="00BA6DF9" w:rsidRDefault="00BA6DF9" w:rsidP="00BA6DF9">
            <w:pPr>
              <w:rPr>
                <w:lang w:val="en-US"/>
              </w:rPr>
            </w:pPr>
            <w:r>
              <w:rPr>
                <w:lang w:val="en-US"/>
              </w:rPr>
              <w:t>February 2014</w:t>
            </w:r>
          </w:p>
        </w:tc>
        <w:tc>
          <w:tcPr>
            <w:tcW w:w="1843" w:type="dxa"/>
          </w:tcPr>
          <w:p w:rsidR="00BA6DF9" w:rsidRDefault="00BA6DF9" w:rsidP="00BA6DF9">
            <w:pPr>
              <w:rPr>
                <w:lang w:val="en-US"/>
              </w:rPr>
            </w:pPr>
          </w:p>
        </w:tc>
      </w:tr>
      <w:tr w:rsidR="00BA6DF9" w:rsidTr="00BA6DF9">
        <w:tc>
          <w:tcPr>
            <w:tcW w:w="1101" w:type="dxa"/>
          </w:tcPr>
          <w:p w:rsidR="00BA6DF9" w:rsidRDefault="00BA6DF9" w:rsidP="00BA6DF9">
            <w:pPr>
              <w:rPr>
                <w:lang w:val="en-US"/>
              </w:rPr>
            </w:pPr>
            <w:r>
              <w:rPr>
                <w:lang w:val="en-US"/>
              </w:rPr>
              <w:t>Activity 4</w:t>
            </w:r>
          </w:p>
        </w:tc>
        <w:tc>
          <w:tcPr>
            <w:tcW w:w="6945" w:type="dxa"/>
          </w:tcPr>
          <w:p w:rsidR="00BA6DF9" w:rsidRDefault="00BA6DF9" w:rsidP="00BA6DF9">
            <w:pPr>
              <w:rPr>
                <w:lang w:val="en-US"/>
              </w:rPr>
            </w:pPr>
            <w:r>
              <w:rPr>
                <w:lang w:val="en-US"/>
              </w:rPr>
              <w:t>Launch and promote DID4All</w:t>
            </w:r>
          </w:p>
        </w:tc>
        <w:tc>
          <w:tcPr>
            <w:tcW w:w="1418" w:type="dxa"/>
          </w:tcPr>
          <w:p w:rsidR="00BA6DF9" w:rsidRDefault="00EB68A5" w:rsidP="00BA6DF9">
            <w:pPr>
              <w:rPr>
                <w:lang w:val="en-US"/>
              </w:rPr>
            </w:pPr>
            <w:r>
              <w:rPr>
                <w:lang w:val="en-US"/>
              </w:rPr>
              <w:t>AusAID &amp; CBM</w:t>
            </w:r>
          </w:p>
        </w:tc>
        <w:tc>
          <w:tcPr>
            <w:tcW w:w="1701" w:type="dxa"/>
            <w:gridSpan w:val="2"/>
          </w:tcPr>
          <w:p w:rsidR="00BA6DF9" w:rsidRDefault="00EB68A5" w:rsidP="00BA6DF9">
            <w:pPr>
              <w:rPr>
                <w:lang w:val="en-US"/>
              </w:rPr>
            </w:pPr>
            <w:r>
              <w:rPr>
                <w:lang w:val="en-US"/>
              </w:rPr>
              <w:t>March</w:t>
            </w:r>
            <w:r w:rsidR="00BA6DF9">
              <w:rPr>
                <w:lang w:val="en-US"/>
              </w:rPr>
              <w:t xml:space="preserve"> 2014</w:t>
            </w:r>
          </w:p>
        </w:tc>
        <w:tc>
          <w:tcPr>
            <w:tcW w:w="1843" w:type="dxa"/>
          </w:tcPr>
          <w:p w:rsidR="00BA6DF9" w:rsidRDefault="00BA6DF9" w:rsidP="00BA6DF9">
            <w:pPr>
              <w:rPr>
                <w:lang w:val="en-US"/>
              </w:rPr>
            </w:pPr>
          </w:p>
        </w:tc>
      </w:tr>
      <w:tr w:rsidR="00BA6DF9" w:rsidTr="00BA6DF9">
        <w:tc>
          <w:tcPr>
            <w:tcW w:w="13008" w:type="dxa"/>
            <w:gridSpan w:val="6"/>
            <w:shd w:val="clear" w:color="auto" w:fill="EEECE1" w:themeFill="background2"/>
          </w:tcPr>
          <w:p w:rsidR="00BA6DF9" w:rsidRPr="00840D3B" w:rsidRDefault="00BA6DF9" w:rsidP="00BA6DF9">
            <w:pPr>
              <w:rPr>
                <w:b/>
                <w:lang w:val="en-US"/>
              </w:rPr>
            </w:pPr>
            <w:r w:rsidRPr="00840D3B">
              <w:rPr>
                <w:b/>
                <w:lang w:val="en-US"/>
              </w:rPr>
              <w:t>Output 2    Technical assistance provided on request</w:t>
            </w:r>
          </w:p>
        </w:tc>
      </w:tr>
      <w:tr w:rsidR="00BA6DF9" w:rsidTr="00BA6DF9">
        <w:tc>
          <w:tcPr>
            <w:tcW w:w="1101" w:type="dxa"/>
          </w:tcPr>
          <w:p w:rsidR="00BA6DF9" w:rsidRDefault="00BA6DF9" w:rsidP="00BA6DF9">
            <w:pPr>
              <w:rPr>
                <w:lang w:val="en-US"/>
              </w:rPr>
            </w:pPr>
            <w:r>
              <w:rPr>
                <w:lang w:val="en-US"/>
              </w:rPr>
              <w:t>Activity 1</w:t>
            </w:r>
          </w:p>
        </w:tc>
        <w:tc>
          <w:tcPr>
            <w:tcW w:w="6945" w:type="dxa"/>
          </w:tcPr>
          <w:p w:rsidR="00BA6DF9" w:rsidRDefault="00BA6DF9" w:rsidP="00BA6DF9">
            <w:pPr>
              <w:rPr>
                <w:lang w:val="en-US"/>
              </w:rPr>
            </w:pPr>
            <w:r>
              <w:rPr>
                <w:lang w:val="en-US"/>
              </w:rPr>
              <w:t>Provide technical assistance responses to requests received, either through manual or on-line system</w:t>
            </w:r>
            <w:r w:rsidR="004261D7">
              <w:rPr>
                <w:lang w:val="en-US"/>
              </w:rPr>
              <w:t>, with increasing utilization of people with disability as Technical Advisors</w:t>
            </w:r>
          </w:p>
        </w:tc>
        <w:tc>
          <w:tcPr>
            <w:tcW w:w="1418" w:type="dxa"/>
          </w:tcPr>
          <w:p w:rsidR="00BA6DF9" w:rsidRDefault="00EB68A5" w:rsidP="00BA6DF9">
            <w:pPr>
              <w:rPr>
                <w:lang w:val="en-US"/>
              </w:rPr>
            </w:pPr>
            <w:r>
              <w:rPr>
                <w:lang w:val="en-US"/>
              </w:rPr>
              <w:t>CBM</w:t>
            </w:r>
          </w:p>
        </w:tc>
        <w:tc>
          <w:tcPr>
            <w:tcW w:w="1701" w:type="dxa"/>
            <w:gridSpan w:val="2"/>
          </w:tcPr>
          <w:p w:rsidR="00BA6DF9" w:rsidRDefault="00BA6DF9" w:rsidP="00BA6DF9">
            <w:pPr>
              <w:rPr>
                <w:lang w:val="en-US"/>
              </w:rPr>
            </w:pPr>
            <w:r>
              <w:rPr>
                <w:lang w:val="en-US"/>
              </w:rPr>
              <w:t>Ongoing</w:t>
            </w:r>
            <w:r w:rsidR="009220BE">
              <w:rPr>
                <w:lang w:val="en-US"/>
              </w:rPr>
              <w:t>/June 2015</w:t>
            </w:r>
          </w:p>
        </w:tc>
        <w:tc>
          <w:tcPr>
            <w:tcW w:w="1843" w:type="dxa"/>
          </w:tcPr>
          <w:p w:rsidR="00BA6DF9" w:rsidRDefault="00BA6DF9" w:rsidP="00BA6DF9">
            <w:pPr>
              <w:rPr>
                <w:lang w:val="en-US"/>
              </w:rPr>
            </w:pPr>
          </w:p>
        </w:tc>
      </w:tr>
      <w:tr w:rsidR="00BA6DF9" w:rsidTr="00BA6DF9">
        <w:tc>
          <w:tcPr>
            <w:tcW w:w="1101" w:type="dxa"/>
          </w:tcPr>
          <w:p w:rsidR="00BA6DF9" w:rsidRDefault="00BA6DF9" w:rsidP="00BA6DF9">
            <w:pPr>
              <w:rPr>
                <w:lang w:val="en-US"/>
              </w:rPr>
            </w:pPr>
            <w:r>
              <w:rPr>
                <w:lang w:val="en-US"/>
              </w:rPr>
              <w:t>Activity 2</w:t>
            </w:r>
          </w:p>
        </w:tc>
        <w:tc>
          <w:tcPr>
            <w:tcW w:w="6945" w:type="dxa"/>
          </w:tcPr>
          <w:p w:rsidR="00BA6DF9" w:rsidRDefault="00BA6DF9" w:rsidP="00BA6DF9">
            <w:pPr>
              <w:rPr>
                <w:lang w:val="en-US"/>
              </w:rPr>
            </w:pPr>
            <w:r>
              <w:rPr>
                <w:lang w:val="en-US"/>
              </w:rPr>
              <w:t>For large tasks, ensure appropriate planning and staged delivery</w:t>
            </w:r>
          </w:p>
        </w:tc>
        <w:tc>
          <w:tcPr>
            <w:tcW w:w="1418" w:type="dxa"/>
          </w:tcPr>
          <w:p w:rsidR="00BA6DF9" w:rsidRDefault="00EB68A5" w:rsidP="00BA6DF9">
            <w:pPr>
              <w:rPr>
                <w:lang w:val="en-US"/>
              </w:rPr>
            </w:pPr>
            <w:r>
              <w:rPr>
                <w:lang w:val="en-US"/>
              </w:rPr>
              <w:t>CBM</w:t>
            </w:r>
          </w:p>
        </w:tc>
        <w:tc>
          <w:tcPr>
            <w:tcW w:w="1701" w:type="dxa"/>
            <w:gridSpan w:val="2"/>
          </w:tcPr>
          <w:p w:rsidR="00BA6DF9" w:rsidRDefault="00BA6DF9" w:rsidP="00BA6DF9">
            <w:pPr>
              <w:rPr>
                <w:lang w:val="en-US"/>
              </w:rPr>
            </w:pPr>
            <w:r>
              <w:rPr>
                <w:lang w:val="en-US"/>
              </w:rPr>
              <w:t>Ongoing</w:t>
            </w:r>
            <w:r w:rsidR="009220BE">
              <w:rPr>
                <w:lang w:val="en-US"/>
              </w:rPr>
              <w:t>/June 2015</w:t>
            </w:r>
          </w:p>
        </w:tc>
        <w:tc>
          <w:tcPr>
            <w:tcW w:w="1843" w:type="dxa"/>
          </w:tcPr>
          <w:p w:rsidR="00BA6DF9" w:rsidRDefault="00BA6DF9" w:rsidP="00BA6DF9">
            <w:pPr>
              <w:rPr>
                <w:lang w:val="en-US"/>
              </w:rPr>
            </w:pPr>
          </w:p>
        </w:tc>
      </w:tr>
      <w:tr w:rsidR="004261D7" w:rsidTr="00BA6DF9">
        <w:tc>
          <w:tcPr>
            <w:tcW w:w="1101" w:type="dxa"/>
          </w:tcPr>
          <w:p w:rsidR="004261D7" w:rsidRDefault="00EB68A5" w:rsidP="00BA6DF9">
            <w:pPr>
              <w:rPr>
                <w:lang w:val="en-US"/>
              </w:rPr>
            </w:pPr>
            <w:r>
              <w:rPr>
                <w:lang w:val="en-US"/>
              </w:rPr>
              <w:t>Activity</w:t>
            </w:r>
            <w:r w:rsidR="004261D7">
              <w:rPr>
                <w:lang w:val="en-US"/>
              </w:rPr>
              <w:t xml:space="preserve"> 3</w:t>
            </w:r>
          </w:p>
        </w:tc>
        <w:tc>
          <w:tcPr>
            <w:tcW w:w="6945" w:type="dxa"/>
          </w:tcPr>
          <w:p w:rsidR="004261D7" w:rsidRDefault="004261D7" w:rsidP="004261D7">
            <w:pPr>
              <w:rPr>
                <w:lang w:val="en-US"/>
              </w:rPr>
            </w:pPr>
            <w:r>
              <w:rPr>
                <w:lang w:val="en-US"/>
              </w:rPr>
              <w:t>Provision of Technical Advice to Asian focal points in countries  not covered by AusAID</w:t>
            </w:r>
            <w:r w:rsidR="00A840FF">
              <w:rPr>
                <w:lang w:val="en-US"/>
              </w:rPr>
              <w:t>’s</w:t>
            </w:r>
            <w:r>
              <w:rPr>
                <w:lang w:val="en-US"/>
              </w:rPr>
              <w:t xml:space="preserve"> Disability </w:t>
            </w:r>
            <w:r w:rsidRPr="00C2539B">
              <w:rPr>
                <w:lang w:val="en-US"/>
              </w:rPr>
              <w:t xml:space="preserve">Advisor </w:t>
            </w:r>
            <w:r w:rsidR="00EB68A5" w:rsidRPr="00C2539B">
              <w:rPr>
                <w:lang w:val="en-US"/>
              </w:rPr>
              <w:t xml:space="preserve">via allocated point person  from CBM </w:t>
            </w:r>
            <w:r w:rsidRPr="00C2539B">
              <w:rPr>
                <w:lang w:val="en-US"/>
              </w:rPr>
              <w:t>– countries to be confirmed</w:t>
            </w:r>
          </w:p>
        </w:tc>
        <w:tc>
          <w:tcPr>
            <w:tcW w:w="1418" w:type="dxa"/>
          </w:tcPr>
          <w:p w:rsidR="004261D7" w:rsidRDefault="00EB68A5" w:rsidP="00BA6DF9">
            <w:pPr>
              <w:rPr>
                <w:lang w:val="en-US"/>
              </w:rPr>
            </w:pPr>
            <w:r>
              <w:rPr>
                <w:lang w:val="en-US"/>
              </w:rPr>
              <w:t>CBM</w:t>
            </w:r>
          </w:p>
        </w:tc>
        <w:tc>
          <w:tcPr>
            <w:tcW w:w="1701" w:type="dxa"/>
            <w:gridSpan w:val="2"/>
          </w:tcPr>
          <w:p w:rsidR="004261D7" w:rsidRDefault="006D60BD" w:rsidP="00BA6DF9">
            <w:pPr>
              <w:rPr>
                <w:lang w:val="en-US"/>
              </w:rPr>
            </w:pPr>
            <w:r>
              <w:rPr>
                <w:lang w:val="en-US"/>
              </w:rPr>
              <w:t>Ongoing/June 2015</w:t>
            </w:r>
          </w:p>
        </w:tc>
        <w:tc>
          <w:tcPr>
            <w:tcW w:w="1843" w:type="dxa"/>
          </w:tcPr>
          <w:p w:rsidR="004261D7" w:rsidRDefault="004261D7" w:rsidP="00BA6DF9">
            <w:pPr>
              <w:rPr>
                <w:lang w:val="en-US"/>
              </w:rPr>
            </w:pPr>
          </w:p>
        </w:tc>
      </w:tr>
      <w:tr w:rsidR="00BA6DF9" w:rsidTr="00BA6DF9">
        <w:tc>
          <w:tcPr>
            <w:tcW w:w="13008" w:type="dxa"/>
            <w:gridSpan w:val="6"/>
            <w:shd w:val="clear" w:color="auto" w:fill="F79646" w:themeFill="accent6"/>
          </w:tcPr>
          <w:p w:rsidR="00BA6DF9" w:rsidRPr="00154A36" w:rsidRDefault="00BA6DF9" w:rsidP="00BA6DF9">
            <w:pPr>
              <w:rPr>
                <w:b/>
                <w:sz w:val="28"/>
                <w:lang w:val="en-US"/>
              </w:rPr>
            </w:pPr>
            <w:r w:rsidRPr="00840D3B">
              <w:rPr>
                <w:b/>
                <w:sz w:val="24"/>
                <w:lang w:val="en-US"/>
              </w:rPr>
              <w:t>Objective 3:     To work in partnership to promote, build on and disseminate the knowledge base on disability inclusive development</w:t>
            </w:r>
          </w:p>
        </w:tc>
      </w:tr>
      <w:tr w:rsidR="00BA6DF9" w:rsidTr="00BA6DF9">
        <w:tc>
          <w:tcPr>
            <w:tcW w:w="13008" w:type="dxa"/>
            <w:gridSpan w:val="6"/>
            <w:shd w:val="clear" w:color="auto" w:fill="EEECE1" w:themeFill="background2"/>
          </w:tcPr>
          <w:p w:rsidR="00BA6DF9" w:rsidRPr="00840D3B" w:rsidRDefault="00BA6DF9" w:rsidP="00BA6DF9">
            <w:pPr>
              <w:rPr>
                <w:b/>
                <w:lang w:val="en-US"/>
              </w:rPr>
            </w:pPr>
            <w:r w:rsidRPr="00840D3B">
              <w:rPr>
                <w:b/>
                <w:lang w:val="en-US"/>
              </w:rPr>
              <w:t xml:space="preserve">Output 1    </w:t>
            </w:r>
            <w:r w:rsidRPr="00840D3B">
              <w:rPr>
                <w:b/>
              </w:rPr>
              <w:t>Analysis of existing data, information and research to produce specific documents to meet AusAID priorities for informing AusAID learning and engagement in disability inclusive development</w:t>
            </w:r>
          </w:p>
        </w:tc>
      </w:tr>
      <w:tr w:rsidR="00BA6DF9" w:rsidTr="00460794">
        <w:tc>
          <w:tcPr>
            <w:tcW w:w="1101" w:type="dxa"/>
          </w:tcPr>
          <w:p w:rsidR="00BA6DF9" w:rsidRDefault="00BA6DF9" w:rsidP="00BA6DF9">
            <w:pPr>
              <w:rPr>
                <w:lang w:val="en-US"/>
              </w:rPr>
            </w:pPr>
            <w:r>
              <w:rPr>
                <w:lang w:val="en-US"/>
              </w:rPr>
              <w:t>Activity 1</w:t>
            </w:r>
          </w:p>
        </w:tc>
        <w:tc>
          <w:tcPr>
            <w:tcW w:w="6945" w:type="dxa"/>
          </w:tcPr>
          <w:p w:rsidR="00BA6DF9" w:rsidRDefault="00BA6DF9" w:rsidP="00BA6DF9">
            <w:pPr>
              <w:rPr>
                <w:lang w:val="en-US"/>
              </w:rPr>
            </w:pPr>
            <w:r>
              <w:rPr>
                <w:lang w:val="en-US"/>
              </w:rPr>
              <w:t>Negotiate agreed list of priorities for analysis and documentation (e.g. guidance notes, briefing papers, reviews, think pieces, case studies)</w:t>
            </w:r>
          </w:p>
        </w:tc>
        <w:tc>
          <w:tcPr>
            <w:tcW w:w="1418" w:type="dxa"/>
          </w:tcPr>
          <w:p w:rsidR="00BA6DF9" w:rsidRDefault="00EB68A5" w:rsidP="00BA6DF9">
            <w:pPr>
              <w:rPr>
                <w:lang w:val="en-US"/>
              </w:rPr>
            </w:pPr>
            <w:r>
              <w:rPr>
                <w:lang w:val="en-US"/>
              </w:rPr>
              <w:t>CBM &amp; AusAID</w:t>
            </w:r>
          </w:p>
        </w:tc>
        <w:tc>
          <w:tcPr>
            <w:tcW w:w="1701" w:type="dxa"/>
            <w:gridSpan w:val="2"/>
          </w:tcPr>
          <w:p w:rsidR="00BA6DF9" w:rsidRDefault="00AD7818" w:rsidP="00BA6DF9">
            <w:pPr>
              <w:rPr>
                <w:lang w:val="en-US"/>
              </w:rPr>
            </w:pPr>
            <w:r>
              <w:rPr>
                <w:lang w:val="en-US"/>
              </w:rPr>
              <w:t>November</w:t>
            </w:r>
            <w:r w:rsidR="00BA6DF9">
              <w:rPr>
                <w:lang w:val="en-US"/>
              </w:rPr>
              <w:t xml:space="preserve"> 2013</w:t>
            </w:r>
          </w:p>
        </w:tc>
        <w:tc>
          <w:tcPr>
            <w:tcW w:w="1843" w:type="dxa"/>
          </w:tcPr>
          <w:p w:rsidR="00BA6DF9" w:rsidRDefault="00BA6DF9" w:rsidP="00BA6DF9">
            <w:pPr>
              <w:rPr>
                <w:lang w:val="en-US"/>
              </w:rPr>
            </w:pPr>
          </w:p>
        </w:tc>
      </w:tr>
      <w:tr w:rsidR="00BA6DF9" w:rsidTr="00460794">
        <w:tc>
          <w:tcPr>
            <w:tcW w:w="1101" w:type="dxa"/>
          </w:tcPr>
          <w:p w:rsidR="00BA6DF9" w:rsidRDefault="00BA6DF9" w:rsidP="00BA6DF9">
            <w:pPr>
              <w:rPr>
                <w:lang w:val="en-US"/>
              </w:rPr>
            </w:pPr>
            <w:r>
              <w:rPr>
                <w:lang w:val="en-US"/>
              </w:rPr>
              <w:t>Activity 2</w:t>
            </w:r>
          </w:p>
        </w:tc>
        <w:tc>
          <w:tcPr>
            <w:tcW w:w="6945" w:type="dxa"/>
          </w:tcPr>
          <w:p w:rsidR="00BA6DF9" w:rsidRDefault="00BA6DF9" w:rsidP="00BA6DF9">
            <w:pPr>
              <w:rPr>
                <w:lang w:val="en-US"/>
              </w:rPr>
            </w:pPr>
            <w:r>
              <w:rPr>
                <w:lang w:val="en-US"/>
              </w:rPr>
              <w:t xml:space="preserve">Preparation of selected analysis pieces </w:t>
            </w:r>
          </w:p>
        </w:tc>
        <w:tc>
          <w:tcPr>
            <w:tcW w:w="1418" w:type="dxa"/>
          </w:tcPr>
          <w:p w:rsidR="00BA6DF9" w:rsidRDefault="00EB68A5" w:rsidP="00BA6DF9">
            <w:pPr>
              <w:rPr>
                <w:lang w:val="en-US"/>
              </w:rPr>
            </w:pPr>
            <w:r>
              <w:rPr>
                <w:lang w:val="en-US"/>
              </w:rPr>
              <w:t>CBM</w:t>
            </w:r>
          </w:p>
        </w:tc>
        <w:tc>
          <w:tcPr>
            <w:tcW w:w="1701" w:type="dxa"/>
            <w:gridSpan w:val="2"/>
          </w:tcPr>
          <w:p w:rsidR="00BA6DF9" w:rsidRDefault="00BA6DF9" w:rsidP="00BA6DF9">
            <w:pPr>
              <w:rPr>
                <w:lang w:val="en-US"/>
              </w:rPr>
            </w:pPr>
            <w:r>
              <w:rPr>
                <w:lang w:val="en-US"/>
              </w:rPr>
              <w:t>Ongoing</w:t>
            </w:r>
            <w:r w:rsidR="006D60BD">
              <w:rPr>
                <w:lang w:val="en-US"/>
              </w:rPr>
              <w:t>/June 2015</w:t>
            </w:r>
          </w:p>
        </w:tc>
        <w:tc>
          <w:tcPr>
            <w:tcW w:w="1843" w:type="dxa"/>
          </w:tcPr>
          <w:p w:rsidR="00BA6DF9" w:rsidRDefault="00BA6DF9" w:rsidP="00BA6DF9">
            <w:pPr>
              <w:rPr>
                <w:lang w:val="en-US"/>
              </w:rPr>
            </w:pPr>
          </w:p>
        </w:tc>
      </w:tr>
      <w:tr w:rsidR="00BA6DF9" w:rsidTr="00BA6DF9">
        <w:tc>
          <w:tcPr>
            <w:tcW w:w="13008" w:type="dxa"/>
            <w:gridSpan w:val="6"/>
            <w:shd w:val="clear" w:color="auto" w:fill="EEECE1" w:themeFill="background2"/>
          </w:tcPr>
          <w:p w:rsidR="00BA6DF9" w:rsidRPr="00840D3B" w:rsidRDefault="00BA6DF9" w:rsidP="00BA6DF9">
            <w:pPr>
              <w:rPr>
                <w:b/>
                <w:lang w:val="en-US"/>
              </w:rPr>
            </w:pPr>
            <w:r w:rsidRPr="00840D3B">
              <w:rPr>
                <w:b/>
                <w:lang w:val="en-US"/>
              </w:rPr>
              <w:t xml:space="preserve">Output 2    </w:t>
            </w:r>
            <w:r w:rsidRPr="00840D3B">
              <w:rPr>
                <w:b/>
              </w:rPr>
              <w:t>Strengthened DID evidence base through disseminating and promoting use of research within and beyond networks</w:t>
            </w:r>
          </w:p>
        </w:tc>
      </w:tr>
      <w:tr w:rsidR="00BA6DF9" w:rsidTr="00460794">
        <w:tc>
          <w:tcPr>
            <w:tcW w:w="1101" w:type="dxa"/>
          </w:tcPr>
          <w:p w:rsidR="00BA6DF9" w:rsidRDefault="00BA6DF9" w:rsidP="00BA6DF9">
            <w:pPr>
              <w:rPr>
                <w:lang w:val="en-US"/>
              </w:rPr>
            </w:pPr>
            <w:r>
              <w:rPr>
                <w:lang w:val="en-US"/>
              </w:rPr>
              <w:t>Activity 1</w:t>
            </w:r>
          </w:p>
        </w:tc>
        <w:tc>
          <w:tcPr>
            <w:tcW w:w="6945" w:type="dxa"/>
          </w:tcPr>
          <w:p w:rsidR="00BA6DF9" w:rsidRDefault="00BA6DF9" w:rsidP="00BA6DF9">
            <w:pPr>
              <w:rPr>
                <w:lang w:val="en-US"/>
              </w:rPr>
            </w:pPr>
            <w:r>
              <w:rPr>
                <w:lang w:val="en-US"/>
              </w:rPr>
              <w:t>Identify and support AusAID in opportunities to influence partners on DID</w:t>
            </w:r>
          </w:p>
        </w:tc>
        <w:tc>
          <w:tcPr>
            <w:tcW w:w="1418" w:type="dxa"/>
          </w:tcPr>
          <w:p w:rsidR="00BA6DF9" w:rsidRDefault="00EB68A5" w:rsidP="00BA6DF9">
            <w:pPr>
              <w:rPr>
                <w:lang w:val="en-US"/>
              </w:rPr>
            </w:pPr>
            <w:r>
              <w:rPr>
                <w:lang w:val="en-US"/>
              </w:rPr>
              <w:t>CBM &amp; AusAID</w:t>
            </w:r>
          </w:p>
        </w:tc>
        <w:tc>
          <w:tcPr>
            <w:tcW w:w="1701" w:type="dxa"/>
            <w:gridSpan w:val="2"/>
          </w:tcPr>
          <w:p w:rsidR="00BA6DF9" w:rsidRDefault="00BA6DF9" w:rsidP="00BA6DF9">
            <w:pPr>
              <w:rPr>
                <w:lang w:val="en-US"/>
              </w:rPr>
            </w:pPr>
            <w:r>
              <w:rPr>
                <w:lang w:val="en-US"/>
              </w:rPr>
              <w:t>Ongoing</w:t>
            </w:r>
            <w:r w:rsidR="006D60BD">
              <w:rPr>
                <w:lang w:val="en-US"/>
              </w:rPr>
              <w:t>/June 2015</w:t>
            </w:r>
          </w:p>
        </w:tc>
        <w:tc>
          <w:tcPr>
            <w:tcW w:w="1843" w:type="dxa"/>
          </w:tcPr>
          <w:p w:rsidR="00BA6DF9" w:rsidRDefault="00BA6DF9" w:rsidP="00BA6DF9">
            <w:pPr>
              <w:rPr>
                <w:lang w:val="en-US"/>
              </w:rPr>
            </w:pPr>
          </w:p>
        </w:tc>
      </w:tr>
      <w:tr w:rsidR="00BA6DF9" w:rsidTr="00460794">
        <w:tc>
          <w:tcPr>
            <w:tcW w:w="1101" w:type="dxa"/>
          </w:tcPr>
          <w:p w:rsidR="00BA6DF9" w:rsidRDefault="00BA6DF9" w:rsidP="00BA6DF9">
            <w:pPr>
              <w:rPr>
                <w:lang w:val="en-US"/>
              </w:rPr>
            </w:pPr>
            <w:r>
              <w:rPr>
                <w:lang w:val="en-US"/>
              </w:rPr>
              <w:t>Activity 2</w:t>
            </w:r>
          </w:p>
        </w:tc>
        <w:tc>
          <w:tcPr>
            <w:tcW w:w="6945" w:type="dxa"/>
          </w:tcPr>
          <w:p w:rsidR="00BA6DF9" w:rsidRDefault="007E3246" w:rsidP="007E3246">
            <w:pPr>
              <w:rPr>
                <w:lang w:val="en-US"/>
              </w:rPr>
            </w:pPr>
            <w:r>
              <w:rPr>
                <w:lang w:val="en-US"/>
              </w:rPr>
              <w:t xml:space="preserve">Paper identifying </w:t>
            </w:r>
            <w:r w:rsidR="00BA6DF9">
              <w:rPr>
                <w:lang w:val="en-US"/>
              </w:rPr>
              <w:t xml:space="preserve">future DID evidence base </w:t>
            </w:r>
            <w:r>
              <w:rPr>
                <w:lang w:val="en-US"/>
              </w:rPr>
              <w:t xml:space="preserve">opportunities and needs, </w:t>
            </w:r>
            <w:r w:rsidR="00BA6DF9">
              <w:rPr>
                <w:lang w:val="en-US"/>
              </w:rPr>
              <w:t xml:space="preserve">and </w:t>
            </w:r>
            <w:r w:rsidR="00BA6DF9">
              <w:rPr>
                <w:lang w:val="en-US"/>
              </w:rPr>
              <w:lastRenderedPageBreak/>
              <w:t xml:space="preserve">AusAID’s </w:t>
            </w:r>
            <w:r>
              <w:rPr>
                <w:lang w:val="en-US"/>
              </w:rPr>
              <w:t xml:space="preserve">potential </w:t>
            </w:r>
            <w:r w:rsidR="00BA6DF9">
              <w:rPr>
                <w:lang w:val="en-US"/>
              </w:rPr>
              <w:t>DID leadership role</w:t>
            </w:r>
            <w:r>
              <w:rPr>
                <w:lang w:val="en-US"/>
              </w:rPr>
              <w:t>.</w:t>
            </w:r>
          </w:p>
        </w:tc>
        <w:tc>
          <w:tcPr>
            <w:tcW w:w="1418" w:type="dxa"/>
          </w:tcPr>
          <w:p w:rsidR="00BA6DF9" w:rsidRDefault="00AD7818" w:rsidP="00BA6DF9">
            <w:pPr>
              <w:rPr>
                <w:lang w:val="en-US"/>
              </w:rPr>
            </w:pPr>
            <w:r>
              <w:rPr>
                <w:lang w:val="en-US"/>
              </w:rPr>
              <w:lastRenderedPageBreak/>
              <w:t>CBM</w:t>
            </w:r>
          </w:p>
        </w:tc>
        <w:tc>
          <w:tcPr>
            <w:tcW w:w="1701" w:type="dxa"/>
            <w:gridSpan w:val="2"/>
          </w:tcPr>
          <w:p w:rsidR="00BA6DF9" w:rsidRDefault="00BA6DF9" w:rsidP="00BA6DF9">
            <w:pPr>
              <w:rPr>
                <w:lang w:val="en-US"/>
              </w:rPr>
            </w:pPr>
            <w:r>
              <w:rPr>
                <w:lang w:val="en-US"/>
              </w:rPr>
              <w:t>June 2014</w:t>
            </w:r>
          </w:p>
        </w:tc>
        <w:tc>
          <w:tcPr>
            <w:tcW w:w="1843" w:type="dxa"/>
          </w:tcPr>
          <w:p w:rsidR="00BA6DF9" w:rsidRDefault="00BA6DF9" w:rsidP="00BA6DF9">
            <w:pPr>
              <w:rPr>
                <w:lang w:val="en-US"/>
              </w:rPr>
            </w:pPr>
          </w:p>
        </w:tc>
      </w:tr>
      <w:tr w:rsidR="00BA6DF9" w:rsidTr="00460794">
        <w:tc>
          <w:tcPr>
            <w:tcW w:w="1101" w:type="dxa"/>
          </w:tcPr>
          <w:p w:rsidR="00BA6DF9" w:rsidRDefault="00BA6DF9" w:rsidP="00BA6DF9">
            <w:pPr>
              <w:rPr>
                <w:lang w:val="en-US"/>
              </w:rPr>
            </w:pPr>
            <w:r>
              <w:rPr>
                <w:lang w:val="en-US"/>
              </w:rPr>
              <w:lastRenderedPageBreak/>
              <w:t>Activity 3</w:t>
            </w:r>
          </w:p>
        </w:tc>
        <w:tc>
          <w:tcPr>
            <w:tcW w:w="6945" w:type="dxa"/>
          </w:tcPr>
          <w:p w:rsidR="00BA6DF9" w:rsidRDefault="00BA6DF9" w:rsidP="00BA6DF9">
            <w:pPr>
              <w:rPr>
                <w:lang w:val="en-US"/>
              </w:rPr>
            </w:pPr>
            <w:r>
              <w:rPr>
                <w:lang w:val="en-US"/>
              </w:rPr>
              <w:t>Facilitate opportunities to build partnerships between people with disabilities as researchers and research institutions</w:t>
            </w:r>
          </w:p>
        </w:tc>
        <w:tc>
          <w:tcPr>
            <w:tcW w:w="1418" w:type="dxa"/>
          </w:tcPr>
          <w:p w:rsidR="00BA6DF9" w:rsidRDefault="00AD7818" w:rsidP="00BA6DF9">
            <w:pPr>
              <w:rPr>
                <w:lang w:val="en-US"/>
              </w:rPr>
            </w:pPr>
            <w:r>
              <w:rPr>
                <w:lang w:val="en-US"/>
              </w:rPr>
              <w:t>CBM &amp; AusAID</w:t>
            </w:r>
          </w:p>
        </w:tc>
        <w:tc>
          <w:tcPr>
            <w:tcW w:w="1701" w:type="dxa"/>
            <w:gridSpan w:val="2"/>
          </w:tcPr>
          <w:p w:rsidR="00BA6DF9" w:rsidRDefault="00BA6DF9" w:rsidP="00BA6DF9">
            <w:pPr>
              <w:rPr>
                <w:lang w:val="en-US"/>
              </w:rPr>
            </w:pPr>
            <w:r>
              <w:rPr>
                <w:lang w:val="en-US"/>
              </w:rPr>
              <w:t>Ongoing</w:t>
            </w:r>
            <w:r w:rsidR="006D60BD">
              <w:rPr>
                <w:lang w:val="en-US"/>
              </w:rPr>
              <w:t>/June 2015</w:t>
            </w:r>
          </w:p>
        </w:tc>
        <w:tc>
          <w:tcPr>
            <w:tcW w:w="1843" w:type="dxa"/>
          </w:tcPr>
          <w:p w:rsidR="00BA6DF9" w:rsidRDefault="00BA6DF9" w:rsidP="00BA6DF9">
            <w:pPr>
              <w:rPr>
                <w:lang w:val="en-US"/>
              </w:rPr>
            </w:pPr>
          </w:p>
        </w:tc>
      </w:tr>
      <w:tr w:rsidR="00BA6DF9" w:rsidTr="00460794">
        <w:tc>
          <w:tcPr>
            <w:tcW w:w="1101" w:type="dxa"/>
          </w:tcPr>
          <w:p w:rsidR="00BA6DF9" w:rsidRDefault="00BA6DF9" w:rsidP="00BA6DF9">
            <w:pPr>
              <w:rPr>
                <w:lang w:val="en-US"/>
              </w:rPr>
            </w:pPr>
            <w:r>
              <w:rPr>
                <w:lang w:val="en-US"/>
              </w:rPr>
              <w:t>Activity 4</w:t>
            </w:r>
          </w:p>
        </w:tc>
        <w:tc>
          <w:tcPr>
            <w:tcW w:w="6945" w:type="dxa"/>
          </w:tcPr>
          <w:p w:rsidR="00BA6DF9" w:rsidRDefault="00BA6DF9" w:rsidP="00A91B2D">
            <w:pPr>
              <w:rPr>
                <w:lang w:val="en-US"/>
              </w:rPr>
            </w:pPr>
            <w:r>
              <w:rPr>
                <w:lang w:val="en-US"/>
              </w:rPr>
              <w:t>Facilitate opportunities to contribute to two-way learning about: disability</w:t>
            </w:r>
            <w:r w:rsidR="00A91B2D">
              <w:rPr>
                <w:lang w:val="en-US"/>
              </w:rPr>
              <w:t>-</w:t>
            </w:r>
            <w:r>
              <w:rPr>
                <w:lang w:val="en-US"/>
              </w:rPr>
              <w:t>inclusive research methods, engaging with people with disabilities and their organisations and the role of people with disabilities as researchers</w:t>
            </w:r>
          </w:p>
        </w:tc>
        <w:tc>
          <w:tcPr>
            <w:tcW w:w="1418" w:type="dxa"/>
          </w:tcPr>
          <w:p w:rsidR="00BA6DF9" w:rsidRDefault="00AD7818" w:rsidP="00BA6DF9">
            <w:pPr>
              <w:rPr>
                <w:lang w:val="en-US"/>
              </w:rPr>
            </w:pPr>
            <w:r>
              <w:rPr>
                <w:lang w:val="en-US"/>
              </w:rPr>
              <w:t>CBM</w:t>
            </w:r>
          </w:p>
        </w:tc>
        <w:tc>
          <w:tcPr>
            <w:tcW w:w="1701" w:type="dxa"/>
            <w:gridSpan w:val="2"/>
          </w:tcPr>
          <w:p w:rsidR="00BA6DF9" w:rsidRDefault="00BA6DF9" w:rsidP="00BA6DF9">
            <w:pPr>
              <w:rPr>
                <w:lang w:val="en-US"/>
              </w:rPr>
            </w:pPr>
            <w:r>
              <w:rPr>
                <w:lang w:val="en-US"/>
              </w:rPr>
              <w:t>Ongoing</w:t>
            </w:r>
            <w:r w:rsidR="006D60BD">
              <w:rPr>
                <w:lang w:val="en-US"/>
              </w:rPr>
              <w:t>/June 2015</w:t>
            </w:r>
          </w:p>
        </w:tc>
        <w:tc>
          <w:tcPr>
            <w:tcW w:w="1843" w:type="dxa"/>
          </w:tcPr>
          <w:p w:rsidR="00BA6DF9" w:rsidRDefault="00BA6DF9" w:rsidP="00BA6DF9">
            <w:pPr>
              <w:rPr>
                <w:lang w:val="en-US"/>
              </w:rPr>
            </w:pPr>
          </w:p>
        </w:tc>
      </w:tr>
      <w:tr w:rsidR="00BA6DF9" w:rsidTr="00460794">
        <w:tc>
          <w:tcPr>
            <w:tcW w:w="1101" w:type="dxa"/>
          </w:tcPr>
          <w:p w:rsidR="00BA6DF9" w:rsidRDefault="00BA6DF9" w:rsidP="00BA6DF9">
            <w:pPr>
              <w:rPr>
                <w:lang w:val="en-US"/>
              </w:rPr>
            </w:pPr>
            <w:r>
              <w:rPr>
                <w:lang w:val="en-US"/>
              </w:rPr>
              <w:t>Activity 5</w:t>
            </w:r>
          </w:p>
        </w:tc>
        <w:tc>
          <w:tcPr>
            <w:tcW w:w="6945" w:type="dxa"/>
          </w:tcPr>
          <w:p w:rsidR="00BA6DF9" w:rsidRDefault="00BA6DF9" w:rsidP="00BA6DF9">
            <w:pPr>
              <w:rPr>
                <w:lang w:val="en-US"/>
              </w:rPr>
            </w:pPr>
            <w:r>
              <w:rPr>
                <w:lang w:val="en-US"/>
              </w:rPr>
              <w:t xml:space="preserve">Contribute to AusAID’s commitments to make all funded research inclusive </w:t>
            </w:r>
          </w:p>
        </w:tc>
        <w:tc>
          <w:tcPr>
            <w:tcW w:w="1418" w:type="dxa"/>
          </w:tcPr>
          <w:p w:rsidR="00BA6DF9" w:rsidRDefault="00AD7818" w:rsidP="00BA6DF9">
            <w:pPr>
              <w:rPr>
                <w:lang w:val="en-US"/>
              </w:rPr>
            </w:pPr>
            <w:r>
              <w:rPr>
                <w:lang w:val="en-US"/>
              </w:rPr>
              <w:t>CBM</w:t>
            </w:r>
          </w:p>
        </w:tc>
        <w:tc>
          <w:tcPr>
            <w:tcW w:w="1701" w:type="dxa"/>
            <w:gridSpan w:val="2"/>
          </w:tcPr>
          <w:p w:rsidR="00BA6DF9" w:rsidRDefault="00BA6DF9" w:rsidP="00BA6DF9">
            <w:pPr>
              <w:rPr>
                <w:lang w:val="en-US"/>
              </w:rPr>
            </w:pPr>
            <w:r>
              <w:rPr>
                <w:lang w:val="en-US"/>
              </w:rPr>
              <w:t>Ongoing</w:t>
            </w:r>
            <w:r w:rsidR="006D60BD">
              <w:rPr>
                <w:lang w:val="en-US"/>
              </w:rPr>
              <w:t>/June 2015</w:t>
            </w:r>
          </w:p>
        </w:tc>
        <w:tc>
          <w:tcPr>
            <w:tcW w:w="1843" w:type="dxa"/>
          </w:tcPr>
          <w:p w:rsidR="00BA6DF9" w:rsidRDefault="00BA6DF9" w:rsidP="00BA6DF9">
            <w:pPr>
              <w:rPr>
                <w:lang w:val="en-US"/>
              </w:rPr>
            </w:pPr>
          </w:p>
        </w:tc>
      </w:tr>
    </w:tbl>
    <w:p w:rsidR="00BA6DF9" w:rsidRDefault="00BA6DF9" w:rsidP="00BA6DF9">
      <w:pPr>
        <w:rPr>
          <w:lang w:val="en-US"/>
        </w:rPr>
        <w:sectPr w:rsidR="00BA6DF9" w:rsidSect="00460794">
          <w:pgSz w:w="15840" w:h="12240" w:orient="landscape"/>
          <w:pgMar w:top="1440" w:right="1440" w:bottom="1135" w:left="1440" w:header="708" w:footer="708" w:gutter="0"/>
          <w:cols w:space="708"/>
          <w:docGrid w:linePitch="360"/>
        </w:sectPr>
      </w:pPr>
    </w:p>
    <w:p w:rsidR="00CD1D0C" w:rsidRPr="00C53BB7" w:rsidRDefault="00CD1D0C" w:rsidP="00CD1D0C">
      <w:pPr>
        <w:pStyle w:val="Heading1"/>
      </w:pPr>
      <w:bookmarkStart w:id="11" w:name="_Toc365987248"/>
      <w:r>
        <w:lastRenderedPageBreak/>
        <w:t>Annex 3</w:t>
      </w:r>
      <w:r>
        <w:tab/>
        <w:t>M&amp;E Framework</w:t>
      </w:r>
      <w:bookmarkEnd w:id="11"/>
    </w:p>
    <w:tbl>
      <w:tblPr>
        <w:tblStyle w:val="TableGrid"/>
        <w:tblW w:w="0" w:type="auto"/>
        <w:tblLook w:val="04A0" w:firstRow="1" w:lastRow="0" w:firstColumn="1" w:lastColumn="0" w:noHBand="0" w:noVBand="1"/>
      </w:tblPr>
      <w:tblGrid>
        <w:gridCol w:w="1809"/>
        <w:gridCol w:w="3544"/>
        <w:gridCol w:w="1843"/>
        <w:gridCol w:w="1537"/>
      </w:tblGrid>
      <w:tr w:rsidR="00FC0183" w:rsidRPr="00462579" w:rsidTr="00F1031E">
        <w:tc>
          <w:tcPr>
            <w:tcW w:w="1809" w:type="dxa"/>
          </w:tcPr>
          <w:p w:rsidR="00C53BB7" w:rsidRPr="00462579" w:rsidRDefault="00C53BB7" w:rsidP="00CE2B8C">
            <w:pPr>
              <w:rPr>
                <w:rFonts w:ascii="Arial Narrow" w:hAnsi="Arial Narrow"/>
                <w:b/>
              </w:rPr>
            </w:pPr>
            <w:r w:rsidRPr="00462579">
              <w:rPr>
                <w:rFonts w:ascii="Arial Narrow" w:hAnsi="Arial Narrow"/>
                <w:b/>
              </w:rPr>
              <w:t>Level of objective</w:t>
            </w:r>
          </w:p>
        </w:tc>
        <w:tc>
          <w:tcPr>
            <w:tcW w:w="3544" w:type="dxa"/>
          </w:tcPr>
          <w:p w:rsidR="00C53BB7" w:rsidRPr="00462579" w:rsidRDefault="00C53BB7" w:rsidP="00CD1D0C">
            <w:pPr>
              <w:rPr>
                <w:rFonts w:ascii="Arial Narrow" w:hAnsi="Arial Narrow"/>
                <w:b/>
              </w:rPr>
            </w:pPr>
            <w:r w:rsidRPr="00462579">
              <w:rPr>
                <w:rFonts w:ascii="Arial Narrow" w:hAnsi="Arial Narrow"/>
                <w:b/>
              </w:rPr>
              <w:t>Performance Question/Indicator</w:t>
            </w:r>
          </w:p>
        </w:tc>
        <w:tc>
          <w:tcPr>
            <w:tcW w:w="1843" w:type="dxa"/>
          </w:tcPr>
          <w:p w:rsidR="00C53BB7" w:rsidRPr="00462579" w:rsidRDefault="00C53BB7" w:rsidP="00CD1D0C">
            <w:pPr>
              <w:rPr>
                <w:rFonts w:ascii="Arial Narrow" w:hAnsi="Arial Narrow"/>
                <w:b/>
              </w:rPr>
            </w:pPr>
            <w:r w:rsidRPr="00462579">
              <w:rPr>
                <w:rFonts w:ascii="Arial Narrow" w:hAnsi="Arial Narrow"/>
                <w:b/>
              </w:rPr>
              <w:t>Method</w:t>
            </w:r>
          </w:p>
        </w:tc>
        <w:tc>
          <w:tcPr>
            <w:tcW w:w="1537" w:type="dxa"/>
          </w:tcPr>
          <w:p w:rsidR="00C53BB7" w:rsidRPr="00462579" w:rsidRDefault="00C53BB7" w:rsidP="00CD1D0C">
            <w:pPr>
              <w:rPr>
                <w:rFonts w:ascii="Arial Narrow" w:hAnsi="Arial Narrow"/>
                <w:b/>
              </w:rPr>
            </w:pPr>
            <w:r w:rsidRPr="00462579">
              <w:rPr>
                <w:rFonts w:ascii="Arial Narrow" w:hAnsi="Arial Narrow"/>
                <w:b/>
              </w:rPr>
              <w:t>Details</w:t>
            </w:r>
          </w:p>
        </w:tc>
      </w:tr>
      <w:tr w:rsidR="00FC0183" w:rsidRPr="00462579" w:rsidTr="00F1031E">
        <w:tc>
          <w:tcPr>
            <w:tcW w:w="1809" w:type="dxa"/>
          </w:tcPr>
          <w:p w:rsidR="00CE2B8C" w:rsidRPr="00462579" w:rsidRDefault="00CE2B8C" w:rsidP="00CE2B8C">
            <w:pPr>
              <w:rPr>
                <w:rFonts w:ascii="Arial Narrow" w:hAnsi="Arial Narrow"/>
                <w:lang w:val="en-US"/>
              </w:rPr>
            </w:pPr>
            <w:r w:rsidRPr="00462579">
              <w:rPr>
                <w:rFonts w:ascii="Arial Narrow" w:hAnsi="Arial Narrow"/>
                <w:b/>
                <w:lang w:val="en-US"/>
              </w:rPr>
              <w:t>Outcome 1</w:t>
            </w:r>
            <w:r w:rsidRPr="00462579">
              <w:rPr>
                <w:rFonts w:ascii="Arial Narrow" w:hAnsi="Arial Narrow"/>
                <w:lang w:val="en-US"/>
              </w:rPr>
              <w:t>: AusAID skilled and confident in disability inclusive development</w:t>
            </w:r>
          </w:p>
          <w:p w:rsidR="00CE2B8C" w:rsidRPr="00462579" w:rsidRDefault="00CE2B8C" w:rsidP="00CE2B8C">
            <w:pPr>
              <w:rPr>
                <w:rFonts w:ascii="Arial Narrow" w:hAnsi="Arial Narrow"/>
                <w:b/>
              </w:rPr>
            </w:pPr>
          </w:p>
        </w:tc>
        <w:tc>
          <w:tcPr>
            <w:tcW w:w="3544" w:type="dxa"/>
          </w:tcPr>
          <w:p w:rsidR="004C2B1F" w:rsidRPr="00462579" w:rsidRDefault="00CE2B8C" w:rsidP="00CD1D0C">
            <w:pPr>
              <w:rPr>
                <w:rFonts w:ascii="Arial Narrow" w:hAnsi="Arial Narrow"/>
              </w:rPr>
            </w:pPr>
            <w:r w:rsidRPr="00462579">
              <w:rPr>
                <w:rFonts w:ascii="Arial Narrow" w:hAnsi="Arial Narrow"/>
              </w:rPr>
              <w:t xml:space="preserve">Has </w:t>
            </w:r>
            <w:r w:rsidR="004C2B1F" w:rsidRPr="00462579">
              <w:rPr>
                <w:rFonts w:ascii="Arial Narrow" w:hAnsi="Arial Narrow"/>
              </w:rPr>
              <w:t xml:space="preserve">the Partnership contributed to </w:t>
            </w:r>
            <w:r w:rsidR="00F1031E" w:rsidRPr="00462579">
              <w:rPr>
                <w:rFonts w:ascii="Arial Narrow" w:hAnsi="Arial Narrow"/>
              </w:rPr>
              <w:t>improved disability inclusive development approaches by AusAID?  If so, what is the evidence of the nature and extent of this contribution</w:t>
            </w:r>
            <w:r w:rsidR="004C2B1F" w:rsidRPr="00462579">
              <w:rPr>
                <w:rFonts w:ascii="Arial Narrow" w:hAnsi="Arial Narrow"/>
              </w:rPr>
              <w:t>?</w:t>
            </w:r>
          </w:p>
          <w:p w:rsidR="004C2B1F" w:rsidRPr="00462579" w:rsidRDefault="004C2B1F" w:rsidP="00CD1D0C">
            <w:pPr>
              <w:rPr>
                <w:rFonts w:ascii="Arial Narrow" w:hAnsi="Arial Narrow"/>
              </w:rPr>
            </w:pPr>
          </w:p>
          <w:p w:rsidR="00CE2B8C" w:rsidRPr="00462579" w:rsidRDefault="004C2B1F" w:rsidP="00CD1D0C">
            <w:pPr>
              <w:rPr>
                <w:rFonts w:ascii="Arial Narrow" w:hAnsi="Arial Narrow"/>
              </w:rPr>
            </w:pPr>
            <w:r w:rsidRPr="00462579">
              <w:rPr>
                <w:rFonts w:ascii="Arial Narrow" w:hAnsi="Arial Narrow"/>
              </w:rPr>
              <w:t xml:space="preserve">Has </w:t>
            </w:r>
            <w:r w:rsidR="00CE2B8C" w:rsidRPr="00462579">
              <w:rPr>
                <w:rFonts w:ascii="Arial Narrow" w:hAnsi="Arial Narrow"/>
              </w:rPr>
              <w:t>AusAID’s capacity and performance in disability inclusive development increased since 2011?</w:t>
            </w:r>
          </w:p>
          <w:p w:rsidR="00F1031E" w:rsidRPr="00462579" w:rsidRDefault="00F1031E" w:rsidP="00CD1D0C">
            <w:pPr>
              <w:rPr>
                <w:rFonts w:ascii="Arial Narrow" w:hAnsi="Arial Narrow"/>
              </w:rPr>
            </w:pPr>
          </w:p>
          <w:p w:rsidR="004C2B1F" w:rsidRPr="00462579" w:rsidRDefault="00B17930" w:rsidP="00CD1D0C">
            <w:pPr>
              <w:rPr>
                <w:rFonts w:ascii="Arial Narrow" w:hAnsi="Arial Narrow"/>
              </w:rPr>
            </w:pPr>
            <w:r w:rsidRPr="00462579">
              <w:rPr>
                <w:rFonts w:ascii="Arial Narrow" w:hAnsi="Arial Narrow"/>
              </w:rPr>
              <w:t>Has the Partnership contribut</w:t>
            </w:r>
            <w:r w:rsidR="00F1031E" w:rsidRPr="00462579">
              <w:rPr>
                <w:rFonts w:ascii="Arial Narrow" w:hAnsi="Arial Narrow"/>
              </w:rPr>
              <w:t>ed to improving the lives of people with disability in countries where AusAID programs operate?</w:t>
            </w:r>
          </w:p>
          <w:p w:rsidR="004C2B1F" w:rsidRPr="00462579" w:rsidRDefault="004C2B1F" w:rsidP="00CD1D0C">
            <w:pPr>
              <w:rPr>
                <w:rFonts w:ascii="Arial Narrow" w:hAnsi="Arial Narrow"/>
              </w:rPr>
            </w:pPr>
          </w:p>
        </w:tc>
        <w:tc>
          <w:tcPr>
            <w:tcW w:w="1843" w:type="dxa"/>
          </w:tcPr>
          <w:p w:rsidR="00CE2B8C" w:rsidRDefault="00CE2B8C" w:rsidP="00CD1D0C">
            <w:pPr>
              <w:rPr>
                <w:rFonts w:ascii="Arial Narrow" w:hAnsi="Arial Narrow"/>
              </w:rPr>
            </w:pPr>
          </w:p>
          <w:p w:rsidR="000D3CD5" w:rsidRPr="00462579" w:rsidRDefault="000D3CD5" w:rsidP="00CD1D0C">
            <w:pPr>
              <w:rPr>
                <w:rFonts w:ascii="Arial Narrow" w:hAnsi="Arial Narrow"/>
              </w:rPr>
            </w:pPr>
            <w:r>
              <w:rPr>
                <w:rFonts w:ascii="Arial Narrow" w:hAnsi="Arial Narrow"/>
              </w:rPr>
              <w:t>On-going monitoring of disability inclusive development within AusAID</w:t>
            </w:r>
          </w:p>
        </w:tc>
        <w:tc>
          <w:tcPr>
            <w:tcW w:w="1537" w:type="dxa"/>
          </w:tcPr>
          <w:p w:rsidR="00CE2B8C" w:rsidRPr="00462579" w:rsidRDefault="00CE2B8C" w:rsidP="00CD1D0C">
            <w:pPr>
              <w:rPr>
                <w:rFonts w:ascii="Arial Narrow" w:hAnsi="Arial Narrow"/>
              </w:rPr>
            </w:pPr>
          </w:p>
        </w:tc>
      </w:tr>
      <w:tr w:rsidR="00FC0183" w:rsidRPr="00462579" w:rsidTr="00F1031E">
        <w:tc>
          <w:tcPr>
            <w:tcW w:w="1809" w:type="dxa"/>
          </w:tcPr>
          <w:p w:rsidR="00CE2B8C" w:rsidRPr="00462579" w:rsidRDefault="00CE2B8C" w:rsidP="00032F12">
            <w:pPr>
              <w:rPr>
                <w:rFonts w:ascii="Arial Narrow" w:hAnsi="Arial Narrow"/>
                <w:b/>
              </w:rPr>
            </w:pPr>
            <w:r w:rsidRPr="00462579">
              <w:rPr>
                <w:rFonts w:ascii="Arial Narrow" w:hAnsi="Arial Narrow"/>
                <w:b/>
                <w:lang w:val="en-US"/>
              </w:rPr>
              <w:t xml:space="preserve">Outcome 2: </w:t>
            </w:r>
            <w:r w:rsidRPr="00462579">
              <w:rPr>
                <w:rFonts w:ascii="Arial Narrow" w:hAnsi="Arial Narrow"/>
                <w:lang w:val="en-US"/>
              </w:rPr>
              <w:t>Improved and inclusive decision-making and risk management</w:t>
            </w:r>
          </w:p>
        </w:tc>
        <w:tc>
          <w:tcPr>
            <w:tcW w:w="3544" w:type="dxa"/>
          </w:tcPr>
          <w:p w:rsidR="00CE2B8C" w:rsidRPr="00462579" w:rsidRDefault="00542ADA" w:rsidP="00CD1D0C">
            <w:pPr>
              <w:rPr>
                <w:rFonts w:ascii="Arial Narrow" w:hAnsi="Arial Narrow"/>
              </w:rPr>
            </w:pPr>
            <w:r w:rsidRPr="00462579">
              <w:rPr>
                <w:rFonts w:ascii="Arial Narrow" w:hAnsi="Arial Narrow"/>
              </w:rPr>
              <w:t xml:space="preserve">Have AusAID’s and CBM’s </w:t>
            </w:r>
            <w:r w:rsidR="00907702">
              <w:rPr>
                <w:rFonts w:ascii="Arial Narrow" w:hAnsi="Arial Narrow"/>
              </w:rPr>
              <w:t xml:space="preserve">policy systems and programming </w:t>
            </w:r>
            <w:r w:rsidRPr="00462579">
              <w:rPr>
                <w:rFonts w:ascii="Arial Narrow" w:hAnsi="Arial Narrow"/>
              </w:rPr>
              <w:t>become more inclusive?</w:t>
            </w:r>
          </w:p>
          <w:p w:rsidR="004C2B1F" w:rsidRPr="00462579" w:rsidRDefault="004C2B1F" w:rsidP="00CD1D0C">
            <w:pPr>
              <w:rPr>
                <w:rFonts w:ascii="Arial Narrow" w:hAnsi="Arial Narrow"/>
              </w:rPr>
            </w:pPr>
          </w:p>
          <w:p w:rsidR="004C2B1F" w:rsidRPr="00462579" w:rsidRDefault="004C2B1F" w:rsidP="00CD1D0C">
            <w:pPr>
              <w:rPr>
                <w:rFonts w:ascii="Arial Narrow" w:hAnsi="Arial Narrow"/>
              </w:rPr>
            </w:pPr>
            <w:r w:rsidRPr="00462579">
              <w:rPr>
                <w:rFonts w:ascii="Arial Narrow" w:hAnsi="Arial Narrow"/>
              </w:rPr>
              <w:t>What lessons have been learned from the Partnership approach?</w:t>
            </w:r>
          </w:p>
        </w:tc>
        <w:tc>
          <w:tcPr>
            <w:tcW w:w="1843" w:type="dxa"/>
          </w:tcPr>
          <w:p w:rsidR="00CE2B8C" w:rsidRPr="00462579" w:rsidRDefault="00542ADA" w:rsidP="00542ADA">
            <w:pPr>
              <w:rPr>
                <w:rFonts w:ascii="Arial Narrow" w:hAnsi="Arial Narrow"/>
              </w:rPr>
            </w:pPr>
            <w:r w:rsidRPr="00462579">
              <w:rPr>
                <w:rFonts w:ascii="Arial Narrow" w:hAnsi="Arial Narrow"/>
              </w:rPr>
              <w:t>Reflections among Aus</w:t>
            </w:r>
            <w:r w:rsidR="00F1031E" w:rsidRPr="00462579">
              <w:rPr>
                <w:rFonts w:ascii="Arial Narrow" w:hAnsi="Arial Narrow"/>
              </w:rPr>
              <w:t xml:space="preserve">AID and CBM staff, captured by </w:t>
            </w:r>
            <w:r w:rsidR="00B23E0D">
              <w:rPr>
                <w:rFonts w:ascii="Arial Narrow" w:hAnsi="Arial Narrow"/>
              </w:rPr>
              <w:t xml:space="preserve">Partnership End of Term </w:t>
            </w:r>
            <w:r w:rsidR="00FC0183">
              <w:rPr>
                <w:rFonts w:ascii="Arial Narrow" w:hAnsi="Arial Narrow"/>
              </w:rPr>
              <w:t xml:space="preserve">Independent </w:t>
            </w:r>
            <w:r w:rsidR="00F1031E" w:rsidRPr="00462579">
              <w:rPr>
                <w:rFonts w:ascii="Arial Narrow" w:hAnsi="Arial Narrow"/>
              </w:rPr>
              <w:t>E</w:t>
            </w:r>
            <w:r w:rsidRPr="00462579">
              <w:rPr>
                <w:rFonts w:ascii="Arial Narrow" w:hAnsi="Arial Narrow"/>
              </w:rPr>
              <w:t>valuation</w:t>
            </w:r>
            <w:r w:rsidR="008A31B1">
              <w:rPr>
                <w:rFonts w:ascii="Arial Narrow" w:hAnsi="Arial Narrow"/>
              </w:rPr>
              <w:t>,</w:t>
            </w:r>
            <w:r w:rsidRPr="00462579">
              <w:rPr>
                <w:rFonts w:ascii="Arial Narrow" w:hAnsi="Arial Narrow"/>
              </w:rPr>
              <w:t xml:space="preserve"> </w:t>
            </w:r>
            <w:r w:rsidR="00B23E0D">
              <w:rPr>
                <w:rFonts w:ascii="Arial Narrow" w:hAnsi="Arial Narrow"/>
              </w:rPr>
              <w:t>2015</w:t>
            </w:r>
          </w:p>
        </w:tc>
        <w:tc>
          <w:tcPr>
            <w:tcW w:w="1537" w:type="dxa"/>
          </w:tcPr>
          <w:p w:rsidR="00CE2B8C" w:rsidRPr="00462579" w:rsidRDefault="00542ADA" w:rsidP="00CD1D0C">
            <w:pPr>
              <w:rPr>
                <w:rFonts w:ascii="Arial Narrow" w:hAnsi="Arial Narrow"/>
              </w:rPr>
            </w:pPr>
            <w:r w:rsidRPr="00462579">
              <w:rPr>
                <w:rFonts w:ascii="Arial Narrow" w:hAnsi="Arial Narrow"/>
              </w:rPr>
              <w:t xml:space="preserve">Question included in </w:t>
            </w:r>
            <w:r w:rsidR="00FC0183">
              <w:rPr>
                <w:rFonts w:ascii="Arial Narrow" w:hAnsi="Arial Narrow"/>
              </w:rPr>
              <w:t xml:space="preserve">Partnership </w:t>
            </w:r>
            <w:r w:rsidRPr="00462579">
              <w:rPr>
                <w:rFonts w:ascii="Arial Narrow" w:hAnsi="Arial Narrow"/>
              </w:rPr>
              <w:t xml:space="preserve">End of Term </w:t>
            </w:r>
            <w:r w:rsidR="00FC0183">
              <w:rPr>
                <w:rFonts w:ascii="Arial Narrow" w:hAnsi="Arial Narrow"/>
              </w:rPr>
              <w:t xml:space="preserve">Independent </w:t>
            </w:r>
            <w:r w:rsidRPr="00462579">
              <w:rPr>
                <w:rFonts w:ascii="Arial Narrow" w:hAnsi="Arial Narrow"/>
              </w:rPr>
              <w:t>Evaluation</w:t>
            </w:r>
            <w:r w:rsidR="00F1031E" w:rsidRPr="00462579">
              <w:rPr>
                <w:rFonts w:ascii="Arial Narrow" w:hAnsi="Arial Narrow"/>
              </w:rPr>
              <w:t>, 2015</w:t>
            </w:r>
          </w:p>
        </w:tc>
      </w:tr>
      <w:tr w:rsidR="00FC0183" w:rsidRPr="00462579" w:rsidTr="00F1031E">
        <w:tc>
          <w:tcPr>
            <w:tcW w:w="1809" w:type="dxa"/>
          </w:tcPr>
          <w:p w:rsidR="00542ADA" w:rsidRPr="00462579" w:rsidRDefault="00542ADA" w:rsidP="00032F12">
            <w:pPr>
              <w:rPr>
                <w:rFonts w:ascii="Arial Narrow" w:hAnsi="Arial Narrow"/>
                <w:b/>
              </w:rPr>
            </w:pPr>
            <w:r w:rsidRPr="00462579">
              <w:rPr>
                <w:rFonts w:ascii="Arial Narrow" w:hAnsi="Arial Narrow"/>
                <w:b/>
                <w:lang w:val="en-US"/>
              </w:rPr>
              <w:t>Outcome 3:</w:t>
            </w:r>
            <w:r w:rsidRPr="00462579">
              <w:rPr>
                <w:rFonts w:ascii="Arial Narrow" w:hAnsi="Arial Narrow"/>
                <w:lang w:val="en-US"/>
              </w:rPr>
              <w:t xml:space="preserve"> Improved understanding of disability and development</w:t>
            </w:r>
          </w:p>
        </w:tc>
        <w:tc>
          <w:tcPr>
            <w:tcW w:w="3544" w:type="dxa"/>
          </w:tcPr>
          <w:p w:rsidR="00542ADA" w:rsidRPr="00462579" w:rsidRDefault="00542ADA" w:rsidP="00CD1D0C">
            <w:pPr>
              <w:rPr>
                <w:rFonts w:ascii="Arial Narrow" w:hAnsi="Arial Narrow"/>
              </w:rPr>
            </w:pPr>
            <w:r w:rsidRPr="00462579">
              <w:rPr>
                <w:rFonts w:ascii="Arial Narrow" w:hAnsi="Arial Narrow"/>
              </w:rPr>
              <w:t xml:space="preserve">Has </w:t>
            </w:r>
            <w:r w:rsidR="00907702">
              <w:rPr>
                <w:rFonts w:ascii="Arial Narrow" w:hAnsi="Arial Narrow"/>
              </w:rPr>
              <w:t xml:space="preserve">evidence on </w:t>
            </w:r>
            <w:r w:rsidRPr="00462579">
              <w:rPr>
                <w:rFonts w:ascii="Arial Narrow" w:hAnsi="Arial Narrow"/>
              </w:rPr>
              <w:t xml:space="preserve"> disability </w:t>
            </w:r>
            <w:r w:rsidR="00907702">
              <w:rPr>
                <w:rFonts w:ascii="Arial Narrow" w:hAnsi="Arial Narrow"/>
              </w:rPr>
              <w:t xml:space="preserve">inclusion </w:t>
            </w:r>
            <w:r w:rsidRPr="00462579">
              <w:rPr>
                <w:rFonts w:ascii="Arial Narrow" w:hAnsi="Arial Narrow"/>
              </w:rPr>
              <w:t xml:space="preserve">and development </w:t>
            </w:r>
            <w:r w:rsidR="00907702">
              <w:rPr>
                <w:rFonts w:ascii="Arial Narrow" w:hAnsi="Arial Narrow"/>
              </w:rPr>
              <w:t xml:space="preserve">informed practice </w:t>
            </w:r>
            <w:r w:rsidR="00907702" w:rsidRPr="00462579">
              <w:rPr>
                <w:rFonts w:ascii="Arial Narrow" w:hAnsi="Arial Narrow"/>
              </w:rPr>
              <w:t xml:space="preserve"> </w:t>
            </w:r>
            <w:r w:rsidRPr="00462579">
              <w:rPr>
                <w:rFonts w:ascii="Arial Narrow" w:hAnsi="Arial Narrow"/>
              </w:rPr>
              <w:t>in AusAID since 2011?</w:t>
            </w:r>
          </w:p>
          <w:p w:rsidR="004C2B1F" w:rsidRPr="00462579" w:rsidRDefault="004C2B1F" w:rsidP="00CD1D0C">
            <w:pPr>
              <w:rPr>
                <w:rFonts w:ascii="Arial Narrow" w:hAnsi="Arial Narrow"/>
              </w:rPr>
            </w:pPr>
          </w:p>
          <w:p w:rsidR="004C2B1F" w:rsidRPr="00462579" w:rsidRDefault="004C2B1F" w:rsidP="00CD1D0C">
            <w:pPr>
              <w:rPr>
                <w:rFonts w:ascii="Arial Narrow" w:hAnsi="Arial Narrow"/>
              </w:rPr>
            </w:pPr>
            <w:r w:rsidRPr="00462579">
              <w:rPr>
                <w:rFonts w:ascii="Arial Narrow" w:hAnsi="Arial Narrow"/>
              </w:rPr>
              <w:t>What examples of this stand out?</w:t>
            </w:r>
            <w:r w:rsidR="00907702">
              <w:rPr>
                <w:rFonts w:ascii="Arial Narrow" w:hAnsi="Arial Narrow"/>
              </w:rPr>
              <w:t xml:space="preserve"> Eg from case studies</w:t>
            </w:r>
          </w:p>
          <w:p w:rsidR="004C2B1F" w:rsidRPr="00462579" w:rsidRDefault="004C2B1F" w:rsidP="00CD1D0C">
            <w:pPr>
              <w:rPr>
                <w:rFonts w:ascii="Arial Narrow" w:hAnsi="Arial Narrow"/>
              </w:rPr>
            </w:pPr>
          </w:p>
          <w:p w:rsidR="004C2B1F" w:rsidRPr="00462579" w:rsidRDefault="004C2B1F" w:rsidP="00CD1D0C">
            <w:pPr>
              <w:rPr>
                <w:rFonts w:ascii="Arial Narrow" w:hAnsi="Arial Narrow"/>
              </w:rPr>
            </w:pPr>
            <w:r w:rsidRPr="00462579">
              <w:rPr>
                <w:rFonts w:ascii="Arial Narrow" w:hAnsi="Arial Narrow"/>
              </w:rPr>
              <w:t>What other outcomes have been achieved by the Partnership</w:t>
            </w:r>
            <w:r w:rsidR="00907702">
              <w:rPr>
                <w:rFonts w:ascii="Arial Narrow" w:hAnsi="Arial Narrow"/>
              </w:rPr>
              <w:t xml:space="preserve"> beyond what was initially expected?</w:t>
            </w:r>
          </w:p>
          <w:p w:rsidR="004C2B1F" w:rsidRPr="00462579" w:rsidRDefault="004C2B1F" w:rsidP="00CD1D0C">
            <w:pPr>
              <w:rPr>
                <w:rFonts w:ascii="Arial Narrow" w:hAnsi="Arial Narrow"/>
              </w:rPr>
            </w:pPr>
          </w:p>
        </w:tc>
        <w:tc>
          <w:tcPr>
            <w:tcW w:w="1843" w:type="dxa"/>
          </w:tcPr>
          <w:p w:rsidR="00542ADA" w:rsidRPr="00462579" w:rsidRDefault="00B36531" w:rsidP="00FC0183">
            <w:pPr>
              <w:rPr>
                <w:rFonts w:ascii="Arial Narrow" w:hAnsi="Arial Narrow"/>
              </w:rPr>
            </w:pPr>
            <w:r>
              <w:rPr>
                <w:rFonts w:ascii="Arial Narrow" w:hAnsi="Arial Narrow"/>
              </w:rPr>
              <w:t xml:space="preserve">Findings of Follow-up Survey (to Orima research) </w:t>
            </w:r>
            <w:r w:rsidR="00542ADA" w:rsidRPr="00462579">
              <w:rPr>
                <w:rFonts w:ascii="Arial Narrow" w:hAnsi="Arial Narrow"/>
              </w:rPr>
              <w:t xml:space="preserve">Reflections among AusAID and CBM staff, captured by </w:t>
            </w:r>
            <w:r w:rsidR="008A31B1">
              <w:rPr>
                <w:rFonts w:ascii="Arial Narrow" w:hAnsi="Arial Narrow"/>
              </w:rPr>
              <w:t xml:space="preserve">Partnership End of Term </w:t>
            </w:r>
            <w:r w:rsidR="00FC0183">
              <w:rPr>
                <w:rFonts w:ascii="Arial Narrow" w:hAnsi="Arial Narrow"/>
              </w:rPr>
              <w:t>Independent E</w:t>
            </w:r>
            <w:r w:rsidR="00FC0183" w:rsidRPr="00462579">
              <w:rPr>
                <w:rFonts w:ascii="Arial Narrow" w:hAnsi="Arial Narrow"/>
              </w:rPr>
              <w:t>valuation</w:t>
            </w:r>
            <w:r w:rsidR="008A31B1">
              <w:rPr>
                <w:rFonts w:ascii="Arial Narrow" w:hAnsi="Arial Narrow"/>
              </w:rPr>
              <w:t>, 2015</w:t>
            </w:r>
            <w:r w:rsidR="00FC0183" w:rsidRPr="00462579">
              <w:rPr>
                <w:rFonts w:ascii="Arial Narrow" w:hAnsi="Arial Narrow"/>
              </w:rPr>
              <w:t xml:space="preserve"> </w:t>
            </w:r>
          </w:p>
        </w:tc>
        <w:tc>
          <w:tcPr>
            <w:tcW w:w="1537" w:type="dxa"/>
          </w:tcPr>
          <w:p w:rsidR="00542ADA" w:rsidRPr="00462579" w:rsidRDefault="00542ADA" w:rsidP="00542ADA">
            <w:pPr>
              <w:rPr>
                <w:rFonts w:ascii="Arial Narrow" w:hAnsi="Arial Narrow"/>
              </w:rPr>
            </w:pPr>
            <w:r w:rsidRPr="00462579">
              <w:rPr>
                <w:rFonts w:ascii="Arial Narrow" w:hAnsi="Arial Narrow"/>
              </w:rPr>
              <w:t xml:space="preserve">Question included in </w:t>
            </w:r>
            <w:r w:rsidR="00FC0183">
              <w:rPr>
                <w:rFonts w:ascii="Arial Narrow" w:hAnsi="Arial Narrow"/>
              </w:rPr>
              <w:t xml:space="preserve">Partnership </w:t>
            </w:r>
            <w:r w:rsidRPr="00462579">
              <w:rPr>
                <w:rFonts w:ascii="Arial Narrow" w:hAnsi="Arial Narrow"/>
              </w:rPr>
              <w:t xml:space="preserve">End of Term </w:t>
            </w:r>
            <w:r w:rsidR="00FC0183">
              <w:rPr>
                <w:rFonts w:ascii="Arial Narrow" w:hAnsi="Arial Narrow"/>
              </w:rPr>
              <w:t xml:space="preserve">Independent </w:t>
            </w:r>
            <w:r w:rsidRPr="00462579">
              <w:rPr>
                <w:rFonts w:ascii="Arial Narrow" w:hAnsi="Arial Narrow"/>
              </w:rPr>
              <w:t>Evaluation</w:t>
            </w:r>
            <w:r w:rsidR="00F1031E" w:rsidRPr="00462579">
              <w:rPr>
                <w:rFonts w:ascii="Arial Narrow" w:hAnsi="Arial Narrow"/>
              </w:rPr>
              <w:t>, 2015</w:t>
            </w:r>
          </w:p>
        </w:tc>
      </w:tr>
      <w:tr w:rsidR="00FC0183" w:rsidRPr="00462579" w:rsidTr="00B36531">
        <w:tc>
          <w:tcPr>
            <w:tcW w:w="1809" w:type="dxa"/>
            <w:shd w:val="clear" w:color="auto" w:fill="FFFFFF" w:themeFill="background1"/>
          </w:tcPr>
          <w:p w:rsidR="00C53BB7" w:rsidRPr="00462579" w:rsidRDefault="00C53BB7" w:rsidP="00CE2B8C">
            <w:pPr>
              <w:rPr>
                <w:rFonts w:ascii="Arial Narrow" w:hAnsi="Arial Narrow"/>
              </w:rPr>
            </w:pPr>
            <w:r w:rsidRPr="00462579">
              <w:rPr>
                <w:rFonts w:ascii="Arial Narrow" w:hAnsi="Arial Narrow"/>
                <w:b/>
              </w:rPr>
              <w:t>Objective 1</w:t>
            </w:r>
            <w:r w:rsidRPr="00462579">
              <w:rPr>
                <w:rFonts w:ascii="Arial Narrow" w:hAnsi="Arial Narrow"/>
              </w:rPr>
              <w:t>: To proactively support building the understanding and capacity of AusAID and relevant partners to implement disability inclusive development</w:t>
            </w:r>
          </w:p>
          <w:p w:rsidR="00C53BB7" w:rsidRPr="00462579" w:rsidRDefault="00C53BB7" w:rsidP="00CE2B8C">
            <w:pPr>
              <w:rPr>
                <w:rFonts w:ascii="Arial Narrow" w:hAnsi="Arial Narrow"/>
                <w:b/>
              </w:rPr>
            </w:pPr>
          </w:p>
        </w:tc>
        <w:tc>
          <w:tcPr>
            <w:tcW w:w="3544" w:type="dxa"/>
          </w:tcPr>
          <w:p w:rsidR="00C53BB7" w:rsidRPr="00462579" w:rsidRDefault="00542ADA" w:rsidP="00907702">
            <w:pPr>
              <w:rPr>
                <w:rFonts w:ascii="Arial Narrow" w:hAnsi="Arial Narrow"/>
              </w:rPr>
            </w:pPr>
            <w:r w:rsidRPr="00462579">
              <w:rPr>
                <w:rFonts w:ascii="Arial Narrow" w:hAnsi="Arial Narrow"/>
              </w:rPr>
              <w:t>What has been the extent and quality of contributions by the Partnership to AusAID’s capacity in disability inclusive development?</w:t>
            </w:r>
          </w:p>
          <w:p w:rsidR="004C2B1F" w:rsidRPr="00462579" w:rsidRDefault="004C2B1F" w:rsidP="00542ADA">
            <w:pPr>
              <w:rPr>
                <w:rFonts w:ascii="Arial Narrow" w:hAnsi="Arial Narrow"/>
              </w:rPr>
            </w:pPr>
          </w:p>
          <w:p w:rsidR="004C2B1F" w:rsidRPr="00462579" w:rsidRDefault="004C2B1F" w:rsidP="00542ADA">
            <w:pPr>
              <w:rPr>
                <w:rFonts w:ascii="Arial Narrow" w:hAnsi="Arial Narrow"/>
              </w:rPr>
            </w:pPr>
            <w:r w:rsidRPr="00462579">
              <w:rPr>
                <w:rFonts w:ascii="Arial Narrow" w:hAnsi="Arial Narrow"/>
              </w:rPr>
              <w:t>Has the Partnership approach been effective as a means to achieve the shared objectives?</w:t>
            </w:r>
          </w:p>
          <w:p w:rsidR="00F1031E" w:rsidRPr="00462579" w:rsidRDefault="00F1031E" w:rsidP="00542ADA">
            <w:pPr>
              <w:rPr>
                <w:rFonts w:ascii="Arial Narrow" w:hAnsi="Arial Narrow"/>
              </w:rPr>
            </w:pPr>
          </w:p>
          <w:p w:rsidR="00F1031E" w:rsidRPr="00462579" w:rsidRDefault="00F1031E" w:rsidP="00B36531">
            <w:pPr>
              <w:rPr>
                <w:rFonts w:ascii="Arial Narrow" w:hAnsi="Arial Narrow"/>
              </w:rPr>
            </w:pPr>
          </w:p>
        </w:tc>
        <w:tc>
          <w:tcPr>
            <w:tcW w:w="1843" w:type="dxa"/>
          </w:tcPr>
          <w:p w:rsidR="00C53BB7" w:rsidRPr="00462579" w:rsidRDefault="00F1031E" w:rsidP="00CD1D0C">
            <w:pPr>
              <w:rPr>
                <w:rFonts w:ascii="Arial Narrow" w:hAnsi="Arial Narrow"/>
              </w:rPr>
            </w:pPr>
            <w:r w:rsidRPr="00462579">
              <w:rPr>
                <w:rFonts w:ascii="Arial Narrow" w:hAnsi="Arial Narrow"/>
              </w:rPr>
              <w:t xml:space="preserve">Analysis of progress </w:t>
            </w:r>
            <w:r w:rsidR="00542ADA" w:rsidRPr="00462579">
              <w:rPr>
                <w:rFonts w:ascii="Arial Narrow" w:hAnsi="Arial Narrow"/>
              </w:rPr>
              <w:t>reports</w:t>
            </w:r>
          </w:p>
          <w:p w:rsidR="00542ADA" w:rsidRPr="00462579" w:rsidRDefault="00542ADA" w:rsidP="00CD1D0C">
            <w:pPr>
              <w:rPr>
                <w:rFonts w:ascii="Arial Narrow" w:hAnsi="Arial Narrow"/>
              </w:rPr>
            </w:pPr>
          </w:p>
          <w:p w:rsidR="00542ADA" w:rsidRPr="00462579" w:rsidRDefault="00542ADA" w:rsidP="00CD1D0C">
            <w:pPr>
              <w:rPr>
                <w:rFonts w:ascii="Arial Narrow" w:hAnsi="Arial Narrow"/>
              </w:rPr>
            </w:pPr>
            <w:r w:rsidRPr="00462579">
              <w:rPr>
                <w:rFonts w:ascii="Arial Narrow" w:hAnsi="Arial Narrow"/>
              </w:rPr>
              <w:t>Reflections on changes within AusAID</w:t>
            </w:r>
            <w:r w:rsidR="00F1031E" w:rsidRPr="00462579">
              <w:rPr>
                <w:rFonts w:ascii="Arial Narrow" w:hAnsi="Arial Narrow"/>
              </w:rPr>
              <w:t xml:space="preserve"> among AusAID staff</w:t>
            </w:r>
          </w:p>
        </w:tc>
        <w:tc>
          <w:tcPr>
            <w:tcW w:w="1537" w:type="dxa"/>
          </w:tcPr>
          <w:p w:rsidR="00542ADA" w:rsidRPr="00462579" w:rsidRDefault="004C2B1F" w:rsidP="00CD1D0C">
            <w:pPr>
              <w:rPr>
                <w:rFonts w:ascii="Arial Narrow" w:hAnsi="Arial Narrow"/>
              </w:rPr>
            </w:pPr>
            <w:r w:rsidRPr="00462579">
              <w:rPr>
                <w:rFonts w:ascii="Arial Narrow" w:hAnsi="Arial Narrow"/>
              </w:rPr>
              <w:t>Analysis of</w:t>
            </w:r>
            <w:r w:rsidR="00B36531">
              <w:rPr>
                <w:rFonts w:ascii="Arial Narrow" w:hAnsi="Arial Narrow"/>
              </w:rPr>
              <w:t xml:space="preserve"> minutes of </w:t>
            </w:r>
            <w:r w:rsidR="00864683">
              <w:rPr>
                <w:rFonts w:ascii="Arial Narrow" w:hAnsi="Arial Narrow"/>
              </w:rPr>
              <w:t xml:space="preserve">quarterly </w:t>
            </w:r>
            <w:r w:rsidRPr="00462579">
              <w:rPr>
                <w:rFonts w:ascii="Arial Narrow" w:hAnsi="Arial Narrow"/>
              </w:rPr>
              <w:t>Partnership Meeting</w:t>
            </w:r>
            <w:r w:rsidR="00B36531">
              <w:rPr>
                <w:rFonts w:ascii="Arial Narrow" w:hAnsi="Arial Narrow"/>
              </w:rPr>
              <w:t>s between AusAID and CBM Directors and Program Managers</w:t>
            </w:r>
            <w:r w:rsidRPr="00462579">
              <w:rPr>
                <w:rFonts w:ascii="Arial Narrow" w:hAnsi="Arial Narrow"/>
              </w:rPr>
              <w:t xml:space="preserve"> minutes </w:t>
            </w:r>
          </w:p>
          <w:p w:rsidR="004C2B1F" w:rsidRPr="00462579" w:rsidRDefault="004C2B1F" w:rsidP="00CD1D0C">
            <w:pPr>
              <w:rPr>
                <w:rFonts w:ascii="Arial Narrow" w:hAnsi="Arial Narrow"/>
              </w:rPr>
            </w:pPr>
          </w:p>
          <w:p w:rsidR="00542ADA" w:rsidRPr="00462579" w:rsidRDefault="00542ADA" w:rsidP="00CD1D0C">
            <w:pPr>
              <w:rPr>
                <w:rFonts w:ascii="Arial Narrow" w:hAnsi="Arial Narrow"/>
              </w:rPr>
            </w:pPr>
            <w:r w:rsidRPr="00462579">
              <w:rPr>
                <w:rFonts w:ascii="Arial Narrow" w:hAnsi="Arial Narrow"/>
              </w:rPr>
              <w:t>Question</w:t>
            </w:r>
            <w:r w:rsidR="004C2B1F" w:rsidRPr="00462579">
              <w:rPr>
                <w:rFonts w:ascii="Arial Narrow" w:hAnsi="Arial Narrow"/>
              </w:rPr>
              <w:t>s</w:t>
            </w:r>
            <w:r w:rsidRPr="00462579">
              <w:rPr>
                <w:rFonts w:ascii="Arial Narrow" w:hAnsi="Arial Narrow"/>
              </w:rPr>
              <w:t xml:space="preserve"> included in </w:t>
            </w:r>
            <w:r w:rsidR="00FC0183">
              <w:rPr>
                <w:rFonts w:ascii="Arial Narrow" w:hAnsi="Arial Narrow"/>
              </w:rPr>
              <w:lastRenderedPageBreak/>
              <w:t xml:space="preserve">Partnership </w:t>
            </w:r>
            <w:r w:rsidRPr="00462579">
              <w:rPr>
                <w:rFonts w:ascii="Arial Narrow" w:hAnsi="Arial Narrow"/>
              </w:rPr>
              <w:t xml:space="preserve">End of Term </w:t>
            </w:r>
            <w:r w:rsidR="00FC0183">
              <w:rPr>
                <w:rFonts w:ascii="Arial Narrow" w:hAnsi="Arial Narrow"/>
              </w:rPr>
              <w:t xml:space="preserve">Independent </w:t>
            </w:r>
            <w:r w:rsidRPr="00462579">
              <w:rPr>
                <w:rFonts w:ascii="Arial Narrow" w:hAnsi="Arial Narrow"/>
              </w:rPr>
              <w:t>Evaluation</w:t>
            </w:r>
            <w:r w:rsidR="008A31B1">
              <w:rPr>
                <w:rFonts w:ascii="Arial Narrow" w:hAnsi="Arial Narrow"/>
              </w:rPr>
              <w:t>, 2015</w:t>
            </w:r>
          </w:p>
        </w:tc>
      </w:tr>
      <w:tr w:rsidR="00FC0183" w:rsidRPr="00462579" w:rsidTr="00F1031E">
        <w:tc>
          <w:tcPr>
            <w:tcW w:w="1809" w:type="dxa"/>
          </w:tcPr>
          <w:p w:rsidR="00C53BB7" w:rsidRPr="00462579" w:rsidRDefault="00C53BB7" w:rsidP="00BA6DF9">
            <w:pPr>
              <w:rPr>
                <w:rFonts w:ascii="Arial Narrow" w:hAnsi="Arial Narrow"/>
              </w:rPr>
            </w:pPr>
            <w:r w:rsidRPr="00462579">
              <w:rPr>
                <w:rFonts w:ascii="Arial Narrow" w:eastAsia="Times New Roman" w:hAnsi="Arial Narrow" w:cstheme="minorHAnsi"/>
                <w:b/>
                <w:bCs/>
                <w:szCs w:val="28"/>
                <w:lang w:eastAsia="en-AU"/>
              </w:rPr>
              <w:lastRenderedPageBreak/>
              <w:t>Output 1</w:t>
            </w:r>
            <w:r w:rsidRPr="00462579">
              <w:rPr>
                <w:rFonts w:ascii="Arial Narrow" w:eastAsia="Times New Roman" w:hAnsi="Arial Narrow" w:cstheme="minorHAnsi"/>
                <w:bCs/>
                <w:szCs w:val="28"/>
                <w:lang w:eastAsia="en-AU"/>
              </w:rPr>
              <w:t xml:space="preserve"> </w:t>
            </w:r>
            <w:r w:rsidR="00BA6DF9">
              <w:rPr>
                <w:rFonts w:ascii="Arial Narrow" w:eastAsia="Times New Roman" w:hAnsi="Arial Narrow" w:cstheme="minorHAnsi"/>
                <w:bCs/>
                <w:szCs w:val="28"/>
                <w:lang w:eastAsia="en-AU"/>
              </w:rPr>
              <w:t xml:space="preserve">Agreed capacity </w:t>
            </w:r>
            <w:r w:rsidRPr="00462579">
              <w:rPr>
                <w:rFonts w:ascii="Arial Narrow" w:eastAsia="Times New Roman" w:hAnsi="Arial Narrow" w:cstheme="minorHAnsi"/>
                <w:bCs/>
                <w:szCs w:val="28"/>
                <w:lang w:eastAsia="en-AU"/>
              </w:rPr>
              <w:t xml:space="preserve">development </w:t>
            </w:r>
            <w:r w:rsidR="00BA6DF9">
              <w:rPr>
                <w:rFonts w:ascii="Arial Narrow" w:eastAsia="Times New Roman" w:hAnsi="Arial Narrow" w:cstheme="minorHAnsi"/>
                <w:bCs/>
                <w:szCs w:val="28"/>
                <w:lang w:eastAsia="en-AU"/>
              </w:rPr>
              <w:t xml:space="preserve">plan on DID for AusAID documented and implemented </w:t>
            </w:r>
          </w:p>
        </w:tc>
        <w:tc>
          <w:tcPr>
            <w:tcW w:w="3544" w:type="dxa"/>
          </w:tcPr>
          <w:p w:rsidR="004C2B1F" w:rsidRDefault="00BA6DF9" w:rsidP="00CD1D0C">
            <w:pPr>
              <w:rPr>
                <w:rFonts w:ascii="Arial Narrow" w:hAnsi="Arial Narrow"/>
              </w:rPr>
            </w:pPr>
            <w:r>
              <w:rPr>
                <w:rFonts w:ascii="Arial Narrow" w:hAnsi="Arial Narrow"/>
              </w:rPr>
              <w:t>Was the Plan based on a meaningful capacity assessment</w:t>
            </w:r>
            <w:r w:rsidR="004C2B1F" w:rsidRPr="00462579">
              <w:rPr>
                <w:rFonts w:ascii="Arial Narrow" w:hAnsi="Arial Narrow"/>
              </w:rPr>
              <w:t>?</w:t>
            </w:r>
          </w:p>
          <w:p w:rsidR="00BA6DF9" w:rsidRDefault="00BA6DF9" w:rsidP="00CD1D0C">
            <w:pPr>
              <w:rPr>
                <w:rFonts w:ascii="Arial Narrow" w:hAnsi="Arial Narrow"/>
              </w:rPr>
            </w:pPr>
          </w:p>
          <w:p w:rsidR="004C2B1F" w:rsidRDefault="00B36531" w:rsidP="00CD1D0C">
            <w:pPr>
              <w:rPr>
                <w:rFonts w:ascii="Arial Narrow" w:hAnsi="Arial Narrow"/>
              </w:rPr>
            </w:pPr>
            <w:r>
              <w:rPr>
                <w:rFonts w:ascii="Arial Narrow" w:hAnsi="Arial Narrow"/>
              </w:rPr>
              <w:t>Were the c</w:t>
            </w:r>
            <w:r w:rsidR="00AB59EC">
              <w:rPr>
                <w:rFonts w:ascii="Arial Narrow" w:hAnsi="Arial Narrow"/>
              </w:rPr>
              <w:t xml:space="preserve">apacity </w:t>
            </w:r>
            <w:r>
              <w:rPr>
                <w:rFonts w:ascii="Arial Narrow" w:hAnsi="Arial Narrow"/>
              </w:rPr>
              <w:t>d</w:t>
            </w:r>
            <w:r w:rsidR="00AB59EC">
              <w:rPr>
                <w:rFonts w:ascii="Arial Narrow" w:hAnsi="Arial Narrow"/>
              </w:rPr>
              <w:t>evelopment</w:t>
            </w:r>
            <w:r w:rsidR="00BA6DF9">
              <w:rPr>
                <w:rFonts w:ascii="Arial Narrow" w:hAnsi="Arial Narrow"/>
              </w:rPr>
              <w:t xml:space="preserve"> activities implemented in ways which met participants’ priorities?</w:t>
            </w:r>
          </w:p>
          <w:p w:rsidR="00734BAB" w:rsidRDefault="00734BAB" w:rsidP="00CD1D0C">
            <w:pPr>
              <w:rPr>
                <w:rFonts w:ascii="Arial Narrow" w:hAnsi="Arial Narrow"/>
              </w:rPr>
            </w:pPr>
          </w:p>
          <w:p w:rsidR="00734BAB" w:rsidRDefault="00734BAB" w:rsidP="00CD1D0C">
            <w:pPr>
              <w:rPr>
                <w:rFonts w:ascii="Arial Narrow" w:hAnsi="Arial Narrow"/>
              </w:rPr>
            </w:pPr>
            <w:r>
              <w:rPr>
                <w:rFonts w:ascii="Arial Narrow" w:hAnsi="Arial Narrow"/>
              </w:rPr>
              <w:t>Number of disability inclusive development training sessions provided (Output indicator 4.2a)</w:t>
            </w:r>
          </w:p>
          <w:p w:rsidR="00734BAB" w:rsidRDefault="00734BAB" w:rsidP="00CD1D0C">
            <w:pPr>
              <w:rPr>
                <w:rFonts w:ascii="Arial Narrow" w:hAnsi="Arial Narrow"/>
              </w:rPr>
            </w:pPr>
          </w:p>
          <w:p w:rsidR="00734BAB" w:rsidRDefault="00734BAB" w:rsidP="00CD1D0C">
            <w:pPr>
              <w:rPr>
                <w:rFonts w:ascii="Arial Narrow" w:hAnsi="Arial Narrow"/>
              </w:rPr>
            </w:pPr>
            <w:r>
              <w:rPr>
                <w:rFonts w:ascii="Arial Narrow" w:hAnsi="Arial Narrow"/>
              </w:rPr>
              <w:t>Evidence that senior staff advocates have been identified at focus country posts and examples of disability-inclusive development advocacy (Output indicator 4.2b)</w:t>
            </w:r>
          </w:p>
          <w:p w:rsidR="00734BAB" w:rsidRDefault="00734BAB" w:rsidP="00CD1D0C">
            <w:pPr>
              <w:rPr>
                <w:rFonts w:ascii="Arial Narrow" w:hAnsi="Arial Narrow"/>
              </w:rPr>
            </w:pPr>
          </w:p>
          <w:p w:rsidR="00734BAB" w:rsidRDefault="00734BAB" w:rsidP="00CD1D0C">
            <w:pPr>
              <w:rPr>
                <w:rFonts w:ascii="Arial Narrow" w:hAnsi="Arial Narrow"/>
              </w:rPr>
            </w:pPr>
            <w:r>
              <w:rPr>
                <w:rFonts w:ascii="Arial Narrow" w:hAnsi="Arial Narrow"/>
              </w:rPr>
              <w:t>Number of AusAID sections/Posts with active disability focal points (Output Indicator 4.2d)</w:t>
            </w:r>
          </w:p>
          <w:p w:rsidR="00734BAB" w:rsidRDefault="00734BAB" w:rsidP="00CD1D0C">
            <w:pPr>
              <w:rPr>
                <w:rFonts w:ascii="Arial Narrow" w:hAnsi="Arial Narrow"/>
              </w:rPr>
            </w:pPr>
          </w:p>
          <w:p w:rsidR="00734BAB" w:rsidRPr="00462579" w:rsidRDefault="00734BAB" w:rsidP="00CD1D0C">
            <w:pPr>
              <w:rPr>
                <w:rFonts w:ascii="Arial Narrow" w:hAnsi="Arial Narrow"/>
              </w:rPr>
            </w:pPr>
            <w:r w:rsidRPr="00462579">
              <w:rPr>
                <w:rFonts w:ascii="Arial Narrow" w:hAnsi="Arial Narrow"/>
              </w:rPr>
              <w:t>What has been learned about the ways that external contributions to AusAID’s capacity can be effective?</w:t>
            </w:r>
          </w:p>
          <w:p w:rsidR="00C53BB7" w:rsidRPr="00462579" w:rsidRDefault="00C53BB7" w:rsidP="00CD1D0C">
            <w:pPr>
              <w:rPr>
                <w:rFonts w:ascii="Arial Narrow" w:hAnsi="Arial Narrow"/>
              </w:rPr>
            </w:pPr>
          </w:p>
        </w:tc>
        <w:tc>
          <w:tcPr>
            <w:tcW w:w="1843" w:type="dxa"/>
          </w:tcPr>
          <w:p w:rsidR="00C53BB7" w:rsidRDefault="004C2B1F" w:rsidP="00FC0183">
            <w:pPr>
              <w:rPr>
                <w:rFonts w:ascii="Arial Narrow" w:hAnsi="Arial Narrow"/>
              </w:rPr>
            </w:pPr>
            <w:r w:rsidRPr="00462579">
              <w:rPr>
                <w:rFonts w:ascii="Arial Narrow" w:hAnsi="Arial Narrow"/>
              </w:rPr>
              <w:t xml:space="preserve">Discussions during </w:t>
            </w:r>
            <w:r w:rsidR="00864683">
              <w:rPr>
                <w:rFonts w:ascii="Arial Narrow" w:hAnsi="Arial Narrow"/>
              </w:rPr>
              <w:t xml:space="preserve">quarterly </w:t>
            </w:r>
            <w:r w:rsidRPr="00462579">
              <w:rPr>
                <w:rFonts w:ascii="Arial Narrow" w:hAnsi="Arial Narrow"/>
              </w:rPr>
              <w:t>Partnership meetings</w:t>
            </w:r>
            <w:r w:rsidR="00AB59EC">
              <w:rPr>
                <w:rFonts w:ascii="Arial Narrow" w:hAnsi="Arial Narrow"/>
              </w:rPr>
              <w:t xml:space="preserve"> </w:t>
            </w:r>
          </w:p>
          <w:p w:rsidR="00AB59EC" w:rsidRDefault="00AB59EC" w:rsidP="00FC0183">
            <w:pPr>
              <w:rPr>
                <w:rFonts w:ascii="Arial Narrow" w:hAnsi="Arial Narrow"/>
              </w:rPr>
            </w:pPr>
          </w:p>
          <w:p w:rsidR="00AB59EC" w:rsidRPr="00462579" w:rsidRDefault="00AB59EC" w:rsidP="00FC0183">
            <w:pPr>
              <w:rPr>
                <w:rFonts w:ascii="Arial Narrow" w:hAnsi="Arial Narrow"/>
              </w:rPr>
            </w:pPr>
            <w:r>
              <w:rPr>
                <w:rFonts w:ascii="Arial Narrow" w:hAnsi="Arial Narrow"/>
              </w:rPr>
              <w:t>Reports following trainings and seminars, reported quarterly (in line with the Performance Assessment Framework).</w:t>
            </w:r>
          </w:p>
        </w:tc>
        <w:tc>
          <w:tcPr>
            <w:tcW w:w="1537" w:type="dxa"/>
          </w:tcPr>
          <w:p w:rsidR="00C53BB7" w:rsidRPr="00462579" w:rsidRDefault="004C2B1F" w:rsidP="00FC0183">
            <w:pPr>
              <w:rPr>
                <w:rFonts w:ascii="Arial Narrow" w:hAnsi="Arial Narrow"/>
              </w:rPr>
            </w:pPr>
            <w:r w:rsidRPr="00462579">
              <w:rPr>
                <w:rFonts w:ascii="Arial Narrow" w:hAnsi="Arial Narrow"/>
              </w:rPr>
              <w:t xml:space="preserve">Analysis of </w:t>
            </w:r>
            <w:r w:rsidR="00864683">
              <w:rPr>
                <w:rFonts w:ascii="Arial Narrow" w:hAnsi="Arial Narrow"/>
              </w:rPr>
              <w:t xml:space="preserve">quarterly </w:t>
            </w:r>
            <w:r w:rsidR="00FC0183">
              <w:rPr>
                <w:rFonts w:ascii="Arial Narrow" w:hAnsi="Arial Narrow"/>
              </w:rPr>
              <w:t xml:space="preserve"> </w:t>
            </w:r>
            <w:r w:rsidRPr="00462579">
              <w:rPr>
                <w:rFonts w:ascii="Arial Narrow" w:hAnsi="Arial Narrow"/>
              </w:rPr>
              <w:t>Partnership meeting minutes</w:t>
            </w:r>
          </w:p>
        </w:tc>
      </w:tr>
      <w:tr w:rsidR="00FC0183" w:rsidRPr="00462579" w:rsidTr="00F1031E">
        <w:tc>
          <w:tcPr>
            <w:tcW w:w="1809" w:type="dxa"/>
          </w:tcPr>
          <w:p w:rsidR="004C2B1F" w:rsidRPr="00462579" w:rsidRDefault="004C2B1F" w:rsidP="00BA6DF9">
            <w:pPr>
              <w:rPr>
                <w:rFonts w:ascii="Arial Narrow" w:hAnsi="Arial Narrow"/>
              </w:rPr>
            </w:pPr>
            <w:r w:rsidRPr="00462579">
              <w:rPr>
                <w:rFonts w:ascii="Arial Narrow" w:hAnsi="Arial Narrow"/>
                <w:b/>
              </w:rPr>
              <w:t>Output 2</w:t>
            </w:r>
            <w:r w:rsidRPr="00462579">
              <w:rPr>
                <w:rFonts w:ascii="Arial Narrow" w:hAnsi="Arial Narrow"/>
              </w:rPr>
              <w:t xml:space="preserve"> </w:t>
            </w:r>
            <w:r w:rsidR="00BA6DF9">
              <w:rPr>
                <w:rFonts w:ascii="Arial Narrow" w:eastAsia="Times New Roman" w:hAnsi="Arial Narrow" w:cstheme="minorHAnsi"/>
                <w:bCs/>
                <w:lang w:eastAsia="en-AU"/>
              </w:rPr>
              <w:t>Agreed CD Plan for organisations representing people with disability, particularly PDF, related to DID</w:t>
            </w:r>
          </w:p>
        </w:tc>
        <w:tc>
          <w:tcPr>
            <w:tcW w:w="3544" w:type="dxa"/>
          </w:tcPr>
          <w:p w:rsidR="004C2B1F" w:rsidRDefault="004C2B1F" w:rsidP="004C2B1F">
            <w:pPr>
              <w:rPr>
                <w:rFonts w:ascii="Arial Narrow" w:hAnsi="Arial Narrow"/>
              </w:rPr>
            </w:pPr>
            <w:r w:rsidRPr="00462579">
              <w:rPr>
                <w:rFonts w:ascii="Arial Narrow" w:hAnsi="Arial Narrow"/>
              </w:rPr>
              <w:t>What has been achieved in terms of contributions to the capacity of Pacific and Asian regional Disability Advisors?</w:t>
            </w:r>
          </w:p>
          <w:p w:rsidR="00734BAB" w:rsidRDefault="00734BAB" w:rsidP="004C2B1F">
            <w:pPr>
              <w:rPr>
                <w:rFonts w:ascii="Arial Narrow" w:hAnsi="Arial Narrow"/>
              </w:rPr>
            </w:pPr>
          </w:p>
          <w:p w:rsidR="00734BAB" w:rsidRPr="00462579" w:rsidRDefault="00734BAB" w:rsidP="004C2B1F">
            <w:pPr>
              <w:rPr>
                <w:rFonts w:ascii="Arial Narrow" w:hAnsi="Arial Narrow"/>
              </w:rPr>
            </w:pPr>
            <w:r>
              <w:rPr>
                <w:rFonts w:ascii="Arial Narrow" w:hAnsi="Arial Narrow"/>
              </w:rPr>
              <w:t>Number of DPOs provided with capacity building support (Output Indicator 3.2a)</w:t>
            </w:r>
          </w:p>
        </w:tc>
        <w:tc>
          <w:tcPr>
            <w:tcW w:w="1843" w:type="dxa"/>
          </w:tcPr>
          <w:p w:rsidR="004C2B1F" w:rsidRPr="00462579" w:rsidRDefault="004C2B1F" w:rsidP="00D0284D">
            <w:pPr>
              <w:rPr>
                <w:rFonts w:ascii="Arial Narrow" w:hAnsi="Arial Narrow"/>
              </w:rPr>
            </w:pPr>
            <w:r w:rsidRPr="00462579">
              <w:rPr>
                <w:rFonts w:ascii="Arial Narrow" w:hAnsi="Arial Narrow"/>
              </w:rPr>
              <w:t xml:space="preserve">Discussions during </w:t>
            </w:r>
            <w:r w:rsidR="00864683">
              <w:rPr>
                <w:rFonts w:ascii="Arial Narrow" w:hAnsi="Arial Narrow"/>
              </w:rPr>
              <w:t xml:space="preserve">quarterly </w:t>
            </w:r>
            <w:r w:rsidRPr="00462579">
              <w:rPr>
                <w:rFonts w:ascii="Arial Narrow" w:hAnsi="Arial Narrow"/>
              </w:rPr>
              <w:t>Partnership meetings</w:t>
            </w:r>
          </w:p>
        </w:tc>
        <w:tc>
          <w:tcPr>
            <w:tcW w:w="1537" w:type="dxa"/>
          </w:tcPr>
          <w:p w:rsidR="004C2B1F" w:rsidRPr="00462579" w:rsidRDefault="004C2B1F" w:rsidP="00D0284D">
            <w:pPr>
              <w:rPr>
                <w:rFonts w:ascii="Arial Narrow" w:hAnsi="Arial Narrow"/>
              </w:rPr>
            </w:pPr>
            <w:r w:rsidRPr="00462579">
              <w:rPr>
                <w:rFonts w:ascii="Arial Narrow" w:hAnsi="Arial Narrow"/>
              </w:rPr>
              <w:t xml:space="preserve">Analysis of </w:t>
            </w:r>
            <w:r w:rsidR="00864683">
              <w:rPr>
                <w:rFonts w:ascii="Arial Narrow" w:hAnsi="Arial Narrow"/>
              </w:rPr>
              <w:t xml:space="preserve">quarterly </w:t>
            </w:r>
            <w:r w:rsidRPr="00462579">
              <w:rPr>
                <w:rFonts w:ascii="Arial Narrow" w:hAnsi="Arial Narrow"/>
              </w:rPr>
              <w:t>Partnership meeting minutes</w:t>
            </w:r>
          </w:p>
        </w:tc>
      </w:tr>
      <w:tr w:rsidR="00FC0183" w:rsidRPr="00462579" w:rsidTr="00F1031E">
        <w:tc>
          <w:tcPr>
            <w:tcW w:w="1809" w:type="dxa"/>
          </w:tcPr>
          <w:p w:rsidR="004C2B1F" w:rsidRPr="00462579" w:rsidRDefault="004C2B1F" w:rsidP="00CE2B8C">
            <w:pPr>
              <w:rPr>
                <w:rFonts w:ascii="Arial Narrow" w:hAnsi="Arial Narrow" w:cstheme="minorHAnsi"/>
              </w:rPr>
            </w:pPr>
            <w:r w:rsidRPr="00462579">
              <w:rPr>
                <w:rFonts w:ascii="Arial Narrow" w:hAnsi="Arial Narrow"/>
                <w:b/>
              </w:rPr>
              <w:t>Output 3</w:t>
            </w:r>
            <w:r w:rsidRPr="00462579">
              <w:rPr>
                <w:rFonts w:ascii="Arial Narrow" w:hAnsi="Arial Narrow"/>
              </w:rPr>
              <w:t xml:space="preserve"> </w:t>
            </w:r>
            <w:r w:rsidRPr="00462579">
              <w:rPr>
                <w:rFonts w:ascii="Arial Narrow" w:eastAsia="Times New Roman" w:hAnsi="Arial Narrow" w:cstheme="minorHAnsi"/>
                <w:bCs/>
                <w:lang w:eastAsia="en-AU"/>
              </w:rPr>
              <w:t>DID incorporated into AusAID systems and tools</w:t>
            </w:r>
          </w:p>
          <w:p w:rsidR="004C2B1F" w:rsidRPr="00462579" w:rsidRDefault="004C2B1F" w:rsidP="00CE2B8C">
            <w:pPr>
              <w:rPr>
                <w:rFonts w:ascii="Arial Narrow" w:hAnsi="Arial Narrow"/>
              </w:rPr>
            </w:pPr>
          </w:p>
        </w:tc>
        <w:tc>
          <w:tcPr>
            <w:tcW w:w="3544" w:type="dxa"/>
          </w:tcPr>
          <w:p w:rsidR="004C2B1F" w:rsidRPr="00462579" w:rsidRDefault="004C2B1F" w:rsidP="00CD1D0C">
            <w:pPr>
              <w:rPr>
                <w:rFonts w:ascii="Arial Narrow" w:hAnsi="Arial Narrow"/>
              </w:rPr>
            </w:pPr>
            <w:r w:rsidRPr="00462579">
              <w:rPr>
                <w:rFonts w:ascii="Arial Narrow" w:hAnsi="Arial Narrow"/>
              </w:rPr>
              <w:t>What contributions have been made by the Partnership to AusAID systems and tools?</w:t>
            </w:r>
          </w:p>
          <w:p w:rsidR="004C2B1F" w:rsidRPr="00462579" w:rsidRDefault="004C2B1F" w:rsidP="00CD1D0C">
            <w:pPr>
              <w:rPr>
                <w:rFonts w:ascii="Arial Narrow" w:hAnsi="Arial Narrow"/>
              </w:rPr>
            </w:pPr>
          </w:p>
          <w:p w:rsidR="004C2B1F" w:rsidRDefault="00734BAB" w:rsidP="00CD1D0C">
            <w:pPr>
              <w:rPr>
                <w:rFonts w:ascii="Arial Narrow" w:hAnsi="Arial Narrow"/>
              </w:rPr>
            </w:pPr>
            <w:r>
              <w:rPr>
                <w:rFonts w:ascii="Arial Narrow" w:hAnsi="Arial Narrow"/>
              </w:rPr>
              <w:t>Examples of guidelines and tools for disability inclusion developed specific to AusAID (Output Indicator 4.2c)</w:t>
            </w:r>
          </w:p>
          <w:p w:rsidR="00B36531" w:rsidRDefault="00B36531" w:rsidP="00CD1D0C">
            <w:pPr>
              <w:rPr>
                <w:rFonts w:ascii="Arial Narrow" w:hAnsi="Arial Narrow"/>
              </w:rPr>
            </w:pPr>
          </w:p>
          <w:p w:rsidR="00B36531" w:rsidRPr="00462579" w:rsidRDefault="00B36531" w:rsidP="00CD1D0C">
            <w:pPr>
              <w:rPr>
                <w:rFonts w:ascii="Arial Narrow" w:hAnsi="Arial Narrow"/>
              </w:rPr>
            </w:pPr>
          </w:p>
        </w:tc>
        <w:tc>
          <w:tcPr>
            <w:tcW w:w="1843" w:type="dxa"/>
          </w:tcPr>
          <w:p w:rsidR="004C2B1F" w:rsidRPr="00462579" w:rsidRDefault="004C2B1F" w:rsidP="00D0284D">
            <w:pPr>
              <w:rPr>
                <w:rFonts w:ascii="Arial Narrow" w:hAnsi="Arial Narrow"/>
              </w:rPr>
            </w:pPr>
            <w:r w:rsidRPr="00462579">
              <w:rPr>
                <w:rFonts w:ascii="Arial Narrow" w:hAnsi="Arial Narrow"/>
              </w:rPr>
              <w:t xml:space="preserve">Discussions during </w:t>
            </w:r>
            <w:r w:rsidR="00864683">
              <w:rPr>
                <w:rFonts w:ascii="Arial Narrow" w:hAnsi="Arial Narrow"/>
              </w:rPr>
              <w:t xml:space="preserve">quarterly </w:t>
            </w:r>
            <w:r w:rsidRPr="00462579">
              <w:rPr>
                <w:rFonts w:ascii="Arial Narrow" w:hAnsi="Arial Narrow"/>
              </w:rPr>
              <w:t>Partnership meetings</w:t>
            </w:r>
          </w:p>
        </w:tc>
        <w:tc>
          <w:tcPr>
            <w:tcW w:w="1537" w:type="dxa"/>
          </w:tcPr>
          <w:p w:rsidR="004C2B1F" w:rsidRPr="00462579" w:rsidRDefault="004C2B1F" w:rsidP="00D0284D">
            <w:pPr>
              <w:rPr>
                <w:rFonts w:ascii="Arial Narrow" w:hAnsi="Arial Narrow"/>
              </w:rPr>
            </w:pPr>
            <w:r w:rsidRPr="00462579">
              <w:rPr>
                <w:rFonts w:ascii="Arial Narrow" w:hAnsi="Arial Narrow"/>
              </w:rPr>
              <w:t xml:space="preserve">Analysis of </w:t>
            </w:r>
            <w:r w:rsidR="00864683">
              <w:rPr>
                <w:rFonts w:ascii="Arial Narrow" w:hAnsi="Arial Narrow"/>
              </w:rPr>
              <w:t xml:space="preserve">quarterly </w:t>
            </w:r>
            <w:r w:rsidRPr="00462579">
              <w:rPr>
                <w:rFonts w:ascii="Arial Narrow" w:hAnsi="Arial Narrow"/>
              </w:rPr>
              <w:t>Partnership meeting minutes</w:t>
            </w:r>
          </w:p>
          <w:p w:rsidR="004C2B1F" w:rsidRPr="00462579" w:rsidRDefault="004C2B1F" w:rsidP="00D0284D">
            <w:pPr>
              <w:rPr>
                <w:rFonts w:ascii="Arial Narrow" w:hAnsi="Arial Narrow"/>
              </w:rPr>
            </w:pPr>
          </w:p>
          <w:p w:rsidR="004C2B1F" w:rsidRPr="00462579" w:rsidRDefault="004C2B1F" w:rsidP="00D0284D">
            <w:pPr>
              <w:rPr>
                <w:rFonts w:ascii="Arial Narrow" w:hAnsi="Arial Narrow"/>
              </w:rPr>
            </w:pPr>
            <w:r w:rsidRPr="00462579">
              <w:rPr>
                <w:rFonts w:ascii="Arial Narrow" w:hAnsi="Arial Narrow"/>
              </w:rPr>
              <w:t xml:space="preserve">Questions included in </w:t>
            </w:r>
            <w:r w:rsidR="00FC0183">
              <w:rPr>
                <w:rFonts w:ascii="Arial Narrow" w:hAnsi="Arial Narrow"/>
              </w:rPr>
              <w:t xml:space="preserve">Partnership </w:t>
            </w:r>
            <w:r w:rsidRPr="00462579">
              <w:rPr>
                <w:rFonts w:ascii="Arial Narrow" w:hAnsi="Arial Narrow"/>
              </w:rPr>
              <w:t xml:space="preserve">End of Term </w:t>
            </w:r>
            <w:r w:rsidR="00FC0183">
              <w:rPr>
                <w:rFonts w:ascii="Arial Narrow" w:hAnsi="Arial Narrow"/>
              </w:rPr>
              <w:t xml:space="preserve">Independent </w:t>
            </w:r>
            <w:r w:rsidRPr="00462579">
              <w:rPr>
                <w:rFonts w:ascii="Arial Narrow" w:hAnsi="Arial Narrow"/>
              </w:rPr>
              <w:t>Evaluation</w:t>
            </w:r>
            <w:r w:rsidR="008A31B1">
              <w:rPr>
                <w:rFonts w:ascii="Arial Narrow" w:hAnsi="Arial Narrow"/>
              </w:rPr>
              <w:t>, 2015</w:t>
            </w:r>
          </w:p>
        </w:tc>
      </w:tr>
      <w:tr w:rsidR="00FC0183" w:rsidRPr="00462579" w:rsidTr="00B36531">
        <w:tc>
          <w:tcPr>
            <w:tcW w:w="1809" w:type="dxa"/>
            <w:shd w:val="clear" w:color="auto" w:fill="FFFFFF" w:themeFill="background1"/>
          </w:tcPr>
          <w:p w:rsidR="00F1031E" w:rsidRPr="00462579" w:rsidRDefault="00F1031E" w:rsidP="00B17930">
            <w:pPr>
              <w:rPr>
                <w:rFonts w:ascii="Arial Narrow" w:hAnsi="Arial Narrow"/>
              </w:rPr>
            </w:pPr>
            <w:r w:rsidRPr="00462579">
              <w:rPr>
                <w:rFonts w:ascii="Arial Narrow" w:hAnsi="Arial Narrow"/>
                <w:b/>
              </w:rPr>
              <w:lastRenderedPageBreak/>
              <w:t>Objective 2</w:t>
            </w:r>
            <w:r w:rsidRPr="00462579">
              <w:rPr>
                <w:rFonts w:ascii="Arial Narrow" w:hAnsi="Arial Narrow"/>
              </w:rPr>
              <w:t>:  To support the inclusion of persons with disabilities in development programs through responsive and timely technical assistance and analytical support</w:t>
            </w:r>
          </w:p>
        </w:tc>
        <w:tc>
          <w:tcPr>
            <w:tcW w:w="3544" w:type="dxa"/>
          </w:tcPr>
          <w:p w:rsidR="00F1031E" w:rsidRPr="00462579" w:rsidRDefault="00F1031E" w:rsidP="00CD1D0C">
            <w:pPr>
              <w:rPr>
                <w:rFonts w:ascii="Arial Narrow" w:hAnsi="Arial Narrow"/>
              </w:rPr>
            </w:pPr>
            <w:r w:rsidRPr="00462579">
              <w:rPr>
                <w:rFonts w:ascii="Arial Narrow" w:hAnsi="Arial Narrow"/>
              </w:rPr>
              <w:t>How many and what types of technical assistance have been provided?</w:t>
            </w:r>
          </w:p>
          <w:p w:rsidR="00F1031E" w:rsidRPr="00462579" w:rsidRDefault="00F1031E" w:rsidP="00CD1D0C">
            <w:pPr>
              <w:rPr>
                <w:rFonts w:ascii="Arial Narrow" w:hAnsi="Arial Narrow"/>
              </w:rPr>
            </w:pPr>
          </w:p>
          <w:p w:rsidR="00F1031E" w:rsidRPr="00462579" w:rsidRDefault="00F1031E" w:rsidP="00CD1D0C">
            <w:pPr>
              <w:rPr>
                <w:rFonts w:ascii="Arial Narrow" w:hAnsi="Arial Narrow"/>
              </w:rPr>
            </w:pPr>
            <w:r w:rsidRPr="00462579">
              <w:rPr>
                <w:rFonts w:ascii="Arial Narrow" w:hAnsi="Arial Narrow"/>
              </w:rPr>
              <w:t>What feedback has been provided on the value of this technical assistance?</w:t>
            </w:r>
          </w:p>
          <w:p w:rsidR="00F1031E" w:rsidRPr="00462579" w:rsidRDefault="00F1031E" w:rsidP="00CD1D0C">
            <w:pPr>
              <w:rPr>
                <w:rFonts w:ascii="Arial Narrow" w:hAnsi="Arial Narrow"/>
              </w:rPr>
            </w:pPr>
          </w:p>
          <w:p w:rsidR="00F1031E" w:rsidRDefault="00F1031E" w:rsidP="00CD1D0C">
            <w:pPr>
              <w:rPr>
                <w:rFonts w:ascii="Arial Narrow" w:hAnsi="Arial Narrow"/>
              </w:rPr>
            </w:pPr>
            <w:r w:rsidRPr="00462579">
              <w:rPr>
                <w:rFonts w:ascii="Arial Narrow" w:hAnsi="Arial Narrow"/>
              </w:rPr>
              <w:t>What are perceptions about the quality and usefulness of this technical assistance to support inclusive development programming?</w:t>
            </w:r>
          </w:p>
          <w:p w:rsidR="00BA6DF9" w:rsidRDefault="00BA6DF9" w:rsidP="00CD1D0C">
            <w:pPr>
              <w:rPr>
                <w:rFonts w:ascii="Arial Narrow" w:hAnsi="Arial Narrow"/>
              </w:rPr>
            </w:pPr>
          </w:p>
          <w:p w:rsidR="00BA6DF9" w:rsidRPr="00462579" w:rsidRDefault="00BA6DF9" w:rsidP="00CD1D0C">
            <w:pPr>
              <w:rPr>
                <w:rFonts w:ascii="Arial Narrow" w:hAnsi="Arial Narrow"/>
              </w:rPr>
            </w:pPr>
            <w:r>
              <w:rPr>
                <w:rFonts w:ascii="Arial Narrow" w:hAnsi="Arial Narrow"/>
              </w:rPr>
              <w:t>Evidence of access to timely, responsive and useful advice to program areas on implementation of Development for All (Output Indicator 4.1a)</w:t>
            </w:r>
          </w:p>
        </w:tc>
        <w:tc>
          <w:tcPr>
            <w:tcW w:w="1843" w:type="dxa"/>
          </w:tcPr>
          <w:p w:rsidR="00F1031E" w:rsidRPr="00462579" w:rsidRDefault="00F1031E" w:rsidP="00D0284D">
            <w:pPr>
              <w:rPr>
                <w:rFonts w:ascii="Arial Narrow" w:hAnsi="Arial Narrow"/>
              </w:rPr>
            </w:pPr>
            <w:r w:rsidRPr="00462579">
              <w:rPr>
                <w:rFonts w:ascii="Arial Narrow" w:hAnsi="Arial Narrow"/>
              </w:rPr>
              <w:t xml:space="preserve">Discussions during </w:t>
            </w:r>
            <w:r w:rsidR="00864683">
              <w:rPr>
                <w:rFonts w:ascii="Arial Narrow" w:hAnsi="Arial Narrow"/>
              </w:rPr>
              <w:t xml:space="preserve">quarterly </w:t>
            </w:r>
            <w:r w:rsidRPr="00462579">
              <w:rPr>
                <w:rFonts w:ascii="Arial Narrow" w:hAnsi="Arial Narrow"/>
              </w:rPr>
              <w:t>Partnership meetings</w:t>
            </w:r>
          </w:p>
        </w:tc>
        <w:tc>
          <w:tcPr>
            <w:tcW w:w="1537" w:type="dxa"/>
          </w:tcPr>
          <w:p w:rsidR="00F1031E" w:rsidRPr="00462579" w:rsidRDefault="00F1031E" w:rsidP="00D0284D">
            <w:pPr>
              <w:rPr>
                <w:rFonts w:ascii="Arial Narrow" w:hAnsi="Arial Narrow"/>
              </w:rPr>
            </w:pPr>
            <w:r w:rsidRPr="00462579">
              <w:rPr>
                <w:rFonts w:ascii="Arial Narrow" w:hAnsi="Arial Narrow"/>
              </w:rPr>
              <w:t>Analysis of Partnership meeting minutes</w:t>
            </w:r>
          </w:p>
          <w:p w:rsidR="00F1031E" w:rsidRPr="00462579" w:rsidRDefault="00F1031E" w:rsidP="00D0284D">
            <w:pPr>
              <w:rPr>
                <w:rFonts w:ascii="Arial Narrow" w:hAnsi="Arial Narrow"/>
              </w:rPr>
            </w:pPr>
          </w:p>
          <w:p w:rsidR="00F1031E" w:rsidRPr="00462579" w:rsidRDefault="00F1031E" w:rsidP="00D0284D">
            <w:pPr>
              <w:rPr>
                <w:rFonts w:ascii="Arial Narrow" w:hAnsi="Arial Narrow"/>
              </w:rPr>
            </w:pPr>
            <w:r w:rsidRPr="00462579">
              <w:rPr>
                <w:rFonts w:ascii="Arial Narrow" w:hAnsi="Arial Narrow"/>
              </w:rPr>
              <w:t xml:space="preserve">Questions included in </w:t>
            </w:r>
            <w:r w:rsidR="00FC0183">
              <w:rPr>
                <w:rFonts w:ascii="Arial Narrow" w:hAnsi="Arial Narrow"/>
              </w:rPr>
              <w:t xml:space="preserve">Partnership </w:t>
            </w:r>
            <w:r w:rsidRPr="00462579">
              <w:rPr>
                <w:rFonts w:ascii="Arial Narrow" w:hAnsi="Arial Narrow"/>
              </w:rPr>
              <w:t xml:space="preserve">End of Term </w:t>
            </w:r>
            <w:r w:rsidR="00FC0183">
              <w:rPr>
                <w:rFonts w:ascii="Arial Narrow" w:hAnsi="Arial Narrow"/>
              </w:rPr>
              <w:t xml:space="preserve">Independent </w:t>
            </w:r>
            <w:r w:rsidRPr="00462579">
              <w:rPr>
                <w:rFonts w:ascii="Arial Narrow" w:hAnsi="Arial Narrow"/>
              </w:rPr>
              <w:t>Evaluation</w:t>
            </w:r>
            <w:r w:rsidR="008A31B1">
              <w:rPr>
                <w:rFonts w:ascii="Arial Narrow" w:hAnsi="Arial Narrow"/>
              </w:rPr>
              <w:t>, 2015</w:t>
            </w:r>
          </w:p>
        </w:tc>
      </w:tr>
      <w:tr w:rsidR="00FC0183" w:rsidRPr="00462579" w:rsidTr="00F1031E">
        <w:tc>
          <w:tcPr>
            <w:tcW w:w="1809" w:type="dxa"/>
          </w:tcPr>
          <w:p w:rsidR="00F1031E" w:rsidRPr="00462579" w:rsidRDefault="00F1031E" w:rsidP="00032F12">
            <w:pPr>
              <w:rPr>
                <w:rFonts w:ascii="Arial Narrow" w:hAnsi="Arial Narrow"/>
              </w:rPr>
            </w:pPr>
            <w:r w:rsidRPr="00462579">
              <w:rPr>
                <w:rFonts w:ascii="Arial Narrow" w:hAnsi="Arial Narrow"/>
                <w:b/>
              </w:rPr>
              <w:t>Output 1</w:t>
            </w:r>
            <w:r w:rsidRPr="00462579">
              <w:rPr>
                <w:rFonts w:ascii="Arial Narrow" w:hAnsi="Arial Narrow"/>
              </w:rPr>
              <w:t xml:space="preserve"> Helpdesk system established and implemented (includes associated communications and website)</w:t>
            </w:r>
          </w:p>
          <w:p w:rsidR="00F1031E" w:rsidRPr="00462579" w:rsidRDefault="00F1031E" w:rsidP="00CE2B8C">
            <w:pPr>
              <w:rPr>
                <w:rFonts w:ascii="Arial Narrow" w:hAnsi="Arial Narrow"/>
              </w:rPr>
            </w:pPr>
          </w:p>
        </w:tc>
        <w:tc>
          <w:tcPr>
            <w:tcW w:w="3544" w:type="dxa"/>
          </w:tcPr>
          <w:p w:rsidR="00F1031E" w:rsidRPr="00462579" w:rsidRDefault="00F1031E" w:rsidP="00CD1D0C">
            <w:pPr>
              <w:rPr>
                <w:rFonts w:ascii="Arial Narrow" w:hAnsi="Arial Narrow"/>
              </w:rPr>
            </w:pPr>
            <w:r w:rsidRPr="00462579">
              <w:rPr>
                <w:rFonts w:ascii="Arial Narrow" w:hAnsi="Arial Narrow"/>
              </w:rPr>
              <w:t>Has the helpdesk system been launched?</w:t>
            </w:r>
          </w:p>
          <w:p w:rsidR="00F1031E" w:rsidRPr="00462579" w:rsidRDefault="00F1031E" w:rsidP="00CD1D0C">
            <w:pPr>
              <w:rPr>
                <w:rFonts w:ascii="Arial Narrow" w:hAnsi="Arial Narrow"/>
              </w:rPr>
            </w:pPr>
          </w:p>
          <w:p w:rsidR="00F1031E" w:rsidRPr="00462579" w:rsidRDefault="00F1031E" w:rsidP="00CD1D0C">
            <w:pPr>
              <w:rPr>
                <w:rFonts w:ascii="Arial Narrow" w:hAnsi="Arial Narrow"/>
              </w:rPr>
            </w:pPr>
            <w:r w:rsidRPr="00462579">
              <w:rPr>
                <w:rFonts w:ascii="Arial Narrow" w:hAnsi="Arial Narrow"/>
              </w:rPr>
              <w:t>Does the helpdesk system help AusAID to access relevant and timely information to support disability inclusive development?  If so, in what ways?</w:t>
            </w:r>
          </w:p>
        </w:tc>
        <w:tc>
          <w:tcPr>
            <w:tcW w:w="1843" w:type="dxa"/>
          </w:tcPr>
          <w:p w:rsidR="00F1031E" w:rsidRPr="00462579" w:rsidRDefault="00F1031E" w:rsidP="00D0284D">
            <w:pPr>
              <w:rPr>
                <w:rFonts w:ascii="Arial Narrow" w:hAnsi="Arial Narrow"/>
              </w:rPr>
            </w:pPr>
            <w:r w:rsidRPr="00462579">
              <w:rPr>
                <w:rFonts w:ascii="Arial Narrow" w:hAnsi="Arial Narrow"/>
              </w:rPr>
              <w:t xml:space="preserve">Discussions during </w:t>
            </w:r>
            <w:r w:rsidR="00864683">
              <w:rPr>
                <w:rFonts w:ascii="Arial Narrow" w:hAnsi="Arial Narrow"/>
              </w:rPr>
              <w:t xml:space="preserve">quarterly </w:t>
            </w:r>
            <w:r w:rsidRPr="00462579">
              <w:rPr>
                <w:rFonts w:ascii="Arial Narrow" w:hAnsi="Arial Narrow"/>
              </w:rPr>
              <w:t>Partnership meetings</w:t>
            </w:r>
          </w:p>
        </w:tc>
        <w:tc>
          <w:tcPr>
            <w:tcW w:w="1537" w:type="dxa"/>
          </w:tcPr>
          <w:p w:rsidR="00F1031E" w:rsidRPr="00462579" w:rsidRDefault="00F1031E" w:rsidP="00D0284D">
            <w:pPr>
              <w:rPr>
                <w:rFonts w:ascii="Arial Narrow" w:hAnsi="Arial Narrow"/>
              </w:rPr>
            </w:pPr>
            <w:r w:rsidRPr="00462579">
              <w:rPr>
                <w:rFonts w:ascii="Arial Narrow" w:hAnsi="Arial Narrow"/>
              </w:rPr>
              <w:t>Analysis of Partnership meeting minutes</w:t>
            </w:r>
          </w:p>
          <w:p w:rsidR="00F1031E" w:rsidRPr="00462579" w:rsidRDefault="00F1031E" w:rsidP="00D0284D">
            <w:pPr>
              <w:rPr>
                <w:rFonts w:ascii="Arial Narrow" w:hAnsi="Arial Narrow"/>
              </w:rPr>
            </w:pPr>
          </w:p>
          <w:p w:rsidR="00F1031E" w:rsidRPr="00462579" w:rsidRDefault="00F1031E" w:rsidP="00D0284D">
            <w:pPr>
              <w:rPr>
                <w:rFonts w:ascii="Arial Narrow" w:hAnsi="Arial Narrow"/>
              </w:rPr>
            </w:pPr>
            <w:r w:rsidRPr="00462579">
              <w:rPr>
                <w:rFonts w:ascii="Arial Narrow" w:hAnsi="Arial Narrow"/>
              </w:rPr>
              <w:t xml:space="preserve">Questions included in </w:t>
            </w:r>
            <w:r w:rsidR="00FC0183">
              <w:rPr>
                <w:rFonts w:ascii="Arial Narrow" w:hAnsi="Arial Narrow"/>
              </w:rPr>
              <w:t xml:space="preserve">Partnership </w:t>
            </w:r>
            <w:r w:rsidRPr="00462579">
              <w:rPr>
                <w:rFonts w:ascii="Arial Narrow" w:hAnsi="Arial Narrow"/>
              </w:rPr>
              <w:t xml:space="preserve">End of Term </w:t>
            </w:r>
            <w:r w:rsidR="00FC0183">
              <w:rPr>
                <w:rFonts w:ascii="Arial Narrow" w:hAnsi="Arial Narrow"/>
              </w:rPr>
              <w:t xml:space="preserve">Independent </w:t>
            </w:r>
            <w:r w:rsidRPr="00462579">
              <w:rPr>
                <w:rFonts w:ascii="Arial Narrow" w:hAnsi="Arial Narrow"/>
              </w:rPr>
              <w:t>Evaluation</w:t>
            </w:r>
            <w:r w:rsidR="008A31B1">
              <w:rPr>
                <w:rFonts w:ascii="Arial Narrow" w:hAnsi="Arial Narrow"/>
              </w:rPr>
              <w:t>, 2015</w:t>
            </w:r>
          </w:p>
        </w:tc>
      </w:tr>
      <w:tr w:rsidR="00FC0183" w:rsidRPr="00462579" w:rsidTr="00F1031E">
        <w:tc>
          <w:tcPr>
            <w:tcW w:w="1809" w:type="dxa"/>
          </w:tcPr>
          <w:p w:rsidR="00F1031E" w:rsidRPr="00462579" w:rsidRDefault="00F1031E" w:rsidP="00032F12">
            <w:pPr>
              <w:rPr>
                <w:rFonts w:ascii="Arial Narrow" w:hAnsi="Arial Narrow"/>
              </w:rPr>
            </w:pPr>
            <w:r w:rsidRPr="00462579">
              <w:rPr>
                <w:rFonts w:ascii="Arial Narrow" w:hAnsi="Arial Narrow"/>
                <w:b/>
              </w:rPr>
              <w:t xml:space="preserve">Output 2  </w:t>
            </w:r>
            <w:r w:rsidRPr="00462579">
              <w:rPr>
                <w:rFonts w:ascii="Arial Narrow" w:hAnsi="Arial Narrow"/>
              </w:rPr>
              <w:t>Technical assistance provided on request</w:t>
            </w:r>
          </w:p>
          <w:p w:rsidR="00F1031E" w:rsidRPr="00462579" w:rsidRDefault="00F1031E" w:rsidP="00CE2B8C">
            <w:pPr>
              <w:rPr>
                <w:rFonts w:ascii="Arial Narrow" w:hAnsi="Arial Narrow"/>
              </w:rPr>
            </w:pPr>
          </w:p>
        </w:tc>
        <w:tc>
          <w:tcPr>
            <w:tcW w:w="3544" w:type="dxa"/>
          </w:tcPr>
          <w:p w:rsidR="00F1031E" w:rsidRPr="00462579" w:rsidRDefault="00F1031E" w:rsidP="00CD1D0C">
            <w:pPr>
              <w:rPr>
                <w:rFonts w:ascii="Arial Narrow" w:hAnsi="Arial Narrow"/>
              </w:rPr>
            </w:pPr>
            <w:r w:rsidRPr="00462579">
              <w:rPr>
                <w:rFonts w:ascii="Arial Narrow" w:hAnsi="Arial Narrow"/>
              </w:rPr>
              <w:t>Has the Partnership been efficient in terms of decision-making, planning and tracking systems?</w:t>
            </w:r>
          </w:p>
          <w:p w:rsidR="00F1031E" w:rsidRPr="00462579" w:rsidRDefault="00F1031E" w:rsidP="00CD1D0C">
            <w:pPr>
              <w:rPr>
                <w:rFonts w:ascii="Arial Narrow" w:hAnsi="Arial Narrow"/>
              </w:rPr>
            </w:pPr>
          </w:p>
          <w:p w:rsidR="00F1031E" w:rsidRPr="00462579" w:rsidRDefault="00F1031E" w:rsidP="00CD1D0C">
            <w:pPr>
              <w:rPr>
                <w:rFonts w:ascii="Arial Narrow" w:hAnsi="Arial Narrow"/>
              </w:rPr>
            </w:pPr>
            <w:r w:rsidRPr="00462579">
              <w:rPr>
                <w:rFonts w:ascii="Arial Narrow" w:hAnsi="Arial Narrow"/>
              </w:rPr>
              <w:t>Has the quality of the technical assistance been rated highly by those seeking it?</w:t>
            </w:r>
          </w:p>
        </w:tc>
        <w:tc>
          <w:tcPr>
            <w:tcW w:w="1843" w:type="dxa"/>
          </w:tcPr>
          <w:p w:rsidR="00F1031E" w:rsidRPr="00462579" w:rsidRDefault="00F1031E" w:rsidP="00D0284D">
            <w:pPr>
              <w:rPr>
                <w:rFonts w:ascii="Arial Narrow" w:hAnsi="Arial Narrow"/>
              </w:rPr>
            </w:pPr>
            <w:r w:rsidRPr="00462579">
              <w:rPr>
                <w:rFonts w:ascii="Arial Narrow" w:hAnsi="Arial Narrow"/>
              </w:rPr>
              <w:t xml:space="preserve">Discussions during </w:t>
            </w:r>
            <w:r w:rsidR="00864683">
              <w:rPr>
                <w:rFonts w:ascii="Arial Narrow" w:hAnsi="Arial Narrow"/>
              </w:rPr>
              <w:t xml:space="preserve">quarterly </w:t>
            </w:r>
            <w:r w:rsidRPr="00462579">
              <w:rPr>
                <w:rFonts w:ascii="Arial Narrow" w:hAnsi="Arial Narrow"/>
              </w:rPr>
              <w:t>Partnership meetings</w:t>
            </w:r>
          </w:p>
        </w:tc>
        <w:tc>
          <w:tcPr>
            <w:tcW w:w="1537" w:type="dxa"/>
          </w:tcPr>
          <w:p w:rsidR="00F1031E" w:rsidRPr="00462579" w:rsidRDefault="00F1031E" w:rsidP="00D0284D">
            <w:pPr>
              <w:rPr>
                <w:rFonts w:ascii="Arial Narrow" w:hAnsi="Arial Narrow"/>
              </w:rPr>
            </w:pPr>
            <w:r w:rsidRPr="00462579">
              <w:rPr>
                <w:rFonts w:ascii="Arial Narrow" w:hAnsi="Arial Narrow"/>
              </w:rPr>
              <w:t xml:space="preserve">Analysis of </w:t>
            </w:r>
            <w:r w:rsidR="00864683">
              <w:rPr>
                <w:rFonts w:ascii="Arial Narrow" w:hAnsi="Arial Narrow"/>
              </w:rPr>
              <w:t xml:space="preserve">quarterly </w:t>
            </w:r>
            <w:r w:rsidRPr="00462579">
              <w:rPr>
                <w:rFonts w:ascii="Arial Narrow" w:hAnsi="Arial Narrow"/>
              </w:rPr>
              <w:t>Partnership meeting minutes</w:t>
            </w:r>
          </w:p>
          <w:p w:rsidR="00F1031E" w:rsidRPr="00462579" w:rsidRDefault="00F1031E" w:rsidP="00D0284D">
            <w:pPr>
              <w:rPr>
                <w:rFonts w:ascii="Arial Narrow" w:hAnsi="Arial Narrow"/>
              </w:rPr>
            </w:pPr>
          </w:p>
          <w:p w:rsidR="00F1031E" w:rsidRPr="00462579" w:rsidRDefault="00F1031E" w:rsidP="00D0284D">
            <w:pPr>
              <w:rPr>
                <w:rFonts w:ascii="Arial Narrow" w:hAnsi="Arial Narrow"/>
              </w:rPr>
            </w:pPr>
            <w:r w:rsidRPr="00462579">
              <w:rPr>
                <w:rFonts w:ascii="Arial Narrow" w:hAnsi="Arial Narrow"/>
              </w:rPr>
              <w:t xml:space="preserve">Questions included in </w:t>
            </w:r>
            <w:r w:rsidR="00FC0183">
              <w:rPr>
                <w:rFonts w:ascii="Arial Narrow" w:hAnsi="Arial Narrow"/>
              </w:rPr>
              <w:t xml:space="preserve">Partnership </w:t>
            </w:r>
            <w:r w:rsidRPr="00462579">
              <w:rPr>
                <w:rFonts w:ascii="Arial Narrow" w:hAnsi="Arial Narrow"/>
              </w:rPr>
              <w:t xml:space="preserve">End of Term </w:t>
            </w:r>
            <w:r w:rsidR="00FC0183">
              <w:rPr>
                <w:rFonts w:ascii="Arial Narrow" w:hAnsi="Arial Narrow"/>
              </w:rPr>
              <w:t xml:space="preserve">Independent </w:t>
            </w:r>
            <w:r w:rsidRPr="00462579">
              <w:rPr>
                <w:rFonts w:ascii="Arial Narrow" w:hAnsi="Arial Narrow"/>
              </w:rPr>
              <w:t>Evaluation</w:t>
            </w:r>
            <w:r w:rsidR="008A31B1">
              <w:rPr>
                <w:rFonts w:ascii="Arial Narrow" w:hAnsi="Arial Narrow"/>
              </w:rPr>
              <w:t>, 2015</w:t>
            </w:r>
          </w:p>
        </w:tc>
      </w:tr>
      <w:tr w:rsidR="00FC0183" w:rsidRPr="00462579" w:rsidTr="00907702">
        <w:tc>
          <w:tcPr>
            <w:tcW w:w="1809" w:type="dxa"/>
            <w:shd w:val="clear" w:color="auto" w:fill="FDE9D9" w:themeFill="accent6" w:themeFillTint="33"/>
          </w:tcPr>
          <w:p w:rsidR="00032F12" w:rsidRPr="00462579" w:rsidRDefault="00032F12" w:rsidP="00032F12">
            <w:pPr>
              <w:rPr>
                <w:rFonts w:ascii="Arial Narrow" w:hAnsi="Arial Narrow"/>
              </w:rPr>
            </w:pPr>
            <w:r w:rsidRPr="00462579">
              <w:rPr>
                <w:rFonts w:ascii="Arial Narrow" w:hAnsi="Arial Narrow"/>
                <w:b/>
              </w:rPr>
              <w:t xml:space="preserve">Objective 3:   </w:t>
            </w:r>
            <w:r w:rsidRPr="00462579">
              <w:rPr>
                <w:rFonts w:ascii="Arial Narrow" w:hAnsi="Arial Narrow"/>
              </w:rPr>
              <w:t>To work in partnership to promote, build on and disseminate the knowledge base on disability inclusive development</w:t>
            </w:r>
          </w:p>
          <w:p w:rsidR="00032F12" w:rsidRPr="00462579" w:rsidRDefault="00032F12" w:rsidP="00CE2B8C">
            <w:pPr>
              <w:rPr>
                <w:rFonts w:ascii="Arial Narrow" w:hAnsi="Arial Narrow"/>
              </w:rPr>
            </w:pPr>
          </w:p>
        </w:tc>
        <w:tc>
          <w:tcPr>
            <w:tcW w:w="3544" w:type="dxa"/>
          </w:tcPr>
          <w:p w:rsidR="00F1031E" w:rsidRPr="00462579" w:rsidRDefault="00F1031E" w:rsidP="00CD1D0C">
            <w:pPr>
              <w:rPr>
                <w:rFonts w:ascii="Arial Narrow" w:hAnsi="Arial Narrow"/>
              </w:rPr>
            </w:pPr>
            <w:r w:rsidRPr="00462579">
              <w:rPr>
                <w:rFonts w:ascii="Arial Narrow" w:hAnsi="Arial Narrow"/>
              </w:rPr>
              <w:t>How has the Partnership contributed to improving the knowledge base and promoting evidence-based approaches to disability inclusive development?</w:t>
            </w:r>
          </w:p>
          <w:p w:rsidR="00F1031E" w:rsidRPr="00462579" w:rsidRDefault="00F1031E" w:rsidP="00CD1D0C">
            <w:pPr>
              <w:rPr>
                <w:rFonts w:ascii="Arial Narrow" w:hAnsi="Arial Narrow"/>
              </w:rPr>
            </w:pPr>
          </w:p>
          <w:p w:rsidR="00032F12" w:rsidRDefault="00F1031E" w:rsidP="00CD1D0C">
            <w:pPr>
              <w:rPr>
                <w:rFonts w:ascii="Arial Narrow" w:hAnsi="Arial Narrow"/>
              </w:rPr>
            </w:pPr>
            <w:r w:rsidRPr="00462579">
              <w:rPr>
                <w:rFonts w:ascii="Arial Narrow" w:hAnsi="Arial Narrow"/>
              </w:rPr>
              <w:t>To what extent have AusAID and CBM’s efforts contributed to building learning organisations?</w:t>
            </w:r>
          </w:p>
          <w:p w:rsidR="00734BAB" w:rsidRDefault="00734BAB" w:rsidP="00CD1D0C">
            <w:pPr>
              <w:rPr>
                <w:rFonts w:ascii="Arial Narrow" w:hAnsi="Arial Narrow"/>
              </w:rPr>
            </w:pPr>
          </w:p>
          <w:p w:rsidR="00734BAB" w:rsidRPr="00462579" w:rsidRDefault="00734BAB" w:rsidP="00CD1D0C">
            <w:pPr>
              <w:rPr>
                <w:rFonts w:ascii="Arial Narrow" w:hAnsi="Arial Narrow"/>
              </w:rPr>
            </w:pPr>
            <w:r>
              <w:rPr>
                <w:rFonts w:ascii="Arial Narrow" w:hAnsi="Arial Narrow"/>
              </w:rPr>
              <w:t xml:space="preserve">Number of DPOs supported (financially or otherwise) to formally participate in </w:t>
            </w:r>
            <w:r>
              <w:rPr>
                <w:rFonts w:ascii="Arial Narrow" w:hAnsi="Arial Narrow"/>
              </w:rPr>
              <w:lastRenderedPageBreak/>
              <w:t>processes such as consultation, research, policy development or governance structures (Output Indicator 3.2c)</w:t>
            </w:r>
          </w:p>
        </w:tc>
        <w:tc>
          <w:tcPr>
            <w:tcW w:w="1843" w:type="dxa"/>
          </w:tcPr>
          <w:p w:rsidR="00032F12" w:rsidRPr="00462579" w:rsidRDefault="00B17930" w:rsidP="00CD1D0C">
            <w:pPr>
              <w:rPr>
                <w:rFonts w:ascii="Arial Narrow" w:hAnsi="Arial Narrow"/>
              </w:rPr>
            </w:pPr>
            <w:r w:rsidRPr="00462579">
              <w:rPr>
                <w:rFonts w:ascii="Arial Narrow" w:hAnsi="Arial Narrow"/>
              </w:rPr>
              <w:lastRenderedPageBreak/>
              <w:t>Analysis of reports</w:t>
            </w:r>
          </w:p>
          <w:p w:rsidR="00B17930" w:rsidRPr="00462579" w:rsidRDefault="00B17930" w:rsidP="00CD1D0C">
            <w:pPr>
              <w:rPr>
                <w:rFonts w:ascii="Arial Narrow" w:hAnsi="Arial Narrow"/>
              </w:rPr>
            </w:pPr>
          </w:p>
          <w:p w:rsidR="00B17930" w:rsidRPr="00462579" w:rsidRDefault="00B17930" w:rsidP="00CD1D0C">
            <w:pPr>
              <w:rPr>
                <w:rFonts w:ascii="Arial Narrow" w:hAnsi="Arial Narrow"/>
              </w:rPr>
            </w:pPr>
            <w:r w:rsidRPr="00462579">
              <w:rPr>
                <w:rFonts w:ascii="Arial Narrow" w:hAnsi="Arial Narrow"/>
              </w:rPr>
              <w:t>Reflections of AusAID staff across the organisation</w:t>
            </w:r>
          </w:p>
          <w:p w:rsidR="00B17930" w:rsidRPr="00462579" w:rsidRDefault="00B17930" w:rsidP="00CD1D0C">
            <w:pPr>
              <w:rPr>
                <w:rFonts w:ascii="Arial Narrow" w:hAnsi="Arial Narrow"/>
              </w:rPr>
            </w:pPr>
          </w:p>
          <w:p w:rsidR="00B17930" w:rsidRPr="00462579" w:rsidRDefault="00B17930" w:rsidP="00CD1D0C">
            <w:pPr>
              <w:rPr>
                <w:rFonts w:ascii="Arial Narrow" w:hAnsi="Arial Narrow"/>
              </w:rPr>
            </w:pPr>
            <w:r w:rsidRPr="00462579">
              <w:rPr>
                <w:rFonts w:ascii="Arial Narrow" w:hAnsi="Arial Narrow"/>
              </w:rPr>
              <w:t>Reflections of both AusAID and CBM staff</w:t>
            </w:r>
          </w:p>
        </w:tc>
        <w:tc>
          <w:tcPr>
            <w:tcW w:w="1537" w:type="dxa"/>
          </w:tcPr>
          <w:p w:rsidR="00032F12" w:rsidRPr="00462579" w:rsidRDefault="00B17930" w:rsidP="00CD1D0C">
            <w:pPr>
              <w:rPr>
                <w:rFonts w:ascii="Arial Narrow" w:hAnsi="Arial Narrow"/>
              </w:rPr>
            </w:pPr>
            <w:r w:rsidRPr="00462579">
              <w:rPr>
                <w:rFonts w:ascii="Arial Narrow" w:hAnsi="Arial Narrow"/>
              </w:rPr>
              <w:t xml:space="preserve">Questions included in </w:t>
            </w:r>
            <w:r w:rsidR="00FC0183">
              <w:rPr>
                <w:rFonts w:ascii="Arial Narrow" w:hAnsi="Arial Narrow"/>
              </w:rPr>
              <w:t xml:space="preserve">Partnership </w:t>
            </w:r>
            <w:r w:rsidRPr="00462579">
              <w:rPr>
                <w:rFonts w:ascii="Arial Narrow" w:hAnsi="Arial Narrow"/>
              </w:rPr>
              <w:t>End of Term Evaluation</w:t>
            </w:r>
            <w:r w:rsidR="008A31B1">
              <w:rPr>
                <w:rFonts w:ascii="Arial Narrow" w:hAnsi="Arial Narrow"/>
              </w:rPr>
              <w:t>, 2015</w:t>
            </w:r>
          </w:p>
        </w:tc>
      </w:tr>
      <w:tr w:rsidR="00FC0183" w:rsidRPr="00462579" w:rsidTr="00F1031E">
        <w:tc>
          <w:tcPr>
            <w:tcW w:w="1809" w:type="dxa"/>
          </w:tcPr>
          <w:p w:rsidR="00032F12" w:rsidRPr="00462579" w:rsidRDefault="00032F12" w:rsidP="00734BAB">
            <w:pPr>
              <w:rPr>
                <w:rFonts w:ascii="Arial Narrow" w:hAnsi="Arial Narrow"/>
              </w:rPr>
            </w:pPr>
            <w:r w:rsidRPr="00462579">
              <w:rPr>
                <w:rFonts w:ascii="Arial Narrow" w:hAnsi="Arial Narrow"/>
                <w:b/>
              </w:rPr>
              <w:lastRenderedPageBreak/>
              <w:t>Output 1</w:t>
            </w:r>
            <w:r w:rsidRPr="00462579">
              <w:rPr>
                <w:rFonts w:ascii="Arial Narrow" w:hAnsi="Arial Narrow"/>
              </w:rPr>
              <w:t xml:space="preserve">  </w:t>
            </w:r>
            <w:r w:rsidR="00734BAB">
              <w:rPr>
                <w:rFonts w:ascii="Arial Narrow" w:hAnsi="Arial Narrow"/>
              </w:rPr>
              <w:t xml:space="preserve">Analysis of existing data, information and research to produce specific documents to meet AusAID priorities for informing AusAID learning and engagement in DID </w:t>
            </w:r>
            <w:r w:rsidR="00542ADA" w:rsidRPr="00462579">
              <w:rPr>
                <w:rFonts w:ascii="Arial Narrow" w:hAnsi="Arial Narrow"/>
              </w:rPr>
              <w:t>.</w:t>
            </w:r>
          </w:p>
        </w:tc>
        <w:tc>
          <w:tcPr>
            <w:tcW w:w="3544" w:type="dxa"/>
          </w:tcPr>
          <w:p w:rsidR="00032F12" w:rsidRPr="00462579" w:rsidRDefault="00734BAB" w:rsidP="00CD1D0C">
            <w:pPr>
              <w:rPr>
                <w:rFonts w:ascii="Arial Narrow" w:hAnsi="Arial Narrow"/>
              </w:rPr>
            </w:pPr>
            <w:r>
              <w:rPr>
                <w:rFonts w:ascii="Arial Narrow" w:hAnsi="Arial Narrow"/>
              </w:rPr>
              <w:t>Was the analysis undertaken jointly?</w:t>
            </w:r>
          </w:p>
        </w:tc>
        <w:tc>
          <w:tcPr>
            <w:tcW w:w="1843" w:type="dxa"/>
          </w:tcPr>
          <w:p w:rsidR="00032F12" w:rsidRPr="00B36531" w:rsidRDefault="00B36531" w:rsidP="00CD1D0C">
            <w:pPr>
              <w:rPr>
                <w:rFonts w:ascii="Arial Narrow" w:hAnsi="Arial Narrow"/>
              </w:rPr>
            </w:pPr>
            <w:r w:rsidRPr="00B36531">
              <w:rPr>
                <w:rFonts w:ascii="Arial Narrow" w:hAnsi="Arial Narrow"/>
              </w:rPr>
              <w:t xml:space="preserve">Summary of </w:t>
            </w:r>
            <w:r w:rsidR="00B17930" w:rsidRPr="00B36531">
              <w:rPr>
                <w:rFonts w:ascii="Arial Narrow" w:hAnsi="Arial Narrow"/>
              </w:rPr>
              <w:t>reports</w:t>
            </w:r>
          </w:p>
        </w:tc>
        <w:tc>
          <w:tcPr>
            <w:tcW w:w="1537" w:type="dxa"/>
          </w:tcPr>
          <w:p w:rsidR="00032F12" w:rsidRPr="00B36531" w:rsidRDefault="00B17930" w:rsidP="00CD1D0C">
            <w:pPr>
              <w:rPr>
                <w:rFonts w:ascii="Arial Narrow" w:hAnsi="Arial Narrow"/>
              </w:rPr>
            </w:pPr>
            <w:r w:rsidRPr="00B36531">
              <w:rPr>
                <w:rFonts w:ascii="Arial Narrow" w:hAnsi="Arial Narrow"/>
              </w:rPr>
              <w:t xml:space="preserve">Undertaken during </w:t>
            </w:r>
            <w:r w:rsidR="00FC0183" w:rsidRPr="00B36531">
              <w:rPr>
                <w:rFonts w:ascii="Arial Narrow" w:hAnsi="Arial Narrow"/>
              </w:rPr>
              <w:t xml:space="preserve">Partnership </w:t>
            </w:r>
            <w:r w:rsidRPr="00B36531">
              <w:rPr>
                <w:rFonts w:ascii="Arial Narrow" w:hAnsi="Arial Narrow"/>
              </w:rPr>
              <w:t xml:space="preserve">End of Term </w:t>
            </w:r>
            <w:r w:rsidR="00FC0183" w:rsidRPr="00B36531">
              <w:rPr>
                <w:rFonts w:ascii="Arial Narrow" w:hAnsi="Arial Narrow"/>
              </w:rPr>
              <w:t xml:space="preserve">Independent </w:t>
            </w:r>
            <w:r w:rsidRPr="00B36531">
              <w:rPr>
                <w:rFonts w:ascii="Arial Narrow" w:hAnsi="Arial Narrow"/>
              </w:rPr>
              <w:t>Evaluation</w:t>
            </w:r>
            <w:r w:rsidR="008A31B1" w:rsidRPr="00B36531">
              <w:rPr>
                <w:rFonts w:ascii="Arial Narrow" w:hAnsi="Arial Narrow"/>
              </w:rPr>
              <w:t>, 2015</w:t>
            </w:r>
          </w:p>
        </w:tc>
      </w:tr>
      <w:tr w:rsidR="00FC0183" w:rsidRPr="00462579" w:rsidTr="00F1031E">
        <w:tc>
          <w:tcPr>
            <w:tcW w:w="1809" w:type="dxa"/>
          </w:tcPr>
          <w:p w:rsidR="00184A22" w:rsidRPr="00462579" w:rsidRDefault="00184A22" w:rsidP="00734BAB">
            <w:pPr>
              <w:rPr>
                <w:rFonts w:ascii="Arial Narrow" w:hAnsi="Arial Narrow"/>
              </w:rPr>
            </w:pPr>
            <w:r w:rsidRPr="00462579">
              <w:rPr>
                <w:rFonts w:ascii="Arial Narrow" w:hAnsi="Arial Narrow"/>
                <w:b/>
              </w:rPr>
              <w:t>Output 2</w:t>
            </w:r>
            <w:r w:rsidRPr="00462579">
              <w:rPr>
                <w:rFonts w:ascii="Arial Narrow" w:hAnsi="Arial Narrow"/>
              </w:rPr>
              <w:t xml:space="preserve">  </w:t>
            </w:r>
            <w:r w:rsidR="00734BAB">
              <w:rPr>
                <w:rFonts w:ascii="Arial Narrow" w:hAnsi="Arial Narrow"/>
              </w:rPr>
              <w:t xml:space="preserve">Strengthened DID evidence base through disseminating to and promoting use of research by key stakeholders </w:t>
            </w:r>
          </w:p>
        </w:tc>
        <w:tc>
          <w:tcPr>
            <w:tcW w:w="3544" w:type="dxa"/>
          </w:tcPr>
          <w:p w:rsidR="00184A22" w:rsidRPr="00462579" w:rsidRDefault="00734BAB" w:rsidP="00184A22">
            <w:pPr>
              <w:rPr>
                <w:rFonts w:ascii="Arial Narrow" w:hAnsi="Arial Narrow"/>
              </w:rPr>
            </w:pPr>
            <w:r>
              <w:rPr>
                <w:rFonts w:ascii="Arial Narrow" w:hAnsi="Arial Narrow"/>
              </w:rPr>
              <w:t>What do</w:t>
            </w:r>
            <w:r w:rsidR="00184A22" w:rsidRPr="00462579">
              <w:rPr>
                <w:rFonts w:ascii="Arial Narrow" w:hAnsi="Arial Narrow"/>
              </w:rPr>
              <w:t xml:space="preserve"> AusAID’s partners </w:t>
            </w:r>
            <w:r>
              <w:rPr>
                <w:rFonts w:ascii="Arial Narrow" w:hAnsi="Arial Narrow"/>
              </w:rPr>
              <w:t xml:space="preserve">say about </w:t>
            </w:r>
            <w:r w:rsidR="00184A22" w:rsidRPr="00462579">
              <w:rPr>
                <w:rFonts w:ascii="Arial Narrow" w:hAnsi="Arial Narrow"/>
              </w:rPr>
              <w:t>AusAID’s leadership of and contribution to disability inclusive development?</w:t>
            </w:r>
          </w:p>
          <w:p w:rsidR="00184A22" w:rsidRPr="00462579" w:rsidRDefault="00184A22" w:rsidP="00184A22">
            <w:pPr>
              <w:rPr>
                <w:rFonts w:ascii="Arial Narrow" w:hAnsi="Arial Narrow"/>
              </w:rPr>
            </w:pPr>
          </w:p>
          <w:p w:rsidR="00734BAB" w:rsidRDefault="00734BAB" w:rsidP="00184A22">
            <w:pPr>
              <w:rPr>
                <w:rFonts w:ascii="Arial Narrow" w:hAnsi="Arial Narrow"/>
              </w:rPr>
            </w:pPr>
            <w:r>
              <w:rPr>
                <w:rFonts w:ascii="Arial Narrow" w:hAnsi="Arial Narrow"/>
              </w:rPr>
              <w:t>Instances of partnerships with multilaterals and other development partners where disability inclusive development is recognised as a priority and/or systematic</w:t>
            </w:r>
            <w:r w:rsidR="00437D3C">
              <w:rPr>
                <w:rFonts w:ascii="Arial Narrow" w:hAnsi="Arial Narrow"/>
              </w:rPr>
              <w:t>ally reported (Output Indicator</w:t>
            </w:r>
            <w:r>
              <w:rPr>
                <w:rFonts w:ascii="Arial Narrow" w:hAnsi="Arial Narrow"/>
              </w:rPr>
              <w:t xml:space="preserve"> 3.1a) </w:t>
            </w:r>
          </w:p>
          <w:p w:rsidR="00734BAB" w:rsidRDefault="00734BAB" w:rsidP="00184A22">
            <w:pPr>
              <w:rPr>
                <w:rFonts w:ascii="Arial Narrow" w:hAnsi="Arial Narrow"/>
              </w:rPr>
            </w:pPr>
            <w:r>
              <w:rPr>
                <w:rFonts w:ascii="Arial Narrow" w:hAnsi="Arial Narrow"/>
              </w:rPr>
              <w:t xml:space="preserve"> </w:t>
            </w:r>
          </w:p>
          <w:p w:rsidR="00184A22" w:rsidRDefault="00437D3C" w:rsidP="00184A22">
            <w:pPr>
              <w:rPr>
                <w:rFonts w:ascii="Arial Narrow" w:hAnsi="Arial Narrow"/>
              </w:rPr>
            </w:pPr>
            <w:r>
              <w:rPr>
                <w:rFonts w:ascii="Arial Narrow" w:hAnsi="Arial Narrow"/>
              </w:rPr>
              <w:t>Examples of Australian advocacy leading to greater resources and attention to disability as a development priority and increased international and regional commitment to DID (Output Indicator 3.1b)</w:t>
            </w:r>
          </w:p>
          <w:p w:rsidR="00437D3C" w:rsidRDefault="00437D3C" w:rsidP="00184A22">
            <w:pPr>
              <w:rPr>
                <w:rFonts w:ascii="Arial Narrow" w:hAnsi="Arial Narrow"/>
              </w:rPr>
            </w:pPr>
          </w:p>
          <w:p w:rsidR="00437D3C" w:rsidRPr="00462579" w:rsidRDefault="00437D3C" w:rsidP="00184A22">
            <w:pPr>
              <w:rPr>
                <w:rFonts w:ascii="Arial Narrow" w:hAnsi="Arial Narrow"/>
              </w:rPr>
            </w:pPr>
            <w:r>
              <w:rPr>
                <w:rFonts w:ascii="Arial Narrow" w:hAnsi="Arial Narrow"/>
              </w:rPr>
              <w:t>Examples of Australia’s work on DID being referred to in global reporting (Output Indicator 3.1c)</w:t>
            </w:r>
          </w:p>
        </w:tc>
        <w:tc>
          <w:tcPr>
            <w:tcW w:w="1843" w:type="dxa"/>
          </w:tcPr>
          <w:p w:rsidR="00184A22" w:rsidRPr="00462579" w:rsidRDefault="00184A22" w:rsidP="00D0284D">
            <w:pPr>
              <w:rPr>
                <w:rFonts w:ascii="Arial Narrow" w:hAnsi="Arial Narrow"/>
              </w:rPr>
            </w:pPr>
            <w:r w:rsidRPr="00462579">
              <w:rPr>
                <w:rFonts w:ascii="Arial Narrow" w:hAnsi="Arial Narrow"/>
              </w:rPr>
              <w:t>Discussions during Partnership meetings</w:t>
            </w:r>
          </w:p>
        </w:tc>
        <w:tc>
          <w:tcPr>
            <w:tcW w:w="1537" w:type="dxa"/>
          </w:tcPr>
          <w:p w:rsidR="00184A22" w:rsidRPr="00462579" w:rsidRDefault="00184A22" w:rsidP="00D0284D">
            <w:pPr>
              <w:rPr>
                <w:rFonts w:ascii="Arial Narrow" w:hAnsi="Arial Narrow"/>
              </w:rPr>
            </w:pPr>
            <w:r w:rsidRPr="00462579">
              <w:rPr>
                <w:rFonts w:ascii="Arial Narrow" w:hAnsi="Arial Narrow"/>
              </w:rPr>
              <w:t xml:space="preserve">Analysis of </w:t>
            </w:r>
            <w:r w:rsidR="00864683">
              <w:rPr>
                <w:rFonts w:ascii="Arial Narrow" w:hAnsi="Arial Narrow"/>
              </w:rPr>
              <w:t xml:space="preserve">quarterly </w:t>
            </w:r>
            <w:r w:rsidRPr="00462579">
              <w:rPr>
                <w:rFonts w:ascii="Arial Narrow" w:hAnsi="Arial Narrow"/>
              </w:rPr>
              <w:t>Partnership meeting minutes</w:t>
            </w:r>
          </w:p>
          <w:p w:rsidR="00184A22" w:rsidRPr="00462579" w:rsidRDefault="00184A22" w:rsidP="00D0284D">
            <w:pPr>
              <w:rPr>
                <w:rFonts w:ascii="Arial Narrow" w:hAnsi="Arial Narrow"/>
              </w:rPr>
            </w:pPr>
          </w:p>
          <w:p w:rsidR="00184A22" w:rsidRPr="00462579" w:rsidRDefault="00184A22" w:rsidP="00D0284D">
            <w:pPr>
              <w:rPr>
                <w:rFonts w:ascii="Arial Narrow" w:hAnsi="Arial Narrow"/>
              </w:rPr>
            </w:pPr>
            <w:r w:rsidRPr="00462579">
              <w:rPr>
                <w:rFonts w:ascii="Arial Narrow" w:hAnsi="Arial Narrow"/>
              </w:rPr>
              <w:t xml:space="preserve">Questions included in </w:t>
            </w:r>
            <w:r w:rsidR="00FC0183">
              <w:rPr>
                <w:rFonts w:ascii="Arial Narrow" w:hAnsi="Arial Narrow"/>
              </w:rPr>
              <w:t xml:space="preserve">Partnership </w:t>
            </w:r>
            <w:r w:rsidRPr="00462579">
              <w:rPr>
                <w:rFonts w:ascii="Arial Narrow" w:hAnsi="Arial Narrow"/>
              </w:rPr>
              <w:t xml:space="preserve">End of Term </w:t>
            </w:r>
            <w:r w:rsidR="00FC0183">
              <w:rPr>
                <w:rFonts w:ascii="Arial Narrow" w:hAnsi="Arial Narrow"/>
              </w:rPr>
              <w:t xml:space="preserve">Independent </w:t>
            </w:r>
            <w:r w:rsidRPr="00462579">
              <w:rPr>
                <w:rFonts w:ascii="Arial Narrow" w:hAnsi="Arial Narrow"/>
              </w:rPr>
              <w:t>Evaluation</w:t>
            </w:r>
            <w:r w:rsidR="008A31B1">
              <w:rPr>
                <w:rFonts w:ascii="Arial Narrow" w:hAnsi="Arial Narrow"/>
              </w:rPr>
              <w:t>, 2015</w:t>
            </w:r>
          </w:p>
        </w:tc>
      </w:tr>
      <w:tr w:rsidR="00FC0183" w:rsidRPr="00462579" w:rsidTr="00D0284D">
        <w:tc>
          <w:tcPr>
            <w:tcW w:w="8733" w:type="dxa"/>
            <w:gridSpan w:val="4"/>
          </w:tcPr>
          <w:p w:rsidR="00402071" w:rsidRPr="00462579" w:rsidRDefault="00402071" w:rsidP="00032F12">
            <w:pPr>
              <w:rPr>
                <w:rFonts w:ascii="Arial Narrow" w:hAnsi="Arial Narrow"/>
                <w:b/>
              </w:rPr>
            </w:pPr>
            <w:r w:rsidRPr="00462579">
              <w:rPr>
                <w:rFonts w:ascii="Arial Narrow" w:hAnsi="Arial Narrow"/>
                <w:b/>
              </w:rPr>
              <w:t>QUALITY OF PARTNERSHIP</w:t>
            </w:r>
          </w:p>
          <w:p w:rsidR="00402071" w:rsidRPr="00462579" w:rsidRDefault="00402071" w:rsidP="00D0284D">
            <w:pPr>
              <w:rPr>
                <w:rFonts w:ascii="Arial Narrow" w:hAnsi="Arial Narrow"/>
              </w:rPr>
            </w:pPr>
          </w:p>
        </w:tc>
      </w:tr>
      <w:tr w:rsidR="00FC0183" w:rsidRPr="00462579" w:rsidTr="00F1031E">
        <w:tc>
          <w:tcPr>
            <w:tcW w:w="1809" w:type="dxa"/>
          </w:tcPr>
          <w:p w:rsidR="00184A22" w:rsidRPr="00462579" w:rsidRDefault="00184A22" w:rsidP="00032F12">
            <w:pPr>
              <w:rPr>
                <w:rFonts w:ascii="Arial Narrow" w:hAnsi="Arial Narrow"/>
                <w:b/>
              </w:rPr>
            </w:pPr>
            <w:r w:rsidRPr="00462579">
              <w:rPr>
                <w:rFonts w:ascii="Arial Narrow" w:hAnsi="Arial Narrow"/>
                <w:b/>
              </w:rPr>
              <w:t>Effectiveness of the Partnership</w:t>
            </w:r>
          </w:p>
        </w:tc>
        <w:tc>
          <w:tcPr>
            <w:tcW w:w="3544" w:type="dxa"/>
          </w:tcPr>
          <w:p w:rsidR="00184A22" w:rsidRPr="00462579" w:rsidRDefault="00184A22" w:rsidP="00184A22">
            <w:pPr>
              <w:rPr>
                <w:rFonts w:ascii="Arial Narrow" w:hAnsi="Arial Narrow"/>
              </w:rPr>
            </w:pPr>
            <w:r w:rsidRPr="00462579">
              <w:rPr>
                <w:rFonts w:ascii="Arial Narrow" w:hAnsi="Arial Narrow"/>
              </w:rPr>
              <w:t>Has the Partnership approach been effective as a means to achieve the shared objectives?</w:t>
            </w:r>
          </w:p>
          <w:p w:rsidR="00184A22" w:rsidRPr="00462579" w:rsidRDefault="00184A22" w:rsidP="00184A22">
            <w:pPr>
              <w:rPr>
                <w:rFonts w:ascii="Arial Narrow" w:hAnsi="Arial Narrow"/>
              </w:rPr>
            </w:pPr>
          </w:p>
          <w:p w:rsidR="00184A22" w:rsidRPr="00462579" w:rsidRDefault="00184A22" w:rsidP="00184A22">
            <w:pPr>
              <w:rPr>
                <w:rFonts w:ascii="Arial Narrow" w:hAnsi="Arial Narrow"/>
              </w:rPr>
            </w:pPr>
            <w:r w:rsidRPr="00462579">
              <w:rPr>
                <w:rFonts w:ascii="Arial Narrow" w:hAnsi="Arial Narrow"/>
              </w:rPr>
              <w:t>Has the quality of the Partnership affected the achievement of shared objectives?</w:t>
            </w:r>
          </w:p>
          <w:p w:rsidR="00184A22" w:rsidRPr="00462579" w:rsidRDefault="00184A22" w:rsidP="00184A22">
            <w:pPr>
              <w:rPr>
                <w:rFonts w:ascii="Arial Narrow" w:hAnsi="Arial Narrow"/>
              </w:rPr>
            </w:pPr>
          </w:p>
          <w:p w:rsidR="00184A22" w:rsidRPr="00462579" w:rsidRDefault="00184A22" w:rsidP="00184A22">
            <w:pPr>
              <w:rPr>
                <w:rFonts w:ascii="Arial Narrow" w:hAnsi="Arial Narrow"/>
              </w:rPr>
            </w:pPr>
            <w:r w:rsidRPr="00462579">
              <w:rPr>
                <w:rFonts w:ascii="Arial Narrow" w:hAnsi="Arial Narrow"/>
              </w:rPr>
              <w:t>How has the context for collaboration changed over time and have these changes influenced Partners’ ability to achieve shared objectives?</w:t>
            </w:r>
          </w:p>
          <w:p w:rsidR="00184A22" w:rsidRPr="00462579" w:rsidRDefault="00184A22" w:rsidP="00184A22">
            <w:pPr>
              <w:rPr>
                <w:rFonts w:ascii="Arial Narrow" w:hAnsi="Arial Narrow"/>
              </w:rPr>
            </w:pPr>
          </w:p>
          <w:p w:rsidR="00184A22" w:rsidRPr="00462579" w:rsidRDefault="00184A22" w:rsidP="00184A22">
            <w:pPr>
              <w:rPr>
                <w:rFonts w:ascii="Arial Narrow" w:hAnsi="Arial Narrow"/>
              </w:rPr>
            </w:pPr>
            <w:r w:rsidRPr="00462579">
              <w:rPr>
                <w:rFonts w:ascii="Arial Narrow" w:hAnsi="Arial Narrow"/>
              </w:rPr>
              <w:lastRenderedPageBreak/>
              <w:t>What has been learned by the partners about the use of a Partnership approach to this work?</w:t>
            </w:r>
          </w:p>
          <w:p w:rsidR="00402071" w:rsidRPr="00462579" w:rsidRDefault="00402071" w:rsidP="00184A22">
            <w:pPr>
              <w:rPr>
                <w:rFonts w:ascii="Arial Narrow" w:hAnsi="Arial Narrow"/>
              </w:rPr>
            </w:pPr>
          </w:p>
          <w:p w:rsidR="00402071" w:rsidRPr="00462579" w:rsidRDefault="00402071" w:rsidP="00184A22">
            <w:pPr>
              <w:rPr>
                <w:rFonts w:ascii="Arial Narrow" w:hAnsi="Arial Narrow"/>
              </w:rPr>
            </w:pPr>
            <w:r w:rsidRPr="00462579">
              <w:rPr>
                <w:rFonts w:ascii="Arial Narrow" w:hAnsi="Arial Narrow"/>
                <w:sz w:val="24"/>
              </w:rPr>
              <w:t>Has the Partnership drawn on international good practice to inform approaches and practices?</w:t>
            </w:r>
          </w:p>
        </w:tc>
        <w:tc>
          <w:tcPr>
            <w:tcW w:w="1843" w:type="dxa"/>
          </w:tcPr>
          <w:p w:rsidR="00184A22" w:rsidRPr="00462579" w:rsidRDefault="00184A22" w:rsidP="00D0284D">
            <w:pPr>
              <w:rPr>
                <w:rFonts w:ascii="Arial Narrow" w:hAnsi="Arial Narrow"/>
              </w:rPr>
            </w:pPr>
            <w:r w:rsidRPr="00462579">
              <w:rPr>
                <w:rFonts w:ascii="Arial Narrow" w:hAnsi="Arial Narrow"/>
              </w:rPr>
              <w:lastRenderedPageBreak/>
              <w:t xml:space="preserve">Discussions during </w:t>
            </w:r>
            <w:r w:rsidR="00864683">
              <w:rPr>
                <w:rFonts w:ascii="Arial Narrow" w:hAnsi="Arial Narrow"/>
              </w:rPr>
              <w:t xml:space="preserve">quarterly </w:t>
            </w:r>
            <w:r w:rsidRPr="00462579">
              <w:rPr>
                <w:rFonts w:ascii="Arial Narrow" w:hAnsi="Arial Narrow"/>
              </w:rPr>
              <w:t>Partnership meetings</w:t>
            </w:r>
          </w:p>
          <w:p w:rsidR="00402071" w:rsidRPr="00462579" w:rsidRDefault="00402071" w:rsidP="00D0284D">
            <w:pPr>
              <w:rPr>
                <w:rFonts w:ascii="Arial Narrow" w:hAnsi="Arial Narrow"/>
              </w:rPr>
            </w:pPr>
          </w:p>
          <w:p w:rsidR="00402071" w:rsidRPr="00462579" w:rsidRDefault="00402071" w:rsidP="00D0284D">
            <w:pPr>
              <w:rPr>
                <w:rFonts w:ascii="Arial Narrow" w:hAnsi="Arial Narrow"/>
              </w:rPr>
            </w:pPr>
            <w:r w:rsidRPr="00462579">
              <w:rPr>
                <w:rFonts w:ascii="Arial Narrow" w:hAnsi="Arial Narrow"/>
              </w:rPr>
              <w:t>Reflections by AusAID and CBM staff</w:t>
            </w:r>
          </w:p>
        </w:tc>
        <w:tc>
          <w:tcPr>
            <w:tcW w:w="1537" w:type="dxa"/>
          </w:tcPr>
          <w:p w:rsidR="00184A22" w:rsidRPr="00462579" w:rsidRDefault="00184A22" w:rsidP="00D0284D">
            <w:pPr>
              <w:rPr>
                <w:rFonts w:ascii="Arial Narrow" w:hAnsi="Arial Narrow"/>
              </w:rPr>
            </w:pPr>
            <w:r w:rsidRPr="00462579">
              <w:rPr>
                <w:rFonts w:ascii="Arial Narrow" w:hAnsi="Arial Narrow"/>
              </w:rPr>
              <w:t xml:space="preserve">Analysis of </w:t>
            </w:r>
            <w:r w:rsidR="00864683">
              <w:rPr>
                <w:rFonts w:ascii="Arial Narrow" w:hAnsi="Arial Narrow"/>
              </w:rPr>
              <w:t xml:space="preserve">quarterly </w:t>
            </w:r>
            <w:r w:rsidRPr="00462579">
              <w:rPr>
                <w:rFonts w:ascii="Arial Narrow" w:hAnsi="Arial Narrow"/>
              </w:rPr>
              <w:t>Partnership meeting minutes</w:t>
            </w:r>
          </w:p>
          <w:p w:rsidR="00184A22" w:rsidRPr="00462579" w:rsidRDefault="00184A22" w:rsidP="00D0284D">
            <w:pPr>
              <w:rPr>
                <w:rFonts w:ascii="Arial Narrow" w:hAnsi="Arial Narrow"/>
              </w:rPr>
            </w:pPr>
          </w:p>
          <w:p w:rsidR="00184A22" w:rsidRPr="00462579" w:rsidRDefault="00184A22" w:rsidP="00D0284D">
            <w:pPr>
              <w:rPr>
                <w:rFonts w:ascii="Arial Narrow" w:hAnsi="Arial Narrow"/>
              </w:rPr>
            </w:pPr>
            <w:r w:rsidRPr="00462579">
              <w:rPr>
                <w:rFonts w:ascii="Arial Narrow" w:hAnsi="Arial Narrow"/>
              </w:rPr>
              <w:t xml:space="preserve">Questions included in </w:t>
            </w:r>
            <w:r w:rsidR="00FC0183">
              <w:rPr>
                <w:rFonts w:ascii="Arial Narrow" w:hAnsi="Arial Narrow"/>
              </w:rPr>
              <w:t xml:space="preserve">Partnership </w:t>
            </w:r>
            <w:r w:rsidRPr="00462579">
              <w:rPr>
                <w:rFonts w:ascii="Arial Narrow" w:hAnsi="Arial Narrow"/>
              </w:rPr>
              <w:t xml:space="preserve">End of Term </w:t>
            </w:r>
            <w:r w:rsidR="00FC0183">
              <w:rPr>
                <w:rFonts w:ascii="Arial Narrow" w:hAnsi="Arial Narrow"/>
              </w:rPr>
              <w:t xml:space="preserve">Independent </w:t>
            </w:r>
            <w:r w:rsidRPr="00462579">
              <w:rPr>
                <w:rFonts w:ascii="Arial Narrow" w:hAnsi="Arial Narrow"/>
              </w:rPr>
              <w:t>Evaluation</w:t>
            </w:r>
            <w:r w:rsidR="008A31B1">
              <w:rPr>
                <w:rFonts w:ascii="Arial Narrow" w:hAnsi="Arial Narrow"/>
              </w:rPr>
              <w:t>, 2015</w:t>
            </w:r>
          </w:p>
        </w:tc>
      </w:tr>
      <w:tr w:rsidR="00FC0183" w:rsidRPr="00462579" w:rsidTr="00F1031E">
        <w:tc>
          <w:tcPr>
            <w:tcW w:w="1809" w:type="dxa"/>
          </w:tcPr>
          <w:p w:rsidR="00184A22" w:rsidRPr="00462579" w:rsidRDefault="00184A22" w:rsidP="00032F12">
            <w:pPr>
              <w:rPr>
                <w:rFonts w:ascii="Arial Narrow" w:hAnsi="Arial Narrow"/>
                <w:b/>
              </w:rPr>
            </w:pPr>
            <w:r w:rsidRPr="00462579">
              <w:rPr>
                <w:rFonts w:ascii="Arial Narrow" w:hAnsi="Arial Narrow"/>
                <w:b/>
              </w:rPr>
              <w:lastRenderedPageBreak/>
              <w:t>Sustainability</w:t>
            </w:r>
          </w:p>
        </w:tc>
        <w:tc>
          <w:tcPr>
            <w:tcW w:w="3544" w:type="dxa"/>
          </w:tcPr>
          <w:p w:rsidR="00184A22" w:rsidRPr="00462579" w:rsidRDefault="00184A22" w:rsidP="00184A22">
            <w:pPr>
              <w:rPr>
                <w:rFonts w:ascii="Arial Narrow" w:hAnsi="Arial Narrow"/>
              </w:rPr>
            </w:pPr>
            <w:r w:rsidRPr="00462579">
              <w:rPr>
                <w:rFonts w:ascii="Arial Narrow" w:hAnsi="Arial Narrow"/>
              </w:rPr>
              <w:t>Have the Partnership’s activities contributed to sustainable benefits within AusAID and with development settings?</w:t>
            </w:r>
          </w:p>
          <w:p w:rsidR="00184A22" w:rsidRPr="00462579" w:rsidRDefault="00184A22" w:rsidP="00184A22">
            <w:pPr>
              <w:rPr>
                <w:rFonts w:ascii="Arial Narrow" w:hAnsi="Arial Narrow"/>
              </w:rPr>
            </w:pPr>
          </w:p>
          <w:p w:rsidR="00184A22" w:rsidRPr="00462579" w:rsidRDefault="00184A22" w:rsidP="00184A22">
            <w:pPr>
              <w:rPr>
                <w:rFonts w:ascii="Arial Narrow" w:hAnsi="Arial Narrow"/>
              </w:rPr>
            </w:pPr>
            <w:r w:rsidRPr="00462579">
              <w:rPr>
                <w:rFonts w:ascii="Arial Narrow" w:hAnsi="Arial Narrow"/>
              </w:rPr>
              <w:t xml:space="preserve">What factors will assist and prevent the continued strengthening of AusAID’s disability inclusive development approaches and practices? </w:t>
            </w:r>
          </w:p>
        </w:tc>
        <w:tc>
          <w:tcPr>
            <w:tcW w:w="1843" w:type="dxa"/>
          </w:tcPr>
          <w:p w:rsidR="00184A22" w:rsidRPr="00462579" w:rsidRDefault="00184A22" w:rsidP="00D0284D">
            <w:pPr>
              <w:rPr>
                <w:rFonts w:ascii="Arial Narrow" w:hAnsi="Arial Narrow"/>
              </w:rPr>
            </w:pPr>
            <w:r w:rsidRPr="00462579">
              <w:rPr>
                <w:rFonts w:ascii="Arial Narrow" w:hAnsi="Arial Narrow"/>
              </w:rPr>
              <w:t>Reflections by AusAID staff</w:t>
            </w:r>
          </w:p>
        </w:tc>
        <w:tc>
          <w:tcPr>
            <w:tcW w:w="1537" w:type="dxa"/>
          </w:tcPr>
          <w:p w:rsidR="00184A22" w:rsidRPr="00462579" w:rsidRDefault="00184A22" w:rsidP="00FC0183">
            <w:pPr>
              <w:rPr>
                <w:rFonts w:ascii="Arial Narrow" w:hAnsi="Arial Narrow"/>
              </w:rPr>
            </w:pPr>
            <w:r w:rsidRPr="00462579">
              <w:rPr>
                <w:rFonts w:ascii="Arial Narrow" w:hAnsi="Arial Narrow"/>
              </w:rPr>
              <w:t xml:space="preserve">Questions included </w:t>
            </w:r>
            <w:r w:rsidR="00FC0183" w:rsidRPr="00462579">
              <w:rPr>
                <w:rFonts w:ascii="Arial Narrow" w:hAnsi="Arial Narrow"/>
              </w:rPr>
              <w:t>in</w:t>
            </w:r>
            <w:r w:rsidR="00FC0183">
              <w:rPr>
                <w:rFonts w:ascii="Arial Narrow" w:hAnsi="Arial Narrow"/>
              </w:rPr>
              <w:t xml:space="preserve"> Partnership </w:t>
            </w:r>
            <w:r w:rsidRPr="00462579">
              <w:rPr>
                <w:rFonts w:ascii="Arial Narrow" w:hAnsi="Arial Narrow"/>
              </w:rPr>
              <w:t xml:space="preserve">End of Term </w:t>
            </w:r>
            <w:r w:rsidR="00FC0183">
              <w:rPr>
                <w:rFonts w:ascii="Arial Narrow" w:hAnsi="Arial Narrow"/>
              </w:rPr>
              <w:t xml:space="preserve">Independent </w:t>
            </w:r>
            <w:r w:rsidRPr="00462579">
              <w:rPr>
                <w:rFonts w:ascii="Arial Narrow" w:hAnsi="Arial Narrow"/>
              </w:rPr>
              <w:t>Evaluation</w:t>
            </w:r>
            <w:r w:rsidR="008A31B1">
              <w:rPr>
                <w:rFonts w:ascii="Arial Narrow" w:hAnsi="Arial Narrow"/>
              </w:rPr>
              <w:t>, 2015</w:t>
            </w:r>
          </w:p>
        </w:tc>
      </w:tr>
      <w:tr w:rsidR="00FC0183" w:rsidRPr="00462579" w:rsidTr="00F1031E">
        <w:tc>
          <w:tcPr>
            <w:tcW w:w="1809" w:type="dxa"/>
          </w:tcPr>
          <w:p w:rsidR="00184A22" w:rsidRPr="00462579" w:rsidRDefault="00184A22" w:rsidP="00032F12">
            <w:pPr>
              <w:rPr>
                <w:rFonts w:ascii="Arial Narrow" w:hAnsi="Arial Narrow"/>
                <w:b/>
              </w:rPr>
            </w:pPr>
            <w:r w:rsidRPr="00462579">
              <w:rPr>
                <w:rFonts w:ascii="Arial Narrow" w:hAnsi="Arial Narrow"/>
                <w:b/>
              </w:rPr>
              <w:t>Monitoring and Evaluation</w:t>
            </w:r>
          </w:p>
        </w:tc>
        <w:tc>
          <w:tcPr>
            <w:tcW w:w="3544" w:type="dxa"/>
          </w:tcPr>
          <w:p w:rsidR="00184A22" w:rsidRPr="00462579" w:rsidRDefault="00184A22" w:rsidP="00184A22">
            <w:pPr>
              <w:rPr>
                <w:rFonts w:ascii="Arial Narrow" w:hAnsi="Arial Narrow"/>
              </w:rPr>
            </w:pPr>
            <w:r w:rsidRPr="00462579">
              <w:rPr>
                <w:rFonts w:ascii="Arial Narrow" w:hAnsi="Arial Narrow"/>
              </w:rPr>
              <w:t>Were the individual activity and overall Partnership M&amp;E approaches sufficient to generate shared understanding of progress towards objectives?</w:t>
            </w:r>
          </w:p>
        </w:tc>
        <w:tc>
          <w:tcPr>
            <w:tcW w:w="1843" w:type="dxa"/>
          </w:tcPr>
          <w:p w:rsidR="00184A22" w:rsidRPr="00462579" w:rsidRDefault="00184A22" w:rsidP="00D0284D">
            <w:pPr>
              <w:rPr>
                <w:rFonts w:ascii="Arial Narrow" w:hAnsi="Arial Narrow"/>
              </w:rPr>
            </w:pPr>
            <w:r w:rsidRPr="00462579">
              <w:rPr>
                <w:rFonts w:ascii="Arial Narrow" w:hAnsi="Arial Narrow"/>
              </w:rPr>
              <w:t xml:space="preserve">Discussions during Partnership meetings </w:t>
            </w:r>
          </w:p>
          <w:p w:rsidR="00184A22" w:rsidRPr="00462579" w:rsidRDefault="00184A22" w:rsidP="00D0284D">
            <w:pPr>
              <w:rPr>
                <w:rFonts w:ascii="Arial Narrow" w:hAnsi="Arial Narrow"/>
              </w:rPr>
            </w:pPr>
          </w:p>
          <w:p w:rsidR="00184A22" w:rsidRPr="00462579" w:rsidRDefault="00184A22" w:rsidP="00D0284D">
            <w:pPr>
              <w:rPr>
                <w:rFonts w:ascii="Arial Narrow" w:hAnsi="Arial Narrow"/>
              </w:rPr>
            </w:pPr>
            <w:r w:rsidRPr="00462579">
              <w:rPr>
                <w:rFonts w:ascii="Arial Narrow" w:hAnsi="Arial Narrow"/>
              </w:rPr>
              <w:t>Reflections by AusAID staff</w:t>
            </w:r>
          </w:p>
        </w:tc>
        <w:tc>
          <w:tcPr>
            <w:tcW w:w="1537" w:type="dxa"/>
          </w:tcPr>
          <w:p w:rsidR="00184A22" w:rsidRPr="00462579" w:rsidRDefault="00184A22" w:rsidP="00184A22">
            <w:pPr>
              <w:rPr>
                <w:rFonts w:ascii="Arial Narrow" w:hAnsi="Arial Narrow"/>
              </w:rPr>
            </w:pPr>
            <w:r w:rsidRPr="00462579">
              <w:rPr>
                <w:rFonts w:ascii="Arial Narrow" w:hAnsi="Arial Narrow"/>
              </w:rPr>
              <w:t>Analysis of Partnership meeting minutes</w:t>
            </w:r>
          </w:p>
          <w:p w:rsidR="00184A22" w:rsidRPr="00462579" w:rsidRDefault="00184A22" w:rsidP="00D0284D">
            <w:pPr>
              <w:rPr>
                <w:rFonts w:ascii="Arial Narrow" w:hAnsi="Arial Narrow"/>
              </w:rPr>
            </w:pPr>
          </w:p>
          <w:p w:rsidR="00184A22" w:rsidRPr="00462579" w:rsidRDefault="00184A22" w:rsidP="00D0284D">
            <w:pPr>
              <w:rPr>
                <w:rFonts w:ascii="Arial Narrow" w:hAnsi="Arial Narrow"/>
              </w:rPr>
            </w:pPr>
            <w:r w:rsidRPr="00462579">
              <w:rPr>
                <w:rFonts w:ascii="Arial Narrow" w:hAnsi="Arial Narrow"/>
              </w:rPr>
              <w:t xml:space="preserve">Questions included in </w:t>
            </w:r>
            <w:r w:rsidR="00FC0183">
              <w:rPr>
                <w:rFonts w:ascii="Arial Narrow" w:hAnsi="Arial Narrow"/>
              </w:rPr>
              <w:t xml:space="preserve">Partnership </w:t>
            </w:r>
            <w:r w:rsidRPr="00462579">
              <w:rPr>
                <w:rFonts w:ascii="Arial Narrow" w:hAnsi="Arial Narrow"/>
              </w:rPr>
              <w:t xml:space="preserve">End of Term </w:t>
            </w:r>
            <w:r w:rsidR="00FC0183">
              <w:rPr>
                <w:rFonts w:ascii="Arial Narrow" w:hAnsi="Arial Narrow"/>
              </w:rPr>
              <w:t xml:space="preserve">Independent </w:t>
            </w:r>
            <w:r w:rsidRPr="00462579">
              <w:rPr>
                <w:rFonts w:ascii="Arial Narrow" w:hAnsi="Arial Narrow"/>
              </w:rPr>
              <w:t>Evaluation</w:t>
            </w:r>
            <w:r w:rsidR="008A31B1">
              <w:rPr>
                <w:rFonts w:ascii="Arial Narrow" w:hAnsi="Arial Narrow"/>
              </w:rPr>
              <w:t>, 2015</w:t>
            </w:r>
          </w:p>
        </w:tc>
      </w:tr>
      <w:tr w:rsidR="00FC0183" w:rsidRPr="00462579" w:rsidTr="00F1031E">
        <w:tc>
          <w:tcPr>
            <w:tcW w:w="1809" w:type="dxa"/>
          </w:tcPr>
          <w:p w:rsidR="00184A22" w:rsidRPr="00462579" w:rsidRDefault="00437D3C" w:rsidP="00032F12">
            <w:pPr>
              <w:rPr>
                <w:rFonts w:ascii="Arial Narrow" w:hAnsi="Arial Narrow"/>
                <w:b/>
              </w:rPr>
            </w:pPr>
            <w:r>
              <w:rPr>
                <w:rFonts w:ascii="Arial Narrow" w:hAnsi="Arial Narrow"/>
                <w:b/>
              </w:rPr>
              <w:t>Social protection/</w:t>
            </w:r>
            <w:r w:rsidR="00184A22" w:rsidRPr="00462579">
              <w:rPr>
                <w:rFonts w:ascii="Arial Narrow" w:hAnsi="Arial Narrow"/>
                <w:b/>
              </w:rPr>
              <w:t>Gender</w:t>
            </w:r>
            <w:r>
              <w:rPr>
                <w:rFonts w:ascii="Arial Narrow" w:hAnsi="Arial Narrow"/>
                <w:b/>
              </w:rPr>
              <w:t xml:space="preserve"> equity/child protection and safeguards</w:t>
            </w:r>
          </w:p>
        </w:tc>
        <w:tc>
          <w:tcPr>
            <w:tcW w:w="3544" w:type="dxa"/>
          </w:tcPr>
          <w:p w:rsidR="00184A22" w:rsidRDefault="00184A22" w:rsidP="00184A22">
            <w:pPr>
              <w:rPr>
                <w:rFonts w:ascii="Arial Narrow" w:hAnsi="Arial Narrow"/>
              </w:rPr>
            </w:pPr>
            <w:r w:rsidRPr="00462579">
              <w:rPr>
                <w:rFonts w:ascii="Arial Narrow" w:hAnsi="Arial Narrow"/>
              </w:rPr>
              <w:t>Has the Partnership contributed to equitable access, decision-making and capacity development by women and men, as well as benefits for both women and men?</w:t>
            </w:r>
          </w:p>
          <w:p w:rsidR="00437D3C" w:rsidRDefault="00437D3C" w:rsidP="00184A22">
            <w:pPr>
              <w:rPr>
                <w:rFonts w:ascii="Arial Narrow" w:hAnsi="Arial Narrow"/>
              </w:rPr>
            </w:pPr>
          </w:p>
          <w:p w:rsidR="00437D3C" w:rsidRDefault="00437D3C" w:rsidP="00184A22">
            <w:pPr>
              <w:rPr>
                <w:rFonts w:ascii="Arial Narrow" w:hAnsi="Arial Narrow"/>
              </w:rPr>
            </w:pPr>
            <w:r>
              <w:rPr>
                <w:rFonts w:ascii="Arial Narrow" w:hAnsi="Arial Narrow"/>
              </w:rPr>
              <w:t>How has the Partnership contributed to Child Protection?</w:t>
            </w:r>
          </w:p>
          <w:p w:rsidR="00437D3C" w:rsidRDefault="00437D3C" w:rsidP="00184A22">
            <w:pPr>
              <w:rPr>
                <w:rFonts w:ascii="Arial Narrow" w:hAnsi="Arial Narrow"/>
              </w:rPr>
            </w:pPr>
          </w:p>
          <w:p w:rsidR="00437D3C" w:rsidRPr="00462579" w:rsidRDefault="00437D3C" w:rsidP="00184A22">
            <w:pPr>
              <w:rPr>
                <w:rFonts w:ascii="Arial Narrow" w:hAnsi="Arial Narrow"/>
              </w:rPr>
            </w:pPr>
            <w:r>
              <w:rPr>
                <w:rFonts w:ascii="Arial Narrow" w:hAnsi="Arial Narrow"/>
              </w:rPr>
              <w:t>How has the Partnership addressed integration of social protection/inclusion and equity issues and what has been learned from this experience?</w:t>
            </w:r>
          </w:p>
        </w:tc>
        <w:tc>
          <w:tcPr>
            <w:tcW w:w="1843" w:type="dxa"/>
          </w:tcPr>
          <w:p w:rsidR="00184A22" w:rsidRPr="00462579" w:rsidRDefault="00184A22" w:rsidP="00D0284D">
            <w:pPr>
              <w:rPr>
                <w:rFonts w:ascii="Arial Narrow" w:hAnsi="Arial Narrow"/>
              </w:rPr>
            </w:pPr>
            <w:r w:rsidRPr="00462579">
              <w:rPr>
                <w:rFonts w:ascii="Arial Narrow" w:hAnsi="Arial Narrow"/>
              </w:rPr>
              <w:t xml:space="preserve">Discussions during Partnership meetings </w:t>
            </w:r>
          </w:p>
          <w:p w:rsidR="00184A22" w:rsidRPr="00462579" w:rsidRDefault="00184A22" w:rsidP="00D0284D">
            <w:pPr>
              <w:rPr>
                <w:rFonts w:ascii="Arial Narrow" w:hAnsi="Arial Narrow"/>
              </w:rPr>
            </w:pPr>
          </w:p>
          <w:p w:rsidR="00184A22" w:rsidRPr="00462579" w:rsidRDefault="00184A22" w:rsidP="00D0284D">
            <w:pPr>
              <w:rPr>
                <w:rFonts w:ascii="Arial Narrow" w:hAnsi="Arial Narrow"/>
              </w:rPr>
            </w:pPr>
            <w:r w:rsidRPr="00462579">
              <w:rPr>
                <w:rFonts w:ascii="Arial Narrow" w:hAnsi="Arial Narrow"/>
              </w:rPr>
              <w:t>Reflections by AusAID staff</w:t>
            </w:r>
          </w:p>
        </w:tc>
        <w:tc>
          <w:tcPr>
            <w:tcW w:w="1537" w:type="dxa"/>
          </w:tcPr>
          <w:p w:rsidR="00184A22" w:rsidRPr="00462579" w:rsidRDefault="00184A22" w:rsidP="00D0284D">
            <w:pPr>
              <w:rPr>
                <w:rFonts w:ascii="Arial Narrow" w:hAnsi="Arial Narrow"/>
              </w:rPr>
            </w:pPr>
            <w:r w:rsidRPr="00462579">
              <w:rPr>
                <w:rFonts w:ascii="Arial Narrow" w:hAnsi="Arial Narrow"/>
              </w:rPr>
              <w:t>Analysis of Partnership meeting minutes</w:t>
            </w:r>
          </w:p>
          <w:p w:rsidR="00184A22" w:rsidRPr="00462579" w:rsidRDefault="00184A22" w:rsidP="00D0284D">
            <w:pPr>
              <w:rPr>
                <w:rFonts w:ascii="Arial Narrow" w:hAnsi="Arial Narrow"/>
              </w:rPr>
            </w:pPr>
          </w:p>
          <w:p w:rsidR="00184A22" w:rsidRPr="00462579" w:rsidRDefault="00184A22" w:rsidP="00D0284D">
            <w:pPr>
              <w:rPr>
                <w:rFonts w:ascii="Arial Narrow" w:hAnsi="Arial Narrow"/>
              </w:rPr>
            </w:pPr>
            <w:r w:rsidRPr="00462579">
              <w:rPr>
                <w:rFonts w:ascii="Arial Narrow" w:hAnsi="Arial Narrow"/>
              </w:rPr>
              <w:t xml:space="preserve">Questions included in </w:t>
            </w:r>
            <w:r w:rsidR="00FC0183">
              <w:rPr>
                <w:rFonts w:ascii="Arial Narrow" w:hAnsi="Arial Narrow"/>
              </w:rPr>
              <w:t xml:space="preserve">Partnership </w:t>
            </w:r>
            <w:r w:rsidRPr="00462579">
              <w:rPr>
                <w:rFonts w:ascii="Arial Narrow" w:hAnsi="Arial Narrow"/>
              </w:rPr>
              <w:t xml:space="preserve">End of Term </w:t>
            </w:r>
            <w:r w:rsidR="00FC0183">
              <w:rPr>
                <w:rFonts w:ascii="Arial Narrow" w:hAnsi="Arial Narrow"/>
              </w:rPr>
              <w:t xml:space="preserve">Independent </w:t>
            </w:r>
            <w:r w:rsidRPr="00462579">
              <w:rPr>
                <w:rFonts w:ascii="Arial Narrow" w:hAnsi="Arial Narrow"/>
              </w:rPr>
              <w:t>Evaluation</w:t>
            </w:r>
            <w:r w:rsidR="008A31B1">
              <w:rPr>
                <w:rFonts w:ascii="Arial Narrow" w:hAnsi="Arial Narrow"/>
              </w:rPr>
              <w:t>, 2015</w:t>
            </w:r>
          </w:p>
        </w:tc>
      </w:tr>
    </w:tbl>
    <w:p w:rsidR="00CD1D0C" w:rsidRDefault="00CD1D0C" w:rsidP="00CD1D0C"/>
    <w:p w:rsidR="00CD1D0C" w:rsidRDefault="00CD1D0C"/>
    <w:p w:rsidR="00184A22" w:rsidRDefault="00184A22">
      <w:pPr>
        <w:rPr>
          <w:rFonts w:asciiTheme="majorHAnsi" w:eastAsiaTheme="majorEastAsia" w:hAnsiTheme="majorHAnsi" w:cstheme="majorBidi"/>
          <w:b/>
          <w:bCs/>
          <w:color w:val="365F91" w:themeColor="accent1" w:themeShade="BF"/>
          <w:sz w:val="28"/>
          <w:szCs w:val="28"/>
        </w:rPr>
      </w:pPr>
      <w:r>
        <w:br w:type="page"/>
      </w:r>
    </w:p>
    <w:p w:rsidR="00CD1D0C" w:rsidRDefault="00CD1D0C" w:rsidP="00CD1D0C">
      <w:pPr>
        <w:pStyle w:val="Heading1"/>
      </w:pPr>
      <w:bookmarkStart w:id="12" w:name="_Toc365987249"/>
      <w:r>
        <w:lastRenderedPageBreak/>
        <w:t>Annex 4</w:t>
      </w:r>
      <w:r>
        <w:tab/>
        <w:t>Draft TORS for Evaluation of AusAID and CBM Partnership</w:t>
      </w:r>
      <w:bookmarkEnd w:id="12"/>
    </w:p>
    <w:p w:rsidR="00CD1D0C" w:rsidRDefault="00CD1D0C" w:rsidP="00CD1D0C"/>
    <w:p w:rsidR="00CD1D0C" w:rsidRDefault="00CD1D0C" w:rsidP="00CD1D0C">
      <w:pPr>
        <w:pStyle w:val="CONLevel1"/>
        <w:numPr>
          <w:ilvl w:val="0"/>
          <w:numId w:val="0"/>
        </w:numPr>
        <w:spacing w:line="276" w:lineRule="auto"/>
        <w:jc w:val="center"/>
        <w:rPr>
          <w:rFonts w:ascii="Calibri" w:hAnsi="Calibri" w:cs="Calibri"/>
          <w:iCs/>
          <w:sz w:val="32"/>
          <w:szCs w:val="24"/>
        </w:rPr>
      </w:pPr>
    </w:p>
    <w:p w:rsidR="00CD1D0C" w:rsidRDefault="00CD1D0C" w:rsidP="00CD1D0C">
      <w:pPr>
        <w:jc w:val="center"/>
        <w:rPr>
          <w:b/>
          <w:sz w:val="52"/>
          <w:szCs w:val="52"/>
        </w:rPr>
      </w:pPr>
    </w:p>
    <w:p w:rsidR="00CD1D0C" w:rsidRPr="00857615" w:rsidRDefault="00CD1D0C" w:rsidP="00CD1D0C">
      <w:pPr>
        <w:jc w:val="center"/>
        <w:rPr>
          <w:b/>
          <w:sz w:val="52"/>
          <w:szCs w:val="52"/>
        </w:rPr>
      </w:pPr>
      <w:r>
        <w:rPr>
          <w:b/>
          <w:sz w:val="52"/>
          <w:szCs w:val="52"/>
        </w:rPr>
        <w:t>Terms of R</w:t>
      </w:r>
      <w:r w:rsidRPr="00857615">
        <w:rPr>
          <w:b/>
          <w:sz w:val="52"/>
          <w:szCs w:val="52"/>
        </w:rPr>
        <w:t>eference for</w:t>
      </w:r>
    </w:p>
    <w:p w:rsidR="00CD1D0C" w:rsidRPr="00857615" w:rsidRDefault="00CD1D0C" w:rsidP="00CD1D0C">
      <w:pPr>
        <w:jc w:val="center"/>
        <w:rPr>
          <w:b/>
          <w:sz w:val="52"/>
          <w:szCs w:val="52"/>
        </w:rPr>
      </w:pPr>
      <w:r>
        <w:rPr>
          <w:b/>
          <w:sz w:val="52"/>
          <w:szCs w:val="52"/>
        </w:rPr>
        <w:t xml:space="preserve">End of Term </w:t>
      </w:r>
      <w:r w:rsidR="00864683">
        <w:rPr>
          <w:b/>
          <w:sz w:val="52"/>
          <w:szCs w:val="52"/>
        </w:rPr>
        <w:t xml:space="preserve">Independent </w:t>
      </w:r>
      <w:r>
        <w:rPr>
          <w:b/>
          <w:sz w:val="52"/>
          <w:szCs w:val="52"/>
        </w:rPr>
        <w:t xml:space="preserve">Evaluation </w:t>
      </w:r>
      <w:r w:rsidRPr="00857615">
        <w:rPr>
          <w:b/>
          <w:sz w:val="52"/>
          <w:szCs w:val="52"/>
        </w:rPr>
        <w:t xml:space="preserve">of </w:t>
      </w:r>
    </w:p>
    <w:p w:rsidR="00CD1D0C" w:rsidRDefault="00CD1D0C" w:rsidP="00CD1D0C">
      <w:pPr>
        <w:jc w:val="center"/>
        <w:rPr>
          <w:b/>
          <w:sz w:val="52"/>
          <w:szCs w:val="52"/>
        </w:rPr>
      </w:pPr>
      <w:r>
        <w:rPr>
          <w:b/>
          <w:sz w:val="52"/>
          <w:szCs w:val="52"/>
        </w:rPr>
        <w:t>AusAID and CBM Australia Partnership on Disability Inclusive Development</w:t>
      </w:r>
    </w:p>
    <w:p w:rsidR="00CD1D0C" w:rsidRPr="009A16CE" w:rsidRDefault="00CD1D0C" w:rsidP="00CD1D0C">
      <w:pPr>
        <w:jc w:val="center"/>
        <w:rPr>
          <w:rFonts w:cstheme="minorHAnsi"/>
          <w:b/>
          <w:sz w:val="36"/>
        </w:rPr>
      </w:pPr>
      <w:r>
        <w:rPr>
          <w:rFonts w:cstheme="minorHAnsi"/>
          <w:b/>
          <w:sz w:val="36"/>
        </w:rPr>
        <w:t>In relation to Funding Order 37893/11</w:t>
      </w:r>
    </w:p>
    <w:p w:rsidR="00CD1D0C" w:rsidRDefault="00CD1D0C" w:rsidP="00CD1D0C">
      <w:pPr>
        <w:jc w:val="center"/>
        <w:rPr>
          <w:b/>
          <w:sz w:val="52"/>
          <w:szCs w:val="52"/>
        </w:rPr>
      </w:pPr>
    </w:p>
    <w:p w:rsidR="00CD1D0C" w:rsidRPr="00857615" w:rsidRDefault="00CD1D0C" w:rsidP="00CD1D0C">
      <w:pPr>
        <w:jc w:val="center"/>
        <w:rPr>
          <w:b/>
          <w:sz w:val="52"/>
          <w:szCs w:val="52"/>
        </w:rPr>
      </w:pPr>
    </w:p>
    <w:p w:rsidR="00CD1D0C" w:rsidRDefault="00CD1D0C" w:rsidP="00CD1D0C">
      <w:pPr>
        <w:jc w:val="center"/>
        <w:rPr>
          <w:b/>
          <w:i/>
          <w:sz w:val="44"/>
          <w:szCs w:val="52"/>
        </w:rPr>
      </w:pPr>
      <w:r w:rsidRPr="00857615">
        <w:rPr>
          <w:b/>
          <w:i/>
          <w:sz w:val="44"/>
          <w:szCs w:val="52"/>
        </w:rPr>
        <w:t xml:space="preserve">First Draft </w:t>
      </w:r>
    </w:p>
    <w:p w:rsidR="00CD1D0C" w:rsidRPr="00857615" w:rsidRDefault="00CD1D0C" w:rsidP="00CD1D0C">
      <w:pPr>
        <w:spacing w:after="0"/>
        <w:jc w:val="center"/>
        <w:rPr>
          <w:b/>
        </w:rPr>
      </w:pPr>
    </w:p>
    <w:p w:rsidR="00CD1D0C" w:rsidRPr="00857615" w:rsidRDefault="00CD1D0C" w:rsidP="00CD1D0C">
      <w:pPr>
        <w:spacing w:after="0"/>
        <w:jc w:val="center"/>
        <w:rPr>
          <w:b/>
        </w:rPr>
      </w:pPr>
    </w:p>
    <w:p w:rsidR="00CD1D0C" w:rsidRPr="00857615" w:rsidRDefault="00CD1D0C" w:rsidP="00CD1D0C">
      <w:pPr>
        <w:spacing w:after="0"/>
        <w:jc w:val="center"/>
        <w:rPr>
          <w:b/>
        </w:rPr>
      </w:pPr>
    </w:p>
    <w:p w:rsidR="00CD1D0C" w:rsidRPr="00857615" w:rsidRDefault="00CD1D0C" w:rsidP="00CD1D0C">
      <w:pPr>
        <w:spacing w:after="0"/>
        <w:jc w:val="center"/>
        <w:rPr>
          <w:b/>
        </w:rPr>
      </w:pPr>
    </w:p>
    <w:p w:rsidR="00CD1D0C" w:rsidRPr="00857615" w:rsidRDefault="00CD1D0C" w:rsidP="00CD1D0C">
      <w:pPr>
        <w:spacing w:after="0"/>
        <w:jc w:val="center"/>
        <w:rPr>
          <w:b/>
        </w:rPr>
      </w:pPr>
    </w:p>
    <w:p w:rsidR="00CD1D0C" w:rsidRPr="00857615" w:rsidRDefault="00CD1D0C" w:rsidP="00CD1D0C">
      <w:pPr>
        <w:spacing w:after="0"/>
        <w:jc w:val="center"/>
        <w:rPr>
          <w:b/>
        </w:rPr>
      </w:pPr>
    </w:p>
    <w:p w:rsidR="00CD1D0C" w:rsidRPr="00857615" w:rsidRDefault="00CD1D0C" w:rsidP="00CD1D0C">
      <w:pPr>
        <w:spacing w:after="0"/>
        <w:jc w:val="center"/>
        <w:rPr>
          <w:b/>
        </w:rPr>
      </w:pPr>
    </w:p>
    <w:p w:rsidR="00CD1D0C" w:rsidRPr="00857615" w:rsidRDefault="00CD1D0C" w:rsidP="00CD1D0C">
      <w:pPr>
        <w:spacing w:after="0"/>
        <w:jc w:val="center"/>
        <w:rPr>
          <w:b/>
        </w:rPr>
      </w:pPr>
    </w:p>
    <w:p w:rsidR="00CD1D0C" w:rsidRPr="00857615" w:rsidRDefault="00CD1D0C" w:rsidP="00CD1D0C">
      <w:pPr>
        <w:spacing w:after="0"/>
        <w:jc w:val="center"/>
        <w:rPr>
          <w:b/>
        </w:rPr>
      </w:pPr>
    </w:p>
    <w:p w:rsidR="00CD1D0C" w:rsidRPr="00857615" w:rsidRDefault="00864683" w:rsidP="00CD1D0C">
      <w:pPr>
        <w:spacing w:after="0"/>
        <w:jc w:val="center"/>
        <w:rPr>
          <w:b/>
        </w:rPr>
      </w:pPr>
      <w:r>
        <w:rPr>
          <w:b/>
          <w:sz w:val="28"/>
        </w:rPr>
        <w:t xml:space="preserve">September </w:t>
      </w:r>
      <w:r w:rsidR="00CD1D0C" w:rsidRPr="001A24FF">
        <w:rPr>
          <w:b/>
          <w:sz w:val="28"/>
        </w:rPr>
        <w:t>201</w:t>
      </w:r>
      <w:r w:rsidR="00CD1D0C">
        <w:rPr>
          <w:b/>
          <w:sz w:val="28"/>
        </w:rPr>
        <w:t>3</w:t>
      </w:r>
      <w:r w:rsidR="00CD1D0C" w:rsidRPr="00857615">
        <w:rPr>
          <w:b/>
        </w:rPr>
        <w:br w:type="page"/>
      </w:r>
    </w:p>
    <w:p w:rsidR="00CD1D0C" w:rsidRPr="00857615" w:rsidRDefault="00CD1D0C" w:rsidP="00CD1D0C">
      <w:pPr>
        <w:jc w:val="center"/>
        <w:rPr>
          <w:b/>
          <w:sz w:val="28"/>
        </w:rPr>
      </w:pPr>
      <w:r>
        <w:rPr>
          <w:b/>
          <w:sz w:val="28"/>
        </w:rPr>
        <w:lastRenderedPageBreak/>
        <w:t xml:space="preserve">Terms of Reference for Partnership End of Term </w:t>
      </w:r>
      <w:r w:rsidR="008A31B1">
        <w:rPr>
          <w:b/>
          <w:sz w:val="28"/>
        </w:rPr>
        <w:t xml:space="preserve">Independent </w:t>
      </w:r>
      <w:r>
        <w:rPr>
          <w:b/>
          <w:sz w:val="28"/>
        </w:rPr>
        <w:t xml:space="preserve">Evaluation </w:t>
      </w:r>
    </w:p>
    <w:p w:rsidR="00CD1D0C" w:rsidRPr="00857615" w:rsidRDefault="00CD1D0C" w:rsidP="00CD1D0C">
      <w:pPr>
        <w:rPr>
          <w:b/>
          <w:sz w:val="28"/>
          <w:szCs w:val="28"/>
        </w:rPr>
      </w:pPr>
    </w:p>
    <w:p w:rsidR="00CD1D0C" w:rsidRPr="00857615" w:rsidRDefault="00CD1D0C" w:rsidP="00CD1D0C">
      <w:pPr>
        <w:pStyle w:val="TOCHeading"/>
      </w:pPr>
      <w:r w:rsidRPr="00857615">
        <w:t>Contents</w:t>
      </w:r>
    </w:p>
    <w:p w:rsidR="00CD1D0C" w:rsidRDefault="005B506F" w:rsidP="00CD1D0C">
      <w:pPr>
        <w:pStyle w:val="TOC1"/>
        <w:tabs>
          <w:tab w:val="left" w:pos="440"/>
          <w:tab w:val="right" w:leader="dot" w:pos="9350"/>
        </w:tabs>
        <w:rPr>
          <w:rFonts w:eastAsiaTheme="minorEastAsia"/>
          <w:noProof/>
          <w:lang w:val="en-US"/>
        </w:rPr>
      </w:pPr>
      <w:r w:rsidRPr="00857615">
        <w:rPr>
          <w:rFonts w:eastAsia="Calibri"/>
        </w:rPr>
        <w:fldChar w:fldCharType="begin"/>
      </w:r>
      <w:r w:rsidR="00CD1D0C" w:rsidRPr="00857615">
        <w:instrText xml:space="preserve"> TOC \o "1-3" \h \z \u </w:instrText>
      </w:r>
      <w:r w:rsidRPr="00857615">
        <w:rPr>
          <w:rFonts w:eastAsia="Calibri"/>
        </w:rPr>
        <w:fldChar w:fldCharType="separate"/>
      </w:r>
      <w:hyperlink w:anchor="_Toc365402112" w:history="1">
        <w:r w:rsidR="00CD1D0C" w:rsidRPr="005467B3">
          <w:rPr>
            <w:rStyle w:val="Hyperlink"/>
            <w:noProof/>
            <w:lang w:bidi="en-US"/>
          </w:rPr>
          <w:t>1.</w:t>
        </w:r>
        <w:r w:rsidR="00CD1D0C">
          <w:rPr>
            <w:rFonts w:eastAsiaTheme="minorEastAsia"/>
            <w:noProof/>
            <w:lang w:val="en-US"/>
          </w:rPr>
          <w:tab/>
        </w:r>
        <w:r w:rsidR="00CD1D0C" w:rsidRPr="005467B3">
          <w:rPr>
            <w:rStyle w:val="Hyperlink"/>
            <w:noProof/>
            <w:lang w:bidi="en-US"/>
          </w:rPr>
          <w:t>Background</w:t>
        </w:r>
        <w:r w:rsidR="00CD1D0C">
          <w:rPr>
            <w:noProof/>
            <w:webHidden/>
          </w:rPr>
          <w:tab/>
        </w:r>
        <w:r>
          <w:rPr>
            <w:noProof/>
            <w:webHidden/>
          </w:rPr>
          <w:fldChar w:fldCharType="begin"/>
        </w:r>
        <w:r w:rsidR="00CD1D0C">
          <w:rPr>
            <w:noProof/>
            <w:webHidden/>
          </w:rPr>
          <w:instrText xml:space="preserve"> PAGEREF _Toc365402112 \h </w:instrText>
        </w:r>
        <w:r>
          <w:rPr>
            <w:noProof/>
            <w:webHidden/>
          </w:rPr>
        </w:r>
        <w:r>
          <w:rPr>
            <w:noProof/>
            <w:webHidden/>
          </w:rPr>
          <w:fldChar w:fldCharType="separate"/>
        </w:r>
        <w:r w:rsidR="002F20FB">
          <w:rPr>
            <w:noProof/>
            <w:webHidden/>
          </w:rPr>
          <w:t>23</w:t>
        </w:r>
        <w:r>
          <w:rPr>
            <w:noProof/>
            <w:webHidden/>
          </w:rPr>
          <w:fldChar w:fldCharType="end"/>
        </w:r>
      </w:hyperlink>
    </w:p>
    <w:p w:rsidR="00CD1D0C" w:rsidRDefault="002E7CA8" w:rsidP="00CD1D0C">
      <w:pPr>
        <w:pStyle w:val="TOC1"/>
        <w:tabs>
          <w:tab w:val="left" w:pos="440"/>
          <w:tab w:val="right" w:leader="dot" w:pos="9350"/>
        </w:tabs>
        <w:rPr>
          <w:rFonts w:eastAsiaTheme="minorEastAsia"/>
          <w:noProof/>
          <w:lang w:val="en-US"/>
        </w:rPr>
      </w:pPr>
      <w:hyperlink w:anchor="_Toc365402113" w:history="1">
        <w:r w:rsidR="00CD1D0C" w:rsidRPr="005467B3">
          <w:rPr>
            <w:rStyle w:val="Hyperlink"/>
            <w:noProof/>
            <w:lang w:bidi="en-US"/>
          </w:rPr>
          <w:t>2.</w:t>
        </w:r>
        <w:r w:rsidR="00CD1D0C">
          <w:rPr>
            <w:rFonts w:eastAsiaTheme="minorEastAsia"/>
            <w:noProof/>
            <w:lang w:val="en-US"/>
          </w:rPr>
          <w:tab/>
        </w:r>
        <w:r w:rsidR="00CD1D0C" w:rsidRPr="005467B3">
          <w:rPr>
            <w:rStyle w:val="Hyperlink"/>
            <w:noProof/>
            <w:lang w:bidi="en-US"/>
          </w:rPr>
          <w:t>Objectives of the Evaluation</w:t>
        </w:r>
        <w:r w:rsidR="00CD1D0C">
          <w:rPr>
            <w:noProof/>
            <w:webHidden/>
          </w:rPr>
          <w:tab/>
        </w:r>
        <w:r w:rsidR="005B506F">
          <w:rPr>
            <w:noProof/>
            <w:webHidden/>
          </w:rPr>
          <w:fldChar w:fldCharType="begin"/>
        </w:r>
        <w:r w:rsidR="00CD1D0C">
          <w:rPr>
            <w:noProof/>
            <w:webHidden/>
          </w:rPr>
          <w:instrText xml:space="preserve"> PAGEREF _Toc365402113 \h </w:instrText>
        </w:r>
        <w:r w:rsidR="005B506F">
          <w:rPr>
            <w:noProof/>
            <w:webHidden/>
          </w:rPr>
        </w:r>
        <w:r w:rsidR="005B506F">
          <w:rPr>
            <w:noProof/>
            <w:webHidden/>
          </w:rPr>
          <w:fldChar w:fldCharType="separate"/>
        </w:r>
        <w:r w:rsidR="002F20FB">
          <w:rPr>
            <w:noProof/>
            <w:webHidden/>
          </w:rPr>
          <w:t>24</w:t>
        </w:r>
        <w:r w:rsidR="005B506F">
          <w:rPr>
            <w:noProof/>
            <w:webHidden/>
          </w:rPr>
          <w:fldChar w:fldCharType="end"/>
        </w:r>
      </w:hyperlink>
    </w:p>
    <w:p w:rsidR="00CD1D0C" w:rsidRDefault="002E7CA8" w:rsidP="00CD1D0C">
      <w:pPr>
        <w:pStyle w:val="TOC1"/>
        <w:tabs>
          <w:tab w:val="left" w:pos="440"/>
          <w:tab w:val="right" w:leader="dot" w:pos="9350"/>
        </w:tabs>
        <w:rPr>
          <w:rFonts w:eastAsiaTheme="minorEastAsia"/>
          <w:noProof/>
          <w:lang w:val="en-US"/>
        </w:rPr>
      </w:pPr>
      <w:hyperlink w:anchor="_Toc365402114" w:history="1">
        <w:r w:rsidR="00CD1D0C" w:rsidRPr="005467B3">
          <w:rPr>
            <w:rStyle w:val="Hyperlink"/>
            <w:noProof/>
            <w:lang w:bidi="en-US"/>
          </w:rPr>
          <w:t>3.</w:t>
        </w:r>
        <w:r w:rsidR="00CD1D0C">
          <w:rPr>
            <w:rFonts w:eastAsiaTheme="minorEastAsia"/>
            <w:noProof/>
            <w:lang w:val="en-US"/>
          </w:rPr>
          <w:tab/>
        </w:r>
        <w:r w:rsidR="00CD1D0C" w:rsidRPr="005467B3">
          <w:rPr>
            <w:rStyle w:val="Hyperlink"/>
            <w:noProof/>
            <w:lang w:bidi="en-US"/>
          </w:rPr>
          <w:t>Scope of the Evaluation</w:t>
        </w:r>
        <w:r w:rsidR="00CD1D0C">
          <w:rPr>
            <w:noProof/>
            <w:webHidden/>
          </w:rPr>
          <w:tab/>
        </w:r>
        <w:r w:rsidR="005B506F">
          <w:rPr>
            <w:noProof/>
            <w:webHidden/>
          </w:rPr>
          <w:fldChar w:fldCharType="begin"/>
        </w:r>
        <w:r w:rsidR="00CD1D0C">
          <w:rPr>
            <w:noProof/>
            <w:webHidden/>
          </w:rPr>
          <w:instrText xml:space="preserve"> PAGEREF _Toc365402114 \h </w:instrText>
        </w:r>
        <w:r w:rsidR="005B506F">
          <w:rPr>
            <w:noProof/>
            <w:webHidden/>
          </w:rPr>
        </w:r>
        <w:r w:rsidR="005B506F">
          <w:rPr>
            <w:noProof/>
            <w:webHidden/>
          </w:rPr>
          <w:fldChar w:fldCharType="separate"/>
        </w:r>
        <w:r w:rsidR="002F20FB">
          <w:rPr>
            <w:noProof/>
            <w:webHidden/>
          </w:rPr>
          <w:t>26</w:t>
        </w:r>
        <w:r w:rsidR="005B506F">
          <w:rPr>
            <w:noProof/>
            <w:webHidden/>
          </w:rPr>
          <w:fldChar w:fldCharType="end"/>
        </w:r>
      </w:hyperlink>
    </w:p>
    <w:p w:rsidR="00CD1D0C" w:rsidRDefault="002E7CA8" w:rsidP="00CD1D0C">
      <w:pPr>
        <w:pStyle w:val="TOC1"/>
        <w:tabs>
          <w:tab w:val="left" w:pos="440"/>
          <w:tab w:val="right" w:leader="dot" w:pos="9350"/>
        </w:tabs>
        <w:rPr>
          <w:rFonts w:eastAsiaTheme="minorEastAsia"/>
          <w:noProof/>
          <w:lang w:val="en-US"/>
        </w:rPr>
      </w:pPr>
      <w:hyperlink w:anchor="_Toc365402115" w:history="1">
        <w:r w:rsidR="00CD1D0C" w:rsidRPr="005467B3">
          <w:rPr>
            <w:rStyle w:val="Hyperlink"/>
            <w:noProof/>
            <w:lang w:bidi="en-US"/>
          </w:rPr>
          <w:t>4.</w:t>
        </w:r>
        <w:r w:rsidR="00CD1D0C">
          <w:rPr>
            <w:rFonts w:eastAsiaTheme="minorEastAsia"/>
            <w:noProof/>
            <w:lang w:val="en-US"/>
          </w:rPr>
          <w:tab/>
        </w:r>
        <w:r w:rsidR="00CD1D0C" w:rsidRPr="005467B3">
          <w:rPr>
            <w:rStyle w:val="Hyperlink"/>
            <w:noProof/>
            <w:lang w:bidi="en-US"/>
          </w:rPr>
          <w:t>Methodology</w:t>
        </w:r>
        <w:r w:rsidR="00CD1D0C">
          <w:rPr>
            <w:noProof/>
            <w:webHidden/>
          </w:rPr>
          <w:tab/>
        </w:r>
        <w:r w:rsidR="005B506F">
          <w:rPr>
            <w:noProof/>
            <w:webHidden/>
          </w:rPr>
          <w:fldChar w:fldCharType="begin"/>
        </w:r>
        <w:r w:rsidR="00CD1D0C">
          <w:rPr>
            <w:noProof/>
            <w:webHidden/>
          </w:rPr>
          <w:instrText xml:space="preserve"> PAGEREF _Toc365402115 \h </w:instrText>
        </w:r>
        <w:r w:rsidR="005B506F">
          <w:rPr>
            <w:noProof/>
            <w:webHidden/>
          </w:rPr>
        </w:r>
        <w:r w:rsidR="005B506F">
          <w:rPr>
            <w:noProof/>
            <w:webHidden/>
          </w:rPr>
          <w:fldChar w:fldCharType="separate"/>
        </w:r>
        <w:r w:rsidR="002F20FB">
          <w:rPr>
            <w:noProof/>
            <w:webHidden/>
          </w:rPr>
          <w:t>26</w:t>
        </w:r>
        <w:r w:rsidR="005B506F">
          <w:rPr>
            <w:noProof/>
            <w:webHidden/>
          </w:rPr>
          <w:fldChar w:fldCharType="end"/>
        </w:r>
      </w:hyperlink>
    </w:p>
    <w:p w:rsidR="00CD1D0C" w:rsidRDefault="002E7CA8" w:rsidP="00CD1D0C">
      <w:pPr>
        <w:pStyle w:val="TOC1"/>
        <w:tabs>
          <w:tab w:val="left" w:pos="440"/>
          <w:tab w:val="right" w:leader="dot" w:pos="9350"/>
        </w:tabs>
        <w:rPr>
          <w:rFonts w:eastAsiaTheme="minorEastAsia"/>
          <w:noProof/>
          <w:lang w:val="en-US"/>
        </w:rPr>
      </w:pPr>
      <w:hyperlink w:anchor="_Toc365402116" w:history="1">
        <w:r w:rsidR="00CD1D0C" w:rsidRPr="005467B3">
          <w:rPr>
            <w:rStyle w:val="Hyperlink"/>
            <w:noProof/>
            <w:lang w:bidi="en-US"/>
          </w:rPr>
          <w:t>5.</w:t>
        </w:r>
        <w:r w:rsidR="00CD1D0C">
          <w:rPr>
            <w:rFonts w:eastAsiaTheme="minorEastAsia"/>
            <w:noProof/>
            <w:lang w:val="en-US"/>
          </w:rPr>
          <w:tab/>
        </w:r>
        <w:r w:rsidR="00CD1D0C" w:rsidRPr="005467B3">
          <w:rPr>
            <w:rStyle w:val="Hyperlink"/>
            <w:noProof/>
            <w:lang w:bidi="en-US"/>
          </w:rPr>
          <w:t>Timing</w:t>
        </w:r>
        <w:r w:rsidR="00CD1D0C">
          <w:rPr>
            <w:noProof/>
            <w:webHidden/>
          </w:rPr>
          <w:tab/>
        </w:r>
        <w:r w:rsidR="005B506F">
          <w:rPr>
            <w:noProof/>
            <w:webHidden/>
          </w:rPr>
          <w:fldChar w:fldCharType="begin"/>
        </w:r>
        <w:r w:rsidR="00CD1D0C">
          <w:rPr>
            <w:noProof/>
            <w:webHidden/>
          </w:rPr>
          <w:instrText xml:space="preserve"> PAGEREF _Toc365402116 \h </w:instrText>
        </w:r>
        <w:r w:rsidR="005B506F">
          <w:rPr>
            <w:noProof/>
            <w:webHidden/>
          </w:rPr>
        </w:r>
        <w:r w:rsidR="005B506F">
          <w:rPr>
            <w:noProof/>
            <w:webHidden/>
          </w:rPr>
          <w:fldChar w:fldCharType="separate"/>
        </w:r>
        <w:r w:rsidR="002F20FB">
          <w:rPr>
            <w:noProof/>
            <w:webHidden/>
          </w:rPr>
          <w:t>26</w:t>
        </w:r>
        <w:r w:rsidR="005B506F">
          <w:rPr>
            <w:noProof/>
            <w:webHidden/>
          </w:rPr>
          <w:fldChar w:fldCharType="end"/>
        </w:r>
      </w:hyperlink>
    </w:p>
    <w:p w:rsidR="00CD1D0C" w:rsidRDefault="002E7CA8" w:rsidP="00CD1D0C">
      <w:pPr>
        <w:pStyle w:val="TOC1"/>
        <w:tabs>
          <w:tab w:val="left" w:pos="440"/>
          <w:tab w:val="right" w:leader="dot" w:pos="9350"/>
        </w:tabs>
        <w:rPr>
          <w:rFonts w:eastAsiaTheme="minorEastAsia"/>
          <w:noProof/>
          <w:lang w:val="en-US"/>
        </w:rPr>
      </w:pPr>
      <w:hyperlink w:anchor="_Toc365402117" w:history="1">
        <w:r w:rsidR="00CD1D0C" w:rsidRPr="005467B3">
          <w:rPr>
            <w:rStyle w:val="Hyperlink"/>
            <w:noProof/>
            <w:lang w:bidi="en-US"/>
          </w:rPr>
          <w:t>6.</w:t>
        </w:r>
        <w:r w:rsidR="00CD1D0C">
          <w:rPr>
            <w:rFonts w:eastAsiaTheme="minorEastAsia"/>
            <w:noProof/>
            <w:lang w:val="en-US"/>
          </w:rPr>
          <w:tab/>
        </w:r>
        <w:r w:rsidR="00CD1D0C" w:rsidRPr="005467B3">
          <w:rPr>
            <w:rStyle w:val="Hyperlink"/>
            <w:noProof/>
            <w:lang w:bidi="en-US"/>
          </w:rPr>
          <w:t>Personnel</w:t>
        </w:r>
        <w:r w:rsidR="00CD1D0C">
          <w:rPr>
            <w:noProof/>
            <w:webHidden/>
          </w:rPr>
          <w:tab/>
        </w:r>
        <w:r w:rsidR="005B506F">
          <w:rPr>
            <w:noProof/>
            <w:webHidden/>
          </w:rPr>
          <w:fldChar w:fldCharType="begin"/>
        </w:r>
        <w:r w:rsidR="00CD1D0C">
          <w:rPr>
            <w:noProof/>
            <w:webHidden/>
          </w:rPr>
          <w:instrText xml:space="preserve"> PAGEREF _Toc365402117 \h </w:instrText>
        </w:r>
        <w:r w:rsidR="005B506F">
          <w:rPr>
            <w:noProof/>
            <w:webHidden/>
          </w:rPr>
        </w:r>
        <w:r w:rsidR="005B506F">
          <w:rPr>
            <w:noProof/>
            <w:webHidden/>
          </w:rPr>
          <w:fldChar w:fldCharType="separate"/>
        </w:r>
        <w:r w:rsidR="002F20FB">
          <w:rPr>
            <w:noProof/>
            <w:webHidden/>
          </w:rPr>
          <w:t>27</w:t>
        </w:r>
        <w:r w:rsidR="005B506F">
          <w:rPr>
            <w:noProof/>
            <w:webHidden/>
          </w:rPr>
          <w:fldChar w:fldCharType="end"/>
        </w:r>
      </w:hyperlink>
    </w:p>
    <w:p w:rsidR="00CD1D0C" w:rsidRDefault="002E7CA8" w:rsidP="00CD1D0C">
      <w:pPr>
        <w:pStyle w:val="TOC1"/>
        <w:tabs>
          <w:tab w:val="left" w:pos="440"/>
          <w:tab w:val="right" w:leader="dot" w:pos="9350"/>
        </w:tabs>
        <w:rPr>
          <w:rFonts w:eastAsiaTheme="minorEastAsia"/>
          <w:noProof/>
          <w:lang w:val="en-US"/>
        </w:rPr>
      </w:pPr>
      <w:hyperlink w:anchor="_Toc365402118" w:history="1">
        <w:r w:rsidR="00CD1D0C" w:rsidRPr="005467B3">
          <w:rPr>
            <w:rStyle w:val="Hyperlink"/>
            <w:noProof/>
            <w:lang w:bidi="en-US"/>
          </w:rPr>
          <w:t>7.</w:t>
        </w:r>
        <w:r w:rsidR="00CD1D0C">
          <w:rPr>
            <w:rFonts w:eastAsiaTheme="minorEastAsia"/>
            <w:noProof/>
            <w:lang w:val="en-US"/>
          </w:rPr>
          <w:tab/>
        </w:r>
        <w:r w:rsidR="00CD1D0C" w:rsidRPr="005467B3">
          <w:rPr>
            <w:rStyle w:val="Hyperlink"/>
            <w:noProof/>
            <w:lang w:bidi="en-US"/>
          </w:rPr>
          <w:t>Reporting Requirements</w:t>
        </w:r>
        <w:r w:rsidR="00CD1D0C">
          <w:rPr>
            <w:noProof/>
            <w:webHidden/>
          </w:rPr>
          <w:tab/>
        </w:r>
        <w:r w:rsidR="005B506F">
          <w:rPr>
            <w:noProof/>
            <w:webHidden/>
          </w:rPr>
          <w:fldChar w:fldCharType="begin"/>
        </w:r>
        <w:r w:rsidR="00CD1D0C">
          <w:rPr>
            <w:noProof/>
            <w:webHidden/>
          </w:rPr>
          <w:instrText xml:space="preserve"> PAGEREF _Toc365402118 \h </w:instrText>
        </w:r>
        <w:r w:rsidR="005B506F">
          <w:rPr>
            <w:noProof/>
            <w:webHidden/>
          </w:rPr>
        </w:r>
        <w:r w:rsidR="005B506F">
          <w:rPr>
            <w:noProof/>
            <w:webHidden/>
          </w:rPr>
          <w:fldChar w:fldCharType="separate"/>
        </w:r>
        <w:r w:rsidR="002F20FB">
          <w:rPr>
            <w:noProof/>
            <w:webHidden/>
          </w:rPr>
          <w:t>28</w:t>
        </w:r>
        <w:r w:rsidR="005B506F">
          <w:rPr>
            <w:noProof/>
            <w:webHidden/>
          </w:rPr>
          <w:fldChar w:fldCharType="end"/>
        </w:r>
      </w:hyperlink>
    </w:p>
    <w:p w:rsidR="00CD1D0C" w:rsidRDefault="002E7CA8" w:rsidP="00CD1D0C">
      <w:pPr>
        <w:pStyle w:val="TOC1"/>
        <w:tabs>
          <w:tab w:val="left" w:pos="440"/>
          <w:tab w:val="right" w:leader="dot" w:pos="9350"/>
        </w:tabs>
        <w:rPr>
          <w:rFonts w:eastAsiaTheme="minorEastAsia"/>
          <w:noProof/>
          <w:lang w:val="en-US"/>
        </w:rPr>
      </w:pPr>
      <w:hyperlink w:anchor="_Toc365402119" w:history="1">
        <w:r w:rsidR="00CD1D0C" w:rsidRPr="005467B3">
          <w:rPr>
            <w:rStyle w:val="Hyperlink"/>
            <w:noProof/>
            <w:lang w:bidi="en-US"/>
          </w:rPr>
          <w:t>8.</w:t>
        </w:r>
        <w:r w:rsidR="00CD1D0C">
          <w:rPr>
            <w:rFonts w:eastAsiaTheme="minorEastAsia"/>
            <w:noProof/>
            <w:lang w:val="en-US"/>
          </w:rPr>
          <w:tab/>
        </w:r>
        <w:r w:rsidR="00CD1D0C" w:rsidRPr="005467B3">
          <w:rPr>
            <w:rStyle w:val="Hyperlink"/>
            <w:noProof/>
            <w:lang w:bidi="en-US"/>
          </w:rPr>
          <w:t>Key documents</w:t>
        </w:r>
        <w:r w:rsidR="00CD1D0C">
          <w:rPr>
            <w:noProof/>
            <w:webHidden/>
          </w:rPr>
          <w:tab/>
        </w:r>
        <w:r w:rsidR="005B506F">
          <w:rPr>
            <w:noProof/>
            <w:webHidden/>
          </w:rPr>
          <w:fldChar w:fldCharType="begin"/>
        </w:r>
        <w:r w:rsidR="00CD1D0C">
          <w:rPr>
            <w:noProof/>
            <w:webHidden/>
          </w:rPr>
          <w:instrText xml:space="preserve"> PAGEREF _Toc365402119 \h </w:instrText>
        </w:r>
        <w:r w:rsidR="005B506F">
          <w:rPr>
            <w:noProof/>
            <w:webHidden/>
          </w:rPr>
        </w:r>
        <w:r w:rsidR="005B506F">
          <w:rPr>
            <w:noProof/>
            <w:webHidden/>
          </w:rPr>
          <w:fldChar w:fldCharType="separate"/>
        </w:r>
        <w:r w:rsidR="002F20FB">
          <w:rPr>
            <w:noProof/>
            <w:webHidden/>
          </w:rPr>
          <w:t>28</w:t>
        </w:r>
        <w:r w:rsidR="005B506F">
          <w:rPr>
            <w:noProof/>
            <w:webHidden/>
          </w:rPr>
          <w:fldChar w:fldCharType="end"/>
        </w:r>
      </w:hyperlink>
    </w:p>
    <w:p w:rsidR="00CD1D0C" w:rsidRPr="00857615" w:rsidRDefault="005B506F" w:rsidP="00CD1D0C">
      <w:r w:rsidRPr="00857615">
        <w:fldChar w:fldCharType="end"/>
      </w:r>
    </w:p>
    <w:p w:rsidR="00CD1D0C" w:rsidRPr="00857615" w:rsidRDefault="00CD1D0C" w:rsidP="00CD1D0C">
      <w:pPr>
        <w:rPr>
          <w:b/>
          <w:sz w:val="28"/>
          <w:szCs w:val="28"/>
        </w:rPr>
      </w:pPr>
    </w:p>
    <w:p w:rsidR="00CD1D0C" w:rsidRPr="00857615" w:rsidRDefault="00CD1D0C" w:rsidP="00CD1D0C">
      <w:pPr>
        <w:pStyle w:val="Heading1"/>
      </w:pPr>
      <w:r w:rsidRPr="00857615">
        <w:br w:type="page"/>
      </w:r>
      <w:bookmarkStart w:id="13" w:name="_Toc365402112"/>
      <w:bookmarkStart w:id="14" w:name="_Toc365450241"/>
      <w:bookmarkStart w:id="15" w:name="_Toc365624642"/>
      <w:bookmarkStart w:id="16" w:name="_Toc365624797"/>
      <w:bookmarkStart w:id="17" w:name="_Toc365640363"/>
      <w:bookmarkStart w:id="18" w:name="_Toc365987250"/>
      <w:r w:rsidRPr="00857615">
        <w:lastRenderedPageBreak/>
        <w:t>1.</w:t>
      </w:r>
      <w:r w:rsidRPr="00857615">
        <w:tab/>
        <w:t>Background</w:t>
      </w:r>
      <w:bookmarkEnd w:id="13"/>
      <w:bookmarkEnd w:id="14"/>
      <w:bookmarkEnd w:id="15"/>
      <w:bookmarkEnd w:id="16"/>
      <w:bookmarkEnd w:id="17"/>
      <w:bookmarkEnd w:id="18"/>
    </w:p>
    <w:p w:rsidR="00CD1D0C" w:rsidRPr="009A16CE" w:rsidRDefault="00CD1D0C" w:rsidP="00CD1D0C">
      <w:pPr>
        <w:rPr>
          <w:rFonts w:cstheme="minorHAnsi"/>
        </w:rPr>
      </w:pPr>
      <w:r>
        <w:rPr>
          <w:rFonts w:cstheme="minorHAnsi"/>
        </w:rPr>
        <w:t>In 2011</w:t>
      </w:r>
      <w:r w:rsidRPr="009A16CE">
        <w:rPr>
          <w:rFonts w:cstheme="minorHAnsi"/>
        </w:rPr>
        <w:t>, AusAID and CBM A</w:t>
      </w:r>
      <w:r>
        <w:rPr>
          <w:rFonts w:cstheme="minorHAnsi"/>
        </w:rPr>
        <w:t xml:space="preserve">ustralia agreed to establish a Partnership </w:t>
      </w:r>
      <w:r w:rsidRPr="009A16CE">
        <w:rPr>
          <w:rFonts w:cstheme="minorHAnsi"/>
        </w:rPr>
        <w:t xml:space="preserve">to support disability inclusive development work, consistent with </w:t>
      </w:r>
      <w:r w:rsidRPr="009A16CE">
        <w:rPr>
          <w:rFonts w:cstheme="minorHAnsi"/>
          <w:i/>
        </w:rPr>
        <w:t>Development for All: Towards a disability-inclusive Australian aid program 2009-2014</w:t>
      </w:r>
      <w:r w:rsidRPr="009A16CE">
        <w:rPr>
          <w:rFonts w:cstheme="minorHAnsi"/>
        </w:rPr>
        <w:t xml:space="preserve">. The </w:t>
      </w:r>
      <w:r>
        <w:rPr>
          <w:rFonts w:cstheme="minorHAnsi"/>
        </w:rPr>
        <w:t xml:space="preserve">high level </w:t>
      </w:r>
      <w:r w:rsidRPr="009A16CE">
        <w:rPr>
          <w:rFonts w:cstheme="minorHAnsi"/>
        </w:rPr>
        <w:t>goal of th</w:t>
      </w:r>
      <w:r>
        <w:rPr>
          <w:rFonts w:cstheme="minorHAnsi"/>
        </w:rPr>
        <w:t>e P</w:t>
      </w:r>
      <w:r w:rsidRPr="009A16CE">
        <w:rPr>
          <w:rFonts w:cstheme="minorHAnsi"/>
        </w:rPr>
        <w:t xml:space="preserve">artnership </w:t>
      </w:r>
      <w:r>
        <w:rPr>
          <w:rFonts w:cstheme="minorHAnsi"/>
        </w:rPr>
        <w:t>(described in</w:t>
      </w:r>
      <w:r w:rsidRPr="00D668A5">
        <w:rPr>
          <w:rFonts w:cstheme="minorHAnsi"/>
        </w:rPr>
        <w:t xml:space="preserve"> Agreement</w:t>
      </w:r>
      <w:r>
        <w:rPr>
          <w:rFonts w:cstheme="minorHAnsi"/>
        </w:rPr>
        <w:t xml:space="preserve"> 37893/11) </w:t>
      </w:r>
      <w:r w:rsidRPr="009A16CE">
        <w:rPr>
          <w:rFonts w:cstheme="minorHAnsi"/>
        </w:rPr>
        <w:t>is “to improve the quality of life of people with disability in developing countries by building understanding of and providing accessible and responsive technical resources on disability inclusive development practice.</w:t>
      </w:r>
      <w:r>
        <w:rPr>
          <w:rFonts w:cstheme="minorHAnsi"/>
        </w:rPr>
        <w:t>”</w:t>
      </w:r>
    </w:p>
    <w:p w:rsidR="00CD1D0C" w:rsidRPr="00D668A5" w:rsidRDefault="00CD1D0C" w:rsidP="00CD1D0C">
      <w:pPr>
        <w:rPr>
          <w:rFonts w:cstheme="minorHAnsi"/>
        </w:rPr>
      </w:pPr>
      <w:r w:rsidRPr="00D668A5">
        <w:rPr>
          <w:rFonts w:cstheme="minorHAnsi"/>
        </w:rPr>
        <w:t>The three key objectives of the Partnership</w:t>
      </w:r>
      <w:r>
        <w:rPr>
          <w:rFonts w:cstheme="minorHAnsi"/>
        </w:rPr>
        <w:t>, which were intended to contribute to this high level goal, were</w:t>
      </w:r>
      <w:r w:rsidRPr="00D668A5">
        <w:rPr>
          <w:rFonts w:cstheme="minorHAnsi"/>
        </w:rPr>
        <w:t>:</w:t>
      </w:r>
    </w:p>
    <w:p w:rsidR="00CD1D0C" w:rsidRPr="009A16CE" w:rsidRDefault="00CD1D0C" w:rsidP="00CD1D0C">
      <w:pPr>
        <w:pStyle w:val="ListParagraph"/>
        <w:numPr>
          <w:ilvl w:val="0"/>
          <w:numId w:val="3"/>
        </w:numPr>
        <w:spacing w:line="276" w:lineRule="auto"/>
        <w:rPr>
          <w:rFonts w:cstheme="minorHAnsi"/>
        </w:rPr>
      </w:pPr>
      <w:r>
        <w:rPr>
          <w:rFonts w:cstheme="minorHAnsi"/>
        </w:rPr>
        <w:t>To p</w:t>
      </w:r>
      <w:r w:rsidRPr="009A16CE">
        <w:rPr>
          <w:rFonts w:cstheme="minorHAnsi"/>
        </w:rPr>
        <w:t>roactively support building the understanding and capacity of AusAID and relevant partners to implement d</w:t>
      </w:r>
      <w:r>
        <w:rPr>
          <w:rFonts w:cstheme="minorHAnsi"/>
        </w:rPr>
        <w:t>isability inclusive development</w:t>
      </w:r>
    </w:p>
    <w:p w:rsidR="00CD1D0C" w:rsidRPr="009A16CE" w:rsidRDefault="00CD1D0C" w:rsidP="00CD1D0C">
      <w:pPr>
        <w:pStyle w:val="ListParagraph"/>
        <w:numPr>
          <w:ilvl w:val="0"/>
          <w:numId w:val="3"/>
        </w:numPr>
        <w:spacing w:line="276" w:lineRule="auto"/>
        <w:rPr>
          <w:rFonts w:cstheme="minorHAnsi"/>
        </w:rPr>
      </w:pPr>
      <w:r>
        <w:rPr>
          <w:rFonts w:cstheme="minorHAnsi"/>
        </w:rPr>
        <w:t>To s</w:t>
      </w:r>
      <w:r w:rsidRPr="009A16CE">
        <w:rPr>
          <w:rFonts w:cstheme="minorHAnsi"/>
        </w:rPr>
        <w:t>upport the inclusion of people with disability in development programs through responsive and timely technical as</w:t>
      </w:r>
      <w:r>
        <w:rPr>
          <w:rFonts w:cstheme="minorHAnsi"/>
        </w:rPr>
        <w:t>sistance and analytical support</w:t>
      </w:r>
    </w:p>
    <w:p w:rsidR="00CD1D0C" w:rsidRPr="009A16CE" w:rsidRDefault="00CD1D0C" w:rsidP="00CD1D0C">
      <w:pPr>
        <w:pStyle w:val="ListParagraph"/>
        <w:numPr>
          <w:ilvl w:val="0"/>
          <w:numId w:val="3"/>
        </w:numPr>
        <w:spacing w:line="276" w:lineRule="auto"/>
        <w:rPr>
          <w:rFonts w:cstheme="minorHAnsi"/>
        </w:rPr>
      </w:pPr>
      <w:r>
        <w:rPr>
          <w:rFonts w:cstheme="minorHAnsi"/>
        </w:rPr>
        <w:t>To w</w:t>
      </w:r>
      <w:r w:rsidRPr="009A16CE">
        <w:rPr>
          <w:rFonts w:cstheme="minorHAnsi"/>
        </w:rPr>
        <w:t>ork in partnership to promote, build on and disseminate the knowledge base on disability inclusive development.</w:t>
      </w:r>
    </w:p>
    <w:p w:rsidR="00CD1D0C" w:rsidRPr="009A16CE" w:rsidRDefault="00CD1D0C" w:rsidP="00CD1D0C">
      <w:pPr>
        <w:pStyle w:val="ListParagraph"/>
        <w:rPr>
          <w:rFonts w:cstheme="minorHAnsi"/>
          <w:b/>
        </w:rPr>
      </w:pPr>
    </w:p>
    <w:p w:rsidR="00CD1D0C" w:rsidRDefault="00CD1D0C" w:rsidP="00CD1D0C">
      <w:pPr>
        <w:rPr>
          <w:rFonts w:cstheme="minorHAnsi"/>
        </w:rPr>
      </w:pPr>
      <w:r>
        <w:rPr>
          <w:rFonts w:cstheme="minorHAnsi"/>
        </w:rPr>
        <w:t xml:space="preserve">The intended time frame for the Partnership was three years from 1 July 2011 to end June 2014.  The allocated budget for work undertaken under the Partnership was $2.72m.  In mid-2013, it was agreed that the period of the Partnership will continue for an additional year (to end June 2015) within the originally agreed budget.  The decision to extend the period of the Partnership reflected the combination of a high degree of satisfaction with the Partnership processes and benefits overall and delayed expenditure against the original plan, because of a number of factors, including changing priorities.  </w:t>
      </w:r>
    </w:p>
    <w:p w:rsidR="00CD1D0C" w:rsidRDefault="00CD1D0C" w:rsidP="00CD1D0C">
      <w:pPr>
        <w:rPr>
          <w:szCs w:val="28"/>
        </w:rPr>
      </w:pPr>
      <w:r>
        <w:rPr>
          <w:szCs w:val="28"/>
        </w:rPr>
        <w:t xml:space="preserve">The Partnership reflected recognition that for AusAID to achieve its objectives under </w:t>
      </w:r>
      <w:r w:rsidRPr="006131C7">
        <w:rPr>
          <w:i/>
          <w:szCs w:val="28"/>
        </w:rPr>
        <w:t>Development for All</w:t>
      </w:r>
      <w:r>
        <w:rPr>
          <w:szCs w:val="28"/>
        </w:rPr>
        <w:t xml:space="preserve">, a range of specialist expertise was required over a sustained period across the whole organisation.  CBM is dedicated to disability inclusive development and had the history, mandate, technical expertise and access to broader networks to respond to such demand.   The Partnership was negotiated at a time when AusAID was beginning its implementation of the </w:t>
      </w:r>
      <w:r w:rsidRPr="006A2FD3">
        <w:rPr>
          <w:i/>
          <w:szCs w:val="28"/>
        </w:rPr>
        <w:t>Development For All Strategy</w:t>
      </w:r>
      <w:r>
        <w:rPr>
          <w:szCs w:val="28"/>
        </w:rPr>
        <w:t xml:space="preserve"> and there were high expectations about the possibilities of achieving its intended outcomes.  However, the extent of actual demand for technical assistance was not clear and the ways that the Partnership would operate needed to be negotiated over time.  </w:t>
      </w:r>
    </w:p>
    <w:p w:rsidR="00CD1D0C" w:rsidRDefault="00CD1D0C" w:rsidP="00CD1D0C">
      <w:pPr>
        <w:rPr>
          <w:szCs w:val="28"/>
        </w:rPr>
      </w:pPr>
      <w:r>
        <w:rPr>
          <w:szCs w:val="28"/>
        </w:rPr>
        <w:t xml:space="preserve">A Partnership approach was applied to the relationship between AusAID and CBM.  This meant that the relationship was intended to be based on shared objectives, collaborative planning, mutual trust and respect, an open-ness to mutual learning and shared reflection.  A number of factors influenced the nature of the Partnership during its implementation, including staff turnover, emerging priorities from different parts of the respective organizations which required negotiated priority-setting and some delays in decision-making which affected the flow of activities.     </w:t>
      </w:r>
    </w:p>
    <w:p w:rsidR="00CD1D0C" w:rsidRDefault="00CD1D0C" w:rsidP="00CD1D0C">
      <w:pPr>
        <w:rPr>
          <w:szCs w:val="28"/>
        </w:rPr>
      </w:pPr>
      <w:r>
        <w:rPr>
          <w:szCs w:val="28"/>
        </w:rPr>
        <w:lastRenderedPageBreak/>
        <w:t>In terms of programming, a large number of tasks were commissioned by various parts of AusAID for completion by CBM (see below) under this Partnership.  Most tasks were completed under Objectives 1 and 2, but in Years 3 and 4, the intention was to increase activity related to Objective 3.  [bit more here about number, nature and scope of tasks perhaps….]</w:t>
      </w:r>
    </w:p>
    <w:p w:rsidR="00CD1D0C" w:rsidRDefault="00CD1D0C" w:rsidP="00CD1D0C">
      <w:pPr>
        <w:rPr>
          <w:szCs w:val="28"/>
        </w:rPr>
      </w:pPr>
      <w:r>
        <w:rPr>
          <w:szCs w:val="28"/>
        </w:rPr>
        <w:t xml:space="preserve">In mid-2013, a facilitated process of reflection and planning for the remaining two years, took place.  This process highlighted the importance of the Partnership for both partners and the value of the Partnership’s activities to date in assisting AusAID to achieve its objectives under </w:t>
      </w:r>
      <w:r>
        <w:rPr>
          <w:i/>
          <w:szCs w:val="28"/>
        </w:rPr>
        <w:t>Development For All.</w:t>
      </w:r>
      <w:r>
        <w:rPr>
          <w:szCs w:val="28"/>
        </w:rPr>
        <w:t xml:space="preserve">  A Partnership Implementation Plan was developed to synthesise updated agreements about the principles, approaches, activity priorities, budget, risk management and M&amp;E approaches for the remaining two year period of the Partnership to June 2015, reflecting lessons learned to date and shared priorities at the time.  </w:t>
      </w:r>
    </w:p>
    <w:p w:rsidR="00CD1D0C" w:rsidRPr="00CC6511" w:rsidRDefault="00CD1D0C" w:rsidP="00CD1D0C">
      <w:pPr>
        <w:rPr>
          <w:szCs w:val="28"/>
        </w:rPr>
      </w:pPr>
      <w:r>
        <w:rPr>
          <w:szCs w:val="28"/>
        </w:rPr>
        <w:t xml:space="preserve">The Partners agreed that an Evaluation would be appropriate at the end of the current Partnership Agreement.  This document describes the proposed Evaluation.  </w:t>
      </w:r>
    </w:p>
    <w:p w:rsidR="00CD1D0C" w:rsidRPr="00CD1D0C" w:rsidRDefault="00CD1D0C" w:rsidP="00CD1D0C">
      <w:pPr>
        <w:pStyle w:val="Heading1"/>
      </w:pPr>
      <w:bookmarkStart w:id="19" w:name="_Toc365402113"/>
      <w:bookmarkStart w:id="20" w:name="_Toc365450242"/>
      <w:bookmarkStart w:id="21" w:name="_Toc365624643"/>
      <w:bookmarkStart w:id="22" w:name="_Toc365624798"/>
      <w:bookmarkStart w:id="23" w:name="_Toc365640364"/>
      <w:bookmarkStart w:id="24" w:name="_Toc365987251"/>
      <w:r w:rsidRPr="00CD1D0C">
        <w:t>2.</w:t>
      </w:r>
      <w:r w:rsidRPr="00CD1D0C">
        <w:tab/>
        <w:t>Objectives of the Evaluation</w:t>
      </w:r>
      <w:bookmarkEnd w:id="19"/>
      <w:bookmarkEnd w:id="20"/>
      <w:bookmarkEnd w:id="21"/>
      <w:bookmarkEnd w:id="22"/>
      <w:bookmarkEnd w:id="23"/>
      <w:bookmarkEnd w:id="24"/>
    </w:p>
    <w:p w:rsidR="00CD1D0C" w:rsidRPr="00857615" w:rsidRDefault="00CD1D0C" w:rsidP="00CD1D0C">
      <w:pPr>
        <w:jc w:val="both"/>
        <w:rPr>
          <w:szCs w:val="28"/>
        </w:rPr>
      </w:pPr>
      <w:r>
        <w:rPr>
          <w:szCs w:val="28"/>
        </w:rPr>
        <w:t>The high level objectives of this evaluation are</w:t>
      </w:r>
      <w:r w:rsidRPr="00857615">
        <w:rPr>
          <w:szCs w:val="28"/>
        </w:rPr>
        <w:t>:</w:t>
      </w:r>
    </w:p>
    <w:p w:rsidR="00CD1D0C" w:rsidRPr="00857615" w:rsidRDefault="00CD1D0C" w:rsidP="00CD1D0C">
      <w:pPr>
        <w:pStyle w:val="ListParagraph"/>
        <w:numPr>
          <w:ilvl w:val="0"/>
          <w:numId w:val="12"/>
        </w:numPr>
        <w:spacing w:after="240"/>
        <w:jc w:val="both"/>
        <w:rPr>
          <w:szCs w:val="28"/>
        </w:rPr>
      </w:pPr>
      <w:r w:rsidRPr="00857615">
        <w:rPr>
          <w:szCs w:val="28"/>
        </w:rPr>
        <w:t xml:space="preserve">To synthesise learning </w:t>
      </w:r>
      <w:r>
        <w:rPr>
          <w:szCs w:val="28"/>
        </w:rPr>
        <w:t xml:space="preserve">within AusAID and CBM </w:t>
      </w:r>
      <w:r w:rsidRPr="00857615">
        <w:rPr>
          <w:szCs w:val="28"/>
        </w:rPr>
        <w:t xml:space="preserve">about the </w:t>
      </w:r>
      <w:r>
        <w:rPr>
          <w:szCs w:val="28"/>
        </w:rPr>
        <w:t xml:space="preserve">Partnership’s </w:t>
      </w:r>
      <w:r w:rsidRPr="00857615">
        <w:rPr>
          <w:szCs w:val="28"/>
        </w:rPr>
        <w:t xml:space="preserve">approaches </w:t>
      </w:r>
      <w:r>
        <w:rPr>
          <w:szCs w:val="28"/>
        </w:rPr>
        <w:t>and about the ways in which disability-inclusive development have been supported</w:t>
      </w:r>
    </w:p>
    <w:p w:rsidR="00CD1D0C" w:rsidRPr="00857615" w:rsidRDefault="00CD1D0C" w:rsidP="00CD1D0C">
      <w:pPr>
        <w:pStyle w:val="ListParagraph"/>
        <w:numPr>
          <w:ilvl w:val="0"/>
          <w:numId w:val="12"/>
        </w:numPr>
        <w:spacing w:after="240"/>
        <w:jc w:val="both"/>
        <w:rPr>
          <w:szCs w:val="28"/>
        </w:rPr>
      </w:pPr>
      <w:r w:rsidRPr="00857615">
        <w:rPr>
          <w:szCs w:val="28"/>
        </w:rPr>
        <w:t xml:space="preserve">To understand the </w:t>
      </w:r>
      <w:r>
        <w:rPr>
          <w:szCs w:val="28"/>
        </w:rPr>
        <w:t xml:space="preserve">nature and </w:t>
      </w:r>
      <w:r w:rsidRPr="00857615">
        <w:rPr>
          <w:szCs w:val="28"/>
        </w:rPr>
        <w:t xml:space="preserve">extent </w:t>
      </w:r>
      <w:r>
        <w:rPr>
          <w:szCs w:val="28"/>
        </w:rPr>
        <w:t xml:space="preserve">of contribution by the Partnership to its </w:t>
      </w:r>
      <w:r w:rsidRPr="00857615">
        <w:rPr>
          <w:szCs w:val="28"/>
        </w:rPr>
        <w:t xml:space="preserve">objectives </w:t>
      </w:r>
      <w:r>
        <w:rPr>
          <w:szCs w:val="28"/>
        </w:rPr>
        <w:t>and other outcomes</w:t>
      </w:r>
    </w:p>
    <w:p w:rsidR="00CD1D0C" w:rsidRDefault="00CD1D0C" w:rsidP="00CD1D0C">
      <w:pPr>
        <w:pStyle w:val="ListParagraph"/>
        <w:numPr>
          <w:ilvl w:val="0"/>
          <w:numId w:val="12"/>
        </w:numPr>
        <w:spacing w:after="240"/>
        <w:jc w:val="both"/>
        <w:rPr>
          <w:szCs w:val="28"/>
        </w:rPr>
      </w:pPr>
      <w:r w:rsidRPr="00857615">
        <w:rPr>
          <w:szCs w:val="28"/>
        </w:rPr>
        <w:t xml:space="preserve">To inform </w:t>
      </w:r>
      <w:r>
        <w:rPr>
          <w:szCs w:val="28"/>
        </w:rPr>
        <w:t xml:space="preserve">approaches to </w:t>
      </w:r>
      <w:r w:rsidRPr="00857615">
        <w:rPr>
          <w:szCs w:val="28"/>
        </w:rPr>
        <w:t xml:space="preserve">future </w:t>
      </w:r>
      <w:r>
        <w:rPr>
          <w:szCs w:val="28"/>
        </w:rPr>
        <w:t xml:space="preserve">collaborative </w:t>
      </w:r>
      <w:r w:rsidRPr="00857615">
        <w:rPr>
          <w:szCs w:val="28"/>
        </w:rPr>
        <w:t>work in this area</w:t>
      </w:r>
    </w:p>
    <w:p w:rsidR="00CD1D0C" w:rsidRDefault="00CD1D0C" w:rsidP="00CD1D0C">
      <w:pPr>
        <w:jc w:val="both"/>
        <w:rPr>
          <w:szCs w:val="28"/>
        </w:rPr>
      </w:pPr>
      <w:r>
        <w:rPr>
          <w:szCs w:val="28"/>
        </w:rPr>
        <w:t>More specifically, the Evaluation is expected to:</w:t>
      </w:r>
    </w:p>
    <w:p w:rsidR="00CD1D0C" w:rsidRDefault="00CD1D0C" w:rsidP="00CD1D0C">
      <w:pPr>
        <w:pStyle w:val="ListParagraph"/>
        <w:numPr>
          <w:ilvl w:val="0"/>
          <w:numId w:val="16"/>
        </w:numPr>
        <w:spacing w:after="240"/>
        <w:jc w:val="both"/>
        <w:rPr>
          <w:szCs w:val="28"/>
        </w:rPr>
      </w:pPr>
      <w:r>
        <w:rPr>
          <w:szCs w:val="28"/>
        </w:rPr>
        <w:t>Identify lessons learned from the Partnership approach and the experience of collaboration on disability-inclusive development policy implementation</w:t>
      </w:r>
    </w:p>
    <w:p w:rsidR="00CD1D0C" w:rsidRDefault="00CD1D0C" w:rsidP="00CD1D0C">
      <w:pPr>
        <w:pStyle w:val="ListParagraph"/>
        <w:numPr>
          <w:ilvl w:val="0"/>
          <w:numId w:val="16"/>
        </w:numPr>
        <w:spacing w:after="240"/>
        <w:jc w:val="both"/>
        <w:rPr>
          <w:szCs w:val="28"/>
        </w:rPr>
      </w:pPr>
      <w:r>
        <w:rPr>
          <w:szCs w:val="28"/>
        </w:rPr>
        <w:t xml:space="preserve">Document the Partnership’s achievements in terms of: quality of the Partnership; extent and nature of activities completed; and perceptions about quality of activities undertaken </w:t>
      </w:r>
    </w:p>
    <w:p w:rsidR="00CD1D0C" w:rsidRPr="00BB41F7" w:rsidRDefault="00CD1D0C" w:rsidP="00CD1D0C">
      <w:pPr>
        <w:pStyle w:val="ListParagraph"/>
        <w:numPr>
          <w:ilvl w:val="0"/>
          <w:numId w:val="16"/>
        </w:numPr>
        <w:spacing w:after="240"/>
        <w:jc w:val="both"/>
        <w:rPr>
          <w:szCs w:val="28"/>
        </w:rPr>
      </w:pPr>
      <w:r>
        <w:rPr>
          <w:szCs w:val="28"/>
        </w:rPr>
        <w:t>Identify the outcomes (both planned and unintended) which may be associated with the work of the Partnership and determine the nature of the Partnership’s</w:t>
      </w:r>
      <w:r w:rsidRPr="00BB41F7">
        <w:rPr>
          <w:szCs w:val="28"/>
        </w:rPr>
        <w:t xml:space="preserve"> contributions to </w:t>
      </w:r>
      <w:r>
        <w:rPr>
          <w:szCs w:val="28"/>
        </w:rPr>
        <w:t xml:space="preserve">these </w:t>
      </w:r>
      <w:r w:rsidRPr="00BB41F7">
        <w:rPr>
          <w:szCs w:val="28"/>
        </w:rPr>
        <w:t>outco</w:t>
      </w:r>
      <w:r>
        <w:rPr>
          <w:szCs w:val="28"/>
        </w:rPr>
        <w:t>mes</w:t>
      </w:r>
    </w:p>
    <w:p w:rsidR="00CD1D0C" w:rsidRPr="00CC6511" w:rsidRDefault="00CD1D0C" w:rsidP="00CD1D0C">
      <w:pPr>
        <w:pStyle w:val="ListParagraph"/>
        <w:numPr>
          <w:ilvl w:val="0"/>
          <w:numId w:val="16"/>
        </w:numPr>
        <w:spacing w:after="240"/>
        <w:jc w:val="both"/>
        <w:rPr>
          <w:szCs w:val="28"/>
        </w:rPr>
      </w:pPr>
      <w:r>
        <w:rPr>
          <w:szCs w:val="28"/>
        </w:rPr>
        <w:t>Make recommendations for any future collaboration</w:t>
      </w:r>
    </w:p>
    <w:p w:rsidR="00CD1D0C" w:rsidRPr="00857615" w:rsidRDefault="00CD1D0C" w:rsidP="00CD1D0C">
      <w:pPr>
        <w:jc w:val="both"/>
        <w:rPr>
          <w:szCs w:val="24"/>
        </w:rPr>
      </w:pPr>
      <w:r w:rsidRPr="00857615">
        <w:rPr>
          <w:szCs w:val="24"/>
        </w:rPr>
        <w:t>The specific questions for this review are listed below, against the standard criteria used by AusAID:</w:t>
      </w:r>
    </w:p>
    <w:p w:rsidR="00CD1D0C" w:rsidRPr="00857615" w:rsidRDefault="00CD1D0C" w:rsidP="00CD1D0C">
      <w:pPr>
        <w:pStyle w:val="Default"/>
        <w:rPr>
          <w:rFonts w:ascii="Calibri" w:hAnsi="Calibri"/>
          <w:b/>
        </w:rPr>
      </w:pPr>
      <w:r w:rsidRPr="00857615">
        <w:rPr>
          <w:rFonts w:ascii="Calibri" w:hAnsi="Calibri"/>
          <w:b/>
          <w:i/>
        </w:rPr>
        <w:t>Relevance</w:t>
      </w:r>
      <w:r w:rsidRPr="00857615">
        <w:rPr>
          <w:rFonts w:ascii="Calibri" w:hAnsi="Calibri"/>
          <w:b/>
        </w:rPr>
        <w:t xml:space="preserve"> </w:t>
      </w:r>
    </w:p>
    <w:p w:rsidR="00CD1D0C" w:rsidRPr="00857615" w:rsidRDefault="00CD1D0C" w:rsidP="00CD1D0C">
      <w:pPr>
        <w:pStyle w:val="Default"/>
        <w:rPr>
          <w:rFonts w:ascii="Calibri" w:hAnsi="Calibri"/>
          <w:b/>
        </w:rPr>
      </w:pPr>
    </w:p>
    <w:p w:rsidR="00CD1D0C" w:rsidRDefault="00CD1D0C" w:rsidP="00CD1D0C">
      <w:pPr>
        <w:pStyle w:val="Default"/>
        <w:numPr>
          <w:ilvl w:val="0"/>
          <w:numId w:val="14"/>
        </w:numPr>
        <w:rPr>
          <w:rFonts w:ascii="Calibri" w:hAnsi="Calibri"/>
        </w:rPr>
      </w:pPr>
      <w:r w:rsidRPr="00857615">
        <w:rPr>
          <w:rFonts w:ascii="Calibri" w:hAnsi="Calibri"/>
        </w:rPr>
        <w:t xml:space="preserve">Has </w:t>
      </w:r>
      <w:r>
        <w:rPr>
          <w:rFonts w:ascii="Calibri" w:hAnsi="Calibri"/>
        </w:rPr>
        <w:t>the Partnership contributed to the quality and scope of AusAID</w:t>
      </w:r>
      <w:r w:rsidRPr="00857615">
        <w:rPr>
          <w:rFonts w:ascii="Calibri" w:hAnsi="Calibri"/>
        </w:rPr>
        <w:t xml:space="preserve">’s </w:t>
      </w:r>
      <w:r>
        <w:rPr>
          <w:rFonts w:ascii="Calibri" w:hAnsi="Calibri"/>
        </w:rPr>
        <w:t xml:space="preserve">program delivery in relation to its </w:t>
      </w:r>
      <w:r w:rsidRPr="00857615">
        <w:rPr>
          <w:rFonts w:ascii="Calibri" w:hAnsi="Calibri"/>
        </w:rPr>
        <w:t xml:space="preserve">commitment to </w:t>
      </w:r>
      <w:r>
        <w:rPr>
          <w:rFonts w:ascii="Calibri" w:hAnsi="Calibri"/>
        </w:rPr>
        <w:t>disability-inclusive development</w:t>
      </w:r>
      <w:r w:rsidR="0094301B">
        <w:rPr>
          <w:rFonts w:ascii="Calibri" w:hAnsi="Calibri"/>
        </w:rPr>
        <w:t>.</w:t>
      </w:r>
      <w:r>
        <w:rPr>
          <w:rFonts w:ascii="Calibri" w:hAnsi="Calibri"/>
        </w:rPr>
        <w:t xml:space="preserve">  </w:t>
      </w:r>
      <w:r w:rsidR="0094301B">
        <w:rPr>
          <w:rFonts w:ascii="Calibri" w:hAnsi="Calibri"/>
          <w:i/>
        </w:rPr>
        <w:t xml:space="preserve"> </w:t>
      </w:r>
    </w:p>
    <w:p w:rsidR="00CD1D0C" w:rsidRDefault="00CD1D0C" w:rsidP="00CD1D0C">
      <w:pPr>
        <w:jc w:val="both"/>
        <w:rPr>
          <w:b/>
          <w:i/>
          <w:szCs w:val="24"/>
        </w:rPr>
      </w:pPr>
    </w:p>
    <w:p w:rsidR="00AD7818" w:rsidRDefault="00AD7818" w:rsidP="00CD1D0C">
      <w:pPr>
        <w:jc w:val="both"/>
        <w:rPr>
          <w:b/>
          <w:i/>
          <w:szCs w:val="24"/>
        </w:rPr>
      </w:pPr>
    </w:p>
    <w:p w:rsidR="00CD1D0C" w:rsidRPr="00857615" w:rsidRDefault="00CD1D0C" w:rsidP="00CD1D0C">
      <w:pPr>
        <w:jc w:val="both"/>
        <w:rPr>
          <w:b/>
          <w:i/>
          <w:szCs w:val="24"/>
        </w:rPr>
      </w:pPr>
      <w:r w:rsidRPr="00857615">
        <w:rPr>
          <w:b/>
          <w:i/>
          <w:szCs w:val="24"/>
        </w:rPr>
        <w:lastRenderedPageBreak/>
        <w:t>Effectiveness</w:t>
      </w:r>
    </w:p>
    <w:p w:rsidR="00CD1D0C" w:rsidRPr="00857615" w:rsidRDefault="00CD1D0C" w:rsidP="00CD1D0C">
      <w:pPr>
        <w:numPr>
          <w:ilvl w:val="0"/>
          <w:numId w:val="14"/>
        </w:numPr>
        <w:spacing w:after="240" w:line="240" w:lineRule="auto"/>
        <w:jc w:val="both"/>
        <w:rPr>
          <w:szCs w:val="24"/>
        </w:rPr>
      </w:pPr>
      <w:r w:rsidRPr="00857615">
        <w:rPr>
          <w:szCs w:val="24"/>
        </w:rPr>
        <w:t xml:space="preserve">Has the </w:t>
      </w:r>
      <w:r>
        <w:rPr>
          <w:szCs w:val="24"/>
        </w:rPr>
        <w:t>Partnership approach been effective as a means to achieve the shared objectives</w:t>
      </w:r>
      <w:r w:rsidRPr="00857615">
        <w:rPr>
          <w:szCs w:val="24"/>
        </w:rPr>
        <w:t>?</w:t>
      </w:r>
      <w:r>
        <w:rPr>
          <w:szCs w:val="24"/>
        </w:rPr>
        <w:t xml:space="preserve">  If so, in which ways?  If not, what could have been done differently?</w:t>
      </w:r>
      <w:r w:rsidR="0094301B">
        <w:rPr>
          <w:szCs w:val="24"/>
        </w:rPr>
        <w:t xml:space="preserve"> </w:t>
      </w:r>
    </w:p>
    <w:p w:rsidR="00CD1D0C" w:rsidRPr="00857615" w:rsidRDefault="00CD1D0C" w:rsidP="0094301B">
      <w:pPr>
        <w:spacing w:after="240" w:line="240" w:lineRule="auto"/>
        <w:ind w:left="360"/>
        <w:jc w:val="both"/>
        <w:rPr>
          <w:szCs w:val="24"/>
        </w:rPr>
      </w:pPr>
      <w:r w:rsidRPr="00857615">
        <w:rPr>
          <w:szCs w:val="24"/>
        </w:rPr>
        <w:t>What factors have influenced t</w:t>
      </w:r>
      <w:r>
        <w:rPr>
          <w:szCs w:val="24"/>
        </w:rPr>
        <w:t>he success or otherwise of the Partnership</w:t>
      </w:r>
      <w:r w:rsidRPr="00857615">
        <w:rPr>
          <w:szCs w:val="24"/>
        </w:rPr>
        <w:t>?</w:t>
      </w:r>
    </w:p>
    <w:p w:rsidR="00CD1D0C" w:rsidRPr="00857615" w:rsidRDefault="00CD1D0C" w:rsidP="00CD1D0C">
      <w:pPr>
        <w:numPr>
          <w:ilvl w:val="0"/>
          <w:numId w:val="14"/>
        </w:numPr>
        <w:spacing w:after="240" w:line="240" w:lineRule="auto"/>
        <w:jc w:val="both"/>
        <w:rPr>
          <w:szCs w:val="24"/>
        </w:rPr>
      </w:pPr>
      <w:r w:rsidRPr="00857615">
        <w:rPr>
          <w:szCs w:val="24"/>
        </w:rPr>
        <w:t xml:space="preserve">How effective were </w:t>
      </w:r>
      <w:r>
        <w:rPr>
          <w:szCs w:val="24"/>
        </w:rPr>
        <w:t xml:space="preserve">CBM’s </w:t>
      </w:r>
      <w:r w:rsidRPr="00857615">
        <w:rPr>
          <w:szCs w:val="24"/>
        </w:rPr>
        <w:t xml:space="preserve">strategies in </w:t>
      </w:r>
      <w:r>
        <w:rPr>
          <w:szCs w:val="24"/>
        </w:rPr>
        <w:t xml:space="preserve">contributing to increasing use of disability-inclusive development approaches in AusAID? </w:t>
      </w:r>
    </w:p>
    <w:p w:rsidR="00CD1D0C" w:rsidRPr="00857615" w:rsidRDefault="00CD1D0C" w:rsidP="00CD1D0C">
      <w:pPr>
        <w:numPr>
          <w:ilvl w:val="0"/>
          <w:numId w:val="14"/>
        </w:numPr>
        <w:spacing w:after="240" w:line="240" w:lineRule="auto"/>
        <w:jc w:val="both"/>
        <w:rPr>
          <w:szCs w:val="24"/>
        </w:rPr>
      </w:pPr>
      <w:r w:rsidRPr="00857615">
        <w:rPr>
          <w:szCs w:val="24"/>
        </w:rPr>
        <w:t>What has been learned about</w:t>
      </w:r>
      <w:r>
        <w:rPr>
          <w:szCs w:val="24"/>
        </w:rPr>
        <w:t xml:space="preserve"> the ways that external contributions to AusAID’s capacity can be effective</w:t>
      </w:r>
      <w:r w:rsidRPr="00857615">
        <w:rPr>
          <w:szCs w:val="24"/>
        </w:rPr>
        <w:t xml:space="preserve">?  </w:t>
      </w:r>
    </w:p>
    <w:p w:rsidR="00CD1D0C" w:rsidRPr="00857615" w:rsidRDefault="00CD1D0C" w:rsidP="00CD1D0C">
      <w:pPr>
        <w:numPr>
          <w:ilvl w:val="0"/>
          <w:numId w:val="14"/>
        </w:numPr>
        <w:spacing w:after="240" w:line="240" w:lineRule="auto"/>
        <w:jc w:val="both"/>
        <w:rPr>
          <w:szCs w:val="24"/>
        </w:rPr>
      </w:pPr>
      <w:r w:rsidRPr="00857615">
        <w:rPr>
          <w:szCs w:val="24"/>
        </w:rPr>
        <w:t xml:space="preserve">How has the context for </w:t>
      </w:r>
      <w:r>
        <w:rPr>
          <w:szCs w:val="24"/>
        </w:rPr>
        <w:t xml:space="preserve">collaboration between AusAID and CBM Australia changed over time and have these changes </w:t>
      </w:r>
      <w:r w:rsidRPr="00857615">
        <w:rPr>
          <w:szCs w:val="24"/>
        </w:rPr>
        <w:t xml:space="preserve">influenced </w:t>
      </w:r>
      <w:r>
        <w:rPr>
          <w:szCs w:val="24"/>
        </w:rPr>
        <w:t xml:space="preserve">Partners’ </w:t>
      </w:r>
      <w:r w:rsidRPr="00857615">
        <w:rPr>
          <w:szCs w:val="24"/>
        </w:rPr>
        <w:t xml:space="preserve">ability to achieve </w:t>
      </w:r>
      <w:r>
        <w:rPr>
          <w:szCs w:val="24"/>
        </w:rPr>
        <w:t xml:space="preserve">shared </w:t>
      </w:r>
      <w:r w:rsidRPr="00857615">
        <w:rPr>
          <w:szCs w:val="24"/>
        </w:rPr>
        <w:t>objectives?</w:t>
      </w:r>
    </w:p>
    <w:p w:rsidR="00CD1D0C" w:rsidRPr="00857615" w:rsidRDefault="00CD1D0C" w:rsidP="00CD1D0C">
      <w:pPr>
        <w:pStyle w:val="List-number-1"/>
        <w:numPr>
          <w:ilvl w:val="0"/>
          <w:numId w:val="0"/>
        </w:numPr>
        <w:ind w:left="360" w:hanging="360"/>
        <w:rPr>
          <w:rFonts w:ascii="Calibri" w:hAnsi="Calibri"/>
          <w:b/>
          <w:i/>
          <w:sz w:val="24"/>
        </w:rPr>
      </w:pPr>
      <w:r w:rsidRPr="00857615">
        <w:rPr>
          <w:rFonts w:ascii="Calibri" w:hAnsi="Calibri"/>
          <w:b/>
          <w:i/>
          <w:sz w:val="24"/>
        </w:rPr>
        <w:t>Efficiency</w:t>
      </w:r>
    </w:p>
    <w:p w:rsidR="00CD1D0C" w:rsidRPr="00857615" w:rsidRDefault="00CD1D0C" w:rsidP="00CD1D0C">
      <w:pPr>
        <w:pStyle w:val="List-number-1"/>
        <w:numPr>
          <w:ilvl w:val="0"/>
          <w:numId w:val="14"/>
        </w:numPr>
        <w:rPr>
          <w:rFonts w:ascii="Calibri" w:hAnsi="Calibri"/>
          <w:sz w:val="24"/>
        </w:rPr>
      </w:pPr>
      <w:r w:rsidRPr="00857615">
        <w:rPr>
          <w:rFonts w:ascii="Calibri" w:hAnsi="Calibri"/>
          <w:sz w:val="24"/>
        </w:rPr>
        <w:t xml:space="preserve">Has the </w:t>
      </w:r>
      <w:r>
        <w:rPr>
          <w:rFonts w:ascii="Calibri" w:hAnsi="Calibri"/>
          <w:sz w:val="24"/>
        </w:rPr>
        <w:t xml:space="preserve">Partnership been efficient </w:t>
      </w:r>
      <w:r w:rsidR="0094301B">
        <w:rPr>
          <w:rFonts w:ascii="Calibri" w:hAnsi="Calibri"/>
          <w:sz w:val="24"/>
        </w:rPr>
        <w:t xml:space="preserve">and cost effective </w:t>
      </w:r>
      <w:r>
        <w:rPr>
          <w:rFonts w:ascii="Calibri" w:hAnsi="Calibri"/>
          <w:sz w:val="24"/>
        </w:rPr>
        <w:t>in terms of decision-making processes, planning and tracking systems etc.?</w:t>
      </w:r>
    </w:p>
    <w:p w:rsidR="00CD1D0C" w:rsidRDefault="00CD1D0C" w:rsidP="00CD1D0C">
      <w:pPr>
        <w:pStyle w:val="List-number-1"/>
        <w:numPr>
          <w:ilvl w:val="0"/>
          <w:numId w:val="0"/>
        </w:numPr>
        <w:rPr>
          <w:rFonts w:ascii="Calibri" w:hAnsi="Calibri"/>
          <w:b/>
          <w:i/>
          <w:sz w:val="24"/>
        </w:rPr>
      </w:pPr>
      <w:r w:rsidRPr="00857615">
        <w:rPr>
          <w:rFonts w:ascii="Calibri" w:hAnsi="Calibri"/>
          <w:b/>
          <w:i/>
          <w:sz w:val="24"/>
        </w:rPr>
        <w:t>Impact</w:t>
      </w:r>
    </w:p>
    <w:p w:rsidR="00CD1D0C" w:rsidRPr="00857615" w:rsidRDefault="00CD1D0C" w:rsidP="00CD1D0C">
      <w:pPr>
        <w:pStyle w:val="List-number-1"/>
        <w:numPr>
          <w:ilvl w:val="0"/>
          <w:numId w:val="0"/>
        </w:numPr>
        <w:rPr>
          <w:rFonts w:ascii="Calibri" w:hAnsi="Calibri"/>
          <w:b/>
          <w:i/>
          <w:sz w:val="24"/>
        </w:rPr>
      </w:pPr>
    </w:p>
    <w:p w:rsidR="00CD1D0C" w:rsidRDefault="00CD1D0C" w:rsidP="00CD1D0C">
      <w:pPr>
        <w:numPr>
          <w:ilvl w:val="0"/>
          <w:numId w:val="14"/>
        </w:numPr>
        <w:spacing w:after="240" w:line="240" w:lineRule="auto"/>
        <w:jc w:val="both"/>
        <w:rPr>
          <w:szCs w:val="24"/>
        </w:rPr>
      </w:pPr>
      <w:r w:rsidRPr="00857615">
        <w:rPr>
          <w:szCs w:val="24"/>
        </w:rPr>
        <w:t xml:space="preserve">Has </w:t>
      </w:r>
      <w:r>
        <w:rPr>
          <w:szCs w:val="24"/>
        </w:rPr>
        <w:t xml:space="preserve">the Partnership </w:t>
      </w:r>
      <w:r w:rsidRPr="00857615">
        <w:rPr>
          <w:szCs w:val="24"/>
        </w:rPr>
        <w:t xml:space="preserve">contributed to improved </w:t>
      </w:r>
      <w:r>
        <w:rPr>
          <w:szCs w:val="24"/>
        </w:rPr>
        <w:t>disability-inclusive development approaches by AusAID?  If so, what is the evidence of the nature and extent of this contribution?</w:t>
      </w:r>
    </w:p>
    <w:p w:rsidR="00CD1D0C" w:rsidRDefault="00CD1D0C" w:rsidP="00CD1D0C">
      <w:pPr>
        <w:numPr>
          <w:ilvl w:val="0"/>
          <w:numId w:val="14"/>
        </w:numPr>
        <w:spacing w:after="240" w:line="240" w:lineRule="auto"/>
        <w:jc w:val="both"/>
        <w:rPr>
          <w:szCs w:val="24"/>
        </w:rPr>
      </w:pPr>
      <w:r>
        <w:rPr>
          <w:szCs w:val="24"/>
        </w:rPr>
        <w:t>Has the Partnership contributed to improving the lives of people with disability in countries where AusAID programs operate?  If so, what is the evidence of the nature and extent of this contribution?</w:t>
      </w:r>
    </w:p>
    <w:p w:rsidR="00CD1D0C" w:rsidRPr="00857615" w:rsidRDefault="00CD1D0C" w:rsidP="00CD1D0C">
      <w:pPr>
        <w:jc w:val="both"/>
        <w:rPr>
          <w:szCs w:val="24"/>
        </w:rPr>
      </w:pPr>
      <w:r w:rsidRPr="00857615">
        <w:rPr>
          <w:b/>
          <w:i/>
          <w:szCs w:val="24"/>
        </w:rPr>
        <w:t>Sustainability</w:t>
      </w:r>
    </w:p>
    <w:p w:rsidR="00CD1D0C" w:rsidRDefault="00CD1D0C" w:rsidP="00CD1D0C">
      <w:pPr>
        <w:numPr>
          <w:ilvl w:val="0"/>
          <w:numId w:val="14"/>
        </w:numPr>
        <w:spacing w:after="240" w:line="240" w:lineRule="auto"/>
        <w:jc w:val="both"/>
        <w:rPr>
          <w:szCs w:val="24"/>
        </w:rPr>
      </w:pPr>
      <w:r>
        <w:rPr>
          <w:szCs w:val="24"/>
        </w:rPr>
        <w:t xml:space="preserve">What are the Partners’ perceptions of the extent to which the Partnership’s activities have contributed to </w:t>
      </w:r>
      <w:r w:rsidRPr="00857615">
        <w:rPr>
          <w:szCs w:val="24"/>
        </w:rPr>
        <w:t>sustainab</w:t>
      </w:r>
      <w:r>
        <w:rPr>
          <w:szCs w:val="24"/>
        </w:rPr>
        <w:t xml:space="preserve">le benefits within AusAID and within development settings? </w:t>
      </w:r>
    </w:p>
    <w:p w:rsidR="00CD1D0C" w:rsidRPr="00FB6825" w:rsidRDefault="00CD1D0C" w:rsidP="00CD1D0C">
      <w:pPr>
        <w:numPr>
          <w:ilvl w:val="0"/>
          <w:numId w:val="14"/>
        </w:numPr>
        <w:spacing w:after="240" w:line="240" w:lineRule="auto"/>
        <w:jc w:val="both"/>
        <w:rPr>
          <w:szCs w:val="24"/>
        </w:rPr>
      </w:pPr>
      <w:r w:rsidRPr="00FB6825">
        <w:t xml:space="preserve">What factors currently assist and prevent the continued strengthening of AusAID’s disability-inclusive development approaches and practices? </w:t>
      </w:r>
    </w:p>
    <w:p w:rsidR="00CD1D0C" w:rsidRPr="00FB6825" w:rsidRDefault="00CD1D0C" w:rsidP="00CD1D0C">
      <w:pPr>
        <w:pStyle w:val="List-number-1"/>
        <w:numPr>
          <w:ilvl w:val="0"/>
          <w:numId w:val="0"/>
        </w:numPr>
        <w:ind w:left="360" w:hanging="360"/>
        <w:rPr>
          <w:rFonts w:ascii="Calibri" w:hAnsi="Calibri"/>
          <w:b/>
          <w:i/>
          <w:sz w:val="24"/>
        </w:rPr>
      </w:pPr>
      <w:r w:rsidRPr="00FB6825">
        <w:rPr>
          <w:rFonts w:ascii="Calibri" w:hAnsi="Calibri"/>
          <w:b/>
          <w:i/>
          <w:sz w:val="24"/>
        </w:rPr>
        <w:t>Monitoring &amp; Evaluation</w:t>
      </w:r>
    </w:p>
    <w:p w:rsidR="00CD1D0C" w:rsidRPr="00857615" w:rsidRDefault="00CD1D0C" w:rsidP="00CD1D0C">
      <w:pPr>
        <w:pStyle w:val="List-number-1"/>
        <w:numPr>
          <w:ilvl w:val="0"/>
          <w:numId w:val="14"/>
        </w:numPr>
        <w:rPr>
          <w:rFonts w:ascii="Calibri" w:hAnsi="Calibri"/>
          <w:sz w:val="24"/>
        </w:rPr>
      </w:pPr>
      <w:r w:rsidRPr="00857615">
        <w:rPr>
          <w:rFonts w:ascii="Calibri" w:hAnsi="Calibri"/>
          <w:sz w:val="24"/>
        </w:rPr>
        <w:t xml:space="preserve">Were the individual </w:t>
      </w:r>
      <w:r>
        <w:rPr>
          <w:rFonts w:ascii="Calibri" w:hAnsi="Calibri"/>
          <w:sz w:val="24"/>
        </w:rPr>
        <w:t xml:space="preserve">activity and overall Partnership </w:t>
      </w:r>
      <w:r w:rsidRPr="00857615">
        <w:rPr>
          <w:rFonts w:ascii="Calibri" w:hAnsi="Calibri"/>
          <w:sz w:val="24"/>
        </w:rPr>
        <w:t xml:space="preserve">monitoring and evaluation approaches sufficient to </w:t>
      </w:r>
      <w:r>
        <w:rPr>
          <w:rFonts w:ascii="Calibri" w:hAnsi="Calibri"/>
          <w:sz w:val="24"/>
        </w:rPr>
        <w:t xml:space="preserve">generate shared </w:t>
      </w:r>
      <w:r w:rsidRPr="00857615">
        <w:rPr>
          <w:rFonts w:ascii="Calibri" w:hAnsi="Calibri"/>
          <w:sz w:val="24"/>
        </w:rPr>
        <w:t>understand</w:t>
      </w:r>
      <w:r>
        <w:rPr>
          <w:rFonts w:ascii="Calibri" w:hAnsi="Calibri"/>
          <w:sz w:val="24"/>
        </w:rPr>
        <w:t>ing of</w:t>
      </w:r>
      <w:r w:rsidRPr="00857615">
        <w:rPr>
          <w:rFonts w:ascii="Calibri" w:hAnsi="Calibri"/>
          <w:sz w:val="24"/>
        </w:rPr>
        <w:t xml:space="preserve"> progress towards objectives? </w:t>
      </w:r>
    </w:p>
    <w:p w:rsidR="00CD1D0C" w:rsidRPr="00857615" w:rsidRDefault="00CD1D0C" w:rsidP="00CD1D0C">
      <w:pPr>
        <w:pStyle w:val="List-number-1"/>
        <w:numPr>
          <w:ilvl w:val="0"/>
          <w:numId w:val="0"/>
        </w:numPr>
        <w:ind w:left="360" w:hanging="360"/>
        <w:rPr>
          <w:rFonts w:ascii="Calibri" w:hAnsi="Calibri"/>
          <w:sz w:val="24"/>
        </w:rPr>
      </w:pPr>
      <w:r w:rsidRPr="00857615">
        <w:rPr>
          <w:rFonts w:ascii="Calibri" w:hAnsi="Calibri"/>
          <w:b/>
          <w:i/>
          <w:sz w:val="24"/>
        </w:rPr>
        <w:t>Gender Equality</w:t>
      </w:r>
    </w:p>
    <w:p w:rsidR="00CD1D0C" w:rsidRPr="00857615" w:rsidRDefault="00CD1D0C" w:rsidP="00CD1D0C">
      <w:pPr>
        <w:pStyle w:val="List-number-1"/>
        <w:numPr>
          <w:ilvl w:val="0"/>
          <w:numId w:val="14"/>
        </w:numPr>
        <w:rPr>
          <w:rFonts w:ascii="Calibri" w:hAnsi="Calibri"/>
          <w:sz w:val="24"/>
        </w:rPr>
      </w:pPr>
      <w:r w:rsidRPr="00857615">
        <w:rPr>
          <w:rFonts w:ascii="Calibri" w:hAnsi="Calibri"/>
          <w:sz w:val="24"/>
        </w:rPr>
        <w:t xml:space="preserve">Has </w:t>
      </w:r>
      <w:r>
        <w:rPr>
          <w:rFonts w:ascii="Calibri" w:hAnsi="Calibri"/>
          <w:sz w:val="24"/>
        </w:rPr>
        <w:t xml:space="preserve">the Partnership </w:t>
      </w:r>
      <w:r w:rsidRPr="00857615">
        <w:rPr>
          <w:rFonts w:ascii="Calibri" w:hAnsi="Calibri"/>
          <w:sz w:val="24"/>
        </w:rPr>
        <w:t>contributed to equitable access, decision-making and capacity development by women and men</w:t>
      </w:r>
      <w:r>
        <w:rPr>
          <w:rFonts w:ascii="Calibri" w:hAnsi="Calibri"/>
          <w:sz w:val="24"/>
        </w:rPr>
        <w:t>, as well as benefits for both women and men</w:t>
      </w:r>
      <w:r w:rsidRPr="00857615">
        <w:rPr>
          <w:rFonts w:ascii="Calibri" w:hAnsi="Calibri"/>
          <w:sz w:val="24"/>
        </w:rPr>
        <w:t xml:space="preserve">?  </w:t>
      </w:r>
    </w:p>
    <w:p w:rsidR="00CD1D0C" w:rsidRPr="00857615" w:rsidRDefault="00CD1D0C" w:rsidP="00CD1D0C">
      <w:pPr>
        <w:pStyle w:val="List-number-1"/>
        <w:numPr>
          <w:ilvl w:val="0"/>
          <w:numId w:val="0"/>
        </w:numPr>
        <w:rPr>
          <w:rFonts w:ascii="Calibri" w:hAnsi="Calibri"/>
          <w:sz w:val="24"/>
        </w:rPr>
      </w:pPr>
      <w:r w:rsidRPr="00857615">
        <w:rPr>
          <w:rFonts w:ascii="Calibri" w:hAnsi="Calibri"/>
          <w:b/>
          <w:i/>
          <w:sz w:val="24"/>
        </w:rPr>
        <w:t>Analysis &amp; Learning</w:t>
      </w:r>
      <w:r w:rsidRPr="00857615">
        <w:rPr>
          <w:rFonts w:ascii="Calibri" w:hAnsi="Calibri"/>
          <w:sz w:val="24"/>
        </w:rPr>
        <w:t xml:space="preserve">:  </w:t>
      </w:r>
    </w:p>
    <w:p w:rsidR="00CD1D0C" w:rsidRDefault="00CD1D0C" w:rsidP="00CD1D0C">
      <w:pPr>
        <w:pStyle w:val="List-number-1"/>
        <w:numPr>
          <w:ilvl w:val="0"/>
          <w:numId w:val="14"/>
        </w:numPr>
        <w:rPr>
          <w:rFonts w:ascii="Calibri" w:hAnsi="Calibri"/>
          <w:sz w:val="24"/>
        </w:rPr>
      </w:pPr>
      <w:r>
        <w:rPr>
          <w:rFonts w:ascii="Calibri" w:hAnsi="Calibri"/>
          <w:sz w:val="24"/>
        </w:rPr>
        <w:t>What has been learned by partners about the use of a Partnership approach to this work?</w:t>
      </w:r>
    </w:p>
    <w:p w:rsidR="00CD1D0C" w:rsidRPr="00857615" w:rsidRDefault="00CD1D0C" w:rsidP="00CD1D0C">
      <w:pPr>
        <w:pStyle w:val="List-number-1"/>
        <w:numPr>
          <w:ilvl w:val="0"/>
          <w:numId w:val="14"/>
        </w:numPr>
        <w:rPr>
          <w:rFonts w:ascii="Calibri" w:hAnsi="Calibri"/>
          <w:sz w:val="24"/>
        </w:rPr>
      </w:pPr>
      <w:r w:rsidRPr="00857615">
        <w:rPr>
          <w:rFonts w:ascii="Calibri" w:hAnsi="Calibri"/>
          <w:sz w:val="24"/>
        </w:rPr>
        <w:t xml:space="preserve">To what extent have </w:t>
      </w:r>
      <w:r>
        <w:rPr>
          <w:rFonts w:ascii="Calibri" w:hAnsi="Calibri"/>
          <w:sz w:val="24"/>
        </w:rPr>
        <w:t>P</w:t>
      </w:r>
      <w:r w:rsidRPr="00857615">
        <w:rPr>
          <w:rFonts w:ascii="Calibri" w:hAnsi="Calibri"/>
          <w:sz w:val="24"/>
        </w:rPr>
        <w:t>artners contributed to building learning organisations?</w:t>
      </w:r>
    </w:p>
    <w:p w:rsidR="00CD1D0C" w:rsidRPr="00857615" w:rsidRDefault="00CD1D0C" w:rsidP="00CD1D0C">
      <w:pPr>
        <w:pStyle w:val="List-number-1"/>
        <w:numPr>
          <w:ilvl w:val="0"/>
          <w:numId w:val="14"/>
        </w:numPr>
        <w:rPr>
          <w:rFonts w:ascii="Calibri" w:hAnsi="Calibri"/>
          <w:sz w:val="24"/>
        </w:rPr>
      </w:pPr>
      <w:r w:rsidRPr="00857615">
        <w:rPr>
          <w:rFonts w:ascii="Calibri" w:hAnsi="Calibri"/>
          <w:sz w:val="24"/>
        </w:rPr>
        <w:lastRenderedPageBreak/>
        <w:t xml:space="preserve">Has </w:t>
      </w:r>
      <w:r>
        <w:rPr>
          <w:rFonts w:ascii="Calibri" w:hAnsi="Calibri"/>
          <w:sz w:val="24"/>
        </w:rPr>
        <w:t xml:space="preserve">the Partnership </w:t>
      </w:r>
      <w:r w:rsidRPr="00857615">
        <w:rPr>
          <w:rFonts w:ascii="Calibri" w:hAnsi="Calibri"/>
          <w:sz w:val="24"/>
        </w:rPr>
        <w:t>drawn on international good practice to inform approaches and practices?</w:t>
      </w:r>
    </w:p>
    <w:p w:rsidR="00CD1D0C" w:rsidRPr="00857615" w:rsidRDefault="00CD1D0C" w:rsidP="00CD1D0C">
      <w:pPr>
        <w:pStyle w:val="Heading1"/>
      </w:pPr>
      <w:bookmarkStart w:id="25" w:name="_Toc365402114"/>
      <w:bookmarkStart w:id="26" w:name="_Toc365450243"/>
      <w:bookmarkStart w:id="27" w:name="_Toc365624644"/>
      <w:bookmarkStart w:id="28" w:name="_Toc365624799"/>
      <w:bookmarkStart w:id="29" w:name="_Toc365640365"/>
      <w:bookmarkStart w:id="30" w:name="_Toc365987252"/>
      <w:r>
        <w:t>3</w:t>
      </w:r>
      <w:r w:rsidRPr="00857615">
        <w:t>.</w:t>
      </w:r>
      <w:r w:rsidRPr="00857615">
        <w:tab/>
        <w:t xml:space="preserve">Scope of the </w:t>
      </w:r>
      <w:r>
        <w:t>Evaluation</w:t>
      </w:r>
      <w:bookmarkEnd w:id="25"/>
      <w:bookmarkEnd w:id="26"/>
      <w:bookmarkEnd w:id="27"/>
      <w:bookmarkEnd w:id="28"/>
      <w:bookmarkEnd w:id="29"/>
      <w:bookmarkEnd w:id="30"/>
      <w:r>
        <w:t xml:space="preserve"> </w:t>
      </w:r>
    </w:p>
    <w:p w:rsidR="00CD1D0C" w:rsidRDefault="00CD1D0C" w:rsidP="00CD1D0C">
      <w:pPr>
        <w:tabs>
          <w:tab w:val="left" w:pos="567"/>
        </w:tabs>
        <w:jc w:val="both"/>
        <w:rPr>
          <w:szCs w:val="24"/>
        </w:rPr>
      </w:pPr>
      <w:r>
        <w:rPr>
          <w:szCs w:val="24"/>
        </w:rPr>
        <w:t xml:space="preserve">Reflecting the Partnership’s objectives and the Evaluation’s objectives, the Evaluation will focus largely on collating perspectives from people directly involved in the Partnership’s work within AusAID and CBM Australia.  This means that limited attention will be paid to the wider in-country impact of the work, which is appropriate since the Partnership is predominantly focused on AusAID’s capacity as a donor organization and other organisations are more directly involved in direct Program implementation.  Information about the wider in-country impact to which this Partnership might contribute would be more closely related to individual program processes and country-specific engagements and is beyond the scope of this Evaluation.  </w:t>
      </w:r>
    </w:p>
    <w:p w:rsidR="00CD1D0C" w:rsidRDefault="00CD1D0C" w:rsidP="00CD1D0C">
      <w:pPr>
        <w:tabs>
          <w:tab w:val="left" w:pos="567"/>
        </w:tabs>
        <w:jc w:val="both"/>
        <w:rPr>
          <w:szCs w:val="24"/>
        </w:rPr>
      </w:pPr>
      <w:r>
        <w:rPr>
          <w:szCs w:val="24"/>
        </w:rPr>
        <w:t>The Evaluation is intended to generate information and lessons about what has worked well and why, for the purpose of informing future work in disability-inclusive development policy and implementation at the level of AusAID Canberra and AusAID Posts.</w:t>
      </w:r>
    </w:p>
    <w:p w:rsidR="00CD1D0C" w:rsidRPr="00857615" w:rsidRDefault="00CD1D0C" w:rsidP="00CD1D0C">
      <w:pPr>
        <w:tabs>
          <w:tab w:val="left" w:pos="567"/>
        </w:tabs>
        <w:jc w:val="both"/>
        <w:rPr>
          <w:szCs w:val="24"/>
        </w:rPr>
      </w:pPr>
      <w:r w:rsidRPr="00857615">
        <w:rPr>
          <w:szCs w:val="24"/>
        </w:rPr>
        <w:t xml:space="preserve">The </w:t>
      </w:r>
      <w:r>
        <w:rPr>
          <w:szCs w:val="24"/>
        </w:rPr>
        <w:t>Evaluation</w:t>
      </w:r>
      <w:r w:rsidRPr="00857615">
        <w:rPr>
          <w:szCs w:val="24"/>
        </w:rPr>
        <w:t xml:space="preserve"> should include visits to each Project</w:t>
      </w:r>
      <w:r>
        <w:rPr>
          <w:szCs w:val="24"/>
        </w:rPr>
        <w:t xml:space="preserve"> partner (Canberra and Melbourne) and include communications with selected AusAID Posts.  The Evaluation should also include appropriate communications with Disabled People’s Organisations (DPOs) given their role in many aspects of the Partnership.</w:t>
      </w:r>
    </w:p>
    <w:p w:rsidR="00CD1D0C" w:rsidRPr="00CD1D0C" w:rsidRDefault="00CD1D0C" w:rsidP="00CD1D0C">
      <w:pPr>
        <w:pStyle w:val="Heading1"/>
        <w:rPr>
          <w:bCs w:val="0"/>
        </w:rPr>
      </w:pPr>
      <w:bookmarkStart w:id="31" w:name="_Toc365402115"/>
      <w:bookmarkStart w:id="32" w:name="_Toc365450244"/>
      <w:bookmarkStart w:id="33" w:name="_Toc365624645"/>
      <w:bookmarkStart w:id="34" w:name="_Toc365624800"/>
      <w:bookmarkStart w:id="35" w:name="_Toc365640366"/>
      <w:bookmarkStart w:id="36" w:name="_Toc365987253"/>
      <w:r w:rsidRPr="00CD1D0C">
        <w:rPr>
          <w:bCs w:val="0"/>
        </w:rPr>
        <w:t>4.</w:t>
      </w:r>
      <w:r w:rsidRPr="00CD1D0C">
        <w:rPr>
          <w:bCs w:val="0"/>
        </w:rPr>
        <w:tab/>
        <w:t>Methodology</w:t>
      </w:r>
      <w:bookmarkEnd w:id="31"/>
      <w:bookmarkEnd w:id="32"/>
      <w:bookmarkEnd w:id="33"/>
      <w:bookmarkEnd w:id="34"/>
      <w:bookmarkEnd w:id="35"/>
      <w:bookmarkEnd w:id="36"/>
    </w:p>
    <w:p w:rsidR="00CD1D0C" w:rsidRDefault="00CD1D0C" w:rsidP="00CD1D0C">
      <w:pPr>
        <w:rPr>
          <w:szCs w:val="24"/>
        </w:rPr>
      </w:pPr>
      <w:r w:rsidRPr="00857615">
        <w:rPr>
          <w:szCs w:val="24"/>
        </w:rPr>
        <w:t xml:space="preserve">Given the </w:t>
      </w:r>
      <w:r>
        <w:rPr>
          <w:szCs w:val="24"/>
        </w:rPr>
        <w:t xml:space="preserve">Partnership </w:t>
      </w:r>
      <w:r w:rsidRPr="00857615">
        <w:rPr>
          <w:szCs w:val="24"/>
        </w:rPr>
        <w:t xml:space="preserve">approach, it is recommended that </w:t>
      </w:r>
      <w:r>
        <w:rPr>
          <w:szCs w:val="24"/>
        </w:rPr>
        <w:t>the emphasis of the Evaluation should be on the use of methods and tools which provide opportunities for joint reflection on the nature and quality of collaboration and the nature and extent of contributions to shared objectives.  Monitoring during the process of implementation will have generated information about task completion and budget management (which will be reviewed by the Evaluator(s)) so the emphasis during the Evaluation will be on learning, reflection and analysis of the contribution to higher level objectives.</w:t>
      </w:r>
    </w:p>
    <w:p w:rsidR="00CD1D0C" w:rsidRDefault="00CD1D0C" w:rsidP="00CD1D0C">
      <w:pPr>
        <w:rPr>
          <w:szCs w:val="24"/>
        </w:rPr>
      </w:pPr>
      <w:r>
        <w:rPr>
          <w:szCs w:val="24"/>
        </w:rPr>
        <w:t>The Partnership has operated in a unique policy context so there are no international benchmarks against which to “assess” achievements.  There are however useful frameworks for assessing the quality of partnerships more generally which can influence the selection of Evaluation methods.</w:t>
      </w:r>
    </w:p>
    <w:p w:rsidR="00CD1D0C" w:rsidRDefault="00CD1D0C" w:rsidP="00CD1D0C">
      <w:pPr>
        <w:rPr>
          <w:szCs w:val="24"/>
        </w:rPr>
      </w:pPr>
      <w:r>
        <w:rPr>
          <w:szCs w:val="24"/>
        </w:rPr>
        <w:t xml:space="preserve">The selected Evaluator(s) will be required to suggest specific Evaluation tools to suit the performance questions, the context of the Partners and the Evaluation objectives.    </w:t>
      </w:r>
    </w:p>
    <w:p w:rsidR="00CD1D0C" w:rsidRPr="00CD1D0C" w:rsidRDefault="00CD1D0C" w:rsidP="00CD1D0C">
      <w:pPr>
        <w:pStyle w:val="Heading1"/>
      </w:pPr>
      <w:bookmarkStart w:id="37" w:name="_Toc365402116"/>
      <w:bookmarkStart w:id="38" w:name="_Toc365450245"/>
      <w:bookmarkStart w:id="39" w:name="_Toc365624646"/>
      <w:bookmarkStart w:id="40" w:name="_Toc365624801"/>
      <w:bookmarkStart w:id="41" w:name="_Toc365640367"/>
      <w:bookmarkStart w:id="42" w:name="_Toc365987254"/>
      <w:r w:rsidRPr="00CD1D0C">
        <w:t>5.</w:t>
      </w:r>
      <w:r w:rsidRPr="00CD1D0C">
        <w:tab/>
        <w:t>Timing</w:t>
      </w:r>
      <w:bookmarkEnd w:id="37"/>
      <w:bookmarkEnd w:id="38"/>
      <w:bookmarkEnd w:id="39"/>
      <w:bookmarkEnd w:id="40"/>
      <w:bookmarkEnd w:id="41"/>
      <w:bookmarkEnd w:id="42"/>
    </w:p>
    <w:p w:rsidR="00CD1D0C" w:rsidRDefault="00CD1D0C" w:rsidP="00CD1D0C">
      <w:pPr>
        <w:jc w:val="both"/>
        <w:rPr>
          <w:szCs w:val="24"/>
        </w:rPr>
      </w:pPr>
      <w:r>
        <w:rPr>
          <w:szCs w:val="24"/>
        </w:rPr>
        <w:t>The E</w:t>
      </w:r>
      <w:r w:rsidRPr="00857615">
        <w:rPr>
          <w:szCs w:val="24"/>
        </w:rPr>
        <w:t xml:space="preserve">valuation will take place in the last six months of the </w:t>
      </w:r>
      <w:r>
        <w:rPr>
          <w:szCs w:val="24"/>
        </w:rPr>
        <w:t>Partnership (i.e. between January and July 2015)</w:t>
      </w:r>
      <w:r w:rsidRPr="00857615">
        <w:rPr>
          <w:szCs w:val="24"/>
        </w:rPr>
        <w:t xml:space="preserve">. </w:t>
      </w:r>
      <w:r>
        <w:rPr>
          <w:szCs w:val="24"/>
        </w:rPr>
        <w:t xml:space="preserve"> It is recognized that time is needed for reflection by Partners, for synthesis of information and for preparation of considered recommendations, so the process should not be rushed.  </w:t>
      </w:r>
    </w:p>
    <w:p w:rsidR="00CD1D0C" w:rsidRDefault="00CD1D0C" w:rsidP="00CD1D0C">
      <w:pPr>
        <w:jc w:val="both"/>
        <w:rPr>
          <w:szCs w:val="24"/>
        </w:rPr>
      </w:pPr>
      <w:r>
        <w:rPr>
          <w:szCs w:val="24"/>
        </w:rPr>
        <w:lastRenderedPageBreak/>
        <w:t xml:space="preserve">Suggested </w:t>
      </w:r>
      <w:r w:rsidRPr="00857615">
        <w:rPr>
          <w:szCs w:val="24"/>
        </w:rPr>
        <w:t xml:space="preserve">phases </w:t>
      </w:r>
      <w:r>
        <w:rPr>
          <w:szCs w:val="24"/>
        </w:rPr>
        <w:t xml:space="preserve">of the Review </w:t>
      </w:r>
      <w:r w:rsidRPr="00857615">
        <w:rPr>
          <w:szCs w:val="24"/>
        </w:rPr>
        <w:t>and their duration are</w:t>
      </w:r>
      <w:r>
        <w:rPr>
          <w:szCs w:val="24"/>
        </w:rPr>
        <w:t xml:space="preserve"> as follows</w:t>
      </w:r>
      <w:r w:rsidRPr="00857615">
        <w:rPr>
          <w:szCs w:val="24"/>
        </w:rPr>
        <w:t>:</w:t>
      </w:r>
    </w:p>
    <w:p w:rsidR="00CD1D0C" w:rsidRDefault="00CD1D0C" w:rsidP="00CD1D0C">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126"/>
        <w:gridCol w:w="1858"/>
        <w:gridCol w:w="2790"/>
      </w:tblGrid>
      <w:tr w:rsidR="00CD1D0C" w:rsidRPr="00A910C7" w:rsidTr="00CD1D0C">
        <w:tc>
          <w:tcPr>
            <w:tcW w:w="2802" w:type="dxa"/>
          </w:tcPr>
          <w:p w:rsidR="00CD1D0C" w:rsidRPr="006C6FC7" w:rsidRDefault="00CD1D0C" w:rsidP="00CD1D0C">
            <w:pPr>
              <w:jc w:val="both"/>
              <w:rPr>
                <w:rFonts w:ascii="Arial Narrow" w:eastAsia="Calibri" w:hAnsi="Arial Narrow"/>
                <w:b/>
                <w:szCs w:val="24"/>
              </w:rPr>
            </w:pPr>
            <w:r w:rsidRPr="006C6FC7">
              <w:rPr>
                <w:rFonts w:ascii="Arial Narrow" w:eastAsia="Calibri" w:hAnsi="Arial Narrow"/>
                <w:b/>
                <w:szCs w:val="24"/>
              </w:rPr>
              <w:t>Step</w:t>
            </w:r>
          </w:p>
        </w:tc>
        <w:tc>
          <w:tcPr>
            <w:tcW w:w="2126" w:type="dxa"/>
          </w:tcPr>
          <w:p w:rsidR="00CD1D0C" w:rsidRPr="006C6FC7" w:rsidRDefault="00CD1D0C" w:rsidP="00CD1D0C">
            <w:pPr>
              <w:jc w:val="both"/>
              <w:rPr>
                <w:rFonts w:ascii="Arial Narrow" w:eastAsia="Calibri" w:hAnsi="Arial Narrow"/>
                <w:b/>
                <w:szCs w:val="24"/>
              </w:rPr>
            </w:pPr>
            <w:r w:rsidRPr="006C6FC7">
              <w:rPr>
                <w:rFonts w:ascii="Arial Narrow" w:eastAsia="Calibri" w:hAnsi="Arial Narrow"/>
                <w:b/>
                <w:szCs w:val="24"/>
              </w:rPr>
              <w:t>Completed by</w:t>
            </w:r>
          </w:p>
        </w:tc>
        <w:tc>
          <w:tcPr>
            <w:tcW w:w="1858" w:type="dxa"/>
          </w:tcPr>
          <w:p w:rsidR="00CD1D0C" w:rsidRPr="006C6FC7" w:rsidRDefault="00CD1D0C" w:rsidP="00CD1D0C">
            <w:pPr>
              <w:jc w:val="both"/>
              <w:rPr>
                <w:rFonts w:ascii="Arial Narrow" w:eastAsia="Calibri" w:hAnsi="Arial Narrow"/>
                <w:b/>
                <w:szCs w:val="24"/>
              </w:rPr>
            </w:pPr>
            <w:r w:rsidRPr="006C6FC7">
              <w:rPr>
                <w:rFonts w:ascii="Arial Narrow" w:eastAsia="Calibri" w:hAnsi="Arial Narrow"/>
                <w:b/>
                <w:szCs w:val="24"/>
              </w:rPr>
              <w:t>Duration</w:t>
            </w:r>
          </w:p>
        </w:tc>
        <w:tc>
          <w:tcPr>
            <w:tcW w:w="2790" w:type="dxa"/>
          </w:tcPr>
          <w:p w:rsidR="00CD1D0C" w:rsidRPr="006C6FC7" w:rsidRDefault="00CD1D0C" w:rsidP="00CD1D0C">
            <w:pPr>
              <w:jc w:val="both"/>
              <w:rPr>
                <w:rFonts w:ascii="Arial Narrow" w:eastAsia="Calibri" w:hAnsi="Arial Narrow"/>
                <w:b/>
                <w:szCs w:val="24"/>
              </w:rPr>
            </w:pPr>
            <w:r w:rsidRPr="006C6FC7">
              <w:rPr>
                <w:rFonts w:ascii="Arial Narrow" w:eastAsia="Calibri" w:hAnsi="Arial Narrow"/>
                <w:b/>
                <w:szCs w:val="24"/>
              </w:rPr>
              <w:t>Responsibility/Comments</w:t>
            </w:r>
          </w:p>
        </w:tc>
      </w:tr>
      <w:tr w:rsidR="00CD1D0C" w:rsidRPr="00A910C7" w:rsidTr="00CD1D0C">
        <w:tc>
          <w:tcPr>
            <w:tcW w:w="2802" w:type="dxa"/>
          </w:tcPr>
          <w:p w:rsidR="00CD1D0C" w:rsidRPr="006C6FC7" w:rsidRDefault="00CD1D0C" w:rsidP="00CD1D0C">
            <w:pPr>
              <w:rPr>
                <w:rFonts w:ascii="Arial Narrow" w:eastAsia="Calibri" w:hAnsi="Arial Narrow"/>
                <w:szCs w:val="24"/>
              </w:rPr>
            </w:pPr>
            <w:r>
              <w:rPr>
                <w:rFonts w:ascii="Arial Narrow" w:eastAsia="Calibri" w:hAnsi="Arial Narrow"/>
                <w:szCs w:val="24"/>
              </w:rPr>
              <w:t xml:space="preserve">Agreement and </w:t>
            </w:r>
            <w:r w:rsidRPr="006C6FC7">
              <w:rPr>
                <w:rFonts w:ascii="Arial Narrow" w:eastAsia="Calibri" w:hAnsi="Arial Narrow"/>
                <w:szCs w:val="24"/>
              </w:rPr>
              <w:t>Finalisation of TORs</w:t>
            </w:r>
          </w:p>
        </w:tc>
        <w:tc>
          <w:tcPr>
            <w:tcW w:w="2126" w:type="dxa"/>
          </w:tcPr>
          <w:p w:rsidR="00CD1D0C" w:rsidRPr="006C6FC7" w:rsidRDefault="00CD1D0C" w:rsidP="00CD1D0C">
            <w:pPr>
              <w:rPr>
                <w:rFonts w:ascii="Arial Narrow" w:eastAsia="Calibri" w:hAnsi="Arial Narrow"/>
                <w:szCs w:val="24"/>
              </w:rPr>
            </w:pPr>
            <w:r>
              <w:rPr>
                <w:rFonts w:ascii="Arial Narrow" w:eastAsia="Calibri" w:hAnsi="Arial Narrow"/>
                <w:szCs w:val="24"/>
              </w:rPr>
              <w:t>October 2014</w:t>
            </w:r>
          </w:p>
        </w:tc>
        <w:tc>
          <w:tcPr>
            <w:tcW w:w="1858" w:type="dxa"/>
          </w:tcPr>
          <w:p w:rsidR="00CD1D0C" w:rsidRPr="006C6FC7" w:rsidRDefault="00CD1D0C" w:rsidP="00CD1D0C">
            <w:pPr>
              <w:rPr>
                <w:rFonts w:ascii="Arial Narrow" w:eastAsia="Calibri" w:hAnsi="Arial Narrow"/>
                <w:szCs w:val="24"/>
              </w:rPr>
            </w:pPr>
            <w:r>
              <w:rPr>
                <w:rFonts w:ascii="Arial Narrow" w:eastAsia="Calibri" w:hAnsi="Arial Narrow"/>
                <w:szCs w:val="24"/>
              </w:rPr>
              <w:t>1 month</w:t>
            </w:r>
          </w:p>
        </w:tc>
        <w:tc>
          <w:tcPr>
            <w:tcW w:w="2790" w:type="dxa"/>
          </w:tcPr>
          <w:p w:rsidR="00CD1D0C" w:rsidRPr="006C6FC7" w:rsidRDefault="00CD1D0C" w:rsidP="00CD1D0C">
            <w:pPr>
              <w:rPr>
                <w:rFonts w:ascii="Arial Narrow" w:eastAsia="Calibri" w:hAnsi="Arial Narrow"/>
                <w:szCs w:val="24"/>
              </w:rPr>
            </w:pPr>
            <w:r>
              <w:rPr>
                <w:rFonts w:ascii="Arial Narrow" w:eastAsia="Calibri" w:hAnsi="Arial Narrow"/>
                <w:szCs w:val="24"/>
              </w:rPr>
              <w:t xml:space="preserve">CBM and </w:t>
            </w:r>
            <w:r w:rsidRPr="006C6FC7">
              <w:rPr>
                <w:rFonts w:ascii="Arial Narrow" w:eastAsia="Calibri" w:hAnsi="Arial Narrow"/>
                <w:szCs w:val="24"/>
              </w:rPr>
              <w:t>AusAID</w:t>
            </w:r>
          </w:p>
        </w:tc>
      </w:tr>
      <w:tr w:rsidR="00CD1D0C" w:rsidRPr="00A910C7" w:rsidTr="00CD1D0C">
        <w:tc>
          <w:tcPr>
            <w:tcW w:w="2802" w:type="dxa"/>
          </w:tcPr>
          <w:p w:rsidR="00CD1D0C" w:rsidRPr="006C6FC7" w:rsidRDefault="00CD1D0C" w:rsidP="00CD1D0C">
            <w:pPr>
              <w:pStyle w:val="ListParagraph"/>
              <w:tabs>
                <w:tab w:val="left" w:pos="709"/>
              </w:tabs>
              <w:ind w:left="0"/>
              <w:rPr>
                <w:rFonts w:ascii="Arial Narrow" w:eastAsia="Calibri" w:hAnsi="Arial Narrow"/>
                <w:szCs w:val="24"/>
              </w:rPr>
            </w:pPr>
            <w:r w:rsidRPr="006C6FC7">
              <w:rPr>
                <w:rFonts w:ascii="Arial Narrow" w:eastAsia="Calibri" w:hAnsi="Arial Narrow"/>
                <w:szCs w:val="24"/>
              </w:rPr>
              <w:t xml:space="preserve">Recruitment of </w:t>
            </w:r>
            <w:r>
              <w:rPr>
                <w:rFonts w:ascii="Arial Narrow" w:eastAsia="Calibri" w:hAnsi="Arial Narrow"/>
                <w:szCs w:val="24"/>
              </w:rPr>
              <w:t>Evaluation Facilitator(s)</w:t>
            </w:r>
          </w:p>
        </w:tc>
        <w:tc>
          <w:tcPr>
            <w:tcW w:w="2126" w:type="dxa"/>
          </w:tcPr>
          <w:p w:rsidR="00CD1D0C" w:rsidRPr="006C6FC7" w:rsidRDefault="00CD1D0C" w:rsidP="00CD1D0C">
            <w:pPr>
              <w:rPr>
                <w:rFonts w:ascii="Arial Narrow" w:eastAsia="Calibri" w:hAnsi="Arial Narrow"/>
                <w:szCs w:val="24"/>
              </w:rPr>
            </w:pPr>
            <w:r>
              <w:rPr>
                <w:rFonts w:ascii="Arial Narrow" w:eastAsia="Calibri" w:hAnsi="Arial Narrow"/>
                <w:szCs w:val="24"/>
              </w:rPr>
              <w:t>November 2014</w:t>
            </w:r>
          </w:p>
        </w:tc>
        <w:tc>
          <w:tcPr>
            <w:tcW w:w="1858" w:type="dxa"/>
          </w:tcPr>
          <w:p w:rsidR="00CD1D0C" w:rsidRPr="006C6FC7" w:rsidRDefault="00CD1D0C" w:rsidP="00CD1D0C">
            <w:pPr>
              <w:rPr>
                <w:rFonts w:ascii="Arial Narrow" w:eastAsia="Calibri" w:hAnsi="Arial Narrow"/>
                <w:szCs w:val="24"/>
              </w:rPr>
            </w:pPr>
            <w:r>
              <w:rPr>
                <w:rFonts w:ascii="Arial Narrow" w:eastAsia="Calibri" w:hAnsi="Arial Narrow"/>
                <w:szCs w:val="24"/>
              </w:rPr>
              <w:t>1 month</w:t>
            </w:r>
          </w:p>
        </w:tc>
        <w:tc>
          <w:tcPr>
            <w:tcW w:w="2790" w:type="dxa"/>
          </w:tcPr>
          <w:p w:rsidR="00CD1D0C" w:rsidRPr="006C6FC7" w:rsidRDefault="00CD1D0C" w:rsidP="00CD1D0C">
            <w:pPr>
              <w:rPr>
                <w:rFonts w:ascii="Arial Narrow" w:eastAsia="Calibri" w:hAnsi="Arial Narrow"/>
                <w:szCs w:val="24"/>
              </w:rPr>
            </w:pPr>
            <w:r>
              <w:rPr>
                <w:rFonts w:ascii="Arial Narrow" w:eastAsia="Calibri" w:hAnsi="Arial Narrow"/>
                <w:szCs w:val="24"/>
              </w:rPr>
              <w:t xml:space="preserve">CBM or </w:t>
            </w:r>
            <w:r w:rsidRPr="006C6FC7">
              <w:rPr>
                <w:rFonts w:ascii="Arial Narrow" w:eastAsia="Calibri" w:hAnsi="Arial Narrow"/>
                <w:szCs w:val="24"/>
              </w:rPr>
              <w:t>AusAID</w:t>
            </w:r>
          </w:p>
        </w:tc>
      </w:tr>
      <w:tr w:rsidR="00CD1D0C" w:rsidRPr="00A910C7" w:rsidTr="00CD1D0C">
        <w:tc>
          <w:tcPr>
            <w:tcW w:w="2802" w:type="dxa"/>
          </w:tcPr>
          <w:p w:rsidR="00CD1D0C" w:rsidRPr="006C6FC7" w:rsidRDefault="00CD1D0C" w:rsidP="00CD1D0C">
            <w:pPr>
              <w:pStyle w:val="ListParagraph"/>
              <w:tabs>
                <w:tab w:val="left" w:pos="709"/>
              </w:tabs>
              <w:ind w:left="0"/>
              <w:rPr>
                <w:rFonts w:ascii="Arial Narrow" w:eastAsia="Calibri" w:hAnsi="Arial Narrow"/>
                <w:szCs w:val="24"/>
              </w:rPr>
            </w:pPr>
            <w:r>
              <w:rPr>
                <w:rFonts w:ascii="Arial Narrow" w:eastAsia="Calibri" w:hAnsi="Arial Narrow"/>
                <w:szCs w:val="24"/>
              </w:rPr>
              <w:t>Development of detailed Evaluation Plan based on i</w:t>
            </w:r>
            <w:r w:rsidRPr="006C6FC7">
              <w:rPr>
                <w:rFonts w:ascii="Arial Narrow" w:eastAsia="Calibri" w:hAnsi="Arial Narrow"/>
                <w:szCs w:val="24"/>
              </w:rPr>
              <w:t xml:space="preserve">nitial discussions with AusAID </w:t>
            </w:r>
            <w:r>
              <w:rPr>
                <w:rFonts w:ascii="Arial Narrow" w:eastAsia="Calibri" w:hAnsi="Arial Narrow"/>
                <w:szCs w:val="24"/>
              </w:rPr>
              <w:t xml:space="preserve"> and CBM</w:t>
            </w:r>
          </w:p>
        </w:tc>
        <w:tc>
          <w:tcPr>
            <w:tcW w:w="2126" w:type="dxa"/>
          </w:tcPr>
          <w:p w:rsidR="00CD1D0C" w:rsidRPr="006C6FC7" w:rsidRDefault="00CD1D0C" w:rsidP="00CD1D0C">
            <w:pPr>
              <w:rPr>
                <w:rFonts w:ascii="Arial Narrow" w:eastAsia="Calibri" w:hAnsi="Arial Narrow"/>
                <w:szCs w:val="24"/>
              </w:rPr>
            </w:pPr>
            <w:r>
              <w:rPr>
                <w:rFonts w:ascii="Arial Narrow" w:eastAsia="Calibri" w:hAnsi="Arial Narrow"/>
                <w:szCs w:val="24"/>
              </w:rPr>
              <w:t>February 2015</w:t>
            </w:r>
          </w:p>
        </w:tc>
        <w:tc>
          <w:tcPr>
            <w:tcW w:w="1858" w:type="dxa"/>
          </w:tcPr>
          <w:p w:rsidR="00CD1D0C" w:rsidRPr="006C6FC7" w:rsidRDefault="00CD1D0C" w:rsidP="00CD1D0C">
            <w:pPr>
              <w:rPr>
                <w:rFonts w:ascii="Arial Narrow" w:eastAsia="Calibri" w:hAnsi="Arial Narrow"/>
                <w:szCs w:val="24"/>
              </w:rPr>
            </w:pPr>
            <w:r>
              <w:rPr>
                <w:rFonts w:ascii="Arial Narrow" w:eastAsia="Calibri" w:hAnsi="Arial Narrow"/>
                <w:szCs w:val="24"/>
              </w:rPr>
              <w:t>5 days</w:t>
            </w:r>
          </w:p>
        </w:tc>
        <w:tc>
          <w:tcPr>
            <w:tcW w:w="2790" w:type="dxa"/>
          </w:tcPr>
          <w:p w:rsidR="00CD1D0C" w:rsidRPr="006C6FC7" w:rsidRDefault="00CD1D0C" w:rsidP="00CD1D0C">
            <w:pPr>
              <w:rPr>
                <w:rFonts w:ascii="Arial Narrow" w:eastAsia="Calibri" w:hAnsi="Arial Narrow"/>
                <w:szCs w:val="24"/>
              </w:rPr>
            </w:pPr>
            <w:r>
              <w:rPr>
                <w:rFonts w:ascii="Arial Narrow" w:eastAsia="Calibri" w:hAnsi="Arial Narrow"/>
                <w:szCs w:val="24"/>
              </w:rPr>
              <w:t>Evaluator(s)</w:t>
            </w:r>
          </w:p>
        </w:tc>
      </w:tr>
      <w:tr w:rsidR="00CD1D0C" w:rsidRPr="00A910C7" w:rsidTr="00CD1D0C">
        <w:tc>
          <w:tcPr>
            <w:tcW w:w="2802" w:type="dxa"/>
          </w:tcPr>
          <w:p w:rsidR="00CD1D0C" w:rsidRPr="00335766" w:rsidRDefault="00CD1D0C" w:rsidP="00CD1D0C">
            <w:pPr>
              <w:pStyle w:val="ListParagraph"/>
              <w:tabs>
                <w:tab w:val="left" w:pos="709"/>
              </w:tabs>
              <w:ind w:left="0"/>
              <w:rPr>
                <w:rFonts w:ascii="Arial Narrow" w:eastAsia="Calibri" w:hAnsi="Arial Narrow"/>
                <w:szCs w:val="24"/>
              </w:rPr>
            </w:pPr>
            <w:r w:rsidRPr="00335766">
              <w:rPr>
                <w:rFonts w:ascii="Arial Narrow" w:eastAsia="Calibri" w:hAnsi="Arial Narrow"/>
                <w:szCs w:val="24"/>
              </w:rPr>
              <w:t>Implementation of the Evaluation process including joint workshops</w:t>
            </w:r>
          </w:p>
        </w:tc>
        <w:tc>
          <w:tcPr>
            <w:tcW w:w="2126" w:type="dxa"/>
          </w:tcPr>
          <w:p w:rsidR="00CD1D0C" w:rsidRPr="006C6FC7" w:rsidRDefault="00CD1D0C" w:rsidP="00CD1D0C">
            <w:pPr>
              <w:rPr>
                <w:rFonts w:ascii="Arial Narrow" w:eastAsia="Calibri" w:hAnsi="Arial Narrow"/>
                <w:szCs w:val="24"/>
              </w:rPr>
            </w:pPr>
            <w:r>
              <w:rPr>
                <w:rFonts w:ascii="Arial Narrow" w:eastAsia="Calibri" w:hAnsi="Arial Narrow"/>
                <w:szCs w:val="24"/>
              </w:rPr>
              <w:t>Between March and June 2015</w:t>
            </w:r>
          </w:p>
        </w:tc>
        <w:tc>
          <w:tcPr>
            <w:tcW w:w="1858" w:type="dxa"/>
          </w:tcPr>
          <w:p w:rsidR="00CD1D0C" w:rsidRPr="006C6FC7" w:rsidRDefault="00CD1D0C" w:rsidP="00CD1D0C">
            <w:pPr>
              <w:rPr>
                <w:rFonts w:ascii="Arial Narrow" w:eastAsia="Calibri" w:hAnsi="Arial Narrow"/>
                <w:szCs w:val="24"/>
              </w:rPr>
            </w:pPr>
            <w:r w:rsidRPr="006C6FC7">
              <w:rPr>
                <w:rFonts w:ascii="Arial Narrow" w:eastAsia="Calibri" w:hAnsi="Arial Narrow"/>
                <w:szCs w:val="24"/>
              </w:rPr>
              <w:t>Approximately 15 working days</w:t>
            </w:r>
          </w:p>
        </w:tc>
        <w:tc>
          <w:tcPr>
            <w:tcW w:w="2790" w:type="dxa"/>
          </w:tcPr>
          <w:p w:rsidR="00CD1D0C" w:rsidRPr="006C6FC7" w:rsidRDefault="00CD1D0C" w:rsidP="00CD1D0C">
            <w:pPr>
              <w:rPr>
                <w:rFonts w:ascii="Arial Narrow" w:eastAsia="Calibri" w:hAnsi="Arial Narrow"/>
                <w:szCs w:val="24"/>
              </w:rPr>
            </w:pPr>
            <w:r>
              <w:rPr>
                <w:rFonts w:ascii="Arial Narrow" w:eastAsia="Calibri" w:hAnsi="Arial Narrow"/>
                <w:szCs w:val="24"/>
              </w:rPr>
              <w:t>Evaluator(s)</w:t>
            </w:r>
          </w:p>
        </w:tc>
      </w:tr>
      <w:tr w:rsidR="00CD1D0C" w:rsidRPr="00A910C7" w:rsidTr="00CD1D0C">
        <w:tc>
          <w:tcPr>
            <w:tcW w:w="2802" w:type="dxa"/>
          </w:tcPr>
          <w:p w:rsidR="00CD1D0C" w:rsidRPr="006C6FC7" w:rsidRDefault="00CD1D0C" w:rsidP="00CD1D0C">
            <w:pPr>
              <w:jc w:val="both"/>
              <w:rPr>
                <w:rFonts w:ascii="Arial Narrow" w:eastAsia="Calibri" w:hAnsi="Arial Narrow"/>
                <w:szCs w:val="24"/>
              </w:rPr>
            </w:pPr>
            <w:r w:rsidRPr="006C6FC7">
              <w:rPr>
                <w:rFonts w:ascii="Arial Narrow" w:eastAsia="Calibri" w:hAnsi="Arial Narrow"/>
                <w:szCs w:val="24"/>
              </w:rPr>
              <w:t>Preparation of draft Report</w:t>
            </w:r>
            <w:r>
              <w:rPr>
                <w:rFonts w:ascii="Arial Narrow" w:eastAsia="Calibri" w:hAnsi="Arial Narrow"/>
                <w:szCs w:val="24"/>
              </w:rPr>
              <w:t xml:space="preserve"> </w:t>
            </w:r>
          </w:p>
        </w:tc>
        <w:tc>
          <w:tcPr>
            <w:tcW w:w="2126" w:type="dxa"/>
          </w:tcPr>
          <w:p w:rsidR="00CD1D0C" w:rsidRPr="006C6FC7" w:rsidRDefault="00CD1D0C" w:rsidP="00CD1D0C">
            <w:pPr>
              <w:jc w:val="both"/>
              <w:rPr>
                <w:rFonts w:ascii="Arial Narrow" w:eastAsia="Calibri" w:hAnsi="Arial Narrow"/>
                <w:szCs w:val="24"/>
              </w:rPr>
            </w:pPr>
            <w:r>
              <w:rPr>
                <w:rFonts w:ascii="Arial Narrow" w:eastAsia="Calibri" w:hAnsi="Arial Narrow"/>
                <w:szCs w:val="24"/>
              </w:rPr>
              <w:t>July 2015</w:t>
            </w:r>
          </w:p>
        </w:tc>
        <w:tc>
          <w:tcPr>
            <w:tcW w:w="1858" w:type="dxa"/>
          </w:tcPr>
          <w:p w:rsidR="00CD1D0C" w:rsidRPr="006C6FC7" w:rsidRDefault="00CD1D0C" w:rsidP="00CD1D0C">
            <w:pPr>
              <w:rPr>
                <w:rFonts w:ascii="Arial Narrow" w:eastAsia="Calibri" w:hAnsi="Arial Narrow"/>
                <w:szCs w:val="24"/>
              </w:rPr>
            </w:pPr>
            <w:r>
              <w:rPr>
                <w:rFonts w:ascii="Arial Narrow" w:eastAsia="Calibri" w:hAnsi="Arial Narrow"/>
                <w:szCs w:val="24"/>
              </w:rPr>
              <w:t>Approximately 12</w:t>
            </w:r>
            <w:r w:rsidRPr="006C6FC7">
              <w:rPr>
                <w:rFonts w:ascii="Arial Narrow" w:eastAsia="Calibri" w:hAnsi="Arial Narrow"/>
                <w:szCs w:val="24"/>
              </w:rPr>
              <w:t xml:space="preserve"> days</w:t>
            </w:r>
          </w:p>
        </w:tc>
        <w:tc>
          <w:tcPr>
            <w:tcW w:w="2790" w:type="dxa"/>
          </w:tcPr>
          <w:p w:rsidR="00CD1D0C" w:rsidRPr="006C6FC7" w:rsidRDefault="00CD1D0C" w:rsidP="00CD1D0C">
            <w:pPr>
              <w:jc w:val="both"/>
              <w:rPr>
                <w:rFonts w:ascii="Arial Narrow" w:eastAsia="Calibri" w:hAnsi="Arial Narrow"/>
                <w:szCs w:val="24"/>
              </w:rPr>
            </w:pPr>
            <w:r>
              <w:rPr>
                <w:rFonts w:ascii="Arial Narrow" w:eastAsia="Calibri" w:hAnsi="Arial Narrow"/>
                <w:szCs w:val="24"/>
              </w:rPr>
              <w:t>Evaluator(s)</w:t>
            </w:r>
          </w:p>
        </w:tc>
      </w:tr>
      <w:tr w:rsidR="00CD1D0C" w:rsidRPr="00A910C7" w:rsidTr="00CD1D0C">
        <w:tc>
          <w:tcPr>
            <w:tcW w:w="2802" w:type="dxa"/>
          </w:tcPr>
          <w:p w:rsidR="00CD1D0C" w:rsidRPr="006C6FC7" w:rsidRDefault="00CD1D0C" w:rsidP="00CD1D0C">
            <w:pPr>
              <w:jc w:val="both"/>
              <w:rPr>
                <w:rFonts w:ascii="Arial Narrow" w:eastAsia="Calibri" w:hAnsi="Arial Narrow"/>
                <w:szCs w:val="24"/>
              </w:rPr>
            </w:pPr>
            <w:r>
              <w:rPr>
                <w:rFonts w:ascii="Arial Narrow" w:eastAsia="Calibri" w:hAnsi="Arial Narrow"/>
                <w:szCs w:val="24"/>
              </w:rPr>
              <w:t xml:space="preserve">Peer Assessment of Report </w:t>
            </w:r>
          </w:p>
        </w:tc>
        <w:tc>
          <w:tcPr>
            <w:tcW w:w="2126" w:type="dxa"/>
          </w:tcPr>
          <w:p w:rsidR="00CD1D0C" w:rsidRPr="006C6FC7" w:rsidRDefault="00CD1D0C" w:rsidP="00CD1D0C">
            <w:pPr>
              <w:jc w:val="both"/>
              <w:rPr>
                <w:rFonts w:ascii="Arial Narrow" w:eastAsia="Calibri" w:hAnsi="Arial Narrow"/>
                <w:szCs w:val="24"/>
              </w:rPr>
            </w:pPr>
            <w:r>
              <w:rPr>
                <w:rFonts w:ascii="Arial Narrow" w:eastAsia="Calibri" w:hAnsi="Arial Narrow"/>
                <w:szCs w:val="24"/>
              </w:rPr>
              <w:t>August 2015</w:t>
            </w:r>
          </w:p>
        </w:tc>
        <w:tc>
          <w:tcPr>
            <w:tcW w:w="1858" w:type="dxa"/>
          </w:tcPr>
          <w:p w:rsidR="00CD1D0C" w:rsidRPr="006C6FC7" w:rsidRDefault="00CD1D0C" w:rsidP="00CD1D0C">
            <w:pPr>
              <w:jc w:val="both"/>
              <w:rPr>
                <w:rFonts w:ascii="Arial Narrow" w:eastAsia="Calibri" w:hAnsi="Arial Narrow"/>
                <w:szCs w:val="24"/>
              </w:rPr>
            </w:pPr>
            <w:r>
              <w:rPr>
                <w:rFonts w:ascii="Arial Narrow" w:eastAsia="Calibri" w:hAnsi="Arial Narrow"/>
                <w:szCs w:val="24"/>
              </w:rPr>
              <w:t>2 days</w:t>
            </w:r>
          </w:p>
        </w:tc>
        <w:tc>
          <w:tcPr>
            <w:tcW w:w="2790" w:type="dxa"/>
          </w:tcPr>
          <w:p w:rsidR="00CD1D0C" w:rsidRDefault="00CD1D0C" w:rsidP="00CD1D0C">
            <w:pPr>
              <w:jc w:val="both"/>
              <w:rPr>
                <w:rFonts w:ascii="Arial Narrow" w:eastAsia="Calibri" w:hAnsi="Arial Narrow"/>
                <w:szCs w:val="24"/>
              </w:rPr>
            </w:pPr>
            <w:r>
              <w:rPr>
                <w:rFonts w:ascii="Arial Narrow" w:eastAsia="Calibri" w:hAnsi="Arial Narrow"/>
                <w:szCs w:val="24"/>
              </w:rPr>
              <w:t>CBM and AusAID</w:t>
            </w:r>
          </w:p>
        </w:tc>
      </w:tr>
      <w:tr w:rsidR="00CD1D0C" w:rsidRPr="00A910C7" w:rsidTr="00CD1D0C">
        <w:tc>
          <w:tcPr>
            <w:tcW w:w="2802" w:type="dxa"/>
          </w:tcPr>
          <w:p w:rsidR="00CD1D0C" w:rsidRPr="006C6FC7" w:rsidRDefault="00CD1D0C" w:rsidP="00CD1D0C">
            <w:pPr>
              <w:jc w:val="both"/>
              <w:rPr>
                <w:rFonts w:ascii="Arial Narrow" w:eastAsia="Calibri" w:hAnsi="Arial Narrow"/>
                <w:szCs w:val="24"/>
              </w:rPr>
            </w:pPr>
            <w:r w:rsidRPr="006C6FC7">
              <w:rPr>
                <w:rFonts w:ascii="Arial Narrow" w:eastAsia="Calibri" w:hAnsi="Arial Narrow"/>
                <w:szCs w:val="24"/>
              </w:rPr>
              <w:t xml:space="preserve">Finalisation of Report </w:t>
            </w:r>
            <w:r>
              <w:rPr>
                <w:rFonts w:ascii="Arial Narrow" w:eastAsia="Calibri" w:hAnsi="Arial Narrow"/>
                <w:szCs w:val="24"/>
              </w:rPr>
              <w:t>based on feedback from peers</w:t>
            </w:r>
          </w:p>
        </w:tc>
        <w:tc>
          <w:tcPr>
            <w:tcW w:w="2126" w:type="dxa"/>
          </w:tcPr>
          <w:p w:rsidR="00CD1D0C" w:rsidRPr="006C6FC7" w:rsidRDefault="00CD1D0C" w:rsidP="00CD1D0C">
            <w:pPr>
              <w:jc w:val="both"/>
              <w:rPr>
                <w:rFonts w:ascii="Arial Narrow" w:eastAsia="Calibri" w:hAnsi="Arial Narrow"/>
                <w:szCs w:val="24"/>
              </w:rPr>
            </w:pPr>
            <w:r>
              <w:rPr>
                <w:rFonts w:ascii="Arial Narrow" w:eastAsia="Calibri" w:hAnsi="Arial Narrow"/>
                <w:szCs w:val="24"/>
              </w:rPr>
              <w:t>September 2015</w:t>
            </w:r>
          </w:p>
        </w:tc>
        <w:tc>
          <w:tcPr>
            <w:tcW w:w="1858" w:type="dxa"/>
          </w:tcPr>
          <w:p w:rsidR="00CD1D0C" w:rsidRPr="006C6FC7" w:rsidRDefault="00CD1D0C" w:rsidP="00CD1D0C">
            <w:pPr>
              <w:jc w:val="both"/>
              <w:rPr>
                <w:rFonts w:ascii="Arial Narrow" w:eastAsia="Calibri" w:hAnsi="Arial Narrow"/>
                <w:szCs w:val="24"/>
              </w:rPr>
            </w:pPr>
            <w:r>
              <w:rPr>
                <w:rFonts w:ascii="Arial Narrow" w:eastAsia="Calibri" w:hAnsi="Arial Narrow"/>
                <w:szCs w:val="24"/>
              </w:rPr>
              <w:t>4 days</w:t>
            </w:r>
          </w:p>
        </w:tc>
        <w:tc>
          <w:tcPr>
            <w:tcW w:w="2790" w:type="dxa"/>
          </w:tcPr>
          <w:p w:rsidR="00CD1D0C" w:rsidRPr="006C6FC7" w:rsidRDefault="00CD1D0C" w:rsidP="00CD1D0C">
            <w:pPr>
              <w:jc w:val="both"/>
              <w:rPr>
                <w:rFonts w:ascii="Arial Narrow" w:eastAsia="Calibri" w:hAnsi="Arial Narrow"/>
                <w:szCs w:val="24"/>
              </w:rPr>
            </w:pPr>
            <w:r>
              <w:rPr>
                <w:rFonts w:ascii="Arial Narrow" w:eastAsia="Calibri" w:hAnsi="Arial Narrow"/>
                <w:szCs w:val="24"/>
              </w:rPr>
              <w:t>Evaluator(s)</w:t>
            </w:r>
          </w:p>
        </w:tc>
      </w:tr>
      <w:tr w:rsidR="00CD1D0C" w:rsidRPr="00A910C7" w:rsidTr="00CD1D0C">
        <w:tc>
          <w:tcPr>
            <w:tcW w:w="2802" w:type="dxa"/>
          </w:tcPr>
          <w:p w:rsidR="00CD1D0C" w:rsidRPr="006C6FC7" w:rsidRDefault="00CD1D0C" w:rsidP="00CD1D0C">
            <w:pPr>
              <w:jc w:val="both"/>
              <w:rPr>
                <w:rFonts w:ascii="Arial Narrow" w:eastAsia="Calibri" w:hAnsi="Arial Narrow"/>
                <w:szCs w:val="24"/>
              </w:rPr>
            </w:pPr>
            <w:r>
              <w:rPr>
                <w:rFonts w:ascii="Arial Narrow" w:eastAsia="Calibri" w:hAnsi="Arial Narrow"/>
                <w:szCs w:val="24"/>
              </w:rPr>
              <w:t>Dissemination of report including through joint workshop/communications event</w:t>
            </w:r>
          </w:p>
        </w:tc>
        <w:tc>
          <w:tcPr>
            <w:tcW w:w="2126" w:type="dxa"/>
          </w:tcPr>
          <w:p w:rsidR="00CD1D0C" w:rsidRPr="006C6FC7" w:rsidRDefault="00CD1D0C" w:rsidP="00CD1D0C">
            <w:pPr>
              <w:jc w:val="both"/>
              <w:rPr>
                <w:rFonts w:ascii="Arial Narrow" w:eastAsia="Calibri" w:hAnsi="Arial Narrow"/>
                <w:szCs w:val="24"/>
              </w:rPr>
            </w:pPr>
            <w:r>
              <w:rPr>
                <w:rFonts w:ascii="Arial Narrow" w:eastAsia="Calibri" w:hAnsi="Arial Narrow"/>
                <w:szCs w:val="24"/>
              </w:rPr>
              <w:t>Before December 2015</w:t>
            </w:r>
          </w:p>
        </w:tc>
        <w:tc>
          <w:tcPr>
            <w:tcW w:w="1858" w:type="dxa"/>
          </w:tcPr>
          <w:p w:rsidR="00CD1D0C" w:rsidRPr="006C6FC7" w:rsidRDefault="00CD1D0C" w:rsidP="00CD1D0C">
            <w:pPr>
              <w:jc w:val="both"/>
              <w:rPr>
                <w:rFonts w:ascii="Arial Narrow" w:eastAsia="Calibri" w:hAnsi="Arial Narrow"/>
                <w:szCs w:val="24"/>
              </w:rPr>
            </w:pPr>
            <w:r>
              <w:rPr>
                <w:rFonts w:ascii="Arial Narrow" w:eastAsia="Calibri" w:hAnsi="Arial Narrow"/>
                <w:szCs w:val="24"/>
              </w:rPr>
              <w:t>2</w:t>
            </w:r>
          </w:p>
        </w:tc>
        <w:tc>
          <w:tcPr>
            <w:tcW w:w="2790" w:type="dxa"/>
          </w:tcPr>
          <w:p w:rsidR="00CD1D0C" w:rsidRPr="006C6FC7" w:rsidRDefault="00CD1D0C" w:rsidP="00CD1D0C">
            <w:pPr>
              <w:jc w:val="both"/>
              <w:rPr>
                <w:rFonts w:ascii="Arial Narrow" w:eastAsia="Calibri" w:hAnsi="Arial Narrow"/>
                <w:szCs w:val="24"/>
              </w:rPr>
            </w:pPr>
            <w:r>
              <w:rPr>
                <w:rFonts w:ascii="Arial Narrow" w:eastAsia="Calibri" w:hAnsi="Arial Narrow"/>
                <w:szCs w:val="24"/>
              </w:rPr>
              <w:t>CBM and AusAID</w:t>
            </w:r>
          </w:p>
        </w:tc>
      </w:tr>
    </w:tbl>
    <w:p w:rsidR="00CD1D0C" w:rsidRDefault="00CD1D0C" w:rsidP="00CD1D0C">
      <w:pPr>
        <w:pStyle w:val="ListParagraph"/>
        <w:tabs>
          <w:tab w:val="left" w:pos="709"/>
        </w:tabs>
        <w:ind w:left="360"/>
        <w:jc w:val="both"/>
        <w:rPr>
          <w:szCs w:val="24"/>
        </w:rPr>
      </w:pPr>
    </w:p>
    <w:p w:rsidR="00CD1D0C" w:rsidRDefault="00CD1D0C" w:rsidP="00CD1D0C">
      <w:pPr>
        <w:pStyle w:val="ListParagraph"/>
        <w:tabs>
          <w:tab w:val="left" w:pos="709"/>
        </w:tabs>
        <w:ind w:left="360"/>
        <w:jc w:val="both"/>
        <w:rPr>
          <w:szCs w:val="24"/>
        </w:rPr>
      </w:pPr>
    </w:p>
    <w:p w:rsidR="00CD1D0C" w:rsidRPr="00215D40" w:rsidRDefault="00CD1D0C" w:rsidP="00CD1D0C">
      <w:pPr>
        <w:pStyle w:val="Heading1"/>
      </w:pPr>
      <w:bookmarkStart w:id="43" w:name="_Toc365402117"/>
      <w:bookmarkStart w:id="44" w:name="_Toc365450246"/>
      <w:bookmarkStart w:id="45" w:name="_Toc365624647"/>
      <w:bookmarkStart w:id="46" w:name="_Toc365624802"/>
      <w:bookmarkStart w:id="47" w:name="_Toc365640368"/>
      <w:bookmarkStart w:id="48" w:name="_Toc365987255"/>
      <w:r w:rsidRPr="00215D40">
        <w:t>6.</w:t>
      </w:r>
      <w:r w:rsidRPr="00215D40">
        <w:tab/>
        <w:t>Personnel</w:t>
      </w:r>
      <w:bookmarkEnd w:id="43"/>
      <w:bookmarkEnd w:id="44"/>
      <w:bookmarkEnd w:id="45"/>
      <w:bookmarkEnd w:id="46"/>
      <w:bookmarkEnd w:id="47"/>
      <w:bookmarkEnd w:id="48"/>
    </w:p>
    <w:p w:rsidR="00CD1D0C" w:rsidRDefault="00CD1D0C" w:rsidP="00CD1D0C">
      <w:pPr>
        <w:tabs>
          <w:tab w:val="left" w:pos="709"/>
        </w:tabs>
        <w:jc w:val="both"/>
        <w:rPr>
          <w:szCs w:val="24"/>
        </w:rPr>
      </w:pPr>
      <w:r>
        <w:rPr>
          <w:szCs w:val="24"/>
        </w:rPr>
        <w:t xml:space="preserve">The Evaluation could be undertaken by either one highly experienced Evaluator or a small team.  Selection of the Evaluator(s) will be undertaken jointly by CBM Australia and AusAID, using agreed processes and contracting methods.  </w:t>
      </w:r>
    </w:p>
    <w:p w:rsidR="00CD1D0C" w:rsidRDefault="00CD1D0C" w:rsidP="00CD1D0C">
      <w:pPr>
        <w:tabs>
          <w:tab w:val="left" w:pos="709"/>
        </w:tabs>
        <w:jc w:val="both"/>
        <w:rPr>
          <w:szCs w:val="24"/>
        </w:rPr>
      </w:pPr>
      <w:r>
        <w:rPr>
          <w:szCs w:val="24"/>
        </w:rPr>
        <w:t xml:space="preserve">Consistent with the approach to the Partnership overall, it would be preferred if a member of the Evaluation team has a disability.  A large team is not necessary for this Evaluation, as long as there is a high degree of engagement by the team with relevant individuals from CBM and AusAID, both those who work on the Partnership at the time of the Evaluation and those who have participated in Partnership activities over its duration. </w:t>
      </w:r>
    </w:p>
    <w:p w:rsidR="00CD1D0C" w:rsidRDefault="00CD1D0C" w:rsidP="00CD1D0C">
      <w:pPr>
        <w:tabs>
          <w:tab w:val="left" w:pos="709"/>
        </w:tabs>
        <w:jc w:val="both"/>
        <w:rPr>
          <w:szCs w:val="24"/>
        </w:rPr>
      </w:pPr>
      <w:r>
        <w:rPr>
          <w:szCs w:val="24"/>
        </w:rPr>
        <w:t>Overall, the team should comprise specialists with a combination of the following qualities and skills:</w:t>
      </w:r>
    </w:p>
    <w:p w:rsidR="00CD1D0C" w:rsidRDefault="00CD1D0C" w:rsidP="00CD1D0C">
      <w:pPr>
        <w:numPr>
          <w:ilvl w:val="0"/>
          <w:numId w:val="15"/>
        </w:numPr>
        <w:tabs>
          <w:tab w:val="left" w:pos="709"/>
        </w:tabs>
        <w:spacing w:after="0" w:line="240" w:lineRule="auto"/>
        <w:jc w:val="both"/>
        <w:rPr>
          <w:szCs w:val="24"/>
        </w:rPr>
      </w:pPr>
      <w:r>
        <w:rPr>
          <w:szCs w:val="24"/>
        </w:rPr>
        <w:lastRenderedPageBreak/>
        <w:t>Strong M&amp;E expertise and experience</w:t>
      </w:r>
    </w:p>
    <w:p w:rsidR="00CD1D0C" w:rsidRDefault="00CD1D0C" w:rsidP="00CD1D0C">
      <w:pPr>
        <w:numPr>
          <w:ilvl w:val="0"/>
          <w:numId w:val="15"/>
        </w:numPr>
        <w:tabs>
          <w:tab w:val="left" w:pos="709"/>
        </w:tabs>
        <w:spacing w:after="0" w:line="240" w:lineRule="auto"/>
        <w:jc w:val="both"/>
        <w:rPr>
          <w:szCs w:val="24"/>
        </w:rPr>
      </w:pPr>
      <w:r>
        <w:rPr>
          <w:szCs w:val="24"/>
        </w:rPr>
        <w:t>Deep understanding of disability-inclusive development principles and approaches</w:t>
      </w:r>
    </w:p>
    <w:p w:rsidR="00CD1D0C" w:rsidRDefault="00CD1D0C" w:rsidP="00CD1D0C">
      <w:pPr>
        <w:numPr>
          <w:ilvl w:val="0"/>
          <w:numId w:val="15"/>
        </w:numPr>
        <w:tabs>
          <w:tab w:val="left" w:pos="709"/>
        </w:tabs>
        <w:spacing w:after="0" w:line="240" w:lineRule="auto"/>
        <w:jc w:val="both"/>
        <w:rPr>
          <w:szCs w:val="24"/>
        </w:rPr>
      </w:pPr>
      <w:r>
        <w:rPr>
          <w:szCs w:val="24"/>
        </w:rPr>
        <w:t>Good understanding of partnership principles relevant to the aid and development sector</w:t>
      </w:r>
    </w:p>
    <w:p w:rsidR="00CD1D0C" w:rsidRDefault="00CD1D0C" w:rsidP="00CD1D0C">
      <w:pPr>
        <w:numPr>
          <w:ilvl w:val="0"/>
          <w:numId w:val="15"/>
        </w:numPr>
        <w:tabs>
          <w:tab w:val="left" w:pos="709"/>
        </w:tabs>
        <w:spacing w:after="0" w:line="240" w:lineRule="auto"/>
        <w:jc w:val="both"/>
        <w:rPr>
          <w:szCs w:val="24"/>
        </w:rPr>
      </w:pPr>
      <w:r>
        <w:rPr>
          <w:szCs w:val="24"/>
        </w:rPr>
        <w:t>Understanding of AusAID’s quality processes</w:t>
      </w:r>
    </w:p>
    <w:p w:rsidR="00CD1D0C" w:rsidRDefault="00CD1D0C" w:rsidP="00CD1D0C">
      <w:pPr>
        <w:numPr>
          <w:ilvl w:val="0"/>
          <w:numId w:val="15"/>
        </w:numPr>
        <w:tabs>
          <w:tab w:val="left" w:pos="709"/>
        </w:tabs>
        <w:spacing w:after="0" w:line="240" w:lineRule="auto"/>
        <w:jc w:val="both"/>
        <w:rPr>
          <w:szCs w:val="24"/>
        </w:rPr>
      </w:pPr>
      <w:r>
        <w:rPr>
          <w:szCs w:val="24"/>
        </w:rPr>
        <w:t>Ability to synthesise information from a variety of sources (e.g. Partnership staff, reports) and present it coherently, accurately and fairly</w:t>
      </w:r>
    </w:p>
    <w:p w:rsidR="00CD1D0C" w:rsidRDefault="00CD1D0C" w:rsidP="00CD1D0C">
      <w:pPr>
        <w:numPr>
          <w:ilvl w:val="0"/>
          <w:numId w:val="15"/>
        </w:numPr>
        <w:tabs>
          <w:tab w:val="left" w:pos="709"/>
        </w:tabs>
        <w:spacing w:after="0" w:line="240" w:lineRule="auto"/>
        <w:jc w:val="both"/>
        <w:rPr>
          <w:szCs w:val="24"/>
        </w:rPr>
      </w:pPr>
      <w:r>
        <w:rPr>
          <w:szCs w:val="24"/>
        </w:rPr>
        <w:t>Strong analytical skills</w:t>
      </w:r>
    </w:p>
    <w:p w:rsidR="00CD1D0C" w:rsidRDefault="00CD1D0C" w:rsidP="00CD1D0C">
      <w:pPr>
        <w:numPr>
          <w:ilvl w:val="0"/>
          <w:numId w:val="15"/>
        </w:numPr>
        <w:tabs>
          <w:tab w:val="left" w:pos="709"/>
        </w:tabs>
        <w:spacing w:after="0" w:line="240" w:lineRule="auto"/>
        <w:jc w:val="both"/>
        <w:rPr>
          <w:szCs w:val="24"/>
        </w:rPr>
      </w:pPr>
      <w:r>
        <w:rPr>
          <w:szCs w:val="24"/>
        </w:rPr>
        <w:t xml:space="preserve">Strong </w:t>
      </w:r>
      <w:r w:rsidRPr="00215D40">
        <w:rPr>
          <w:szCs w:val="24"/>
        </w:rPr>
        <w:t>interpe</w:t>
      </w:r>
      <w:r>
        <w:rPr>
          <w:szCs w:val="24"/>
        </w:rPr>
        <w:t>rsonal, verbal and written communication skills</w:t>
      </w:r>
    </w:p>
    <w:p w:rsidR="00CD1D0C" w:rsidRPr="00857615" w:rsidRDefault="00CD1D0C" w:rsidP="00CD1D0C">
      <w:pPr>
        <w:pStyle w:val="Heading1"/>
      </w:pPr>
      <w:bookmarkStart w:id="49" w:name="_Toc365402118"/>
      <w:bookmarkStart w:id="50" w:name="_Toc365450247"/>
      <w:bookmarkStart w:id="51" w:name="_Toc365624648"/>
      <w:bookmarkStart w:id="52" w:name="_Toc365624803"/>
      <w:bookmarkStart w:id="53" w:name="_Toc365640369"/>
      <w:bookmarkStart w:id="54" w:name="_Toc365987256"/>
      <w:r>
        <w:t>7.</w:t>
      </w:r>
      <w:r>
        <w:tab/>
      </w:r>
      <w:r w:rsidRPr="00857615">
        <w:t>Reporting Requirements</w:t>
      </w:r>
      <w:bookmarkEnd w:id="49"/>
      <w:bookmarkEnd w:id="50"/>
      <w:bookmarkEnd w:id="51"/>
      <w:bookmarkEnd w:id="52"/>
      <w:bookmarkEnd w:id="53"/>
      <w:bookmarkEnd w:id="54"/>
    </w:p>
    <w:p w:rsidR="00CD1D0C" w:rsidRPr="00857615" w:rsidRDefault="00CD1D0C" w:rsidP="00CD1D0C">
      <w:pPr>
        <w:jc w:val="both"/>
        <w:rPr>
          <w:szCs w:val="24"/>
        </w:rPr>
      </w:pPr>
      <w:r w:rsidRPr="00857615">
        <w:rPr>
          <w:szCs w:val="24"/>
        </w:rPr>
        <w:t xml:space="preserve">The </w:t>
      </w:r>
      <w:r>
        <w:rPr>
          <w:szCs w:val="24"/>
        </w:rPr>
        <w:t>Evaluator(s)</w:t>
      </w:r>
      <w:r w:rsidRPr="00857615">
        <w:rPr>
          <w:szCs w:val="24"/>
        </w:rPr>
        <w:t xml:space="preserve"> will be r</w:t>
      </w:r>
      <w:r>
        <w:rPr>
          <w:szCs w:val="24"/>
        </w:rPr>
        <w:t xml:space="preserve">equired to prepare a report for Partnership members in a format </w:t>
      </w:r>
      <w:r w:rsidRPr="00857615">
        <w:rPr>
          <w:szCs w:val="24"/>
        </w:rPr>
        <w:t>agreed by AusAID</w:t>
      </w:r>
      <w:r>
        <w:rPr>
          <w:szCs w:val="24"/>
        </w:rPr>
        <w:t xml:space="preserve"> and CBM Australia</w:t>
      </w:r>
      <w:r w:rsidRPr="00857615">
        <w:rPr>
          <w:szCs w:val="24"/>
        </w:rPr>
        <w:t xml:space="preserve">. </w:t>
      </w:r>
      <w:r>
        <w:rPr>
          <w:szCs w:val="24"/>
        </w:rPr>
        <w:t xml:space="preserve"> It should be no more than 20</w:t>
      </w:r>
      <w:r w:rsidRPr="00857615">
        <w:rPr>
          <w:szCs w:val="24"/>
        </w:rPr>
        <w:t xml:space="preserve"> pages long </w:t>
      </w:r>
      <w:r>
        <w:rPr>
          <w:szCs w:val="24"/>
        </w:rPr>
        <w:t>ex</w:t>
      </w:r>
      <w:r w:rsidRPr="00857615">
        <w:rPr>
          <w:szCs w:val="24"/>
        </w:rPr>
        <w:t>cluding annexes.</w:t>
      </w:r>
      <w:r>
        <w:rPr>
          <w:szCs w:val="24"/>
        </w:rPr>
        <w:t xml:space="preserve">  An Executive Summary should be provided which can be used by both AusAID and CBM Australia for general communications purposes, as well as to inform a range of senior leaders and officials.</w:t>
      </w:r>
    </w:p>
    <w:p w:rsidR="00CD1D0C" w:rsidRDefault="00CD1D0C" w:rsidP="00CD1D0C">
      <w:pPr>
        <w:pStyle w:val="Heading1"/>
      </w:pPr>
      <w:bookmarkStart w:id="55" w:name="_Toc365402119"/>
      <w:bookmarkStart w:id="56" w:name="_Toc365450248"/>
      <w:bookmarkStart w:id="57" w:name="_Toc365624649"/>
      <w:bookmarkStart w:id="58" w:name="_Toc365624804"/>
      <w:bookmarkStart w:id="59" w:name="_Toc365640370"/>
      <w:bookmarkStart w:id="60" w:name="_Toc365987257"/>
      <w:r>
        <w:t>8.</w:t>
      </w:r>
      <w:r>
        <w:tab/>
      </w:r>
      <w:r w:rsidRPr="00857615">
        <w:t>Key documents</w:t>
      </w:r>
      <w:bookmarkEnd w:id="55"/>
      <w:bookmarkEnd w:id="56"/>
      <w:bookmarkEnd w:id="57"/>
      <w:bookmarkEnd w:id="58"/>
      <w:bookmarkEnd w:id="59"/>
      <w:bookmarkEnd w:id="60"/>
    </w:p>
    <w:p w:rsidR="00CD1D0C" w:rsidRPr="00215D40" w:rsidRDefault="00CD1D0C" w:rsidP="00CD1D0C">
      <w:r>
        <w:t>The following documents will be provided to the Review Team to inform analysis.</w:t>
      </w:r>
    </w:p>
    <w:p w:rsidR="00CD1D0C" w:rsidRDefault="00CD1D0C" w:rsidP="00CD1D0C">
      <w:pPr>
        <w:pStyle w:val="ListParagraph"/>
        <w:numPr>
          <w:ilvl w:val="0"/>
          <w:numId w:val="17"/>
        </w:numPr>
        <w:tabs>
          <w:tab w:val="left" w:pos="709"/>
        </w:tabs>
        <w:spacing w:after="240"/>
        <w:jc w:val="both"/>
        <w:rPr>
          <w:szCs w:val="24"/>
        </w:rPr>
      </w:pPr>
      <w:r>
        <w:rPr>
          <w:szCs w:val="24"/>
        </w:rPr>
        <w:t>Development For All</w:t>
      </w:r>
    </w:p>
    <w:p w:rsidR="00CD1D0C" w:rsidRDefault="00CD1D0C" w:rsidP="00CD1D0C">
      <w:pPr>
        <w:pStyle w:val="ListParagraph"/>
        <w:numPr>
          <w:ilvl w:val="0"/>
          <w:numId w:val="17"/>
        </w:numPr>
        <w:tabs>
          <w:tab w:val="left" w:pos="709"/>
        </w:tabs>
        <w:spacing w:after="240"/>
        <w:jc w:val="both"/>
        <w:rPr>
          <w:szCs w:val="24"/>
        </w:rPr>
      </w:pPr>
      <w:r>
        <w:rPr>
          <w:szCs w:val="24"/>
        </w:rPr>
        <w:t>Proposal 2011</w:t>
      </w:r>
    </w:p>
    <w:p w:rsidR="00CD1D0C" w:rsidRDefault="00CD1D0C" w:rsidP="00CD1D0C">
      <w:pPr>
        <w:pStyle w:val="ListParagraph"/>
        <w:numPr>
          <w:ilvl w:val="0"/>
          <w:numId w:val="17"/>
        </w:numPr>
        <w:tabs>
          <w:tab w:val="left" w:pos="709"/>
        </w:tabs>
        <w:spacing w:after="240"/>
        <w:jc w:val="both"/>
        <w:rPr>
          <w:szCs w:val="24"/>
        </w:rPr>
      </w:pPr>
      <w:r>
        <w:rPr>
          <w:szCs w:val="24"/>
        </w:rPr>
        <w:t>Partnership Implementation Plan 2013</w:t>
      </w:r>
    </w:p>
    <w:p w:rsidR="00CD1D0C" w:rsidRDefault="00CD1D0C" w:rsidP="00CD1D0C">
      <w:pPr>
        <w:pStyle w:val="ListParagraph"/>
        <w:numPr>
          <w:ilvl w:val="0"/>
          <w:numId w:val="17"/>
        </w:numPr>
        <w:tabs>
          <w:tab w:val="left" w:pos="709"/>
        </w:tabs>
        <w:spacing w:after="240"/>
        <w:jc w:val="both"/>
        <w:rPr>
          <w:szCs w:val="24"/>
        </w:rPr>
      </w:pPr>
      <w:r>
        <w:rPr>
          <w:szCs w:val="24"/>
        </w:rPr>
        <w:t>Partnership Annual Plans and Reports</w:t>
      </w:r>
    </w:p>
    <w:p w:rsidR="00CD1D0C" w:rsidRDefault="00641378" w:rsidP="00CD1D0C">
      <w:pPr>
        <w:pStyle w:val="ListParagraph"/>
        <w:numPr>
          <w:ilvl w:val="0"/>
          <w:numId w:val="17"/>
        </w:numPr>
        <w:tabs>
          <w:tab w:val="left" w:pos="709"/>
        </w:tabs>
        <w:spacing w:after="240"/>
        <w:jc w:val="both"/>
      </w:pPr>
      <w:r>
        <w:rPr>
          <w:szCs w:val="24"/>
        </w:rPr>
        <w:t>Other documents as identified</w:t>
      </w:r>
    </w:p>
    <w:p w:rsidR="00CD1D0C" w:rsidRPr="00CD1D0C" w:rsidRDefault="00CD1D0C" w:rsidP="00CD1D0C"/>
    <w:p w:rsidR="00D0284D" w:rsidRDefault="00D0284D">
      <w:r>
        <w:br w:type="page"/>
      </w:r>
    </w:p>
    <w:p w:rsidR="00CD1D0C" w:rsidRDefault="00D0284D" w:rsidP="00D0284D">
      <w:pPr>
        <w:pStyle w:val="Heading1"/>
      </w:pPr>
      <w:bookmarkStart w:id="61" w:name="_Toc365987258"/>
      <w:r>
        <w:lastRenderedPageBreak/>
        <w:t>Annex 5</w:t>
      </w:r>
      <w:r>
        <w:tab/>
        <w:t>Risk Matrix</w:t>
      </w:r>
      <w:bookmarkEnd w:id="61"/>
    </w:p>
    <w:tbl>
      <w:tblPr>
        <w:tblStyle w:val="TableGrid"/>
        <w:tblW w:w="9322" w:type="dxa"/>
        <w:tblLayout w:type="fixed"/>
        <w:tblLook w:val="04A0" w:firstRow="1" w:lastRow="0" w:firstColumn="1" w:lastColumn="0" w:noHBand="0" w:noVBand="1"/>
      </w:tblPr>
      <w:tblGrid>
        <w:gridCol w:w="534"/>
        <w:gridCol w:w="1984"/>
        <w:gridCol w:w="2268"/>
        <w:gridCol w:w="992"/>
        <w:gridCol w:w="1134"/>
        <w:gridCol w:w="993"/>
        <w:gridCol w:w="567"/>
        <w:gridCol w:w="850"/>
      </w:tblGrid>
      <w:tr w:rsidR="005C5D1B" w:rsidTr="00E51D3E">
        <w:trPr>
          <w:cantSplit/>
          <w:trHeight w:val="2023"/>
        </w:trPr>
        <w:tc>
          <w:tcPr>
            <w:tcW w:w="534" w:type="dxa"/>
            <w:textDirection w:val="btLr"/>
          </w:tcPr>
          <w:p w:rsidR="005C5D1B" w:rsidRPr="005C5D1B" w:rsidRDefault="005C5D1B" w:rsidP="008010E3">
            <w:pPr>
              <w:ind w:left="113" w:right="113"/>
              <w:rPr>
                <w:rFonts w:ascii="Arial Narrow" w:hAnsi="Arial Narrow"/>
                <w:b/>
              </w:rPr>
            </w:pPr>
            <w:r w:rsidRPr="005C5D1B">
              <w:rPr>
                <w:rFonts w:ascii="Arial Narrow" w:hAnsi="Arial Narrow"/>
                <w:b/>
              </w:rPr>
              <w:t>No</w:t>
            </w:r>
          </w:p>
        </w:tc>
        <w:tc>
          <w:tcPr>
            <w:tcW w:w="1984" w:type="dxa"/>
            <w:textDirection w:val="btLr"/>
          </w:tcPr>
          <w:p w:rsidR="005C5D1B" w:rsidRPr="005C5D1B" w:rsidRDefault="005C5D1B" w:rsidP="008010E3">
            <w:pPr>
              <w:ind w:left="113" w:right="113"/>
              <w:rPr>
                <w:rFonts w:ascii="Arial Narrow" w:hAnsi="Arial Narrow"/>
                <w:b/>
              </w:rPr>
            </w:pPr>
            <w:r w:rsidRPr="005C5D1B">
              <w:rPr>
                <w:rFonts w:ascii="Arial Narrow" w:hAnsi="Arial Narrow"/>
                <w:b/>
              </w:rPr>
              <w:t>Risk</w:t>
            </w:r>
          </w:p>
        </w:tc>
        <w:tc>
          <w:tcPr>
            <w:tcW w:w="2268" w:type="dxa"/>
            <w:textDirection w:val="btLr"/>
          </w:tcPr>
          <w:p w:rsidR="005C5D1B" w:rsidRPr="005C5D1B" w:rsidRDefault="005C5D1B" w:rsidP="008010E3">
            <w:pPr>
              <w:ind w:left="113" w:right="113"/>
              <w:rPr>
                <w:rFonts w:ascii="Arial Narrow" w:hAnsi="Arial Narrow"/>
                <w:b/>
              </w:rPr>
            </w:pPr>
            <w:r w:rsidRPr="005C5D1B">
              <w:rPr>
                <w:rFonts w:ascii="Arial Narrow" w:hAnsi="Arial Narrow"/>
                <w:b/>
              </w:rPr>
              <w:t>Existing Controls</w:t>
            </w:r>
          </w:p>
        </w:tc>
        <w:tc>
          <w:tcPr>
            <w:tcW w:w="992" w:type="dxa"/>
            <w:textDirection w:val="btLr"/>
          </w:tcPr>
          <w:p w:rsidR="005C5D1B" w:rsidRPr="005C5D1B" w:rsidRDefault="005C5D1B" w:rsidP="008010E3">
            <w:pPr>
              <w:ind w:left="113" w:right="113"/>
              <w:rPr>
                <w:rFonts w:ascii="Arial Narrow" w:hAnsi="Arial Narrow"/>
                <w:b/>
              </w:rPr>
            </w:pPr>
            <w:r w:rsidRPr="005C5D1B">
              <w:rPr>
                <w:rFonts w:ascii="Arial Narrow" w:hAnsi="Arial Narrow"/>
                <w:b/>
              </w:rPr>
              <w:t>Consequence</w:t>
            </w:r>
          </w:p>
        </w:tc>
        <w:tc>
          <w:tcPr>
            <w:tcW w:w="1134" w:type="dxa"/>
            <w:textDirection w:val="btLr"/>
          </w:tcPr>
          <w:p w:rsidR="005C5D1B" w:rsidRPr="005C5D1B" w:rsidRDefault="005C5D1B" w:rsidP="008010E3">
            <w:pPr>
              <w:ind w:left="113" w:right="113"/>
              <w:rPr>
                <w:rFonts w:ascii="Arial Narrow" w:hAnsi="Arial Narrow"/>
                <w:b/>
              </w:rPr>
            </w:pPr>
            <w:r w:rsidRPr="005C5D1B">
              <w:rPr>
                <w:rFonts w:ascii="Arial Narrow" w:hAnsi="Arial Narrow"/>
                <w:b/>
              </w:rPr>
              <w:t>Likelihood</w:t>
            </w:r>
          </w:p>
        </w:tc>
        <w:tc>
          <w:tcPr>
            <w:tcW w:w="993" w:type="dxa"/>
            <w:textDirection w:val="btLr"/>
          </w:tcPr>
          <w:p w:rsidR="005C5D1B" w:rsidRPr="005C5D1B" w:rsidRDefault="005C5D1B" w:rsidP="008010E3">
            <w:pPr>
              <w:ind w:left="113" w:right="113"/>
              <w:rPr>
                <w:rFonts w:ascii="Arial Narrow" w:hAnsi="Arial Narrow"/>
                <w:b/>
              </w:rPr>
            </w:pPr>
            <w:r w:rsidRPr="005C5D1B">
              <w:rPr>
                <w:rFonts w:ascii="Arial Narrow" w:hAnsi="Arial Narrow"/>
                <w:b/>
              </w:rPr>
              <w:t>Risk Rating</w:t>
            </w:r>
          </w:p>
        </w:tc>
        <w:tc>
          <w:tcPr>
            <w:tcW w:w="567" w:type="dxa"/>
            <w:textDirection w:val="btLr"/>
          </w:tcPr>
          <w:p w:rsidR="005C5D1B" w:rsidRPr="005C5D1B" w:rsidRDefault="005C5D1B" w:rsidP="008010E3">
            <w:pPr>
              <w:ind w:left="113" w:right="113"/>
              <w:rPr>
                <w:rFonts w:ascii="Arial Narrow" w:hAnsi="Arial Narrow"/>
                <w:b/>
              </w:rPr>
            </w:pPr>
            <w:r w:rsidRPr="005C5D1B">
              <w:rPr>
                <w:rFonts w:ascii="Arial Narrow" w:hAnsi="Arial Narrow"/>
                <w:b/>
              </w:rPr>
              <w:t>Acceptable</w:t>
            </w:r>
          </w:p>
        </w:tc>
        <w:tc>
          <w:tcPr>
            <w:tcW w:w="850" w:type="dxa"/>
            <w:textDirection w:val="btLr"/>
          </w:tcPr>
          <w:p w:rsidR="005C5D1B" w:rsidRPr="005C5D1B" w:rsidRDefault="005C5D1B" w:rsidP="008010E3">
            <w:pPr>
              <w:ind w:left="113" w:right="113"/>
              <w:rPr>
                <w:rFonts w:ascii="Arial Narrow" w:hAnsi="Arial Narrow"/>
                <w:b/>
              </w:rPr>
            </w:pPr>
            <w:r w:rsidRPr="005C5D1B">
              <w:rPr>
                <w:rFonts w:ascii="Arial Narrow" w:hAnsi="Arial Narrow"/>
                <w:b/>
              </w:rPr>
              <w:t>Responsibility</w:t>
            </w:r>
          </w:p>
        </w:tc>
      </w:tr>
      <w:tr w:rsidR="005C5D1B" w:rsidTr="005C5D1B">
        <w:tc>
          <w:tcPr>
            <w:tcW w:w="9322" w:type="dxa"/>
            <w:gridSpan w:val="8"/>
            <w:shd w:val="clear" w:color="auto" w:fill="EEECE1" w:themeFill="background2"/>
          </w:tcPr>
          <w:p w:rsidR="005C5D1B" w:rsidRPr="005C5D1B" w:rsidRDefault="005C5D1B" w:rsidP="00D0284D">
            <w:pPr>
              <w:rPr>
                <w:rFonts w:ascii="Arial Narrow" w:hAnsi="Arial Narrow"/>
              </w:rPr>
            </w:pPr>
            <w:r w:rsidRPr="005C5D1B">
              <w:rPr>
                <w:rFonts w:ascii="Arial Narrow" w:hAnsi="Arial Narrow"/>
              </w:rPr>
              <w:t>Risks in Partnership Operating Environment</w:t>
            </w:r>
          </w:p>
        </w:tc>
      </w:tr>
      <w:tr w:rsidR="005C5D1B" w:rsidTr="00E51D3E">
        <w:tc>
          <w:tcPr>
            <w:tcW w:w="534" w:type="dxa"/>
          </w:tcPr>
          <w:p w:rsidR="005C5D1B" w:rsidRPr="005C5D1B" w:rsidRDefault="005C5D1B" w:rsidP="00903B3B">
            <w:pPr>
              <w:rPr>
                <w:rFonts w:ascii="Arial Narrow" w:hAnsi="Arial Narrow"/>
              </w:rPr>
            </w:pPr>
            <w:r w:rsidRPr="005C5D1B">
              <w:rPr>
                <w:rFonts w:ascii="Arial Narrow" w:hAnsi="Arial Narrow"/>
              </w:rPr>
              <w:t>1</w:t>
            </w:r>
          </w:p>
        </w:tc>
        <w:tc>
          <w:tcPr>
            <w:tcW w:w="1984" w:type="dxa"/>
          </w:tcPr>
          <w:p w:rsidR="005C5D1B" w:rsidRPr="005C5D1B" w:rsidRDefault="005C5D1B" w:rsidP="00BA6AC8">
            <w:pPr>
              <w:rPr>
                <w:rFonts w:ascii="Arial Narrow" w:hAnsi="Arial Narrow"/>
              </w:rPr>
            </w:pPr>
            <w:r w:rsidRPr="005C5D1B">
              <w:rPr>
                <w:rFonts w:ascii="Arial Narrow" w:hAnsi="Arial Narrow"/>
              </w:rPr>
              <w:t xml:space="preserve">Shifting priority of disability in </w:t>
            </w:r>
            <w:r w:rsidR="00BA6AC8">
              <w:rPr>
                <w:rFonts w:ascii="Arial Narrow" w:hAnsi="Arial Narrow"/>
              </w:rPr>
              <w:t>Government/</w:t>
            </w:r>
            <w:r w:rsidRPr="005C5D1B">
              <w:rPr>
                <w:rFonts w:ascii="Arial Narrow" w:hAnsi="Arial Narrow"/>
              </w:rPr>
              <w:t>AusAID</w:t>
            </w:r>
          </w:p>
        </w:tc>
        <w:tc>
          <w:tcPr>
            <w:tcW w:w="2268" w:type="dxa"/>
          </w:tcPr>
          <w:p w:rsidR="005C5D1B" w:rsidRPr="005C5D1B" w:rsidRDefault="005C5D1B" w:rsidP="00D0284D">
            <w:pPr>
              <w:rPr>
                <w:rFonts w:ascii="Arial Narrow" w:hAnsi="Arial Narrow"/>
              </w:rPr>
            </w:pPr>
            <w:r w:rsidRPr="005C5D1B">
              <w:rPr>
                <w:rFonts w:ascii="Arial Narrow" w:hAnsi="Arial Narrow"/>
              </w:rPr>
              <w:t>Advocacy by ADDC and CBM</w:t>
            </w:r>
          </w:p>
        </w:tc>
        <w:tc>
          <w:tcPr>
            <w:tcW w:w="992" w:type="dxa"/>
          </w:tcPr>
          <w:p w:rsidR="005C5D1B" w:rsidRPr="005C5D1B" w:rsidRDefault="005C5D1B" w:rsidP="00D0284D">
            <w:pPr>
              <w:rPr>
                <w:rFonts w:ascii="Arial Narrow" w:hAnsi="Arial Narrow"/>
              </w:rPr>
            </w:pPr>
            <w:r w:rsidRPr="005C5D1B">
              <w:rPr>
                <w:rFonts w:ascii="Arial Narrow" w:hAnsi="Arial Narrow"/>
              </w:rPr>
              <w:t>Moderate</w:t>
            </w:r>
          </w:p>
        </w:tc>
        <w:tc>
          <w:tcPr>
            <w:tcW w:w="1134" w:type="dxa"/>
          </w:tcPr>
          <w:p w:rsidR="005C5D1B" w:rsidRPr="005C5D1B" w:rsidRDefault="005C5D1B" w:rsidP="00D0284D">
            <w:pPr>
              <w:rPr>
                <w:rFonts w:ascii="Arial Narrow" w:hAnsi="Arial Narrow"/>
              </w:rPr>
            </w:pPr>
            <w:r w:rsidRPr="005C5D1B">
              <w:rPr>
                <w:rFonts w:ascii="Arial Narrow" w:hAnsi="Arial Narrow"/>
              </w:rPr>
              <w:t>Possible</w:t>
            </w:r>
          </w:p>
        </w:tc>
        <w:tc>
          <w:tcPr>
            <w:tcW w:w="993" w:type="dxa"/>
          </w:tcPr>
          <w:p w:rsidR="005C5D1B" w:rsidRPr="005C5D1B" w:rsidRDefault="005C5D1B" w:rsidP="00D0284D">
            <w:pPr>
              <w:rPr>
                <w:rFonts w:ascii="Arial Narrow" w:hAnsi="Arial Narrow"/>
              </w:rPr>
            </w:pPr>
            <w:r w:rsidRPr="005C5D1B">
              <w:rPr>
                <w:rFonts w:ascii="Arial Narrow" w:hAnsi="Arial Narrow"/>
              </w:rPr>
              <w:t>Medium</w:t>
            </w:r>
          </w:p>
        </w:tc>
        <w:tc>
          <w:tcPr>
            <w:tcW w:w="567" w:type="dxa"/>
          </w:tcPr>
          <w:p w:rsidR="005C5D1B" w:rsidRPr="005C5D1B" w:rsidRDefault="005C5D1B" w:rsidP="00D0284D">
            <w:pPr>
              <w:rPr>
                <w:rFonts w:ascii="Arial Narrow" w:hAnsi="Arial Narrow"/>
              </w:rPr>
            </w:pPr>
            <w:r w:rsidRPr="005C5D1B">
              <w:rPr>
                <w:rFonts w:ascii="Arial Narrow" w:hAnsi="Arial Narrow"/>
              </w:rPr>
              <w:t>Y</w:t>
            </w:r>
          </w:p>
        </w:tc>
        <w:tc>
          <w:tcPr>
            <w:tcW w:w="850" w:type="dxa"/>
          </w:tcPr>
          <w:p w:rsidR="005C5D1B" w:rsidRPr="005C5D1B" w:rsidRDefault="005C5D1B" w:rsidP="008010E3">
            <w:pPr>
              <w:rPr>
                <w:rFonts w:ascii="Arial Narrow" w:hAnsi="Arial Narrow"/>
              </w:rPr>
            </w:pPr>
            <w:r w:rsidRPr="005C5D1B">
              <w:rPr>
                <w:rFonts w:ascii="Arial Narrow" w:hAnsi="Arial Narrow"/>
              </w:rPr>
              <w:t xml:space="preserve">CBM </w:t>
            </w:r>
            <w:r w:rsidR="00BA6AC8">
              <w:rPr>
                <w:rFonts w:ascii="Arial Narrow" w:hAnsi="Arial Narrow"/>
              </w:rPr>
              <w:t>&amp;</w:t>
            </w:r>
            <w:r w:rsidRPr="005C5D1B">
              <w:rPr>
                <w:rFonts w:ascii="Arial Narrow" w:hAnsi="Arial Narrow"/>
              </w:rPr>
              <w:t xml:space="preserve"> AusAID</w:t>
            </w:r>
          </w:p>
        </w:tc>
      </w:tr>
      <w:tr w:rsidR="005C5D1B" w:rsidTr="00E51D3E">
        <w:tc>
          <w:tcPr>
            <w:tcW w:w="534" w:type="dxa"/>
          </w:tcPr>
          <w:p w:rsidR="005C5D1B" w:rsidRPr="005C5D1B" w:rsidRDefault="005C5D1B" w:rsidP="00903B3B">
            <w:pPr>
              <w:rPr>
                <w:rFonts w:ascii="Arial Narrow" w:hAnsi="Arial Narrow"/>
              </w:rPr>
            </w:pPr>
            <w:r w:rsidRPr="005C5D1B">
              <w:rPr>
                <w:rFonts w:ascii="Arial Narrow" w:hAnsi="Arial Narrow"/>
              </w:rPr>
              <w:t>2</w:t>
            </w:r>
          </w:p>
        </w:tc>
        <w:tc>
          <w:tcPr>
            <w:tcW w:w="1984" w:type="dxa"/>
          </w:tcPr>
          <w:p w:rsidR="005C5D1B" w:rsidRPr="005C5D1B" w:rsidRDefault="005C5D1B" w:rsidP="00BA6AC8">
            <w:pPr>
              <w:rPr>
                <w:rFonts w:ascii="Arial Narrow" w:hAnsi="Arial Narrow"/>
              </w:rPr>
            </w:pPr>
            <w:r w:rsidRPr="005C5D1B">
              <w:rPr>
                <w:rFonts w:ascii="Arial Narrow" w:hAnsi="Arial Narrow"/>
              </w:rPr>
              <w:t>Bad press for DID work generally</w:t>
            </w:r>
          </w:p>
        </w:tc>
        <w:tc>
          <w:tcPr>
            <w:tcW w:w="2268" w:type="dxa"/>
          </w:tcPr>
          <w:p w:rsidR="005C5D1B" w:rsidRPr="005C5D1B" w:rsidRDefault="005C5D1B" w:rsidP="00D0284D">
            <w:pPr>
              <w:rPr>
                <w:rFonts w:ascii="Arial Narrow" w:hAnsi="Arial Narrow"/>
              </w:rPr>
            </w:pPr>
            <w:r w:rsidRPr="005C5D1B">
              <w:rPr>
                <w:rFonts w:ascii="Arial Narrow" w:hAnsi="Arial Narrow"/>
              </w:rPr>
              <w:t>Advocacy by ADDC and CBM</w:t>
            </w:r>
          </w:p>
        </w:tc>
        <w:tc>
          <w:tcPr>
            <w:tcW w:w="992" w:type="dxa"/>
          </w:tcPr>
          <w:p w:rsidR="005C5D1B" w:rsidRPr="005C5D1B" w:rsidRDefault="005C5D1B" w:rsidP="00D0284D">
            <w:pPr>
              <w:rPr>
                <w:rFonts w:ascii="Arial Narrow" w:hAnsi="Arial Narrow"/>
              </w:rPr>
            </w:pPr>
            <w:r w:rsidRPr="005C5D1B">
              <w:rPr>
                <w:rFonts w:ascii="Arial Narrow" w:hAnsi="Arial Narrow"/>
              </w:rPr>
              <w:t>Minor</w:t>
            </w:r>
          </w:p>
        </w:tc>
        <w:tc>
          <w:tcPr>
            <w:tcW w:w="1134" w:type="dxa"/>
          </w:tcPr>
          <w:p w:rsidR="005C5D1B" w:rsidRPr="005C5D1B" w:rsidRDefault="005C5D1B" w:rsidP="00D0284D">
            <w:pPr>
              <w:rPr>
                <w:rFonts w:ascii="Arial Narrow" w:hAnsi="Arial Narrow"/>
              </w:rPr>
            </w:pPr>
            <w:r w:rsidRPr="005C5D1B">
              <w:rPr>
                <w:rFonts w:ascii="Arial Narrow" w:hAnsi="Arial Narrow"/>
              </w:rPr>
              <w:t>Unlikely</w:t>
            </w:r>
          </w:p>
        </w:tc>
        <w:tc>
          <w:tcPr>
            <w:tcW w:w="993" w:type="dxa"/>
          </w:tcPr>
          <w:p w:rsidR="005C5D1B" w:rsidRPr="005C5D1B" w:rsidRDefault="005C5D1B" w:rsidP="00D0284D">
            <w:pPr>
              <w:rPr>
                <w:rFonts w:ascii="Arial Narrow" w:hAnsi="Arial Narrow"/>
              </w:rPr>
            </w:pPr>
            <w:r w:rsidRPr="005C5D1B">
              <w:rPr>
                <w:rFonts w:ascii="Arial Narrow" w:hAnsi="Arial Narrow"/>
              </w:rPr>
              <w:t>Low</w:t>
            </w:r>
          </w:p>
        </w:tc>
        <w:tc>
          <w:tcPr>
            <w:tcW w:w="567" w:type="dxa"/>
          </w:tcPr>
          <w:p w:rsidR="005C5D1B" w:rsidRPr="005C5D1B" w:rsidRDefault="005C5D1B" w:rsidP="00D0284D">
            <w:pPr>
              <w:rPr>
                <w:rFonts w:ascii="Arial Narrow" w:hAnsi="Arial Narrow"/>
              </w:rPr>
            </w:pPr>
            <w:r w:rsidRPr="005C5D1B">
              <w:rPr>
                <w:rFonts w:ascii="Arial Narrow" w:hAnsi="Arial Narrow"/>
              </w:rPr>
              <w:t>Y</w:t>
            </w:r>
          </w:p>
        </w:tc>
        <w:tc>
          <w:tcPr>
            <w:tcW w:w="850" w:type="dxa"/>
          </w:tcPr>
          <w:p w:rsidR="005C5D1B" w:rsidRPr="005C5D1B" w:rsidRDefault="00BA6AC8" w:rsidP="00D0284D">
            <w:pPr>
              <w:rPr>
                <w:rFonts w:ascii="Arial Narrow" w:hAnsi="Arial Narrow"/>
              </w:rPr>
            </w:pPr>
            <w:r>
              <w:rPr>
                <w:rFonts w:ascii="Arial Narrow" w:hAnsi="Arial Narrow"/>
              </w:rPr>
              <w:t xml:space="preserve">CBM &amp; </w:t>
            </w:r>
            <w:r w:rsidR="005C5D1B" w:rsidRPr="005C5D1B">
              <w:rPr>
                <w:rFonts w:ascii="Arial Narrow" w:hAnsi="Arial Narrow"/>
              </w:rPr>
              <w:t>AusAID</w:t>
            </w:r>
          </w:p>
        </w:tc>
      </w:tr>
      <w:tr w:rsidR="005C5D1B" w:rsidTr="005C5D1B">
        <w:tc>
          <w:tcPr>
            <w:tcW w:w="9322" w:type="dxa"/>
            <w:gridSpan w:val="8"/>
            <w:shd w:val="clear" w:color="auto" w:fill="EEECE1" w:themeFill="background2"/>
          </w:tcPr>
          <w:p w:rsidR="005C5D1B" w:rsidRPr="005C5D1B" w:rsidRDefault="005C5D1B" w:rsidP="00D0284D">
            <w:pPr>
              <w:rPr>
                <w:rFonts w:ascii="Arial Narrow" w:hAnsi="Arial Narrow"/>
              </w:rPr>
            </w:pPr>
            <w:r w:rsidRPr="005C5D1B">
              <w:rPr>
                <w:rFonts w:ascii="Arial Narrow" w:hAnsi="Arial Narrow"/>
              </w:rPr>
              <w:t>Management Risks</w:t>
            </w:r>
          </w:p>
        </w:tc>
      </w:tr>
      <w:tr w:rsidR="005C5D1B" w:rsidTr="00E51D3E">
        <w:tc>
          <w:tcPr>
            <w:tcW w:w="534" w:type="dxa"/>
          </w:tcPr>
          <w:p w:rsidR="005C5D1B" w:rsidRPr="005C5D1B" w:rsidRDefault="005C5D1B" w:rsidP="00D0284D">
            <w:pPr>
              <w:rPr>
                <w:rFonts w:ascii="Arial Narrow" w:hAnsi="Arial Narrow"/>
              </w:rPr>
            </w:pPr>
            <w:r w:rsidRPr="005C5D1B">
              <w:rPr>
                <w:rFonts w:ascii="Arial Narrow" w:hAnsi="Arial Narrow"/>
              </w:rPr>
              <w:t>3</w:t>
            </w:r>
          </w:p>
        </w:tc>
        <w:tc>
          <w:tcPr>
            <w:tcW w:w="1984" w:type="dxa"/>
          </w:tcPr>
          <w:p w:rsidR="005C5D1B" w:rsidRPr="005C5D1B" w:rsidRDefault="005C5D1B" w:rsidP="00D0284D">
            <w:pPr>
              <w:rPr>
                <w:rFonts w:ascii="Arial Narrow" w:hAnsi="Arial Narrow"/>
              </w:rPr>
            </w:pPr>
            <w:r w:rsidRPr="005C5D1B">
              <w:rPr>
                <w:rFonts w:ascii="Arial Narrow" w:hAnsi="Arial Narrow"/>
              </w:rPr>
              <w:t>Potential for conflict of interest or perception of conflict of interest</w:t>
            </w:r>
          </w:p>
        </w:tc>
        <w:tc>
          <w:tcPr>
            <w:tcW w:w="2268" w:type="dxa"/>
          </w:tcPr>
          <w:p w:rsidR="005C5D1B" w:rsidRPr="005C5D1B" w:rsidRDefault="005C5D1B" w:rsidP="00D0284D">
            <w:pPr>
              <w:rPr>
                <w:rFonts w:ascii="Arial Narrow" w:hAnsi="Arial Narrow"/>
              </w:rPr>
            </w:pPr>
            <w:r w:rsidRPr="005C5D1B">
              <w:rPr>
                <w:rFonts w:ascii="Arial Narrow" w:hAnsi="Arial Narrow"/>
              </w:rPr>
              <w:t>Open communications and high quality management</w:t>
            </w:r>
          </w:p>
        </w:tc>
        <w:tc>
          <w:tcPr>
            <w:tcW w:w="992" w:type="dxa"/>
          </w:tcPr>
          <w:p w:rsidR="005C5D1B" w:rsidRPr="005C5D1B" w:rsidRDefault="005C5D1B" w:rsidP="00D0284D">
            <w:pPr>
              <w:rPr>
                <w:rFonts w:ascii="Arial Narrow" w:hAnsi="Arial Narrow"/>
              </w:rPr>
            </w:pPr>
            <w:r w:rsidRPr="005C5D1B">
              <w:rPr>
                <w:rFonts w:ascii="Arial Narrow" w:hAnsi="Arial Narrow"/>
              </w:rPr>
              <w:t>Moderate</w:t>
            </w:r>
          </w:p>
        </w:tc>
        <w:tc>
          <w:tcPr>
            <w:tcW w:w="1134" w:type="dxa"/>
          </w:tcPr>
          <w:p w:rsidR="005C5D1B" w:rsidRPr="005C5D1B" w:rsidRDefault="005C5D1B" w:rsidP="00D0284D">
            <w:pPr>
              <w:rPr>
                <w:rFonts w:ascii="Arial Narrow" w:hAnsi="Arial Narrow"/>
              </w:rPr>
            </w:pPr>
            <w:r w:rsidRPr="005C5D1B">
              <w:rPr>
                <w:rFonts w:ascii="Arial Narrow" w:hAnsi="Arial Narrow"/>
              </w:rPr>
              <w:t>Possible</w:t>
            </w:r>
          </w:p>
        </w:tc>
        <w:tc>
          <w:tcPr>
            <w:tcW w:w="993" w:type="dxa"/>
          </w:tcPr>
          <w:p w:rsidR="005C5D1B" w:rsidRPr="005C5D1B" w:rsidRDefault="005C5D1B" w:rsidP="00D0284D">
            <w:pPr>
              <w:rPr>
                <w:rFonts w:ascii="Arial Narrow" w:hAnsi="Arial Narrow"/>
              </w:rPr>
            </w:pPr>
            <w:r w:rsidRPr="005C5D1B">
              <w:rPr>
                <w:rFonts w:ascii="Arial Narrow" w:hAnsi="Arial Narrow"/>
              </w:rPr>
              <w:t>Medium</w:t>
            </w:r>
          </w:p>
        </w:tc>
        <w:tc>
          <w:tcPr>
            <w:tcW w:w="567" w:type="dxa"/>
          </w:tcPr>
          <w:p w:rsidR="005C5D1B" w:rsidRPr="005C5D1B" w:rsidRDefault="005C5D1B" w:rsidP="00D0284D">
            <w:pPr>
              <w:rPr>
                <w:rFonts w:ascii="Arial Narrow" w:hAnsi="Arial Narrow"/>
              </w:rPr>
            </w:pPr>
            <w:r w:rsidRPr="005C5D1B">
              <w:rPr>
                <w:rFonts w:ascii="Arial Narrow" w:hAnsi="Arial Narrow"/>
              </w:rPr>
              <w:t>Y</w:t>
            </w:r>
          </w:p>
        </w:tc>
        <w:tc>
          <w:tcPr>
            <w:tcW w:w="850" w:type="dxa"/>
          </w:tcPr>
          <w:p w:rsidR="005C5D1B" w:rsidRPr="005C5D1B" w:rsidRDefault="00BA6AC8" w:rsidP="00D0284D">
            <w:pPr>
              <w:rPr>
                <w:rFonts w:ascii="Arial Narrow" w:hAnsi="Arial Narrow"/>
              </w:rPr>
            </w:pPr>
            <w:r>
              <w:rPr>
                <w:rFonts w:ascii="Arial Narrow" w:hAnsi="Arial Narrow"/>
              </w:rPr>
              <w:t xml:space="preserve">CBM &amp; </w:t>
            </w:r>
            <w:r w:rsidR="005C5D1B" w:rsidRPr="005C5D1B">
              <w:rPr>
                <w:rFonts w:ascii="Arial Narrow" w:hAnsi="Arial Narrow"/>
              </w:rPr>
              <w:t>AusAID</w:t>
            </w:r>
          </w:p>
        </w:tc>
      </w:tr>
      <w:tr w:rsidR="005C5D1B" w:rsidTr="00E51D3E">
        <w:tc>
          <w:tcPr>
            <w:tcW w:w="534" w:type="dxa"/>
          </w:tcPr>
          <w:p w:rsidR="005C5D1B" w:rsidRPr="005C5D1B" w:rsidRDefault="005C5D1B" w:rsidP="00D0284D">
            <w:pPr>
              <w:rPr>
                <w:rFonts w:ascii="Arial Narrow" w:hAnsi="Arial Narrow"/>
              </w:rPr>
            </w:pPr>
            <w:r w:rsidRPr="005C5D1B">
              <w:rPr>
                <w:rFonts w:ascii="Arial Narrow" w:hAnsi="Arial Narrow"/>
              </w:rPr>
              <w:t>4</w:t>
            </w:r>
          </w:p>
        </w:tc>
        <w:tc>
          <w:tcPr>
            <w:tcW w:w="1984" w:type="dxa"/>
          </w:tcPr>
          <w:p w:rsidR="005C5D1B" w:rsidRPr="005C5D1B" w:rsidRDefault="005C5D1B" w:rsidP="00D0284D">
            <w:pPr>
              <w:rPr>
                <w:rFonts w:ascii="Arial Narrow" w:hAnsi="Arial Narrow"/>
              </w:rPr>
            </w:pPr>
            <w:r w:rsidRPr="005C5D1B">
              <w:rPr>
                <w:rFonts w:ascii="Arial Narrow" w:hAnsi="Arial Narrow"/>
              </w:rPr>
              <w:t>Staff shortages and high staff turnover</w:t>
            </w:r>
          </w:p>
        </w:tc>
        <w:tc>
          <w:tcPr>
            <w:tcW w:w="2268" w:type="dxa"/>
          </w:tcPr>
          <w:p w:rsidR="005C5D1B" w:rsidRPr="005C5D1B" w:rsidRDefault="005C5D1B" w:rsidP="00D0284D">
            <w:pPr>
              <w:rPr>
                <w:rFonts w:ascii="Arial Narrow" w:hAnsi="Arial Narrow"/>
              </w:rPr>
            </w:pPr>
            <w:r w:rsidRPr="005C5D1B">
              <w:rPr>
                <w:rFonts w:ascii="Arial Narrow" w:hAnsi="Arial Narrow"/>
              </w:rPr>
              <w:t>Workforce planning</w:t>
            </w:r>
          </w:p>
        </w:tc>
        <w:tc>
          <w:tcPr>
            <w:tcW w:w="992" w:type="dxa"/>
          </w:tcPr>
          <w:p w:rsidR="005C5D1B" w:rsidRPr="005C5D1B" w:rsidRDefault="005C5D1B" w:rsidP="00D0284D">
            <w:pPr>
              <w:rPr>
                <w:rFonts w:ascii="Arial Narrow" w:hAnsi="Arial Narrow"/>
              </w:rPr>
            </w:pPr>
            <w:r w:rsidRPr="005C5D1B">
              <w:rPr>
                <w:rFonts w:ascii="Arial Narrow" w:hAnsi="Arial Narrow"/>
              </w:rPr>
              <w:t>Moderate</w:t>
            </w:r>
          </w:p>
        </w:tc>
        <w:tc>
          <w:tcPr>
            <w:tcW w:w="1134" w:type="dxa"/>
          </w:tcPr>
          <w:p w:rsidR="005C5D1B" w:rsidRPr="005C5D1B" w:rsidRDefault="005C5D1B" w:rsidP="00D0284D">
            <w:pPr>
              <w:rPr>
                <w:rFonts w:ascii="Arial Narrow" w:hAnsi="Arial Narrow"/>
              </w:rPr>
            </w:pPr>
            <w:r w:rsidRPr="005C5D1B">
              <w:rPr>
                <w:rFonts w:ascii="Arial Narrow" w:hAnsi="Arial Narrow"/>
              </w:rPr>
              <w:t>Likely</w:t>
            </w:r>
          </w:p>
        </w:tc>
        <w:tc>
          <w:tcPr>
            <w:tcW w:w="993" w:type="dxa"/>
          </w:tcPr>
          <w:p w:rsidR="005C5D1B" w:rsidRPr="005C5D1B" w:rsidRDefault="005C5D1B" w:rsidP="00D0284D">
            <w:pPr>
              <w:rPr>
                <w:rFonts w:ascii="Arial Narrow" w:hAnsi="Arial Narrow"/>
              </w:rPr>
            </w:pPr>
            <w:r w:rsidRPr="005C5D1B">
              <w:rPr>
                <w:rFonts w:ascii="Arial Narrow" w:hAnsi="Arial Narrow"/>
              </w:rPr>
              <w:t>Medium</w:t>
            </w:r>
          </w:p>
        </w:tc>
        <w:tc>
          <w:tcPr>
            <w:tcW w:w="567" w:type="dxa"/>
          </w:tcPr>
          <w:p w:rsidR="005C5D1B" w:rsidRPr="005C5D1B" w:rsidRDefault="005C5D1B" w:rsidP="00D0284D">
            <w:pPr>
              <w:rPr>
                <w:rFonts w:ascii="Arial Narrow" w:hAnsi="Arial Narrow"/>
              </w:rPr>
            </w:pPr>
            <w:r w:rsidRPr="005C5D1B">
              <w:rPr>
                <w:rFonts w:ascii="Arial Narrow" w:hAnsi="Arial Narrow"/>
              </w:rPr>
              <w:t>Y</w:t>
            </w:r>
          </w:p>
        </w:tc>
        <w:tc>
          <w:tcPr>
            <w:tcW w:w="850" w:type="dxa"/>
          </w:tcPr>
          <w:p w:rsidR="005C5D1B" w:rsidRPr="005C5D1B" w:rsidRDefault="00BA6AC8" w:rsidP="00D0284D">
            <w:pPr>
              <w:rPr>
                <w:rFonts w:ascii="Arial Narrow" w:hAnsi="Arial Narrow"/>
              </w:rPr>
            </w:pPr>
            <w:r w:rsidRPr="005C5D1B">
              <w:rPr>
                <w:rFonts w:ascii="Arial Narrow" w:hAnsi="Arial Narrow"/>
              </w:rPr>
              <w:t xml:space="preserve">CBM </w:t>
            </w:r>
            <w:r>
              <w:rPr>
                <w:rFonts w:ascii="Arial Narrow" w:hAnsi="Arial Narrow"/>
              </w:rPr>
              <w:t>&amp;</w:t>
            </w:r>
            <w:r w:rsidRPr="005C5D1B">
              <w:rPr>
                <w:rFonts w:ascii="Arial Narrow" w:hAnsi="Arial Narrow"/>
              </w:rPr>
              <w:t xml:space="preserve"> AusAID</w:t>
            </w:r>
          </w:p>
        </w:tc>
      </w:tr>
      <w:tr w:rsidR="005C5D1B" w:rsidTr="00E51D3E">
        <w:tc>
          <w:tcPr>
            <w:tcW w:w="534" w:type="dxa"/>
          </w:tcPr>
          <w:p w:rsidR="005C5D1B" w:rsidRPr="005C5D1B" w:rsidRDefault="005C5D1B" w:rsidP="00D0284D">
            <w:pPr>
              <w:rPr>
                <w:rFonts w:ascii="Arial Narrow" w:hAnsi="Arial Narrow"/>
              </w:rPr>
            </w:pPr>
            <w:r w:rsidRPr="005C5D1B">
              <w:rPr>
                <w:rFonts w:ascii="Arial Narrow" w:hAnsi="Arial Narrow"/>
              </w:rPr>
              <w:t>5</w:t>
            </w:r>
          </w:p>
        </w:tc>
        <w:tc>
          <w:tcPr>
            <w:tcW w:w="1984" w:type="dxa"/>
          </w:tcPr>
          <w:p w:rsidR="005C5D1B" w:rsidRPr="005C5D1B" w:rsidRDefault="005C5D1B" w:rsidP="00D0284D">
            <w:pPr>
              <w:rPr>
                <w:rFonts w:ascii="Arial Narrow" w:hAnsi="Arial Narrow"/>
              </w:rPr>
            </w:pPr>
            <w:r w:rsidRPr="005C5D1B">
              <w:rPr>
                <w:rFonts w:ascii="Arial Narrow" w:hAnsi="Arial Narrow"/>
              </w:rPr>
              <w:t>Lack of buy in from other sections of AusAID</w:t>
            </w:r>
          </w:p>
        </w:tc>
        <w:tc>
          <w:tcPr>
            <w:tcW w:w="2268" w:type="dxa"/>
          </w:tcPr>
          <w:p w:rsidR="005C5D1B" w:rsidRPr="005C5D1B" w:rsidRDefault="005C5D1B" w:rsidP="00D0284D">
            <w:pPr>
              <w:rPr>
                <w:rFonts w:ascii="Arial Narrow" w:hAnsi="Arial Narrow"/>
              </w:rPr>
            </w:pPr>
            <w:r w:rsidRPr="005C5D1B">
              <w:rPr>
                <w:rFonts w:ascii="Arial Narrow" w:hAnsi="Arial Narrow"/>
              </w:rPr>
              <w:t>Internal advocacy by DPS and Disability Ambassador</w:t>
            </w:r>
          </w:p>
        </w:tc>
        <w:tc>
          <w:tcPr>
            <w:tcW w:w="992" w:type="dxa"/>
          </w:tcPr>
          <w:p w:rsidR="005C5D1B" w:rsidRPr="005C5D1B" w:rsidRDefault="005C5D1B" w:rsidP="00D0284D">
            <w:pPr>
              <w:rPr>
                <w:rFonts w:ascii="Arial Narrow" w:hAnsi="Arial Narrow"/>
              </w:rPr>
            </w:pPr>
            <w:r w:rsidRPr="005C5D1B">
              <w:rPr>
                <w:rFonts w:ascii="Arial Narrow" w:hAnsi="Arial Narrow"/>
              </w:rPr>
              <w:t>Moderate</w:t>
            </w:r>
          </w:p>
        </w:tc>
        <w:tc>
          <w:tcPr>
            <w:tcW w:w="1134" w:type="dxa"/>
          </w:tcPr>
          <w:p w:rsidR="005C5D1B" w:rsidRPr="005C5D1B" w:rsidRDefault="005C5D1B" w:rsidP="00D0284D">
            <w:pPr>
              <w:rPr>
                <w:rFonts w:ascii="Arial Narrow" w:hAnsi="Arial Narrow"/>
              </w:rPr>
            </w:pPr>
            <w:r w:rsidRPr="005C5D1B">
              <w:rPr>
                <w:rFonts w:ascii="Arial Narrow" w:hAnsi="Arial Narrow"/>
              </w:rPr>
              <w:t>Possible</w:t>
            </w:r>
          </w:p>
        </w:tc>
        <w:tc>
          <w:tcPr>
            <w:tcW w:w="993" w:type="dxa"/>
          </w:tcPr>
          <w:p w:rsidR="005C5D1B" w:rsidRPr="005C5D1B" w:rsidRDefault="005C5D1B" w:rsidP="00D0284D">
            <w:pPr>
              <w:rPr>
                <w:rFonts w:ascii="Arial Narrow" w:hAnsi="Arial Narrow"/>
              </w:rPr>
            </w:pPr>
            <w:r w:rsidRPr="005C5D1B">
              <w:rPr>
                <w:rFonts w:ascii="Arial Narrow" w:hAnsi="Arial Narrow"/>
              </w:rPr>
              <w:t>Medium</w:t>
            </w:r>
          </w:p>
        </w:tc>
        <w:tc>
          <w:tcPr>
            <w:tcW w:w="567" w:type="dxa"/>
          </w:tcPr>
          <w:p w:rsidR="005C5D1B" w:rsidRPr="005C5D1B" w:rsidRDefault="005C5D1B" w:rsidP="00D0284D">
            <w:pPr>
              <w:rPr>
                <w:rFonts w:ascii="Arial Narrow" w:hAnsi="Arial Narrow"/>
              </w:rPr>
            </w:pPr>
            <w:r w:rsidRPr="005C5D1B">
              <w:rPr>
                <w:rFonts w:ascii="Arial Narrow" w:hAnsi="Arial Narrow"/>
              </w:rPr>
              <w:t>Y</w:t>
            </w:r>
          </w:p>
        </w:tc>
        <w:tc>
          <w:tcPr>
            <w:tcW w:w="850" w:type="dxa"/>
          </w:tcPr>
          <w:p w:rsidR="005C5D1B" w:rsidRPr="005C5D1B" w:rsidRDefault="005C5D1B" w:rsidP="00D0284D">
            <w:pPr>
              <w:rPr>
                <w:rFonts w:ascii="Arial Narrow" w:hAnsi="Arial Narrow"/>
              </w:rPr>
            </w:pPr>
            <w:r w:rsidRPr="005C5D1B">
              <w:rPr>
                <w:rFonts w:ascii="Arial Narrow" w:hAnsi="Arial Narrow"/>
              </w:rPr>
              <w:t>AusAID</w:t>
            </w:r>
          </w:p>
        </w:tc>
      </w:tr>
      <w:tr w:rsidR="005C5D1B" w:rsidTr="00E51D3E">
        <w:tc>
          <w:tcPr>
            <w:tcW w:w="534" w:type="dxa"/>
          </w:tcPr>
          <w:p w:rsidR="005C5D1B" w:rsidRPr="005C5D1B" w:rsidRDefault="005C5D1B" w:rsidP="00D0284D">
            <w:pPr>
              <w:rPr>
                <w:rFonts w:ascii="Arial Narrow" w:hAnsi="Arial Narrow"/>
              </w:rPr>
            </w:pPr>
            <w:r w:rsidRPr="005C5D1B">
              <w:rPr>
                <w:rFonts w:ascii="Arial Narrow" w:hAnsi="Arial Narrow"/>
              </w:rPr>
              <w:t>6</w:t>
            </w:r>
          </w:p>
        </w:tc>
        <w:tc>
          <w:tcPr>
            <w:tcW w:w="1984" w:type="dxa"/>
          </w:tcPr>
          <w:p w:rsidR="005C5D1B" w:rsidRPr="005C5D1B" w:rsidRDefault="005C5D1B" w:rsidP="005C5D1B">
            <w:pPr>
              <w:rPr>
                <w:rFonts w:ascii="Arial Narrow" w:hAnsi="Arial Narrow"/>
              </w:rPr>
            </w:pPr>
            <w:r w:rsidRPr="005C5D1B">
              <w:rPr>
                <w:rFonts w:ascii="Arial Narrow" w:hAnsi="Arial Narrow"/>
              </w:rPr>
              <w:t>Changing perceptions about importance of Partnership</w:t>
            </w:r>
          </w:p>
        </w:tc>
        <w:tc>
          <w:tcPr>
            <w:tcW w:w="2268" w:type="dxa"/>
          </w:tcPr>
          <w:p w:rsidR="005C5D1B" w:rsidRPr="005C5D1B" w:rsidRDefault="005C5D1B" w:rsidP="00D0284D">
            <w:pPr>
              <w:rPr>
                <w:rFonts w:ascii="Arial Narrow" w:hAnsi="Arial Narrow"/>
              </w:rPr>
            </w:pPr>
            <w:r w:rsidRPr="005C5D1B">
              <w:rPr>
                <w:rFonts w:ascii="Arial Narrow" w:hAnsi="Arial Narrow"/>
              </w:rPr>
              <w:t>Internal advocacy by Partnership teams/managers</w:t>
            </w:r>
          </w:p>
        </w:tc>
        <w:tc>
          <w:tcPr>
            <w:tcW w:w="992" w:type="dxa"/>
          </w:tcPr>
          <w:p w:rsidR="005C5D1B" w:rsidRPr="005C5D1B" w:rsidRDefault="005C5D1B" w:rsidP="00D0284D">
            <w:pPr>
              <w:rPr>
                <w:rFonts w:ascii="Arial Narrow" w:hAnsi="Arial Narrow"/>
              </w:rPr>
            </w:pPr>
            <w:r w:rsidRPr="005C5D1B">
              <w:rPr>
                <w:rFonts w:ascii="Arial Narrow" w:hAnsi="Arial Narrow"/>
              </w:rPr>
              <w:t>Moderate</w:t>
            </w:r>
          </w:p>
        </w:tc>
        <w:tc>
          <w:tcPr>
            <w:tcW w:w="1134" w:type="dxa"/>
          </w:tcPr>
          <w:p w:rsidR="005C5D1B" w:rsidRPr="005C5D1B" w:rsidRDefault="005C5D1B" w:rsidP="00D0284D">
            <w:pPr>
              <w:rPr>
                <w:rFonts w:ascii="Arial Narrow" w:hAnsi="Arial Narrow"/>
              </w:rPr>
            </w:pPr>
            <w:r w:rsidRPr="005C5D1B">
              <w:rPr>
                <w:rFonts w:ascii="Arial Narrow" w:hAnsi="Arial Narrow"/>
              </w:rPr>
              <w:t>Unlikely</w:t>
            </w:r>
          </w:p>
        </w:tc>
        <w:tc>
          <w:tcPr>
            <w:tcW w:w="993" w:type="dxa"/>
          </w:tcPr>
          <w:p w:rsidR="005C5D1B" w:rsidRPr="005C5D1B" w:rsidRDefault="005C5D1B" w:rsidP="00D0284D">
            <w:pPr>
              <w:rPr>
                <w:rFonts w:ascii="Arial Narrow" w:hAnsi="Arial Narrow"/>
              </w:rPr>
            </w:pPr>
            <w:r w:rsidRPr="005C5D1B">
              <w:rPr>
                <w:rFonts w:ascii="Arial Narrow" w:hAnsi="Arial Narrow"/>
              </w:rPr>
              <w:t>Medium</w:t>
            </w:r>
          </w:p>
        </w:tc>
        <w:tc>
          <w:tcPr>
            <w:tcW w:w="567" w:type="dxa"/>
          </w:tcPr>
          <w:p w:rsidR="005C5D1B" w:rsidRPr="005C5D1B" w:rsidRDefault="005C5D1B" w:rsidP="00D0284D">
            <w:pPr>
              <w:rPr>
                <w:rFonts w:ascii="Arial Narrow" w:hAnsi="Arial Narrow"/>
              </w:rPr>
            </w:pPr>
            <w:r w:rsidRPr="005C5D1B">
              <w:rPr>
                <w:rFonts w:ascii="Arial Narrow" w:hAnsi="Arial Narrow"/>
              </w:rPr>
              <w:t>Y</w:t>
            </w:r>
          </w:p>
        </w:tc>
        <w:tc>
          <w:tcPr>
            <w:tcW w:w="850" w:type="dxa"/>
          </w:tcPr>
          <w:p w:rsidR="005C5D1B" w:rsidRPr="005C5D1B" w:rsidRDefault="00BA6AC8" w:rsidP="00D0284D">
            <w:pPr>
              <w:rPr>
                <w:rFonts w:ascii="Arial Narrow" w:hAnsi="Arial Narrow"/>
              </w:rPr>
            </w:pPr>
            <w:r w:rsidRPr="005C5D1B">
              <w:rPr>
                <w:rFonts w:ascii="Arial Narrow" w:hAnsi="Arial Narrow"/>
              </w:rPr>
              <w:t xml:space="preserve">CBM </w:t>
            </w:r>
            <w:r>
              <w:rPr>
                <w:rFonts w:ascii="Arial Narrow" w:hAnsi="Arial Narrow"/>
              </w:rPr>
              <w:t>&amp;</w:t>
            </w:r>
            <w:r w:rsidRPr="005C5D1B">
              <w:rPr>
                <w:rFonts w:ascii="Arial Narrow" w:hAnsi="Arial Narrow"/>
              </w:rPr>
              <w:t xml:space="preserve"> AusAID</w:t>
            </w:r>
          </w:p>
        </w:tc>
      </w:tr>
      <w:tr w:rsidR="005C5D1B" w:rsidTr="00E51D3E">
        <w:tc>
          <w:tcPr>
            <w:tcW w:w="534" w:type="dxa"/>
          </w:tcPr>
          <w:p w:rsidR="005C5D1B" w:rsidRPr="005C5D1B" w:rsidRDefault="005C5D1B" w:rsidP="00D0284D">
            <w:pPr>
              <w:rPr>
                <w:rFonts w:ascii="Arial Narrow" w:hAnsi="Arial Narrow"/>
              </w:rPr>
            </w:pPr>
            <w:r w:rsidRPr="005C5D1B">
              <w:rPr>
                <w:rFonts w:ascii="Arial Narrow" w:hAnsi="Arial Narrow"/>
              </w:rPr>
              <w:t>7</w:t>
            </w:r>
          </w:p>
        </w:tc>
        <w:tc>
          <w:tcPr>
            <w:tcW w:w="1984" w:type="dxa"/>
          </w:tcPr>
          <w:p w:rsidR="005C5D1B" w:rsidRPr="005C5D1B" w:rsidRDefault="005C5D1B" w:rsidP="00D0284D">
            <w:pPr>
              <w:rPr>
                <w:rFonts w:ascii="Arial Narrow" w:hAnsi="Arial Narrow"/>
              </w:rPr>
            </w:pPr>
            <w:r w:rsidRPr="005C5D1B">
              <w:rPr>
                <w:rFonts w:ascii="Arial Narrow" w:hAnsi="Arial Narrow"/>
              </w:rPr>
              <w:t>Negative perception of narrowness of Partnership</w:t>
            </w:r>
          </w:p>
        </w:tc>
        <w:tc>
          <w:tcPr>
            <w:tcW w:w="2268" w:type="dxa"/>
          </w:tcPr>
          <w:p w:rsidR="005C5D1B" w:rsidRPr="005C5D1B" w:rsidRDefault="005C5D1B" w:rsidP="00D0284D">
            <w:pPr>
              <w:rPr>
                <w:rFonts w:ascii="Arial Narrow" w:hAnsi="Arial Narrow"/>
              </w:rPr>
            </w:pPr>
            <w:r w:rsidRPr="005C5D1B">
              <w:rPr>
                <w:rFonts w:ascii="Arial Narrow" w:hAnsi="Arial Narrow"/>
              </w:rPr>
              <w:t>Internal advocacy by Partnership teams/managers</w:t>
            </w:r>
          </w:p>
        </w:tc>
        <w:tc>
          <w:tcPr>
            <w:tcW w:w="992" w:type="dxa"/>
          </w:tcPr>
          <w:p w:rsidR="005C5D1B" w:rsidRPr="005C5D1B" w:rsidRDefault="005C5D1B" w:rsidP="00D0284D">
            <w:pPr>
              <w:rPr>
                <w:rFonts w:ascii="Arial Narrow" w:hAnsi="Arial Narrow"/>
              </w:rPr>
            </w:pPr>
            <w:r w:rsidRPr="005C5D1B">
              <w:rPr>
                <w:rFonts w:ascii="Arial Narrow" w:hAnsi="Arial Narrow"/>
              </w:rPr>
              <w:t>Minor</w:t>
            </w:r>
          </w:p>
        </w:tc>
        <w:tc>
          <w:tcPr>
            <w:tcW w:w="1134" w:type="dxa"/>
          </w:tcPr>
          <w:p w:rsidR="005C5D1B" w:rsidRPr="005C5D1B" w:rsidRDefault="005C5D1B" w:rsidP="00D0284D">
            <w:pPr>
              <w:rPr>
                <w:rFonts w:ascii="Arial Narrow" w:hAnsi="Arial Narrow"/>
              </w:rPr>
            </w:pPr>
            <w:r w:rsidRPr="005C5D1B">
              <w:rPr>
                <w:rFonts w:ascii="Arial Narrow" w:hAnsi="Arial Narrow"/>
              </w:rPr>
              <w:t>Possible</w:t>
            </w:r>
          </w:p>
        </w:tc>
        <w:tc>
          <w:tcPr>
            <w:tcW w:w="993" w:type="dxa"/>
          </w:tcPr>
          <w:p w:rsidR="005C5D1B" w:rsidRPr="005C5D1B" w:rsidRDefault="005C5D1B" w:rsidP="00D0284D">
            <w:pPr>
              <w:rPr>
                <w:rFonts w:ascii="Arial Narrow" w:hAnsi="Arial Narrow"/>
              </w:rPr>
            </w:pPr>
            <w:r w:rsidRPr="005C5D1B">
              <w:rPr>
                <w:rFonts w:ascii="Arial Narrow" w:hAnsi="Arial Narrow"/>
              </w:rPr>
              <w:t>Low</w:t>
            </w:r>
          </w:p>
        </w:tc>
        <w:tc>
          <w:tcPr>
            <w:tcW w:w="567" w:type="dxa"/>
          </w:tcPr>
          <w:p w:rsidR="005C5D1B" w:rsidRPr="005C5D1B" w:rsidRDefault="005C5D1B" w:rsidP="00D0284D">
            <w:pPr>
              <w:rPr>
                <w:rFonts w:ascii="Arial Narrow" w:hAnsi="Arial Narrow"/>
              </w:rPr>
            </w:pPr>
            <w:r w:rsidRPr="005C5D1B">
              <w:rPr>
                <w:rFonts w:ascii="Arial Narrow" w:hAnsi="Arial Narrow"/>
              </w:rPr>
              <w:t>Y</w:t>
            </w:r>
          </w:p>
        </w:tc>
        <w:tc>
          <w:tcPr>
            <w:tcW w:w="850" w:type="dxa"/>
          </w:tcPr>
          <w:p w:rsidR="005C5D1B" w:rsidRPr="005C5D1B" w:rsidRDefault="00BA6AC8" w:rsidP="00D0284D">
            <w:pPr>
              <w:rPr>
                <w:rFonts w:ascii="Arial Narrow" w:hAnsi="Arial Narrow"/>
              </w:rPr>
            </w:pPr>
            <w:r w:rsidRPr="005C5D1B">
              <w:rPr>
                <w:rFonts w:ascii="Arial Narrow" w:hAnsi="Arial Narrow"/>
              </w:rPr>
              <w:t xml:space="preserve">CBM </w:t>
            </w:r>
            <w:r>
              <w:rPr>
                <w:rFonts w:ascii="Arial Narrow" w:hAnsi="Arial Narrow"/>
              </w:rPr>
              <w:t>&amp;</w:t>
            </w:r>
            <w:r w:rsidRPr="005C5D1B">
              <w:rPr>
                <w:rFonts w:ascii="Arial Narrow" w:hAnsi="Arial Narrow"/>
              </w:rPr>
              <w:t xml:space="preserve"> AusAID</w:t>
            </w:r>
          </w:p>
        </w:tc>
      </w:tr>
      <w:tr w:rsidR="005C5D1B" w:rsidTr="00E51D3E">
        <w:tc>
          <w:tcPr>
            <w:tcW w:w="534" w:type="dxa"/>
          </w:tcPr>
          <w:p w:rsidR="005C5D1B" w:rsidRPr="005C5D1B" w:rsidRDefault="005C5D1B" w:rsidP="00D0284D">
            <w:pPr>
              <w:rPr>
                <w:rFonts w:ascii="Arial Narrow" w:hAnsi="Arial Narrow"/>
              </w:rPr>
            </w:pPr>
            <w:r w:rsidRPr="005C5D1B">
              <w:rPr>
                <w:rFonts w:ascii="Arial Narrow" w:hAnsi="Arial Narrow"/>
              </w:rPr>
              <w:t>8</w:t>
            </w:r>
          </w:p>
        </w:tc>
        <w:tc>
          <w:tcPr>
            <w:tcW w:w="1984" w:type="dxa"/>
          </w:tcPr>
          <w:p w:rsidR="005C5D1B" w:rsidRPr="005C5D1B" w:rsidRDefault="005C5D1B" w:rsidP="00D0284D">
            <w:pPr>
              <w:rPr>
                <w:rFonts w:ascii="Arial Narrow" w:hAnsi="Arial Narrow"/>
              </w:rPr>
            </w:pPr>
            <w:r w:rsidRPr="005C5D1B">
              <w:rPr>
                <w:rFonts w:ascii="Arial Narrow" w:hAnsi="Arial Narrow"/>
              </w:rPr>
              <w:t>Safety/problems  with staff travelling  in country</w:t>
            </w:r>
          </w:p>
        </w:tc>
        <w:tc>
          <w:tcPr>
            <w:tcW w:w="2268" w:type="dxa"/>
          </w:tcPr>
          <w:p w:rsidR="005C5D1B" w:rsidRPr="005C5D1B" w:rsidRDefault="005C5D1B" w:rsidP="00D0284D">
            <w:pPr>
              <w:rPr>
                <w:rFonts w:ascii="Arial Narrow" w:hAnsi="Arial Narrow"/>
              </w:rPr>
            </w:pPr>
            <w:r w:rsidRPr="005C5D1B">
              <w:rPr>
                <w:rFonts w:ascii="Arial Narrow" w:hAnsi="Arial Narrow"/>
              </w:rPr>
              <w:t>Security plans regularly monitored and high level support</w:t>
            </w:r>
          </w:p>
        </w:tc>
        <w:tc>
          <w:tcPr>
            <w:tcW w:w="992" w:type="dxa"/>
          </w:tcPr>
          <w:p w:rsidR="005C5D1B" w:rsidRPr="005C5D1B" w:rsidRDefault="005C5D1B" w:rsidP="00D0284D">
            <w:pPr>
              <w:rPr>
                <w:rFonts w:ascii="Arial Narrow" w:hAnsi="Arial Narrow"/>
              </w:rPr>
            </w:pPr>
            <w:r w:rsidRPr="005C5D1B">
              <w:rPr>
                <w:rFonts w:ascii="Arial Narrow" w:hAnsi="Arial Narrow"/>
              </w:rPr>
              <w:t>Moderate</w:t>
            </w:r>
          </w:p>
        </w:tc>
        <w:tc>
          <w:tcPr>
            <w:tcW w:w="1134" w:type="dxa"/>
          </w:tcPr>
          <w:p w:rsidR="005C5D1B" w:rsidRPr="005C5D1B" w:rsidRDefault="005C5D1B" w:rsidP="00D0284D">
            <w:pPr>
              <w:rPr>
                <w:rFonts w:ascii="Arial Narrow" w:hAnsi="Arial Narrow"/>
              </w:rPr>
            </w:pPr>
            <w:r w:rsidRPr="005C5D1B">
              <w:rPr>
                <w:rFonts w:ascii="Arial Narrow" w:hAnsi="Arial Narrow"/>
              </w:rPr>
              <w:t>Possible</w:t>
            </w:r>
          </w:p>
        </w:tc>
        <w:tc>
          <w:tcPr>
            <w:tcW w:w="993" w:type="dxa"/>
          </w:tcPr>
          <w:p w:rsidR="005C5D1B" w:rsidRPr="005C5D1B" w:rsidRDefault="005C5D1B" w:rsidP="00D0284D">
            <w:pPr>
              <w:rPr>
                <w:rFonts w:ascii="Arial Narrow" w:hAnsi="Arial Narrow"/>
              </w:rPr>
            </w:pPr>
            <w:r w:rsidRPr="005C5D1B">
              <w:rPr>
                <w:rFonts w:ascii="Arial Narrow" w:hAnsi="Arial Narrow"/>
              </w:rPr>
              <w:t>Medium</w:t>
            </w:r>
          </w:p>
        </w:tc>
        <w:tc>
          <w:tcPr>
            <w:tcW w:w="567" w:type="dxa"/>
          </w:tcPr>
          <w:p w:rsidR="005C5D1B" w:rsidRPr="005C5D1B" w:rsidRDefault="005C5D1B" w:rsidP="00D0284D">
            <w:pPr>
              <w:rPr>
                <w:rFonts w:ascii="Arial Narrow" w:hAnsi="Arial Narrow"/>
              </w:rPr>
            </w:pPr>
            <w:r w:rsidRPr="005C5D1B">
              <w:rPr>
                <w:rFonts w:ascii="Arial Narrow" w:hAnsi="Arial Narrow"/>
              </w:rPr>
              <w:t>Y</w:t>
            </w:r>
          </w:p>
        </w:tc>
        <w:tc>
          <w:tcPr>
            <w:tcW w:w="850" w:type="dxa"/>
          </w:tcPr>
          <w:p w:rsidR="005C5D1B" w:rsidRPr="005C5D1B" w:rsidRDefault="005C5D1B" w:rsidP="00D0284D">
            <w:pPr>
              <w:rPr>
                <w:rFonts w:ascii="Arial Narrow" w:hAnsi="Arial Narrow"/>
              </w:rPr>
            </w:pPr>
            <w:r w:rsidRPr="005C5D1B">
              <w:rPr>
                <w:rFonts w:ascii="Arial Narrow" w:hAnsi="Arial Narrow"/>
              </w:rPr>
              <w:t>CBM</w:t>
            </w:r>
          </w:p>
        </w:tc>
      </w:tr>
      <w:tr w:rsidR="005C5D1B" w:rsidTr="00E51D3E">
        <w:tc>
          <w:tcPr>
            <w:tcW w:w="534" w:type="dxa"/>
          </w:tcPr>
          <w:p w:rsidR="005C5D1B" w:rsidRPr="005C5D1B" w:rsidRDefault="005C5D1B" w:rsidP="00D0284D">
            <w:pPr>
              <w:rPr>
                <w:rFonts w:ascii="Arial Narrow" w:hAnsi="Arial Narrow"/>
              </w:rPr>
            </w:pPr>
            <w:r w:rsidRPr="005C5D1B">
              <w:rPr>
                <w:rFonts w:ascii="Arial Narrow" w:hAnsi="Arial Narrow"/>
              </w:rPr>
              <w:t>9</w:t>
            </w:r>
          </w:p>
        </w:tc>
        <w:tc>
          <w:tcPr>
            <w:tcW w:w="1984" w:type="dxa"/>
          </w:tcPr>
          <w:p w:rsidR="005C5D1B" w:rsidRPr="005C5D1B" w:rsidRDefault="005C5D1B" w:rsidP="00D0284D">
            <w:pPr>
              <w:rPr>
                <w:rFonts w:ascii="Arial Narrow" w:hAnsi="Arial Narrow"/>
              </w:rPr>
            </w:pPr>
            <w:r w:rsidRPr="005C5D1B">
              <w:rPr>
                <w:rFonts w:ascii="Arial Narrow" w:hAnsi="Arial Narrow"/>
              </w:rPr>
              <w:t xml:space="preserve">Delays on delivery because of changing priorities </w:t>
            </w:r>
            <w:r w:rsidRPr="005C5D1B">
              <w:rPr>
                <w:rFonts w:ascii="Arial Narrow" w:hAnsi="Arial Narrow"/>
              </w:rPr>
              <w:br/>
            </w:r>
          </w:p>
        </w:tc>
        <w:tc>
          <w:tcPr>
            <w:tcW w:w="2268" w:type="dxa"/>
          </w:tcPr>
          <w:p w:rsidR="005C5D1B" w:rsidRPr="005C5D1B" w:rsidRDefault="005C5D1B" w:rsidP="00D0284D">
            <w:pPr>
              <w:rPr>
                <w:rFonts w:ascii="Arial Narrow" w:hAnsi="Arial Narrow"/>
              </w:rPr>
            </w:pPr>
            <w:r w:rsidRPr="005C5D1B">
              <w:rPr>
                <w:rFonts w:ascii="Arial Narrow" w:hAnsi="Arial Narrow"/>
              </w:rPr>
              <w:t xml:space="preserve">Monthly monitoring and commitment to reasonableness </w:t>
            </w:r>
            <w:r w:rsidR="00BA6AC8">
              <w:rPr>
                <w:rFonts w:ascii="Arial Narrow" w:hAnsi="Arial Narrow"/>
              </w:rPr>
              <w:t>about</w:t>
            </w:r>
            <w:r w:rsidRPr="005C5D1B">
              <w:rPr>
                <w:rFonts w:ascii="Arial Narrow" w:hAnsi="Arial Narrow"/>
              </w:rPr>
              <w:t xml:space="preserve"> implementation</w:t>
            </w:r>
          </w:p>
        </w:tc>
        <w:tc>
          <w:tcPr>
            <w:tcW w:w="992" w:type="dxa"/>
          </w:tcPr>
          <w:p w:rsidR="005C5D1B" w:rsidRPr="005C5D1B" w:rsidRDefault="005C5D1B" w:rsidP="00D0284D">
            <w:pPr>
              <w:rPr>
                <w:rFonts w:ascii="Arial Narrow" w:hAnsi="Arial Narrow"/>
              </w:rPr>
            </w:pPr>
            <w:r w:rsidRPr="005C5D1B">
              <w:rPr>
                <w:rFonts w:ascii="Arial Narrow" w:hAnsi="Arial Narrow"/>
              </w:rPr>
              <w:t>Moderate</w:t>
            </w:r>
          </w:p>
        </w:tc>
        <w:tc>
          <w:tcPr>
            <w:tcW w:w="1134" w:type="dxa"/>
          </w:tcPr>
          <w:p w:rsidR="005C5D1B" w:rsidRPr="005C5D1B" w:rsidRDefault="005C5D1B" w:rsidP="00D0284D">
            <w:pPr>
              <w:rPr>
                <w:rFonts w:ascii="Arial Narrow" w:hAnsi="Arial Narrow"/>
              </w:rPr>
            </w:pPr>
            <w:r w:rsidRPr="005C5D1B">
              <w:rPr>
                <w:rFonts w:ascii="Arial Narrow" w:hAnsi="Arial Narrow"/>
              </w:rPr>
              <w:t>Possible</w:t>
            </w:r>
          </w:p>
        </w:tc>
        <w:tc>
          <w:tcPr>
            <w:tcW w:w="993" w:type="dxa"/>
          </w:tcPr>
          <w:p w:rsidR="005C5D1B" w:rsidRPr="005C5D1B" w:rsidRDefault="005C5D1B" w:rsidP="00D0284D">
            <w:pPr>
              <w:rPr>
                <w:rFonts w:ascii="Arial Narrow" w:hAnsi="Arial Narrow"/>
              </w:rPr>
            </w:pPr>
            <w:r w:rsidRPr="005C5D1B">
              <w:rPr>
                <w:rFonts w:ascii="Arial Narrow" w:hAnsi="Arial Narrow"/>
              </w:rPr>
              <w:t>Medium</w:t>
            </w:r>
          </w:p>
        </w:tc>
        <w:tc>
          <w:tcPr>
            <w:tcW w:w="567" w:type="dxa"/>
          </w:tcPr>
          <w:p w:rsidR="005C5D1B" w:rsidRPr="005C5D1B" w:rsidRDefault="005C5D1B" w:rsidP="00D0284D">
            <w:pPr>
              <w:rPr>
                <w:rFonts w:ascii="Arial Narrow" w:hAnsi="Arial Narrow"/>
              </w:rPr>
            </w:pPr>
            <w:r w:rsidRPr="005C5D1B">
              <w:rPr>
                <w:rFonts w:ascii="Arial Narrow" w:hAnsi="Arial Narrow"/>
              </w:rPr>
              <w:t>Y</w:t>
            </w:r>
          </w:p>
        </w:tc>
        <w:tc>
          <w:tcPr>
            <w:tcW w:w="850" w:type="dxa"/>
          </w:tcPr>
          <w:p w:rsidR="005C5D1B" w:rsidRPr="005C5D1B" w:rsidRDefault="00BA6AC8" w:rsidP="00D0284D">
            <w:pPr>
              <w:rPr>
                <w:rFonts w:ascii="Arial Narrow" w:hAnsi="Arial Narrow"/>
                <w:b/>
              </w:rPr>
            </w:pPr>
            <w:r w:rsidRPr="005C5D1B">
              <w:rPr>
                <w:rFonts w:ascii="Arial Narrow" w:hAnsi="Arial Narrow"/>
              </w:rPr>
              <w:t xml:space="preserve">CBM </w:t>
            </w:r>
            <w:r>
              <w:rPr>
                <w:rFonts w:ascii="Arial Narrow" w:hAnsi="Arial Narrow"/>
              </w:rPr>
              <w:t>&amp;</w:t>
            </w:r>
            <w:r w:rsidRPr="005C5D1B">
              <w:rPr>
                <w:rFonts w:ascii="Arial Narrow" w:hAnsi="Arial Narrow"/>
              </w:rPr>
              <w:t xml:space="preserve"> AusAID</w:t>
            </w:r>
          </w:p>
        </w:tc>
      </w:tr>
      <w:tr w:rsidR="005C5D1B" w:rsidTr="00E51D3E">
        <w:tc>
          <w:tcPr>
            <w:tcW w:w="534" w:type="dxa"/>
            <w:shd w:val="clear" w:color="auto" w:fill="EEECE1" w:themeFill="background2"/>
          </w:tcPr>
          <w:p w:rsidR="005C5D1B" w:rsidRPr="005C5D1B" w:rsidRDefault="005C5D1B" w:rsidP="00D0284D">
            <w:pPr>
              <w:rPr>
                <w:rFonts w:ascii="Arial Narrow" w:hAnsi="Arial Narrow"/>
              </w:rPr>
            </w:pPr>
          </w:p>
        </w:tc>
        <w:tc>
          <w:tcPr>
            <w:tcW w:w="8788" w:type="dxa"/>
            <w:gridSpan w:val="7"/>
            <w:shd w:val="clear" w:color="auto" w:fill="EEECE1" w:themeFill="background2"/>
          </w:tcPr>
          <w:p w:rsidR="005C5D1B" w:rsidRPr="005C5D1B" w:rsidRDefault="005C5D1B" w:rsidP="00D0284D">
            <w:pPr>
              <w:rPr>
                <w:rFonts w:ascii="Arial Narrow" w:hAnsi="Arial Narrow"/>
              </w:rPr>
            </w:pPr>
            <w:r w:rsidRPr="005C5D1B">
              <w:rPr>
                <w:rFonts w:ascii="Arial Narrow" w:hAnsi="Arial Narrow"/>
              </w:rPr>
              <w:t>Partnership Design Risks</w:t>
            </w:r>
          </w:p>
        </w:tc>
      </w:tr>
      <w:tr w:rsidR="005C5D1B" w:rsidTr="00E51D3E">
        <w:tc>
          <w:tcPr>
            <w:tcW w:w="534" w:type="dxa"/>
          </w:tcPr>
          <w:p w:rsidR="005C5D1B" w:rsidRPr="005C5D1B" w:rsidRDefault="005C5D1B" w:rsidP="00D0284D">
            <w:pPr>
              <w:rPr>
                <w:rFonts w:ascii="Arial Narrow" w:hAnsi="Arial Narrow"/>
              </w:rPr>
            </w:pPr>
            <w:r w:rsidRPr="005C5D1B">
              <w:rPr>
                <w:rFonts w:ascii="Arial Narrow" w:hAnsi="Arial Narrow"/>
              </w:rPr>
              <w:t>10</w:t>
            </w:r>
          </w:p>
        </w:tc>
        <w:tc>
          <w:tcPr>
            <w:tcW w:w="1984" w:type="dxa"/>
          </w:tcPr>
          <w:p w:rsidR="005C5D1B" w:rsidRPr="005C5D1B" w:rsidRDefault="005C5D1B" w:rsidP="00D0284D">
            <w:pPr>
              <w:rPr>
                <w:rFonts w:ascii="Arial Narrow" w:hAnsi="Arial Narrow"/>
              </w:rPr>
            </w:pPr>
            <w:r w:rsidRPr="005C5D1B">
              <w:rPr>
                <w:rFonts w:ascii="Arial Narrow" w:hAnsi="Arial Narrow"/>
              </w:rPr>
              <w:t>Lack of convincing evidence for impact of DID</w:t>
            </w:r>
          </w:p>
        </w:tc>
        <w:tc>
          <w:tcPr>
            <w:tcW w:w="2268" w:type="dxa"/>
          </w:tcPr>
          <w:p w:rsidR="005C5D1B" w:rsidRPr="005C5D1B" w:rsidRDefault="005C5D1B" w:rsidP="00D0284D">
            <w:pPr>
              <w:rPr>
                <w:rFonts w:ascii="Arial Narrow" w:hAnsi="Arial Narrow"/>
              </w:rPr>
            </w:pPr>
            <w:r w:rsidRPr="005C5D1B">
              <w:rPr>
                <w:rFonts w:ascii="Arial Narrow" w:hAnsi="Arial Narrow"/>
              </w:rPr>
              <w:t>Promotion of research agenda</w:t>
            </w:r>
          </w:p>
        </w:tc>
        <w:tc>
          <w:tcPr>
            <w:tcW w:w="992" w:type="dxa"/>
          </w:tcPr>
          <w:p w:rsidR="005C5D1B" w:rsidRPr="005C5D1B" w:rsidRDefault="005C5D1B" w:rsidP="00D0284D">
            <w:pPr>
              <w:rPr>
                <w:rFonts w:ascii="Arial Narrow" w:hAnsi="Arial Narrow"/>
              </w:rPr>
            </w:pPr>
            <w:r w:rsidRPr="005C5D1B">
              <w:rPr>
                <w:rFonts w:ascii="Arial Narrow" w:hAnsi="Arial Narrow"/>
              </w:rPr>
              <w:t>Moderate</w:t>
            </w:r>
          </w:p>
        </w:tc>
        <w:tc>
          <w:tcPr>
            <w:tcW w:w="1134" w:type="dxa"/>
          </w:tcPr>
          <w:p w:rsidR="005C5D1B" w:rsidRPr="005C5D1B" w:rsidRDefault="005C5D1B" w:rsidP="00D0284D">
            <w:pPr>
              <w:rPr>
                <w:rFonts w:ascii="Arial Narrow" w:hAnsi="Arial Narrow"/>
              </w:rPr>
            </w:pPr>
            <w:r w:rsidRPr="005C5D1B">
              <w:rPr>
                <w:rFonts w:ascii="Arial Narrow" w:hAnsi="Arial Narrow"/>
              </w:rPr>
              <w:t>Possible</w:t>
            </w:r>
          </w:p>
        </w:tc>
        <w:tc>
          <w:tcPr>
            <w:tcW w:w="993" w:type="dxa"/>
          </w:tcPr>
          <w:p w:rsidR="005C5D1B" w:rsidRPr="005C5D1B" w:rsidRDefault="005C5D1B" w:rsidP="00D0284D">
            <w:pPr>
              <w:rPr>
                <w:rFonts w:ascii="Arial Narrow" w:hAnsi="Arial Narrow"/>
              </w:rPr>
            </w:pPr>
            <w:r w:rsidRPr="005C5D1B">
              <w:rPr>
                <w:rFonts w:ascii="Arial Narrow" w:hAnsi="Arial Narrow"/>
              </w:rPr>
              <w:t>Medium</w:t>
            </w:r>
          </w:p>
        </w:tc>
        <w:tc>
          <w:tcPr>
            <w:tcW w:w="567" w:type="dxa"/>
          </w:tcPr>
          <w:p w:rsidR="005C5D1B" w:rsidRPr="005C5D1B" w:rsidRDefault="005C5D1B" w:rsidP="00D0284D">
            <w:pPr>
              <w:rPr>
                <w:rFonts w:ascii="Arial Narrow" w:hAnsi="Arial Narrow"/>
              </w:rPr>
            </w:pPr>
            <w:r w:rsidRPr="005C5D1B">
              <w:rPr>
                <w:rFonts w:ascii="Arial Narrow" w:hAnsi="Arial Narrow"/>
              </w:rPr>
              <w:t>Y</w:t>
            </w:r>
          </w:p>
        </w:tc>
        <w:tc>
          <w:tcPr>
            <w:tcW w:w="850" w:type="dxa"/>
          </w:tcPr>
          <w:p w:rsidR="005C5D1B" w:rsidRPr="005C5D1B" w:rsidRDefault="00BA6AC8" w:rsidP="00D0284D">
            <w:pPr>
              <w:rPr>
                <w:rFonts w:ascii="Arial Narrow" w:hAnsi="Arial Narrow"/>
              </w:rPr>
            </w:pPr>
            <w:r w:rsidRPr="005C5D1B">
              <w:rPr>
                <w:rFonts w:ascii="Arial Narrow" w:hAnsi="Arial Narrow"/>
              </w:rPr>
              <w:t xml:space="preserve">CBM </w:t>
            </w:r>
            <w:r>
              <w:rPr>
                <w:rFonts w:ascii="Arial Narrow" w:hAnsi="Arial Narrow"/>
              </w:rPr>
              <w:t>&amp;</w:t>
            </w:r>
            <w:r w:rsidRPr="005C5D1B">
              <w:rPr>
                <w:rFonts w:ascii="Arial Narrow" w:hAnsi="Arial Narrow"/>
              </w:rPr>
              <w:t xml:space="preserve"> AusAID</w:t>
            </w:r>
          </w:p>
        </w:tc>
      </w:tr>
      <w:tr w:rsidR="005C5D1B" w:rsidTr="00E51D3E">
        <w:tc>
          <w:tcPr>
            <w:tcW w:w="534" w:type="dxa"/>
          </w:tcPr>
          <w:p w:rsidR="005C5D1B" w:rsidRPr="005C5D1B" w:rsidRDefault="005C5D1B" w:rsidP="00D0284D">
            <w:pPr>
              <w:rPr>
                <w:rFonts w:ascii="Arial Narrow" w:hAnsi="Arial Narrow"/>
              </w:rPr>
            </w:pPr>
            <w:r w:rsidRPr="005C5D1B">
              <w:rPr>
                <w:rFonts w:ascii="Arial Narrow" w:hAnsi="Arial Narrow"/>
              </w:rPr>
              <w:t>11</w:t>
            </w:r>
          </w:p>
        </w:tc>
        <w:tc>
          <w:tcPr>
            <w:tcW w:w="1984" w:type="dxa"/>
          </w:tcPr>
          <w:p w:rsidR="005C5D1B" w:rsidRPr="005C5D1B" w:rsidRDefault="005C5D1B" w:rsidP="00D0284D">
            <w:pPr>
              <w:rPr>
                <w:rFonts w:ascii="Arial Narrow" w:hAnsi="Arial Narrow"/>
              </w:rPr>
            </w:pPr>
            <w:r w:rsidRPr="005C5D1B">
              <w:rPr>
                <w:rFonts w:ascii="Arial Narrow" w:hAnsi="Arial Narrow"/>
              </w:rPr>
              <w:t>TA is not of sufficient quality, affecting reputation</w:t>
            </w:r>
          </w:p>
        </w:tc>
        <w:tc>
          <w:tcPr>
            <w:tcW w:w="2268" w:type="dxa"/>
          </w:tcPr>
          <w:p w:rsidR="005C5D1B" w:rsidRPr="005C5D1B" w:rsidRDefault="005C5D1B" w:rsidP="00D0284D">
            <w:pPr>
              <w:rPr>
                <w:rFonts w:ascii="Arial Narrow" w:hAnsi="Arial Narrow"/>
              </w:rPr>
            </w:pPr>
            <w:r w:rsidRPr="005C5D1B">
              <w:rPr>
                <w:rFonts w:ascii="Arial Narrow" w:hAnsi="Arial Narrow"/>
              </w:rPr>
              <w:t>Quality assurance process within CBM</w:t>
            </w:r>
          </w:p>
        </w:tc>
        <w:tc>
          <w:tcPr>
            <w:tcW w:w="992" w:type="dxa"/>
          </w:tcPr>
          <w:p w:rsidR="005C5D1B" w:rsidRPr="005C5D1B" w:rsidRDefault="005C5D1B" w:rsidP="00D0284D">
            <w:pPr>
              <w:rPr>
                <w:rFonts w:ascii="Arial Narrow" w:hAnsi="Arial Narrow"/>
              </w:rPr>
            </w:pPr>
            <w:r w:rsidRPr="005C5D1B">
              <w:rPr>
                <w:rFonts w:ascii="Arial Narrow" w:hAnsi="Arial Narrow"/>
              </w:rPr>
              <w:t>Moderate</w:t>
            </w:r>
          </w:p>
        </w:tc>
        <w:tc>
          <w:tcPr>
            <w:tcW w:w="1134" w:type="dxa"/>
          </w:tcPr>
          <w:p w:rsidR="005C5D1B" w:rsidRPr="005C5D1B" w:rsidRDefault="005C5D1B" w:rsidP="00D0284D">
            <w:pPr>
              <w:rPr>
                <w:rFonts w:ascii="Arial Narrow" w:hAnsi="Arial Narrow"/>
              </w:rPr>
            </w:pPr>
            <w:r w:rsidRPr="005C5D1B">
              <w:rPr>
                <w:rFonts w:ascii="Arial Narrow" w:hAnsi="Arial Narrow"/>
              </w:rPr>
              <w:t>Possible</w:t>
            </w:r>
          </w:p>
        </w:tc>
        <w:tc>
          <w:tcPr>
            <w:tcW w:w="993" w:type="dxa"/>
          </w:tcPr>
          <w:p w:rsidR="005C5D1B" w:rsidRPr="005C5D1B" w:rsidRDefault="005C5D1B" w:rsidP="00D0284D">
            <w:pPr>
              <w:rPr>
                <w:rFonts w:ascii="Arial Narrow" w:hAnsi="Arial Narrow"/>
              </w:rPr>
            </w:pPr>
            <w:r w:rsidRPr="005C5D1B">
              <w:rPr>
                <w:rFonts w:ascii="Arial Narrow" w:hAnsi="Arial Narrow"/>
              </w:rPr>
              <w:t>Medium</w:t>
            </w:r>
          </w:p>
        </w:tc>
        <w:tc>
          <w:tcPr>
            <w:tcW w:w="567" w:type="dxa"/>
          </w:tcPr>
          <w:p w:rsidR="005C5D1B" w:rsidRPr="005C5D1B" w:rsidRDefault="005C5D1B" w:rsidP="00D0284D">
            <w:pPr>
              <w:rPr>
                <w:rFonts w:ascii="Arial Narrow" w:hAnsi="Arial Narrow"/>
              </w:rPr>
            </w:pPr>
            <w:r w:rsidRPr="005C5D1B">
              <w:rPr>
                <w:rFonts w:ascii="Arial Narrow" w:hAnsi="Arial Narrow"/>
              </w:rPr>
              <w:t>Y</w:t>
            </w:r>
          </w:p>
        </w:tc>
        <w:tc>
          <w:tcPr>
            <w:tcW w:w="850" w:type="dxa"/>
          </w:tcPr>
          <w:p w:rsidR="005C5D1B" w:rsidRPr="005C5D1B" w:rsidRDefault="005C5D1B" w:rsidP="00D0284D">
            <w:pPr>
              <w:rPr>
                <w:rFonts w:ascii="Arial Narrow" w:hAnsi="Arial Narrow"/>
              </w:rPr>
            </w:pPr>
            <w:r w:rsidRPr="005C5D1B">
              <w:rPr>
                <w:rFonts w:ascii="Arial Narrow" w:hAnsi="Arial Narrow"/>
              </w:rPr>
              <w:t>CBM</w:t>
            </w:r>
          </w:p>
        </w:tc>
      </w:tr>
      <w:tr w:rsidR="005C5D1B" w:rsidTr="00E51D3E">
        <w:tc>
          <w:tcPr>
            <w:tcW w:w="534" w:type="dxa"/>
          </w:tcPr>
          <w:p w:rsidR="005C5D1B" w:rsidRPr="005C5D1B" w:rsidRDefault="005C5D1B" w:rsidP="00D0284D">
            <w:pPr>
              <w:rPr>
                <w:rFonts w:ascii="Arial Narrow" w:hAnsi="Arial Narrow"/>
              </w:rPr>
            </w:pPr>
            <w:r w:rsidRPr="005C5D1B">
              <w:rPr>
                <w:rFonts w:ascii="Arial Narrow" w:hAnsi="Arial Narrow"/>
              </w:rPr>
              <w:t>12</w:t>
            </w:r>
          </w:p>
        </w:tc>
        <w:tc>
          <w:tcPr>
            <w:tcW w:w="1984" w:type="dxa"/>
          </w:tcPr>
          <w:p w:rsidR="005C5D1B" w:rsidRPr="005C5D1B" w:rsidRDefault="005C5D1B" w:rsidP="005C5D1B">
            <w:pPr>
              <w:rPr>
                <w:rFonts w:ascii="Arial Narrow" w:hAnsi="Arial Narrow"/>
              </w:rPr>
            </w:pPr>
            <w:r w:rsidRPr="005C5D1B">
              <w:rPr>
                <w:rFonts w:ascii="Arial Narrow" w:hAnsi="Arial Narrow"/>
              </w:rPr>
              <w:t>IT system cannot be sustained</w:t>
            </w:r>
          </w:p>
        </w:tc>
        <w:tc>
          <w:tcPr>
            <w:tcW w:w="2268" w:type="dxa"/>
          </w:tcPr>
          <w:p w:rsidR="005C5D1B" w:rsidRPr="005C5D1B" w:rsidRDefault="005C5D1B" w:rsidP="00D0284D">
            <w:pPr>
              <w:rPr>
                <w:rFonts w:ascii="Arial Narrow" w:hAnsi="Arial Narrow"/>
              </w:rPr>
            </w:pPr>
            <w:r w:rsidRPr="005C5D1B">
              <w:rPr>
                <w:rFonts w:ascii="Arial Narrow" w:hAnsi="Arial Narrow"/>
              </w:rPr>
              <w:t>Review processes and collaborative decision-making about future funding or alternatives</w:t>
            </w:r>
          </w:p>
        </w:tc>
        <w:tc>
          <w:tcPr>
            <w:tcW w:w="992" w:type="dxa"/>
          </w:tcPr>
          <w:p w:rsidR="005C5D1B" w:rsidRPr="005C5D1B" w:rsidRDefault="005C5D1B" w:rsidP="00D0284D">
            <w:pPr>
              <w:rPr>
                <w:rFonts w:ascii="Arial Narrow" w:hAnsi="Arial Narrow"/>
              </w:rPr>
            </w:pPr>
            <w:r w:rsidRPr="005C5D1B">
              <w:rPr>
                <w:rFonts w:ascii="Arial Narrow" w:hAnsi="Arial Narrow"/>
              </w:rPr>
              <w:t>Moderate</w:t>
            </w:r>
          </w:p>
        </w:tc>
        <w:tc>
          <w:tcPr>
            <w:tcW w:w="1134" w:type="dxa"/>
          </w:tcPr>
          <w:p w:rsidR="005C5D1B" w:rsidRPr="005C5D1B" w:rsidRDefault="005C5D1B" w:rsidP="00D0284D">
            <w:pPr>
              <w:rPr>
                <w:rFonts w:ascii="Arial Narrow" w:hAnsi="Arial Narrow"/>
              </w:rPr>
            </w:pPr>
            <w:r w:rsidRPr="005C5D1B">
              <w:rPr>
                <w:rFonts w:ascii="Arial Narrow" w:hAnsi="Arial Narrow"/>
              </w:rPr>
              <w:t>Possible</w:t>
            </w:r>
          </w:p>
        </w:tc>
        <w:tc>
          <w:tcPr>
            <w:tcW w:w="993" w:type="dxa"/>
          </w:tcPr>
          <w:p w:rsidR="005C5D1B" w:rsidRPr="005C5D1B" w:rsidRDefault="005C5D1B" w:rsidP="00D0284D">
            <w:pPr>
              <w:rPr>
                <w:rFonts w:ascii="Arial Narrow" w:hAnsi="Arial Narrow"/>
              </w:rPr>
            </w:pPr>
            <w:r w:rsidRPr="005C5D1B">
              <w:rPr>
                <w:rFonts w:ascii="Arial Narrow" w:hAnsi="Arial Narrow"/>
              </w:rPr>
              <w:t>Medium</w:t>
            </w:r>
          </w:p>
        </w:tc>
        <w:tc>
          <w:tcPr>
            <w:tcW w:w="567" w:type="dxa"/>
          </w:tcPr>
          <w:p w:rsidR="005C5D1B" w:rsidRPr="005C5D1B" w:rsidRDefault="005C5D1B" w:rsidP="00D0284D">
            <w:pPr>
              <w:rPr>
                <w:rFonts w:ascii="Arial Narrow" w:hAnsi="Arial Narrow"/>
              </w:rPr>
            </w:pPr>
            <w:r w:rsidRPr="005C5D1B">
              <w:rPr>
                <w:rFonts w:ascii="Arial Narrow" w:hAnsi="Arial Narrow"/>
              </w:rPr>
              <w:t>Y</w:t>
            </w:r>
          </w:p>
        </w:tc>
        <w:tc>
          <w:tcPr>
            <w:tcW w:w="850" w:type="dxa"/>
          </w:tcPr>
          <w:p w:rsidR="005C5D1B" w:rsidRPr="005C5D1B" w:rsidRDefault="00BA6AC8" w:rsidP="00D0284D">
            <w:pPr>
              <w:rPr>
                <w:rFonts w:ascii="Arial Narrow" w:hAnsi="Arial Narrow"/>
              </w:rPr>
            </w:pPr>
            <w:r w:rsidRPr="005C5D1B">
              <w:rPr>
                <w:rFonts w:ascii="Arial Narrow" w:hAnsi="Arial Narrow"/>
              </w:rPr>
              <w:t xml:space="preserve">CBM </w:t>
            </w:r>
            <w:r>
              <w:rPr>
                <w:rFonts w:ascii="Arial Narrow" w:hAnsi="Arial Narrow"/>
              </w:rPr>
              <w:t>&amp;</w:t>
            </w:r>
            <w:r w:rsidRPr="005C5D1B">
              <w:rPr>
                <w:rFonts w:ascii="Arial Narrow" w:hAnsi="Arial Narrow"/>
              </w:rPr>
              <w:t xml:space="preserve"> AusAID</w:t>
            </w:r>
          </w:p>
        </w:tc>
      </w:tr>
    </w:tbl>
    <w:p w:rsidR="00BA6AC8" w:rsidRDefault="00BA6AC8">
      <w:r>
        <w:br w:type="page"/>
      </w:r>
    </w:p>
    <w:p w:rsidR="00D0284D" w:rsidRDefault="00BA6AC8" w:rsidP="00BA6AC8">
      <w:pPr>
        <w:pStyle w:val="Heading1"/>
      </w:pPr>
      <w:bookmarkStart w:id="62" w:name="_Toc365987259"/>
      <w:r>
        <w:lastRenderedPageBreak/>
        <w:t>Annex 6</w:t>
      </w:r>
      <w:r>
        <w:tab/>
        <w:t>Budget for 2013-14 and 2014-15</w:t>
      </w:r>
      <w:bookmarkEnd w:id="62"/>
    </w:p>
    <w:p w:rsidR="00BA6AC8" w:rsidRDefault="00BA6AC8" w:rsidP="00BA6AC8"/>
    <w:p w:rsidR="00BA6AC8" w:rsidRPr="00BA6AC8" w:rsidRDefault="00BA6AC8" w:rsidP="00BA6AC8">
      <w:r>
        <w:t>[see attached Excel file]</w:t>
      </w:r>
    </w:p>
    <w:sectPr w:rsidR="00BA6AC8" w:rsidRPr="00BA6AC8" w:rsidSect="00BA6DF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246" w:rsidRDefault="007E3246" w:rsidP="007116CC">
      <w:pPr>
        <w:spacing w:after="0" w:line="240" w:lineRule="auto"/>
      </w:pPr>
      <w:r>
        <w:separator/>
      </w:r>
    </w:p>
  </w:endnote>
  <w:endnote w:type="continuationSeparator" w:id="0">
    <w:p w:rsidR="007E3246" w:rsidRDefault="007E3246" w:rsidP="00711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003851"/>
      <w:docPartObj>
        <w:docPartGallery w:val="Page Numbers (Bottom of Page)"/>
        <w:docPartUnique/>
      </w:docPartObj>
    </w:sdtPr>
    <w:sdtEndPr>
      <w:rPr>
        <w:noProof/>
      </w:rPr>
    </w:sdtEndPr>
    <w:sdtContent>
      <w:p w:rsidR="007E3246" w:rsidRDefault="00504097">
        <w:pPr>
          <w:pStyle w:val="Footer"/>
          <w:jc w:val="center"/>
        </w:pPr>
        <w:r>
          <w:fldChar w:fldCharType="begin"/>
        </w:r>
        <w:r>
          <w:instrText xml:space="preserve"> PAGE   \* MERGEFORMAT </w:instrText>
        </w:r>
        <w:r>
          <w:fldChar w:fldCharType="separate"/>
        </w:r>
        <w:r w:rsidR="002E7CA8">
          <w:rPr>
            <w:noProof/>
          </w:rPr>
          <w:t>2</w:t>
        </w:r>
        <w:r>
          <w:rPr>
            <w:noProof/>
          </w:rPr>
          <w:fldChar w:fldCharType="end"/>
        </w:r>
      </w:p>
    </w:sdtContent>
  </w:sdt>
  <w:p w:rsidR="007E3246" w:rsidRDefault="007E32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246" w:rsidRDefault="007E3246" w:rsidP="007116CC">
      <w:pPr>
        <w:spacing w:after="0" w:line="240" w:lineRule="auto"/>
      </w:pPr>
      <w:r>
        <w:separator/>
      </w:r>
    </w:p>
  </w:footnote>
  <w:footnote w:type="continuationSeparator" w:id="0">
    <w:p w:rsidR="007E3246" w:rsidRDefault="007E3246" w:rsidP="007116CC">
      <w:pPr>
        <w:spacing w:after="0" w:line="240" w:lineRule="auto"/>
      </w:pPr>
      <w:r>
        <w:continuationSeparator/>
      </w:r>
    </w:p>
  </w:footnote>
  <w:footnote w:id="1">
    <w:p w:rsidR="007E3246" w:rsidRPr="00835E04" w:rsidRDefault="007E3246" w:rsidP="00835E04">
      <w:pPr>
        <w:pStyle w:val="FootnoteText"/>
        <w:rPr>
          <w:lang w:val="en-US"/>
        </w:rPr>
      </w:pPr>
      <w:r>
        <w:rPr>
          <w:rStyle w:val="FootnoteReference"/>
        </w:rPr>
        <w:footnoteRef/>
      </w:r>
      <w:r>
        <w:t xml:space="preserve"> </w:t>
      </w:r>
      <w:r>
        <w:rPr>
          <w:lang w:val="en-US"/>
        </w:rPr>
        <w:t>These points are derived from “The Partnering Initiative” – training provided to AusAID staff in August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9F2"/>
    <w:multiLevelType w:val="hybridMultilevel"/>
    <w:tmpl w:val="117413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E27F4D"/>
    <w:multiLevelType w:val="hybridMultilevel"/>
    <w:tmpl w:val="7C44D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EE6FD6"/>
    <w:multiLevelType w:val="hybridMultilevel"/>
    <w:tmpl w:val="52C85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83FFB"/>
    <w:multiLevelType w:val="hybridMultilevel"/>
    <w:tmpl w:val="4C8894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C1C15CF"/>
    <w:multiLevelType w:val="hybridMultilevel"/>
    <w:tmpl w:val="619620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E8E5B59"/>
    <w:multiLevelType w:val="hybridMultilevel"/>
    <w:tmpl w:val="55169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646AF0"/>
    <w:multiLevelType w:val="hybridMultilevel"/>
    <w:tmpl w:val="7B0E4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BD11B4"/>
    <w:multiLevelType w:val="multilevel"/>
    <w:tmpl w:val="B9B0373C"/>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33D6104"/>
    <w:multiLevelType w:val="hybridMultilevel"/>
    <w:tmpl w:val="F6D4C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AA32CB6"/>
    <w:multiLevelType w:val="hybridMultilevel"/>
    <w:tmpl w:val="E6AC04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1759F8"/>
    <w:multiLevelType w:val="hybridMultilevel"/>
    <w:tmpl w:val="A6CA2F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682BB1"/>
    <w:multiLevelType w:val="hybridMultilevel"/>
    <w:tmpl w:val="D8A0F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5603AD7"/>
    <w:multiLevelType w:val="hybridMultilevel"/>
    <w:tmpl w:val="1FC04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0F32FCC"/>
    <w:multiLevelType w:val="hybridMultilevel"/>
    <w:tmpl w:val="ACCA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8E3530"/>
    <w:multiLevelType w:val="hybridMultilevel"/>
    <w:tmpl w:val="83D88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2005F02"/>
    <w:multiLevelType w:val="multilevel"/>
    <w:tmpl w:val="0A967E68"/>
    <w:lvl w:ilvl="0">
      <w:start w:val="1"/>
      <w:numFmt w:val="decimal"/>
      <w:pStyle w:val="CONLevel1"/>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6">
    <w:nsid w:val="64C65812"/>
    <w:multiLevelType w:val="hybridMultilevel"/>
    <w:tmpl w:val="B302E1B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783479"/>
    <w:multiLevelType w:val="hybridMultilevel"/>
    <w:tmpl w:val="4C8894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3316ABC"/>
    <w:multiLevelType w:val="hybridMultilevel"/>
    <w:tmpl w:val="F362AA2E"/>
    <w:lvl w:ilvl="0" w:tplc="9B7A0D50">
      <w:start w:val="4"/>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7482795F"/>
    <w:multiLevelType w:val="hybridMultilevel"/>
    <w:tmpl w:val="F0F6B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6C65CCB"/>
    <w:multiLevelType w:val="hybridMultilevel"/>
    <w:tmpl w:val="2DF8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3621F8"/>
    <w:multiLevelType w:val="hybridMultilevel"/>
    <w:tmpl w:val="EF984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8"/>
  </w:num>
  <w:num w:numId="4">
    <w:abstractNumId w:val="17"/>
  </w:num>
  <w:num w:numId="5">
    <w:abstractNumId w:val="3"/>
  </w:num>
  <w:num w:numId="6">
    <w:abstractNumId w:val="11"/>
  </w:num>
  <w:num w:numId="7">
    <w:abstractNumId w:val="9"/>
  </w:num>
  <w:num w:numId="8">
    <w:abstractNumId w:val="12"/>
  </w:num>
  <w:num w:numId="9">
    <w:abstractNumId w:val="14"/>
  </w:num>
  <w:num w:numId="10">
    <w:abstractNumId w:val="2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16"/>
  </w:num>
  <w:num w:numId="15">
    <w:abstractNumId w:val="2"/>
  </w:num>
  <w:num w:numId="16">
    <w:abstractNumId w:val="20"/>
  </w:num>
  <w:num w:numId="17">
    <w:abstractNumId w:val="19"/>
  </w:num>
  <w:num w:numId="18">
    <w:abstractNumId w:val="8"/>
  </w:num>
  <w:num w:numId="19">
    <w:abstractNumId w:val="0"/>
  </w:num>
  <w:num w:numId="20">
    <w:abstractNumId w:val="6"/>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6CE"/>
    <w:rsid w:val="00012A50"/>
    <w:rsid w:val="00032F12"/>
    <w:rsid w:val="000534C6"/>
    <w:rsid w:val="00061F7C"/>
    <w:rsid w:val="00080A95"/>
    <w:rsid w:val="00090620"/>
    <w:rsid w:val="000A4DF1"/>
    <w:rsid w:val="000B2166"/>
    <w:rsid w:val="000D3CD5"/>
    <w:rsid w:val="00110C89"/>
    <w:rsid w:val="00111A6E"/>
    <w:rsid w:val="001611EB"/>
    <w:rsid w:val="0016210C"/>
    <w:rsid w:val="00162C69"/>
    <w:rsid w:val="00184A22"/>
    <w:rsid w:val="00193758"/>
    <w:rsid w:val="001E52FE"/>
    <w:rsid w:val="00201284"/>
    <w:rsid w:val="00295644"/>
    <w:rsid w:val="002B3D1E"/>
    <w:rsid w:val="002C1467"/>
    <w:rsid w:val="002E7CA8"/>
    <w:rsid w:val="002F20FB"/>
    <w:rsid w:val="002F48CB"/>
    <w:rsid w:val="00321A36"/>
    <w:rsid w:val="00337C47"/>
    <w:rsid w:val="003401CD"/>
    <w:rsid w:val="00343F34"/>
    <w:rsid w:val="00352036"/>
    <w:rsid w:val="00357D19"/>
    <w:rsid w:val="003669D3"/>
    <w:rsid w:val="00366A7C"/>
    <w:rsid w:val="003875FE"/>
    <w:rsid w:val="003975AD"/>
    <w:rsid w:val="003C67BC"/>
    <w:rsid w:val="00402071"/>
    <w:rsid w:val="004261D7"/>
    <w:rsid w:val="00437D3C"/>
    <w:rsid w:val="00445FCF"/>
    <w:rsid w:val="004466A9"/>
    <w:rsid w:val="00460794"/>
    <w:rsid w:val="00462579"/>
    <w:rsid w:val="004A300D"/>
    <w:rsid w:val="004A341F"/>
    <w:rsid w:val="004A3D9F"/>
    <w:rsid w:val="004C2B1F"/>
    <w:rsid w:val="004D14E1"/>
    <w:rsid w:val="004F0D9B"/>
    <w:rsid w:val="004F2BAA"/>
    <w:rsid w:val="00504097"/>
    <w:rsid w:val="005058D6"/>
    <w:rsid w:val="00521D3A"/>
    <w:rsid w:val="00525251"/>
    <w:rsid w:val="005327D7"/>
    <w:rsid w:val="00542ADA"/>
    <w:rsid w:val="005B506F"/>
    <w:rsid w:val="005C05C9"/>
    <w:rsid w:val="005C22AD"/>
    <w:rsid w:val="005C5D1B"/>
    <w:rsid w:val="00603A12"/>
    <w:rsid w:val="0062387D"/>
    <w:rsid w:val="00641378"/>
    <w:rsid w:val="0064538E"/>
    <w:rsid w:val="0067557B"/>
    <w:rsid w:val="00684E1E"/>
    <w:rsid w:val="00687360"/>
    <w:rsid w:val="00692A84"/>
    <w:rsid w:val="006D60BD"/>
    <w:rsid w:val="006E0F96"/>
    <w:rsid w:val="006F6A66"/>
    <w:rsid w:val="007116CC"/>
    <w:rsid w:val="0073279C"/>
    <w:rsid w:val="00734BAB"/>
    <w:rsid w:val="00767008"/>
    <w:rsid w:val="00777C72"/>
    <w:rsid w:val="007C1B14"/>
    <w:rsid w:val="007C3812"/>
    <w:rsid w:val="007D10DA"/>
    <w:rsid w:val="007E1849"/>
    <w:rsid w:val="007E3246"/>
    <w:rsid w:val="008010E3"/>
    <w:rsid w:val="0081383B"/>
    <w:rsid w:val="008278F6"/>
    <w:rsid w:val="00835E04"/>
    <w:rsid w:val="00854457"/>
    <w:rsid w:val="00864683"/>
    <w:rsid w:val="00884486"/>
    <w:rsid w:val="008A31B1"/>
    <w:rsid w:val="008B294B"/>
    <w:rsid w:val="008C4C2A"/>
    <w:rsid w:val="008C552B"/>
    <w:rsid w:val="008D7AAD"/>
    <w:rsid w:val="00903B3B"/>
    <w:rsid w:val="009041A0"/>
    <w:rsid w:val="00907702"/>
    <w:rsid w:val="009220BE"/>
    <w:rsid w:val="009255A7"/>
    <w:rsid w:val="00934BDE"/>
    <w:rsid w:val="0094301B"/>
    <w:rsid w:val="0095112B"/>
    <w:rsid w:val="00963CDD"/>
    <w:rsid w:val="0096443F"/>
    <w:rsid w:val="00970C98"/>
    <w:rsid w:val="009720CD"/>
    <w:rsid w:val="009A16CE"/>
    <w:rsid w:val="00A035F5"/>
    <w:rsid w:val="00A12CA8"/>
    <w:rsid w:val="00A22AE7"/>
    <w:rsid w:val="00A83CAC"/>
    <w:rsid w:val="00A840FF"/>
    <w:rsid w:val="00A918BF"/>
    <w:rsid w:val="00A91B2D"/>
    <w:rsid w:val="00A94208"/>
    <w:rsid w:val="00A965B1"/>
    <w:rsid w:val="00AA7598"/>
    <w:rsid w:val="00AB59EC"/>
    <w:rsid w:val="00AD7818"/>
    <w:rsid w:val="00B00C90"/>
    <w:rsid w:val="00B14977"/>
    <w:rsid w:val="00B17930"/>
    <w:rsid w:val="00B23E0D"/>
    <w:rsid w:val="00B36531"/>
    <w:rsid w:val="00B41279"/>
    <w:rsid w:val="00B60D47"/>
    <w:rsid w:val="00B6374D"/>
    <w:rsid w:val="00B72D04"/>
    <w:rsid w:val="00B9109C"/>
    <w:rsid w:val="00BA6AC8"/>
    <w:rsid w:val="00BA6DF9"/>
    <w:rsid w:val="00BC450E"/>
    <w:rsid w:val="00BF0E4F"/>
    <w:rsid w:val="00C109C2"/>
    <w:rsid w:val="00C133A8"/>
    <w:rsid w:val="00C2539B"/>
    <w:rsid w:val="00C42591"/>
    <w:rsid w:val="00C53BB7"/>
    <w:rsid w:val="00C54295"/>
    <w:rsid w:val="00C56372"/>
    <w:rsid w:val="00CB5420"/>
    <w:rsid w:val="00CD1D0C"/>
    <w:rsid w:val="00CD38F2"/>
    <w:rsid w:val="00CE2B8C"/>
    <w:rsid w:val="00CE4BAE"/>
    <w:rsid w:val="00D0284D"/>
    <w:rsid w:val="00D362D2"/>
    <w:rsid w:val="00D668A5"/>
    <w:rsid w:val="00D77E3F"/>
    <w:rsid w:val="00DC0B57"/>
    <w:rsid w:val="00DD603F"/>
    <w:rsid w:val="00DE1D25"/>
    <w:rsid w:val="00E30124"/>
    <w:rsid w:val="00E34AEB"/>
    <w:rsid w:val="00E36E63"/>
    <w:rsid w:val="00E51D3E"/>
    <w:rsid w:val="00E60B53"/>
    <w:rsid w:val="00E65B76"/>
    <w:rsid w:val="00E73C35"/>
    <w:rsid w:val="00E82EC9"/>
    <w:rsid w:val="00EB68A5"/>
    <w:rsid w:val="00EE2E89"/>
    <w:rsid w:val="00EE3D40"/>
    <w:rsid w:val="00F1031E"/>
    <w:rsid w:val="00F121B2"/>
    <w:rsid w:val="00F15F1F"/>
    <w:rsid w:val="00F21462"/>
    <w:rsid w:val="00F40810"/>
    <w:rsid w:val="00F44B3F"/>
    <w:rsid w:val="00F44E9D"/>
    <w:rsid w:val="00F5706D"/>
    <w:rsid w:val="00F82005"/>
    <w:rsid w:val="00F827D8"/>
    <w:rsid w:val="00FC0183"/>
    <w:rsid w:val="00FC25E8"/>
    <w:rsid w:val="00FD69B5"/>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16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1D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6C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A16CE"/>
    <w:pPr>
      <w:spacing w:after="0" w:line="240" w:lineRule="auto"/>
      <w:ind w:left="720"/>
      <w:contextualSpacing/>
    </w:pPr>
  </w:style>
  <w:style w:type="paragraph" w:styleId="Header">
    <w:name w:val="header"/>
    <w:basedOn w:val="Normal"/>
    <w:link w:val="HeaderChar"/>
    <w:uiPriority w:val="99"/>
    <w:unhideWhenUsed/>
    <w:rsid w:val="00711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6CC"/>
  </w:style>
  <w:style w:type="paragraph" w:styleId="Footer">
    <w:name w:val="footer"/>
    <w:basedOn w:val="Normal"/>
    <w:link w:val="FooterChar"/>
    <w:uiPriority w:val="99"/>
    <w:unhideWhenUsed/>
    <w:rsid w:val="00711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6CC"/>
  </w:style>
  <w:style w:type="paragraph" w:styleId="TOCHeading">
    <w:name w:val="TOC Heading"/>
    <w:basedOn w:val="Heading1"/>
    <w:next w:val="Normal"/>
    <w:uiPriority w:val="39"/>
    <w:semiHidden/>
    <w:unhideWhenUsed/>
    <w:qFormat/>
    <w:rsid w:val="00B72D04"/>
    <w:pPr>
      <w:outlineLvl w:val="9"/>
    </w:pPr>
    <w:rPr>
      <w:lang w:val="en-US" w:eastAsia="ja-JP"/>
    </w:rPr>
  </w:style>
  <w:style w:type="paragraph" w:styleId="TOC1">
    <w:name w:val="toc 1"/>
    <w:basedOn w:val="Normal"/>
    <w:next w:val="Normal"/>
    <w:autoRedefine/>
    <w:uiPriority w:val="39"/>
    <w:unhideWhenUsed/>
    <w:rsid w:val="00B72D04"/>
    <w:pPr>
      <w:spacing w:after="100"/>
    </w:pPr>
  </w:style>
  <w:style w:type="character" w:styleId="Hyperlink">
    <w:name w:val="Hyperlink"/>
    <w:basedOn w:val="DefaultParagraphFont"/>
    <w:uiPriority w:val="99"/>
    <w:unhideWhenUsed/>
    <w:rsid w:val="00B72D04"/>
    <w:rPr>
      <w:color w:val="0000FF" w:themeColor="hyperlink"/>
      <w:u w:val="single"/>
    </w:rPr>
  </w:style>
  <w:style w:type="paragraph" w:styleId="BalloonText">
    <w:name w:val="Balloon Text"/>
    <w:basedOn w:val="Normal"/>
    <w:link w:val="BalloonTextChar"/>
    <w:uiPriority w:val="99"/>
    <w:semiHidden/>
    <w:unhideWhenUsed/>
    <w:rsid w:val="00B72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D04"/>
    <w:rPr>
      <w:rFonts w:ascii="Tahoma" w:hAnsi="Tahoma" w:cs="Tahoma"/>
      <w:sz w:val="16"/>
      <w:szCs w:val="16"/>
    </w:rPr>
  </w:style>
  <w:style w:type="character" w:styleId="CommentReference">
    <w:name w:val="annotation reference"/>
    <w:basedOn w:val="DefaultParagraphFont"/>
    <w:uiPriority w:val="99"/>
    <w:semiHidden/>
    <w:unhideWhenUsed/>
    <w:rsid w:val="00E65B76"/>
    <w:rPr>
      <w:sz w:val="16"/>
      <w:szCs w:val="16"/>
    </w:rPr>
  </w:style>
  <w:style w:type="paragraph" w:styleId="CommentText">
    <w:name w:val="annotation text"/>
    <w:basedOn w:val="Normal"/>
    <w:link w:val="CommentTextChar"/>
    <w:uiPriority w:val="99"/>
    <w:unhideWhenUsed/>
    <w:rsid w:val="00E65B76"/>
    <w:pPr>
      <w:spacing w:line="240" w:lineRule="auto"/>
    </w:pPr>
    <w:rPr>
      <w:sz w:val="20"/>
      <w:szCs w:val="20"/>
    </w:rPr>
  </w:style>
  <w:style w:type="character" w:customStyle="1" w:styleId="CommentTextChar">
    <w:name w:val="Comment Text Char"/>
    <w:basedOn w:val="DefaultParagraphFont"/>
    <w:link w:val="CommentText"/>
    <w:uiPriority w:val="99"/>
    <w:rsid w:val="00E65B76"/>
    <w:rPr>
      <w:sz w:val="20"/>
      <w:szCs w:val="20"/>
    </w:rPr>
  </w:style>
  <w:style w:type="paragraph" w:styleId="CommentSubject">
    <w:name w:val="annotation subject"/>
    <w:basedOn w:val="CommentText"/>
    <w:next w:val="CommentText"/>
    <w:link w:val="CommentSubjectChar"/>
    <w:uiPriority w:val="99"/>
    <w:semiHidden/>
    <w:unhideWhenUsed/>
    <w:rsid w:val="00E65B76"/>
    <w:rPr>
      <w:b/>
      <w:bCs/>
    </w:rPr>
  </w:style>
  <w:style w:type="character" w:customStyle="1" w:styleId="CommentSubjectChar">
    <w:name w:val="Comment Subject Char"/>
    <w:basedOn w:val="CommentTextChar"/>
    <w:link w:val="CommentSubject"/>
    <w:uiPriority w:val="99"/>
    <w:semiHidden/>
    <w:rsid w:val="00E65B76"/>
    <w:rPr>
      <w:b/>
      <w:bCs/>
      <w:sz w:val="20"/>
      <w:szCs w:val="20"/>
    </w:rPr>
  </w:style>
  <w:style w:type="paragraph" w:styleId="FootnoteText">
    <w:name w:val="footnote text"/>
    <w:basedOn w:val="Normal"/>
    <w:link w:val="FootnoteTextChar"/>
    <w:uiPriority w:val="99"/>
    <w:semiHidden/>
    <w:unhideWhenUsed/>
    <w:rsid w:val="00835E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5E04"/>
    <w:rPr>
      <w:sz w:val="20"/>
      <w:szCs w:val="20"/>
    </w:rPr>
  </w:style>
  <w:style w:type="character" w:styleId="FootnoteReference">
    <w:name w:val="footnote reference"/>
    <w:basedOn w:val="DefaultParagraphFont"/>
    <w:uiPriority w:val="99"/>
    <w:semiHidden/>
    <w:unhideWhenUsed/>
    <w:rsid w:val="00835E04"/>
    <w:rPr>
      <w:vertAlign w:val="superscript"/>
    </w:rPr>
  </w:style>
  <w:style w:type="character" w:customStyle="1" w:styleId="Heading2Char">
    <w:name w:val="Heading 2 Char"/>
    <w:basedOn w:val="DefaultParagraphFont"/>
    <w:link w:val="Heading2"/>
    <w:uiPriority w:val="9"/>
    <w:rsid w:val="00CD1D0C"/>
    <w:rPr>
      <w:rFonts w:asciiTheme="majorHAnsi" w:eastAsiaTheme="majorEastAsia" w:hAnsiTheme="majorHAnsi" w:cstheme="majorBidi"/>
      <w:b/>
      <w:bCs/>
      <w:color w:val="4F81BD" w:themeColor="accent1"/>
      <w:sz w:val="26"/>
      <w:szCs w:val="26"/>
    </w:rPr>
  </w:style>
  <w:style w:type="paragraph" w:customStyle="1" w:styleId="CONLevela">
    <w:name w:val=".CON  Level  (a)"/>
    <w:basedOn w:val="Normal"/>
    <w:next w:val="Normal"/>
    <w:rsid w:val="00CD1D0C"/>
    <w:pPr>
      <w:numPr>
        <w:ilvl w:val="2"/>
        <w:numId w:val="11"/>
      </w:numPr>
      <w:spacing w:before="240" w:after="0" w:line="240" w:lineRule="auto"/>
      <w:jc w:val="both"/>
      <w:outlineLvl w:val="3"/>
    </w:pPr>
    <w:rPr>
      <w:rFonts w:ascii="Times New Roman" w:eastAsia="SimSun" w:hAnsi="Times New Roman" w:cs="Times New Roman"/>
      <w:sz w:val="24"/>
    </w:rPr>
  </w:style>
  <w:style w:type="paragraph" w:customStyle="1" w:styleId="CONLeveli">
    <w:name w:val=".CON  Level  (i)"/>
    <w:basedOn w:val="Normal"/>
    <w:next w:val="Normal"/>
    <w:rsid w:val="00CD1D0C"/>
    <w:pPr>
      <w:numPr>
        <w:ilvl w:val="3"/>
        <w:numId w:val="11"/>
      </w:numPr>
      <w:spacing w:before="240" w:after="0" w:line="240" w:lineRule="auto"/>
      <w:jc w:val="both"/>
      <w:outlineLvl w:val="4"/>
    </w:pPr>
    <w:rPr>
      <w:rFonts w:ascii="Times New Roman" w:eastAsia="SimSun" w:hAnsi="Times New Roman" w:cs="Times New Roman"/>
      <w:sz w:val="24"/>
    </w:rPr>
  </w:style>
  <w:style w:type="paragraph" w:customStyle="1" w:styleId="CONLevel11">
    <w:name w:val=".CON  Level   1.1"/>
    <w:basedOn w:val="Normal"/>
    <w:next w:val="Normal"/>
    <w:rsid w:val="00CD1D0C"/>
    <w:pPr>
      <w:numPr>
        <w:ilvl w:val="1"/>
        <w:numId w:val="11"/>
      </w:numPr>
      <w:spacing w:before="240" w:after="0" w:line="240" w:lineRule="auto"/>
      <w:jc w:val="both"/>
      <w:outlineLvl w:val="2"/>
    </w:pPr>
    <w:rPr>
      <w:rFonts w:ascii="Times New Roman" w:eastAsia="SimSun" w:hAnsi="Times New Roman" w:cs="Times New Roman"/>
      <w:sz w:val="24"/>
    </w:rPr>
  </w:style>
  <w:style w:type="paragraph" w:customStyle="1" w:styleId="CONLevelA0">
    <w:name w:val=".CON  Level (A)"/>
    <w:basedOn w:val="Normal"/>
    <w:next w:val="Normal"/>
    <w:rsid w:val="00CD1D0C"/>
    <w:pPr>
      <w:numPr>
        <w:ilvl w:val="4"/>
        <w:numId w:val="11"/>
      </w:numPr>
      <w:spacing w:before="240" w:after="0" w:line="240" w:lineRule="auto"/>
      <w:jc w:val="both"/>
      <w:outlineLvl w:val="5"/>
    </w:pPr>
    <w:rPr>
      <w:rFonts w:ascii="Times New Roman" w:eastAsia="SimSun" w:hAnsi="Times New Roman" w:cs="Times New Roman"/>
      <w:sz w:val="24"/>
    </w:rPr>
  </w:style>
  <w:style w:type="paragraph" w:customStyle="1" w:styleId="CONLevelI0">
    <w:name w:val=".CON  Level (I)"/>
    <w:basedOn w:val="Normal"/>
    <w:next w:val="Normal"/>
    <w:rsid w:val="00CD1D0C"/>
    <w:pPr>
      <w:numPr>
        <w:ilvl w:val="5"/>
        <w:numId w:val="11"/>
      </w:numPr>
      <w:spacing w:before="240" w:after="0" w:line="240" w:lineRule="auto"/>
      <w:jc w:val="both"/>
      <w:outlineLvl w:val="6"/>
    </w:pPr>
    <w:rPr>
      <w:rFonts w:ascii="Times New Roman" w:eastAsia="SimSun" w:hAnsi="Times New Roman" w:cs="Times New Roman"/>
      <w:sz w:val="24"/>
    </w:rPr>
  </w:style>
  <w:style w:type="paragraph" w:customStyle="1" w:styleId="CONLevel1">
    <w:name w:val=".CON  Level   1."/>
    <w:basedOn w:val="Normal"/>
    <w:rsid w:val="00CD1D0C"/>
    <w:pPr>
      <w:numPr>
        <w:numId w:val="11"/>
      </w:numPr>
      <w:spacing w:before="240" w:after="0" w:line="240" w:lineRule="auto"/>
      <w:jc w:val="both"/>
    </w:pPr>
    <w:rPr>
      <w:rFonts w:ascii="Times New Roman" w:eastAsia="SimSun" w:hAnsi="Times New Roman" w:cs="Times New Roman"/>
      <w:b/>
      <w:sz w:val="24"/>
    </w:rPr>
  </w:style>
  <w:style w:type="paragraph" w:customStyle="1" w:styleId="Default">
    <w:name w:val="Default"/>
    <w:rsid w:val="00CD1D0C"/>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List-number-2">
    <w:name w:val="List-number-2"/>
    <w:basedOn w:val="Normal"/>
    <w:rsid w:val="00CD1D0C"/>
    <w:pPr>
      <w:numPr>
        <w:ilvl w:val="1"/>
        <w:numId w:val="13"/>
      </w:numPr>
      <w:spacing w:before="120" w:after="0" w:line="240" w:lineRule="auto"/>
    </w:pPr>
    <w:rPr>
      <w:rFonts w:ascii="Arial" w:eastAsia="Times New Roman" w:hAnsi="Arial" w:cs="Times New Roman"/>
      <w:sz w:val="20"/>
      <w:szCs w:val="24"/>
    </w:rPr>
  </w:style>
  <w:style w:type="paragraph" w:customStyle="1" w:styleId="List-number-1">
    <w:name w:val="List-number-1"/>
    <w:basedOn w:val="Normal"/>
    <w:link w:val="List-number-1Char"/>
    <w:rsid w:val="00CD1D0C"/>
    <w:pPr>
      <w:numPr>
        <w:numId w:val="13"/>
      </w:numPr>
      <w:spacing w:before="120" w:after="0" w:line="240" w:lineRule="auto"/>
    </w:pPr>
    <w:rPr>
      <w:rFonts w:ascii="Arial" w:eastAsia="Times New Roman" w:hAnsi="Arial" w:cs="Times New Roman"/>
      <w:sz w:val="20"/>
      <w:szCs w:val="24"/>
    </w:rPr>
  </w:style>
  <w:style w:type="character" w:customStyle="1" w:styleId="List-number-1Char">
    <w:name w:val="List-number-1 Char"/>
    <w:basedOn w:val="DefaultParagraphFont"/>
    <w:link w:val="List-number-1"/>
    <w:rsid w:val="00CD1D0C"/>
    <w:rPr>
      <w:rFonts w:ascii="Arial" w:eastAsia="Times New Roman" w:hAnsi="Arial" w:cs="Times New Roman"/>
      <w:sz w:val="20"/>
      <w:szCs w:val="24"/>
    </w:rPr>
  </w:style>
  <w:style w:type="paragraph" w:styleId="TOC2">
    <w:name w:val="toc 2"/>
    <w:basedOn w:val="Normal"/>
    <w:next w:val="Normal"/>
    <w:autoRedefine/>
    <w:uiPriority w:val="39"/>
    <w:unhideWhenUsed/>
    <w:rsid w:val="00CD1D0C"/>
    <w:pPr>
      <w:spacing w:after="100"/>
      <w:ind w:left="220"/>
    </w:pPr>
  </w:style>
  <w:style w:type="table" w:styleId="TableGrid">
    <w:name w:val="Table Grid"/>
    <w:basedOn w:val="TableNormal"/>
    <w:uiPriority w:val="59"/>
    <w:rsid w:val="00C53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16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1D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6C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A16CE"/>
    <w:pPr>
      <w:spacing w:after="0" w:line="240" w:lineRule="auto"/>
      <w:ind w:left="720"/>
      <w:contextualSpacing/>
    </w:pPr>
  </w:style>
  <w:style w:type="paragraph" w:styleId="Header">
    <w:name w:val="header"/>
    <w:basedOn w:val="Normal"/>
    <w:link w:val="HeaderChar"/>
    <w:uiPriority w:val="99"/>
    <w:unhideWhenUsed/>
    <w:rsid w:val="00711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6CC"/>
  </w:style>
  <w:style w:type="paragraph" w:styleId="Footer">
    <w:name w:val="footer"/>
    <w:basedOn w:val="Normal"/>
    <w:link w:val="FooterChar"/>
    <w:uiPriority w:val="99"/>
    <w:unhideWhenUsed/>
    <w:rsid w:val="00711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6CC"/>
  </w:style>
  <w:style w:type="paragraph" w:styleId="TOCHeading">
    <w:name w:val="TOC Heading"/>
    <w:basedOn w:val="Heading1"/>
    <w:next w:val="Normal"/>
    <w:uiPriority w:val="39"/>
    <w:semiHidden/>
    <w:unhideWhenUsed/>
    <w:qFormat/>
    <w:rsid w:val="00B72D04"/>
    <w:pPr>
      <w:outlineLvl w:val="9"/>
    </w:pPr>
    <w:rPr>
      <w:lang w:val="en-US" w:eastAsia="ja-JP"/>
    </w:rPr>
  </w:style>
  <w:style w:type="paragraph" w:styleId="TOC1">
    <w:name w:val="toc 1"/>
    <w:basedOn w:val="Normal"/>
    <w:next w:val="Normal"/>
    <w:autoRedefine/>
    <w:uiPriority w:val="39"/>
    <w:unhideWhenUsed/>
    <w:rsid w:val="00B72D04"/>
    <w:pPr>
      <w:spacing w:after="100"/>
    </w:pPr>
  </w:style>
  <w:style w:type="character" w:styleId="Hyperlink">
    <w:name w:val="Hyperlink"/>
    <w:basedOn w:val="DefaultParagraphFont"/>
    <w:uiPriority w:val="99"/>
    <w:unhideWhenUsed/>
    <w:rsid w:val="00B72D04"/>
    <w:rPr>
      <w:color w:val="0000FF" w:themeColor="hyperlink"/>
      <w:u w:val="single"/>
    </w:rPr>
  </w:style>
  <w:style w:type="paragraph" w:styleId="BalloonText">
    <w:name w:val="Balloon Text"/>
    <w:basedOn w:val="Normal"/>
    <w:link w:val="BalloonTextChar"/>
    <w:uiPriority w:val="99"/>
    <w:semiHidden/>
    <w:unhideWhenUsed/>
    <w:rsid w:val="00B72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D04"/>
    <w:rPr>
      <w:rFonts w:ascii="Tahoma" w:hAnsi="Tahoma" w:cs="Tahoma"/>
      <w:sz w:val="16"/>
      <w:szCs w:val="16"/>
    </w:rPr>
  </w:style>
  <w:style w:type="character" w:styleId="CommentReference">
    <w:name w:val="annotation reference"/>
    <w:basedOn w:val="DefaultParagraphFont"/>
    <w:uiPriority w:val="99"/>
    <w:semiHidden/>
    <w:unhideWhenUsed/>
    <w:rsid w:val="00E65B76"/>
    <w:rPr>
      <w:sz w:val="16"/>
      <w:szCs w:val="16"/>
    </w:rPr>
  </w:style>
  <w:style w:type="paragraph" w:styleId="CommentText">
    <w:name w:val="annotation text"/>
    <w:basedOn w:val="Normal"/>
    <w:link w:val="CommentTextChar"/>
    <w:uiPriority w:val="99"/>
    <w:unhideWhenUsed/>
    <w:rsid w:val="00E65B76"/>
    <w:pPr>
      <w:spacing w:line="240" w:lineRule="auto"/>
    </w:pPr>
    <w:rPr>
      <w:sz w:val="20"/>
      <w:szCs w:val="20"/>
    </w:rPr>
  </w:style>
  <w:style w:type="character" w:customStyle="1" w:styleId="CommentTextChar">
    <w:name w:val="Comment Text Char"/>
    <w:basedOn w:val="DefaultParagraphFont"/>
    <w:link w:val="CommentText"/>
    <w:uiPriority w:val="99"/>
    <w:rsid w:val="00E65B76"/>
    <w:rPr>
      <w:sz w:val="20"/>
      <w:szCs w:val="20"/>
    </w:rPr>
  </w:style>
  <w:style w:type="paragraph" w:styleId="CommentSubject">
    <w:name w:val="annotation subject"/>
    <w:basedOn w:val="CommentText"/>
    <w:next w:val="CommentText"/>
    <w:link w:val="CommentSubjectChar"/>
    <w:uiPriority w:val="99"/>
    <w:semiHidden/>
    <w:unhideWhenUsed/>
    <w:rsid w:val="00E65B76"/>
    <w:rPr>
      <w:b/>
      <w:bCs/>
    </w:rPr>
  </w:style>
  <w:style w:type="character" w:customStyle="1" w:styleId="CommentSubjectChar">
    <w:name w:val="Comment Subject Char"/>
    <w:basedOn w:val="CommentTextChar"/>
    <w:link w:val="CommentSubject"/>
    <w:uiPriority w:val="99"/>
    <w:semiHidden/>
    <w:rsid w:val="00E65B76"/>
    <w:rPr>
      <w:b/>
      <w:bCs/>
      <w:sz w:val="20"/>
      <w:szCs w:val="20"/>
    </w:rPr>
  </w:style>
  <w:style w:type="paragraph" w:styleId="FootnoteText">
    <w:name w:val="footnote text"/>
    <w:basedOn w:val="Normal"/>
    <w:link w:val="FootnoteTextChar"/>
    <w:uiPriority w:val="99"/>
    <w:semiHidden/>
    <w:unhideWhenUsed/>
    <w:rsid w:val="00835E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5E04"/>
    <w:rPr>
      <w:sz w:val="20"/>
      <w:szCs w:val="20"/>
    </w:rPr>
  </w:style>
  <w:style w:type="character" w:styleId="FootnoteReference">
    <w:name w:val="footnote reference"/>
    <w:basedOn w:val="DefaultParagraphFont"/>
    <w:uiPriority w:val="99"/>
    <w:semiHidden/>
    <w:unhideWhenUsed/>
    <w:rsid w:val="00835E04"/>
    <w:rPr>
      <w:vertAlign w:val="superscript"/>
    </w:rPr>
  </w:style>
  <w:style w:type="character" w:customStyle="1" w:styleId="Heading2Char">
    <w:name w:val="Heading 2 Char"/>
    <w:basedOn w:val="DefaultParagraphFont"/>
    <w:link w:val="Heading2"/>
    <w:uiPriority w:val="9"/>
    <w:rsid w:val="00CD1D0C"/>
    <w:rPr>
      <w:rFonts w:asciiTheme="majorHAnsi" w:eastAsiaTheme="majorEastAsia" w:hAnsiTheme="majorHAnsi" w:cstheme="majorBidi"/>
      <w:b/>
      <w:bCs/>
      <w:color w:val="4F81BD" w:themeColor="accent1"/>
      <w:sz w:val="26"/>
      <w:szCs w:val="26"/>
    </w:rPr>
  </w:style>
  <w:style w:type="paragraph" w:customStyle="1" w:styleId="CONLevela">
    <w:name w:val=".CON  Level  (a)"/>
    <w:basedOn w:val="Normal"/>
    <w:next w:val="Normal"/>
    <w:rsid w:val="00CD1D0C"/>
    <w:pPr>
      <w:numPr>
        <w:ilvl w:val="2"/>
        <w:numId w:val="11"/>
      </w:numPr>
      <w:spacing w:before="240" w:after="0" w:line="240" w:lineRule="auto"/>
      <w:jc w:val="both"/>
      <w:outlineLvl w:val="3"/>
    </w:pPr>
    <w:rPr>
      <w:rFonts w:ascii="Times New Roman" w:eastAsia="SimSun" w:hAnsi="Times New Roman" w:cs="Times New Roman"/>
      <w:sz w:val="24"/>
    </w:rPr>
  </w:style>
  <w:style w:type="paragraph" w:customStyle="1" w:styleId="CONLeveli">
    <w:name w:val=".CON  Level  (i)"/>
    <w:basedOn w:val="Normal"/>
    <w:next w:val="Normal"/>
    <w:rsid w:val="00CD1D0C"/>
    <w:pPr>
      <w:numPr>
        <w:ilvl w:val="3"/>
        <w:numId w:val="11"/>
      </w:numPr>
      <w:spacing w:before="240" w:after="0" w:line="240" w:lineRule="auto"/>
      <w:jc w:val="both"/>
      <w:outlineLvl w:val="4"/>
    </w:pPr>
    <w:rPr>
      <w:rFonts w:ascii="Times New Roman" w:eastAsia="SimSun" w:hAnsi="Times New Roman" w:cs="Times New Roman"/>
      <w:sz w:val="24"/>
    </w:rPr>
  </w:style>
  <w:style w:type="paragraph" w:customStyle="1" w:styleId="CONLevel11">
    <w:name w:val=".CON  Level   1.1"/>
    <w:basedOn w:val="Normal"/>
    <w:next w:val="Normal"/>
    <w:rsid w:val="00CD1D0C"/>
    <w:pPr>
      <w:numPr>
        <w:ilvl w:val="1"/>
        <w:numId w:val="11"/>
      </w:numPr>
      <w:spacing w:before="240" w:after="0" w:line="240" w:lineRule="auto"/>
      <w:jc w:val="both"/>
      <w:outlineLvl w:val="2"/>
    </w:pPr>
    <w:rPr>
      <w:rFonts w:ascii="Times New Roman" w:eastAsia="SimSun" w:hAnsi="Times New Roman" w:cs="Times New Roman"/>
      <w:sz w:val="24"/>
    </w:rPr>
  </w:style>
  <w:style w:type="paragraph" w:customStyle="1" w:styleId="CONLevelA0">
    <w:name w:val=".CON  Level (A)"/>
    <w:basedOn w:val="Normal"/>
    <w:next w:val="Normal"/>
    <w:rsid w:val="00CD1D0C"/>
    <w:pPr>
      <w:numPr>
        <w:ilvl w:val="4"/>
        <w:numId w:val="11"/>
      </w:numPr>
      <w:spacing w:before="240" w:after="0" w:line="240" w:lineRule="auto"/>
      <w:jc w:val="both"/>
      <w:outlineLvl w:val="5"/>
    </w:pPr>
    <w:rPr>
      <w:rFonts w:ascii="Times New Roman" w:eastAsia="SimSun" w:hAnsi="Times New Roman" w:cs="Times New Roman"/>
      <w:sz w:val="24"/>
    </w:rPr>
  </w:style>
  <w:style w:type="paragraph" w:customStyle="1" w:styleId="CONLevelI0">
    <w:name w:val=".CON  Level (I)"/>
    <w:basedOn w:val="Normal"/>
    <w:next w:val="Normal"/>
    <w:rsid w:val="00CD1D0C"/>
    <w:pPr>
      <w:numPr>
        <w:ilvl w:val="5"/>
        <w:numId w:val="11"/>
      </w:numPr>
      <w:spacing w:before="240" w:after="0" w:line="240" w:lineRule="auto"/>
      <w:jc w:val="both"/>
      <w:outlineLvl w:val="6"/>
    </w:pPr>
    <w:rPr>
      <w:rFonts w:ascii="Times New Roman" w:eastAsia="SimSun" w:hAnsi="Times New Roman" w:cs="Times New Roman"/>
      <w:sz w:val="24"/>
    </w:rPr>
  </w:style>
  <w:style w:type="paragraph" w:customStyle="1" w:styleId="CONLevel1">
    <w:name w:val=".CON  Level   1."/>
    <w:basedOn w:val="Normal"/>
    <w:rsid w:val="00CD1D0C"/>
    <w:pPr>
      <w:numPr>
        <w:numId w:val="11"/>
      </w:numPr>
      <w:spacing w:before="240" w:after="0" w:line="240" w:lineRule="auto"/>
      <w:jc w:val="both"/>
    </w:pPr>
    <w:rPr>
      <w:rFonts w:ascii="Times New Roman" w:eastAsia="SimSun" w:hAnsi="Times New Roman" w:cs="Times New Roman"/>
      <w:b/>
      <w:sz w:val="24"/>
    </w:rPr>
  </w:style>
  <w:style w:type="paragraph" w:customStyle="1" w:styleId="Default">
    <w:name w:val="Default"/>
    <w:rsid w:val="00CD1D0C"/>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List-number-2">
    <w:name w:val="List-number-2"/>
    <w:basedOn w:val="Normal"/>
    <w:rsid w:val="00CD1D0C"/>
    <w:pPr>
      <w:numPr>
        <w:ilvl w:val="1"/>
        <w:numId w:val="13"/>
      </w:numPr>
      <w:spacing w:before="120" w:after="0" w:line="240" w:lineRule="auto"/>
    </w:pPr>
    <w:rPr>
      <w:rFonts w:ascii="Arial" w:eastAsia="Times New Roman" w:hAnsi="Arial" w:cs="Times New Roman"/>
      <w:sz w:val="20"/>
      <w:szCs w:val="24"/>
    </w:rPr>
  </w:style>
  <w:style w:type="paragraph" w:customStyle="1" w:styleId="List-number-1">
    <w:name w:val="List-number-1"/>
    <w:basedOn w:val="Normal"/>
    <w:link w:val="List-number-1Char"/>
    <w:rsid w:val="00CD1D0C"/>
    <w:pPr>
      <w:numPr>
        <w:numId w:val="13"/>
      </w:numPr>
      <w:spacing w:before="120" w:after="0" w:line="240" w:lineRule="auto"/>
    </w:pPr>
    <w:rPr>
      <w:rFonts w:ascii="Arial" w:eastAsia="Times New Roman" w:hAnsi="Arial" w:cs="Times New Roman"/>
      <w:sz w:val="20"/>
      <w:szCs w:val="24"/>
    </w:rPr>
  </w:style>
  <w:style w:type="character" w:customStyle="1" w:styleId="List-number-1Char">
    <w:name w:val="List-number-1 Char"/>
    <w:basedOn w:val="DefaultParagraphFont"/>
    <w:link w:val="List-number-1"/>
    <w:rsid w:val="00CD1D0C"/>
    <w:rPr>
      <w:rFonts w:ascii="Arial" w:eastAsia="Times New Roman" w:hAnsi="Arial" w:cs="Times New Roman"/>
      <w:sz w:val="20"/>
      <w:szCs w:val="24"/>
    </w:rPr>
  </w:style>
  <w:style w:type="paragraph" w:styleId="TOC2">
    <w:name w:val="toc 2"/>
    <w:basedOn w:val="Normal"/>
    <w:next w:val="Normal"/>
    <w:autoRedefine/>
    <w:uiPriority w:val="39"/>
    <w:unhideWhenUsed/>
    <w:rsid w:val="00CD1D0C"/>
    <w:pPr>
      <w:spacing w:after="100"/>
      <w:ind w:left="220"/>
    </w:pPr>
  </w:style>
  <w:style w:type="table" w:styleId="TableGrid">
    <w:name w:val="Table Grid"/>
    <w:basedOn w:val="TableNormal"/>
    <w:uiPriority w:val="59"/>
    <w:rsid w:val="00C53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229141">
      <w:bodyDiv w:val="1"/>
      <w:marLeft w:val="0"/>
      <w:marRight w:val="0"/>
      <w:marTop w:val="0"/>
      <w:marBottom w:val="0"/>
      <w:divBdr>
        <w:top w:val="none" w:sz="0" w:space="0" w:color="auto"/>
        <w:left w:val="none" w:sz="0" w:space="0" w:color="auto"/>
        <w:bottom w:val="none" w:sz="0" w:space="0" w:color="auto"/>
        <w:right w:val="none" w:sz="0" w:space="0" w:color="auto"/>
      </w:divBdr>
    </w:div>
    <w:div w:id="514609970">
      <w:bodyDiv w:val="1"/>
      <w:marLeft w:val="0"/>
      <w:marRight w:val="0"/>
      <w:marTop w:val="0"/>
      <w:marBottom w:val="0"/>
      <w:divBdr>
        <w:top w:val="none" w:sz="0" w:space="0" w:color="auto"/>
        <w:left w:val="none" w:sz="0" w:space="0" w:color="auto"/>
        <w:bottom w:val="none" w:sz="0" w:space="0" w:color="auto"/>
        <w:right w:val="none" w:sz="0" w:space="0" w:color="auto"/>
      </w:divBdr>
    </w:div>
    <w:div w:id="1202589455">
      <w:bodyDiv w:val="1"/>
      <w:marLeft w:val="0"/>
      <w:marRight w:val="0"/>
      <w:marTop w:val="0"/>
      <w:marBottom w:val="0"/>
      <w:divBdr>
        <w:top w:val="none" w:sz="0" w:space="0" w:color="auto"/>
        <w:left w:val="none" w:sz="0" w:space="0" w:color="auto"/>
        <w:bottom w:val="none" w:sz="0" w:space="0" w:color="auto"/>
        <w:right w:val="none" w:sz="0" w:space="0" w:color="auto"/>
      </w:divBdr>
    </w:div>
    <w:div w:id="181281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Documents%20and%20Settings/Deborah/My%20Documents/Deborah's%20clients/NGOs/CBM%20Australia/Partnership%20Plan%20Aug%202013/130903DraftAusAIDCBMPartnershipImplementationPlanYrs34v6.doc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FBC474-045D-45BD-8E42-BAC6694ED79E}"/>
</file>

<file path=customXml/itemProps2.xml><?xml version="1.0" encoding="utf-8"?>
<ds:datastoreItem xmlns:ds="http://schemas.openxmlformats.org/officeDocument/2006/customXml" ds:itemID="{937D8E35-E5A1-4E7B-A035-96DE03BF3AB0}"/>
</file>

<file path=customXml/itemProps3.xml><?xml version="1.0" encoding="utf-8"?>
<ds:datastoreItem xmlns:ds="http://schemas.openxmlformats.org/officeDocument/2006/customXml" ds:itemID="{F99235C4-8ACB-4A28-A264-B84609E99A59}"/>
</file>

<file path=customXml/itemProps4.xml><?xml version="1.0" encoding="utf-8"?>
<ds:datastoreItem xmlns:ds="http://schemas.openxmlformats.org/officeDocument/2006/customXml" ds:itemID="{33E90E07-92BA-4A0B-A910-7B136159B274}"/>
</file>

<file path=docProps/app.xml><?xml version="1.0" encoding="utf-8"?>
<Properties xmlns="http://schemas.openxmlformats.org/officeDocument/2006/extended-properties" xmlns:vt="http://schemas.openxmlformats.org/officeDocument/2006/docPropsVTypes">
  <Template>1B1BC105</Template>
  <TotalTime>0</TotalTime>
  <Pages>30</Pages>
  <Words>7797</Words>
  <Characters>45833</Characters>
  <Application>Microsoft Office Word</Application>
  <DocSecurity>0</DocSecurity>
  <Lines>1585</Lines>
  <Paragraphs>634</Paragraphs>
  <ScaleCrop>false</ScaleCrop>
  <HeadingPairs>
    <vt:vector size="2" baseType="variant">
      <vt:variant>
        <vt:lpstr>Title</vt:lpstr>
      </vt:variant>
      <vt:variant>
        <vt:i4>1</vt:i4>
      </vt:variant>
    </vt:vector>
  </HeadingPairs>
  <TitlesOfParts>
    <vt:vector size="1" baseType="lpstr">
      <vt:lpstr/>
    </vt:vector>
  </TitlesOfParts>
  <Company>CBM Australia</Company>
  <LinksUpToDate>false</LinksUpToDate>
  <CharactersWithSpaces>53285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Lyons, Darcie</cp:lastModifiedBy>
  <cp:revision>2</cp:revision>
  <cp:lastPrinted>2013-09-12T05:11:00Z</cp:lastPrinted>
  <dcterms:created xsi:type="dcterms:W3CDTF">2014-09-11T07:11:00Z</dcterms:created>
  <dcterms:modified xsi:type="dcterms:W3CDTF">2014-09-11T07:11:00Z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914400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