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0C7A1" w14:textId="216B1820" w:rsidR="006C0155" w:rsidRDefault="006C0155" w:rsidP="00383271">
      <w:pPr>
        <w:pStyle w:val="Title"/>
        <w:rPr>
          <w:rFonts w:ascii="Arial" w:hAnsi="Arial" w:cs="Arial"/>
          <w:b/>
          <w:color w:val="323232" w:themeColor="text2"/>
          <w:sz w:val="40"/>
          <w:szCs w:val="40"/>
        </w:rPr>
      </w:pPr>
      <w:r>
        <w:rPr>
          <w:rFonts w:ascii="Arial" w:hAnsi="Arial" w:cs="Arial"/>
          <w:noProof/>
          <w:lang w:val="en-AU" w:eastAsia="en-AU"/>
        </w:rPr>
        <w:drawing>
          <wp:inline distT="0" distB="0" distL="0" distR="0" wp14:anchorId="7F3C2D39" wp14:editId="429FD6B9">
            <wp:extent cx="2170430" cy="3898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0430" cy="389890"/>
                    </a:xfrm>
                    <a:prstGeom prst="rect">
                      <a:avLst/>
                    </a:prstGeom>
                    <a:noFill/>
                  </pic:spPr>
                </pic:pic>
              </a:graphicData>
            </a:graphic>
          </wp:inline>
        </w:drawing>
      </w:r>
    </w:p>
    <w:p w14:paraId="4C674E51" w14:textId="77777777" w:rsidR="006C0155" w:rsidRDefault="006C0155" w:rsidP="006C0155">
      <w:pPr>
        <w:pStyle w:val="Title"/>
        <w:jc w:val="center"/>
        <w:rPr>
          <w:rFonts w:ascii="Arial" w:hAnsi="Arial" w:cs="Arial"/>
          <w:b/>
          <w:color w:val="323232" w:themeColor="text2"/>
          <w:sz w:val="40"/>
          <w:szCs w:val="40"/>
        </w:rPr>
      </w:pPr>
    </w:p>
    <w:p w14:paraId="323469AB" w14:textId="77777777" w:rsidR="006C0155" w:rsidRDefault="006C0155" w:rsidP="006C0155">
      <w:pPr>
        <w:pStyle w:val="Title"/>
        <w:jc w:val="center"/>
        <w:rPr>
          <w:rFonts w:ascii="Arial" w:hAnsi="Arial" w:cs="Arial"/>
          <w:b/>
          <w:color w:val="323232" w:themeColor="text2"/>
          <w:sz w:val="40"/>
          <w:szCs w:val="40"/>
        </w:rPr>
      </w:pPr>
    </w:p>
    <w:p w14:paraId="45058A09" w14:textId="77777777" w:rsidR="006C0155" w:rsidRDefault="006C0155" w:rsidP="00383271"/>
    <w:p w14:paraId="008D61DA" w14:textId="77777777" w:rsidR="006C0155" w:rsidRPr="00383271" w:rsidRDefault="006C0155" w:rsidP="00383271"/>
    <w:p w14:paraId="1FC6A2B5" w14:textId="77777777" w:rsidR="006C0155" w:rsidRPr="00DE040F" w:rsidRDefault="006C0155" w:rsidP="006C0155">
      <w:pPr>
        <w:pStyle w:val="Title"/>
        <w:jc w:val="center"/>
        <w:rPr>
          <w:rFonts w:ascii="Arial" w:hAnsi="Arial" w:cs="Arial"/>
          <w:b/>
          <w:color w:val="323232" w:themeColor="text2"/>
          <w:sz w:val="40"/>
          <w:szCs w:val="40"/>
        </w:rPr>
      </w:pPr>
      <w:r w:rsidRPr="00DE040F">
        <w:rPr>
          <w:rFonts w:ascii="Arial" w:hAnsi="Arial" w:cs="Arial"/>
          <w:b/>
          <w:color w:val="323232" w:themeColor="text2"/>
          <w:sz w:val="40"/>
          <w:szCs w:val="40"/>
        </w:rPr>
        <w:t xml:space="preserve">NATIONAL PROGRAM FOR SUCO DEVELOPMENT (PNDS) </w:t>
      </w:r>
    </w:p>
    <w:p w14:paraId="225CCE93" w14:textId="77777777" w:rsidR="006C0155" w:rsidRPr="00DE040F" w:rsidRDefault="006C0155" w:rsidP="006C0155">
      <w:pPr>
        <w:pStyle w:val="Title"/>
        <w:jc w:val="center"/>
        <w:rPr>
          <w:rFonts w:ascii="Arial" w:hAnsi="Arial" w:cs="Arial"/>
          <w:b/>
          <w:color w:val="323232" w:themeColor="text2"/>
          <w:sz w:val="40"/>
          <w:szCs w:val="40"/>
        </w:rPr>
      </w:pPr>
      <w:r w:rsidRPr="00DE040F">
        <w:rPr>
          <w:rFonts w:ascii="Arial" w:hAnsi="Arial" w:cs="Arial"/>
          <w:b/>
          <w:color w:val="323232" w:themeColor="text2"/>
          <w:sz w:val="40"/>
          <w:szCs w:val="40"/>
        </w:rPr>
        <w:t>SUPPORT PROGRAM</w:t>
      </w:r>
    </w:p>
    <w:p w14:paraId="5D6DA88E" w14:textId="77777777" w:rsidR="006C0155" w:rsidRPr="00DE040F" w:rsidRDefault="006C0155" w:rsidP="006C0155">
      <w:pPr>
        <w:pStyle w:val="Title"/>
        <w:jc w:val="center"/>
        <w:rPr>
          <w:rFonts w:ascii="Arial" w:hAnsi="Arial" w:cs="Arial"/>
          <w:color w:val="323232" w:themeColor="text2"/>
          <w:sz w:val="40"/>
          <w:szCs w:val="40"/>
        </w:rPr>
      </w:pPr>
    </w:p>
    <w:p w14:paraId="65F4945F" w14:textId="77777777" w:rsidR="006C0155" w:rsidRPr="00383271" w:rsidRDefault="006C0155" w:rsidP="006C0155">
      <w:pPr>
        <w:pStyle w:val="Title"/>
        <w:jc w:val="center"/>
        <w:rPr>
          <w:rFonts w:ascii="Arial" w:hAnsi="Arial" w:cs="Arial"/>
          <w:b/>
          <w:color w:val="323232" w:themeColor="text2"/>
          <w:sz w:val="40"/>
          <w:szCs w:val="40"/>
        </w:rPr>
      </w:pPr>
      <w:r w:rsidRPr="00383271">
        <w:rPr>
          <w:rFonts w:ascii="Arial" w:hAnsi="Arial" w:cs="Arial"/>
          <w:b/>
          <w:color w:val="323232" w:themeColor="text2"/>
          <w:sz w:val="40"/>
          <w:szCs w:val="40"/>
        </w:rPr>
        <w:t>QUARTER 4 REPORT (May – July 2013)</w:t>
      </w:r>
    </w:p>
    <w:p w14:paraId="309B1FFC" w14:textId="77777777" w:rsidR="006C0155" w:rsidRDefault="006C0155" w:rsidP="006C0155"/>
    <w:p w14:paraId="4A26D812" w14:textId="77777777" w:rsidR="006C0155" w:rsidRDefault="006C0155" w:rsidP="006C0155">
      <w:pPr>
        <w:jc w:val="right"/>
        <w:rPr>
          <w:rFonts w:ascii="Arial" w:hAnsi="Arial" w:cs="Arial"/>
          <w:b/>
          <w:color w:val="323232" w:themeColor="text2"/>
        </w:rPr>
      </w:pPr>
    </w:p>
    <w:p w14:paraId="4F3BF5FE" w14:textId="77777777" w:rsidR="006C0155" w:rsidRDefault="006C0155" w:rsidP="006C0155">
      <w:pPr>
        <w:jc w:val="right"/>
        <w:rPr>
          <w:rFonts w:ascii="Arial" w:hAnsi="Arial" w:cs="Arial"/>
          <w:b/>
          <w:color w:val="323232" w:themeColor="text2"/>
        </w:rPr>
      </w:pPr>
    </w:p>
    <w:p w14:paraId="4A58E7BE" w14:textId="77777777" w:rsidR="006C0155" w:rsidRDefault="006C0155" w:rsidP="006C0155">
      <w:pPr>
        <w:jc w:val="right"/>
        <w:rPr>
          <w:rFonts w:ascii="Arial" w:hAnsi="Arial" w:cs="Arial"/>
          <w:b/>
          <w:color w:val="323232" w:themeColor="text2"/>
        </w:rPr>
      </w:pPr>
      <w:bookmarkStart w:id="0" w:name="_GoBack"/>
      <w:bookmarkEnd w:id="0"/>
    </w:p>
    <w:p w14:paraId="4FBF2F07" w14:textId="77777777" w:rsidR="006C0155" w:rsidRDefault="006C0155" w:rsidP="006C0155">
      <w:pPr>
        <w:jc w:val="right"/>
        <w:rPr>
          <w:rFonts w:ascii="Arial" w:hAnsi="Arial" w:cs="Arial"/>
          <w:b/>
          <w:color w:val="323232" w:themeColor="text2"/>
        </w:rPr>
      </w:pPr>
    </w:p>
    <w:p w14:paraId="747BF290" w14:textId="77777777" w:rsidR="006C0155" w:rsidRDefault="006C0155" w:rsidP="006C0155">
      <w:pPr>
        <w:jc w:val="right"/>
        <w:rPr>
          <w:rFonts w:ascii="Arial" w:hAnsi="Arial" w:cs="Arial"/>
          <w:b/>
          <w:color w:val="323232" w:themeColor="text2"/>
        </w:rPr>
      </w:pPr>
    </w:p>
    <w:p w14:paraId="5215620B" w14:textId="77777777" w:rsidR="006C0155" w:rsidRDefault="006C0155" w:rsidP="006C0155">
      <w:pPr>
        <w:jc w:val="right"/>
        <w:rPr>
          <w:rFonts w:ascii="Arial" w:hAnsi="Arial" w:cs="Arial"/>
          <w:b/>
          <w:color w:val="323232" w:themeColor="text2"/>
        </w:rPr>
      </w:pPr>
    </w:p>
    <w:p w14:paraId="195F10D9" w14:textId="77777777" w:rsidR="006C0155" w:rsidRDefault="006C0155" w:rsidP="006C0155">
      <w:pPr>
        <w:jc w:val="right"/>
        <w:rPr>
          <w:rFonts w:ascii="Arial" w:hAnsi="Arial" w:cs="Arial"/>
          <w:b/>
          <w:color w:val="323232" w:themeColor="text2"/>
        </w:rPr>
      </w:pPr>
    </w:p>
    <w:p w14:paraId="6F1607EE" w14:textId="77777777" w:rsidR="006C0155" w:rsidRDefault="006C0155" w:rsidP="006C0155">
      <w:pPr>
        <w:jc w:val="right"/>
        <w:rPr>
          <w:rFonts w:ascii="Arial" w:hAnsi="Arial" w:cs="Arial"/>
          <w:b/>
          <w:color w:val="323232" w:themeColor="text2"/>
        </w:rPr>
      </w:pPr>
    </w:p>
    <w:p w14:paraId="3B3B3105" w14:textId="77777777" w:rsidR="006C0155" w:rsidRDefault="006C0155" w:rsidP="006C0155">
      <w:pPr>
        <w:jc w:val="right"/>
        <w:rPr>
          <w:rFonts w:ascii="Arial" w:hAnsi="Arial" w:cs="Arial"/>
          <w:b/>
          <w:color w:val="323232" w:themeColor="text2"/>
        </w:rPr>
      </w:pPr>
    </w:p>
    <w:p w14:paraId="68D45485" w14:textId="77777777" w:rsidR="006C0155" w:rsidRDefault="006C0155" w:rsidP="006C0155">
      <w:pPr>
        <w:jc w:val="right"/>
        <w:rPr>
          <w:rFonts w:ascii="Arial" w:hAnsi="Arial" w:cs="Arial"/>
          <w:b/>
          <w:color w:val="323232" w:themeColor="text2"/>
        </w:rPr>
      </w:pPr>
    </w:p>
    <w:p w14:paraId="34BB6C00" w14:textId="77777777" w:rsidR="006C0155" w:rsidRDefault="006C0155" w:rsidP="006C0155">
      <w:pPr>
        <w:jc w:val="right"/>
        <w:rPr>
          <w:rFonts w:ascii="Arial" w:hAnsi="Arial" w:cs="Arial"/>
          <w:b/>
          <w:color w:val="323232" w:themeColor="text2"/>
        </w:rPr>
      </w:pPr>
    </w:p>
    <w:p w14:paraId="152B153E" w14:textId="77777777" w:rsidR="006C0155" w:rsidRDefault="006C0155" w:rsidP="006C0155">
      <w:pPr>
        <w:jc w:val="right"/>
        <w:rPr>
          <w:rFonts w:ascii="Arial" w:hAnsi="Arial" w:cs="Arial"/>
          <w:b/>
          <w:color w:val="323232" w:themeColor="text2"/>
        </w:rPr>
      </w:pPr>
    </w:p>
    <w:p w14:paraId="213FAD5E" w14:textId="77777777" w:rsidR="003D5FEB" w:rsidRDefault="003D5FEB" w:rsidP="006C0155">
      <w:pPr>
        <w:jc w:val="right"/>
        <w:rPr>
          <w:rFonts w:ascii="Arial" w:hAnsi="Arial" w:cs="Arial"/>
          <w:b/>
          <w:color w:val="323232" w:themeColor="text2"/>
        </w:rPr>
      </w:pPr>
    </w:p>
    <w:p w14:paraId="22EAB7FB" w14:textId="77777777" w:rsidR="003D5FEB" w:rsidRDefault="003D5FEB" w:rsidP="006C0155">
      <w:pPr>
        <w:jc w:val="right"/>
        <w:rPr>
          <w:rFonts w:ascii="Arial" w:hAnsi="Arial" w:cs="Arial"/>
          <w:b/>
          <w:color w:val="323232" w:themeColor="text2"/>
        </w:rPr>
      </w:pPr>
    </w:p>
    <w:p w14:paraId="21A0E0F1" w14:textId="77777777" w:rsidR="003D5FEB" w:rsidRDefault="003D5FEB" w:rsidP="006C0155">
      <w:pPr>
        <w:jc w:val="right"/>
        <w:rPr>
          <w:rFonts w:ascii="Arial" w:hAnsi="Arial" w:cs="Arial"/>
          <w:b/>
          <w:color w:val="323232" w:themeColor="text2"/>
        </w:rPr>
      </w:pPr>
    </w:p>
    <w:p w14:paraId="30DAABD0" w14:textId="77777777" w:rsidR="006C0155" w:rsidRDefault="006C0155" w:rsidP="006C0155">
      <w:pPr>
        <w:jc w:val="right"/>
        <w:rPr>
          <w:rFonts w:ascii="Arial" w:hAnsi="Arial" w:cs="Arial"/>
          <w:b/>
          <w:color w:val="323232" w:themeColor="text2"/>
        </w:rPr>
      </w:pPr>
    </w:p>
    <w:p w14:paraId="4FFE1E8E" w14:textId="77777777" w:rsidR="006C0155" w:rsidRDefault="006C0155" w:rsidP="006C0155">
      <w:pPr>
        <w:jc w:val="right"/>
        <w:rPr>
          <w:rFonts w:ascii="Arial" w:hAnsi="Arial" w:cs="Arial"/>
          <w:b/>
          <w:color w:val="323232" w:themeColor="text2"/>
        </w:rPr>
      </w:pPr>
    </w:p>
    <w:p w14:paraId="62E71F2D" w14:textId="77777777" w:rsidR="006C0155" w:rsidRDefault="006C0155" w:rsidP="006C0155">
      <w:pPr>
        <w:jc w:val="right"/>
        <w:rPr>
          <w:rFonts w:ascii="Arial" w:hAnsi="Arial" w:cs="Arial"/>
          <w:b/>
          <w:color w:val="323232" w:themeColor="text2"/>
        </w:rPr>
      </w:pPr>
      <w:r>
        <w:rPr>
          <w:rFonts w:ascii="Arial" w:hAnsi="Arial" w:cs="Arial"/>
          <w:b/>
          <w:color w:val="323232" w:themeColor="text2"/>
        </w:rPr>
        <w:t>Cardno Emerging Markets</w:t>
      </w:r>
    </w:p>
    <w:p w14:paraId="4672B6CD" w14:textId="4891ED0B" w:rsidR="0046526D" w:rsidRDefault="006C0155" w:rsidP="003D5FEB">
      <w:pPr>
        <w:jc w:val="right"/>
      </w:pPr>
      <w:r w:rsidRPr="00DE040F">
        <w:rPr>
          <w:rFonts w:ascii="Arial" w:hAnsi="Arial" w:cs="Arial"/>
          <w:b/>
          <w:color w:val="323232" w:themeColor="text2"/>
        </w:rPr>
        <w:t>August 2013</w:t>
      </w:r>
    </w:p>
    <w:p w14:paraId="00541C47" w14:textId="77777777" w:rsidR="00AB1A22" w:rsidRPr="003D5FEB" w:rsidRDefault="00AB1A22">
      <w:r>
        <w:br w:type="page"/>
      </w:r>
    </w:p>
    <w:sdt>
      <w:sdtPr>
        <w:rPr>
          <w:rFonts w:asciiTheme="minorHAnsi" w:eastAsiaTheme="minorEastAsia" w:hAnsiTheme="minorHAnsi" w:cstheme="minorBidi"/>
          <w:b w:val="0"/>
          <w:bCs w:val="0"/>
          <w:smallCaps w:val="0"/>
          <w:color w:val="auto"/>
          <w:sz w:val="22"/>
          <w:szCs w:val="22"/>
        </w:rPr>
        <w:id w:val="1965069920"/>
        <w:docPartObj>
          <w:docPartGallery w:val="Table of Contents"/>
          <w:docPartUnique/>
        </w:docPartObj>
      </w:sdtPr>
      <w:sdtEndPr>
        <w:rPr>
          <w:noProof/>
        </w:rPr>
      </w:sdtEndPr>
      <w:sdtContent>
        <w:p w14:paraId="575B6755" w14:textId="2C57ACE3" w:rsidR="00095D6E" w:rsidRDefault="00095D6E" w:rsidP="00383271">
          <w:pPr>
            <w:pStyle w:val="TOCHeading"/>
            <w:numPr>
              <w:ilvl w:val="0"/>
              <w:numId w:val="0"/>
            </w:numPr>
            <w:ind w:left="431"/>
          </w:pPr>
          <w:r>
            <w:t>Contents</w:t>
          </w:r>
        </w:p>
        <w:p w14:paraId="0C920AD5" w14:textId="77777777" w:rsidR="008D7464" w:rsidRDefault="00095D6E" w:rsidP="00707729">
          <w:pPr>
            <w:pStyle w:val="TOC1"/>
            <w:tabs>
              <w:tab w:val="left" w:pos="9072"/>
            </w:tabs>
            <w:rPr>
              <w:noProof/>
              <w:lang w:val="en-AU" w:eastAsia="en-AU"/>
            </w:rPr>
          </w:pPr>
          <w:r>
            <w:fldChar w:fldCharType="begin"/>
          </w:r>
          <w:r>
            <w:instrText xml:space="preserve"> TOC \o "1-3" \h \z \u </w:instrText>
          </w:r>
          <w:r>
            <w:fldChar w:fldCharType="separate"/>
          </w:r>
          <w:hyperlink w:anchor="_Toc365624992" w:history="1">
            <w:r w:rsidR="008D7464" w:rsidRPr="00F932A1">
              <w:rPr>
                <w:rStyle w:val="Hyperlink"/>
                <w:noProof/>
              </w:rPr>
              <w:t>1</w:t>
            </w:r>
            <w:r w:rsidR="008D7464">
              <w:rPr>
                <w:noProof/>
                <w:lang w:val="en-AU" w:eastAsia="en-AU"/>
              </w:rPr>
              <w:tab/>
            </w:r>
            <w:r w:rsidR="008D7464" w:rsidRPr="00F932A1">
              <w:rPr>
                <w:rStyle w:val="Hyperlink"/>
                <w:noProof/>
              </w:rPr>
              <w:t>EXECUTIVE SUMMARY</w:t>
            </w:r>
            <w:r w:rsidR="008D7464">
              <w:rPr>
                <w:noProof/>
                <w:webHidden/>
              </w:rPr>
              <w:tab/>
            </w:r>
            <w:r w:rsidR="008D7464">
              <w:rPr>
                <w:noProof/>
                <w:webHidden/>
              </w:rPr>
              <w:fldChar w:fldCharType="begin"/>
            </w:r>
            <w:r w:rsidR="008D7464">
              <w:rPr>
                <w:noProof/>
                <w:webHidden/>
              </w:rPr>
              <w:instrText xml:space="preserve"> PAGEREF _Toc365624992 \h </w:instrText>
            </w:r>
            <w:r w:rsidR="008D7464">
              <w:rPr>
                <w:noProof/>
                <w:webHidden/>
              </w:rPr>
            </w:r>
            <w:r w:rsidR="008D7464">
              <w:rPr>
                <w:noProof/>
                <w:webHidden/>
              </w:rPr>
              <w:fldChar w:fldCharType="separate"/>
            </w:r>
            <w:r w:rsidR="008D7464">
              <w:rPr>
                <w:noProof/>
                <w:webHidden/>
              </w:rPr>
              <w:t>5</w:t>
            </w:r>
            <w:r w:rsidR="008D7464">
              <w:rPr>
                <w:noProof/>
                <w:webHidden/>
              </w:rPr>
              <w:fldChar w:fldCharType="end"/>
            </w:r>
          </w:hyperlink>
        </w:p>
        <w:p w14:paraId="59B646D9" w14:textId="77777777" w:rsidR="008D7464" w:rsidRDefault="00BF6583" w:rsidP="00707729">
          <w:pPr>
            <w:pStyle w:val="TOC3"/>
            <w:tabs>
              <w:tab w:val="left" w:pos="9072"/>
              <w:tab w:val="right" w:leader="dot" w:pos="10457"/>
            </w:tabs>
            <w:rPr>
              <w:noProof/>
              <w:lang w:val="en-AU" w:eastAsia="en-AU"/>
            </w:rPr>
          </w:pPr>
          <w:hyperlink w:anchor="_Toc365624993" w:history="1">
            <w:r w:rsidR="008D7464" w:rsidRPr="00F932A1">
              <w:rPr>
                <w:rStyle w:val="Hyperlink"/>
                <w:noProof/>
              </w:rPr>
              <w:t>Strategic achievements</w:t>
            </w:r>
            <w:r w:rsidR="008D7464">
              <w:rPr>
                <w:noProof/>
                <w:webHidden/>
              </w:rPr>
              <w:tab/>
            </w:r>
            <w:r w:rsidR="008D7464">
              <w:rPr>
                <w:noProof/>
                <w:webHidden/>
              </w:rPr>
              <w:fldChar w:fldCharType="begin"/>
            </w:r>
            <w:r w:rsidR="008D7464">
              <w:rPr>
                <w:noProof/>
                <w:webHidden/>
              </w:rPr>
              <w:instrText xml:space="preserve"> PAGEREF _Toc365624993 \h </w:instrText>
            </w:r>
            <w:r w:rsidR="008D7464">
              <w:rPr>
                <w:noProof/>
                <w:webHidden/>
              </w:rPr>
            </w:r>
            <w:r w:rsidR="008D7464">
              <w:rPr>
                <w:noProof/>
                <w:webHidden/>
              </w:rPr>
              <w:fldChar w:fldCharType="separate"/>
            </w:r>
            <w:r w:rsidR="008D7464">
              <w:rPr>
                <w:noProof/>
                <w:webHidden/>
              </w:rPr>
              <w:t>5</w:t>
            </w:r>
            <w:r w:rsidR="008D7464">
              <w:rPr>
                <w:noProof/>
                <w:webHidden/>
              </w:rPr>
              <w:fldChar w:fldCharType="end"/>
            </w:r>
          </w:hyperlink>
        </w:p>
        <w:p w14:paraId="40C8D8E2" w14:textId="77777777" w:rsidR="008D7464" w:rsidRDefault="00BF6583" w:rsidP="00707729">
          <w:pPr>
            <w:pStyle w:val="TOC3"/>
            <w:tabs>
              <w:tab w:val="left" w:pos="9072"/>
              <w:tab w:val="right" w:leader="dot" w:pos="10457"/>
            </w:tabs>
            <w:rPr>
              <w:noProof/>
              <w:lang w:val="en-AU" w:eastAsia="en-AU"/>
            </w:rPr>
          </w:pPr>
          <w:hyperlink w:anchor="_Toc365624994" w:history="1">
            <w:r w:rsidR="008D7464" w:rsidRPr="00F932A1">
              <w:rPr>
                <w:rStyle w:val="Hyperlink"/>
                <w:noProof/>
              </w:rPr>
              <w:t>Cross-cutting issues</w:t>
            </w:r>
            <w:r w:rsidR="008D7464">
              <w:rPr>
                <w:noProof/>
                <w:webHidden/>
              </w:rPr>
              <w:tab/>
            </w:r>
            <w:r w:rsidR="008D7464">
              <w:rPr>
                <w:noProof/>
                <w:webHidden/>
              </w:rPr>
              <w:fldChar w:fldCharType="begin"/>
            </w:r>
            <w:r w:rsidR="008D7464">
              <w:rPr>
                <w:noProof/>
                <w:webHidden/>
              </w:rPr>
              <w:instrText xml:space="preserve"> PAGEREF _Toc365624994 \h </w:instrText>
            </w:r>
            <w:r w:rsidR="008D7464">
              <w:rPr>
                <w:noProof/>
                <w:webHidden/>
              </w:rPr>
            </w:r>
            <w:r w:rsidR="008D7464">
              <w:rPr>
                <w:noProof/>
                <w:webHidden/>
              </w:rPr>
              <w:fldChar w:fldCharType="separate"/>
            </w:r>
            <w:r w:rsidR="008D7464">
              <w:rPr>
                <w:noProof/>
                <w:webHidden/>
              </w:rPr>
              <w:t>5</w:t>
            </w:r>
            <w:r w:rsidR="008D7464">
              <w:rPr>
                <w:noProof/>
                <w:webHidden/>
              </w:rPr>
              <w:fldChar w:fldCharType="end"/>
            </w:r>
          </w:hyperlink>
        </w:p>
        <w:p w14:paraId="74353F13" w14:textId="77777777" w:rsidR="008D7464" w:rsidRDefault="00BF6583" w:rsidP="00707729">
          <w:pPr>
            <w:pStyle w:val="TOC3"/>
            <w:tabs>
              <w:tab w:val="left" w:pos="9072"/>
              <w:tab w:val="right" w:leader="dot" w:pos="10457"/>
            </w:tabs>
            <w:rPr>
              <w:noProof/>
              <w:lang w:val="en-AU" w:eastAsia="en-AU"/>
            </w:rPr>
          </w:pPr>
          <w:hyperlink w:anchor="_Toc365624995" w:history="1">
            <w:r w:rsidR="008D7464" w:rsidRPr="00F932A1">
              <w:rPr>
                <w:rStyle w:val="Hyperlink"/>
                <w:noProof/>
              </w:rPr>
              <w:t>Adequacy of implementation – an overview</w:t>
            </w:r>
            <w:r w:rsidR="008D7464">
              <w:rPr>
                <w:noProof/>
                <w:webHidden/>
              </w:rPr>
              <w:tab/>
            </w:r>
            <w:r w:rsidR="008D7464">
              <w:rPr>
                <w:noProof/>
                <w:webHidden/>
              </w:rPr>
              <w:fldChar w:fldCharType="begin"/>
            </w:r>
            <w:r w:rsidR="008D7464">
              <w:rPr>
                <w:noProof/>
                <w:webHidden/>
              </w:rPr>
              <w:instrText xml:space="preserve"> PAGEREF _Toc365624995 \h </w:instrText>
            </w:r>
            <w:r w:rsidR="008D7464">
              <w:rPr>
                <w:noProof/>
                <w:webHidden/>
              </w:rPr>
            </w:r>
            <w:r w:rsidR="008D7464">
              <w:rPr>
                <w:noProof/>
                <w:webHidden/>
              </w:rPr>
              <w:fldChar w:fldCharType="separate"/>
            </w:r>
            <w:r w:rsidR="008D7464">
              <w:rPr>
                <w:noProof/>
                <w:webHidden/>
              </w:rPr>
              <w:t>6</w:t>
            </w:r>
            <w:r w:rsidR="008D7464">
              <w:rPr>
                <w:noProof/>
                <w:webHidden/>
              </w:rPr>
              <w:fldChar w:fldCharType="end"/>
            </w:r>
          </w:hyperlink>
        </w:p>
        <w:p w14:paraId="39C1A819" w14:textId="77777777" w:rsidR="008D7464" w:rsidRDefault="00BF6583" w:rsidP="00707729">
          <w:pPr>
            <w:pStyle w:val="TOC3"/>
            <w:tabs>
              <w:tab w:val="left" w:pos="9072"/>
              <w:tab w:val="right" w:leader="dot" w:pos="10457"/>
            </w:tabs>
            <w:rPr>
              <w:noProof/>
              <w:lang w:val="en-AU" w:eastAsia="en-AU"/>
            </w:rPr>
          </w:pPr>
          <w:hyperlink w:anchor="_Toc365624996" w:history="1">
            <w:r w:rsidR="008D7464" w:rsidRPr="00F932A1">
              <w:rPr>
                <w:rStyle w:val="Hyperlink"/>
                <w:noProof/>
              </w:rPr>
              <w:t>Management recommendations</w:t>
            </w:r>
            <w:r w:rsidR="008D7464">
              <w:rPr>
                <w:noProof/>
                <w:webHidden/>
              </w:rPr>
              <w:tab/>
            </w:r>
            <w:r w:rsidR="008D7464">
              <w:rPr>
                <w:noProof/>
                <w:webHidden/>
              </w:rPr>
              <w:fldChar w:fldCharType="begin"/>
            </w:r>
            <w:r w:rsidR="008D7464">
              <w:rPr>
                <w:noProof/>
                <w:webHidden/>
              </w:rPr>
              <w:instrText xml:space="preserve"> PAGEREF _Toc365624996 \h </w:instrText>
            </w:r>
            <w:r w:rsidR="008D7464">
              <w:rPr>
                <w:noProof/>
                <w:webHidden/>
              </w:rPr>
            </w:r>
            <w:r w:rsidR="008D7464">
              <w:rPr>
                <w:noProof/>
                <w:webHidden/>
              </w:rPr>
              <w:fldChar w:fldCharType="separate"/>
            </w:r>
            <w:r w:rsidR="008D7464">
              <w:rPr>
                <w:noProof/>
                <w:webHidden/>
              </w:rPr>
              <w:t>6</w:t>
            </w:r>
            <w:r w:rsidR="008D7464">
              <w:rPr>
                <w:noProof/>
                <w:webHidden/>
              </w:rPr>
              <w:fldChar w:fldCharType="end"/>
            </w:r>
          </w:hyperlink>
        </w:p>
        <w:p w14:paraId="555AAC02" w14:textId="77777777" w:rsidR="008D7464" w:rsidRDefault="00BF6583" w:rsidP="00707729">
          <w:pPr>
            <w:pStyle w:val="TOC3"/>
            <w:tabs>
              <w:tab w:val="left" w:pos="9072"/>
              <w:tab w:val="right" w:leader="dot" w:pos="10457"/>
            </w:tabs>
            <w:rPr>
              <w:noProof/>
              <w:lang w:val="en-AU" w:eastAsia="en-AU"/>
            </w:rPr>
          </w:pPr>
          <w:hyperlink w:anchor="_Toc365624997" w:history="1">
            <w:r w:rsidR="008D7464" w:rsidRPr="00F932A1">
              <w:rPr>
                <w:rStyle w:val="Hyperlink"/>
                <w:noProof/>
              </w:rPr>
              <w:t>Risk management</w:t>
            </w:r>
            <w:r w:rsidR="008D7464">
              <w:rPr>
                <w:noProof/>
                <w:webHidden/>
              </w:rPr>
              <w:tab/>
            </w:r>
            <w:r w:rsidR="008D7464">
              <w:rPr>
                <w:noProof/>
                <w:webHidden/>
              </w:rPr>
              <w:fldChar w:fldCharType="begin"/>
            </w:r>
            <w:r w:rsidR="008D7464">
              <w:rPr>
                <w:noProof/>
                <w:webHidden/>
              </w:rPr>
              <w:instrText xml:space="preserve"> PAGEREF _Toc365624997 \h </w:instrText>
            </w:r>
            <w:r w:rsidR="008D7464">
              <w:rPr>
                <w:noProof/>
                <w:webHidden/>
              </w:rPr>
            </w:r>
            <w:r w:rsidR="008D7464">
              <w:rPr>
                <w:noProof/>
                <w:webHidden/>
              </w:rPr>
              <w:fldChar w:fldCharType="separate"/>
            </w:r>
            <w:r w:rsidR="008D7464">
              <w:rPr>
                <w:noProof/>
                <w:webHidden/>
              </w:rPr>
              <w:t>6</w:t>
            </w:r>
            <w:r w:rsidR="008D7464">
              <w:rPr>
                <w:noProof/>
                <w:webHidden/>
              </w:rPr>
              <w:fldChar w:fldCharType="end"/>
            </w:r>
          </w:hyperlink>
        </w:p>
        <w:p w14:paraId="1285BC45" w14:textId="77777777" w:rsidR="008D7464" w:rsidRDefault="00BF6583" w:rsidP="00707729">
          <w:pPr>
            <w:pStyle w:val="TOC3"/>
            <w:tabs>
              <w:tab w:val="left" w:pos="9072"/>
              <w:tab w:val="right" w:leader="dot" w:pos="10457"/>
            </w:tabs>
            <w:rPr>
              <w:noProof/>
              <w:lang w:val="en-AU" w:eastAsia="en-AU"/>
            </w:rPr>
          </w:pPr>
          <w:hyperlink w:anchor="_Toc365624998" w:history="1">
            <w:r w:rsidR="008D7464" w:rsidRPr="00F932A1">
              <w:rPr>
                <w:rStyle w:val="Hyperlink"/>
                <w:noProof/>
              </w:rPr>
              <w:t>Program outlook</w:t>
            </w:r>
            <w:r w:rsidR="008D7464">
              <w:rPr>
                <w:noProof/>
                <w:webHidden/>
              </w:rPr>
              <w:tab/>
            </w:r>
            <w:r w:rsidR="008D7464">
              <w:rPr>
                <w:noProof/>
                <w:webHidden/>
              </w:rPr>
              <w:fldChar w:fldCharType="begin"/>
            </w:r>
            <w:r w:rsidR="008D7464">
              <w:rPr>
                <w:noProof/>
                <w:webHidden/>
              </w:rPr>
              <w:instrText xml:space="preserve"> PAGEREF _Toc365624998 \h </w:instrText>
            </w:r>
            <w:r w:rsidR="008D7464">
              <w:rPr>
                <w:noProof/>
                <w:webHidden/>
              </w:rPr>
            </w:r>
            <w:r w:rsidR="008D7464">
              <w:rPr>
                <w:noProof/>
                <w:webHidden/>
              </w:rPr>
              <w:fldChar w:fldCharType="separate"/>
            </w:r>
            <w:r w:rsidR="008D7464">
              <w:rPr>
                <w:noProof/>
                <w:webHidden/>
              </w:rPr>
              <w:t>6</w:t>
            </w:r>
            <w:r w:rsidR="008D7464">
              <w:rPr>
                <w:noProof/>
                <w:webHidden/>
              </w:rPr>
              <w:fldChar w:fldCharType="end"/>
            </w:r>
          </w:hyperlink>
        </w:p>
        <w:p w14:paraId="2F9459FD" w14:textId="77777777" w:rsidR="008D7464" w:rsidRDefault="00BF6583" w:rsidP="00707729">
          <w:pPr>
            <w:pStyle w:val="TOC1"/>
            <w:tabs>
              <w:tab w:val="left" w:pos="9072"/>
            </w:tabs>
            <w:rPr>
              <w:noProof/>
              <w:lang w:val="en-AU" w:eastAsia="en-AU"/>
            </w:rPr>
          </w:pPr>
          <w:hyperlink w:anchor="_Toc365624999" w:history="1">
            <w:r w:rsidR="008D7464" w:rsidRPr="00F932A1">
              <w:rPr>
                <w:rStyle w:val="Hyperlink"/>
                <w:noProof/>
              </w:rPr>
              <w:t>2</w:t>
            </w:r>
            <w:r w:rsidR="008D7464">
              <w:rPr>
                <w:noProof/>
                <w:lang w:val="en-AU" w:eastAsia="en-AU"/>
              </w:rPr>
              <w:tab/>
            </w:r>
            <w:r w:rsidR="008D7464" w:rsidRPr="00F932A1">
              <w:rPr>
                <w:rStyle w:val="Hyperlink"/>
                <w:noProof/>
              </w:rPr>
              <w:t>Introduction</w:t>
            </w:r>
            <w:r w:rsidR="008D7464">
              <w:rPr>
                <w:noProof/>
                <w:webHidden/>
              </w:rPr>
              <w:tab/>
            </w:r>
            <w:r w:rsidR="008D7464">
              <w:rPr>
                <w:noProof/>
                <w:webHidden/>
              </w:rPr>
              <w:fldChar w:fldCharType="begin"/>
            </w:r>
            <w:r w:rsidR="008D7464">
              <w:rPr>
                <w:noProof/>
                <w:webHidden/>
              </w:rPr>
              <w:instrText xml:space="preserve"> PAGEREF _Toc365624999 \h </w:instrText>
            </w:r>
            <w:r w:rsidR="008D7464">
              <w:rPr>
                <w:noProof/>
                <w:webHidden/>
              </w:rPr>
            </w:r>
            <w:r w:rsidR="008D7464">
              <w:rPr>
                <w:noProof/>
                <w:webHidden/>
              </w:rPr>
              <w:fldChar w:fldCharType="separate"/>
            </w:r>
            <w:r w:rsidR="008D7464">
              <w:rPr>
                <w:noProof/>
                <w:webHidden/>
              </w:rPr>
              <w:t>7</w:t>
            </w:r>
            <w:r w:rsidR="008D7464">
              <w:rPr>
                <w:noProof/>
                <w:webHidden/>
              </w:rPr>
              <w:fldChar w:fldCharType="end"/>
            </w:r>
          </w:hyperlink>
        </w:p>
        <w:p w14:paraId="694D1E37" w14:textId="77777777" w:rsidR="008D7464" w:rsidRDefault="00BF6583" w:rsidP="00707729">
          <w:pPr>
            <w:pStyle w:val="TOC3"/>
            <w:tabs>
              <w:tab w:val="left" w:pos="1100"/>
              <w:tab w:val="left" w:pos="9072"/>
              <w:tab w:val="right" w:leader="dot" w:pos="10457"/>
            </w:tabs>
            <w:rPr>
              <w:noProof/>
              <w:lang w:val="en-AU" w:eastAsia="en-AU"/>
            </w:rPr>
          </w:pPr>
          <w:hyperlink w:anchor="_Toc365625000" w:history="1">
            <w:r w:rsidR="008D7464" w:rsidRPr="00F932A1">
              <w:rPr>
                <w:rStyle w:val="Hyperlink"/>
                <w:noProof/>
              </w:rPr>
              <w:t>2.1</w:t>
            </w:r>
            <w:r w:rsidR="008D7464">
              <w:rPr>
                <w:noProof/>
                <w:lang w:val="en-AU" w:eastAsia="en-AU"/>
              </w:rPr>
              <w:tab/>
            </w:r>
            <w:r w:rsidR="008D7464" w:rsidRPr="00F932A1">
              <w:rPr>
                <w:rStyle w:val="Hyperlink"/>
                <w:noProof/>
              </w:rPr>
              <w:t>PNDS: A snapshot</w:t>
            </w:r>
            <w:r w:rsidR="008D7464">
              <w:rPr>
                <w:noProof/>
                <w:webHidden/>
              </w:rPr>
              <w:tab/>
            </w:r>
            <w:r w:rsidR="008D7464">
              <w:rPr>
                <w:noProof/>
                <w:webHidden/>
              </w:rPr>
              <w:fldChar w:fldCharType="begin"/>
            </w:r>
            <w:r w:rsidR="008D7464">
              <w:rPr>
                <w:noProof/>
                <w:webHidden/>
              </w:rPr>
              <w:instrText xml:space="preserve"> PAGEREF _Toc365625000 \h </w:instrText>
            </w:r>
            <w:r w:rsidR="008D7464">
              <w:rPr>
                <w:noProof/>
                <w:webHidden/>
              </w:rPr>
            </w:r>
            <w:r w:rsidR="008D7464">
              <w:rPr>
                <w:noProof/>
                <w:webHidden/>
              </w:rPr>
              <w:fldChar w:fldCharType="separate"/>
            </w:r>
            <w:r w:rsidR="008D7464">
              <w:rPr>
                <w:noProof/>
                <w:webHidden/>
              </w:rPr>
              <w:t>7</w:t>
            </w:r>
            <w:r w:rsidR="008D7464">
              <w:rPr>
                <w:noProof/>
                <w:webHidden/>
              </w:rPr>
              <w:fldChar w:fldCharType="end"/>
            </w:r>
          </w:hyperlink>
        </w:p>
        <w:p w14:paraId="4E8D25FB" w14:textId="77777777" w:rsidR="008D7464" w:rsidRDefault="00BF6583" w:rsidP="00707729">
          <w:pPr>
            <w:pStyle w:val="TOC3"/>
            <w:tabs>
              <w:tab w:val="left" w:pos="1100"/>
              <w:tab w:val="left" w:pos="9072"/>
              <w:tab w:val="right" w:leader="dot" w:pos="10457"/>
            </w:tabs>
            <w:rPr>
              <w:noProof/>
              <w:lang w:val="en-AU" w:eastAsia="en-AU"/>
            </w:rPr>
          </w:pPr>
          <w:hyperlink w:anchor="_Toc365625001" w:history="1">
            <w:r w:rsidR="008D7464" w:rsidRPr="00F932A1">
              <w:rPr>
                <w:rStyle w:val="Hyperlink"/>
                <w:noProof/>
              </w:rPr>
              <w:t>2.2</w:t>
            </w:r>
            <w:r w:rsidR="008D7464">
              <w:rPr>
                <w:noProof/>
                <w:lang w:val="en-AU" w:eastAsia="en-AU"/>
              </w:rPr>
              <w:tab/>
            </w:r>
            <w:r w:rsidR="008D7464" w:rsidRPr="00F932A1">
              <w:rPr>
                <w:rStyle w:val="Hyperlink"/>
                <w:noProof/>
              </w:rPr>
              <w:t>Program quarterly reporting</w:t>
            </w:r>
            <w:r w:rsidR="008D7464">
              <w:rPr>
                <w:noProof/>
                <w:webHidden/>
              </w:rPr>
              <w:tab/>
            </w:r>
            <w:r w:rsidR="008D7464">
              <w:rPr>
                <w:noProof/>
                <w:webHidden/>
              </w:rPr>
              <w:fldChar w:fldCharType="begin"/>
            </w:r>
            <w:r w:rsidR="008D7464">
              <w:rPr>
                <w:noProof/>
                <w:webHidden/>
              </w:rPr>
              <w:instrText xml:space="preserve"> PAGEREF _Toc365625001 \h </w:instrText>
            </w:r>
            <w:r w:rsidR="008D7464">
              <w:rPr>
                <w:noProof/>
                <w:webHidden/>
              </w:rPr>
            </w:r>
            <w:r w:rsidR="008D7464">
              <w:rPr>
                <w:noProof/>
                <w:webHidden/>
              </w:rPr>
              <w:fldChar w:fldCharType="separate"/>
            </w:r>
            <w:r w:rsidR="008D7464">
              <w:rPr>
                <w:noProof/>
                <w:webHidden/>
              </w:rPr>
              <w:t>7</w:t>
            </w:r>
            <w:r w:rsidR="008D7464">
              <w:rPr>
                <w:noProof/>
                <w:webHidden/>
              </w:rPr>
              <w:fldChar w:fldCharType="end"/>
            </w:r>
          </w:hyperlink>
        </w:p>
        <w:p w14:paraId="17F6EDA5" w14:textId="77777777" w:rsidR="008D7464" w:rsidRDefault="00BF6583" w:rsidP="00707729">
          <w:pPr>
            <w:pStyle w:val="TOC3"/>
            <w:tabs>
              <w:tab w:val="left" w:pos="1100"/>
              <w:tab w:val="left" w:pos="9072"/>
              <w:tab w:val="right" w:leader="dot" w:pos="10457"/>
            </w:tabs>
            <w:rPr>
              <w:noProof/>
              <w:lang w:val="en-AU" w:eastAsia="en-AU"/>
            </w:rPr>
          </w:pPr>
          <w:hyperlink w:anchor="_Toc365625002" w:history="1">
            <w:r w:rsidR="008D7464" w:rsidRPr="00F932A1">
              <w:rPr>
                <w:rStyle w:val="Hyperlink"/>
                <w:noProof/>
              </w:rPr>
              <w:t>2.3</w:t>
            </w:r>
            <w:r w:rsidR="008D7464">
              <w:rPr>
                <w:noProof/>
                <w:lang w:val="en-AU" w:eastAsia="en-AU"/>
              </w:rPr>
              <w:tab/>
            </w:r>
            <w:r w:rsidR="008D7464" w:rsidRPr="00F932A1">
              <w:rPr>
                <w:rStyle w:val="Hyperlink"/>
                <w:noProof/>
              </w:rPr>
              <w:t>Report structure</w:t>
            </w:r>
            <w:r w:rsidR="008D7464">
              <w:rPr>
                <w:noProof/>
                <w:webHidden/>
              </w:rPr>
              <w:tab/>
            </w:r>
            <w:r w:rsidR="008D7464">
              <w:rPr>
                <w:noProof/>
                <w:webHidden/>
              </w:rPr>
              <w:fldChar w:fldCharType="begin"/>
            </w:r>
            <w:r w:rsidR="008D7464">
              <w:rPr>
                <w:noProof/>
                <w:webHidden/>
              </w:rPr>
              <w:instrText xml:space="preserve"> PAGEREF _Toc365625002 \h </w:instrText>
            </w:r>
            <w:r w:rsidR="008D7464">
              <w:rPr>
                <w:noProof/>
                <w:webHidden/>
              </w:rPr>
            </w:r>
            <w:r w:rsidR="008D7464">
              <w:rPr>
                <w:noProof/>
                <w:webHidden/>
              </w:rPr>
              <w:fldChar w:fldCharType="separate"/>
            </w:r>
            <w:r w:rsidR="008D7464">
              <w:rPr>
                <w:noProof/>
                <w:webHidden/>
              </w:rPr>
              <w:t>8</w:t>
            </w:r>
            <w:r w:rsidR="008D7464">
              <w:rPr>
                <w:noProof/>
                <w:webHidden/>
              </w:rPr>
              <w:fldChar w:fldCharType="end"/>
            </w:r>
          </w:hyperlink>
        </w:p>
        <w:p w14:paraId="77079626" w14:textId="77777777" w:rsidR="008D7464" w:rsidRDefault="00BF6583" w:rsidP="00707729">
          <w:pPr>
            <w:pStyle w:val="TOC1"/>
            <w:tabs>
              <w:tab w:val="left" w:pos="9072"/>
            </w:tabs>
            <w:rPr>
              <w:noProof/>
              <w:lang w:val="en-AU" w:eastAsia="en-AU"/>
            </w:rPr>
          </w:pPr>
          <w:hyperlink w:anchor="_Toc365625003" w:history="1">
            <w:r w:rsidR="008D7464" w:rsidRPr="00F932A1">
              <w:rPr>
                <w:rStyle w:val="Hyperlink"/>
                <w:noProof/>
              </w:rPr>
              <w:t>3.</w:t>
            </w:r>
            <w:r w:rsidR="008D7464">
              <w:rPr>
                <w:noProof/>
                <w:lang w:val="en-AU" w:eastAsia="en-AU"/>
              </w:rPr>
              <w:tab/>
            </w:r>
            <w:r w:rsidR="008D7464" w:rsidRPr="00F932A1">
              <w:rPr>
                <w:rStyle w:val="Hyperlink"/>
                <w:noProof/>
              </w:rPr>
              <w:t>Strategic assessment of program progress and outlook</w:t>
            </w:r>
            <w:r w:rsidR="008D7464">
              <w:rPr>
                <w:noProof/>
                <w:webHidden/>
              </w:rPr>
              <w:tab/>
            </w:r>
            <w:r w:rsidR="008D7464">
              <w:rPr>
                <w:noProof/>
                <w:webHidden/>
              </w:rPr>
              <w:fldChar w:fldCharType="begin"/>
            </w:r>
            <w:r w:rsidR="008D7464">
              <w:rPr>
                <w:noProof/>
                <w:webHidden/>
              </w:rPr>
              <w:instrText xml:space="preserve"> PAGEREF _Toc365625003 \h </w:instrText>
            </w:r>
            <w:r w:rsidR="008D7464">
              <w:rPr>
                <w:noProof/>
                <w:webHidden/>
              </w:rPr>
            </w:r>
            <w:r w:rsidR="008D7464">
              <w:rPr>
                <w:noProof/>
                <w:webHidden/>
              </w:rPr>
              <w:fldChar w:fldCharType="separate"/>
            </w:r>
            <w:r w:rsidR="008D7464">
              <w:rPr>
                <w:noProof/>
                <w:webHidden/>
              </w:rPr>
              <w:t>9</w:t>
            </w:r>
            <w:r w:rsidR="008D7464">
              <w:rPr>
                <w:noProof/>
                <w:webHidden/>
              </w:rPr>
              <w:fldChar w:fldCharType="end"/>
            </w:r>
          </w:hyperlink>
        </w:p>
        <w:p w14:paraId="79182D62" w14:textId="77777777" w:rsidR="008D7464" w:rsidRDefault="00BF6583" w:rsidP="00707729">
          <w:pPr>
            <w:pStyle w:val="TOC3"/>
            <w:tabs>
              <w:tab w:val="left" w:pos="1100"/>
              <w:tab w:val="left" w:pos="9072"/>
              <w:tab w:val="right" w:leader="dot" w:pos="10457"/>
            </w:tabs>
            <w:rPr>
              <w:noProof/>
              <w:lang w:val="en-AU" w:eastAsia="en-AU"/>
            </w:rPr>
          </w:pPr>
          <w:hyperlink w:anchor="_Toc365625004" w:history="1">
            <w:r w:rsidR="008D7464" w:rsidRPr="00F932A1">
              <w:rPr>
                <w:rStyle w:val="Hyperlink"/>
                <w:noProof/>
              </w:rPr>
              <w:t>3.1</w:t>
            </w:r>
            <w:r w:rsidR="008D7464">
              <w:rPr>
                <w:noProof/>
                <w:lang w:val="en-AU" w:eastAsia="en-AU"/>
              </w:rPr>
              <w:tab/>
            </w:r>
            <w:r w:rsidR="008D7464" w:rsidRPr="00F932A1">
              <w:rPr>
                <w:rStyle w:val="Hyperlink"/>
                <w:noProof/>
              </w:rPr>
              <w:t>Strategic assessment of progress</w:t>
            </w:r>
            <w:r w:rsidR="008D7464">
              <w:rPr>
                <w:noProof/>
                <w:webHidden/>
              </w:rPr>
              <w:tab/>
            </w:r>
            <w:r w:rsidR="008D7464">
              <w:rPr>
                <w:noProof/>
                <w:webHidden/>
              </w:rPr>
              <w:fldChar w:fldCharType="begin"/>
            </w:r>
            <w:r w:rsidR="008D7464">
              <w:rPr>
                <w:noProof/>
                <w:webHidden/>
              </w:rPr>
              <w:instrText xml:space="preserve"> PAGEREF _Toc365625004 \h </w:instrText>
            </w:r>
            <w:r w:rsidR="008D7464">
              <w:rPr>
                <w:noProof/>
                <w:webHidden/>
              </w:rPr>
            </w:r>
            <w:r w:rsidR="008D7464">
              <w:rPr>
                <w:noProof/>
                <w:webHidden/>
              </w:rPr>
              <w:fldChar w:fldCharType="separate"/>
            </w:r>
            <w:r w:rsidR="008D7464">
              <w:rPr>
                <w:noProof/>
                <w:webHidden/>
              </w:rPr>
              <w:t>9</w:t>
            </w:r>
            <w:r w:rsidR="008D7464">
              <w:rPr>
                <w:noProof/>
                <w:webHidden/>
              </w:rPr>
              <w:fldChar w:fldCharType="end"/>
            </w:r>
          </w:hyperlink>
        </w:p>
        <w:p w14:paraId="2F91F2ED" w14:textId="77777777" w:rsidR="008D7464" w:rsidRDefault="00BF6583" w:rsidP="00707729">
          <w:pPr>
            <w:pStyle w:val="TOC3"/>
            <w:tabs>
              <w:tab w:val="left" w:pos="1100"/>
              <w:tab w:val="left" w:pos="9072"/>
              <w:tab w:val="right" w:leader="dot" w:pos="10457"/>
            </w:tabs>
            <w:rPr>
              <w:noProof/>
              <w:lang w:val="en-AU" w:eastAsia="en-AU"/>
            </w:rPr>
          </w:pPr>
          <w:hyperlink w:anchor="_Toc365625005" w:history="1">
            <w:r w:rsidR="008D7464" w:rsidRPr="00F932A1">
              <w:rPr>
                <w:rStyle w:val="Hyperlink"/>
                <w:noProof/>
              </w:rPr>
              <w:t>3.2</w:t>
            </w:r>
            <w:r w:rsidR="008D7464">
              <w:rPr>
                <w:noProof/>
                <w:lang w:val="en-AU" w:eastAsia="en-AU"/>
              </w:rPr>
              <w:tab/>
            </w:r>
            <w:r w:rsidR="008D7464" w:rsidRPr="00F932A1">
              <w:rPr>
                <w:rStyle w:val="Hyperlink"/>
                <w:noProof/>
              </w:rPr>
              <w:t>Strategic assessment of adequacy</w:t>
            </w:r>
            <w:r w:rsidR="008D7464">
              <w:rPr>
                <w:noProof/>
                <w:webHidden/>
              </w:rPr>
              <w:tab/>
            </w:r>
            <w:r w:rsidR="008D7464">
              <w:rPr>
                <w:noProof/>
                <w:webHidden/>
              </w:rPr>
              <w:fldChar w:fldCharType="begin"/>
            </w:r>
            <w:r w:rsidR="008D7464">
              <w:rPr>
                <w:noProof/>
                <w:webHidden/>
              </w:rPr>
              <w:instrText xml:space="preserve"> PAGEREF _Toc365625005 \h </w:instrText>
            </w:r>
            <w:r w:rsidR="008D7464">
              <w:rPr>
                <w:noProof/>
                <w:webHidden/>
              </w:rPr>
            </w:r>
            <w:r w:rsidR="008D7464">
              <w:rPr>
                <w:noProof/>
                <w:webHidden/>
              </w:rPr>
              <w:fldChar w:fldCharType="separate"/>
            </w:r>
            <w:r w:rsidR="008D7464">
              <w:rPr>
                <w:noProof/>
                <w:webHidden/>
              </w:rPr>
              <w:t>10</w:t>
            </w:r>
            <w:r w:rsidR="008D7464">
              <w:rPr>
                <w:noProof/>
                <w:webHidden/>
              </w:rPr>
              <w:fldChar w:fldCharType="end"/>
            </w:r>
          </w:hyperlink>
        </w:p>
        <w:p w14:paraId="0D213E59" w14:textId="77777777" w:rsidR="008D7464" w:rsidRDefault="00BF6583" w:rsidP="00707729">
          <w:pPr>
            <w:pStyle w:val="TOC3"/>
            <w:tabs>
              <w:tab w:val="left" w:pos="1100"/>
              <w:tab w:val="left" w:pos="9072"/>
              <w:tab w:val="right" w:leader="dot" w:pos="10457"/>
            </w:tabs>
            <w:rPr>
              <w:noProof/>
              <w:lang w:val="en-AU" w:eastAsia="en-AU"/>
            </w:rPr>
          </w:pPr>
          <w:hyperlink w:anchor="_Toc365625006" w:history="1">
            <w:r w:rsidR="008D7464" w:rsidRPr="00F932A1">
              <w:rPr>
                <w:rStyle w:val="Hyperlink"/>
                <w:noProof/>
              </w:rPr>
              <w:t>3.3</w:t>
            </w:r>
            <w:r w:rsidR="008D7464">
              <w:rPr>
                <w:noProof/>
                <w:lang w:val="en-AU" w:eastAsia="en-AU"/>
              </w:rPr>
              <w:tab/>
            </w:r>
            <w:r w:rsidR="008D7464" w:rsidRPr="00F932A1">
              <w:rPr>
                <w:rStyle w:val="Hyperlink"/>
                <w:noProof/>
              </w:rPr>
              <w:t>Insights and lessons</w:t>
            </w:r>
            <w:r w:rsidR="008D7464">
              <w:rPr>
                <w:noProof/>
                <w:webHidden/>
              </w:rPr>
              <w:tab/>
            </w:r>
            <w:r w:rsidR="008D7464">
              <w:rPr>
                <w:noProof/>
                <w:webHidden/>
              </w:rPr>
              <w:fldChar w:fldCharType="begin"/>
            </w:r>
            <w:r w:rsidR="008D7464">
              <w:rPr>
                <w:noProof/>
                <w:webHidden/>
              </w:rPr>
              <w:instrText xml:space="preserve"> PAGEREF _Toc365625006 \h </w:instrText>
            </w:r>
            <w:r w:rsidR="008D7464">
              <w:rPr>
                <w:noProof/>
                <w:webHidden/>
              </w:rPr>
            </w:r>
            <w:r w:rsidR="008D7464">
              <w:rPr>
                <w:noProof/>
                <w:webHidden/>
              </w:rPr>
              <w:fldChar w:fldCharType="separate"/>
            </w:r>
            <w:r w:rsidR="008D7464">
              <w:rPr>
                <w:noProof/>
                <w:webHidden/>
              </w:rPr>
              <w:t>13</w:t>
            </w:r>
            <w:r w:rsidR="008D7464">
              <w:rPr>
                <w:noProof/>
                <w:webHidden/>
              </w:rPr>
              <w:fldChar w:fldCharType="end"/>
            </w:r>
          </w:hyperlink>
        </w:p>
        <w:p w14:paraId="4F61A46A" w14:textId="77777777" w:rsidR="008D7464" w:rsidRDefault="00BF6583" w:rsidP="00707729">
          <w:pPr>
            <w:pStyle w:val="TOC3"/>
            <w:tabs>
              <w:tab w:val="left" w:pos="1100"/>
              <w:tab w:val="left" w:pos="9072"/>
              <w:tab w:val="right" w:leader="dot" w:pos="10457"/>
            </w:tabs>
            <w:rPr>
              <w:noProof/>
              <w:lang w:val="en-AU" w:eastAsia="en-AU"/>
            </w:rPr>
          </w:pPr>
          <w:hyperlink w:anchor="_Toc365625007" w:history="1">
            <w:r w:rsidR="008D7464" w:rsidRPr="00F932A1">
              <w:rPr>
                <w:rStyle w:val="Hyperlink"/>
                <w:noProof/>
              </w:rPr>
              <w:t>3.4</w:t>
            </w:r>
            <w:r w:rsidR="008D7464">
              <w:rPr>
                <w:noProof/>
                <w:lang w:val="en-AU" w:eastAsia="en-AU"/>
              </w:rPr>
              <w:tab/>
            </w:r>
            <w:r w:rsidR="008D7464" w:rsidRPr="00F932A1">
              <w:rPr>
                <w:rStyle w:val="Hyperlink"/>
                <w:noProof/>
              </w:rPr>
              <w:t>Monitoring of management actions</w:t>
            </w:r>
            <w:r w:rsidR="008D7464">
              <w:rPr>
                <w:noProof/>
                <w:webHidden/>
              </w:rPr>
              <w:tab/>
            </w:r>
            <w:r w:rsidR="008D7464">
              <w:rPr>
                <w:noProof/>
                <w:webHidden/>
              </w:rPr>
              <w:fldChar w:fldCharType="begin"/>
            </w:r>
            <w:r w:rsidR="008D7464">
              <w:rPr>
                <w:noProof/>
                <w:webHidden/>
              </w:rPr>
              <w:instrText xml:space="preserve"> PAGEREF _Toc365625007 \h </w:instrText>
            </w:r>
            <w:r w:rsidR="008D7464">
              <w:rPr>
                <w:noProof/>
                <w:webHidden/>
              </w:rPr>
            </w:r>
            <w:r w:rsidR="008D7464">
              <w:rPr>
                <w:noProof/>
                <w:webHidden/>
              </w:rPr>
              <w:fldChar w:fldCharType="separate"/>
            </w:r>
            <w:r w:rsidR="008D7464">
              <w:rPr>
                <w:noProof/>
                <w:webHidden/>
              </w:rPr>
              <w:t>15</w:t>
            </w:r>
            <w:r w:rsidR="008D7464">
              <w:rPr>
                <w:noProof/>
                <w:webHidden/>
              </w:rPr>
              <w:fldChar w:fldCharType="end"/>
            </w:r>
          </w:hyperlink>
        </w:p>
        <w:p w14:paraId="6FED464E" w14:textId="77777777" w:rsidR="008D7464" w:rsidRDefault="00BF6583" w:rsidP="00707729">
          <w:pPr>
            <w:pStyle w:val="TOC3"/>
            <w:tabs>
              <w:tab w:val="left" w:pos="1100"/>
              <w:tab w:val="left" w:pos="9072"/>
              <w:tab w:val="right" w:leader="dot" w:pos="10457"/>
            </w:tabs>
            <w:rPr>
              <w:noProof/>
              <w:lang w:val="en-AU" w:eastAsia="en-AU"/>
            </w:rPr>
          </w:pPr>
          <w:hyperlink w:anchor="_Toc365625008" w:history="1">
            <w:r w:rsidR="008D7464" w:rsidRPr="00F932A1">
              <w:rPr>
                <w:rStyle w:val="Hyperlink"/>
                <w:noProof/>
              </w:rPr>
              <w:t>3.5</w:t>
            </w:r>
            <w:r w:rsidR="008D7464">
              <w:rPr>
                <w:noProof/>
                <w:lang w:val="en-AU" w:eastAsia="en-AU"/>
              </w:rPr>
              <w:tab/>
            </w:r>
            <w:r w:rsidR="008D7464" w:rsidRPr="00F932A1">
              <w:rPr>
                <w:rStyle w:val="Hyperlink"/>
                <w:noProof/>
              </w:rPr>
              <w:t>Looking ahead</w:t>
            </w:r>
            <w:r w:rsidR="008D7464">
              <w:rPr>
                <w:noProof/>
                <w:webHidden/>
              </w:rPr>
              <w:tab/>
            </w:r>
            <w:r w:rsidR="008D7464">
              <w:rPr>
                <w:noProof/>
                <w:webHidden/>
              </w:rPr>
              <w:fldChar w:fldCharType="begin"/>
            </w:r>
            <w:r w:rsidR="008D7464">
              <w:rPr>
                <w:noProof/>
                <w:webHidden/>
              </w:rPr>
              <w:instrText xml:space="preserve"> PAGEREF _Toc365625008 \h </w:instrText>
            </w:r>
            <w:r w:rsidR="008D7464">
              <w:rPr>
                <w:noProof/>
                <w:webHidden/>
              </w:rPr>
            </w:r>
            <w:r w:rsidR="008D7464">
              <w:rPr>
                <w:noProof/>
                <w:webHidden/>
              </w:rPr>
              <w:fldChar w:fldCharType="separate"/>
            </w:r>
            <w:r w:rsidR="008D7464">
              <w:rPr>
                <w:noProof/>
                <w:webHidden/>
              </w:rPr>
              <w:t>22</w:t>
            </w:r>
            <w:r w:rsidR="008D7464">
              <w:rPr>
                <w:noProof/>
                <w:webHidden/>
              </w:rPr>
              <w:fldChar w:fldCharType="end"/>
            </w:r>
          </w:hyperlink>
        </w:p>
        <w:p w14:paraId="7CAF0955" w14:textId="77777777" w:rsidR="008D7464" w:rsidRDefault="00BF6583" w:rsidP="00707729">
          <w:pPr>
            <w:pStyle w:val="TOC1"/>
            <w:tabs>
              <w:tab w:val="left" w:pos="1100"/>
              <w:tab w:val="left" w:pos="9072"/>
            </w:tabs>
            <w:rPr>
              <w:noProof/>
              <w:lang w:val="en-AU" w:eastAsia="en-AU"/>
            </w:rPr>
          </w:pPr>
          <w:hyperlink w:anchor="_Toc365625009" w:history="1">
            <w:r w:rsidR="008D7464" w:rsidRPr="00F932A1">
              <w:rPr>
                <w:rStyle w:val="Hyperlink"/>
                <w:noProof/>
              </w:rPr>
              <w:t>PART A.</w:t>
            </w:r>
            <w:r w:rsidR="008D7464">
              <w:rPr>
                <w:noProof/>
                <w:lang w:val="en-AU" w:eastAsia="en-AU"/>
              </w:rPr>
              <w:tab/>
            </w:r>
            <w:r w:rsidR="008D7464" w:rsidRPr="00F932A1">
              <w:rPr>
                <w:rStyle w:val="Hyperlink"/>
                <w:noProof/>
              </w:rPr>
              <w:t>Goal 1: Provision of support for GoTL policies, systems and activities</w:t>
            </w:r>
            <w:r w:rsidR="008D7464">
              <w:rPr>
                <w:noProof/>
                <w:webHidden/>
              </w:rPr>
              <w:tab/>
            </w:r>
            <w:r w:rsidR="008D7464">
              <w:rPr>
                <w:noProof/>
                <w:webHidden/>
              </w:rPr>
              <w:fldChar w:fldCharType="begin"/>
            </w:r>
            <w:r w:rsidR="008D7464">
              <w:rPr>
                <w:noProof/>
                <w:webHidden/>
              </w:rPr>
              <w:instrText xml:space="preserve"> PAGEREF _Toc365625009 \h </w:instrText>
            </w:r>
            <w:r w:rsidR="008D7464">
              <w:rPr>
                <w:noProof/>
                <w:webHidden/>
              </w:rPr>
            </w:r>
            <w:r w:rsidR="008D7464">
              <w:rPr>
                <w:noProof/>
                <w:webHidden/>
              </w:rPr>
              <w:fldChar w:fldCharType="separate"/>
            </w:r>
            <w:r w:rsidR="008D7464">
              <w:rPr>
                <w:noProof/>
                <w:webHidden/>
              </w:rPr>
              <w:t>24</w:t>
            </w:r>
            <w:r w:rsidR="008D7464">
              <w:rPr>
                <w:noProof/>
                <w:webHidden/>
              </w:rPr>
              <w:fldChar w:fldCharType="end"/>
            </w:r>
          </w:hyperlink>
        </w:p>
        <w:p w14:paraId="6205EA67" w14:textId="77777777" w:rsidR="008D7464" w:rsidRDefault="00BF6583" w:rsidP="00707729">
          <w:pPr>
            <w:pStyle w:val="TOC2"/>
            <w:tabs>
              <w:tab w:val="left" w:pos="660"/>
              <w:tab w:val="left" w:pos="9072"/>
              <w:tab w:val="right" w:leader="dot" w:pos="10457"/>
            </w:tabs>
            <w:rPr>
              <w:noProof/>
              <w:lang w:val="en-AU" w:eastAsia="en-AU"/>
            </w:rPr>
          </w:pPr>
          <w:hyperlink w:anchor="_Toc365625010" w:history="1">
            <w:r w:rsidR="008D7464" w:rsidRPr="00F932A1">
              <w:rPr>
                <w:rStyle w:val="Hyperlink"/>
                <w:noProof/>
              </w:rPr>
              <w:t>4.</w:t>
            </w:r>
            <w:r w:rsidR="008D7464">
              <w:rPr>
                <w:noProof/>
                <w:lang w:val="en-AU" w:eastAsia="en-AU"/>
              </w:rPr>
              <w:tab/>
            </w:r>
            <w:r w:rsidR="008D7464" w:rsidRPr="00F932A1">
              <w:rPr>
                <w:rStyle w:val="Hyperlink"/>
                <w:noProof/>
              </w:rPr>
              <w:t>Program design, inter-agency planning and coordination</w:t>
            </w:r>
            <w:r w:rsidR="008D7464">
              <w:rPr>
                <w:noProof/>
                <w:webHidden/>
              </w:rPr>
              <w:tab/>
            </w:r>
            <w:r w:rsidR="008D7464">
              <w:rPr>
                <w:noProof/>
                <w:webHidden/>
              </w:rPr>
              <w:fldChar w:fldCharType="begin"/>
            </w:r>
            <w:r w:rsidR="008D7464">
              <w:rPr>
                <w:noProof/>
                <w:webHidden/>
              </w:rPr>
              <w:instrText xml:space="preserve"> PAGEREF _Toc365625010 \h </w:instrText>
            </w:r>
            <w:r w:rsidR="008D7464">
              <w:rPr>
                <w:noProof/>
                <w:webHidden/>
              </w:rPr>
            </w:r>
            <w:r w:rsidR="008D7464">
              <w:rPr>
                <w:noProof/>
                <w:webHidden/>
              </w:rPr>
              <w:fldChar w:fldCharType="separate"/>
            </w:r>
            <w:r w:rsidR="008D7464">
              <w:rPr>
                <w:noProof/>
                <w:webHidden/>
              </w:rPr>
              <w:t>24</w:t>
            </w:r>
            <w:r w:rsidR="008D7464">
              <w:rPr>
                <w:noProof/>
                <w:webHidden/>
              </w:rPr>
              <w:fldChar w:fldCharType="end"/>
            </w:r>
          </w:hyperlink>
        </w:p>
        <w:p w14:paraId="17FE5A3F" w14:textId="77777777" w:rsidR="008D7464" w:rsidRDefault="00BF6583" w:rsidP="00707729">
          <w:pPr>
            <w:pStyle w:val="TOC3"/>
            <w:tabs>
              <w:tab w:val="left" w:pos="1100"/>
              <w:tab w:val="left" w:pos="9072"/>
              <w:tab w:val="right" w:leader="dot" w:pos="10457"/>
            </w:tabs>
            <w:rPr>
              <w:noProof/>
              <w:lang w:val="en-AU" w:eastAsia="en-AU"/>
            </w:rPr>
          </w:pPr>
          <w:hyperlink w:anchor="_Toc365625011" w:history="1">
            <w:r w:rsidR="008D7464" w:rsidRPr="00F932A1">
              <w:rPr>
                <w:rStyle w:val="Hyperlink"/>
                <w:noProof/>
              </w:rPr>
              <w:t>4.1</w:t>
            </w:r>
            <w:r w:rsidR="008D7464">
              <w:rPr>
                <w:noProof/>
                <w:lang w:val="en-AU" w:eastAsia="en-AU"/>
              </w:rPr>
              <w:tab/>
            </w:r>
            <w:r w:rsidR="008D7464" w:rsidRPr="00F932A1">
              <w:rPr>
                <w:rStyle w:val="Hyperlink"/>
                <w:noProof/>
              </w:rPr>
              <w:t>Activity reporting</w:t>
            </w:r>
            <w:r w:rsidR="008D7464">
              <w:rPr>
                <w:noProof/>
                <w:webHidden/>
              </w:rPr>
              <w:tab/>
            </w:r>
            <w:r w:rsidR="008D7464">
              <w:rPr>
                <w:noProof/>
                <w:webHidden/>
              </w:rPr>
              <w:fldChar w:fldCharType="begin"/>
            </w:r>
            <w:r w:rsidR="008D7464">
              <w:rPr>
                <w:noProof/>
                <w:webHidden/>
              </w:rPr>
              <w:instrText xml:space="preserve"> PAGEREF _Toc365625011 \h </w:instrText>
            </w:r>
            <w:r w:rsidR="008D7464">
              <w:rPr>
                <w:noProof/>
                <w:webHidden/>
              </w:rPr>
            </w:r>
            <w:r w:rsidR="008D7464">
              <w:rPr>
                <w:noProof/>
                <w:webHidden/>
              </w:rPr>
              <w:fldChar w:fldCharType="separate"/>
            </w:r>
            <w:r w:rsidR="008D7464">
              <w:rPr>
                <w:noProof/>
                <w:webHidden/>
              </w:rPr>
              <w:t>24</w:t>
            </w:r>
            <w:r w:rsidR="008D7464">
              <w:rPr>
                <w:noProof/>
                <w:webHidden/>
              </w:rPr>
              <w:fldChar w:fldCharType="end"/>
            </w:r>
          </w:hyperlink>
        </w:p>
        <w:p w14:paraId="13D8DAC9" w14:textId="77777777" w:rsidR="008D7464" w:rsidRDefault="00BF6583" w:rsidP="00707729">
          <w:pPr>
            <w:pStyle w:val="TOC3"/>
            <w:tabs>
              <w:tab w:val="left" w:pos="1100"/>
              <w:tab w:val="left" w:pos="9072"/>
              <w:tab w:val="right" w:leader="dot" w:pos="10457"/>
            </w:tabs>
            <w:rPr>
              <w:noProof/>
              <w:lang w:val="en-AU" w:eastAsia="en-AU"/>
            </w:rPr>
          </w:pPr>
          <w:hyperlink w:anchor="_Toc365625012" w:history="1">
            <w:r w:rsidR="008D7464" w:rsidRPr="00F932A1">
              <w:rPr>
                <w:rStyle w:val="Hyperlink"/>
                <w:rFonts w:cstheme="majorBidi"/>
                <w:noProof/>
              </w:rPr>
              <w:t>4.2.</w:t>
            </w:r>
            <w:r w:rsidR="008D7464">
              <w:rPr>
                <w:noProof/>
                <w:lang w:val="en-AU" w:eastAsia="en-AU"/>
              </w:rPr>
              <w:tab/>
            </w:r>
            <w:r w:rsidR="008D7464" w:rsidRPr="00F932A1">
              <w:rPr>
                <w:rStyle w:val="Hyperlink"/>
                <w:rFonts w:cstheme="majorBidi"/>
                <w:noProof/>
              </w:rPr>
              <w:t>Key target output</w:t>
            </w:r>
            <w:r w:rsidR="008D7464">
              <w:rPr>
                <w:noProof/>
                <w:webHidden/>
              </w:rPr>
              <w:tab/>
            </w:r>
            <w:r w:rsidR="008D7464">
              <w:rPr>
                <w:noProof/>
                <w:webHidden/>
              </w:rPr>
              <w:fldChar w:fldCharType="begin"/>
            </w:r>
            <w:r w:rsidR="008D7464">
              <w:rPr>
                <w:noProof/>
                <w:webHidden/>
              </w:rPr>
              <w:instrText xml:space="preserve"> PAGEREF _Toc365625012 \h </w:instrText>
            </w:r>
            <w:r w:rsidR="008D7464">
              <w:rPr>
                <w:noProof/>
                <w:webHidden/>
              </w:rPr>
            </w:r>
            <w:r w:rsidR="008D7464">
              <w:rPr>
                <w:noProof/>
                <w:webHidden/>
              </w:rPr>
              <w:fldChar w:fldCharType="separate"/>
            </w:r>
            <w:r w:rsidR="008D7464">
              <w:rPr>
                <w:noProof/>
                <w:webHidden/>
              </w:rPr>
              <w:t>24</w:t>
            </w:r>
            <w:r w:rsidR="008D7464">
              <w:rPr>
                <w:noProof/>
                <w:webHidden/>
              </w:rPr>
              <w:fldChar w:fldCharType="end"/>
            </w:r>
          </w:hyperlink>
        </w:p>
        <w:p w14:paraId="014E17D5" w14:textId="77777777" w:rsidR="008D7464" w:rsidRDefault="00BF6583" w:rsidP="00707729">
          <w:pPr>
            <w:pStyle w:val="TOC3"/>
            <w:tabs>
              <w:tab w:val="left" w:pos="1100"/>
              <w:tab w:val="left" w:pos="9072"/>
              <w:tab w:val="right" w:leader="dot" w:pos="10457"/>
            </w:tabs>
            <w:rPr>
              <w:noProof/>
              <w:lang w:val="en-AU" w:eastAsia="en-AU"/>
            </w:rPr>
          </w:pPr>
          <w:hyperlink w:anchor="_Toc365625013" w:history="1">
            <w:r w:rsidR="008D7464" w:rsidRPr="00F932A1">
              <w:rPr>
                <w:rStyle w:val="Hyperlink"/>
                <w:noProof/>
              </w:rPr>
              <w:t>4.3</w:t>
            </w:r>
            <w:r w:rsidR="008D7464">
              <w:rPr>
                <w:noProof/>
                <w:lang w:val="en-AU" w:eastAsia="en-AU"/>
              </w:rPr>
              <w:tab/>
            </w:r>
            <w:r w:rsidR="008D7464" w:rsidRPr="00F932A1">
              <w:rPr>
                <w:rStyle w:val="Hyperlink"/>
                <w:noProof/>
              </w:rPr>
              <w:t>Overall assessment</w:t>
            </w:r>
            <w:r w:rsidR="008D7464">
              <w:rPr>
                <w:noProof/>
                <w:webHidden/>
              </w:rPr>
              <w:tab/>
            </w:r>
            <w:r w:rsidR="008D7464">
              <w:rPr>
                <w:noProof/>
                <w:webHidden/>
              </w:rPr>
              <w:fldChar w:fldCharType="begin"/>
            </w:r>
            <w:r w:rsidR="008D7464">
              <w:rPr>
                <w:noProof/>
                <w:webHidden/>
              </w:rPr>
              <w:instrText xml:space="preserve"> PAGEREF _Toc365625013 \h </w:instrText>
            </w:r>
            <w:r w:rsidR="008D7464">
              <w:rPr>
                <w:noProof/>
                <w:webHidden/>
              </w:rPr>
            </w:r>
            <w:r w:rsidR="008D7464">
              <w:rPr>
                <w:noProof/>
                <w:webHidden/>
              </w:rPr>
              <w:fldChar w:fldCharType="separate"/>
            </w:r>
            <w:r w:rsidR="008D7464">
              <w:rPr>
                <w:noProof/>
                <w:webHidden/>
              </w:rPr>
              <w:t>24</w:t>
            </w:r>
            <w:r w:rsidR="008D7464">
              <w:rPr>
                <w:noProof/>
                <w:webHidden/>
              </w:rPr>
              <w:fldChar w:fldCharType="end"/>
            </w:r>
          </w:hyperlink>
        </w:p>
        <w:p w14:paraId="2BF4EC72" w14:textId="77777777" w:rsidR="008D7464" w:rsidRDefault="00BF6583" w:rsidP="00707729">
          <w:pPr>
            <w:pStyle w:val="TOC3"/>
            <w:tabs>
              <w:tab w:val="left" w:pos="1100"/>
              <w:tab w:val="left" w:pos="9072"/>
              <w:tab w:val="right" w:leader="dot" w:pos="10457"/>
            </w:tabs>
            <w:rPr>
              <w:noProof/>
              <w:lang w:val="en-AU" w:eastAsia="en-AU"/>
            </w:rPr>
          </w:pPr>
          <w:hyperlink w:anchor="_Toc365625014" w:history="1">
            <w:r w:rsidR="008D7464" w:rsidRPr="00F932A1">
              <w:rPr>
                <w:rStyle w:val="Hyperlink"/>
                <w:noProof/>
              </w:rPr>
              <w:t>4.4</w:t>
            </w:r>
            <w:r w:rsidR="008D7464">
              <w:rPr>
                <w:noProof/>
                <w:lang w:val="en-AU" w:eastAsia="en-AU"/>
              </w:rPr>
              <w:tab/>
            </w:r>
            <w:r w:rsidR="008D7464" w:rsidRPr="00F932A1">
              <w:rPr>
                <w:rStyle w:val="Hyperlink"/>
                <w:noProof/>
              </w:rPr>
              <w:t>Looking ahead</w:t>
            </w:r>
            <w:r w:rsidR="008D7464">
              <w:rPr>
                <w:noProof/>
                <w:webHidden/>
              </w:rPr>
              <w:tab/>
            </w:r>
            <w:r w:rsidR="008D7464">
              <w:rPr>
                <w:noProof/>
                <w:webHidden/>
              </w:rPr>
              <w:fldChar w:fldCharType="begin"/>
            </w:r>
            <w:r w:rsidR="008D7464">
              <w:rPr>
                <w:noProof/>
                <w:webHidden/>
              </w:rPr>
              <w:instrText xml:space="preserve"> PAGEREF _Toc365625014 \h </w:instrText>
            </w:r>
            <w:r w:rsidR="008D7464">
              <w:rPr>
                <w:noProof/>
                <w:webHidden/>
              </w:rPr>
            </w:r>
            <w:r w:rsidR="008D7464">
              <w:rPr>
                <w:noProof/>
                <w:webHidden/>
              </w:rPr>
              <w:fldChar w:fldCharType="separate"/>
            </w:r>
            <w:r w:rsidR="008D7464">
              <w:rPr>
                <w:noProof/>
                <w:webHidden/>
              </w:rPr>
              <w:t>24</w:t>
            </w:r>
            <w:r w:rsidR="008D7464">
              <w:rPr>
                <w:noProof/>
                <w:webHidden/>
              </w:rPr>
              <w:fldChar w:fldCharType="end"/>
            </w:r>
          </w:hyperlink>
        </w:p>
        <w:p w14:paraId="6E1F8F61" w14:textId="77777777" w:rsidR="008D7464" w:rsidRDefault="00BF6583" w:rsidP="00707729">
          <w:pPr>
            <w:pStyle w:val="TOC2"/>
            <w:tabs>
              <w:tab w:val="left" w:pos="660"/>
              <w:tab w:val="left" w:pos="9072"/>
              <w:tab w:val="right" w:leader="dot" w:pos="10457"/>
            </w:tabs>
            <w:rPr>
              <w:noProof/>
              <w:lang w:val="en-AU" w:eastAsia="en-AU"/>
            </w:rPr>
          </w:pPr>
          <w:hyperlink w:anchor="_Toc365625015" w:history="1">
            <w:r w:rsidR="008D7464" w:rsidRPr="00F932A1">
              <w:rPr>
                <w:rStyle w:val="Hyperlink"/>
                <w:noProof/>
              </w:rPr>
              <w:t>5.</w:t>
            </w:r>
            <w:r w:rsidR="008D7464">
              <w:rPr>
                <w:noProof/>
                <w:lang w:val="en-AU" w:eastAsia="en-AU"/>
              </w:rPr>
              <w:tab/>
            </w:r>
            <w:r w:rsidR="008D7464" w:rsidRPr="00F932A1">
              <w:rPr>
                <w:rStyle w:val="Hyperlink"/>
                <w:noProof/>
              </w:rPr>
              <w:t>Human Resource Management</w:t>
            </w:r>
            <w:r w:rsidR="008D7464">
              <w:rPr>
                <w:noProof/>
                <w:webHidden/>
              </w:rPr>
              <w:tab/>
            </w:r>
            <w:r w:rsidR="008D7464">
              <w:rPr>
                <w:noProof/>
                <w:webHidden/>
              </w:rPr>
              <w:fldChar w:fldCharType="begin"/>
            </w:r>
            <w:r w:rsidR="008D7464">
              <w:rPr>
                <w:noProof/>
                <w:webHidden/>
              </w:rPr>
              <w:instrText xml:space="preserve"> PAGEREF _Toc365625015 \h </w:instrText>
            </w:r>
            <w:r w:rsidR="008D7464">
              <w:rPr>
                <w:noProof/>
                <w:webHidden/>
              </w:rPr>
            </w:r>
            <w:r w:rsidR="008D7464">
              <w:rPr>
                <w:noProof/>
                <w:webHidden/>
              </w:rPr>
              <w:fldChar w:fldCharType="separate"/>
            </w:r>
            <w:r w:rsidR="008D7464">
              <w:rPr>
                <w:noProof/>
                <w:webHidden/>
              </w:rPr>
              <w:t>25</w:t>
            </w:r>
            <w:r w:rsidR="008D7464">
              <w:rPr>
                <w:noProof/>
                <w:webHidden/>
              </w:rPr>
              <w:fldChar w:fldCharType="end"/>
            </w:r>
          </w:hyperlink>
        </w:p>
        <w:p w14:paraId="4BCC69E5" w14:textId="77777777" w:rsidR="008D7464" w:rsidRDefault="00BF6583" w:rsidP="00707729">
          <w:pPr>
            <w:pStyle w:val="TOC3"/>
            <w:tabs>
              <w:tab w:val="left" w:pos="1100"/>
              <w:tab w:val="left" w:pos="9072"/>
              <w:tab w:val="right" w:leader="dot" w:pos="10457"/>
            </w:tabs>
            <w:rPr>
              <w:noProof/>
              <w:lang w:val="en-AU" w:eastAsia="en-AU"/>
            </w:rPr>
          </w:pPr>
          <w:hyperlink w:anchor="_Toc365625016" w:history="1">
            <w:r w:rsidR="008D7464" w:rsidRPr="00F932A1">
              <w:rPr>
                <w:rStyle w:val="Hyperlink"/>
                <w:noProof/>
              </w:rPr>
              <w:t>5.1</w:t>
            </w:r>
            <w:r w:rsidR="008D7464">
              <w:rPr>
                <w:noProof/>
                <w:lang w:val="en-AU" w:eastAsia="en-AU"/>
              </w:rPr>
              <w:tab/>
            </w:r>
            <w:r w:rsidR="008D7464" w:rsidRPr="00F932A1">
              <w:rPr>
                <w:rStyle w:val="Hyperlink"/>
                <w:noProof/>
              </w:rPr>
              <w:t>Activity reporting</w:t>
            </w:r>
            <w:r w:rsidR="008D7464">
              <w:rPr>
                <w:noProof/>
                <w:webHidden/>
              </w:rPr>
              <w:tab/>
            </w:r>
            <w:r w:rsidR="008D7464">
              <w:rPr>
                <w:noProof/>
                <w:webHidden/>
              </w:rPr>
              <w:fldChar w:fldCharType="begin"/>
            </w:r>
            <w:r w:rsidR="008D7464">
              <w:rPr>
                <w:noProof/>
                <w:webHidden/>
              </w:rPr>
              <w:instrText xml:space="preserve"> PAGEREF _Toc365625016 \h </w:instrText>
            </w:r>
            <w:r w:rsidR="008D7464">
              <w:rPr>
                <w:noProof/>
                <w:webHidden/>
              </w:rPr>
            </w:r>
            <w:r w:rsidR="008D7464">
              <w:rPr>
                <w:noProof/>
                <w:webHidden/>
              </w:rPr>
              <w:fldChar w:fldCharType="separate"/>
            </w:r>
            <w:r w:rsidR="008D7464">
              <w:rPr>
                <w:noProof/>
                <w:webHidden/>
              </w:rPr>
              <w:t>25</w:t>
            </w:r>
            <w:r w:rsidR="008D7464">
              <w:rPr>
                <w:noProof/>
                <w:webHidden/>
              </w:rPr>
              <w:fldChar w:fldCharType="end"/>
            </w:r>
          </w:hyperlink>
        </w:p>
        <w:p w14:paraId="7C075CC4" w14:textId="77777777" w:rsidR="008D7464" w:rsidRDefault="00BF6583" w:rsidP="00707729">
          <w:pPr>
            <w:pStyle w:val="TOC3"/>
            <w:tabs>
              <w:tab w:val="left" w:pos="1100"/>
              <w:tab w:val="left" w:pos="9072"/>
              <w:tab w:val="right" w:leader="dot" w:pos="10457"/>
            </w:tabs>
            <w:rPr>
              <w:noProof/>
              <w:lang w:val="en-AU" w:eastAsia="en-AU"/>
            </w:rPr>
          </w:pPr>
          <w:hyperlink w:anchor="_Toc365625017" w:history="1">
            <w:r w:rsidR="008D7464" w:rsidRPr="00F932A1">
              <w:rPr>
                <w:rStyle w:val="Hyperlink"/>
                <w:noProof/>
              </w:rPr>
              <w:t>5.2</w:t>
            </w:r>
            <w:r w:rsidR="008D7464">
              <w:rPr>
                <w:noProof/>
                <w:lang w:val="en-AU" w:eastAsia="en-AU"/>
              </w:rPr>
              <w:tab/>
            </w:r>
            <w:r w:rsidR="008D7464" w:rsidRPr="00F932A1">
              <w:rPr>
                <w:rStyle w:val="Hyperlink"/>
                <w:noProof/>
              </w:rPr>
              <w:t>Key target output #1: 488 district and national staff for PNDS Secretariat recruited</w:t>
            </w:r>
            <w:r w:rsidR="008D7464">
              <w:rPr>
                <w:noProof/>
                <w:webHidden/>
              </w:rPr>
              <w:tab/>
            </w:r>
            <w:r w:rsidR="008D7464">
              <w:rPr>
                <w:noProof/>
                <w:webHidden/>
              </w:rPr>
              <w:fldChar w:fldCharType="begin"/>
            </w:r>
            <w:r w:rsidR="008D7464">
              <w:rPr>
                <w:noProof/>
                <w:webHidden/>
              </w:rPr>
              <w:instrText xml:space="preserve"> PAGEREF _Toc365625017 \h </w:instrText>
            </w:r>
            <w:r w:rsidR="008D7464">
              <w:rPr>
                <w:noProof/>
                <w:webHidden/>
              </w:rPr>
            </w:r>
            <w:r w:rsidR="008D7464">
              <w:rPr>
                <w:noProof/>
                <w:webHidden/>
              </w:rPr>
              <w:fldChar w:fldCharType="separate"/>
            </w:r>
            <w:r w:rsidR="008D7464">
              <w:rPr>
                <w:noProof/>
                <w:webHidden/>
              </w:rPr>
              <w:t>25</w:t>
            </w:r>
            <w:r w:rsidR="008D7464">
              <w:rPr>
                <w:noProof/>
                <w:webHidden/>
              </w:rPr>
              <w:fldChar w:fldCharType="end"/>
            </w:r>
          </w:hyperlink>
        </w:p>
        <w:p w14:paraId="417EBE98" w14:textId="77777777" w:rsidR="008D7464" w:rsidRDefault="00BF6583" w:rsidP="00707729">
          <w:pPr>
            <w:pStyle w:val="TOC3"/>
            <w:tabs>
              <w:tab w:val="left" w:pos="1100"/>
              <w:tab w:val="left" w:pos="9072"/>
              <w:tab w:val="right" w:leader="dot" w:pos="10457"/>
            </w:tabs>
            <w:rPr>
              <w:noProof/>
              <w:lang w:val="en-AU" w:eastAsia="en-AU"/>
            </w:rPr>
          </w:pPr>
          <w:hyperlink w:anchor="_Toc365625018" w:history="1">
            <w:r w:rsidR="008D7464" w:rsidRPr="00F932A1">
              <w:rPr>
                <w:rStyle w:val="Hyperlink"/>
                <w:noProof/>
              </w:rPr>
              <w:t>5.3</w:t>
            </w:r>
            <w:r w:rsidR="008D7464">
              <w:rPr>
                <w:noProof/>
                <w:lang w:val="en-AU" w:eastAsia="en-AU"/>
              </w:rPr>
              <w:tab/>
            </w:r>
            <w:r w:rsidR="008D7464" w:rsidRPr="00F932A1">
              <w:rPr>
                <w:rStyle w:val="Hyperlink"/>
                <w:noProof/>
              </w:rPr>
              <w:t>Overall assessment</w:t>
            </w:r>
            <w:r w:rsidR="008D7464">
              <w:rPr>
                <w:noProof/>
                <w:webHidden/>
              </w:rPr>
              <w:tab/>
            </w:r>
            <w:r w:rsidR="008D7464">
              <w:rPr>
                <w:noProof/>
                <w:webHidden/>
              </w:rPr>
              <w:fldChar w:fldCharType="begin"/>
            </w:r>
            <w:r w:rsidR="008D7464">
              <w:rPr>
                <w:noProof/>
                <w:webHidden/>
              </w:rPr>
              <w:instrText xml:space="preserve"> PAGEREF _Toc365625018 \h </w:instrText>
            </w:r>
            <w:r w:rsidR="008D7464">
              <w:rPr>
                <w:noProof/>
                <w:webHidden/>
              </w:rPr>
            </w:r>
            <w:r w:rsidR="008D7464">
              <w:rPr>
                <w:noProof/>
                <w:webHidden/>
              </w:rPr>
              <w:fldChar w:fldCharType="separate"/>
            </w:r>
            <w:r w:rsidR="008D7464">
              <w:rPr>
                <w:noProof/>
                <w:webHidden/>
              </w:rPr>
              <w:t>26</w:t>
            </w:r>
            <w:r w:rsidR="008D7464">
              <w:rPr>
                <w:noProof/>
                <w:webHidden/>
              </w:rPr>
              <w:fldChar w:fldCharType="end"/>
            </w:r>
          </w:hyperlink>
        </w:p>
        <w:p w14:paraId="36629C92" w14:textId="77777777" w:rsidR="008D7464" w:rsidRDefault="00BF6583" w:rsidP="00707729">
          <w:pPr>
            <w:pStyle w:val="TOC3"/>
            <w:tabs>
              <w:tab w:val="left" w:pos="1100"/>
              <w:tab w:val="left" w:pos="9072"/>
              <w:tab w:val="right" w:leader="dot" w:pos="10457"/>
            </w:tabs>
            <w:rPr>
              <w:noProof/>
              <w:lang w:val="en-AU" w:eastAsia="en-AU"/>
            </w:rPr>
          </w:pPr>
          <w:hyperlink w:anchor="_Toc365625019" w:history="1">
            <w:r w:rsidR="008D7464" w:rsidRPr="00F932A1">
              <w:rPr>
                <w:rStyle w:val="Hyperlink"/>
                <w:noProof/>
              </w:rPr>
              <w:t>5.4</w:t>
            </w:r>
            <w:r w:rsidR="008D7464">
              <w:rPr>
                <w:noProof/>
                <w:lang w:val="en-AU" w:eastAsia="en-AU"/>
              </w:rPr>
              <w:tab/>
            </w:r>
            <w:r w:rsidR="008D7464" w:rsidRPr="00F932A1">
              <w:rPr>
                <w:rStyle w:val="Hyperlink"/>
                <w:noProof/>
              </w:rPr>
              <w:t>Looking ahead</w:t>
            </w:r>
            <w:r w:rsidR="008D7464">
              <w:rPr>
                <w:noProof/>
                <w:webHidden/>
              </w:rPr>
              <w:tab/>
            </w:r>
            <w:r w:rsidR="008D7464">
              <w:rPr>
                <w:noProof/>
                <w:webHidden/>
              </w:rPr>
              <w:fldChar w:fldCharType="begin"/>
            </w:r>
            <w:r w:rsidR="008D7464">
              <w:rPr>
                <w:noProof/>
                <w:webHidden/>
              </w:rPr>
              <w:instrText xml:space="preserve"> PAGEREF _Toc365625019 \h </w:instrText>
            </w:r>
            <w:r w:rsidR="008D7464">
              <w:rPr>
                <w:noProof/>
                <w:webHidden/>
              </w:rPr>
            </w:r>
            <w:r w:rsidR="008D7464">
              <w:rPr>
                <w:noProof/>
                <w:webHidden/>
              </w:rPr>
              <w:fldChar w:fldCharType="separate"/>
            </w:r>
            <w:r w:rsidR="008D7464">
              <w:rPr>
                <w:noProof/>
                <w:webHidden/>
              </w:rPr>
              <w:t>26</w:t>
            </w:r>
            <w:r w:rsidR="008D7464">
              <w:rPr>
                <w:noProof/>
                <w:webHidden/>
              </w:rPr>
              <w:fldChar w:fldCharType="end"/>
            </w:r>
          </w:hyperlink>
        </w:p>
        <w:p w14:paraId="001D4E3B" w14:textId="77777777" w:rsidR="008D7464" w:rsidRDefault="00BF6583" w:rsidP="00707729">
          <w:pPr>
            <w:pStyle w:val="TOC2"/>
            <w:tabs>
              <w:tab w:val="left" w:pos="660"/>
              <w:tab w:val="left" w:pos="9072"/>
              <w:tab w:val="right" w:leader="dot" w:pos="10457"/>
            </w:tabs>
            <w:rPr>
              <w:noProof/>
              <w:lang w:val="en-AU" w:eastAsia="en-AU"/>
            </w:rPr>
          </w:pPr>
          <w:hyperlink w:anchor="_Toc365625020" w:history="1">
            <w:r w:rsidR="008D7464" w:rsidRPr="00F932A1">
              <w:rPr>
                <w:rStyle w:val="Hyperlink"/>
                <w:noProof/>
              </w:rPr>
              <w:t>6.</w:t>
            </w:r>
            <w:r w:rsidR="008D7464">
              <w:rPr>
                <w:noProof/>
                <w:lang w:val="en-AU" w:eastAsia="en-AU"/>
              </w:rPr>
              <w:tab/>
            </w:r>
            <w:r w:rsidR="008D7464" w:rsidRPr="00F932A1">
              <w:rPr>
                <w:rStyle w:val="Hyperlink"/>
                <w:noProof/>
              </w:rPr>
              <w:t>Public Financial Management</w:t>
            </w:r>
            <w:r w:rsidR="008D7464">
              <w:rPr>
                <w:noProof/>
                <w:webHidden/>
              </w:rPr>
              <w:tab/>
            </w:r>
            <w:r w:rsidR="008D7464">
              <w:rPr>
                <w:noProof/>
                <w:webHidden/>
              </w:rPr>
              <w:fldChar w:fldCharType="begin"/>
            </w:r>
            <w:r w:rsidR="008D7464">
              <w:rPr>
                <w:noProof/>
                <w:webHidden/>
              </w:rPr>
              <w:instrText xml:space="preserve"> PAGEREF _Toc365625020 \h </w:instrText>
            </w:r>
            <w:r w:rsidR="008D7464">
              <w:rPr>
                <w:noProof/>
                <w:webHidden/>
              </w:rPr>
            </w:r>
            <w:r w:rsidR="008D7464">
              <w:rPr>
                <w:noProof/>
                <w:webHidden/>
              </w:rPr>
              <w:fldChar w:fldCharType="separate"/>
            </w:r>
            <w:r w:rsidR="008D7464">
              <w:rPr>
                <w:noProof/>
                <w:webHidden/>
              </w:rPr>
              <w:t>26</w:t>
            </w:r>
            <w:r w:rsidR="008D7464">
              <w:rPr>
                <w:noProof/>
                <w:webHidden/>
              </w:rPr>
              <w:fldChar w:fldCharType="end"/>
            </w:r>
          </w:hyperlink>
        </w:p>
        <w:p w14:paraId="7F4EE1F4" w14:textId="77777777" w:rsidR="008D7464" w:rsidRDefault="00BF6583" w:rsidP="00707729">
          <w:pPr>
            <w:pStyle w:val="TOC3"/>
            <w:tabs>
              <w:tab w:val="left" w:pos="1100"/>
              <w:tab w:val="left" w:pos="9072"/>
              <w:tab w:val="right" w:leader="dot" w:pos="10457"/>
            </w:tabs>
            <w:rPr>
              <w:noProof/>
              <w:lang w:val="en-AU" w:eastAsia="en-AU"/>
            </w:rPr>
          </w:pPr>
          <w:hyperlink w:anchor="_Toc365625021" w:history="1">
            <w:r w:rsidR="008D7464" w:rsidRPr="00F932A1">
              <w:rPr>
                <w:rStyle w:val="Hyperlink"/>
                <w:noProof/>
              </w:rPr>
              <w:t>6.1</w:t>
            </w:r>
            <w:r w:rsidR="008D7464">
              <w:rPr>
                <w:noProof/>
                <w:lang w:val="en-AU" w:eastAsia="en-AU"/>
              </w:rPr>
              <w:tab/>
            </w:r>
            <w:r w:rsidR="008D7464" w:rsidRPr="00F932A1">
              <w:rPr>
                <w:rStyle w:val="Hyperlink"/>
                <w:noProof/>
              </w:rPr>
              <w:t>Activity reporting</w:t>
            </w:r>
            <w:r w:rsidR="008D7464">
              <w:rPr>
                <w:noProof/>
                <w:webHidden/>
              </w:rPr>
              <w:tab/>
            </w:r>
            <w:r w:rsidR="008D7464">
              <w:rPr>
                <w:noProof/>
                <w:webHidden/>
              </w:rPr>
              <w:fldChar w:fldCharType="begin"/>
            </w:r>
            <w:r w:rsidR="008D7464">
              <w:rPr>
                <w:noProof/>
                <w:webHidden/>
              </w:rPr>
              <w:instrText xml:space="preserve"> PAGEREF _Toc365625021 \h </w:instrText>
            </w:r>
            <w:r w:rsidR="008D7464">
              <w:rPr>
                <w:noProof/>
                <w:webHidden/>
              </w:rPr>
            </w:r>
            <w:r w:rsidR="008D7464">
              <w:rPr>
                <w:noProof/>
                <w:webHidden/>
              </w:rPr>
              <w:fldChar w:fldCharType="separate"/>
            </w:r>
            <w:r w:rsidR="008D7464">
              <w:rPr>
                <w:noProof/>
                <w:webHidden/>
              </w:rPr>
              <w:t>26</w:t>
            </w:r>
            <w:r w:rsidR="008D7464">
              <w:rPr>
                <w:noProof/>
                <w:webHidden/>
              </w:rPr>
              <w:fldChar w:fldCharType="end"/>
            </w:r>
          </w:hyperlink>
        </w:p>
        <w:p w14:paraId="103F5A83" w14:textId="77777777" w:rsidR="008D7464" w:rsidRDefault="00BF6583" w:rsidP="00707729">
          <w:pPr>
            <w:pStyle w:val="TOC3"/>
            <w:tabs>
              <w:tab w:val="left" w:pos="1100"/>
              <w:tab w:val="left" w:pos="9072"/>
              <w:tab w:val="right" w:leader="dot" w:pos="10457"/>
            </w:tabs>
            <w:rPr>
              <w:noProof/>
              <w:lang w:val="en-AU" w:eastAsia="en-AU"/>
            </w:rPr>
          </w:pPr>
          <w:hyperlink w:anchor="_Toc365625022" w:history="1">
            <w:r w:rsidR="008D7464" w:rsidRPr="00F932A1">
              <w:rPr>
                <w:rStyle w:val="Hyperlink"/>
                <w:noProof/>
              </w:rPr>
              <w:t>6.2</w:t>
            </w:r>
            <w:r w:rsidR="008D7464">
              <w:rPr>
                <w:noProof/>
                <w:lang w:val="en-AU" w:eastAsia="en-AU"/>
              </w:rPr>
              <w:tab/>
            </w:r>
            <w:r w:rsidR="008D7464" w:rsidRPr="00F932A1">
              <w:rPr>
                <w:rStyle w:val="Hyperlink"/>
                <w:noProof/>
              </w:rPr>
              <w:t>Key target output #2: Community financial management manual developed and approved</w:t>
            </w:r>
            <w:r w:rsidR="008D7464">
              <w:rPr>
                <w:noProof/>
                <w:webHidden/>
              </w:rPr>
              <w:tab/>
            </w:r>
            <w:r w:rsidR="008D7464">
              <w:rPr>
                <w:noProof/>
                <w:webHidden/>
              </w:rPr>
              <w:fldChar w:fldCharType="begin"/>
            </w:r>
            <w:r w:rsidR="008D7464">
              <w:rPr>
                <w:noProof/>
                <w:webHidden/>
              </w:rPr>
              <w:instrText xml:space="preserve"> PAGEREF _Toc365625022 \h </w:instrText>
            </w:r>
            <w:r w:rsidR="008D7464">
              <w:rPr>
                <w:noProof/>
                <w:webHidden/>
              </w:rPr>
            </w:r>
            <w:r w:rsidR="008D7464">
              <w:rPr>
                <w:noProof/>
                <w:webHidden/>
              </w:rPr>
              <w:fldChar w:fldCharType="separate"/>
            </w:r>
            <w:r w:rsidR="008D7464">
              <w:rPr>
                <w:noProof/>
                <w:webHidden/>
              </w:rPr>
              <w:t>26</w:t>
            </w:r>
            <w:r w:rsidR="008D7464">
              <w:rPr>
                <w:noProof/>
                <w:webHidden/>
              </w:rPr>
              <w:fldChar w:fldCharType="end"/>
            </w:r>
          </w:hyperlink>
        </w:p>
        <w:p w14:paraId="698001AB" w14:textId="77777777" w:rsidR="008D7464" w:rsidRDefault="00BF6583" w:rsidP="00707729">
          <w:pPr>
            <w:pStyle w:val="TOC3"/>
            <w:tabs>
              <w:tab w:val="left" w:pos="1100"/>
              <w:tab w:val="left" w:pos="9072"/>
              <w:tab w:val="right" w:leader="dot" w:pos="10457"/>
            </w:tabs>
            <w:rPr>
              <w:noProof/>
              <w:lang w:val="en-AU" w:eastAsia="en-AU"/>
            </w:rPr>
          </w:pPr>
          <w:hyperlink w:anchor="_Toc365625023" w:history="1">
            <w:r w:rsidR="008D7464" w:rsidRPr="00F932A1">
              <w:rPr>
                <w:rStyle w:val="Hyperlink"/>
                <w:noProof/>
              </w:rPr>
              <w:t>6.3</w:t>
            </w:r>
            <w:r w:rsidR="008D7464">
              <w:rPr>
                <w:noProof/>
                <w:lang w:val="en-AU" w:eastAsia="en-AU"/>
              </w:rPr>
              <w:tab/>
            </w:r>
            <w:r w:rsidR="008D7464" w:rsidRPr="00F932A1">
              <w:rPr>
                <w:rStyle w:val="Hyperlink"/>
                <w:noProof/>
              </w:rPr>
              <w:t xml:space="preserve">Key target output #3: </w:t>
            </w:r>
            <w:r w:rsidR="008D7464" w:rsidRPr="00F932A1">
              <w:rPr>
                <w:rStyle w:val="Hyperlink"/>
                <w:rFonts w:eastAsia="Calibri"/>
                <w:noProof/>
              </w:rPr>
              <w:t>Suco banking and grant payment systems are designed and implemented</w:t>
            </w:r>
            <w:r w:rsidR="008D7464">
              <w:rPr>
                <w:noProof/>
                <w:webHidden/>
              </w:rPr>
              <w:tab/>
            </w:r>
            <w:r w:rsidR="008D7464">
              <w:rPr>
                <w:noProof/>
                <w:webHidden/>
              </w:rPr>
              <w:fldChar w:fldCharType="begin"/>
            </w:r>
            <w:r w:rsidR="008D7464">
              <w:rPr>
                <w:noProof/>
                <w:webHidden/>
              </w:rPr>
              <w:instrText xml:space="preserve"> PAGEREF _Toc365625023 \h </w:instrText>
            </w:r>
            <w:r w:rsidR="008D7464">
              <w:rPr>
                <w:noProof/>
                <w:webHidden/>
              </w:rPr>
            </w:r>
            <w:r w:rsidR="008D7464">
              <w:rPr>
                <w:noProof/>
                <w:webHidden/>
              </w:rPr>
              <w:fldChar w:fldCharType="separate"/>
            </w:r>
            <w:r w:rsidR="008D7464">
              <w:rPr>
                <w:noProof/>
                <w:webHidden/>
              </w:rPr>
              <w:t>28</w:t>
            </w:r>
            <w:r w:rsidR="008D7464">
              <w:rPr>
                <w:noProof/>
                <w:webHidden/>
              </w:rPr>
              <w:fldChar w:fldCharType="end"/>
            </w:r>
          </w:hyperlink>
        </w:p>
        <w:p w14:paraId="6ECCF228" w14:textId="77777777" w:rsidR="008D7464" w:rsidRDefault="00BF6583" w:rsidP="00707729">
          <w:pPr>
            <w:pStyle w:val="TOC3"/>
            <w:tabs>
              <w:tab w:val="left" w:pos="1100"/>
              <w:tab w:val="left" w:pos="9072"/>
              <w:tab w:val="right" w:leader="dot" w:pos="10457"/>
            </w:tabs>
            <w:rPr>
              <w:noProof/>
              <w:lang w:val="en-AU" w:eastAsia="en-AU"/>
            </w:rPr>
          </w:pPr>
          <w:hyperlink w:anchor="_Toc365625024" w:history="1">
            <w:r w:rsidR="008D7464" w:rsidRPr="00F932A1">
              <w:rPr>
                <w:rStyle w:val="Hyperlink"/>
                <w:noProof/>
              </w:rPr>
              <w:t>6.4</w:t>
            </w:r>
            <w:r w:rsidR="008D7464">
              <w:rPr>
                <w:noProof/>
                <w:lang w:val="en-AU" w:eastAsia="en-AU"/>
              </w:rPr>
              <w:tab/>
            </w:r>
            <w:r w:rsidR="008D7464" w:rsidRPr="00F932A1">
              <w:rPr>
                <w:rStyle w:val="Hyperlink"/>
                <w:noProof/>
              </w:rPr>
              <w:t>Overall assessment</w:t>
            </w:r>
            <w:r w:rsidR="008D7464">
              <w:rPr>
                <w:noProof/>
                <w:webHidden/>
              </w:rPr>
              <w:tab/>
            </w:r>
            <w:r w:rsidR="008D7464">
              <w:rPr>
                <w:noProof/>
                <w:webHidden/>
              </w:rPr>
              <w:fldChar w:fldCharType="begin"/>
            </w:r>
            <w:r w:rsidR="008D7464">
              <w:rPr>
                <w:noProof/>
                <w:webHidden/>
              </w:rPr>
              <w:instrText xml:space="preserve"> PAGEREF _Toc365625024 \h </w:instrText>
            </w:r>
            <w:r w:rsidR="008D7464">
              <w:rPr>
                <w:noProof/>
                <w:webHidden/>
              </w:rPr>
            </w:r>
            <w:r w:rsidR="008D7464">
              <w:rPr>
                <w:noProof/>
                <w:webHidden/>
              </w:rPr>
              <w:fldChar w:fldCharType="separate"/>
            </w:r>
            <w:r w:rsidR="008D7464">
              <w:rPr>
                <w:noProof/>
                <w:webHidden/>
              </w:rPr>
              <w:t>30</w:t>
            </w:r>
            <w:r w:rsidR="008D7464">
              <w:rPr>
                <w:noProof/>
                <w:webHidden/>
              </w:rPr>
              <w:fldChar w:fldCharType="end"/>
            </w:r>
          </w:hyperlink>
        </w:p>
        <w:p w14:paraId="4772DE18" w14:textId="77777777" w:rsidR="008D7464" w:rsidRDefault="00BF6583" w:rsidP="00707729">
          <w:pPr>
            <w:pStyle w:val="TOC3"/>
            <w:tabs>
              <w:tab w:val="left" w:pos="1100"/>
              <w:tab w:val="left" w:pos="9072"/>
              <w:tab w:val="right" w:leader="dot" w:pos="10457"/>
            </w:tabs>
            <w:rPr>
              <w:noProof/>
              <w:lang w:val="en-AU" w:eastAsia="en-AU"/>
            </w:rPr>
          </w:pPr>
          <w:hyperlink w:anchor="_Toc365625025" w:history="1">
            <w:r w:rsidR="008D7464" w:rsidRPr="00F932A1">
              <w:rPr>
                <w:rStyle w:val="Hyperlink"/>
                <w:noProof/>
              </w:rPr>
              <w:t>6.5</w:t>
            </w:r>
            <w:r w:rsidR="008D7464">
              <w:rPr>
                <w:noProof/>
                <w:lang w:val="en-AU" w:eastAsia="en-AU"/>
              </w:rPr>
              <w:tab/>
            </w:r>
            <w:r w:rsidR="008D7464" w:rsidRPr="00F932A1">
              <w:rPr>
                <w:rStyle w:val="Hyperlink"/>
                <w:noProof/>
              </w:rPr>
              <w:t>Looking ahead</w:t>
            </w:r>
            <w:r w:rsidR="008D7464">
              <w:rPr>
                <w:noProof/>
                <w:webHidden/>
              </w:rPr>
              <w:tab/>
            </w:r>
            <w:r w:rsidR="008D7464">
              <w:rPr>
                <w:noProof/>
                <w:webHidden/>
              </w:rPr>
              <w:fldChar w:fldCharType="begin"/>
            </w:r>
            <w:r w:rsidR="008D7464">
              <w:rPr>
                <w:noProof/>
                <w:webHidden/>
              </w:rPr>
              <w:instrText xml:space="preserve"> PAGEREF _Toc365625025 \h </w:instrText>
            </w:r>
            <w:r w:rsidR="008D7464">
              <w:rPr>
                <w:noProof/>
                <w:webHidden/>
              </w:rPr>
            </w:r>
            <w:r w:rsidR="008D7464">
              <w:rPr>
                <w:noProof/>
                <w:webHidden/>
              </w:rPr>
              <w:fldChar w:fldCharType="separate"/>
            </w:r>
            <w:r w:rsidR="008D7464">
              <w:rPr>
                <w:noProof/>
                <w:webHidden/>
              </w:rPr>
              <w:t>31</w:t>
            </w:r>
            <w:r w:rsidR="008D7464">
              <w:rPr>
                <w:noProof/>
                <w:webHidden/>
              </w:rPr>
              <w:fldChar w:fldCharType="end"/>
            </w:r>
          </w:hyperlink>
        </w:p>
        <w:p w14:paraId="1CBF1869" w14:textId="77777777" w:rsidR="008D7464" w:rsidRDefault="00BF6583" w:rsidP="00707729">
          <w:pPr>
            <w:pStyle w:val="TOC2"/>
            <w:tabs>
              <w:tab w:val="left" w:pos="660"/>
              <w:tab w:val="left" w:pos="9072"/>
              <w:tab w:val="right" w:leader="dot" w:pos="10457"/>
            </w:tabs>
            <w:rPr>
              <w:noProof/>
              <w:lang w:val="en-AU" w:eastAsia="en-AU"/>
            </w:rPr>
          </w:pPr>
          <w:hyperlink w:anchor="_Toc365625026" w:history="1">
            <w:r w:rsidR="008D7464" w:rsidRPr="00F932A1">
              <w:rPr>
                <w:rStyle w:val="Hyperlink"/>
                <w:noProof/>
              </w:rPr>
              <w:t>7.</w:t>
            </w:r>
            <w:r w:rsidR="008D7464">
              <w:rPr>
                <w:noProof/>
                <w:lang w:val="en-AU" w:eastAsia="en-AU"/>
              </w:rPr>
              <w:tab/>
            </w:r>
            <w:r w:rsidR="008D7464" w:rsidRPr="00F932A1">
              <w:rPr>
                <w:rStyle w:val="Hyperlink"/>
                <w:noProof/>
              </w:rPr>
              <w:t>Training</w:t>
            </w:r>
            <w:r w:rsidR="008D7464">
              <w:rPr>
                <w:noProof/>
                <w:webHidden/>
              </w:rPr>
              <w:tab/>
            </w:r>
            <w:r w:rsidR="008D7464">
              <w:rPr>
                <w:noProof/>
                <w:webHidden/>
              </w:rPr>
              <w:fldChar w:fldCharType="begin"/>
            </w:r>
            <w:r w:rsidR="008D7464">
              <w:rPr>
                <w:noProof/>
                <w:webHidden/>
              </w:rPr>
              <w:instrText xml:space="preserve"> PAGEREF _Toc365625026 \h </w:instrText>
            </w:r>
            <w:r w:rsidR="008D7464">
              <w:rPr>
                <w:noProof/>
                <w:webHidden/>
              </w:rPr>
            </w:r>
            <w:r w:rsidR="008D7464">
              <w:rPr>
                <w:noProof/>
                <w:webHidden/>
              </w:rPr>
              <w:fldChar w:fldCharType="separate"/>
            </w:r>
            <w:r w:rsidR="008D7464">
              <w:rPr>
                <w:noProof/>
                <w:webHidden/>
              </w:rPr>
              <w:t>32</w:t>
            </w:r>
            <w:r w:rsidR="008D7464">
              <w:rPr>
                <w:noProof/>
                <w:webHidden/>
              </w:rPr>
              <w:fldChar w:fldCharType="end"/>
            </w:r>
          </w:hyperlink>
        </w:p>
        <w:p w14:paraId="6A1837E1" w14:textId="77777777" w:rsidR="008D7464" w:rsidRDefault="00BF6583" w:rsidP="00707729">
          <w:pPr>
            <w:pStyle w:val="TOC3"/>
            <w:tabs>
              <w:tab w:val="left" w:pos="1100"/>
              <w:tab w:val="left" w:pos="9072"/>
              <w:tab w:val="right" w:leader="dot" w:pos="10457"/>
            </w:tabs>
            <w:rPr>
              <w:noProof/>
              <w:lang w:val="en-AU" w:eastAsia="en-AU"/>
            </w:rPr>
          </w:pPr>
          <w:hyperlink w:anchor="_Toc365625027" w:history="1">
            <w:r w:rsidR="008D7464" w:rsidRPr="00F932A1">
              <w:rPr>
                <w:rStyle w:val="Hyperlink"/>
                <w:noProof/>
              </w:rPr>
              <w:t>7.1</w:t>
            </w:r>
            <w:r w:rsidR="008D7464">
              <w:rPr>
                <w:noProof/>
                <w:lang w:val="en-AU" w:eastAsia="en-AU"/>
              </w:rPr>
              <w:tab/>
            </w:r>
            <w:r w:rsidR="008D7464" w:rsidRPr="00F932A1">
              <w:rPr>
                <w:rStyle w:val="Hyperlink"/>
                <w:noProof/>
              </w:rPr>
              <w:t>Activity reporting</w:t>
            </w:r>
            <w:r w:rsidR="008D7464">
              <w:rPr>
                <w:noProof/>
                <w:webHidden/>
              </w:rPr>
              <w:tab/>
            </w:r>
            <w:r w:rsidR="008D7464">
              <w:rPr>
                <w:noProof/>
                <w:webHidden/>
              </w:rPr>
              <w:fldChar w:fldCharType="begin"/>
            </w:r>
            <w:r w:rsidR="008D7464">
              <w:rPr>
                <w:noProof/>
                <w:webHidden/>
              </w:rPr>
              <w:instrText xml:space="preserve"> PAGEREF _Toc365625027 \h </w:instrText>
            </w:r>
            <w:r w:rsidR="008D7464">
              <w:rPr>
                <w:noProof/>
                <w:webHidden/>
              </w:rPr>
            </w:r>
            <w:r w:rsidR="008D7464">
              <w:rPr>
                <w:noProof/>
                <w:webHidden/>
              </w:rPr>
              <w:fldChar w:fldCharType="separate"/>
            </w:r>
            <w:r w:rsidR="008D7464">
              <w:rPr>
                <w:noProof/>
                <w:webHidden/>
              </w:rPr>
              <w:t>32</w:t>
            </w:r>
            <w:r w:rsidR="008D7464">
              <w:rPr>
                <w:noProof/>
                <w:webHidden/>
              </w:rPr>
              <w:fldChar w:fldCharType="end"/>
            </w:r>
          </w:hyperlink>
        </w:p>
        <w:p w14:paraId="3E24945F" w14:textId="77777777" w:rsidR="008D7464" w:rsidRDefault="00BF6583" w:rsidP="00707729">
          <w:pPr>
            <w:pStyle w:val="TOC3"/>
            <w:tabs>
              <w:tab w:val="left" w:pos="1100"/>
              <w:tab w:val="left" w:pos="9072"/>
              <w:tab w:val="right" w:leader="dot" w:pos="10457"/>
            </w:tabs>
            <w:rPr>
              <w:noProof/>
              <w:lang w:val="en-AU" w:eastAsia="en-AU"/>
            </w:rPr>
          </w:pPr>
          <w:hyperlink w:anchor="_Toc365625028" w:history="1">
            <w:r w:rsidR="008D7464" w:rsidRPr="00F932A1">
              <w:rPr>
                <w:rStyle w:val="Hyperlink"/>
                <w:noProof/>
              </w:rPr>
              <w:t>7.2</w:t>
            </w:r>
            <w:r w:rsidR="008D7464">
              <w:rPr>
                <w:noProof/>
                <w:lang w:val="en-AU" w:eastAsia="en-AU"/>
              </w:rPr>
              <w:tab/>
            </w:r>
            <w:r w:rsidR="008D7464" w:rsidRPr="00F932A1">
              <w:rPr>
                <w:rStyle w:val="Hyperlink"/>
                <w:noProof/>
              </w:rPr>
              <w:t>Key target output #4: 40 people complete field test training</w:t>
            </w:r>
            <w:r w:rsidR="008D7464">
              <w:rPr>
                <w:noProof/>
                <w:webHidden/>
              </w:rPr>
              <w:tab/>
            </w:r>
            <w:r w:rsidR="008D7464">
              <w:rPr>
                <w:noProof/>
                <w:webHidden/>
              </w:rPr>
              <w:fldChar w:fldCharType="begin"/>
            </w:r>
            <w:r w:rsidR="008D7464">
              <w:rPr>
                <w:noProof/>
                <w:webHidden/>
              </w:rPr>
              <w:instrText xml:space="preserve"> PAGEREF _Toc365625028 \h </w:instrText>
            </w:r>
            <w:r w:rsidR="008D7464">
              <w:rPr>
                <w:noProof/>
                <w:webHidden/>
              </w:rPr>
            </w:r>
            <w:r w:rsidR="008D7464">
              <w:rPr>
                <w:noProof/>
                <w:webHidden/>
              </w:rPr>
              <w:fldChar w:fldCharType="separate"/>
            </w:r>
            <w:r w:rsidR="008D7464">
              <w:rPr>
                <w:noProof/>
                <w:webHidden/>
              </w:rPr>
              <w:t>32</w:t>
            </w:r>
            <w:r w:rsidR="008D7464">
              <w:rPr>
                <w:noProof/>
                <w:webHidden/>
              </w:rPr>
              <w:fldChar w:fldCharType="end"/>
            </w:r>
          </w:hyperlink>
        </w:p>
        <w:p w14:paraId="1C5CCDFD" w14:textId="77777777" w:rsidR="008D7464" w:rsidRDefault="00BF6583" w:rsidP="00707729">
          <w:pPr>
            <w:pStyle w:val="TOC3"/>
            <w:tabs>
              <w:tab w:val="left" w:pos="1100"/>
              <w:tab w:val="left" w:pos="9072"/>
              <w:tab w:val="right" w:leader="dot" w:pos="10457"/>
            </w:tabs>
            <w:rPr>
              <w:noProof/>
              <w:lang w:val="en-AU" w:eastAsia="en-AU"/>
            </w:rPr>
          </w:pPr>
          <w:hyperlink w:anchor="_Toc365625029" w:history="1">
            <w:r w:rsidR="008D7464" w:rsidRPr="00F932A1">
              <w:rPr>
                <w:rStyle w:val="Hyperlink"/>
                <w:noProof/>
              </w:rPr>
              <w:t>7.3</w:t>
            </w:r>
            <w:r w:rsidR="008D7464">
              <w:rPr>
                <w:noProof/>
                <w:lang w:val="en-AU" w:eastAsia="en-AU"/>
              </w:rPr>
              <w:tab/>
            </w:r>
            <w:r w:rsidR="008D7464" w:rsidRPr="00F932A1">
              <w:rPr>
                <w:rStyle w:val="Hyperlink"/>
                <w:noProof/>
              </w:rPr>
              <w:t>Key target output #5: 100 trainees complete community mobilisation training</w:t>
            </w:r>
            <w:r w:rsidR="008D7464">
              <w:rPr>
                <w:noProof/>
                <w:webHidden/>
              </w:rPr>
              <w:tab/>
            </w:r>
            <w:r w:rsidR="008D7464">
              <w:rPr>
                <w:noProof/>
                <w:webHidden/>
              </w:rPr>
              <w:fldChar w:fldCharType="begin"/>
            </w:r>
            <w:r w:rsidR="008D7464">
              <w:rPr>
                <w:noProof/>
                <w:webHidden/>
              </w:rPr>
              <w:instrText xml:space="preserve"> PAGEREF _Toc365625029 \h </w:instrText>
            </w:r>
            <w:r w:rsidR="008D7464">
              <w:rPr>
                <w:noProof/>
                <w:webHidden/>
              </w:rPr>
            </w:r>
            <w:r w:rsidR="008D7464">
              <w:rPr>
                <w:noProof/>
                <w:webHidden/>
              </w:rPr>
              <w:fldChar w:fldCharType="separate"/>
            </w:r>
            <w:r w:rsidR="008D7464">
              <w:rPr>
                <w:noProof/>
                <w:webHidden/>
              </w:rPr>
              <w:t>33</w:t>
            </w:r>
            <w:r w:rsidR="008D7464">
              <w:rPr>
                <w:noProof/>
                <w:webHidden/>
              </w:rPr>
              <w:fldChar w:fldCharType="end"/>
            </w:r>
          </w:hyperlink>
        </w:p>
        <w:p w14:paraId="2F5735B5" w14:textId="77777777" w:rsidR="008D7464" w:rsidRDefault="00BF6583" w:rsidP="00707729">
          <w:pPr>
            <w:pStyle w:val="TOC3"/>
            <w:tabs>
              <w:tab w:val="left" w:pos="1100"/>
              <w:tab w:val="left" w:pos="9072"/>
              <w:tab w:val="right" w:leader="dot" w:pos="10457"/>
            </w:tabs>
            <w:rPr>
              <w:noProof/>
              <w:lang w:val="en-AU" w:eastAsia="en-AU"/>
            </w:rPr>
          </w:pPr>
          <w:hyperlink w:anchor="_Toc365625030" w:history="1">
            <w:r w:rsidR="008D7464" w:rsidRPr="00F932A1">
              <w:rPr>
                <w:rStyle w:val="Hyperlink"/>
                <w:noProof/>
              </w:rPr>
              <w:t>7.4</w:t>
            </w:r>
            <w:r w:rsidR="008D7464">
              <w:rPr>
                <w:noProof/>
                <w:lang w:val="en-AU" w:eastAsia="en-AU"/>
              </w:rPr>
              <w:tab/>
            </w:r>
            <w:r w:rsidR="008D7464" w:rsidRPr="00F932A1">
              <w:rPr>
                <w:rStyle w:val="Hyperlink"/>
                <w:noProof/>
              </w:rPr>
              <w:t>Key target output #6: 100 trainees complete finance training</w:t>
            </w:r>
            <w:r w:rsidR="008D7464">
              <w:rPr>
                <w:noProof/>
                <w:webHidden/>
              </w:rPr>
              <w:tab/>
            </w:r>
            <w:r w:rsidR="008D7464">
              <w:rPr>
                <w:noProof/>
                <w:webHidden/>
              </w:rPr>
              <w:fldChar w:fldCharType="begin"/>
            </w:r>
            <w:r w:rsidR="008D7464">
              <w:rPr>
                <w:noProof/>
                <w:webHidden/>
              </w:rPr>
              <w:instrText xml:space="preserve"> PAGEREF _Toc365625030 \h </w:instrText>
            </w:r>
            <w:r w:rsidR="008D7464">
              <w:rPr>
                <w:noProof/>
                <w:webHidden/>
              </w:rPr>
            </w:r>
            <w:r w:rsidR="008D7464">
              <w:rPr>
                <w:noProof/>
                <w:webHidden/>
              </w:rPr>
              <w:fldChar w:fldCharType="separate"/>
            </w:r>
            <w:r w:rsidR="008D7464">
              <w:rPr>
                <w:noProof/>
                <w:webHidden/>
              </w:rPr>
              <w:t>36</w:t>
            </w:r>
            <w:r w:rsidR="008D7464">
              <w:rPr>
                <w:noProof/>
                <w:webHidden/>
              </w:rPr>
              <w:fldChar w:fldCharType="end"/>
            </w:r>
          </w:hyperlink>
        </w:p>
        <w:p w14:paraId="3FB42F94" w14:textId="77777777" w:rsidR="008D7464" w:rsidRDefault="00BF6583" w:rsidP="00707729">
          <w:pPr>
            <w:pStyle w:val="TOC3"/>
            <w:tabs>
              <w:tab w:val="left" w:pos="1100"/>
              <w:tab w:val="left" w:pos="9072"/>
              <w:tab w:val="right" w:leader="dot" w:pos="10457"/>
            </w:tabs>
            <w:rPr>
              <w:noProof/>
              <w:lang w:val="en-AU" w:eastAsia="en-AU"/>
            </w:rPr>
          </w:pPr>
          <w:hyperlink w:anchor="_Toc365625031" w:history="1">
            <w:r w:rsidR="008D7464" w:rsidRPr="00F932A1">
              <w:rPr>
                <w:rStyle w:val="Hyperlink"/>
                <w:noProof/>
              </w:rPr>
              <w:t>7.5</w:t>
            </w:r>
            <w:r w:rsidR="008D7464">
              <w:rPr>
                <w:noProof/>
                <w:lang w:val="en-AU" w:eastAsia="en-AU"/>
              </w:rPr>
              <w:tab/>
            </w:r>
            <w:r w:rsidR="008D7464" w:rsidRPr="00F932A1">
              <w:rPr>
                <w:rStyle w:val="Hyperlink"/>
                <w:noProof/>
              </w:rPr>
              <w:t>Key target output #7: 200 trainees complete technical training</w:t>
            </w:r>
            <w:r w:rsidR="008D7464">
              <w:rPr>
                <w:noProof/>
                <w:webHidden/>
              </w:rPr>
              <w:tab/>
            </w:r>
            <w:r w:rsidR="008D7464">
              <w:rPr>
                <w:noProof/>
                <w:webHidden/>
              </w:rPr>
              <w:fldChar w:fldCharType="begin"/>
            </w:r>
            <w:r w:rsidR="008D7464">
              <w:rPr>
                <w:noProof/>
                <w:webHidden/>
              </w:rPr>
              <w:instrText xml:space="preserve"> PAGEREF _Toc365625031 \h </w:instrText>
            </w:r>
            <w:r w:rsidR="008D7464">
              <w:rPr>
                <w:noProof/>
                <w:webHidden/>
              </w:rPr>
            </w:r>
            <w:r w:rsidR="008D7464">
              <w:rPr>
                <w:noProof/>
                <w:webHidden/>
              </w:rPr>
              <w:fldChar w:fldCharType="separate"/>
            </w:r>
            <w:r w:rsidR="008D7464">
              <w:rPr>
                <w:noProof/>
                <w:webHidden/>
              </w:rPr>
              <w:t>39</w:t>
            </w:r>
            <w:r w:rsidR="008D7464">
              <w:rPr>
                <w:noProof/>
                <w:webHidden/>
              </w:rPr>
              <w:fldChar w:fldCharType="end"/>
            </w:r>
          </w:hyperlink>
        </w:p>
        <w:p w14:paraId="7E921DE6" w14:textId="77777777" w:rsidR="008D7464" w:rsidRDefault="00BF6583" w:rsidP="00707729">
          <w:pPr>
            <w:pStyle w:val="TOC3"/>
            <w:tabs>
              <w:tab w:val="left" w:pos="1100"/>
              <w:tab w:val="left" w:pos="9072"/>
              <w:tab w:val="right" w:leader="dot" w:pos="10457"/>
            </w:tabs>
            <w:rPr>
              <w:noProof/>
              <w:lang w:val="en-AU" w:eastAsia="en-AU"/>
            </w:rPr>
          </w:pPr>
          <w:hyperlink w:anchor="_Toc365625032" w:history="1">
            <w:r w:rsidR="008D7464" w:rsidRPr="00F932A1">
              <w:rPr>
                <w:rStyle w:val="Hyperlink"/>
                <w:noProof/>
              </w:rPr>
              <w:t>7.6</w:t>
            </w:r>
            <w:r w:rsidR="008D7464">
              <w:rPr>
                <w:noProof/>
                <w:lang w:val="en-AU" w:eastAsia="en-AU"/>
              </w:rPr>
              <w:tab/>
            </w:r>
            <w:r w:rsidR="008D7464" w:rsidRPr="00F932A1">
              <w:rPr>
                <w:rStyle w:val="Hyperlink"/>
                <w:noProof/>
              </w:rPr>
              <w:t>Key target output #8: INDMO accreditation attained for technical, community and finance training</w:t>
            </w:r>
            <w:r w:rsidR="008D7464">
              <w:rPr>
                <w:noProof/>
                <w:webHidden/>
              </w:rPr>
              <w:tab/>
            </w:r>
            <w:r w:rsidR="008D7464">
              <w:rPr>
                <w:noProof/>
                <w:webHidden/>
              </w:rPr>
              <w:fldChar w:fldCharType="begin"/>
            </w:r>
            <w:r w:rsidR="008D7464">
              <w:rPr>
                <w:noProof/>
                <w:webHidden/>
              </w:rPr>
              <w:instrText xml:space="preserve"> PAGEREF _Toc365625032 \h </w:instrText>
            </w:r>
            <w:r w:rsidR="008D7464">
              <w:rPr>
                <w:noProof/>
                <w:webHidden/>
              </w:rPr>
            </w:r>
            <w:r w:rsidR="008D7464">
              <w:rPr>
                <w:noProof/>
                <w:webHidden/>
              </w:rPr>
              <w:fldChar w:fldCharType="separate"/>
            </w:r>
            <w:r w:rsidR="008D7464">
              <w:rPr>
                <w:noProof/>
                <w:webHidden/>
              </w:rPr>
              <w:t>42</w:t>
            </w:r>
            <w:r w:rsidR="008D7464">
              <w:rPr>
                <w:noProof/>
                <w:webHidden/>
              </w:rPr>
              <w:fldChar w:fldCharType="end"/>
            </w:r>
          </w:hyperlink>
        </w:p>
        <w:p w14:paraId="4691F84A" w14:textId="77777777" w:rsidR="008D7464" w:rsidRDefault="00BF6583" w:rsidP="00707729">
          <w:pPr>
            <w:pStyle w:val="TOC3"/>
            <w:tabs>
              <w:tab w:val="left" w:pos="1100"/>
              <w:tab w:val="left" w:pos="9072"/>
              <w:tab w:val="right" w:leader="dot" w:pos="10457"/>
            </w:tabs>
            <w:rPr>
              <w:noProof/>
              <w:lang w:val="en-AU" w:eastAsia="en-AU"/>
            </w:rPr>
          </w:pPr>
          <w:hyperlink w:anchor="_Toc365625033" w:history="1">
            <w:r w:rsidR="008D7464" w:rsidRPr="00F932A1">
              <w:rPr>
                <w:rStyle w:val="Hyperlink"/>
                <w:noProof/>
              </w:rPr>
              <w:t>7.7</w:t>
            </w:r>
            <w:r w:rsidR="008D7464">
              <w:rPr>
                <w:noProof/>
                <w:lang w:val="en-AU" w:eastAsia="en-AU"/>
              </w:rPr>
              <w:tab/>
            </w:r>
            <w:r w:rsidR="008D7464" w:rsidRPr="00F932A1">
              <w:rPr>
                <w:rStyle w:val="Hyperlink"/>
                <w:noProof/>
              </w:rPr>
              <w:t>Overall assessment</w:t>
            </w:r>
            <w:r w:rsidR="008D7464">
              <w:rPr>
                <w:noProof/>
                <w:webHidden/>
              </w:rPr>
              <w:tab/>
            </w:r>
            <w:r w:rsidR="008D7464">
              <w:rPr>
                <w:noProof/>
                <w:webHidden/>
              </w:rPr>
              <w:fldChar w:fldCharType="begin"/>
            </w:r>
            <w:r w:rsidR="008D7464">
              <w:rPr>
                <w:noProof/>
                <w:webHidden/>
              </w:rPr>
              <w:instrText xml:space="preserve"> PAGEREF _Toc365625033 \h </w:instrText>
            </w:r>
            <w:r w:rsidR="008D7464">
              <w:rPr>
                <w:noProof/>
                <w:webHidden/>
              </w:rPr>
            </w:r>
            <w:r w:rsidR="008D7464">
              <w:rPr>
                <w:noProof/>
                <w:webHidden/>
              </w:rPr>
              <w:fldChar w:fldCharType="separate"/>
            </w:r>
            <w:r w:rsidR="008D7464">
              <w:rPr>
                <w:noProof/>
                <w:webHidden/>
              </w:rPr>
              <w:t>44</w:t>
            </w:r>
            <w:r w:rsidR="008D7464">
              <w:rPr>
                <w:noProof/>
                <w:webHidden/>
              </w:rPr>
              <w:fldChar w:fldCharType="end"/>
            </w:r>
          </w:hyperlink>
        </w:p>
        <w:p w14:paraId="68EF12E9" w14:textId="77777777" w:rsidR="008D7464" w:rsidRDefault="00BF6583" w:rsidP="00707729">
          <w:pPr>
            <w:pStyle w:val="TOC3"/>
            <w:tabs>
              <w:tab w:val="left" w:pos="1100"/>
              <w:tab w:val="left" w:pos="9072"/>
              <w:tab w:val="right" w:leader="dot" w:pos="10457"/>
            </w:tabs>
            <w:rPr>
              <w:noProof/>
              <w:lang w:val="en-AU" w:eastAsia="en-AU"/>
            </w:rPr>
          </w:pPr>
          <w:hyperlink w:anchor="_Toc365625034" w:history="1">
            <w:r w:rsidR="008D7464" w:rsidRPr="00F932A1">
              <w:rPr>
                <w:rStyle w:val="Hyperlink"/>
                <w:noProof/>
              </w:rPr>
              <w:t>7.8</w:t>
            </w:r>
            <w:r w:rsidR="008D7464">
              <w:rPr>
                <w:noProof/>
                <w:lang w:val="en-AU" w:eastAsia="en-AU"/>
              </w:rPr>
              <w:tab/>
            </w:r>
            <w:r w:rsidR="008D7464" w:rsidRPr="00F932A1">
              <w:rPr>
                <w:rStyle w:val="Hyperlink"/>
                <w:noProof/>
              </w:rPr>
              <w:t>Looking ahead</w:t>
            </w:r>
            <w:r w:rsidR="008D7464">
              <w:rPr>
                <w:noProof/>
                <w:webHidden/>
              </w:rPr>
              <w:tab/>
            </w:r>
            <w:r w:rsidR="008D7464">
              <w:rPr>
                <w:noProof/>
                <w:webHidden/>
              </w:rPr>
              <w:fldChar w:fldCharType="begin"/>
            </w:r>
            <w:r w:rsidR="008D7464">
              <w:rPr>
                <w:noProof/>
                <w:webHidden/>
              </w:rPr>
              <w:instrText xml:space="preserve"> PAGEREF _Toc365625034 \h </w:instrText>
            </w:r>
            <w:r w:rsidR="008D7464">
              <w:rPr>
                <w:noProof/>
                <w:webHidden/>
              </w:rPr>
            </w:r>
            <w:r w:rsidR="008D7464">
              <w:rPr>
                <w:noProof/>
                <w:webHidden/>
              </w:rPr>
              <w:fldChar w:fldCharType="separate"/>
            </w:r>
            <w:r w:rsidR="008D7464">
              <w:rPr>
                <w:noProof/>
                <w:webHidden/>
              </w:rPr>
              <w:t>44</w:t>
            </w:r>
            <w:r w:rsidR="008D7464">
              <w:rPr>
                <w:noProof/>
                <w:webHidden/>
              </w:rPr>
              <w:fldChar w:fldCharType="end"/>
            </w:r>
          </w:hyperlink>
        </w:p>
        <w:p w14:paraId="36B5614B" w14:textId="77777777" w:rsidR="008D7464" w:rsidRDefault="00BF6583" w:rsidP="00707729">
          <w:pPr>
            <w:pStyle w:val="TOC2"/>
            <w:tabs>
              <w:tab w:val="left" w:pos="660"/>
              <w:tab w:val="left" w:pos="9072"/>
              <w:tab w:val="right" w:leader="dot" w:pos="10457"/>
            </w:tabs>
            <w:rPr>
              <w:noProof/>
              <w:lang w:val="en-AU" w:eastAsia="en-AU"/>
            </w:rPr>
          </w:pPr>
          <w:hyperlink w:anchor="_Toc365625035" w:history="1">
            <w:r w:rsidR="008D7464" w:rsidRPr="00F932A1">
              <w:rPr>
                <w:rStyle w:val="Hyperlink"/>
                <w:noProof/>
              </w:rPr>
              <w:t>8.</w:t>
            </w:r>
            <w:r w:rsidR="008D7464">
              <w:rPr>
                <w:noProof/>
                <w:lang w:val="en-AU" w:eastAsia="en-AU"/>
              </w:rPr>
              <w:tab/>
            </w:r>
            <w:r w:rsidR="008D7464" w:rsidRPr="00F932A1">
              <w:rPr>
                <w:rStyle w:val="Hyperlink"/>
                <w:noProof/>
              </w:rPr>
              <w:t>Field Test</w:t>
            </w:r>
            <w:r w:rsidR="008D7464">
              <w:rPr>
                <w:noProof/>
                <w:webHidden/>
              </w:rPr>
              <w:tab/>
            </w:r>
            <w:r w:rsidR="008D7464">
              <w:rPr>
                <w:noProof/>
                <w:webHidden/>
              </w:rPr>
              <w:fldChar w:fldCharType="begin"/>
            </w:r>
            <w:r w:rsidR="008D7464">
              <w:rPr>
                <w:noProof/>
                <w:webHidden/>
              </w:rPr>
              <w:instrText xml:space="preserve"> PAGEREF _Toc365625035 \h </w:instrText>
            </w:r>
            <w:r w:rsidR="008D7464">
              <w:rPr>
                <w:noProof/>
                <w:webHidden/>
              </w:rPr>
            </w:r>
            <w:r w:rsidR="008D7464">
              <w:rPr>
                <w:noProof/>
                <w:webHidden/>
              </w:rPr>
              <w:fldChar w:fldCharType="separate"/>
            </w:r>
            <w:r w:rsidR="008D7464">
              <w:rPr>
                <w:noProof/>
                <w:webHidden/>
              </w:rPr>
              <w:t>44</w:t>
            </w:r>
            <w:r w:rsidR="008D7464">
              <w:rPr>
                <w:noProof/>
                <w:webHidden/>
              </w:rPr>
              <w:fldChar w:fldCharType="end"/>
            </w:r>
          </w:hyperlink>
        </w:p>
        <w:p w14:paraId="67623C41" w14:textId="77777777" w:rsidR="008D7464" w:rsidRDefault="00BF6583" w:rsidP="00707729">
          <w:pPr>
            <w:pStyle w:val="TOC3"/>
            <w:tabs>
              <w:tab w:val="left" w:pos="1100"/>
              <w:tab w:val="left" w:pos="9072"/>
              <w:tab w:val="right" w:leader="dot" w:pos="10457"/>
            </w:tabs>
            <w:rPr>
              <w:noProof/>
              <w:lang w:val="en-AU" w:eastAsia="en-AU"/>
            </w:rPr>
          </w:pPr>
          <w:hyperlink w:anchor="_Toc365625036" w:history="1">
            <w:r w:rsidR="008D7464" w:rsidRPr="00F932A1">
              <w:rPr>
                <w:rStyle w:val="Hyperlink"/>
                <w:noProof/>
              </w:rPr>
              <w:t>8.1</w:t>
            </w:r>
            <w:r w:rsidR="008D7464">
              <w:rPr>
                <w:noProof/>
                <w:lang w:val="en-AU" w:eastAsia="en-AU"/>
              </w:rPr>
              <w:tab/>
            </w:r>
            <w:r w:rsidR="008D7464" w:rsidRPr="00F932A1">
              <w:rPr>
                <w:rStyle w:val="Hyperlink"/>
                <w:noProof/>
              </w:rPr>
              <w:t>Activity reporting</w:t>
            </w:r>
            <w:r w:rsidR="008D7464">
              <w:rPr>
                <w:noProof/>
                <w:webHidden/>
              </w:rPr>
              <w:tab/>
            </w:r>
            <w:r w:rsidR="008D7464">
              <w:rPr>
                <w:noProof/>
                <w:webHidden/>
              </w:rPr>
              <w:fldChar w:fldCharType="begin"/>
            </w:r>
            <w:r w:rsidR="008D7464">
              <w:rPr>
                <w:noProof/>
                <w:webHidden/>
              </w:rPr>
              <w:instrText xml:space="preserve"> PAGEREF _Toc365625036 \h </w:instrText>
            </w:r>
            <w:r w:rsidR="008D7464">
              <w:rPr>
                <w:noProof/>
                <w:webHidden/>
              </w:rPr>
            </w:r>
            <w:r w:rsidR="008D7464">
              <w:rPr>
                <w:noProof/>
                <w:webHidden/>
              </w:rPr>
              <w:fldChar w:fldCharType="separate"/>
            </w:r>
            <w:r w:rsidR="008D7464">
              <w:rPr>
                <w:noProof/>
                <w:webHidden/>
              </w:rPr>
              <w:t>44</w:t>
            </w:r>
            <w:r w:rsidR="008D7464">
              <w:rPr>
                <w:noProof/>
                <w:webHidden/>
              </w:rPr>
              <w:fldChar w:fldCharType="end"/>
            </w:r>
          </w:hyperlink>
        </w:p>
        <w:p w14:paraId="3EAE8ACA" w14:textId="77777777" w:rsidR="008D7464" w:rsidRDefault="00BF6583" w:rsidP="00707729">
          <w:pPr>
            <w:pStyle w:val="TOC3"/>
            <w:tabs>
              <w:tab w:val="left" w:pos="1100"/>
              <w:tab w:val="left" w:pos="9072"/>
              <w:tab w:val="right" w:leader="dot" w:pos="10457"/>
            </w:tabs>
            <w:rPr>
              <w:noProof/>
              <w:lang w:val="en-AU" w:eastAsia="en-AU"/>
            </w:rPr>
          </w:pPr>
          <w:hyperlink w:anchor="_Toc365625037" w:history="1">
            <w:r w:rsidR="008D7464" w:rsidRPr="00F932A1">
              <w:rPr>
                <w:rStyle w:val="Hyperlink"/>
                <w:noProof/>
              </w:rPr>
              <w:t xml:space="preserve">8.2 </w:t>
            </w:r>
            <w:r w:rsidR="008D7464">
              <w:rPr>
                <w:noProof/>
                <w:lang w:val="en-AU" w:eastAsia="en-AU"/>
              </w:rPr>
              <w:tab/>
            </w:r>
            <w:r w:rsidR="008D7464" w:rsidRPr="00F932A1">
              <w:rPr>
                <w:rStyle w:val="Hyperlink"/>
                <w:noProof/>
              </w:rPr>
              <w:t>Key target output #9: Field test completed in 30 sucos</w:t>
            </w:r>
            <w:r w:rsidR="008D7464">
              <w:rPr>
                <w:noProof/>
                <w:webHidden/>
              </w:rPr>
              <w:tab/>
            </w:r>
            <w:r w:rsidR="008D7464">
              <w:rPr>
                <w:noProof/>
                <w:webHidden/>
              </w:rPr>
              <w:fldChar w:fldCharType="begin"/>
            </w:r>
            <w:r w:rsidR="008D7464">
              <w:rPr>
                <w:noProof/>
                <w:webHidden/>
              </w:rPr>
              <w:instrText xml:space="preserve"> PAGEREF _Toc365625037 \h </w:instrText>
            </w:r>
            <w:r w:rsidR="008D7464">
              <w:rPr>
                <w:noProof/>
                <w:webHidden/>
              </w:rPr>
            </w:r>
            <w:r w:rsidR="008D7464">
              <w:rPr>
                <w:noProof/>
                <w:webHidden/>
              </w:rPr>
              <w:fldChar w:fldCharType="separate"/>
            </w:r>
            <w:r w:rsidR="008D7464">
              <w:rPr>
                <w:noProof/>
                <w:webHidden/>
              </w:rPr>
              <w:t>44</w:t>
            </w:r>
            <w:r w:rsidR="008D7464">
              <w:rPr>
                <w:noProof/>
                <w:webHidden/>
              </w:rPr>
              <w:fldChar w:fldCharType="end"/>
            </w:r>
          </w:hyperlink>
        </w:p>
        <w:p w14:paraId="490F46EB" w14:textId="77777777" w:rsidR="008D7464" w:rsidRDefault="00BF6583" w:rsidP="00707729">
          <w:pPr>
            <w:pStyle w:val="TOC3"/>
            <w:tabs>
              <w:tab w:val="left" w:pos="1100"/>
              <w:tab w:val="left" w:pos="9072"/>
              <w:tab w:val="right" w:leader="dot" w:pos="10457"/>
            </w:tabs>
            <w:rPr>
              <w:noProof/>
              <w:lang w:val="en-AU" w:eastAsia="en-AU"/>
            </w:rPr>
          </w:pPr>
          <w:hyperlink w:anchor="_Toc365625038" w:history="1">
            <w:r w:rsidR="008D7464" w:rsidRPr="00F932A1">
              <w:rPr>
                <w:rStyle w:val="Hyperlink"/>
                <w:noProof/>
              </w:rPr>
              <w:t>8.3</w:t>
            </w:r>
            <w:r w:rsidR="008D7464">
              <w:rPr>
                <w:noProof/>
                <w:lang w:val="en-AU" w:eastAsia="en-AU"/>
              </w:rPr>
              <w:tab/>
            </w:r>
            <w:r w:rsidR="008D7464" w:rsidRPr="00F932A1">
              <w:rPr>
                <w:rStyle w:val="Hyperlink"/>
                <w:noProof/>
              </w:rPr>
              <w:t>Overall assessment</w:t>
            </w:r>
            <w:r w:rsidR="008D7464">
              <w:rPr>
                <w:noProof/>
                <w:webHidden/>
              </w:rPr>
              <w:tab/>
            </w:r>
            <w:r w:rsidR="008D7464">
              <w:rPr>
                <w:noProof/>
                <w:webHidden/>
              </w:rPr>
              <w:fldChar w:fldCharType="begin"/>
            </w:r>
            <w:r w:rsidR="008D7464">
              <w:rPr>
                <w:noProof/>
                <w:webHidden/>
              </w:rPr>
              <w:instrText xml:space="preserve"> PAGEREF _Toc365625038 \h </w:instrText>
            </w:r>
            <w:r w:rsidR="008D7464">
              <w:rPr>
                <w:noProof/>
                <w:webHidden/>
              </w:rPr>
            </w:r>
            <w:r w:rsidR="008D7464">
              <w:rPr>
                <w:noProof/>
                <w:webHidden/>
              </w:rPr>
              <w:fldChar w:fldCharType="separate"/>
            </w:r>
            <w:r w:rsidR="008D7464">
              <w:rPr>
                <w:noProof/>
                <w:webHidden/>
              </w:rPr>
              <w:t>46</w:t>
            </w:r>
            <w:r w:rsidR="008D7464">
              <w:rPr>
                <w:noProof/>
                <w:webHidden/>
              </w:rPr>
              <w:fldChar w:fldCharType="end"/>
            </w:r>
          </w:hyperlink>
        </w:p>
        <w:p w14:paraId="6A206F8C" w14:textId="77777777" w:rsidR="008D7464" w:rsidRDefault="00BF6583" w:rsidP="00707729">
          <w:pPr>
            <w:pStyle w:val="TOC3"/>
            <w:tabs>
              <w:tab w:val="left" w:pos="1100"/>
              <w:tab w:val="left" w:pos="9072"/>
              <w:tab w:val="right" w:leader="dot" w:pos="10457"/>
            </w:tabs>
            <w:rPr>
              <w:noProof/>
              <w:lang w:val="en-AU" w:eastAsia="en-AU"/>
            </w:rPr>
          </w:pPr>
          <w:hyperlink w:anchor="_Toc365625039" w:history="1">
            <w:r w:rsidR="008D7464" w:rsidRPr="00F932A1">
              <w:rPr>
                <w:rStyle w:val="Hyperlink"/>
                <w:noProof/>
              </w:rPr>
              <w:t>8.4</w:t>
            </w:r>
            <w:r w:rsidR="008D7464">
              <w:rPr>
                <w:noProof/>
                <w:lang w:val="en-AU" w:eastAsia="en-AU"/>
              </w:rPr>
              <w:tab/>
            </w:r>
            <w:r w:rsidR="008D7464" w:rsidRPr="00F932A1">
              <w:rPr>
                <w:rStyle w:val="Hyperlink"/>
                <w:noProof/>
              </w:rPr>
              <w:t>Looking ahead</w:t>
            </w:r>
            <w:r w:rsidR="008D7464">
              <w:rPr>
                <w:noProof/>
                <w:webHidden/>
              </w:rPr>
              <w:tab/>
            </w:r>
            <w:r w:rsidR="008D7464">
              <w:rPr>
                <w:noProof/>
                <w:webHidden/>
              </w:rPr>
              <w:fldChar w:fldCharType="begin"/>
            </w:r>
            <w:r w:rsidR="008D7464">
              <w:rPr>
                <w:noProof/>
                <w:webHidden/>
              </w:rPr>
              <w:instrText xml:space="preserve"> PAGEREF _Toc365625039 \h </w:instrText>
            </w:r>
            <w:r w:rsidR="008D7464">
              <w:rPr>
                <w:noProof/>
                <w:webHidden/>
              </w:rPr>
            </w:r>
            <w:r w:rsidR="008D7464">
              <w:rPr>
                <w:noProof/>
                <w:webHidden/>
              </w:rPr>
              <w:fldChar w:fldCharType="separate"/>
            </w:r>
            <w:r w:rsidR="008D7464">
              <w:rPr>
                <w:noProof/>
                <w:webHidden/>
              </w:rPr>
              <w:t>47</w:t>
            </w:r>
            <w:r w:rsidR="008D7464">
              <w:rPr>
                <w:noProof/>
                <w:webHidden/>
              </w:rPr>
              <w:fldChar w:fldCharType="end"/>
            </w:r>
          </w:hyperlink>
        </w:p>
        <w:p w14:paraId="79644751" w14:textId="77777777" w:rsidR="008D7464" w:rsidRDefault="00BF6583" w:rsidP="00707729">
          <w:pPr>
            <w:pStyle w:val="TOC2"/>
            <w:tabs>
              <w:tab w:val="left" w:pos="660"/>
              <w:tab w:val="left" w:pos="9072"/>
              <w:tab w:val="right" w:leader="dot" w:pos="10457"/>
            </w:tabs>
            <w:rPr>
              <w:noProof/>
              <w:lang w:val="en-AU" w:eastAsia="en-AU"/>
            </w:rPr>
          </w:pPr>
          <w:hyperlink w:anchor="_Toc365625040" w:history="1">
            <w:r w:rsidR="008D7464" w:rsidRPr="00F932A1">
              <w:rPr>
                <w:rStyle w:val="Hyperlink"/>
                <w:noProof/>
              </w:rPr>
              <w:t>9.</w:t>
            </w:r>
            <w:r w:rsidR="008D7464">
              <w:rPr>
                <w:noProof/>
                <w:lang w:val="en-AU" w:eastAsia="en-AU"/>
              </w:rPr>
              <w:tab/>
            </w:r>
            <w:r w:rsidR="008D7464" w:rsidRPr="00F932A1">
              <w:rPr>
                <w:rStyle w:val="Hyperlink"/>
                <w:noProof/>
              </w:rPr>
              <w:t>Monitoring and Evaluation</w:t>
            </w:r>
            <w:r w:rsidR="008D7464">
              <w:rPr>
                <w:noProof/>
                <w:webHidden/>
              </w:rPr>
              <w:tab/>
            </w:r>
            <w:r w:rsidR="008D7464">
              <w:rPr>
                <w:noProof/>
                <w:webHidden/>
              </w:rPr>
              <w:fldChar w:fldCharType="begin"/>
            </w:r>
            <w:r w:rsidR="008D7464">
              <w:rPr>
                <w:noProof/>
                <w:webHidden/>
              </w:rPr>
              <w:instrText xml:space="preserve"> PAGEREF _Toc365625040 \h </w:instrText>
            </w:r>
            <w:r w:rsidR="008D7464">
              <w:rPr>
                <w:noProof/>
                <w:webHidden/>
              </w:rPr>
            </w:r>
            <w:r w:rsidR="008D7464">
              <w:rPr>
                <w:noProof/>
                <w:webHidden/>
              </w:rPr>
              <w:fldChar w:fldCharType="separate"/>
            </w:r>
            <w:r w:rsidR="008D7464">
              <w:rPr>
                <w:noProof/>
                <w:webHidden/>
              </w:rPr>
              <w:t>47</w:t>
            </w:r>
            <w:r w:rsidR="008D7464">
              <w:rPr>
                <w:noProof/>
                <w:webHidden/>
              </w:rPr>
              <w:fldChar w:fldCharType="end"/>
            </w:r>
          </w:hyperlink>
        </w:p>
        <w:p w14:paraId="1710D920" w14:textId="77777777" w:rsidR="008D7464" w:rsidRDefault="00BF6583" w:rsidP="00707729">
          <w:pPr>
            <w:pStyle w:val="TOC3"/>
            <w:tabs>
              <w:tab w:val="left" w:pos="1100"/>
              <w:tab w:val="left" w:pos="9072"/>
              <w:tab w:val="right" w:leader="dot" w:pos="10457"/>
            </w:tabs>
            <w:rPr>
              <w:noProof/>
              <w:lang w:val="en-AU" w:eastAsia="en-AU"/>
            </w:rPr>
          </w:pPr>
          <w:hyperlink w:anchor="_Toc365625041" w:history="1">
            <w:r w:rsidR="008D7464" w:rsidRPr="00F932A1">
              <w:rPr>
                <w:rStyle w:val="Hyperlink"/>
                <w:noProof/>
              </w:rPr>
              <w:t>9.1</w:t>
            </w:r>
            <w:r w:rsidR="008D7464">
              <w:rPr>
                <w:noProof/>
                <w:lang w:val="en-AU" w:eastAsia="en-AU"/>
              </w:rPr>
              <w:tab/>
            </w:r>
            <w:r w:rsidR="008D7464" w:rsidRPr="00F932A1">
              <w:rPr>
                <w:rStyle w:val="Hyperlink"/>
                <w:noProof/>
              </w:rPr>
              <w:t>Activity reporting</w:t>
            </w:r>
            <w:r w:rsidR="008D7464">
              <w:rPr>
                <w:noProof/>
                <w:webHidden/>
              </w:rPr>
              <w:tab/>
            </w:r>
            <w:r w:rsidR="008D7464">
              <w:rPr>
                <w:noProof/>
                <w:webHidden/>
              </w:rPr>
              <w:fldChar w:fldCharType="begin"/>
            </w:r>
            <w:r w:rsidR="008D7464">
              <w:rPr>
                <w:noProof/>
                <w:webHidden/>
              </w:rPr>
              <w:instrText xml:space="preserve"> PAGEREF _Toc365625041 \h </w:instrText>
            </w:r>
            <w:r w:rsidR="008D7464">
              <w:rPr>
                <w:noProof/>
                <w:webHidden/>
              </w:rPr>
            </w:r>
            <w:r w:rsidR="008D7464">
              <w:rPr>
                <w:noProof/>
                <w:webHidden/>
              </w:rPr>
              <w:fldChar w:fldCharType="separate"/>
            </w:r>
            <w:r w:rsidR="008D7464">
              <w:rPr>
                <w:noProof/>
                <w:webHidden/>
              </w:rPr>
              <w:t>47</w:t>
            </w:r>
            <w:r w:rsidR="008D7464">
              <w:rPr>
                <w:noProof/>
                <w:webHidden/>
              </w:rPr>
              <w:fldChar w:fldCharType="end"/>
            </w:r>
          </w:hyperlink>
        </w:p>
        <w:p w14:paraId="7C666D46" w14:textId="77777777" w:rsidR="008D7464" w:rsidRDefault="00BF6583" w:rsidP="00707729">
          <w:pPr>
            <w:pStyle w:val="TOC3"/>
            <w:tabs>
              <w:tab w:val="left" w:pos="1100"/>
              <w:tab w:val="left" w:pos="9072"/>
              <w:tab w:val="right" w:leader="dot" w:pos="10457"/>
            </w:tabs>
            <w:rPr>
              <w:noProof/>
              <w:lang w:val="en-AU" w:eastAsia="en-AU"/>
            </w:rPr>
          </w:pPr>
          <w:hyperlink w:anchor="_Toc365625042" w:history="1">
            <w:r w:rsidR="008D7464" w:rsidRPr="00F932A1">
              <w:rPr>
                <w:rStyle w:val="Hyperlink"/>
                <w:noProof/>
              </w:rPr>
              <w:t>9.2</w:t>
            </w:r>
            <w:r w:rsidR="008D7464">
              <w:rPr>
                <w:noProof/>
                <w:lang w:val="en-AU" w:eastAsia="en-AU"/>
              </w:rPr>
              <w:tab/>
            </w:r>
            <w:r w:rsidR="008D7464" w:rsidRPr="00F932A1">
              <w:rPr>
                <w:rStyle w:val="Hyperlink"/>
                <w:noProof/>
              </w:rPr>
              <w:t>Key target output #10: MIS designed and developed ready for roll-out</w:t>
            </w:r>
            <w:r w:rsidR="008D7464">
              <w:rPr>
                <w:noProof/>
                <w:webHidden/>
              </w:rPr>
              <w:tab/>
            </w:r>
            <w:r w:rsidR="008D7464">
              <w:rPr>
                <w:noProof/>
                <w:webHidden/>
              </w:rPr>
              <w:fldChar w:fldCharType="begin"/>
            </w:r>
            <w:r w:rsidR="008D7464">
              <w:rPr>
                <w:noProof/>
                <w:webHidden/>
              </w:rPr>
              <w:instrText xml:space="preserve"> PAGEREF _Toc365625042 \h </w:instrText>
            </w:r>
            <w:r w:rsidR="008D7464">
              <w:rPr>
                <w:noProof/>
                <w:webHidden/>
              </w:rPr>
            </w:r>
            <w:r w:rsidR="008D7464">
              <w:rPr>
                <w:noProof/>
                <w:webHidden/>
              </w:rPr>
              <w:fldChar w:fldCharType="separate"/>
            </w:r>
            <w:r w:rsidR="008D7464">
              <w:rPr>
                <w:noProof/>
                <w:webHidden/>
              </w:rPr>
              <w:t>47</w:t>
            </w:r>
            <w:r w:rsidR="008D7464">
              <w:rPr>
                <w:noProof/>
                <w:webHidden/>
              </w:rPr>
              <w:fldChar w:fldCharType="end"/>
            </w:r>
          </w:hyperlink>
        </w:p>
        <w:p w14:paraId="007B0FAB" w14:textId="77777777" w:rsidR="008D7464" w:rsidRDefault="00BF6583" w:rsidP="00707729">
          <w:pPr>
            <w:pStyle w:val="TOC3"/>
            <w:tabs>
              <w:tab w:val="left" w:pos="1100"/>
              <w:tab w:val="left" w:pos="9072"/>
              <w:tab w:val="right" w:leader="dot" w:pos="10457"/>
            </w:tabs>
            <w:rPr>
              <w:noProof/>
              <w:lang w:val="en-AU" w:eastAsia="en-AU"/>
            </w:rPr>
          </w:pPr>
          <w:hyperlink w:anchor="_Toc365625043" w:history="1">
            <w:r w:rsidR="008D7464" w:rsidRPr="00F932A1">
              <w:rPr>
                <w:rStyle w:val="Hyperlink"/>
                <w:noProof/>
              </w:rPr>
              <w:t>9.3</w:t>
            </w:r>
            <w:r w:rsidR="008D7464">
              <w:rPr>
                <w:noProof/>
                <w:lang w:val="en-AU" w:eastAsia="en-AU"/>
              </w:rPr>
              <w:tab/>
            </w:r>
            <w:r w:rsidR="008D7464" w:rsidRPr="00F932A1">
              <w:rPr>
                <w:rStyle w:val="Hyperlink"/>
                <w:noProof/>
              </w:rPr>
              <w:t>Overall assessment</w:t>
            </w:r>
            <w:r w:rsidR="008D7464">
              <w:rPr>
                <w:noProof/>
                <w:webHidden/>
              </w:rPr>
              <w:tab/>
            </w:r>
            <w:r w:rsidR="008D7464">
              <w:rPr>
                <w:noProof/>
                <w:webHidden/>
              </w:rPr>
              <w:fldChar w:fldCharType="begin"/>
            </w:r>
            <w:r w:rsidR="008D7464">
              <w:rPr>
                <w:noProof/>
                <w:webHidden/>
              </w:rPr>
              <w:instrText xml:space="preserve"> PAGEREF _Toc365625043 \h </w:instrText>
            </w:r>
            <w:r w:rsidR="008D7464">
              <w:rPr>
                <w:noProof/>
                <w:webHidden/>
              </w:rPr>
            </w:r>
            <w:r w:rsidR="008D7464">
              <w:rPr>
                <w:noProof/>
                <w:webHidden/>
              </w:rPr>
              <w:fldChar w:fldCharType="separate"/>
            </w:r>
            <w:r w:rsidR="008D7464">
              <w:rPr>
                <w:noProof/>
                <w:webHidden/>
              </w:rPr>
              <w:t>49</w:t>
            </w:r>
            <w:r w:rsidR="008D7464">
              <w:rPr>
                <w:noProof/>
                <w:webHidden/>
              </w:rPr>
              <w:fldChar w:fldCharType="end"/>
            </w:r>
          </w:hyperlink>
        </w:p>
        <w:p w14:paraId="0C14C2B4" w14:textId="77777777" w:rsidR="008D7464" w:rsidRDefault="00BF6583" w:rsidP="00707729">
          <w:pPr>
            <w:pStyle w:val="TOC3"/>
            <w:tabs>
              <w:tab w:val="left" w:pos="1100"/>
              <w:tab w:val="left" w:pos="9072"/>
              <w:tab w:val="right" w:leader="dot" w:pos="10457"/>
            </w:tabs>
            <w:rPr>
              <w:noProof/>
              <w:lang w:val="en-AU" w:eastAsia="en-AU"/>
            </w:rPr>
          </w:pPr>
          <w:hyperlink w:anchor="_Toc365625044" w:history="1">
            <w:r w:rsidR="008D7464" w:rsidRPr="00F932A1">
              <w:rPr>
                <w:rStyle w:val="Hyperlink"/>
                <w:noProof/>
              </w:rPr>
              <w:t>9.4</w:t>
            </w:r>
            <w:r w:rsidR="008D7464">
              <w:rPr>
                <w:noProof/>
                <w:lang w:val="en-AU" w:eastAsia="en-AU"/>
              </w:rPr>
              <w:tab/>
            </w:r>
            <w:r w:rsidR="008D7464" w:rsidRPr="00F932A1">
              <w:rPr>
                <w:rStyle w:val="Hyperlink"/>
                <w:noProof/>
              </w:rPr>
              <w:t>Looking ahead</w:t>
            </w:r>
            <w:r w:rsidR="008D7464">
              <w:rPr>
                <w:noProof/>
                <w:webHidden/>
              </w:rPr>
              <w:tab/>
            </w:r>
            <w:r w:rsidR="008D7464">
              <w:rPr>
                <w:noProof/>
                <w:webHidden/>
              </w:rPr>
              <w:fldChar w:fldCharType="begin"/>
            </w:r>
            <w:r w:rsidR="008D7464">
              <w:rPr>
                <w:noProof/>
                <w:webHidden/>
              </w:rPr>
              <w:instrText xml:space="preserve"> PAGEREF _Toc365625044 \h </w:instrText>
            </w:r>
            <w:r w:rsidR="008D7464">
              <w:rPr>
                <w:noProof/>
                <w:webHidden/>
              </w:rPr>
            </w:r>
            <w:r w:rsidR="008D7464">
              <w:rPr>
                <w:noProof/>
                <w:webHidden/>
              </w:rPr>
              <w:fldChar w:fldCharType="separate"/>
            </w:r>
            <w:r w:rsidR="008D7464">
              <w:rPr>
                <w:noProof/>
                <w:webHidden/>
              </w:rPr>
              <w:t>49</w:t>
            </w:r>
            <w:r w:rsidR="008D7464">
              <w:rPr>
                <w:noProof/>
                <w:webHidden/>
              </w:rPr>
              <w:fldChar w:fldCharType="end"/>
            </w:r>
          </w:hyperlink>
        </w:p>
        <w:p w14:paraId="137E33FC" w14:textId="77777777" w:rsidR="008D7464" w:rsidRDefault="00BF6583" w:rsidP="00707729">
          <w:pPr>
            <w:pStyle w:val="TOC2"/>
            <w:tabs>
              <w:tab w:val="left" w:pos="880"/>
              <w:tab w:val="left" w:pos="9072"/>
              <w:tab w:val="right" w:leader="dot" w:pos="10457"/>
            </w:tabs>
            <w:rPr>
              <w:noProof/>
              <w:lang w:val="en-AU" w:eastAsia="en-AU"/>
            </w:rPr>
          </w:pPr>
          <w:hyperlink w:anchor="_Toc365625045" w:history="1">
            <w:r w:rsidR="008D7464" w:rsidRPr="00F932A1">
              <w:rPr>
                <w:rStyle w:val="Hyperlink"/>
                <w:noProof/>
              </w:rPr>
              <w:t>10.</w:t>
            </w:r>
            <w:r w:rsidR="008D7464">
              <w:rPr>
                <w:noProof/>
                <w:lang w:val="en-AU" w:eastAsia="en-AU"/>
              </w:rPr>
              <w:tab/>
            </w:r>
            <w:r w:rsidR="008D7464" w:rsidRPr="00F932A1">
              <w:rPr>
                <w:rStyle w:val="Hyperlink"/>
                <w:noProof/>
              </w:rPr>
              <w:t>Operational and administrative support to PNDS Secretariat</w:t>
            </w:r>
            <w:r w:rsidR="008D7464">
              <w:rPr>
                <w:noProof/>
                <w:webHidden/>
              </w:rPr>
              <w:tab/>
            </w:r>
            <w:r w:rsidR="008D7464">
              <w:rPr>
                <w:noProof/>
                <w:webHidden/>
              </w:rPr>
              <w:fldChar w:fldCharType="begin"/>
            </w:r>
            <w:r w:rsidR="008D7464">
              <w:rPr>
                <w:noProof/>
                <w:webHidden/>
              </w:rPr>
              <w:instrText xml:space="preserve"> PAGEREF _Toc365625045 \h </w:instrText>
            </w:r>
            <w:r w:rsidR="008D7464">
              <w:rPr>
                <w:noProof/>
                <w:webHidden/>
              </w:rPr>
            </w:r>
            <w:r w:rsidR="008D7464">
              <w:rPr>
                <w:noProof/>
                <w:webHidden/>
              </w:rPr>
              <w:fldChar w:fldCharType="separate"/>
            </w:r>
            <w:r w:rsidR="008D7464">
              <w:rPr>
                <w:noProof/>
                <w:webHidden/>
              </w:rPr>
              <w:t>50</w:t>
            </w:r>
            <w:r w:rsidR="008D7464">
              <w:rPr>
                <w:noProof/>
                <w:webHidden/>
              </w:rPr>
              <w:fldChar w:fldCharType="end"/>
            </w:r>
          </w:hyperlink>
        </w:p>
        <w:p w14:paraId="6B9CF930" w14:textId="77777777" w:rsidR="008D7464" w:rsidRDefault="00BF6583" w:rsidP="00707729">
          <w:pPr>
            <w:pStyle w:val="TOC3"/>
            <w:tabs>
              <w:tab w:val="left" w:pos="1100"/>
              <w:tab w:val="left" w:pos="9072"/>
              <w:tab w:val="right" w:leader="dot" w:pos="10457"/>
            </w:tabs>
            <w:rPr>
              <w:noProof/>
              <w:lang w:val="en-AU" w:eastAsia="en-AU"/>
            </w:rPr>
          </w:pPr>
          <w:hyperlink w:anchor="_Toc365625046" w:history="1">
            <w:r w:rsidR="008D7464" w:rsidRPr="00F932A1">
              <w:rPr>
                <w:rStyle w:val="Hyperlink"/>
                <w:noProof/>
              </w:rPr>
              <w:t>10.1</w:t>
            </w:r>
            <w:r w:rsidR="008D7464">
              <w:rPr>
                <w:noProof/>
                <w:lang w:val="en-AU" w:eastAsia="en-AU"/>
              </w:rPr>
              <w:tab/>
            </w:r>
            <w:r w:rsidR="008D7464" w:rsidRPr="00F932A1">
              <w:rPr>
                <w:rStyle w:val="Hyperlink"/>
                <w:noProof/>
              </w:rPr>
              <w:t>Activity reporting</w:t>
            </w:r>
            <w:r w:rsidR="008D7464">
              <w:rPr>
                <w:noProof/>
                <w:webHidden/>
              </w:rPr>
              <w:tab/>
            </w:r>
            <w:r w:rsidR="008D7464">
              <w:rPr>
                <w:noProof/>
                <w:webHidden/>
              </w:rPr>
              <w:fldChar w:fldCharType="begin"/>
            </w:r>
            <w:r w:rsidR="008D7464">
              <w:rPr>
                <w:noProof/>
                <w:webHidden/>
              </w:rPr>
              <w:instrText xml:space="preserve"> PAGEREF _Toc365625046 \h </w:instrText>
            </w:r>
            <w:r w:rsidR="008D7464">
              <w:rPr>
                <w:noProof/>
                <w:webHidden/>
              </w:rPr>
            </w:r>
            <w:r w:rsidR="008D7464">
              <w:rPr>
                <w:noProof/>
                <w:webHidden/>
              </w:rPr>
              <w:fldChar w:fldCharType="separate"/>
            </w:r>
            <w:r w:rsidR="008D7464">
              <w:rPr>
                <w:noProof/>
                <w:webHidden/>
              </w:rPr>
              <w:t>50</w:t>
            </w:r>
            <w:r w:rsidR="008D7464">
              <w:rPr>
                <w:noProof/>
                <w:webHidden/>
              </w:rPr>
              <w:fldChar w:fldCharType="end"/>
            </w:r>
          </w:hyperlink>
        </w:p>
        <w:p w14:paraId="00109633" w14:textId="77777777" w:rsidR="008D7464" w:rsidRDefault="00BF6583" w:rsidP="00707729">
          <w:pPr>
            <w:pStyle w:val="TOC3"/>
            <w:tabs>
              <w:tab w:val="left" w:pos="1100"/>
              <w:tab w:val="left" w:pos="9072"/>
              <w:tab w:val="right" w:leader="dot" w:pos="10457"/>
            </w:tabs>
            <w:rPr>
              <w:noProof/>
              <w:lang w:val="en-AU" w:eastAsia="en-AU"/>
            </w:rPr>
          </w:pPr>
          <w:hyperlink w:anchor="_Toc365625047" w:history="1">
            <w:r w:rsidR="008D7464" w:rsidRPr="00F932A1">
              <w:rPr>
                <w:rStyle w:val="Hyperlink"/>
                <w:noProof/>
              </w:rPr>
              <w:t>10.2</w:t>
            </w:r>
            <w:r w:rsidR="008D7464">
              <w:rPr>
                <w:noProof/>
                <w:lang w:val="en-AU" w:eastAsia="en-AU"/>
              </w:rPr>
              <w:tab/>
            </w:r>
            <w:r w:rsidR="008D7464" w:rsidRPr="00F932A1">
              <w:rPr>
                <w:rStyle w:val="Hyperlink"/>
                <w:noProof/>
              </w:rPr>
              <w:t>Key target outputs</w:t>
            </w:r>
            <w:r w:rsidR="008D7464">
              <w:rPr>
                <w:noProof/>
                <w:webHidden/>
              </w:rPr>
              <w:tab/>
            </w:r>
            <w:r w:rsidR="008D7464">
              <w:rPr>
                <w:noProof/>
                <w:webHidden/>
              </w:rPr>
              <w:fldChar w:fldCharType="begin"/>
            </w:r>
            <w:r w:rsidR="008D7464">
              <w:rPr>
                <w:noProof/>
                <w:webHidden/>
              </w:rPr>
              <w:instrText xml:space="preserve"> PAGEREF _Toc365625047 \h </w:instrText>
            </w:r>
            <w:r w:rsidR="008D7464">
              <w:rPr>
                <w:noProof/>
                <w:webHidden/>
              </w:rPr>
            </w:r>
            <w:r w:rsidR="008D7464">
              <w:rPr>
                <w:noProof/>
                <w:webHidden/>
              </w:rPr>
              <w:fldChar w:fldCharType="separate"/>
            </w:r>
            <w:r w:rsidR="008D7464">
              <w:rPr>
                <w:noProof/>
                <w:webHidden/>
              </w:rPr>
              <w:t>50</w:t>
            </w:r>
            <w:r w:rsidR="008D7464">
              <w:rPr>
                <w:noProof/>
                <w:webHidden/>
              </w:rPr>
              <w:fldChar w:fldCharType="end"/>
            </w:r>
          </w:hyperlink>
        </w:p>
        <w:p w14:paraId="175EBFAD" w14:textId="77777777" w:rsidR="008D7464" w:rsidRDefault="00BF6583" w:rsidP="00707729">
          <w:pPr>
            <w:pStyle w:val="TOC3"/>
            <w:tabs>
              <w:tab w:val="left" w:pos="1100"/>
              <w:tab w:val="left" w:pos="9072"/>
              <w:tab w:val="right" w:leader="dot" w:pos="10457"/>
            </w:tabs>
            <w:rPr>
              <w:noProof/>
              <w:lang w:val="en-AU" w:eastAsia="en-AU"/>
            </w:rPr>
          </w:pPr>
          <w:hyperlink w:anchor="_Toc365625048" w:history="1">
            <w:r w:rsidR="008D7464" w:rsidRPr="00F932A1">
              <w:rPr>
                <w:rStyle w:val="Hyperlink"/>
                <w:noProof/>
              </w:rPr>
              <w:t>10.3</w:t>
            </w:r>
            <w:r w:rsidR="008D7464">
              <w:rPr>
                <w:noProof/>
                <w:lang w:val="en-AU" w:eastAsia="en-AU"/>
              </w:rPr>
              <w:tab/>
            </w:r>
            <w:r w:rsidR="008D7464" w:rsidRPr="00F932A1">
              <w:rPr>
                <w:rStyle w:val="Hyperlink"/>
                <w:noProof/>
              </w:rPr>
              <w:t>Overall assessment</w:t>
            </w:r>
            <w:r w:rsidR="008D7464">
              <w:rPr>
                <w:noProof/>
                <w:webHidden/>
              </w:rPr>
              <w:tab/>
            </w:r>
            <w:r w:rsidR="008D7464">
              <w:rPr>
                <w:noProof/>
                <w:webHidden/>
              </w:rPr>
              <w:fldChar w:fldCharType="begin"/>
            </w:r>
            <w:r w:rsidR="008D7464">
              <w:rPr>
                <w:noProof/>
                <w:webHidden/>
              </w:rPr>
              <w:instrText xml:space="preserve"> PAGEREF _Toc365625048 \h </w:instrText>
            </w:r>
            <w:r w:rsidR="008D7464">
              <w:rPr>
                <w:noProof/>
                <w:webHidden/>
              </w:rPr>
            </w:r>
            <w:r w:rsidR="008D7464">
              <w:rPr>
                <w:noProof/>
                <w:webHidden/>
              </w:rPr>
              <w:fldChar w:fldCharType="separate"/>
            </w:r>
            <w:r w:rsidR="008D7464">
              <w:rPr>
                <w:noProof/>
                <w:webHidden/>
              </w:rPr>
              <w:t>50</w:t>
            </w:r>
            <w:r w:rsidR="008D7464">
              <w:rPr>
                <w:noProof/>
                <w:webHidden/>
              </w:rPr>
              <w:fldChar w:fldCharType="end"/>
            </w:r>
          </w:hyperlink>
        </w:p>
        <w:p w14:paraId="28EC1C94" w14:textId="77777777" w:rsidR="008D7464" w:rsidRDefault="00BF6583" w:rsidP="00707729">
          <w:pPr>
            <w:pStyle w:val="TOC3"/>
            <w:tabs>
              <w:tab w:val="left" w:pos="1100"/>
              <w:tab w:val="left" w:pos="9072"/>
              <w:tab w:val="right" w:leader="dot" w:pos="10457"/>
            </w:tabs>
            <w:rPr>
              <w:noProof/>
              <w:lang w:val="en-AU" w:eastAsia="en-AU"/>
            </w:rPr>
          </w:pPr>
          <w:hyperlink w:anchor="_Toc365625049" w:history="1">
            <w:r w:rsidR="008D7464" w:rsidRPr="00F932A1">
              <w:rPr>
                <w:rStyle w:val="Hyperlink"/>
                <w:noProof/>
              </w:rPr>
              <w:t>10.4</w:t>
            </w:r>
            <w:r w:rsidR="008D7464">
              <w:rPr>
                <w:noProof/>
                <w:lang w:val="en-AU" w:eastAsia="en-AU"/>
              </w:rPr>
              <w:tab/>
            </w:r>
            <w:r w:rsidR="008D7464" w:rsidRPr="00F932A1">
              <w:rPr>
                <w:rStyle w:val="Hyperlink"/>
                <w:noProof/>
              </w:rPr>
              <w:t>Looking ahead</w:t>
            </w:r>
            <w:r w:rsidR="008D7464">
              <w:rPr>
                <w:noProof/>
                <w:webHidden/>
              </w:rPr>
              <w:tab/>
            </w:r>
            <w:r w:rsidR="008D7464">
              <w:rPr>
                <w:noProof/>
                <w:webHidden/>
              </w:rPr>
              <w:fldChar w:fldCharType="begin"/>
            </w:r>
            <w:r w:rsidR="008D7464">
              <w:rPr>
                <w:noProof/>
                <w:webHidden/>
              </w:rPr>
              <w:instrText xml:space="preserve"> PAGEREF _Toc365625049 \h </w:instrText>
            </w:r>
            <w:r w:rsidR="008D7464">
              <w:rPr>
                <w:noProof/>
                <w:webHidden/>
              </w:rPr>
            </w:r>
            <w:r w:rsidR="008D7464">
              <w:rPr>
                <w:noProof/>
                <w:webHidden/>
              </w:rPr>
              <w:fldChar w:fldCharType="separate"/>
            </w:r>
            <w:r w:rsidR="008D7464">
              <w:rPr>
                <w:noProof/>
                <w:webHidden/>
              </w:rPr>
              <w:t>50</w:t>
            </w:r>
            <w:r w:rsidR="008D7464">
              <w:rPr>
                <w:noProof/>
                <w:webHidden/>
              </w:rPr>
              <w:fldChar w:fldCharType="end"/>
            </w:r>
          </w:hyperlink>
        </w:p>
        <w:p w14:paraId="05111AE7" w14:textId="77777777" w:rsidR="008D7464" w:rsidRDefault="00BF6583" w:rsidP="00707729">
          <w:pPr>
            <w:pStyle w:val="TOC1"/>
            <w:tabs>
              <w:tab w:val="left" w:pos="9072"/>
            </w:tabs>
            <w:rPr>
              <w:noProof/>
              <w:lang w:val="en-AU" w:eastAsia="en-AU"/>
            </w:rPr>
          </w:pPr>
          <w:hyperlink w:anchor="_Toc365625050" w:history="1">
            <w:r w:rsidR="008D7464" w:rsidRPr="00F932A1">
              <w:rPr>
                <w:rStyle w:val="Hyperlink"/>
                <w:noProof/>
              </w:rPr>
              <w:t>PART B. Goal 2: Development and implementation of management systems and activities</w:t>
            </w:r>
            <w:r w:rsidR="008D7464">
              <w:rPr>
                <w:noProof/>
                <w:webHidden/>
              </w:rPr>
              <w:tab/>
            </w:r>
            <w:r w:rsidR="008D7464">
              <w:rPr>
                <w:noProof/>
                <w:webHidden/>
              </w:rPr>
              <w:fldChar w:fldCharType="begin"/>
            </w:r>
            <w:r w:rsidR="008D7464">
              <w:rPr>
                <w:noProof/>
                <w:webHidden/>
              </w:rPr>
              <w:instrText xml:space="preserve"> PAGEREF _Toc365625050 \h </w:instrText>
            </w:r>
            <w:r w:rsidR="008D7464">
              <w:rPr>
                <w:noProof/>
                <w:webHidden/>
              </w:rPr>
            </w:r>
            <w:r w:rsidR="008D7464">
              <w:rPr>
                <w:noProof/>
                <w:webHidden/>
              </w:rPr>
              <w:fldChar w:fldCharType="separate"/>
            </w:r>
            <w:r w:rsidR="008D7464">
              <w:rPr>
                <w:noProof/>
                <w:webHidden/>
              </w:rPr>
              <w:t>51</w:t>
            </w:r>
            <w:r w:rsidR="008D7464">
              <w:rPr>
                <w:noProof/>
                <w:webHidden/>
              </w:rPr>
              <w:fldChar w:fldCharType="end"/>
            </w:r>
          </w:hyperlink>
        </w:p>
        <w:p w14:paraId="7C41B59B" w14:textId="77777777" w:rsidR="008D7464" w:rsidRDefault="00BF6583" w:rsidP="00707729">
          <w:pPr>
            <w:pStyle w:val="TOC2"/>
            <w:tabs>
              <w:tab w:val="left" w:pos="880"/>
              <w:tab w:val="left" w:pos="9072"/>
              <w:tab w:val="right" w:leader="dot" w:pos="10457"/>
            </w:tabs>
            <w:rPr>
              <w:noProof/>
              <w:lang w:val="en-AU" w:eastAsia="en-AU"/>
            </w:rPr>
          </w:pPr>
          <w:hyperlink w:anchor="_Toc365625051" w:history="1">
            <w:r w:rsidR="008D7464" w:rsidRPr="00F932A1">
              <w:rPr>
                <w:rStyle w:val="Hyperlink"/>
                <w:noProof/>
              </w:rPr>
              <w:t>11.</w:t>
            </w:r>
            <w:r w:rsidR="008D7464">
              <w:rPr>
                <w:noProof/>
                <w:lang w:val="en-AU" w:eastAsia="en-AU"/>
              </w:rPr>
              <w:tab/>
            </w:r>
            <w:r w:rsidR="008D7464" w:rsidRPr="00F932A1">
              <w:rPr>
                <w:rStyle w:val="Hyperlink"/>
                <w:noProof/>
              </w:rPr>
              <w:t>Financial and procurement management</w:t>
            </w:r>
            <w:r w:rsidR="008D7464">
              <w:rPr>
                <w:noProof/>
                <w:webHidden/>
              </w:rPr>
              <w:tab/>
            </w:r>
            <w:r w:rsidR="008D7464">
              <w:rPr>
                <w:noProof/>
                <w:webHidden/>
              </w:rPr>
              <w:fldChar w:fldCharType="begin"/>
            </w:r>
            <w:r w:rsidR="008D7464">
              <w:rPr>
                <w:noProof/>
                <w:webHidden/>
              </w:rPr>
              <w:instrText xml:space="preserve"> PAGEREF _Toc365625051 \h </w:instrText>
            </w:r>
            <w:r w:rsidR="008D7464">
              <w:rPr>
                <w:noProof/>
                <w:webHidden/>
              </w:rPr>
            </w:r>
            <w:r w:rsidR="008D7464">
              <w:rPr>
                <w:noProof/>
                <w:webHidden/>
              </w:rPr>
              <w:fldChar w:fldCharType="separate"/>
            </w:r>
            <w:r w:rsidR="008D7464">
              <w:rPr>
                <w:noProof/>
                <w:webHidden/>
              </w:rPr>
              <w:t>51</w:t>
            </w:r>
            <w:r w:rsidR="008D7464">
              <w:rPr>
                <w:noProof/>
                <w:webHidden/>
              </w:rPr>
              <w:fldChar w:fldCharType="end"/>
            </w:r>
          </w:hyperlink>
        </w:p>
        <w:p w14:paraId="7FE0E328" w14:textId="77777777" w:rsidR="008D7464" w:rsidRDefault="00BF6583" w:rsidP="00707729">
          <w:pPr>
            <w:pStyle w:val="TOC3"/>
            <w:tabs>
              <w:tab w:val="left" w:pos="1100"/>
              <w:tab w:val="left" w:pos="9072"/>
              <w:tab w:val="right" w:leader="dot" w:pos="10457"/>
            </w:tabs>
            <w:rPr>
              <w:noProof/>
              <w:lang w:val="en-AU" w:eastAsia="en-AU"/>
            </w:rPr>
          </w:pPr>
          <w:hyperlink w:anchor="_Toc365625052" w:history="1">
            <w:r w:rsidR="008D7464" w:rsidRPr="00F932A1">
              <w:rPr>
                <w:rStyle w:val="Hyperlink"/>
                <w:noProof/>
              </w:rPr>
              <w:t>11.1</w:t>
            </w:r>
            <w:r w:rsidR="008D7464">
              <w:rPr>
                <w:noProof/>
                <w:lang w:val="en-AU" w:eastAsia="en-AU"/>
              </w:rPr>
              <w:tab/>
            </w:r>
            <w:r w:rsidR="008D7464" w:rsidRPr="00F932A1">
              <w:rPr>
                <w:rStyle w:val="Hyperlink"/>
                <w:noProof/>
              </w:rPr>
              <w:t>Activity reporting</w:t>
            </w:r>
            <w:r w:rsidR="008D7464">
              <w:rPr>
                <w:noProof/>
                <w:webHidden/>
              </w:rPr>
              <w:tab/>
            </w:r>
            <w:r w:rsidR="008D7464">
              <w:rPr>
                <w:noProof/>
                <w:webHidden/>
              </w:rPr>
              <w:fldChar w:fldCharType="begin"/>
            </w:r>
            <w:r w:rsidR="008D7464">
              <w:rPr>
                <w:noProof/>
                <w:webHidden/>
              </w:rPr>
              <w:instrText xml:space="preserve"> PAGEREF _Toc365625052 \h </w:instrText>
            </w:r>
            <w:r w:rsidR="008D7464">
              <w:rPr>
                <w:noProof/>
                <w:webHidden/>
              </w:rPr>
            </w:r>
            <w:r w:rsidR="008D7464">
              <w:rPr>
                <w:noProof/>
                <w:webHidden/>
              </w:rPr>
              <w:fldChar w:fldCharType="separate"/>
            </w:r>
            <w:r w:rsidR="008D7464">
              <w:rPr>
                <w:noProof/>
                <w:webHidden/>
              </w:rPr>
              <w:t>51</w:t>
            </w:r>
            <w:r w:rsidR="008D7464">
              <w:rPr>
                <w:noProof/>
                <w:webHidden/>
              </w:rPr>
              <w:fldChar w:fldCharType="end"/>
            </w:r>
          </w:hyperlink>
        </w:p>
        <w:p w14:paraId="71776C71" w14:textId="77777777" w:rsidR="008D7464" w:rsidRDefault="00BF6583" w:rsidP="00707729">
          <w:pPr>
            <w:pStyle w:val="TOC3"/>
            <w:tabs>
              <w:tab w:val="left" w:pos="1100"/>
              <w:tab w:val="left" w:pos="9072"/>
              <w:tab w:val="right" w:leader="dot" w:pos="10457"/>
            </w:tabs>
            <w:rPr>
              <w:noProof/>
              <w:lang w:val="en-AU" w:eastAsia="en-AU"/>
            </w:rPr>
          </w:pPr>
          <w:hyperlink w:anchor="_Toc365625053" w:history="1">
            <w:r w:rsidR="008D7464" w:rsidRPr="00F932A1">
              <w:rPr>
                <w:rStyle w:val="Hyperlink"/>
                <w:noProof/>
              </w:rPr>
              <w:t>11.2</w:t>
            </w:r>
            <w:r w:rsidR="008D7464">
              <w:rPr>
                <w:noProof/>
                <w:lang w:val="en-AU" w:eastAsia="en-AU"/>
              </w:rPr>
              <w:tab/>
            </w:r>
            <w:r w:rsidR="008D7464" w:rsidRPr="00F932A1">
              <w:rPr>
                <w:rStyle w:val="Hyperlink"/>
                <w:noProof/>
              </w:rPr>
              <w:t>Key target outputs</w:t>
            </w:r>
            <w:r w:rsidR="008D7464">
              <w:rPr>
                <w:noProof/>
                <w:webHidden/>
              </w:rPr>
              <w:tab/>
            </w:r>
            <w:r w:rsidR="008D7464">
              <w:rPr>
                <w:noProof/>
                <w:webHidden/>
              </w:rPr>
              <w:fldChar w:fldCharType="begin"/>
            </w:r>
            <w:r w:rsidR="008D7464">
              <w:rPr>
                <w:noProof/>
                <w:webHidden/>
              </w:rPr>
              <w:instrText xml:space="preserve"> PAGEREF _Toc365625053 \h </w:instrText>
            </w:r>
            <w:r w:rsidR="008D7464">
              <w:rPr>
                <w:noProof/>
                <w:webHidden/>
              </w:rPr>
            </w:r>
            <w:r w:rsidR="008D7464">
              <w:rPr>
                <w:noProof/>
                <w:webHidden/>
              </w:rPr>
              <w:fldChar w:fldCharType="separate"/>
            </w:r>
            <w:r w:rsidR="008D7464">
              <w:rPr>
                <w:noProof/>
                <w:webHidden/>
              </w:rPr>
              <w:t>51</w:t>
            </w:r>
            <w:r w:rsidR="008D7464">
              <w:rPr>
                <w:noProof/>
                <w:webHidden/>
              </w:rPr>
              <w:fldChar w:fldCharType="end"/>
            </w:r>
          </w:hyperlink>
        </w:p>
        <w:p w14:paraId="0D880F15" w14:textId="77777777" w:rsidR="008D7464" w:rsidRDefault="00BF6583" w:rsidP="00707729">
          <w:pPr>
            <w:pStyle w:val="TOC3"/>
            <w:tabs>
              <w:tab w:val="left" w:pos="1100"/>
              <w:tab w:val="left" w:pos="9072"/>
              <w:tab w:val="right" w:leader="dot" w:pos="10457"/>
            </w:tabs>
            <w:rPr>
              <w:noProof/>
              <w:lang w:val="en-AU" w:eastAsia="en-AU"/>
            </w:rPr>
          </w:pPr>
          <w:hyperlink w:anchor="_Toc365625054" w:history="1">
            <w:r w:rsidR="008D7464" w:rsidRPr="00F932A1">
              <w:rPr>
                <w:rStyle w:val="Hyperlink"/>
                <w:noProof/>
              </w:rPr>
              <w:t>11.3</w:t>
            </w:r>
            <w:r w:rsidR="008D7464">
              <w:rPr>
                <w:noProof/>
                <w:lang w:val="en-AU" w:eastAsia="en-AU"/>
              </w:rPr>
              <w:tab/>
            </w:r>
            <w:r w:rsidR="008D7464" w:rsidRPr="00F932A1">
              <w:rPr>
                <w:rStyle w:val="Hyperlink"/>
                <w:noProof/>
              </w:rPr>
              <w:t>Overall assessment</w:t>
            </w:r>
            <w:r w:rsidR="008D7464">
              <w:rPr>
                <w:noProof/>
                <w:webHidden/>
              </w:rPr>
              <w:tab/>
            </w:r>
            <w:r w:rsidR="008D7464">
              <w:rPr>
                <w:noProof/>
                <w:webHidden/>
              </w:rPr>
              <w:fldChar w:fldCharType="begin"/>
            </w:r>
            <w:r w:rsidR="008D7464">
              <w:rPr>
                <w:noProof/>
                <w:webHidden/>
              </w:rPr>
              <w:instrText xml:space="preserve"> PAGEREF _Toc365625054 \h </w:instrText>
            </w:r>
            <w:r w:rsidR="008D7464">
              <w:rPr>
                <w:noProof/>
                <w:webHidden/>
              </w:rPr>
            </w:r>
            <w:r w:rsidR="008D7464">
              <w:rPr>
                <w:noProof/>
                <w:webHidden/>
              </w:rPr>
              <w:fldChar w:fldCharType="separate"/>
            </w:r>
            <w:r w:rsidR="008D7464">
              <w:rPr>
                <w:noProof/>
                <w:webHidden/>
              </w:rPr>
              <w:t>51</w:t>
            </w:r>
            <w:r w:rsidR="008D7464">
              <w:rPr>
                <w:noProof/>
                <w:webHidden/>
              </w:rPr>
              <w:fldChar w:fldCharType="end"/>
            </w:r>
          </w:hyperlink>
        </w:p>
        <w:p w14:paraId="37B75EFD" w14:textId="77777777" w:rsidR="008D7464" w:rsidRDefault="00BF6583" w:rsidP="00707729">
          <w:pPr>
            <w:pStyle w:val="TOC3"/>
            <w:tabs>
              <w:tab w:val="left" w:pos="1100"/>
              <w:tab w:val="left" w:pos="9072"/>
              <w:tab w:val="right" w:leader="dot" w:pos="10457"/>
            </w:tabs>
            <w:rPr>
              <w:noProof/>
              <w:lang w:val="en-AU" w:eastAsia="en-AU"/>
            </w:rPr>
          </w:pPr>
          <w:hyperlink w:anchor="_Toc365625055" w:history="1">
            <w:r w:rsidR="008D7464" w:rsidRPr="00F932A1">
              <w:rPr>
                <w:rStyle w:val="Hyperlink"/>
                <w:noProof/>
              </w:rPr>
              <w:t>11.4</w:t>
            </w:r>
            <w:r w:rsidR="008D7464">
              <w:rPr>
                <w:noProof/>
                <w:lang w:val="en-AU" w:eastAsia="en-AU"/>
              </w:rPr>
              <w:tab/>
            </w:r>
            <w:r w:rsidR="008D7464" w:rsidRPr="00F932A1">
              <w:rPr>
                <w:rStyle w:val="Hyperlink"/>
                <w:noProof/>
              </w:rPr>
              <w:t>Looking ahead</w:t>
            </w:r>
            <w:r w:rsidR="008D7464">
              <w:rPr>
                <w:noProof/>
                <w:webHidden/>
              </w:rPr>
              <w:tab/>
            </w:r>
            <w:r w:rsidR="008D7464">
              <w:rPr>
                <w:noProof/>
                <w:webHidden/>
              </w:rPr>
              <w:fldChar w:fldCharType="begin"/>
            </w:r>
            <w:r w:rsidR="008D7464">
              <w:rPr>
                <w:noProof/>
                <w:webHidden/>
              </w:rPr>
              <w:instrText xml:space="preserve"> PAGEREF _Toc365625055 \h </w:instrText>
            </w:r>
            <w:r w:rsidR="008D7464">
              <w:rPr>
                <w:noProof/>
                <w:webHidden/>
              </w:rPr>
            </w:r>
            <w:r w:rsidR="008D7464">
              <w:rPr>
                <w:noProof/>
                <w:webHidden/>
              </w:rPr>
              <w:fldChar w:fldCharType="separate"/>
            </w:r>
            <w:r w:rsidR="008D7464">
              <w:rPr>
                <w:noProof/>
                <w:webHidden/>
              </w:rPr>
              <w:t>52</w:t>
            </w:r>
            <w:r w:rsidR="008D7464">
              <w:rPr>
                <w:noProof/>
                <w:webHidden/>
              </w:rPr>
              <w:fldChar w:fldCharType="end"/>
            </w:r>
          </w:hyperlink>
        </w:p>
        <w:p w14:paraId="10C3D8E5" w14:textId="77777777" w:rsidR="008D7464" w:rsidRDefault="00BF6583" w:rsidP="00707729">
          <w:pPr>
            <w:pStyle w:val="TOC2"/>
            <w:tabs>
              <w:tab w:val="left" w:pos="880"/>
              <w:tab w:val="left" w:pos="9072"/>
              <w:tab w:val="right" w:leader="dot" w:pos="10457"/>
            </w:tabs>
            <w:rPr>
              <w:noProof/>
              <w:lang w:val="en-AU" w:eastAsia="en-AU"/>
            </w:rPr>
          </w:pPr>
          <w:hyperlink w:anchor="_Toc365625056" w:history="1">
            <w:r w:rsidR="008D7464" w:rsidRPr="00F932A1">
              <w:rPr>
                <w:rStyle w:val="Hyperlink"/>
                <w:noProof/>
              </w:rPr>
              <w:t>12.</w:t>
            </w:r>
            <w:r w:rsidR="008D7464">
              <w:rPr>
                <w:noProof/>
                <w:lang w:val="en-AU" w:eastAsia="en-AU"/>
              </w:rPr>
              <w:tab/>
            </w:r>
            <w:r w:rsidR="008D7464" w:rsidRPr="00F932A1">
              <w:rPr>
                <w:rStyle w:val="Hyperlink"/>
                <w:noProof/>
              </w:rPr>
              <w:t>Personnel management</w:t>
            </w:r>
            <w:r w:rsidR="008D7464">
              <w:rPr>
                <w:noProof/>
                <w:webHidden/>
              </w:rPr>
              <w:tab/>
            </w:r>
            <w:r w:rsidR="008D7464">
              <w:rPr>
                <w:noProof/>
                <w:webHidden/>
              </w:rPr>
              <w:fldChar w:fldCharType="begin"/>
            </w:r>
            <w:r w:rsidR="008D7464">
              <w:rPr>
                <w:noProof/>
                <w:webHidden/>
              </w:rPr>
              <w:instrText xml:space="preserve"> PAGEREF _Toc365625056 \h </w:instrText>
            </w:r>
            <w:r w:rsidR="008D7464">
              <w:rPr>
                <w:noProof/>
                <w:webHidden/>
              </w:rPr>
            </w:r>
            <w:r w:rsidR="008D7464">
              <w:rPr>
                <w:noProof/>
                <w:webHidden/>
              </w:rPr>
              <w:fldChar w:fldCharType="separate"/>
            </w:r>
            <w:r w:rsidR="008D7464">
              <w:rPr>
                <w:noProof/>
                <w:webHidden/>
              </w:rPr>
              <w:t>52</w:t>
            </w:r>
            <w:r w:rsidR="008D7464">
              <w:rPr>
                <w:noProof/>
                <w:webHidden/>
              </w:rPr>
              <w:fldChar w:fldCharType="end"/>
            </w:r>
          </w:hyperlink>
        </w:p>
        <w:p w14:paraId="44647985" w14:textId="77777777" w:rsidR="008D7464" w:rsidRDefault="00BF6583" w:rsidP="00707729">
          <w:pPr>
            <w:pStyle w:val="TOC3"/>
            <w:tabs>
              <w:tab w:val="left" w:pos="1100"/>
              <w:tab w:val="left" w:pos="9072"/>
              <w:tab w:val="right" w:leader="dot" w:pos="10457"/>
            </w:tabs>
            <w:rPr>
              <w:noProof/>
              <w:lang w:val="en-AU" w:eastAsia="en-AU"/>
            </w:rPr>
          </w:pPr>
          <w:hyperlink w:anchor="_Toc365625057" w:history="1">
            <w:r w:rsidR="008D7464" w:rsidRPr="00F932A1">
              <w:rPr>
                <w:rStyle w:val="Hyperlink"/>
                <w:noProof/>
              </w:rPr>
              <w:t>12.1</w:t>
            </w:r>
            <w:r w:rsidR="008D7464">
              <w:rPr>
                <w:noProof/>
                <w:lang w:val="en-AU" w:eastAsia="en-AU"/>
              </w:rPr>
              <w:tab/>
            </w:r>
            <w:r w:rsidR="008D7464" w:rsidRPr="00F932A1">
              <w:rPr>
                <w:rStyle w:val="Hyperlink"/>
                <w:noProof/>
              </w:rPr>
              <w:t>Activity reporting</w:t>
            </w:r>
            <w:r w:rsidR="008D7464">
              <w:rPr>
                <w:noProof/>
                <w:webHidden/>
              </w:rPr>
              <w:tab/>
            </w:r>
            <w:r w:rsidR="008D7464">
              <w:rPr>
                <w:noProof/>
                <w:webHidden/>
              </w:rPr>
              <w:fldChar w:fldCharType="begin"/>
            </w:r>
            <w:r w:rsidR="008D7464">
              <w:rPr>
                <w:noProof/>
                <w:webHidden/>
              </w:rPr>
              <w:instrText xml:space="preserve"> PAGEREF _Toc365625057 \h </w:instrText>
            </w:r>
            <w:r w:rsidR="008D7464">
              <w:rPr>
                <w:noProof/>
                <w:webHidden/>
              </w:rPr>
            </w:r>
            <w:r w:rsidR="008D7464">
              <w:rPr>
                <w:noProof/>
                <w:webHidden/>
              </w:rPr>
              <w:fldChar w:fldCharType="separate"/>
            </w:r>
            <w:r w:rsidR="008D7464">
              <w:rPr>
                <w:noProof/>
                <w:webHidden/>
              </w:rPr>
              <w:t>52</w:t>
            </w:r>
            <w:r w:rsidR="008D7464">
              <w:rPr>
                <w:noProof/>
                <w:webHidden/>
              </w:rPr>
              <w:fldChar w:fldCharType="end"/>
            </w:r>
          </w:hyperlink>
        </w:p>
        <w:p w14:paraId="5D96C339" w14:textId="77777777" w:rsidR="008D7464" w:rsidRDefault="00BF6583" w:rsidP="00707729">
          <w:pPr>
            <w:pStyle w:val="TOC3"/>
            <w:tabs>
              <w:tab w:val="left" w:pos="1100"/>
              <w:tab w:val="left" w:pos="9072"/>
              <w:tab w:val="right" w:leader="dot" w:pos="10457"/>
            </w:tabs>
            <w:rPr>
              <w:noProof/>
              <w:lang w:val="en-AU" w:eastAsia="en-AU"/>
            </w:rPr>
          </w:pPr>
          <w:hyperlink w:anchor="_Toc365625058" w:history="1">
            <w:r w:rsidR="008D7464" w:rsidRPr="00F932A1">
              <w:rPr>
                <w:rStyle w:val="Hyperlink"/>
                <w:noProof/>
              </w:rPr>
              <w:t>12.2</w:t>
            </w:r>
            <w:r w:rsidR="008D7464">
              <w:rPr>
                <w:noProof/>
                <w:lang w:val="en-AU" w:eastAsia="en-AU"/>
              </w:rPr>
              <w:tab/>
            </w:r>
            <w:r w:rsidR="008D7464" w:rsidRPr="00F932A1">
              <w:rPr>
                <w:rStyle w:val="Hyperlink"/>
                <w:noProof/>
              </w:rPr>
              <w:t>Key target output #11: Personnel recruited, contracted and mobilised as per personnel plan</w:t>
            </w:r>
            <w:r w:rsidR="008D7464">
              <w:rPr>
                <w:noProof/>
                <w:webHidden/>
              </w:rPr>
              <w:tab/>
            </w:r>
            <w:r w:rsidR="008D7464">
              <w:rPr>
                <w:noProof/>
                <w:webHidden/>
              </w:rPr>
              <w:fldChar w:fldCharType="begin"/>
            </w:r>
            <w:r w:rsidR="008D7464">
              <w:rPr>
                <w:noProof/>
                <w:webHidden/>
              </w:rPr>
              <w:instrText xml:space="preserve"> PAGEREF _Toc365625058 \h </w:instrText>
            </w:r>
            <w:r w:rsidR="008D7464">
              <w:rPr>
                <w:noProof/>
                <w:webHidden/>
              </w:rPr>
            </w:r>
            <w:r w:rsidR="008D7464">
              <w:rPr>
                <w:noProof/>
                <w:webHidden/>
              </w:rPr>
              <w:fldChar w:fldCharType="separate"/>
            </w:r>
            <w:r w:rsidR="008D7464">
              <w:rPr>
                <w:noProof/>
                <w:webHidden/>
              </w:rPr>
              <w:t>52</w:t>
            </w:r>
            <w:r w:rsidR="008D7464">
              <w:rPr>
                <w:noProof/>
                <w:webHidden/>
              </w:rPr>
              <w:fldChar w:fldCharType="end"/>
            </w:r>
          </w:hyperlink>
        </w:p>
        <w:p w14:paraId="7BCC4EB9" w14:textId="77777777" w:rsidR="008D7464" w:rsidRDefault="00BF6583" w:rsidP="00707729">
          <w:pPr>
            <w:pStyle w:val="TOC3"/>
            <w:tabs>
              <w:tab w:val="left" w:pos="1100"/>
              <w:tab w:val="left" w:pos="9072"/>
              <w:tab w:val="right" w:leader="dot" w:pos="10457"/>
            </w:tabs>
            <w:rPr>
              <w:noProof/>
              <w:lang w:val="en-AU" w:eastAsia="en-AU"/>
            </w:rPr>
          </w:pPr>
          <w:hyperlink w:anchor="_Toc365625059" w:history="1">
            <w:r w:rsidR="008D7464" w:rsidRPr="00F932A1">
              <w:rPr>
                <w:rStyle w:val="Hyperlink"/>
                <w:noProof/>
              </w:rPr>
              <w:t>12.3</w:t>
            </w:r>
            <w:r w:rsidR="008D7464">
              <w:rPr>
                <w:noProof/>
                <w:lang w:val="en-AU" w:eastAsia="en-AU"/>
              </w:rPr>
              <w:tab/>
            </w:r>
            <w:r w:rsidR="008D7464" w:rsidRPr="00F932A1">
              <w:rPr>
                <w:rStyle w:val="Hyperlink"/>
                <w:noProof/>
              </w:rPr>
              <w:t>Overall assessment</w:t>
            </w:r>
            <w:r w:rsidR="008D7464">
              <w:rPr>
                <w:noProof/>
                <w:webHidden/>
              </w:rPr>
              <w:tab/>
            </w:r>
            <w:r w:rsidR="008D7464">
              <w:rPr>
                <w:noProof/>
                <w:webHidden/>
              </w:rPr>
              <w:fldChar w:fldCharType="begin"/>
            </w:r>
            <w:r w:rsidR="008D7464">
              <w:rPr>
                <w:noProof/>
                <w:webHidden/>
              </w:rPr>
              <w:instrText xml:space="preserve"> PAGEREF _Toc365625059 \h </w:instrText>
            </w:r>
            <w:r w:rsidR="008D7464">
              <w:rPr>
                <w:noProof/>
                <w:webHidden/>
              </w:rPr>
            </w:r>
            <w:r w:rsidR="008D7464">
              <w:rPr>
                <w:noProof/>
                <w:webHidden/>
              </w:rPr>
              <w:fldChar w:fldCharType="separate"/>
            </w:r>
            <w:r w:rsidR="008D7464">
              <w:rPr>
                <w:noProof/>
                <w:webHidden/>
              </w:rPr>
              <w:t>55</w:t>
            </w:r>
            <w:r w:rsidR="008D7464">
              <w:rPr>
                <w:noProof/>
                <w:webHidden/>
              </w:rPr>
              <w:fldChar w:fldCharType="end"/>
            </w:r>
          </w:hyperlink>
        </w:p>
        <w:p w14:paraId="67F51A6C" w14:textId="77777777" w:rsidR="008D7464" w:rsidRDefault="00BF6583" w:rsidP="00707729">
          <w:pPr>
            <w:pStyle w:val="TOC3"/>
            <w:tabs>
              <w:tab w:val="left" w:pos="1100"/>
              <w:tab w:val="left" w:pos="9072"/>
              <w:tab w:val="right" w:leader="dot" w:pos="10457"/>
            </w:tabs>
            <w:rPr>
              <w:noProof/>
              <w:lang w:val="en-AU" w:eastAsia="en-AU"/>
            </w:rPr>
          </w:pPr>
          <w:hyperlink w:anchor="_Toc365625060" w:history="1">
            <w:r w:rsidR="008D7464" w:rsidRPr="00F932A1">
              <w:rPr>
                <w:rStyle w:val="Hyperlink"/>
                <w:noProof/>
              </w:rPr>
              <w:t>12.4</w:t>
            </w:r>
            <w:r w:rsidR="008D7464">
              <w:rPr>
                <w:noProof/>
                <w:lang w:val="en-AU" w:eastAsia="en-AU"/>
              </w:rPr>
              <w:tab/>
            </w:r>
            <w:r w:rsidR="008D7464" w:rsidRPr="00F932A1">
              <w:rPr>
                <w:rStyle w:val="Hyperlink"/>
                <w:noProof/>
              </w:rPr>
              <w:t>Looking ahead</w:t>
            </w:r>
            <w:r w:rsidR="008D7464">
              <w:rPr>
                <w:noProof/>
                <w:webHidden/>
              </w:rPr>
              <w:tab/>
            </w:r>
            <w:r w:rsidR="008D7464">
              <w:rPr>
                <w:noProof/>
                <w:webHidden/>
              </w:rPr>
              <w:fldChar w:fldCharType="begin"/>
            </w:r>
            <w:r w:rsidR="008D7464">
              <w:rPr>
                <w:noProof/>
                <w:webHidden/>
              </w:rPr>
              <w:instrText xml:space="preserve"> PAGEREF _Toc365625060 \h </w:instrText>
            </w:r>
            <w:r w:rsidR="008D7464">
              <w:rPr>
                <w:noProof/>
                <w:webHidden/>
              </w:rPr>
            </w:r>
            <w:r w:rsidR="008D7464">
              <w:rPr>
                <w:noProof/>
                <w:webHidden/>
              </w:rPr>
              <w:fldChar w:fldCharType="separate"/>
            </w:r>
            <w:r w:rsidR="008D7464">
              <w:rPr>
                <w:noProof/>
                <w:webHidden/>
              </w:rPr>
              <w:t>55</w:t>
            </w:r>
            <w:r w:rsidR="008D7464">
              <w:rPr>
                <w:noProof/>
                <w:webHidden/>
              </w:rPr>
              <w:fldChar w:fldCharType="end"/>
            </w:r>
          </w:hyperlink>
        </w:p>
        <w:p w14:paraId="41038DF5" w14:textId="77777777" w:rsidR="008D7464" w:rsidRDefault="00BF6583" w:rsidP="00707729">
          <w:pPr>
            <w:pStyle w:val="TOC2"/>
            <w:tabs>
              <w:tab w:val="left" w:pos="880"/>
              <w:tab w:val="left" w:pos="9072"/>
              <w:tab w:val="right" w:leader="dot" w:pos="10457"/>
            </w:tabs>
            <w:rPr>
              <w:noProof/>
              <w:lang w:val="en-AU" w:eastAsia="en-AU"/>
            </w:rPr>
          </w:pPr>
          <w:hyperlink w:anchor="_Toc365625061" w:history="1">
            <w:r w:rsidR="008D7464" w:rsidRPr="00F932A1">
              <w:rPr>
                <w:rStyle w:val="Hyperlink"/>
                <w:noProof/>
              </w:rPr>
              <w:t>13.</w:t>
            </w:r>
            <w:r w:rsidR="008D7464">
              <w:rPr>
                <w:noProof/>
                <w:lang w:val="en-AU" w:eastAsia="en-AU"/>
              </w:rPr>
              <w:tab/>
            </w:r>
            <w:r w:rsidR="008D7464" w:rsidRPr="00F932A1">
              <w:rPr>
                <w:rStyle w:val="Hyperlink"/>
                <w:noProof/>
              </w:rPr>
              <w:t>ITC</w:t>
            </w:r>
            <w:r w:rsidR="008D7464">
              <w:rPr>
                <w:noProof/>
                <w:webHidden/>
              </w:rPr>
              <w:tab/>
            </w:r>
            <w:r w:rsidR="008D7464">
              <w:rPr>
                <w:noProof/>
                <w:webHidden/>
              </w:rPr>
              <w:fldChar w:fldCharType="begin"/>
            </w:r>
            <w:r w:rsidR="008D7464">
              <w:rPr>
                <w:noProof/>
                <w:webHidden/>
              </w:rPr>
              <w:instrText xml:space="preserve"> PAGEREF _Toc365625061 \h </w:instrText>
            </w:r>
            <w:r w:rsidR="008D7464">
              <w:rPr>
                <w:noProof/>
                <w:webHidden/>
              </w:rPr>
            </w:r>
            <w:r w:rsidR="008D7464">
              <w:rPr>
                <w:noProof/>
                <w:webHidden/>
              </w:rPr>
              <w:fldChar w:fldCharType="separate"/>
            </w:r>
            <w:r w:rsidR="008D7464">
              <w:rPr>
                <w:noProof/>
                <w:webHidden/>
              </w:rPr>
              <w:t>55</w:t>
            </w:r>
            <w:r w:rsidR="008D7464">
              <w:rPr>
                <w:noProof/>
                <w:webHidden/>
              </w:rPr>
              <w:fldChar w:fldCharType="end"/>
            </w:r>
          </w:hyperlink>
        </w:p>
        <w:p w14:paraId="4069B8FC" w14:textId="77777777" w:rsidR="008D7464" w:rsidRDefault="00BF6583" w:rsidP="00707729">
          <w:pPr>
            <w:pStyle w:val="TOC3"/>
            <w:tabs>
              <w:tab w:val="left" w:pos="1100"/>
              <w:tab w:val="left" w:pos="9072"/>
              <w:tab w:val="right" w:leader="dot" w:pos="10457"/>
            </w:tabs>
            <w:rPr>
              <w:noProof/>
              <w:lang w:val="en-AU" w:eastAsia="en-AU"/>
            </w:rPr>
          </w:pPr>
          <w:hyperlink w:anchor="_Toc365625062" w:history="1">
            <w:r w:rsidR="008D7464" w:rsidRPr="00F932A1">
              <w:rPr>
                <w:rStyle w:val="Hyperlink"/>
                <w:noProof/>
              </w:rPr>
              <w:t>13.1</w:t>
            </w:r>
            <w:r w:rsidR="008D7464">
              <w:rPr>
                <w:noProof/>
                <w:lang w:val="en-AU" w:eastAsia="en-AU"/>
              </w:rPr>
              <w:tab/>
            </w:r>
            <w:r w:rsidR="008D7464" w:rsidRPr="00F932A1">
              <w:rPr>
                <w:rStyle w:val="Hyperlink"/>
                <w:noProof/>
              </w:rPr>
              <w:t>Activity reporting</w:t>
            </w:r>
            <w:r w:rsidR="008D7464">
              <w:rPr>
                <w:noProof/>
                <w:webHidden/>
              </w:rPr>
              <w:tab/>
            </w:r>
            <w:r w:rsidR="008D7464">
              <w:rPr>
                <w:noProof/>
                <w:webHidden/>
              </w:rPr>
              <w:fldChar w:fldCharType="begin"/>
            </w:r>
            <w:r w:rsidR="008D7464">
              <w:rPr>
                <w:noProof/>
                <w:webHidden/>
              </w:rPr>
              <w:instrText xml:space="preserve"> PAGEREF _Toc365625062 \h </w:instrText>
            </w:r>
            <w:r w:rsidR="008D7464">
              <w:rPr>
                <w:noProof/>
                <w:webHidden/>
              </w:rPr>
            </w:r>
            <w:r w:rsidR="008D7464">
              <w:rPr>
                <w:noProof/>
                <w:webHidden/>
              </w:rPr>
              <w:fldChar w:fldCharType="separate"/>
            </w:r>
            <w:r w:rsidR="008D7464">
              <w:rPr>
                <w:noProof/>
                <w:webHidden/>
              </w:rPr>
              <w:t>55</w:t>
            </w:r>
            <w:r w:rsidR="008D7464">
              <w:rPr>
                <w:noProof/>
                <w:webHidden/>
              </w:rPr>
              <w:fldChar w:fldCharType="end"/>
            </w:r>
          </w:hyperlink>
        </w:p>
        <w:p w14:paraId="32EA723D" w14:textId="77777777" w:rsidR="008D7464" w:rsidRDefault="00BF6583" w:rsidP="00707729">
          <w:pPr>
            <w:pStyle w:val="TOC3"/>
            <w:tabs>
              <w:tab w:val="left" w:pos="1100"/>
              <w:tab w:val="left" w:pos="9072"/>
              <w:tab w:val="right" w:leader="dot" w:pos="10457"/>
            </w:tabs>
            <w:rPr>
              <w:noProof/>
              <w:lang w:val="en-AU" w:eastAsia="en-AU"/>
            </w:rPr>
          </w:pPr>
          <w:hyperlink w:anchor="_Toc365625063" w:history="1">
            <w:r w:rsidR="008D7464" w:rsidRPr="00F932A1">
              <w:rPr>
                <w:rStyle w:val="Hyperlink"/>
                <w:noProof/>
              </w:rPr>
              <w:t>13.2</w:t>
            </w:r>
            <w:r w:rsidR="008D7464">
              <w:rPr>
                <w:noProof/>
                <w:lang w:val="en-AU" w:eastAsia="en-AU"/>
              </w:rPr>
              <w:tab/>
            </w:r>
            <w:r w:rsidR="008D7464" w:rsidRPr="00F932A1">
              <w:rPr>
                <w:rStyle w:val="Hyperlink"/>
                <w:noProof/>
              </w:rPr>
              <w:t>Key target outputs</w:t>
            </w:r>
            <w:r w:rsidR="008D7464">
              <w:rPr>
                <w:noProof/>
                <w:webHidden/>
              </w:rPr>
              <w:tab/>
            </w:r>
            <w:r w:rsidR="008D7464">
              <w:rPr>
                <w:noProof/>
                <w:webHidden/>
              </w:rPr>
              <w:fldChar w:fldCharType="begin"/>
            </w:r>
            <w:r w:rsidR="008D7464">
              <w:rPr>
                <w:noProof/>
                <w:webHidden/>
              </w:rPr>
              <w:instrText xml:space="preserve"> PAGEREF _Toc365625063 \h </w:instrText>
            </w:r>
            <w:r w:rsidR="008D7464">
              <w:rPr>
                <w:noProof/>
                <w:webHidden/>
              </w:rPr>
            </w:r>
            <w:r w:rsidR="008D7464">
              <w:rPr>
                <w:noProof/>
                <w:webHidden/>
              </w:rPr>
              <w:fldChar w:fldCharType="separate"/>
            </w:r>
            <w:r w:rsidR="008D7464">
              <w:rPr>
                <w:noProof/>
                <w:webHidden/>
              </w:rPr>
              <w:t>56</w:t>
            </w:r>
            <w:r w:rsidR="008D7464">
              <w:rPr>
                <w:noProof/>
                <w:webHidden/>
              </w:rPr>
              <w:fldChar w:fldCharType="end"/>
            </w:r>
          </w:hyperlink>
        </w:p>
        <w:p w14:paraId="672D6E11" w14:textId="77777777" w:rsidR="008D7464" w:rsidRDefault="00BF6583" w:rsidP="00707729">
          <w:pPr>
            <w:pStyle w:val="TOC3"/>
            <w:tabs>
              <w:tab w:val="left" w:pos="1100"/>
              <w:tab w:val="left" w:pos="9072"/>
              <w:tab w:val="right" w:leader="dot" w:pos="10457"/>
            </w:tabs>
            <w:rPr>
              <w:noProof/>
              <w:lang w:val="en-AU" w:eastAsia="en-AU"/>
            </w:rPr>
          </w:pPr>
          <w:hyperlink w:anchor="_Toc365625064" w:history="1">
            <w:r w:rsidR="008D7464" w:rsidRPr="00F932A1">
              <w:rPr>
                <w:rStyle w:val="Hyperlink"/>
                <w:noProof/>
              </w:rPr>
              <w:t>13.3</w:t>
            </w:r>
            <w:r w:rsidR="008D7464">
              <w:rPr>
                <w:noProof/>
                <w:lang w:val="en-AU" w:eastAsia="en-AU"/>
              </w:rPr>
              <w:tab/>
            </w:r>
            <w:r w:rsidR="008D7464" w:rsidRPr="00F932A1">
              <w:rPr>
                <w:rStyle w:val="Hyperlink"/>
                <w:noProof/>
              </w:rPr>
              <w:t>Overall assessment</w:t>
            </w:r>
            <w:r w:rsidR="008D7464">
              <w:rPr>
                <w:noProof/>
                <w:webHidden/>
              </w:rPr>
              <w:tab/>
            </w:r>
            <w:r w:rsidR="008D7464">
              <w:rPr>
                <w:noProof/>
                <w:webHidden/>
              </w:rPr>
              <w:fldChar w:fldCharType="begin"/>
            </w:r>
            <w:r w:rsidR="008D7464">
              <w:rPr>
                <w:noProof/>
                <w:webHidden/>
              </w:rPr>
              <w:instrText xml:space="preserve"> PAGEREF _Toc365625064 \h </w:instrText>
            </w:r>
            <w:r w:rsidR="008D7464">
              <w:rPr>
                <w:noProof/>
                <w:webHidden/>
              </w:rPr>
            </w:r>
            <w:r w:rsidR="008D7464">
              <w:rPr>
                <w:noProof/>
                <w:webHidden/>
              </w:rPr>
              <w:fldChar w:fldCharType="separate"/>
            </w:r>
            <w:r w:rsidR="008D7464">
              <w:rPr>
                <w:noProof/>
                <w:webHidden/>
              </w:rPr>
              <w:t>56</w:t>
            </w:r>
            <w:r w:rsidR="008D7464">
              <w:rPr>
                <w:noProof/>
                <w:webHidden/>
              </w:rPr>
              <w:fldChar w:fldCharType="end"/>
            </w:r>
          </w:hyperlink>
        </w:p>
        <w:p w14:paraId="54E46F32" w14:textId="77777777" w:rsidR="008D7464" w:rsidRDefault="00BF6583" w:rsidP="00707729">
          <w:pPr>
            <w:pStyle w:val="TOC3"/>
            <w:tabs>
              <w:tab w:val="left" w:pos="1100"/>
              <w:tab w:val="left" w:pos="9072"/>
              <w:tab w:val="right" w:leader="dot" w:pos="10457"/>
            </w:tabs>
            <w:rPr>
              <w:noProof/>
              <w:lang w:val="en-AU" w:eastAsia="en-AU"/>
            </w:rPr>
          </w:pPr>
          <w:hyperlink w:anchor="_Toc365625065" w:history="1">
            <w:r w:rsidR="008D7464" w:rsidRPr="00F932A1">
              <w:rPr>
                <w:rStyle w:val="Hyperlink"/>
                <w:noProof/>
              </w:rPr>
              <w:t>13.4</w:t>
            </w:r>
            <w:r w:rsidR="008D7464">
              <w:rPr>
                <w:noProof/>
                <w:lang w:val="en-AU" w:eastAsia="en-AU"/>
              </w:rPr>
              <w:tab/>
            </w:r>
            <w:r w:rsidR="008D7464" w:rsidRPr="00F932A1">
              <w:rPr>
                <w:rStyle w:val="Hyperlink"/>
                <w:noProof/>
              </w:rPr>
              <w:t>Looking ahead</w:t>
            </w:r>
            <w:r w:rsidR="008D7464">
              <w:rPr>
                <w:noProof/>
                <w:webHidden/>
              </w:rPr>
              <w:tab/>
            </w:r>
            <w:r w:rsidR="008D7464">
              <w:rPr>
                <w:noProof/>
                <w:webHidden/>
              </w:rPr>
              <w:fldChar w:fldCharType="begin"/>
            </w:r>
            <w:r w:rsidR="008D7464">
              <w:rPr>
                <w:noProof/>
                <w:webHidden/>
              </w:rPr>
              <w:instrText xml:space="preserve"> PAGEREF _Toc365625065 \h </w:instrText>
            </w:r>
            <w:r w:rsidR="008D7464">
              <w:rPr>
                <w:noProof/>
                <w:webHidden/>
              </w:rPr>
            </w:r>
            <w:r w:rsidR="008D7464">
              <w:rPr>
                <w:noProof/>
                <w:webHidden/>
              </w:rPr>
              <w:fldChar w:fldCharType="separate"/>
            </w:r>
            <w:r w:rsidR="008D7464">
              <w:rPr>
                <w:noProof/>
                <w:webHidden/>
              </w:rPr>
              <w:t>56</w:t>
            </w:r>
            <w:r w:rsidR="008D7464">
              <w:rPr>
                <w:noProof/>
                <w:webHidden/>
              </w:rPr>
              <w:fldChar w:fldCharType="end"/>
            </w:r>
          </w:hyperlink>
        </w:p>
        <w:p w14:paraId="5A8AB604" w14:textId="77777777" w:rsidR="008D7464" w:rsidRDefault="00BF6583" w:rsidP="00707729">
          <w:pPr>
            <w:pStyle w:val="TOC1"/>
            <w:tabs>
              <w:tab w:val="left" w:pos="1100"/>
              <w:tab w:val="left" w:pos="9072"/>
            </w:tabs>
            <w:rPr>
              <w:noProof/>
              <w:lang w:val="en-AU" w:eastAsia="en-AU"/>
            </w:rPr>
          </w:pPr>
          <w:hyperlink w:anchor="_Toc365625066" w:history="1">
            <w:r w:rsidR="008D7464" w:rsidRPr="00F932A1">
              <w:rPr>
                <w:rStyle w:val="Hyperlink"/>
                <w:noProof/>
              </w:rPr>
              <w:t>PART C.</w:t>
            </w:r>
            <w:r w:rsidR="008D7464">
              <w:rPr>
                <w:noProof/>
                <w:lang w:val="en-AU" w:eastAsia="en-AU"/>
              </w:rPr>
              <w:tab/>
            </w:r>
            <w:r w:rsidR="008D7464" w:rsidRPr="00F932A1">
              <w:rPr>
                <w:rStyle w:val="Hyperlink"/>
                <w:noProof/>
              </w:rPr>
              <w:t>PROGRAM-WIDE ISSUES</w:t>
            </w:r>
            <w:r w:rsidR="008D7464">
              <w:rPr>
                <w:noProof/>
                <w:webHidden/>
              </w:rPr>
              <w:tab/>
            </w:r>
            <w:r w:rsidR="008D7464">
              <w:rPr>
                <w:noProof/>
                <w:webHidden/>
              </w:rPr>
              <w:fldChar w:fldCharType="begin"/>
            </w:r>
            <w:r w:rsidR="008D7464">
              <w:rPr>
                <w:noProof/>
                <w:webHidden/>
              </w:rPr>
              <w:instrText xml:space="preserve"> PAGEREF _Toc365625066 \h </w:instrText>
            </w:r>
            <w:r w:rsidR="008D7464">
              <w:rPr>
                <w:noProof/>
                <w:webHidden/>
              </w:rPr>
            </w:r>
            <w:r w:rsidR="008D7464">
              <w:rPr>
                <w:noProof/>
                <w:webHidden/>
              </w:rPr>
              <w:fldChar w:fldCharType="separate"/>
            </w:r>
            <w:r w:rsidR="008D7464">
              <w:rPr>
                <w:noProof/>
                <w:webHidden/>
              </w:rPr>
              <w:t>57</w:t>
            </w:r>
            <w:r w:rsidR="008D7464">
              <w:rPr>
                <w:noProof/>
                <w:webHidden/>
              </w:rPr>
              <w:fldChar w:fldCharType="end"/>
            </w:r>
          </w:hyperlink>
        </w:p>
        <w:p w14:paraId="1675A407" w14:textId="77777777" w:rsidR="008D7464" w:rsidRDefault="00BF6583" w:rsidP="00707729">
          <w:pPr>
            <w:pStyle w:val="TOC2"/>
            <w:tabs>
              <w:tab w:val="left" w:pos="880"/>
              <w:tab w:val="left" w:pos="9072"/>
              <w:tab w:val="right" w:leader="dot" w:pos="10457"/>
            </w:tabs>
            <w:rPr>
              <w:noProof/>
              <w:lang w:val="en-AU" w:eastAsia="en-AU"/>
            </w:rPr>
          </w:pPr>
          <w:hyperlink w:anchor="_Toc365625067" w:history="1">
            <w:r w:rsidR="008D7464" w:rsidRPr="00F932A1">
              <w:rPr>
                <w:rStyle w:val="Hyperlink"/>
                <w:noProof/>
              </w:rPr>
              <w:t>14.</w:t>
            </w:r>
            <w:r w:rsidR="008D7464">
              <w:rPr>
                <w:noProof/>
                <w:lang w:val="en-AU" w:eastAsia="en-AU"/>
              </w:rPr>
              <w:tab/>
            </w:r>
            <w:r w:rsidR="008D7464" w:rsidRPr="00F932A1">
              <w:rPr>
                <w:rStyle w:val="Hyperlink"/>
                <w:noProof/>
              </w:rPr>
              <w:t>Cross cutting issues</w:t>
            </w:r>
            <w:r w:rsidR="008D7464">
              <w:rPr>
                <w:noProof/>
                <w:webHidden/>
              </w:rPr>
              <w:tab/>
            </w:r>
            <w:r w:rsidR="008D7464">
              <w:rPr>
                <w:noProof/>
                <w:webHidden/>
              </w:rPr>
              <w:fldChar w:fldCharType="begin"/>
            </w:r>
            <w:r w:rsidR="008D7464">
              <w:rPr>
                <w:noProof/>
                <w:webHidden/>
              </w:rPr>
              <w:instrText xml:space="preserve"> PAGEREF _Toc365625067 \h </w:instrText>
            </w:r>
            <w:r w:rsidR="008D7464">
              <w:rPr>
                <w:noProof/>
                <w:webHidden/>
              </w:rPr>
            </w:r>
            <w:r w:rsidR="008D7464">
              <w:rPr>
                <w:noProof/>
                <w:webHidden/>
              </w:rPr>
              <w:fldChar w:fldCharType="separate"/>
            </w:r>
            <w:r w:rsidR="008D7464">
              <w:rPr>
                <w:noProof/>
                <w:webHidden/>
              </w:rPr>
              <w:t>57</w:t>
            </w:r>
            <w:r w:rsidR="008D7464">
              <w:rPr>
                <w:noProof/>
                <w:webHidden/>
              </w:rPr>
              <w:fldChar w:fldCharType="end"/>
            </w:r>
          </w:hyperlink>
        </w:p>
        <w:p w14:paraId="3A225B96" w14:textId="77777777" w:rsidR="008D7464" w:rsidRDefault="00BF6583" w:rsidP="00707729">
          <w:pPr>
            <w:pStyle w:val="TOC3"/>
            <w:tabs>
              <w:tab w:val="left" w:pos="1100"/>
              <w:tab w:val="left" w:pos="9072"/>
              <w:tab w:val="right" w:leader="dot" w:pos="10457"/>
            </w:tabs>
            <w:rPr>
              <w:noProof/>
              <w:lang w:val="en-AU" w:eastAsia="en-AU"/>
            </w:rPr>
          </w:pPr>
          <w:hyperlink w:anchor="_Toc365625068" w:history="1">
            <w:r w:rsidR="008D7464" w:rsidRPr="00F932A1">
              <w:rPr>
                <w:rStyle w:val="Hyperlink"/>
                <w:noProof/>
              </w:rPr>
              <w:t>14.1</w:t>
            </w:r>
            <w:r w:rsidR="008D7464">
              <w:rPr>
                <w:noProof/>
                <w:lang w:val="en-AU" w:eastAsia="en-AU"/>
              </w:rPr>
              <w:tab/>
            </w:r>
            <w:r w:rsidR="008D7464" w:rsidRPr="00F932A1">
              <w:rPr>
                <w:rStyle w:val="Hyperlink"/>
                <w:noProof/>
              </w:rPr>
              <w:t>Gender inclusion</w:t>
            </w:r>
            <w:r w:rsidR="008D7464">
              <w:rPr>
                <w:noProof/>
                <w:webHidden/>
              </w:rPr>
              <w:tab/>
            </w:r>
            <w:r w:rsidR="008D7464">
              <w:rPr>
                <w:noProof/>
                <w:webHidden/>
              </w:rPr>
              <w:fldChar w:fldCharType="begin"/>
            </w:r>
            <w:r w:rsidR="008D7464">
              <w:rPr>
                <w:noProof/>
                <w:webHidden/>
              </w:rPr>
              <w:instrText xml:space="preserve"> PAGEREF _Toc365625068 \h </w:instrText>
            </w:r>
            <w:r w:rsidR="008D7464">
              <w:rPr>
                <w:noProof/>
                <w:webHidden/>
              </w:rPr>
            </w:r>
            <w:r w:rsidR="008D7464">
              <w:rPr>
                <w:noProof/>
                <w:webHidden/>
              </w:rPr>
              <w:fldChar w:fldCharType="separate"/>
            </w:r>
            <w:r w:rsidR="008D7464">
              <w:rPr>
                <w:noProof/>
                <w:webHidden/>
              </w:rPr>
              <w:t>57</w:t>
            </w:r>
            <w:r w:rsidR="008D7464">
              <w:rPr>
                <w:noProof/>
                <w:webHidden/>
              </w:rPr>
              <w:fldChar w:fldCharType="end"/>
            </w:r>
          </w:hyperlink>
        </w:p>
        <w:p w14:paraId="5320686D" w14:textId="77777777" w:rsidR="008D7464" w:rsidRDefault="00BF6583" w:rsidP="00707729">
          <w:pPr>
            <w:pStyle w:val="TOC3"/>
            <w:tabs>
              <w:tab w:val="left" w:pos="1100"/>
              <w:tab w:val="left" w:pos="9072"/>
              <w:tab w:val="right" w:leader="dot" w:pos="10457"/>
            </w:tabs>
            <w:rPr>
              <w:noProof/>
              <w:lang w:val="en-AU" w:eastAsia="en-AU"/>
            </w:rPr>
          </w:pPr>
          <w:hyperlink w:anchor="_Toc365625069" w:history="1">
            <w:r w:rsidR="008D7464" w:rsidRPr="00F932A1">
              <w:rPr>
                <w:rStyle w:val="Hyperlink"/>
                <w:noProof/>
              </w:rPr>
              <w:t>14.2</w:t>
            </w:r>
            <w:r w:rsidR="008D7464">
              <w:rPr>
                <w:noProof/>
                <w:lang w:val="en-AU" w:eastAsia="en-AU"/>
              </w:rPr>
              <w:tab/>
            </w:r>
            <w:r w:rsidR="008D7464" w:rsidRPr="00F932A1">
              <w:rPr>
                <w:rStyle w:val="Hyperlink"/>
                <w:noProof/>
              </w:rPr>
              <w:t>Disability inclusion</w:t>
            </w:r>
            <w:r w:rsidR="008D7464">
              <w:rPr>
                <w:noProof/>
                <w:webHidden/>
              </w:rPr>
              <w:tab/>
            </w:r>
            <w:r w:rsidR="008D7464">
              <w:rPr>
                <w:noProof/>
                <w:webHidden/>
              </w:rPr>
              <w:fldChar w:fldCharType="begin"/>
            </w:r>
            <w:r w:rsidR="008D7464">
              <w:rPr>
                <w:noProof/>
                <w:webHidden/>
              </w:rPr>
              <w:instrText xml:space="preserve"> PAGEREF _Toc365625069 \h </w:instrText>
            </w:r>
            <w:r w:rsidR="008D7464">
              <w:rPr>
                <w:noProof/>
                <w:webHidden/>
              </w:rPr>
            </w:r>
            <w:r w:rsidR="008D7464">
              <w:rPr>
                <w:noProof/>
                <w:webHidden/>
              </w:rPr>
              <w:fldChar w:fldCharType="separate"/>
            </w:r>
            <w:r w:rsidR="008D7464">
              <w:rPr>
                <w:noProof/>
                <w:webHidden/>
              </w:rPr>
              <w:t>57</w:t>
            </w:r>
            <w:r w:rsidR="008D7464">
              <w:rPr>
                <w:noProof/>
                <w:webHidden/>
              </w:rPr>
              <w:fldChar w:fldCharType="end"/>
            </w:r>
          </w:hyperlink>
        </w:p>
        <w:p w14:paraId="1D52FCC2" w14:textId="77777777" w:rsidR="008D7464" w:rsidRDefault="00BF6583" w:rsidP="00707729">
          <w:pPr>
            <w:pStyle w:val="TOC3"/>
            <w:tabs>
              <w:tab w:val="left" w:pos="1100"/>
              <w:tab w:val="left" w:pos="9072"/>
              <w:tab w:val="right" w:leader="dot" w:pos="10457"/>
            </w:tabs>
            <w:rPr>
              <w:noProof/>
              <w:lang w:val="en-AU" w:eastAsia="en-AU"/>
            </w:rPr>
          </w:pPr>
          <w:hyperlink w:anchor="_Toc365625070" w:history="1">
            <w:r w:rsidR="008D7464" w:rsidRPr="00F932A1">
              <w:rPr>
                <w:rStyle w:val="Hyperlink"/>
                <w:noProof/>
                <w:lang w:val="en-AU" w:eastAsia="en-US"/>
              </w:rPr>
              <w:t>14.3</w:t>
            </w:r>
            <w:r w:rsidR="008D7464">
              <w:rPr>
                <w:noProof/>
                <w:lang w:val="en-AU" w:eastAsia="en-AU"/>
              </w:rPr>
              <w:tab/>
            </w:r>
            <w:r w:rsidR="008D7464" w:rsidRPr="00F932A1">
              <w:rPr>
                <w:rStyle w:val="Hyperlink"/>
                <w:noProof/>
                <w:lang w:val="en-AU" w:eastAsia="en-US"/>
              </w:rPr>
              <w:t>Looking ahead</w:t>
            </w:r>
            <w:r w:rsidR="008D7464">
              <w:rPr>
                <w:noProof/>
                <w:webHidden/>
              </w:rPr>
              <w:tab/>
            </w:r>
            <w:r w:rsidR="008D7464">
              <w:rPr>
                <w:noProof/>
                <w:webHidden/>
              </w:rPr>
              <w:fldChar w:fldCharType="begin"/>
            </w:r>
            <w:r w:rsidR="008D7464">
              <w:rPr>
                <w:noProof/>
                <w:webHidden/>
              </w:rPr>
              <w:instrText xml:space="preserve"> PAGEREF _Toc365625070 \h </w:instrText>
            </w:r>
            <w:r w:rsidR="008D7464">
              <w:rPr>
                <w:noProof/>
                <w:webHidden/>
              </w:rPr>
            </w:r>
            <w:r w:rsidR="008D7464">
              <w:rPr>
                <w:noProof/>
                <w:webHidden/>
              </w:rPr>
              <w:fldChar w:fldCharType="separate"/>
            </w:r>
            <w:r w:rsidR="008D7464">
              <w:rPr>
                <w:noProof/>
                <w:webHidden/>
              </w:rPr>
              <w:t>58</w:t>
            </w:r>
            <w:r w:rsidR="008D7464">
              <w:rPr>
                <w:noProof/>
                <w:webHidden/>
              </w:rPr>
              <w:fldChar w:fldCharType="end"/>
            </w:r>
          </w:hyperlink>
        </w:p>
        <w:p w14:paraId="13B76C2E" w14:textId="77777777" w:rsidR="008D7464" w:rsidRDefault="00BF6583" w:rsidP="00707729">
          <w:pPr>
            <w:pStyle w:val="TOC2"/>
            <w:tabs>
              <w:tab w:val="left" w:pos="880"/>
              <w:tab w:val="left" w:pos="9072"/>
              <w:tab w:val="right" w:leader="dot" w:pos="10457"/>
            </w:tabs>
            <w:rPr>
              <w:noProof/>
              <w:lang w:val="en-AU" w:eastAsia="en-AU"/>
            </w:rPr>
          </w:pPr>
          <w:hyperlink w:anchor="_Toc365625071" w:history="1">
            <w:r w:rsidR="008D7464" w:rsidRPr="00F932A1">
              <w:rPr>
                <w:rStyle w:val="Hyperlink"/>
                <w:noProof/>
              </w:rPr>
              <w:t>15.</w:t>
            </w:r>
            <w:r w:rsidR="008D7464">
              <w:rPr>
                <w:noProof/>
                <w:lang w:val="en-AU" w:eastAsia="en-AU"/>
              </w:rPr>
              <w:tab/>
            </w:r>
            <w:r w:rsidR="008D7464" w:rsidRPr="00F932A1">
              <w:rPr>
                <w:rStyle w:val="Hyperlink"/>
                <w:noProof/>
              </w:rPr>
              <w:t>Risk management</w:t>
            </w:r>
            <w:r w:rsidR="008D7464">
              <w:rPr>
                <w:noProof/>
                <w:webHidden/>
              </w:rPr>
              <w:tab/>
            </w:r>
            <w:r w:rsidR="008D7464">
              <w:rPr>
                <w:noProof/>
                <w:webHidden/>
              </w:rPr>
              <w:fldChar w:fldCharType="begin"/>
            </w:r>
            <w:r w:rsidR="008D7464">
              <w:rPr>
                <w:noProof/>
                <w:webHidden/>
              </w:rPr>
              <w:instrText xml:space="preserve"> PAGEREF _Toc365625071 \h </w:instrText>
            </w:r>
            <w:r w:rsidR="008D7464">
              <w:rPr>
                <w:noProof/>
                <w:webHidden/>
              </w:rPr>
            </w:r>
            <w:r w:rsidR="008D7464">
              <w:rPr>
                <w:noProof/>
                <w:webHidden/>
              </w:rPr>
              <w:fldChar w:fldCharType="separate"/>
            </w:r>
            <w:r w:rsidR="008D7464">
              <w:rPr>
                <w:noProof/>
                <w:webHidden/>
              </w:rPr>
              <w:t>58</w:t>
            </w:r>
            <w:r w:rsidR="008D7464">
              <w:rPr>
                <w:noProof/>
                <w:webHidden/>
              </w:rPr>
              <w:fldChar w:fldCharType="end"/>
            </w:r>
          </w:hyperlink>
        </w:p>
        <w:p w14:paraId="7EBDE20B" w14:textId="77777777" w:rsidR="008D7464" w:rsidRDefault="00BF6583" w:rsidP="00707729">
          <w:pPr>
            <w:pStyle w:val="TOC3"/>
            <w:tabs>
              <w:tab w:val="left" w:pos="1100"/>
              <w:tab w:val="left" w:pos="9072"/>
              <w:tab w:val="right" w:leader="dot" w:pos="10457"/>
            </w:tabs>
            <w:rPr>
              <w:noProof/>
              <w:lang w:val="en-AU" w:eastAsia="en-AU"/>
            </w:rPr>
          </w:pPr>
          <w:hyperlink w:anchor="_Toc365625072" w:history="1">
            <w:r w:rsidR="008D7464" w:rsidRPr="00F932A1">
              <w:rPr>
                <w:rStyle w:val="Hyperlink"/>
                <w:noProof/>
              </w:rPr>
              <w:t>15.1</w:t>
            </w:r>
            <w:r w:rsidR="008D7464">
              <w:rPr>
                <w:noProof/>
                <w:lang w:val="en-AU" w:eastAsia="en-AU"/>
              </w:rPr>
              <w:tab/>
            </w:r>
            <w:r w:rsidR="008D7464" w:rsidRPr="00F932A1">
              <w:rPr>
                <w:rStyle w:val="Hyperlink"/>
                <w:noProof/>
              </w:rPr>
              <w:t>Program pace and quality</w:t>
            </w:r>
            <w:r w:rsidR="008D7464">
              <w:rPr>
                <w:noProof/>
                <w:webHidden/>
              </w:rPr>
              <w:tab/>
            </w:r>
            <w:r w:rsidR="008D7464">
              <w:rPr>
                <w:noProof/>
                <w:webHidden/>
              </w:rPr>
              <w:fldChar w:fldCharType="begin"/>
            </w:r>
            <w:r w:rsidR="008D7464">
              <w:rPr>
                <w:noProof/>
                <w:webHidden/>
              </w:rPr>
              <w:instrText xml:space="preserve"> PAGEREF _Toc365625072 \h </w:instrText>
            </w:r>
            <w:r w:rsidR="008D7464">
              <w:rPr>
                <w:noProof/>
                <w:webHidden/>
              </w:rPr>
            </w:r>
            <w:r w:rsidR="008D7464">
              <w:rPr>
                <w:noProof/>
                <w:webHidden/>
              </w:rPr>
              <w:fldChar w:fldCharType="separate"/>
            </w:r>
            <w:r w:rsidR="008D7464">
              <w:rPr>
                <w:noProof/>
                <w:webHidden/>
              </w:rPr>
              <w:t>58</w:t>
            </w:r>
            <w:r w:rsidR="008D7464">
              <w:rPr>
                <w:noProof/>
                <w:webHidden/>
              </w:rPr>
              <w:fldChar w:fldCharType="end"/>
            </w:r>
          </w:hyperlink>
        </w:p>
        <w:p w14:paraId="5595CF2F" w14:textId="77777777" w:rsidR="008D7464" w:rsidRDefault="00BF6583" w:rsidP="00707729">
          <w:pPr>
            <w:pStyle w:val="TOC3"/>
            <w:tabs>
              <w:tab w:val="left" w:pos="1100"/>
              <w:tab w:val="left" w:pos="9072"/>
              <w:tab w:val="right" w:leader="dot" w:pos="10457"/>
            </w:tabs>
            <w:rPr>
              <w:noProof/>
              <w:lang w:val="en-AU" w:eastAsia="en-AU"/>
            </w:rPr>
          </w:pPr>
          <w:hyperlink w:anchor="_Toc365625073" w:history="1">
            <w:r w:rsidR="008D7464" w:rsidRPr="00F932A1">
              <w:rPr>
                <w:rStyle w:val="Hyperlink"/>
                <w:noProof/>
              </w:rPr>
              <w:t>15.2</w:t>
            </w:r>
            <w:r w:rsidR="008D7464">
              <w:rPr>
                <w:noProof/>
                <w:lang w:val="en-AU" w:eastAsia="en-AU"/>
              </w:rPr>
              <w:tab/>
            </w:r>
            <w:r w:rsidR="008D7464" w:rsidRPr="00F932A1">
              <w:rPr>
                <w:rStyle w:val="Hyperlink"/>
                <w:noProof/>
              </w:rPr>
              <w:t>Engineering training design and accreditation</w:t>
            </w:r>
            <w:r w:rsidR="008D7464">
              <w:rPr>
                <w:noProof/>
                <w:webHidden/>
              </w:rPr>
              <w:tab/>
            </w:r>
            <w:r w:rsidR="008D7464">
              <w:rPr>
                <w:noProof/>
                <w:webHidden/>
              </w:rPr>
              <w:fldChar w:fldCharType="begin"/>
            </w:r>
            <w:r w:rsidR="008D7464">
              <w:rPr>
                <w:noProof/>
                <w:webHidden/>
              </w:rPr>
              <w:instrText xml:space="preserve"> PAGEREF _Toc365625073 \h </w:instrText>
            </w:r>
            <w:r w:rsidR="008D7464">
              <w:rPr>
                <w:noProof/>
                <w:webHidden/>
              </w:rPr>
            </w:r>
            <w:r w:rsidR="008D7464">
              <w:rPr>
                <w:noProof/>
                <w:webHidden/>
              </w:rPr>
              <w:fldChar w:fldCharType="separate"/>
            </w:r>
            <w:r w:rsidR="008D7464">
              <w:rPr>
                <w:noProof/>
                <w:webHidden/>
              </w:rPr>
              <w:t>59</w:t>
            </w:r>
            <w:r w:rsidR="008D7464">
              <w:rPr>
                <w:noProof/>
                <w:webHidden/>
              </w:rPr>
              <w:fldChar w:fldCharType="end"/>
            </w:r>
          </w:hyperlink>
        </w:p>
        <w:p w14:paraId="6F3A1C68" w14:textId="77777777" w:rsidR="008D7464" w:rsidRDefault="00BF6583" w:rsidP="00707729">
          <w:pPr>
            <w:pStyle w:val="TOC3"/>
            <w:tabs>
              <w:tab w:val="left" w:pos="1100"/>
              <w:tab w:val="left" w:pos="9072"/>
              <w:tab w:val="right" w:leader="dot" w:pos="10457"/>
            </w:tabs>
            <w:rPr>
              <w:noProof/>
              <w:lang w:val="en-AU" w:eastAsia="en-AU"/>
            </w:rPr>
          </w:pPr>
          <w:hyperlink w:anchor="_Toc365625074" w:history="1">
            <w:r w:rsidR="008D7464" w:rsidRPr="00F932A1">
              <w:rPr>
                <w:rStyle w:val="Hyperlink"/>
                <w:noProof/>
              </w:rPr>
              <w:t>15.3</w:t>
            </w:r>
            <w:r w:rsidR="008D7464">
              <w:rPr>
                <w:noProof/>
                <w:lang w:val="en-AU" w:eastAsia="en-AU"/>
              </w:rPr>
              <w:tab/>
            </w:r>
            <w:r w:rsidR="008D7464" w:rsidRPr="00F932A1">
              <w:rPr>
                <w:rStyle w:val="Hyperlink"/>
                <w:noProof/>
              </w:rPr>
              <w:t>Finance training learning outcomes</w:t>
            </w:r>
            <w:r w:rsidR="008D7464">
              <w:rPr>
                <w:noProof/>
                <w:webHidden/>
              </w:rPr>
              <w:tab/>
            </w:r>
            <w:r w:rsidR="008D7464">
              <w:rPr>
                <w:noProof/>
                <w:webHidden/>
              </w:rPr>
              <w:fldChar w:fldCharType="begin"/>
            </w:r>
            <w:r w:rsidR="008D7464">
              <w:rPr>
                <w:noProof/>
                <w:webHidden/>
              </w:rPr>
              <w:instrText xml:space="preserve"> PAGEREF _Toc365625074 \h </w:instrText>
            </w:r>
            <w:r w:rsidR="008D7464">
              <w:rPr>
                <w:noProof/>
                <w:webHidden/>
              </w:rPr>
            </w:r>
            <w:r w:rsidR="008D7464">
              <w:rPr>
                <w:noProof/>
                <w:webHidden/>
              </w:rPr>
              <w:fldChar w:fldCharType="separate"/>
            </w:r>
            <w:r w:rsidR="008D7464">
              <w:rPr>
                <w:noProof/>
                <w:webHidden/>
              </w:rPr>
              <w:t>60</w:t>
            </w:r>
            <w:r w:rsidR="008D7464">
              <w:rPr>
                <w:noProof/>
                <w:webHidden/>
              </w:rPr>
              <w:fldChar w:fldCharType="end"/>
            </w:r>
          </w:hyperlink>
        </w:p>
        <w:p w14:paraId="2360B5EC" w14:textId="77777777" w:rsidR="008D7464" w:rsidRDefault="00BF6583" w:rsidP="00707729">
          <w:pPr>
            <w:pStyle w:val="TOC1"/>
            <w:tabs>
              <w:tab w:val="left" w:pos="9072"/>
            </w:tabs>
            <w:rPr>
              <w:noProof/>
              <w:lang w:val="en-AU" w:eastAsia="en-AU"/>
            </w:rPr>
          </w:pPr>
          <w:hyperlink w:anchor="_Toc365625075" w:history="1">
            <w:r w:rsidR="008D7464" w:rsidRPr="00F932A1">
              <w:rPr>
                <w:rStyle w:val="Hyperlink"/>
                <w:noProof/>
              </w:rPr>
              <w:t>Annex A. Activity level reporting</w:t>
            </w:r>
            <w:r w:rsidR="008D7464">
              <w:rPr>
                <w:noProof/>
                <w:webHidden/>
              </w:rPr>
              <w:tab/>
            </w:r>
            <w:r w:rsidR="008D7464">
              <w:rPr>
                <w:noProof/>
                <w:webHidden/>
              </w:rPr>
              <w:fldChar w:fldCharType="begin"/>
            </w:r>
            <w:r w:rsidR="008D7464">
              <w:rPr>
                <w:noProof/>
                <w:webHidden/>
              </w:rPr>
              <w:instrText xml:space="preserve"> PAGEREF _Toc365625075 \h </w:instrText>
            </w:r>
            <w:r w:rsidR="008D7464">
              <w:rPr>
                <w:noProof/>
                <w:webHidden/>
              </w:rPr>
            </w:r>
            <w:r w:rsidR="008D7464">
              <w:rPr>
                <w:noProof/>
                <w:webHidden/>
              </w:rPr>
              <w:fldChar w:fldCharType="separate"/>
            </w:r>
            <w:r w:rsidR="008D7464">
              <w:rPr>
                <w:noProof/>
                <w:webHidden/>
              </w:rPr>
              <w:t>61</w:t>
            </w:r>
            <w:r w:rsidR="008D7464">
              <w:rPr>
                <w:noProof/>
                <w:webHidden/>
              </w:rPr>
              <w:fldChar w:fldCharType="end"/>
            </w:r>
          </w:hyperlink>
        </w:p>
        <w:p w14:paraId="502FE730" w14:textId="77777777" w:rsidR="008D7464" w:rsidRDefault="00BF6583" w:rsidP="00707729">
          <w:pPr>
            <w:pStyle w:val="TOC1"/>
            <w:tabs>
              <w:tab w:val="left" w:pos="9072"/>
            </w:tabs>
            <w:rPr>
              <w:noProof/>
              <w:lang w:val="en-AU" w:eastAsia="en-AU"/>
            </w:rPr>
          </w:pPr>
          <w:hyperlink w:anchor="_Toc365625076" w:history="1">
            <w:r w:rsidR="008D7464" w:rsidRPr="00F932A1">
              <w:rPr>
                <w:rStyle w:val="Hyperlink"/>
                <w:noProof/>
              </w:rPr>
              <w:t>Annex B. Personnel in place during quarter 4</w:t>
            </w:r>
            <w:r w:rsidR="008D7464">
              <w:rPr>
                <w:noProof/>
                <w:webHidden/>
              </w:rPr>
              <w:tab/>
            </w:r>
            <w:r w:rsidR="008D7464">
              <w:rPr>
                <w:noProof/>
                <w:webHidden/>
              </w:rPr>
              <w:fldChar w:fldCharType="begin"/>
            </w:r>
            <w:r w:rsidR="008D7464">
              <w:rPr>
                <w:noProof/>
                <w:webHidden/>
              </w:rPr>
              <w:instrText xml:space="preserve"> PAGEREF _Toc365625076 \h </w:instrText>
            </w:r>
            <w:r w:rsidR="008D7464">
              <w:rPr>
                <w:noProof/>
                <w:webHidden/>
              </w:rPr>
            </w:r>
            <w:r w:rsidR="008D7464">
              <w:rPr>
                <w:noProof/>
                <w:webHidden/>
              </w:rPr>
              <w:fldChar w:fldCharType="separate"/>
            </w:r>
            <w:r w:rsidR="008D7464">
              <w:rPr>
                <w:noProof/>
                <w:webHidden/>
              </w:rPr>
              <w:t>76</w:t>
            </w:r>
            <w:r w:rsidR="008D7464">
              <w:rPr>
                <w:noProof/>
                <w:webHidden/>
              </w:rPr>
              <w:fldChar w:fldCharType="end"/>
            </w:r>
          </w:hyperlink>
        </w:p>
        <w:p w14:paraId="58C50F14" w14:textId="77777777" w:rsidR="008D7464" w:rsidRDefault="00BF6583" w:rsidP="00707729">
          <w:pPr>
            <w:pStyle w:val="TOC1"/>
            <w:tabs>
              <w:tab w:val="left" w:pos="9072"/>
            </w:tabs>
            <w:rPr>
              <w:noProof/>
              <w:lang w:val="en-AU" w:eastAsia="en-AU"/>
            </w:rPr>
          </w:pPr>
          <w:hyperlink w:anchor="_Toc365625077" w:history="1">
            <w:r w:rsidR="008D7464" w:rsidRPr="00F932A1">
              <w:rPr>
                <w:rStyle w:val="Hyperlink"/>
                <w:noProof/>
              </w:rPr>
              <w:t>Annex C. Analysis of adviser recruitment timeframes against service standards</w:t>
            </w:r>
            <w:r w:rsidR="008D7464">
              <w:rPr>
                <w:noProof/>
                <w:webHidden/>
              </w:rPr>
              <w:tab/>
            </w:r>
            <w:r w:rsidR="008D7464">
              <w:rPr>
                <w:noProof/>
                <w:webHidden/>
              </w:rPr>
              <w:fldChar w:fldCharType="begin"/>
            </w:r>
            <w:r w:rsidR="008D7464">
              <w:rPr>
                <w:noProof/>
                <w:webHidden/>
              </w:rPr>
              <w:instrText xml:space="preserve"> PAGEREF _Toc365625077 \h </w:instrText>
            </w:r>
            <w:r w:rsidR="008D7464">
              <w:rPr>
                <w:noProof/>
                <w:webHidden/>
              </w:rPr>
            </w:r>
            <w:r w:rsidR="008D7464">
              <w:rPr>
                <w:noProof/>
                <w:webHidden/>
              </w:rPr>
              <w:fldChar w:fldCharType="separate"/>
            </w:r>
            <w:r w:rsidR="008D7464">
              <w:rPr>
                <w:noProof/>
                <w:webHidden/>
              </w:rPr>
              <w:t>80</w:t>
            </w:r>
            <w:r w:rsidR="008D7464">
              <w:rPr>
                <w:noProof/>
                <w:webHidden/>
              </w:rPr>
              <w:fldChar w:fldCharType="end"/>
            </w:r>
          </w:hyperlink>
        </w:p>
        <w:p w14:paraId="68981187" w14:textId="2B24582E" w:rsidR="00095D6E" w:rsidRDefault="00095D6E" w:rsidP="00E23815">
          <w:pPr>
            <w:spacing w:after="0"/>
          </w:pPr>
          <w:r>
            <w:rPr>
              <w:b/>
              <w:bCs/>
              <w:noProof/>
            </w:rPr>
            <w:fldChar w:fldCharType="end"/>
          </w:r>
        </w:p>
      </w:sdtContent>
    </w:sdt>
    <w:p w14:paraId="7ABFC819" w14:textId="7A722F52" w:rsidR="00DA254D" w:rsidRDefault="00DA254D">
      <w:r>
        <w:br w:type="page"/>
      </w:r>
    </w:p>
    <w:p w14:paraId="098E5E7E" w14:textId="77777777" w:rsidR="00095D6E" w:rsidRDefault="00095D6E"/>
    <w:p w14:paraId="64653E14" w14:textId="204089FB" w:rsidR="008F6CDB" w:rsidRPr="00C24A9A" w:rsidRDefault="008F6CDB" w:rsidP="00C24A9A">
      <w:pPr>
        <w:pStyle w:val="Heading1"/>
      </w:pPr>
      <w:bookmarkStart w:id="1" w:name="_Toc357772998"/>
      <w:bookmarkStart w:id="2" w:name="_Toc357773121"/>
      <w:bookmarkStart w:id="3" w:name="_Toc357773252"/>
      <w:bookmarkStart w:id="4" w:name="_Toc357773472"/>
      <w:bookmarkStart w:id="5" w:name="_Toc357773591"/>
      <w:bookmarkStart w:id="6" w:name="_Toc357773710"/>
      <w:bookmarkStart w:id="7" w:name="_Toc357776372"/>
      <w:bookmarkStart w:id="8" w:name="_Toc365624992"/>
      <w:bookmarkStart w:id="9" w:name="_Toc357687246"/>
      <w:bookmarkStart w:id="10" w:name="_Toc357688187"/>
      <w:bookmarkStart w:id="11" w:name="_Toc357766533"/>
      <w:bookmarkEnd w:id="1"/>
      <w:bookmarkEnd w:id="2"/>
      <w:bookmarkEnd w:id="3"/>
      <w:bookmarkEnd w:id="4"/>
      <w:bookmarkEnd w:id="5"/>
      <w:bookmarkEnd w:id="6"/>
      <w:bookmarkEnd w:id="7"/>
      <w:r w:rsidRPr="00C24A9A">
        <w:t>EXECUTIVE SUMMARY</w:t>
      </w:r>
      <w:bookmarkEnd w:id="8"/>
    </w:p>
    <w:p w14:paraId="15D66BC6" w14:textId="30B647B3" w:rsidR="003A7B71" w:rsidRPr="00383271" w:rsidRDefault="003A7B71" w:rsidP="003A7B71">
      <w:pPr>
        <w:rPr>
          <w:rFonts w:ascii="Arial" w:hAnsi="Arial" w:cs="Arial"/>
        </w:rPr>
      </w:pPr>
      <w:r w:rsidRPr="00383271">
        <w:rPr>
          <w:rFonts w:ascii="Arial" w:hAnsi="Arial" w:cs="Arial"/>
        </w:rPr>
        <w:t xml:space="preserve">This report covers quarter 4 (Q4: May-July 2013) for the PNDS </w:t>
      </w:r>
      <w:r w:rsidR="0016433A" w:rsidRPr="00383271">
        <w:rPr>
          <w:rFonts w:ascii="Arial" w:hAnsi="Arial" w:cs="Arial"/>
        </w:rPr>
        <w:t xml:space="preserve">Support </w:t>
      </w:r>
      <w:r w:rsidRPr="00383271">
        <w:rPr>
          <w:rFonts w:ascii="Arial" w:hAnsi="Arial" w:cs="Arial"/>
        </w:rPr>
        <w:t>Program managed by Cardno on behalf of AusAID.</w:t>
      </w:r>
    </w:p>
    <w:p w14:paraId="6ED04C21" w14:textId="77777777" w:rsidR="0034416D" w:rsidRDefault="0034416D" w:rsidP="0034416D">
      <w:pPr>
        <w:spacing w:beforeLines="20" w:before="48" w:afterLines="20" w:after="48" w:line="240" w:lineRule="auto"/>
        <w:jc w:val="both"/>
        <w:rPr>
          <w:rFonts w:ascii="Arial" w:hAnsi="Arial" w:cs="Arial"/>
          <w:b/>
        </w:rPr>
      </w:pPr>
    </w:p>
    <w:p w14:paraId="48059216" w14:textId="77777777" w:rsidR="0034416D" w:rsidRPr="00D92D6F" w:rsidRDefault="0034416D" w:rsidP="00C24A9A">
      <w:pPr>
        <w:pStyle w:val="Heading3"/>
      </w:pPr>
      <w:bookmarkStart w:id="12" w:name="_Toc365624993"/>
      <w:r w:rsidRPr="00D92D6F">
        <w:t>Strategic achievements</w:t>
      </w:r>
      <w:bookmarkEnd w:id="12"/>
    </w:p>
    <w:p w14:paraId="18C238D3" w14:textId="77777777" w:rsidR="0034416D" w:rsidRPr="00A45731" w:rsidRDefault="0034416D" w:rsidP="0034416D">
      <w:pPr>
        <w:spacing w:before="60" w:after="60"/>
        <w:rPr>
          <w:rFonts w:ascii="Arial" w:hAnsi="Arial" w:cs="Arial"/>
        </w:rPr>
      </w:pPr>
      <w:r w:rsidRPr="00A45731">
        <w:rPr>
          <w:rFonts w:ascii="Arial" w:hAnsi="Arial" w:cs="Arial"/>
        </w:rPr>
        <w:t>Important strategic achievements in the quarter include:</w:t>
      </w:r>
    </w:p>
    <w:p w14:paraId="6E0AC087" w14:textId="77777777" w:rsidR="0034416D" w:rsidRPr="00951CEC" w:rsidRDefault="0034416D" w:rsidP="004F49F1">
      <w:pPr>
        <w:pStyle w:val="ListParagraph"/>
        <w:numPr>
          <w:ilvl w:val="0"/>
          <w:numId w:val="36"/>
        </w:numPr>
        <w:spacing w:before="60" w:after="60"/>
        <w:contextualSpacing w:val="0"/>
        <w:rPr>
          <w:rFonts w:ascii="Arial" w:hAnsi="Arial" w:cs="Arial"/>
        </w:rPr>
      </w:pPr>
      <w:r w:rsidRPr="00951CEC">
        <w:rPr>
          <w:rFonts w:ascii="Arial" w:hAnsi="Arial" w:cs="Arial"/>
        </w:rPr>
        <w:t>Contracting and mobilisation of 46 social and 96 finance trainees, and 19 adviser and local staff spread across management, technical advice, field test, training and support functions.</w:t>
      </w:r>
    </w:p>
    <w:p w14:paraId="2D88FEFE" w14:textId="77777777" w:rsidR="0034416D" w:rsidRPr="00870BA6" w:rsidRDefault="0034416D" w:rsidP="004F49F1">
      <w:pPr>
        <w:pStyle w:val="ListParagraph"/>
        <w:numPr>
          <w:ilvl w:val="0"/>
          <w:numId w:val="36"/>
        </w:numPr>
        <w:spacing w:before="60" w:after="60"/>
        <w:contextualSpacing w:val="0"/>
        <w:rPr>
          <w:rFonts w:ascii="Arial" w:hAnsi="Arial" w:cs="Arial"/>
        </w:rPr>
      </w:pPr>
      <w:r>
        <w:rPr>
          <w:rFonts w:ascii="Arial" w:hAnsi="Arial" w:cs="Arial"/>
        </w:rPr>
        <w:t>C</w:t>
      </w:r>
      <w:r w:rsidRPr="00870BA6">
        <w:rPr>
          <w:rFonts w:ascii="Arial" w:hAnsi="Arial" w:cs="Arial"/>
        </w:rPr>
        <w:t xml:space="preserve">ompletion of </w:t>
      </w:r>
      <w:r>
        <w:rPr>
          <w:rFonts w:ascii="Arial" w:hAnsi="Arial" w:cs="Arial"/>
        </w:rPr>
        <w:t xml:space="preserve">major </w:t>
      </w:r>
      <w:r w:rsidRPr="00870BA6">
        <w:rPr>
          <w:rFonts w:ascii="Arial" w:hAnsi="Arial" w:cs="Arial"/>
        </w:rPr>
        <w:t xml:space="preserve">procurement </w:t>
      </w:r>
      <w:r>
        <w:rPr>
          <w:rFonts w:ascii="Arial" w:hAnsi="Arial" w:cs="Arial"/>
        </w:rPr>
        <w:t xml:space="preserve">and contracting </w:t>
      </w:r>
      <w:r w:rsidRPr="00870BA6">
        <w:rPr>
          <w:rFonts w:ascii="Arial" w:hAnsi="Arial" w:cs="Arial"/>
        </w:rPr>
        <w:t xml:space="preserve">activity and logistical support for </w:t>
      </w:r>
      <w:r>
        <w:rPr>
          <w:rFonts w:ascii="Arial" w:hAnsi="Arial" w:cs="Arial"/>
        </w:rPr>
        <w:t xml:space="preserve">technical, field test, financial and social </w:t>
      </w:r>
      <w:r w:rsidRPr="00870BA6">
        <w:rPr>
          <w:rFonts w:ascii="Arial" w:hAnsi="Arial" w:cs="Arial"/>
        </w:rPr>
        <w:t>training</w:t>
      </w:r>
      <w:r>
        <w:rPr>
          <w:rFonts w:ascii="Arial" w:hAnsi="Arial" w:cs="Arial"/>
        </w:rPr>
        <w:t xml:space="preserve"> courses</w:t>
      </w:r>
      <w:r w:rsidRPr="00870BA6">
        <w:rPr>
          <w:rFonts w:ascii="Arial" w:hAnsi="Arial" w:cs="Arial"/>
        </w:rPr>
        <w:t>.</w:t>
      </w:r>
    </w:p>
    <w:p w14:paraId="7BAB2B2A" w14:textId="77777777" w:rsidR="0034416D" w:rsidRDefault="0034416D" w:rsidP="004F49F1">
      <w:pPr>
        <w:pStyle w:val="ListParagraph"/>
        <w:numPr>
          <w:ilvl w:val="0"/>
          <w:numId w:val="36"/>
        </w:numPr>
        <w:spacing w:before="60" w:after="60"/>
        <w:contextualSpacing w:val="0"/>
        <w:rPr>
          <w:rFonts w:ascii="Arial" w:hAnsi="Arial" w:cs="Arial"/>
        </w:rPr>
      </w:pPr>
      <w:r>
        <w:rPr>
          <w:rFonts w:ascii="Arial" w:hAnsi="Arial" w:cs="Arial"/>
        </w:rPr>
        <w:t>L</w:t>
      </w:r>
      <w:r w:rsidRPr="00870BA6">
        <w:rPr>
          <w:rFonts w:ascii="Arial" w:hAnsi="Arial" w:cs="Arial"/>
        </w:rPr>
        <w:t>aunch and commencement of social training on 24 June 2013 (first intake) and financial management training on 8 July 2013</w:t>
      </w:r>
      <w:r>
        <w:rPr>
          <w:rFonts w:ascii="Arial" w:hAnsi="Arial" w:cs="Arial"/>
        </w:rPr>
        <w:t>.</w:t>
      </w:r>
    </w:p>
    <w:p w14:paraId="70A3E2BD" w14:textId="53A95D32" w:rsidR="0034416D" w:rsidRDefault="0034416D" w:rsidP="004F49F1">
      <w:pPr>
        <w:pStyle w:val="ListParagraph"/>
        <w:numPr>
          <w:ilvl w:val="0"/>
          <w:numId w:val="36"/>
        </w:numPr>
        <w:spacing w:before="60" w:after="60"/>
        <w:contextualSpacing w:val="0"/>
        <w:rPr>
          <w:rFonts w:ascii="Arial" w:hAnsi="Arial" w:cs="Arial"/>
        </w:rPr>
      </w:pPr>
      <w:r>
        <w:rPr>
          <w:rFonts w:ascii="Arial" w:hAnsi="Arial" w:cs="Arial"/>
        </w:rPr>
        <w:t>Continuation of technical training program with 1</w:t>
      </w:r>
      <w:r w:rsidR="00231EFA">
        <w:rPr>
          <w:rFonts w:ascii="Arial" w:hAnsi="Arial" w:cs="Arial"/>
        </w:rPr>
        <w:t>5</w:t>
      </w:r>
      <w:r>
        <w:rPr>
          <w:rFonts w:ascii="Arial" w:hAnsi="Arial" w:cs="Arial"/>
        </w:rPr>
        <w:t xml:space="preserve"> modules completed in the quarter; </w:t>
      </w:r>
      <w:r w:rsidR="00231EFA">
        <w:rPr>
          <w:rFonts w:ascii="Arial" w:hAnsi="Arial" w:cs="Arial"/>
        </w:rPr>
        <w:t>82</w:t>
      </w:r>
      <w:r>
        <w:rPr>
          <w:rFonts w:ascii="Arial" w:hAnsi="Arial" w:cs="Arial"/>
        </w:rPr>
        <w:t>% of trainees passed the first half of the course</w:t>
      </w:r>
      <w:r w:rsidRPr="00870BA6">
        <w:rPr>
          <w:rFonts w:ascii="Arial" w:hAnsi="Arial" w:cs="Arial"/>
        </w:rPr>
        <w:t>.</w:t>
      </w:r>
    </w:p>
    <w:p w14:paraId="5A3E6FDC" w14:textId="77777777" w:rsidR="0034416D" w:rsidRPr="00870BA6" w:rsidRDefault="0034416D" w:rsidP="004F49F1">
      <w:pPr>
        <w:pStyle w:val="ListParagraph"/>
        <w:numPr>
          <w:ilvl w:val="0"/>
          <w:numId w:val="36"/>
        </w:numPr>
        <w:spacing w:before="60" w:after="60"/>
        <w:contextualSpacing w:val="0"/>
        <w:rPr>
          <w:rFonts w:ascii="Arial" w:hAnsi="Arial" w:cs="Arial"/>
        </w:rPr>
      </w:pPr>
      <w:r>
        <w:rPr>
          <w:rFonts w:ascii="Arial" w:hAnsi="Arial" w:cs="Arial"/>
        </w:rPr>
        <w:t xml:space="preserve">Completion of the </w:t>
      </w:r>
      <w:r w:rsidRPr="00870BA6">
        <w:rPr>
          <w:rFonts w:ascii="Arial" w:hAnsi="Arial" w:cs="Arial"/>
        </w:rPr>
        <w:t>first intake</w:t>
      </w:r>
      <w:r w:rsidRPr="003A136F">
        <w:rPr>
          <w:rFonts w:ascii="Arial" w:hAnsi="Arial" w:cs="Arial"/>
        </w:rPr>
        <w:t xml:space="preserve"> </w:t>
      </w:r>
      <w:r w:rsidRPr="00870BA6">
        <w:rPr>
          <w:rFonts w:ascii="Arial" w:hAnsi="Arial" w:cs="Arial"/>
        </w:rPr>
        <w:t>of social training</w:t>
      </w:r>
      <w:r>
        <w:rPr>
          <w:rFonts w:ascii="Arial" w:hAnsi="Arial" w:cs="Arial"/>
        </w:rPr>
        <w:t xml:space="preserve"> with all 46 trainees assessed as ‘very competent’.</w:t>
      </w:r>
    </w:p>
    <w:p w14:paraId="285626DC" w14:textId="77777777" w:rsidR="0034416D" w:rsidRDefault="0034416D" w:rsidP="004F49F1">
      <w:pPr>
        <w:pStyle w:val="ListParagraph"/>
        <w:numPr>
          <w:ilvl w:val="0"/>
          <w:numId w:val="36"/>
        </w:numPr>
        <w:spacing w:before="60" w:after="60"/>
        <w:contextualSpacing w:val="0"/>
        <w:rPr>
          <w:rFonts w:ascii="Arial" w:hAnsi="Arial" w:cs="Arial"/>
        </w:rPr>
      </w:pPr>
      <w:r>
        <w:rPr>
          <w:rFonts w:ascii="Arial" w:hAnsi="Arial" w:cs="Arial"/>
        </w:rPr>
        <w:t>L</w:t>
      </w:r>
      <w:r w:rsidRPr="00870BA6">
        <w:rPr>
          <w:rFonts w:ascii="Arial" w:hAnsi="Arial" w:cs="Arial"/>
        </w:rPr>
        <w:t xml:space="preserve">aunch and completion of field test training </w:t>
      </w:r>
      <w:r>
        <w:rPr>
          <w:rFonts w:ascii="Arial" w:hAnsi="Arial" w:cs="Arial"/>
        </w:rPr>
        <w:t>by 45 participants</w:t>
      </w:r>
      <w:r w:rsidRPr="00870BA6">
        <w:rPr>
          <w:rFonts w:ascii="Arial" w:hAnsi="Arial" w:cs="Arial"/>
        </w:rPr>
        <w:t>.</w:t>
      </w:r>
    </w:p>
    <w:p w14:paraId="0C1D9AE5" w14:textId="77777777" w:rsidR="0034416D" w:rsidRDefault="0034416D" w:rsidP="004F49F1">
      <w:pPr>
        <w:pStyle w:val="ListParagraph"/>
        <w:numPr>
          <w:ilvl w:val="0"/>
          <w:numId w:val="36"/>
        </w:numPr>
        <w:spacing w:before="60" w:after="60"/>
        <w:contextualSpacing w:val="0"/>
        <w:rPr>
          <w:rFonts w:ascii="Arial" w:hAnsi="Arial" w:cs="Arial"/>
        </w:rPr>
      </w:pPr>
      <w:r>
        <w:rPr>
          <w:rFonts w:ascii="Arial" w:hAnsi="Arial" w:cs="Arial"/>
        </w:rPr>
        <w:t>Agreement from INDMO that the PNDS training can be recognised and accredited as a National Certificate in Community Facilitation.</w:t>
      </w:r>
    </w:p>
    <w:p w14:paraId="66CBF5EA" w14:textId="77777777" w:rsidR="0034416D" w:rsidRPr="00870BA6" w:rsidRDefault="0034416D" w:rsidP="004F49F1">
      <w:pPr>
        <w:pStyle w:val="ListParagraph"/>
        <w:numPr>
          <w:ilvl w:val="0"/>
          <w:numId w:val="36"/>
        </w:numPr>
        <w:spacing w:before="60" w:after="60"/>
        <w:contextualSpacing w:val="0"/>
        <w:rPr>
          <w:rFonts w:ascii="Arial" w:hAnsi="Arial" w:cs="Arial"/>
        </w:rPr>
      </w:pPr>
      <w:r>
        <w:rPr>
          <w:rFonts w:ascii="Arial" w:hAnsi="Arial" w:cs="Arial"/>
        </w:rPr>
        <w:t>Continuation of socialisation, technical and logistical support for the field test; 55 community training events were undertaken and community management teams established in 30 sucos with 47% of members being women.</w:t>
      </w:r>
    </w:p>
    <w:p w14:paraId="39A61116" w14:textId="77777777" w:rsidR="0034416D" w:rsidRPr="00C17B03" w:rsidRDefault="0034416D" w:rsidP="004F49F1">
      <w:pPr>
        <w:pStyle w:val="ListParagraph"/>
        <w:numPr>
          <w:ilvl w:val="0"/>
          <w:numId w:val="36"/>
        </w:numPr>
        <w:spacing w:before="60" w:after="60"/>
        <w:contextualSpacing w:val="0"/>
        <w:rPr>
          <w:rFonts w:ascii="Arial" w:hAnsi="Arial" w:cs="Arial"/>
        </w:rPr>
      </w:pPr>
      <w:r w:rsidRPr="00C17B03">
        <w:rPr>
          <w:rFonts w:ascii="Arial" w:hAnsi="Arial" w:cs="Arial"/>
        </w:rPr>
        <w:t xml:space="preserve">PNDS community financial management manual – the policy and procedural basis for implementing PNDS at community and government levels – was completed. Financial briefings and training </w:t>
      </w:r>
      <w:r>
        <w:rPr>
          <w:rFonts w:ascii="Arial" w:hAnsi="Arial" w:cs="Arial"/>
        </w:rPr>
        <w:t xml:space="preserve">were </w:t>
      </w:r>
      <w:r w:rsidRPr="00C17B03">
        <w:rPr>
          <w:rFonts w:ascii="Arial" w:hAnsi="Arial" w:cs="Arial"/>
        </w:rPr>
        <w:t>conducted for 261 participants (mix of government and community people).</w:t>
      </w:r>
    </w:p>
    <w:p w14:paraId="32EA553B" w14:textId="77777777" w:rsidR="0034416D" w:rsidRDefault="0034416D" w:rsidP="004F49F1">
      <w:pPr>
        <w:pStyle w:val="ListParagraph"/>
        <w:numPr>
          <w:ilvl w:val="0"/>
          <w:numId w:val="36"/>
        </w:numPr>
        <w:spacing w:before="60" w:after="60"/>
        <w:contextualSpacing w:val="0"/>
        <w:rPr>
          <w:rFonts w:ascii="Arial" w:hAnsi="Arial" w:cs="Arial"/>
        </w:rPr>
      </w:pPr>
      <w:r w:rsidRPr="00951CEC">
        <w:rPr>
          <w:rFonts w:ascii="Arial" w:hAnsi="Arial" w:cs="Arial"/>
        </w:rPr>
        <w:t xml:space="preserve">Development of financial systems that provided for two bank accounts to be opened in each of the 30 field test sucos (total of 60 accounts); an operational grant was transferred to each suco. </w:t>
      </w:r>
    </w:p>
    <w:p w14:paraId="62D482E9" w14:textId="77777777" w:rsidR="0034416D" w:rsidRDefault="0034416D" w:rsidP="004F49F1">
      <w:pPr>
        <w:pStyle w:val="ListParagraph"/>
        <w:numPr>
          <w:ilvl w:val="0"/>
          <w:numId w:val="36"/>
        </w:numPr>
        <w:spacing w:before="60" w:after="60"/>
        <w:contextualSpacing w:val="0"/>
        <w:rPr>
          <w:rFonts w:ascii="Arial" w:hAnsi="Arial" w:cs="Arial"/>
        </w:rPr>
      </w:pPr>
      <w:r>
        <w:rPr>
          <w:rFonts w:ascii="Arial" w:hAnsi="Arial" w:cs="Arial"/>
        </w:rPr>
        <w:t>Engagement of The World Bank and The Asia Foundation (by AusAID) to provide advice and support for M&amp;E of the program and field test respectively.</w:t>
      </w:r>
    </w:p>
    <w:p w14:paraId="0DAF139E" w14:textId="236917CA" w:rsidR="0034416D" w:rsidRDefault="0034416D" w:rsidP="004F49F1">
      <w:pPr>
        <w:pStyle w:val="ListParagraph"/>
        <w:numPr>
          <w:ilvl w:val="0"/>
          <w:numId w:val="36"/>
        </w:numPr>
        <w:spacing w:before="60" w:after="60"/>
        <w:contextualSpacing w:val="0"/>
        <w:rPr>
          <w:rFonts w:ascii="Arial" w:hAnsi="Arial" w:cs="Arial"/>
        </w:rPr>
      </w:pPr>
      <w:r>
        <w:rPr>
          <w:rFonts w:ascii="Arial" w:hAnsi="Arial" w:cs="Arial"/>
        </w:rPr>
        <w:t xml:space="preserve">Completion of end of financial year (EOFY) processing and payments with </w:t>
      </w:r>
      <w:r w:rsidR="00231EFA">
        <w:rPr>
          <w:rFonts w:ascii="Arial" w:hAnsi="Arial" w:cs="Arial"/>
        </w:rPr>
        <w:t xml:space="preserve">the </w:t>
      </w:r>
      <w:r>
        <w:rPr>
          <w:rFonts w:ascii="Arial" w:hAnsi="Arial" w:cs="Arial"/>
        </w:rPr>
        <w:t xml:space="preserve">final result being a minor over-expenditure of just $3,400 </w:t>
      </w:r>
      <w:r w:rsidRPr="00293339">
        <w:rPr>
          <w:rFonts w:ascii="Arial" w:hAnsi="Arial" w:cs="Arial"/>
        </w:rPr>
        <w:t>for the Cardno managed budget</w:t>
      </w:r>
      <w:r>
        <w:rPr>
          <w:rFonts w:ascii="Arial" w:hAnsi="Arial" w:cs="Arial"/>
        </w:rPr>
        <w:t xml:space="preserve"> (1% variance on budget).</w:t>
      </w:r>
    </w:p>
    <w:p w14:paraId="10904841" w14:textId="77777777" w:rsidR="0034416D" w:rsidRPr="00853AF9" w:rsidRDefault="0034416D" w:rsidP="0034416D">
      <w:pPr>
        <w:rPr>
          <w:rFonts w:ascii="Arial" w:hAnsi="Arial" w:cs="Arial"/>
        </w:rPr>
      </w:pPr>
    </w:p>
    <w:p w14:paraId="0A308D67" w14:textId="77777777" w:rsidR="0034416D" w:rsidRPr="00A45731" w:rsidRDefault="0034416D" w:rsidP="00C24A9A">
      <w:pPr>
        <w:pStyle w:val="Heading3"/>
      </w:pPr>
      <w:bookmarkStart w:id="13" w:name="_Toc365624994"/>
      <w:r w:rsidRPr="00D92D6F">
        <w:t>Cross-cutting issues</w:t>
      </w:r>
      <w:bookmarkEnd w:id="13"/>
    </w:p>
    <w:p w14:paraId="03AD6D35" w14:textId="5A74BE58" w:rsidR="0034416D" w:rsidRPr="00951CEC" w:rsidRDefault="0034416D" w:rsidP="0034416D">
      <w:pPr>
        <w:spacing w:before="60" w:after="60"/>
        <w:rPr>
          <w:rFonts w:ascii="Arial" w:hAnsi="Arial" w:cs="Arial"/>
        </w:rPr>
      </w:pPr>
      <w:r w:rsidRPr="00A45731">
        <w:rPr>
          <w:rFonts w:ascii="Arial" w:hAnsi="Arial" w:cs="Arial"/>
        </w:rPr>
        <w:t>Cross-cutting issues are dealt with in the report</w:t>
      </w:r>
      <w:r>
        <w:rPr>
          <w:rFonts w:ascii="Arial" w:hAnsi="Arial" w:cs="Arial"/>
        </w:rPr>
        <w:t xml:space="preserve"> (Section 1</w:t>
      </w:r>
      <w:r w:rsidR="00231EFA">
        <w:rPr>
          <w:rFonts w:ascii="Arial" w:hAnsi="Arial" w:cs="Arial"/>
        </w:rPr>
        <w:t>4</w:t>
      </w:r>
      <w:r>
        <w:rPr>
          <w:rFonts w:ascii="Arial" w:hAnsi="Arial" w:cs="Arial"/>
        </w:rPr>
        <w:t>)</w:t>
      </w:r>
      <w:r w:rsidRPr="00A45731">
        <w:rPr>
          <w:rFonts w:ascii="Arial" w:hAnsi="Arial" w:cs="Arial"/>
        </w:rPr>
        <w:t xml:space="preserve">, albeit only modest time and effort has been invested in this area by virtue of PNDS still being in planning and preparatory phases. </w:t>
      </w:r>
      <w:r w:rsidR="00231EFA">
        <w:rPr>
          <w:rFonts w:ascii="Arial" w:hAnsi="Arial" w:cs="Arial"/>
        </w:rPr>
        <w:t>Notwithstanding, i</w:t>
      </w:r>
      <w:r>
        <w:rPr>
          <w:rFonts w:ascii="Arial" w:hAnsi="Arial" w:cs="Arial"/>
        </w:rPr>
        <w:t>mportant p</w:t>
      </w:r>
      <w:r w:rsidRPr="00A45731">
        <w:rPr>
          <w:rFonts w:ascii="Arial" w:hAnsi="Arial" w:cs="Arial"/>
        </w:rPr>
        <w:t xml:space="preserve">rogress </w:t>
      </w:r>
      <w:r>
        <w:rPr>
          <w:rFonts w:ascii="Arial" w:hAnsi="Arial" w:cs="Arial"/>
        </w:rPr>
        <w:t>has been made as part of</w:t>
      </w:r>
      <w:r w:rsidRPr="00A45731">
        <w:rPr>
          <w:rFonts w:ascii="Arial" w:hAnsi="Arial" w:cs="Arial"/>
        </w:rPr>
        <w:t xml:space="preserve"> </w:t>
      </w:r>
      <w:r>
        <w:rPr>
          <w:rFonts w:ascii="Arial" w:hAnsi="Arial" w:cs="Arial"/>
        </w:rPr>
        <w:t xml:space="preserve">the </w:t>
      </w:r>
      <w:r w:rsidRPr="00A45731">
        <w:rPr>
          <w:rFonts w:ascii="Arial" w:hAnsi="Arial" w:cs="Arial"/>
        </w:rPr>
        <w:t xml:space="preserve">training </w:t>
      </w:r>
      <w:r w:rsidRPr="00A45731">
        <w:rPr>
          <w:rFonts w:ascii="Arial" w:hAnsi="Arial" w:cs="Arial"/>
        </w:rPr>
        <w:lastRenderedPageBreak/>
        <w:t>programs</w:t>
      </w:r>
      <w:r w:rsidRPr="00951CEC">
        <w:rPr>
          <w:rFonts w:ascii="Arial" w:hAnsi="Arial" w:cs="Arial"/>
        </w:rPr>
        <w:t xml:space="preserve"> </w:t>
      </w:r>
      <w:r>
        <w:rPr>
          <w:rFonts w:ascii="Arial" w:hAnsi="Arial" w:cs="Arial"/>
        </w:rPr>
        <w:t>with gender and disability inclusion modules completed and ready for incorporation into the nationally accredited training course</w:t>
      </w:r>
      <w:r w:rsidRPr="00A45731">
        <w:rPr>
          <w:rFonts w:ascii="Arial" w:hAnsi="Arial" w:cs="Arial"/>
        </w:rPr>
        <w:t xml:space="preserve">. </w:t>
      </w:r>
      <w:r>
        <w:rPr>
          <w:rFonts w:ascii="Arial" w:hAnsi="Arial" w:cs="Arial"/>
        </w:rPr>
        <w:t>G</w:t>
      </w:r>
      <w:r w:rsidRPr="00951CEC">
        <w:rPr>
          <w:rFonts w:ascii="Arial" w:hAnsi="Arial" w:cs="Arial"/>
        </w:rPr>
        <w:t xml:space="preserve">ender and disability awareness sessions </w:t>
      </w:r>
      <w:r>
        <w:rPr>
          <w:rFonts w:ascii="Arial" w:hAnsi="Arial" w:cs="Arial"/>
        </w:rPr>
        <w:t>were c</w:t>
      </w:r>
      <w:r w:rsidRPr="00951CEC">
        <w:rPr>
          <w:rFonts w:ascii="Arial" w:hAnsi="Arial" w:cs="Arial"/>
        </w:rPr>
        <w:t>omplet</w:t>
      </w:r>
      <w:r>
        <w:rPr>
          <w:rFonts w:ascii="Arial" w:hAnsi="Arial" w:cs="Arial"/>
        </w:rPr>
        <w:t>ed</w:t>
      </w:r>
      <w:r w:rsidRPr="00951CEC">
        <w:rPr>
          <w:rFonts w:ascii="Arial" w:hAnsi="Arial" w:cs="Arial"/>
        </w:rPr>
        <w:t xml:space="preserve"> as part of technical, field test, community and finance trainings.</w:t>
      </w:r>
    </w:p>
    <w:p w14:paraId="2F4333FE" w14:textId="2351197E" w:rsidR="009D6002" w:rsidRDefault="00231EFA" w:rsidP="0034416D">
      <w:pPr>
        <w:rPr>
          <w:rFonts w:ascii="Arial" w:hAnsi="Arial" w:cs="Arial"/>
        </w:rPr>
      </w:pPr>
      <w:r>
        <w:rPr>
          <w:rFonts w:ascii="Arial" w:hAnsi="Arial" w:cs="Arial"/>
        </w:rPr>
        <w:t>Next quarter, c</w:t>
      </w:r>
      <w:r w:rsidR="0034416D" w:rsidRPr="00A45731">
        <w:rPr>
          <w:rFonts w:ascii="Arial" w:hAnsi="Arial" w:cs="Arial"/>
        </w:rPr>
        <w:t>ross-cutting activity is expected to escalate once PNDS enters the implementation stage</w:t>
      </w:r>
      <w:r>
        <w:rPr>
          <w:rFonts w:ascii="Arial" w:hAnsi="Arial" w:cs="Arial"/>
        </w:rPr>
        <w:t xml:space="preserve"> which will involve </w:t>
      </w:r>
      <w:r w:rsidR="0034416D" w:rsidRPr="00A45731">
        <w:rPr>
          <w:rFonts w:ascii="Arial" w:hAnsi="Arial" w:cs="Arial"/>
        </w:rPr>
        <w:t xml:space="preserve">extensive community </w:t>
      </w:r>
      <w:r>
        <w:rPr>
          <w:rFonts w:ascii="Arial" w:hAnsi="Arial" w:cs="Arial"/>
        </w:rPr>
        <w:t>interaction</w:t>
      </w:r>
      <w:r w:rsidR="0034416D" w:rsidRPr="00A45731">
        <w:rPr>
          <w:rFonts w:ascii="Arial" w:hAnsi="Arial" w:cs="Arial"/>
        </w:rPr>
        <w:t>. At th</w:t>
      </w:r>
      <w:r w:rsidR="0034416D">
        <w:rPr>
          <w:rFonts w:ascii="Arial" w:hAnsi="Arial" w:cs="Arial"/>
        </w:rPr>
        <w:t>at time</w:t>
      </w:r>
      <w:r w:rsidR="0034416D" w:rsidRPr="00A45731">
        <w:rPr>
          <w:rFonts w:ascii="Arial" w:hAnsi="Arial" w:cs="Arial"/>
        </w:rPr>
        <w:t xml:space="preserve">, cross-cutting issues particularly gender and disability inclusion and to a lesser extent environmental protection are expected to become more prominent in </w:t>
      </w:r>
      <w:r w:rsidR="008945C9" w:rsidRPr="00A45731">
        <w:rPr>
          <w:rFonts w:ascii="Arial" w:hAnsi="Arial" w:cs="Arial"/>
        </w:rPr>
        <w:t>risk identification</w:t>
      </w:r>
      <w:r w:rsidR="008945C9">
        <w:rPr>
          <w:rFonts w:ascii="Arial" w:hAnsi="Arial" w:cs="Arial"/>
        </w:rPr>
        <w:t>,</w:t>
      </w:r>
      <w:r w:rsidR="008945C9" w:rsidRPr="00A45731">
        <w:rPr>
          <w:rFonts w:ascii="Arial" w:hAnsi="Arial" w:cs="Arial"/>
        </w:rPr>
        <w:t xml:space="preserve"> </w:t>
      </w:r>
      <w:r w:rsidR="0034416D" w:rsidRPr="00A45731">
        <w:rPr>
          <w:rFonts w:ascii="Arial" w:hAnsi="Arial" w:cs="Arial"/>
        </w:rPr>
        <w:t>program planning and implementation.</w:t>
      </w:r>
    </w:p>
    <w:p w14:paraId="794BBCE7" w14:textId="5F217BFC" w:rsidR="009D6002" w:rsidRDefault="009D6002">
      <w:pPr>
        <w:rPr>
          <w:rFonts w:ascii="Arial" w:hAnsi="Arial" w:cs="Arial"/>
        </w:rPr>
      </w:pPr>
    </w:p>
    <w:p w14:paraId="4BF64DE9" w14:textId="77777777" w:rsidR="0034416D" w:rsidRPr="00D92D6F" w:rsidRDefault="0034416D" w:rsidP="00C24A9A">
      <w:pPr>
        <w:pStyle w:val="Heading3"/>
      </w:pPr>
      <w:bookmarkStart w:id="14" w:name="_Toc365624995"/>
      <w:r>
        <w:t>A</w:t>
      </w:r>
      <w:r w:rsidRPr="00D92D6F">
        <w:t>dequacy</w:t>
      </w:r>
      <w:r>
        <w:t xml:space="preserve"> of implementation – an o</w:t>
      </w:r>
      <w:r w:rsidRPr="00D92D6F">
        <w:t>verview</w:t>
      </w:r>
      <w:bookmarkEnd w:id="14"/>
    </w:p>
    <w:p w14:paraId="4317CDE5" w14:textId="6964397A" w:rsidR="0034416D" w:rsidRDefault="0034416D" w:rsidP="0034416D">
      <w:pPr>
        <w:spacing w:beforeLines="20" w:before="48" w:afterLines="20" w:after="48" w:line="240" w:lineRule="auto"/>
        <w:jc w:val="both"/>
        <w:rPr>
          <w:rFonts w:ascii="Arial" w:hAnsi="Arial" w:cs="Arial"/>
        </w:rPr>
      </w:pPr>
      <w:r>
        <w:rPr>
          <w:rFonts w:ascii="Arial" w:hAnsi="Arial" w:cs="Arial"/>
        </w:rPr>
        <w:t>Across the Cardno-managed parts of the PNDS Support Program, adequacy of implementation is considered and assessed at t</w:t>
      </w:r>
      <w:r w:rsidR="008945C9">
        <w:rPr>
          <w:rFonts w:ascii="Arial" w:hAnsi="Arial" w:cs="Arial"/>
        </w:rPr>
        <w:t>hree</w:t>
      </w:r>
      <w:r>
        <w:rPr>
          <w:rFonts w:ascii="Arial" w:hAnsi="Arial" w:cs="Arial"/>
        </w:rPr>
        <w:t xml:space="preserve"> levels: strategic, whole-of-program (Section 3.2)</w:t>
      </w:r>
      <w:r w:rsidR="008945C9">
        <w:rPr>
          <w:rFonts w:ascii="Arial" w:hAnsi="Arial" w:cs="Arial"/>
        </w:rPr>
        <w:t xml:space="preserve">, </w:t>
      </w:r>
      <w:r>
        <w:rPr>
          <w:rFonts w:ascii="Arial" w:hAnsi="Arial" w:cs="Arial"/>
        </w:rPr>
        <w:t xml:space="preserve">individual output </w:t>
      </w:r>
      <w:r w:rsidR="008945C9">
        <w:rPr>
          <w:rFonts w:ascii="Arial" w:hAnsi="Arial" w:cs="Arial"/>
        </w:rPr>
        <w:t xml:space="preserve">(Sections 5-9, 12) and operational systems </w:t>
      </w:r>
      <w:r>
        <w:rPr>
          <w:rFonts w:ascii="Arial" w:hAnsi="Arial" w:cs="Arial"/>
        </w:rPr>
        <w:t>(Part B).</w:t>
      </w:r>
    </w:p>
    <w:p w14:paraId="44FDE625" w14:textId="5D2FC004" w:rsidR="008945C9" w:rsidRDefault="008945C9" w:rsidP="0034416D">
      <w:pPr>
        <w:spacing w:before="60" w:after="60"/>
        <w:rPr>
          <w:rFonts w:ascii="Arial" w:hAnsi="Arial" w:cs="Arial"/>
        </w:rPr>
      </w:pPr>
      <w:r>
        <w:rPr>
          <w:rFonts w:ascii="Arial" w:hAnsi="Arial" w:cs="Arial"/>
        </w:rPr>
        <w:t xml:space="preserve">Implementation of key outputs particularly training and financial management systems and products is well advanced and of good to excellent quality. </w:t>
      </w:r>
      <w:r w:rsidR="0034416D">
        <w:rPr>
          <w:rFonts w:ascii="Arial" w:hAnsi="Arial" w:cs="Arial"/>
        </w:rPr>
        <w:t xml:space="preserve">Generally speaking, the operational support systems are considered robust and performing well. </w:t>
      </w:r>
    </w:p>
    <w:p w14:paraId="03429366" w14:textId="3AAB33CB" w:rsidR="0034416D" w:rsidRDefault="0034416D" w:rsidP="0034416D">
      <w:pPr>
        <w:spacing w:before="60" w:after="60"/>
        <w:rPr>
          <w:rFonts w:ascii="Arial" w:hAnsi="Arial" w:cs="Arial"/>
        </w:rPr>
      </w:pPr>
      <w:r>
        <w:rPr>
          <w:rFonts w:ascii="Arial" w:hAnsi="Arial" w:cs="Arial"/>
        </w:rPr>
        <w:t>Across the support program, all outputs</w:t>
      </w:r>
      <w:r w:rsidR="008945C9">
        <w:rPr>
          <w:rFonts w:ascii="Arial" w:hAnsi="Arial" w:cs="Arial"/>
        </w:rPr>
        <w:t>,</w:t>
      </w:r>
      <w:r>
        <w:rPr>
          <w:rFonts w:ascii="Arial" w:hAnsi="Arial" w:cs="Arial"/>
        </w:rPr>
        <w:t xml:space="preserve"> activities </w:t>
      </w:r>
      <w:r w:rsidR="008945C9">
        <w:rPr>
          <w:rFonts w:ascii="Arial" w:hAnsi="Arial" w:cs="Arial"/>
        </w:rPr>
        <w:t xml:space="preserve">and operational systems </w:t>
      </w:r>
      <w:r>
        <w:rPr>
          <w:rFonts w:ascii="Arial" w:hAnsi="Arial" w:cs="Arial"/>
        </w:rPr>
        <w:t>are strongly influenced and at times negatively impacted by rapid implementation, inadequate planning, and insufficient communication and consultation</w:t>
      </w:r>
      <w:r w:rsidRPr="00AD6CBB">
        <w:rPr>
          <w:rFonts w:ascii="Arial" w:hAnsi="Arial" w:cs="Arial"/>
        </w:rPr>
        <w:t xml:space="preserve"> </w:t>
      </w:r>
      <w:r>
        <w:rPr>
          <w:rFonts w:ascii="Arial" w:hAnsi="Arial" w:cs="Arial"/>
        </w:rPr>
        <w:t xml:space="preserve">(both internally and externally). This is a reflection of significant political support and pressure for rapid program roll-out coinciding with the establishment of the PNDS Secretariat as a new entity of government administration. </w:t>
      </w:r>
    </w:p>
    <w:p w14:paraId="2C1D754A" w14:textId="77777777" w:rsidR="0034416D" w:rsidRDefault="0034416D" w:rsidP="009D6002">
      <w:pPr>
        <w:spacing w:before="60" w:after="60"/>
        <w:rPr>
          <w:rFonts w:ascii="Arial" w:hAnsi="Arial" w:cs="Arial"/>
        </w:rPr>
      </w:pPr>
    </w:p>
    <w:p w14:paraId="01296B6F" w14:textId="77777777" w:rsidR="0034416D" w:rsidRPr="00A45731" w:rsidRDefault="0034416D" w:rsidP="009D6002">
      <w:pPr>
        <w:pStyle w:val="Heading3"/>
      </w:pPr>
      <w:bookmarkStart w:id="15" w:name="_Toc365624996"/>
      <w:r w:rsidRPr="00D92D6F">
        <w:t>Management recommendations</w:t>
      </w:r>
      <w:bookmarkEnd w:id="15"/>
    </w:p>
    <w:p w14:paraId="2D0B39BF" w14:textId="4856426E" w:rsidR="0034416D" w:rsidRPr="00A45731" w:rsidRDefault="0034416D" w:rsidP="009D6002">
      <w:pPr>
        <w:spacing w:beforeLines="20" w:before="48" w:afterLines="20" w:after="48" w:line="240" w:lineRule="auto"/>
        <w:rPr>
          <w:rFonts w:ascii="Arial" w:hAnsi="Arial" w:cs="Arial"/>
        </w:rPr>
      </w:pPr>
      <w:r w:rsidRPr="00A45731">
        <w:rPr>
          <w:rFonts w:ascii="Arial" w:hAnsi="Arial" w:cs="Arial"/>
        </w:rPr>
        <w:t xml:space="preserve">Significant progress has been made in implementing those management recommendations identified in the previous quarterly report. Section </w:t>
      </w:r>
      <w:r>
        <w:rPr>
          <w:rFonts w:ascii="Arial" w:hAnsi="Arial" w:cs="Arial"/>
        </w:rPr>
        <w:t>3.</w:t>
      </w:r>
      <w:r w:rsidR="008945C9">
        <w:rPr>
          <w:rFonts w:ascii="Arial" w:hAnsi="Arial" w:cs="Arial"/>
        </w:rPr>
        <w:t>4</w:t>
      </w:r>
      <w:r w:rsidRPr="00A45731">
        <w:rPr>
          <w:rFonts w:ascii="Arial" w:hAnsi="Arial" w:cs="Arial"/>
        </w:rPr>
        <w:t xml:space="preserve"> covers monitoring and progress reporting of management recommendations. Management recommendations arising in the current quarter are identified against the relevant key </w:t>
      </w:r>
      <w:r w:rsidR="00B41722">
        <w:rPr>
          <w:rFonts w:ascii="Arial" w:hAnsi="Arial" w:cs="Arial"/>
        </w:rPr>
        <w:t xml:space="preserve">target </w:t>
      </w:r>
      <w:r w:rsidRPr="00A45731">
        <w:rPr>
          <w:rFonts w:ascii="Arial" w:hAnsi="Arial" w:cs="Arial"/>
        </w:rPr>
        <w:t xml:space="preserve">output and also summarised in Section </w:t>
      </w:r>
      <w:r w:rsidR="008945C9">
        <w:rPr>
          <w:rFonts w:ascii="Arial" w:hAnsi="Arial" w:cs="Arial"/>
        </w:rPr>
        <w:t>3.4</w:t>
      </w:r>
      <w:r w:rsidRPr="00A45731">
        <w:rPr>
          <w:rFonts w:ascii="Arial" w:hAnsi="Arial" w:cs="Arial"/>
        </w:rPr>
        <w:t xml:space="preserve">. </w:t>
      </w:r>
    </w:p>
    <w:p w14:paraId="22B3259D" w14:textId="77777777" w:rsidR="0034416D" w:rsidRDefault="0034416D" w:rsidP="009D6002">
      <w:pPr>
        <w:spacing w:before="60" w:after="60"/>
        <w:rPr>
          <w:rFonts w:ascii="Arial" w:hAnsi="Arial" w:cs="Arial"/>
        </w:rPr>
      </w:pPr>
    </w:p>
    <w:p w14:paraId="4DB6B31E" w14:textId="77777777" w:rsidR="0034416D" w:rsidRPr="00D92D6F" w:rsidRDefault="0034416D" w:rsidP="009D6002">
      <w:pPr>
        <w:pStyle w:val="Heading3"/>
      </w:pPr>
      <w:bookmarkStart w:id="16" w:name="_Toc365624997"/>
      <w:r w:rsidRPr="00D92D6F">
        <w:t>Risk management</w:t>
      </w:r>
      <w:bookmarkEnd w:id="16"/>
    </w:p>
    <w:p w14:paraId="75025522" w14:textId="77777777" w:rsidR="0034416D" w:rsidRPr="00982A36" w:rsidRDefault="0034416D" w:rsidP="009D6002">
      <w:pPr>
        <w:pStyle w:val="BodyText"/>
        <w:spacing w:after="120"/>
        <w:rPr>
          <w:rFonts w:ascii="Arial" w:hAnsi="Arial" w:cs="Arial"/>
          <w:sz w:val="22"/>
          <w:szCs w:val="22"/>
        </w:rPr>
      </w:pPr>
      <w:r w:rsidRPr="00982A36">
        <w:rPr>
          <w:rFonts w:ascii="Arial" w:hAnsi="Arial" w:cs="Arial"/>
          <w:sz w:val="22"/>
          <w:szCs w:val="22"/>
        </w:rPr>
        <w:t>Cardno has developed and maintains a risk management plan that details those risks that could be reasonably anticipated over a six-month period of the program (August 2013 – January 2014). This plan exists as a separate deliverable</w:t>
      </w:r>
      <w:r>
        <w:rPr>
          <w:rFonts w:ascii="Arial" w:hAnsi="Arial" w:cs="Arial"/>
          <w:sz w:val="22"/>
          <w:szCs w:val="22"/>
        </w:rPr>
        <w:t xml:space="preserve"> under the Head C</w:t>
      </w:r>
      <w:r w:rsidRPr="00982A36">
        <w:rPr>
          <w:rFonts w:ascii="Arial" w:hAnsi="Arial" w:cs="Arial"/>
          <w:sz w:val="22"/>
          <w:szCs w:val="22"/>
        </w:rPr>
        <w:t xml:space="preserve">ontract. </w:t>
      </w:r>
    </w:p>
    <w:p w14:paraId="7588E997" w14:textId="045493C0" w:rsidR="0034416D" w:rsidRPr="000F3B95" w:rsidRDefault="0034416D" w:rsidP="0034416D">
      <w:pPr>
        <w:pStyle w:val="BodyText"/>
        <w:spacing w:after="120"/>
        <w:rPr>
          <w:rFonts w:ascii="Arial" w:hAnsi="Arial" w:cs="Arial"/>
          <w:sz w:val="22"/>
          <w:szCs w:val="22"/>
        </w:rPr>
      </w:pPr>
      <w:r w:rsidRPr="000F3B95">
        <w:rPr>
          <w:rFonts w:ascii="Arial" w:hAnsi="Arial" w:cs="Arial"/>
          <w:sz w:val="22"/>
          <w:szCs w:val="22"/>
        </w:rPr>
        <w:t>Major risks identified during the quarter include managing program pace and quality, engineering training design and accreditation, and finance training learning outcomes. Risk description, implication and steps taken and/or recommended to mitigate risks are described in Section 1</w:t>
      </w:r>
      <w:r w:rsidR="008945C9">
        <w:rPr>
          <w:rFonts w:ascii="Arial" w:hAnsi="Arial" w:cs="Arial"/>
          <w:sz w:val="22"/>
          <w:szCs w:val="22"/>
        </w:rPr>
        <w:t>5</w:t>
      </w:r>
      <w:r w:rsidRPr="000F3B95">
        <w:rPr>
          <w:rFonts w:ascii="Arial" w:hAnsi="Arial" w:cs="Arial"/>
          <w:sz w:val="22"/>
          <w:szCs w:val="22"/>
        </w:rPr>
        <w:t xml:space="preserve">. </w:t>
      </w:r>
    </w:p>
    <w:p w14:paraId="207649F5" w14:textId="77777777" w:rsidR="0034416D" w:rsidRDefault="0034416D" w:rsidP="0034416D">
      <w:pPr>
        <w:tabs>
          <w:tab w:val="left" w:pos="2850"/>
        </w:tabs>
        <w:rPr>
          <w:rFonts w:ascii="Arial" w:hAnsi="Arial" w:cs="Arial"/>
          <w:highlight w:val="yellow"/>
        </w:rPr>
      </w:pPr>
    </w:p>
    <w:p w14:paraId="74FFF878" w14:textId="77777777" w:rsidR="0034416D" w:rsidRPr="00D92D6F" w:rsidRDefault="0034416D" w:rsidP="00C24A9A">
      <w:pPr>
        <w:pStyle w:val="Heading3"/>
      </w:pPr>
      <w:bookmarkStart w:id="17" w:name="_Toc365624998"/>
      <w:r w:rsidRPr="00D92D6F">
        <w:t>Program outlook</w:t>
      </w:r>
      <w:bookmarkEnd w:id="17"/>
    </w:p>
    <w:p w14:paraId="1AEC03D7" w14:textId="77777777" w:rsidR="0034416D" w:rsidRPr="00872BC9" w:rsidRDefault="0034416D" w:rsidP="0034416D">
      <w:pPr>
        <w:tabs>
          <w:tab w:val="left" w:pos="2850"/>
        </w:tabs>
        <w:rPr>
          <w:rFonts w:ascii="Arial" w:hAnsi="Arial" w:cs="Arial"/>
        </w:rPr>
      </w:pPr>
      <w:r w:rsidRPr="00A77207">
        <w:rPr>
          <w:rFonts w:ascii="Arial" w:hAnsi="Arial" w:cs="Arial"/>
        </w:rPr>
        <w:t>This report identifies important activities for the next quarter as follows:</w:t>
      </w:r>
      <w:r>
        <w:rPr>
          <w:rFonts w:ascii="Arial" w:hAnsi="Arial" w:cs="Arial"/>
        </w:rPr>
        <w:t xml:space="preserve"> </w:t>
      </w:r>
    </w:p>
    <w:p w14:paraId="6B5C067A" w14:textId="77777777" w:rsidR="0034416D" w:rsidRDefault="0034416D" w:rsidP="004F49F1">
      <w:pPr>
        <w:pStyle w:val="ListParagraph"/>
        <w:numPr>
          <w:ilvl w:val="0"/>
          <w:numId w:val="37"/>
        </w:numPr>
        <w:rPr>
          <w:rFonts w:ascii="Arial" w:hAnsi="Arial" w:cs="Arial"/>
        </w:rPr>
      </w:pPr>
      <w:r>
        <w:rPr>
          <w:rFonts w:ascii="Arial" w:hAnsi="Arial" w:cs="Arial"/>
        </w:rPr>
        <w:t>Assisting the Secretariat with recruitment, selection and mobilisation of national and district officers and sub-district facilitators (488 civil servants).</w:t>
      </w:r>
    </w:p>
    <w:p w14:paraId="44715913" w14:textId="77777777" w:rsidR="0034416D" w:rsidRDefault="0034416D" w:rsidP="004F49F1">
      <w:pPr>
        <w:pStyle w:val="ListParagraph"/>
        <w:numPr>
          <w:ilvl w:val="0"/>
          <w:numId w:val="37"/>
        </w:numPr>
        <w:rPr>
          <w:rFonts w:ascii="Arial" w:hAnsi="Arial" w:cs="Arial"/>
        </w:rPr>
      </w:pPr>
      <w:r w:rsidRPr="0069521D">
        <w:rPr>
          <w:rFonts w:ascii="Arial" w:hAnsi="Arial" w:cs="Arial"/>
        </w:rPr>
        <w:lastRenderedPageBreak/>
        <w:t>Continuation of technical training and continuation and completion of community mobilisation and financial management training.</w:t>
      </w:r>
      <w:r>
        <w:rPr>
          <w:rFonts w:ascii="Arial" w:hAnsi="Arial" w:cs="Arial"/>
        </w:rPr>
        <w:t xml:space="preserve"> </w:t>
      </w:r>
    </w:p>
    <w:p w14:paraId="4B731753" w14:textId="77777777" w:rsidR="0034416D" w:rsidRPr="0069521D" w:rsidRDefault="0034416D" w:rsidP="004F49F1">
      <w:pPr>
        <w:pStyle w:val="ListParagraph"/>
        <w:numPr>
          <w:ilvl w:val="0"/>
          <w:numId w:val="37"/>
        </w:numPr>
        <w:rPr>
          <w:rFonts w:ascii="Arial" w:hAnsi="Arial" w:cs="Arial"/>
        </w:rPr>
      </w:pPr>
      <w:r>
        <w:rPr>
          <w:rFonts w:ascii="Arial" w:hAnsi="Arial" w:cs="Arial"/>
        </w:rPr>
        <w:t>Curriculum development, course planning and delivery of training for 100 district and national officers in October 2013.</w:t>
      </w:r>
    </w:p>
    <w:p w14:paraId="1952BACC" w14:textId="77777777" w:rsidR="0034416D" w:rsidRPr="0069521D" w:rsidRDefault="0034416D" w:rsidP="004F49F1">
      <w:pPr>
        <w:pStyle w:val="ListParagraph"/>
        <w:numPr>
          <w:ilvl w:val="0"/>
          <w:numId w:val="37"/>
        </w:numPr>
        <w:rPr>
          <w:rFonts w:ascii="Arial" w:hAnsi="Arial" w:cs="Arial"/>
        </w:rPr>
      </w:pPr>
      <w:r w:rsidRPr="0069521D">
        <w:rPr>
          <w:rFonts w:ascii="Arial" w:hAnsi="Arial" w:cs="Arial"/>
        </w:rPr>
        <w:t>Continuation of support for the PNDS field test</w:t>
      </w:r>
      <w:r>
        <w:rPr>
          <w:rFonts w:ascii="Arial" w:hAnsi="Arial" w:cs="Arial"/>
        </w:rPr>
        <w:t xml:space="preserve"> including</w:t>
      </w:r>
      <w:r w:rsidRPr="00ED6E4D">
        <w:rPr>
          <w:rFonts w:ascii="Arial" w:hAnsi="Arial" w:cs="Arial"/>
        </w:rPr>
        <w:t xml:space="preserve"> disbursement of infrastructur</w:t>
      </w:r>
      <w:r>
        <w:rPr>
          <w:rFonts w:ascii="Arial" w:hAnsi="Arial" w:cs="Arial"/>
        </w:rPr>
        <w:t>e grants to 30 field test sucos.</w:t>
      </w:r>
    </w:p>
    <w:p w14:paraId="15D4F050" w14:textId="77777777" w:rsidR="0034416D" w:rsidRDefault="0034416D" w:rsidP="004F49F1">
      <w:pPr>
        <w:pStyle w:val="ListParagraph"/>
        <w:numPr>
          <w:ilvl w:val="0"/>
          <w:numId w:val="37"/>
        </w:numPr>
        <w:rPr>
          <w:rFonts w:ascii="Arial" w:hAnsi="Arial" w:cs="Arial"/>
        </w:rPr>
      </w:pPr>
      <w:r w:rsidRPr="00F30DCE">
        <w:rPr>
          <w:rFonts w:ascii="Arial" w:hAnsi="Arial" w:cs="Arial"/>
        </w:rPr>
        <w:t xml:space="preserve">Development </w:t>
      </w:r>
      <w:r>
        <w:rPr>
          <w:rFonts w:ascii="Arial" w:hAnsi="Arial" w:cs="Arial"/>
        </w:rPr>
        <w:t xml:space="preserve">and progressive implementation </w:t>
      </w:r>
      <w:r w:rsidRPr="00F30DCE">
        <w:rPr>
          <w:rFonts w:ascii="Arial" w:hAnsi="Arial" w:cs="Arial"/>
        </w:rPr>
        <w:t xml:space="preserve">of a </w:t>
      </w:r>
      <w:r>
        <w:rPr>
          <w:rFonts w:ascii="Arial" w:hAnsi="Arial" w:cs="Arial"/>
        </w:rPr>
        <w:t>revised</w:t>
      </w:r>
      <w:r w:rsidRPr="00F30DCE">
        <w:rPr>
          <w:rFonts w:ascii="Arial" w:hAnsi="Arial" w:cs="Arial"/>
        </w:rPr>
        <w:t xml:space="preserve"> workforce management strategy that reflects the new directions and budget for the support program.</w:t>
      </w:r>
    </w:p>
    <w:p w14:paraId="2513FC7D" w14:textId="77777777" w:rsidR="0034416D" w:rsidRPr="0069521D" w:rsidRDefault="0034416D" w:rsidP="004F49F1">
      <w:pPr>
        <w:pStyle w:val="ListParagraph"/>
        <w:numPr>
          <w:ilvl w:val="0"/>
          <w:numId w:val="37"/>
        </w:numPr>
        <w:rPr>
          <w:rFonts w:ascii="Arial" w:hAnsi="Arial" w:cs="Arial"/>
        </w:rPr>
      </w:pPr>
      <w:r>
        <w:rPr>
          <w:rFonts w:ascii="Arial" w:hAnsi="Arial" w:cs="Arial"/>
        </w:rPr>
        <w:t>Recruitment, contracting and mobilisation of the field support team.</w:t>
      </w:r>
    </w:p>
    <w:p w14:paraId="0ACA0F92" w14:textId="77777777" w:rsidR="0034416D" w:rsidRDefault="0034416D" w:rsidP="004F49F1">
      <w:pPr>
        <w:pStyle w:val="ListParagraph"/>
        <w:numPr>
          <w:ilvl w:val="0"/>
          <w:numId w:val="37"/>
        </w:numPr>
        <w:rPr>
          <w:rFonts w:ascii="Arial" w:hAnsi="Arial" w:cs="Arial"/>
        </w:rPr>
      </w:pPr>
      <w:r>
        <w:rPr>
          <w:rFonts w:ascii="Arial" w:hAnsi="Arial" w:cs="Arial"/>
        </w:rPr>
        <w:t>Development of a program monitoring and evaluation plan with associated performance indicators.</w:t>
      </w:r>
    </w:p>
    <w:p w14:paraId="04C40472" w14:textId="6AFEED75" w:rsidR="0034416D" w:rsidRDefault="0034416D" w:rsidP="004F49F1">
      <w:pPr>
        <w:pStyle w:val="ListParagraph"/>
        <w:numPr>
          <w:ilvl w:val="0"/>
          <w:numId w:val="37"/>
        </w:numPr>
        <w:rPr>
          <w:rFonts w:ascii="Arial" w:hAnsi="Arial" w:cs="Arial"/>
        </w:rPr>
      </w:pPr>
      <w:r w:rsidRPr="0069521D">
        <w:rPr>
          <w:rFonts w:ascii="Arial" w:hAnsi="Arial" w:cs="Arial"/>
        </w:rPr>
        <w:t xml:space="preserve">Development, release and award of a tender for the design and development of the PNDS management information system (MIS); substantial progress in design and development is expected by </w:t>
      </w:r>
      <w:r w:rsidR="008945C9" w:rsidRPr="0069521D">
        <w:rPr>
          <w:rFonts w:ascii="Arial" w:hAnsi="Arial" w:cs="Arial"/>
        </w:rPr>
        <w:t>quarter</w:t>
      </w:r>
      <w:r w:rsidR="008945C9">
        <w:rPr>
          <w:rFonts w:ascii="Arial" w:hAnsi="Arial" w:cs="Arial"/>
        </w:rPr>
        <w:t>’s</w:t>
      </w:r>
      <w:r w:rsidR="008945C9" w:rsidRPr="0069521D">
        <w:rPr>
          <w:rFonts w:ascii="Arial" w:hAnsi="Arial" w:cs="Arial"/>
        </w:rPr>
        <w:t xml:space="preserve"> </w:t>
      </w:r>
      <w:r w:rsidRPr="0069521D">
        <w:rPr>
          <w:rFonts w:ascii="Arial" w:hAnsi="Arial" w:cs="Arial"/>
        </w:rPr>
        <w:t>end.</w:t>
      </w:r>
    </w:p>
    <w:p w14:paraId="6EEB49ED" w14:textId="77777777" w:rsidR="0034416D" w:rsidRDefault="0034416D" w:rsidP="0034416D">
      <w:pPr>
        <w:rPr>
          <w:rFonts w:ascii="Arial Narrow" w:hAnsi="Arial Narrow"/>
        </w:rPr>
      </w:pPr>
      <w:r>
        <w:rPr>
          <w:rFonts w:ascii="Arial Narrow" w:hAnsi="Arial Narrow"/>
        </w:rPr>
        <w:br w:type="page"/>
      </w:r>
    </w:p>
    <w:p w14:paraId="1BE27A52" w14:textId="2DF8337F" w:rsidR="00DD7ADD" w:rsidRPr="00B5354B" w:rsidRDefault="00903138" w:rsidP="00C24A9A">
      <w:pPr>
        <w:pStyle w:val="Heading1"/>
      </w:pPr>
      <w:bookmarkStart w:id="18" w:name="_Toc365379275"/>
      <w:bookmarkStart w:id="19" w:name="_Toc365384288"/>
      <w:bookmarkStart w:id="20" w:name="_Toc365386293"/>
      <w:bookmarkStart w:id="21" w:name="_Toc365379276"/>
      <w:bookmarkStart w:id="22" w:name="_Toc365384289"/>
      <w:bookmarkStart w:id="23" w:name="_Toc365386294"/>
      <w:bookmarkStart w:id="24" w:name="_Toc365379278"/>
      <w:bookmarkStart w:id="25" w:name="_Toc365384291"/>
      <w:bookmarkStart w:id="26" w:name="_Toc365386296"/>
      <w:bookmarkStart w:id="27" w:name="_Toc365379280"/>
      <w:bookmarkStart w:id="28" w:name="_Toc365384293"/>
      <w:bookmarkStart w:id="29" w:name="_Toc365386298"/>
      <w:bookmarkStart w:id="30" w:name="_Toc365624999"/>
      <w:bookmarkEnd w:id="18"/>
      <w:bookmarkEnd w:id="19"/>
      <w:bookmarkEnd w:id="20"/>
      <w:bookmarkEnd w:id="21"/>
      <w:bookmarkEnd w:id="22"/>
      <w:bookmarkEnd w:id="23"/>
      <w:bookmarkEnd w:id="24"/>
      <w:bookmarkEnd w:id="25"/>
      <w:bookmarkEnd w:id="26"/>
      <w:bookmarkEnd w:id="27"/>
      <w:bookmarkEnd w:id="28"/>
      <w:bookmarkEnd w:id="29"/>
      <w:r w:rsidRPr="00B5354B">
        <w:lastRenderedPageBreak/>
        <w:t>Introduction</w:t>
      </w:r>
      <w:bookmarkEnd w:id="9"/>
      <w:bookmarkEnd w:id="10"/>
      <w:bookmarkEnd w:id="11"/>
      <w:bookmarkEnd w:id="30"/>
    </w:p>
    <w:p w14:paraId="0277E632" w14:textId="77777777" w:rsidR="003A7B71" w:rsidRPr="00313869" w:rsidRDefault="003A7B71" w:rsidP="00E94A3D">
      <w:pPr>
        <w:rPr>
          <w:rFonts w:asciiTheme="majorHAnsi" w:hAnsiTheme="majorHAnsi" w:cs="Arial"/>
        </w:rPr>
      </w:pPr>
    </w:p>
    <w:p w14:paraId="271829D8" w14:textId="5C9C7B68" w:rsidR="00E36B11" w:rsidRPr="00C24A9A" w:rsidRDefault="00E36B11" w:rsidP="00383271">
      <w:pPr>
        <w:pStyle w:val="Heading3"/>
      </w:pPr>
      <w:bookmarkStart w:id="31" w:name="_Toc365625000"/>
      <w:r w:rsidRPr="00C24A9A">
        <w:t>2.1</w:t>
      </w:r>
      <w:r w:rsidRPr="00C24A9A">
        <w:tab/>
        <w:t>PNDS: A snapshot</w:t>
      </w:r>
      <w:bookmarkEnd w:id="31"/>
    </w:p>
    <w:p w14:paraId="487D90CB" w14:textId="77777777" w:rsidR="003A7B71" w:rsidRPr="00383271" w:rsidRDefault="003A7B71" w:rsidP="00383271">
      <w:pPr>
        <w:spacing w:before="120" w:after="120"/>
        <w:rPr>
          <w:rFonts w:ascii="Arial" w:hAnsi="Arial" w:cs="Arial"/>
        </w:rPr>
      </w:pPr>
      <w:r w:rsidRPr="00383271">
        <w:rPr>
          <w:rFonts w:ascii="Arial" w:hAnsi="Arial" w:cs="Arial"/>
        </w:rPr>
        <w:t xml:space="preserve">The Programa Nasional Dezenvolvimentu Suku (PNDS), or National Program for Village Development, is a new, nation-wide community development program of the Government of Timor-Leste. Launched in June 2012 and valued at $300 million over eight years, it will contribute to rural development by funding the ‘missing link’ to services – basic village infrastructure – and provide jobs and training. </w:t>
      </w:r>
    </w:p>
    <w:p w14:paraId="14288434" w14:textId="1E98273B" w:rsidR="003A7B71" w:rsidRPr="00383271" w:rsidRDefault="003A7B71" w:rsidP="00383271">
      <w:pPr>
        <w:spacing w:before="120" w:after="120"/>
        <w:rPr>
          <w:rFonts w:ascii="Arial" w:hAnsi="Arial" w:cs="Arial"/>
        </w:rPr>
      </w:pPr>
      <w:r w:rsidRPr="00383271">
        <w:rPr>
          <w:rFonts w:ascii="Arial" w:hAnsi="Arial" w:cs="Arial"/>
        </w:rPr>
        <w:t>The Government will provide communities with an annual grant of around US$50,000 to plan, construct and manage their own small scale infrastructure projects. The Government will also fund the costs of staff working on the program. PNDS began implementing a field test in 30 su</w:t>
      </w:r>
      <w:r w:rsidR="00CB6D39">
        <w:rPr>
          <w:rFonts w:ascii="Arial" w:hAnsi="Arial" w:cs="Arial"/>
        </w:rPr>
        <w:t>cos</w:t>
      </w:r>
      <w:r w:rsidRPr="00383271">
        <w:rPr>
          <w:rFonts w:ascii="Arial" w:hAnsi="Arial" w:cs="Arial"/>
        </w:rPr>
        <w:t xml:space="preserve"> in July of 2013 and implementation will commence in all 442 su</w:t>
      </w:r>
      <w:r w:rsidR="00CB6D39">
        <w:rPr>
          <w:rFonts w:ascii="Arial" w:hAnsi="Arial" w:cs="Arial"/>
        </w:rPr>
        <w:t>cos</w:t>
      </w:r>
      <w:r w:rsidRPr="00383271">
        <w:rPr>
          <w:rFonts w:ascii="Arial" w:hAnsi="Arial" w:cs="Arial"/>
        </w:rPr>
        <w:t xml:space="preserve"> in late 2013.</w:t>
      </w:r>
    </w:p>
    <w:p w14:paraId="71648B2A" w14:textId="77777777" w:rsidR="003A7B71" w:rsidRPr="00383271" w:rsidRDefault="003A7B71" w:rsidP="00383271">
      <w:pPr>
        <w:spacing w:before="120" w:after="120"/>
        <w:rPr>
          <w:rFonts w:ascii="Arial" w:hAnsi="Arial" w:cs="Arial"/>
        </w:rPr>
      </w:pPr>
      <w:r w:rsidRPr="00383271">
        <w:rPr>
          <w:rFonts w:ascii="Arial" w:hAnsi="Arial" w:cs="Arial"/>
        </w:rPr>
        <w:t>An Inter-Ministerial Committee and Technical Working Group have been established to develop PNDS, representing key ministries (Finance, State Administration, Health, Education, Agriculture, Public Works and the National Development Agency). A PNDS Secretariat within the Ministry of State Administration supports these bodies and is responsible for the implementation of PNDS. The Secretariat is headed by the Director General Local Development.</w:t>
      </w:r>
    </w:p>
    <w:p w14:paraId="393BC704" w14:textId="77777777" w:rsidR="003A7B71" w:rsidRPr="00383271" w:rsidRDefault="003A7B71" w:rsidP="00383271">
      <w:pPr>
        <w:spacing w:before="120" w:after="120"/>
        <w:rPr>
          <w:rFonts w:ascii="Arial" w:hAnsi="Arial" w:cs="Arial"/>
        </w:rPr>
      </w:pPr>
      <w:r w:rsidRPr="00383271">
        <w:rPr>
          <w:rFonts w:ascii="Arial" w:hAnsi="Arial" w:cs="Arial"/>
        </w:rPr>
        <w:t>AusAID will be a major partner of GoTL as it implements PNDS. Since mid-2011 AusAID has supported the development of the program and plans to support its implementation from 2014. Support will focus on program design and management, staff training and monitoring and evaluation. A new AusAID program, the PNDS Support Program, is currently being designed to support the Government of Timor-Leste with the implementation of PNDS from 2014.</w:t>
      </w:r>
    </w:p>
    <w:p w14:paraId="454EA890" w14:textId="77777777" w:rsidR="003A7B71" w:rsidRPr="00383271" w:rsidRDefault="003A7B71" w:rsidP="00383271">
      <w:pPr>
        <w:spacing w:before="120" w:after="120"/>
        <w:rPr>
          <w:rFonts w:ascii="Arial" w:hAnsi="Arial" w:cs="Arial"/>
        </w:rPr>
      </w:pPr>
      <w:r w:rsidRPr="00383271">
        <w:rPr>
          <w:rFonts w:ascii="Arial" w:hAnsi="Arial" w:cs="Arial"/>
        </w:rPr>
        <w:t>The delivery of the PNDS and the Support Program is a collaborative effort between the PNDS Secretariat, key GoTL ministries, AusAID, Cardno and other development partners (principally the World Bank and The Asia Foundation). Extensive collaboration occurs between AusAID and Cardno, with AusAID taking the lead role on policy and relationship management with GoTL while Cardno plays a support role.</w:t>
      </w:r>
    </w:p>
    <w:p w14:paraId="75A57A6B" w14:textId="77777777" w:rsidR="003A7B71" w:rsidRPr="00383271" w:rsidRDefault="003A7B71" w:rsidP="00383271">
      <w:pPr>
        <w:spacing w:before="120" w:after="120"/>
        <w:rPr>
          <w:rFonts w:ascii="Arial" w:hAnsi="Arial" w:cs="Arial"/>
        </w:rPr>
      </w:pPr>
      <w:r w:rsidRPr="00383271">
        <w:rPr>
          <w:rFonts w:ascii="Arial" w:hAnsi="Arial" w:cs="Arial"/>
        </w:rPr>
        <w:t>Further details about PNDS are available on the AusAID website</w:t>
      </w:r>
      <w:r w:rsidRPr="00383271">
        <w:rPr>
          <w:rStyle w:val="FootnoteReference"/>
          <w:rFonts w:ascii="Arial" w:hAnsi="Arial" w:cs="Arial"/>
        </w:rPr>
        <w:footnoteReference w:id="1"/>
      </w:r>
      <w:r w:rsidRPr="00383271">
        <w:rPr>
          <w:rFonts w:ascii="Arial" w:hAnsi="Arial" w:cs="Arial"/>
        </w:rPr>
        <w:t>.</w:t>
      </w:r>
    </w:p>
    <w:p w14:paraId="70045B25" w14:textId="77777777" w:rsidR="00FA5503" w:rsidRPr="00313869" w:rsidRDefault="00FA5503" w:rsidP="00E94A3D">
      <w:pPr>
        <w:rPr>
          <w:rFonts w:asciiTheme="majorHAnsi" w:hAnsiTheme="majorHAnsi" w:cs="Arial"/>
        </w:rPr>
      </w:pPr>
    </w:p>
    <w:p w14:paraId="2F8F2ACA" w14:textId="5732675A" w:rsidR="007D1ECF" w:rsidRPr="00B5354B" w:rsidRDefault="007D1ECF" w:rsidP="00383271">
      <w:pPr>
        <w:pStyle w:val="Heading3"/>
      </w:pPr>
      <w:bookmarkStart w:id="32" w:name="_Toc365625001"/>
      <w:r w:rsidRPr="00B5354B">
        <w:t>2.2</w:t>
      </w:r>
      <w:r w:rsidRPr="00B5354B">
        <w:tab/>
        <w:t>Program quarterly reporting</w:t>
      </w:r>
      <w:bookmarkEnd w:id="32"/>
    </w:p>
    <w:p w14:paraId="47903711" w14:textId="76DF55FE" w:rsidR="007F6E72" w:rsidRPr="00372767" w:rsidRDefault="007F6E72" w:rsidP="00383271">
      <w:pPr>
        <w:spacing w:after="120"/>
        <w:rPr>
          <w:rFonts w:ascii="Arial" w:hAnsi="Arial" w:cs="Arial"/>
        </w:rPr>
      </w:pPr>
      <w:r>
        <w:rPr>
          <w:rFonts w:ascii="Arial" w:hAnsi="Arial" w:cs="Arial"/>
        </w:rPr>
        <w:t xml:space="preserve">This report covers quarter 4 (Q4: May – July 2013) for the PNDS Support Program managed by Cardno on behalf of AusAID. </w:t>
      </w:r>
      <w:r w:rsidRPr="007D6BAE">
        <w:rPr>
          <w:rFonts w:ascii="Arial" w:hAnsi="Arial" w:cs="Arial"/>
        </w:rPr>
        <w:t>Th</w:t>
      </w:r>
      <w:r>
        <w:rPr>
          <w:rFonts w:ascii="Arial" w:hAnsi="Arial" w:cs="Arial"/>
        </w:rPr>
        <w:t>e</w:t>
      </w:r>
      <w:r w:rsidRPr="007D6BAE">
        <w:rPr>
          <w:rFonts w:ascii="Arial" w:hAnsi="Arial" w:cs="Arial"/>
        </w:rPr>
        <w:t xml:space="preserve"> report represents a transition towards an improved system of quarterly reporting</w:t>
      </w:r>
      <w:r>
        <w:rPr>
          <w:rFonts w:ascii="Arial" w:hAnsi="Arial" w:cs="Arial"/>
        </w:rPr>
        <w:t xml:space="preserve"> </w:t>
      </w:r>
      <w:r w:rsidRPr="007D6BAE">
        <w:rPr>
          <w:rFonts w:ascii="Arial" w:hAnsi="Arial" w:cs="Arial"/>
        </w:rPr>
        <w:t>that is more sophisticated, analytical and useful for management purposes</w:t>
      </w:r>
      <w:r w:rsidR="00372767">
        <w:rPr>
          <w:rFonts w:ascii="Arial" w:hAnsi="Arial" w:cs="Arial"/>
        </w:rPr>
        <w:t>. The aim is to fully comply</w:t>
      </w:r>
      <w:r w:rsidRPr="007D6BAE">
        <w:rPr>
          <w:rFonts w:ascii="Arial" w:hAnsi="Arial" w:cs="Arial"/>
        </w:rPr>
        <w:t xml:space="preserve"> with the AusAID Moni</w:t>
      </w:r>
      <w:r>
        <w:rPr>
          <w:rFonts w:ascii="Arial" w:hAnsi="Arial" w:cs="Arial"/>
        </w:rPr>
        <w:t>toring and Evaluation Standards</w:t>
      </w:r>
      <w:r w:rsidR="004A46AD" w:rsidRPr="00372767">
        <w:rPr>
          <w:rFonts w:ascii="Arial" w:hAnsi="Arial"/>
          <w:vertAlign w:val="superscript"/>
        </w:rPr>
        <w:footnoteReference w:id="2"/>
      </w:r>
      <w:r w:rsidR="00372767">
        <w:rPr>
          <w:rFonts w:ascii="Arial" w:hAnsi="Arial" w:cs="Arial"/>
        </w:rPr>
        <w:t>.</w:t>
      </w:r>
    </w:p>
    <w:p w14:paraId="029D5B19" w14:textId="2C57B9BA" w:rsidR="007F6E72" w:rsidRDefault="004A46AD" w:rsidP="007F6E72">
      <w:pPr>
        <w:spacing w:after="120"/>
        <w:rPr>
          <w:rFonts w:ascii="Arial" w:hAnsi="Arial" w:cs="Arial"/>
        </w:rPr>
      </w:pPr>
      <w:r w:rsidRPr="00383271">
        <w:rPr>
          <w:rFonts w:ascii="Arial" w:hAnsi="Arial" w:cs="Arial"/>
        </w:rPr>
        <w:lastRenderedPageBreak/>
        <w:t xml:space="preserve">This report further consolidates on the improved system of reporting </w:t>
      </w:r>
      <w:r w:rsidR="00372767">
        <w:rPr>
          <w:rFonts w:ascii="Arial" w:hAnsi="Arial" w:cs="Arial"/>
        </w:rPr>
        <w:t xml:space="preserve">from Q3 </w:t>
      </w:r>
      <w:r w:rsidRPr="00383271">
        <w:rPr>
          <w:rFonts w:ascii="Arial" w:hAnsi="Arial" w:cs="Arial"/>
        </w:rPr>
        <w:t xml:space="preserve">and responds to </w:t>
      </w:r>
      <w:r w:rsidR="00372767">
        <w:rPr>
          <w:rFonts w:ascii="Arial" w:hAnsi="Arial" w:cs="Arial"/>
        </w:rPr>
        <w:t xml:space="preserve">extensive </w:t>
      </w:r>
      <w:r w:rsidRPr="00383271">
        <w:rPr>
          <w:rFonts w:ascii="Arial" w:hAnsi="Arial" w:cs="Arial"/>
        </w:rPr>
        <w:t>feedback and suggestions from AusAID</w:t>
      </w:r>
      <w:r w:rsidR="00372767">
        <w:rPr>
          <w:rFonts w:ascii="Arial" w:hAnsi="Arial" w:cs="Arial"/>
        </w:rPr>
        <w:t xml:space="preserve"> about the Q3 report</w:t>
      </w:r>
      <w:r w:rsidRPr="00383271">
        <w:rPr>
          <w:rFonts w:ascii="Arial" w:hAnsi="Arial" w:cs="Arial"/>
        </w:rPr>
        <w:t xml:space="preserve">. </w:t>
      </w:r>
      <w:r w:rsidR="00372767">
        <w:rPr>
          <w:rFonts w:ascii="Arial" w:hAnsi="Arial" w:cs="Arial"/>
        </w:rPr>
        <w:t>T</w:t>
      </w:r>
      <w:r w:rsidR="007F6E72">
        <w:rPr>
          <w:rFonts w:ascii="Arial" w:hAnsi="Arial" w:cs="Arial"/>
        </w:rPr>
        <w:t>his Q4 report introduces additional changes as follows:</w:t>
      </w:r>
    </w:p>
    <w:p w14:paraId="69BC9257" w14:textId="6D0FF175" w:rsidR="007F6E72" w:rsidRPr="00383271" w:rsidRDefault="007F6E72" w:rsidP="004F49F1">
      <w:pPr>
        <w:pStyle w:val="ListParagraph"/>
        <w:numPr>
          <w:ilvl w:val="0"/>
          <w:numId w:val="45"/>
        </w:numPr>
        <w:spacing w:after="120"/>
        <w:rPr>
          <w:rFonts w:ascii="Arial" w:hAnsi="Arial" w:cs="Arial"/>
        </w:rPr>
      </w:pPr>
      <w:r w:rsidRPr="00383271">
        <w:rPr>
          <w:rFonts w:ascii="Arial" w:hAnsi="Arial" w:cs="Arial"/>
        </w:rPr>
        <w:t xml:space="preserve">A more strategic approach to progress reporting: in consultation with AusAID, priority has been given to identification of a relatively small number of ‘key </w:t>
      </w:r>
      <w:r w:rsidR="00B41722">
        <w:rPr>
          <w:rFonts w:ascii="Arial" w:hAnsi="Arial" w:cs="Arial"/>
        </w:rPr>
        <w:t xml:space="preserve">target </w:t>
      </w:r>
      <w:r w:rsidRPr="00383271">
        <w:rPr>
          <w:rFonts w:ascii="Arial" w:hAnsi="Arial" w:cs="Arial"/>
        </w:rPr>
        <w:t xml:space="preserve">outputs’. ‘Key </w:t>
      </w:r>
      <w:r w:rsidR="00B41722">
        <w:rPr>
          <w:rFonts w:ascii="Arial" w:hAnsi="Arial" w:cs="Arial"/>
        </w:rPr>
        <w:t xml:space="preserve">target </w:t>
      </w:r>
      <w:r w:rsidRPr="00383271">
        <w:rPr>
          <w:rFonts w:ascii="Arial" w:hAnsi="Arial" w:cs="Arial"/>
        </w:rPr>
        <w:t xml:space="preserve">outputs’ are </w:t>
      </w:r>
      <w:r w:rsidRPr="00383271">
        <w:rPr>
          <w:rFonts w:ascii="Arial" w:eastAsiaTheme="minorHAnsi" w:hAnsi="Arial" w:cs="Arial"/>
        </w:rPr>
        <w:t xml:space="preserve">identified in the annual plan and listed in </w:t>
      </w:r>
      <w:r w:rsidRPr="00383271">
        <w:rPr>
          <w:rFonts w:ascii="Arial" w:hAnsi="Arial" w:cs="Arial"/>
        </w:rPr>
        <w:t xml:space="preserve">Table </w:t>
      </w:r>
      <w:r w:rsidR="00372767">
        <w:rPr>
          <w:rFonts w:ascii="Arial" w:hAnsi="Arial" w:cs="Arial"/>
        </w:rPr>
        <w:t>1</w:t>
      </w:r>
      <w:r w:rsidRPr="00383271">
        <w:rPr>
          <w:rFonts w:ascii="Arial" w:eastAsiaTheme="minorHAnsi" w:hAnsi="Arial" w:cs="Arial"/>
        </w:rPr>
        <w:t xml:space="preserve"> and defined as those outputs that are:</w:t>
      </w:r>
    </w:p>
    <w:p w14:paraId="0246FFA9" w14:textId="77777777" w:rsidR="007F6E72" w:rsidRPr="002E50BE" w:rsidRDefault="007F6E72" w:rsidP="004F49F1">
      <w:pPr>
        <w:pStyle w:val="ListParagraph"/>
        <w:numPr>
          <w:ilvl w:val="1"/>
          <w:numId w:val="38"/>
        </w:numPr>
        <w:rPr>
          <w:rFonts w:ascii="Arial" w:hAnsi="Arial" w:cs="Arial"/>
        </w:rPr>
      </w:pPr>
      <w:r w:rsidRPr="008B0361">
        <w:rPr>
          <w:rFonts w:ascii="Arial" w:eastAsiaTheme="minorHAnsi" w:hAnsi="Arial" w:cs="Arial"/>
        </w:rPr>
        <w:t>strategic and high-level</w:t>
      </w:r>
      <w:r>
        <w:rPr>
          <w:rFonts w:ascii="Arial" w:eastAsiaTheme="minorHAnsi" w:hAnsi="Arial" w:cs="Arial"/>
        </w:rPr>
        <w:t>, and</w:t>
      </w:r>
    </w:p>
    <w:p w14:paraId="78CA97A9" w14:textId="77777777" w:rsidR="007F6E72" w:rsidRPr="002E50BE" w:rsidRDefault="007F6E72" w:rsidP="004F49F1">
      <w:pPr>
        <w:pStyle w:val="ListParagraph"/>
        <w:numPr>
          <w:ilvl w:val="1"/>
          <w:numId w:val="38"/>
        </w:numPr>
        <w:rPr>
          <w:rFonts w:ascii="Arial" w:hAnsi="Arial" w:cs="Arial"/>
        </w:rPr>
      </w:pPr>
      <w:r w:rsidRPr="008B0361">
        <w:rPr>
          <w:rFonts w:ascii="Arial" w:eastAsiaTheme="minorHAnsi" w:hAnsi="Arial" w:cs="Arial"/>
        </w:rPr>
        <w:t>have a major bearing on the achievement of program outcomes</w:t>
      </w:r>
      <w:r>
        <w:rPr>
          <w:rFonts w:ascii="Arial" w:eastAsiaTheme="minorHAnsi" w:hAnsi="Arial" w:cs="Arial"/>
        </w:rPr>
        <w:t>,</w:t>
      </w:r>
      <w:r w:rsidRPr="008B0361">
        <w:rPr>
          <w:rFonts w:ascii="Arial" w:eastAsiaTheme="minorHAnsi" w:hAnsi="Arial" w:cs="Arial"/>
        </w:rPr>
        <w:t xml:space="preserve"> and/or </w:t>
      </w:r>
    </w:p>
    <w:p w14:paraId="634621CF" w14:textId="229E6DE2" w:rsidR="009D6002" w:rsidRPr="009D6002" w:rsidRDefault="007F6E72" w:rsidP="009D6002">
      <w:pPr>
        <w:pStyle w:val="ListParagraph"/>
        <w:numPr>
          <w:ilvl w:val="1"/>
          <w:numId w:val="38"/>
        </w:numPr>
        <w:rPr>
          <w:rFonts w:ascii="Arial" w:eastAsiaTheme="minorHAnsi" w:hAnsi="Arial" w:cs="Arial"/>
        </w:rPr>
      </w:pPr>
      <w:r w:rsidRPr="009D6002">
        <w:rPr>
          <w:rFonts w:ascii="Arial" w:eastAsiaTheme="minorHAnsi" w:hAnsi="Arial" w:cs="Arial"/>
        </w:rPr>
        <w:t xml:space="preserve">account for a considerable proportion of the budget or effort. </w:t>
      </w:r>
    </w:p>
    <w:p w14:paraId="37E82389" w14:textId="17AEF56A" w:rsidR="007F6E72" w:rsidRDefault="007F6E72" w:rsidP="009D6002">
      <w:pPr>
        <w:pStyle w:val="ListParagraph"/>
        <w:numPr>
          <w:ilvl w:val="0"/>
          <w:numId w:val="3"/>
        </w:numPr>
        <w:spacing w:before="60" w:after="60" w:line="276" w:lineRule="auto"/>
        <w:rPr>
          <w:rFonts w:ascii="Arial" w:hAnsi="Arial" w:cs="Arial"/>
        </w:rPr>
      </w:pPr>
      <w:r>
        <w:rPr>
          <w:rFonts w:ascii="Arial" w:hAnsi="Arial" w:cs="Arial"/>
        </w:rPr>
        <w:t xml:space="preserve">Greater attention is given to </w:t>
      </w:r>
      <w:r w:rsidR="00372767" w:rsidRPr="00383271">
        <w:rPr>
          <w:rFonts w:ascii="Arial" w:hAnsi="Arial" w:cs="Arial"/>
        </w:rPr>
        <w:t xml:space="preserve">in-depth assessment of the </w:t>
      </w:r>
      <w:r w:rsidR="00372767" w:rsidRPr="00372767">
        <w:rPr>
          <w:rFonts w:ascii="Arial" w:hAnsi="Arial" w:cs="Arial"/>
          <w:i/>
        </w:rPr>
        <w:t>adequacy</w:t>
      </w:r>
      <w:r w:rsidR="00372767" w:rsidRPr="00383271">
        <w:rPr>
          <w:rFonts w:ascii="Arial" w:hAnsi="Arial" w:cs="Arial"/>
        </w:rPr>
        <w:t xml:space="preserve"> of implementing these key </w:t>
      </w:r>
      <w:r w:rsidR="00B41722">
        <w:rPr>
          <w:rFonts w:ascii="Arial" w:hAnsi="Arial" w:cs="Arial"/>
        </w:rPr>
        <w:t xml:space="preserve">target </w:t>
      </w:r>
      <w:r w:rsidR="00372767" w:rsidRPr="00383271">
        <w:rPr>
          <w:rFonts w:ascii="Arial" w:hAnsi="Arial" w:cs="Arial"/>
        </w:rPr>
        <w:t>outputs</w:t>
      </w:r>
      <w:r w:rsidR="00372767" w:rsidRPr="00372767">
        <w:rPr>
          <w:rFonts w:ascii="Arial" w:eastAsiaTheme="minorHAnsi" w:hAnsi="Arial" w:cs="Arial"/>
        </w:rPr>
        <w:t xml:space="preserve"> </w:t>
      </w:r>
      <w:r w:rsidR="00372767">
        <w:rPr>
          <w:rFonts w:ascii="Arial" w:eastAsiaTheme="minorHAnsi" w:hAnsi="Arial" w:cs="Arial"/>
        </w:rPr>
        <w:t>and the major management systems</w:t>
      </w:r>
      <w:r>
        <w:rPr>
          <w:rFonts w:ascii="Arial" w:hAnsi="Arial" w:cs="Arial"/>
        </w:rPr>
        <w:t>.</w:t>
      </w:r>
      <w:r w:rsidRPr="006E7EE9">
        <w:rPr>
          <w:rFonts w:ascii="Arial" w:hAnsi="Arial" w:cs="Arial"/>
          <w:b/>
          <w:sz w:val="20"/>
          <w:szCs w:val="20"/>
          <w:vertAlign w:val="superscript"/>
        </w:rPr>
        <w:t xml:space="preserve"> </w:t>
      </w:r>
      <w:r w:rsidRPr="008B0361">
        <w:rPr>
          <w:rFonts w:ascii="Arial" w:eastAsiaTheme="minorHAnsi" w:hAnsi="Arial" w:cs="Arial"/>
        </w:rPr>
        <w:t xml:space="preserve">Adequacy encompasses </w:t>
      </w:r>
      <w:r>
        <w:rPr>
          <w:rFonts w:ascii="Arial" w:eastAsiaTheme="minorHAnsi" w:hAnsi="Arial" w:cs="Arial"/>
        </w:rPr>
        <w:t>three</w:t>
      </w:r>
      <w:r w:rsidRPr="008B0361">
        <w:rPr>
          <w:rFonts w:ascii="Arial" w:eastAsiaTheme="minorHAnsi" w:hAnsi="Arial" w:cs="Arial"/>
        </w:rPr>
        <w:t xml:space="preserve"> aspects: (1) coverage and reach</w:t>
      </w:r>
      <w:r>
        <w:rPr>
          <w:rFonts w:ascii="Arial" w:eastAsiaTheme="minorHAnsi" w:hAnsi="Arial" w:cs="Arial"/>
        </w:rPr>
        <w:t>,</w:t>
      </w:r>
      <w:r w:rsidRPr="008B0361">
        <w:rPr>
          <w:rFonts w:ascii="Arial" w:eastAsiaTheme="minorHAnsi" w:hAnsi="Arial" w:cs="Arial"/>
        </w:rPr>
        <w:t xml:space="preserve"> </w:t>
      </w:r>
      <w:r>
        <w:rPr>
          <w:rFonts w:ascii="Arial" w:eastAsiaTheme="minorHAnsi" w:hAnsi="Arial" w:cs="Arial"/>
        </w:rPr>
        <w:t>(</w:t>
      </w:r>
      <w:r w:rsidRPr="008B0361">
        <w:rPr>
          <w:rFonts w:ascii="Arial" w:eastAsiaTheme="minorHAnsi" w:hAnsi="Arial" w:cs="Arial"/>
        </w:rPr>
        <w:t>2) quality</w:t>
      </w:r>
      <w:r>
        <w:rPr>
          <w:rFonts w:ascii="Arial" w:eastAsiaTheme="minorHAnsi" w:hAnsi="Arial" w:cs="Arial"/>
        </w:rPr>
        <w:t xml:space="preserve">, and (3) </w:t>
      </w:r>
      <w:r>
        <w:rPr>
          <w:rFonts w:ascii="Arial" w:hAnsi="Arial" w:cs="Arial"/>
        </w:rPr>
        <w:t>strategic implications.</w:t>
      </w:r>
    </w:p>
    <w:p w14:paraId="5FA81BFB" w14:textId="033DDAD1" w:rsidR="007F6E72" w:rsidRDefault="007F6E72" w:rsidP="009D6002">
      <w:pPr>
        <w:pStyle w:val="ListParagraph"/>
        <w:numPr>
          <w:ilvl w:val="0"/>
          <w:numId w:val="3"/>
        </w:numPr>
        <w:spacing w:before="60" w:after="60" w:line="276" w:lineRule="auto"/>
        <w:rPr>
          <w:rFonts w:ascii="Arial" w:hAnsi="Arial" w:cs="Arial"/>
        </w:rPr>
      </w:pPr>
      <w:r>
        <w:rPr>
          <w:rFonts w:ascii="Arial" w:eastAsiaTheme="minorHAnsi" w:hAnsi="Arial" w:cs="Arial"/>
        </w:rPr>
        <w:t xml:space="preserve">Restructuring so that the body of the report concentrates on </w:t>
      </w:r>
      <w:r w:rsidR="00372767">
        <w:rPr>
          <w:rFonts w:ascii="Arial" w:eastAsiaTheme="minorHAnsi" w:hAnsi="Arial" w:cs="Arial"/>
        </w:rPr>
        <w:t>adequacy assessment</w:t>
      </w:r>
      <w:r>
        <w:rPr>
          <w:rFonts w:ascii="Arial" w:eastAsiaTheme="minorHAnsi" w:hAnsi="Arial" w:cs="Arial"/>
        </w:rPr>
        <w:t xml:space="preserve">. Detailed activity reporting including progress in implementation of the Cardno annual plan has been shifted to Annex </w:t>
      </w:r>
      <w:r w:rsidR="00372767">
        <w:rPr>
          <w:rFonts w:ascii="Arial" w:eastAsiaTheme="minorHAnsi" w:hAnsi="Arial" w:cs="Arial"/>
        </w:rPr>
        <w:t>A</w:t>
      </w:r>
      <w:r>
        <w:rPr>
          <w:rFonts w:ascii="Arial" w:eastAsiaTheme="minorHAnsi" w:hAnsi="Arial" w:cs="Arial"/>
        </w:rPr>
        <w:t>.</w:t>
      </w:r>
    </w:p>
    <w:p w14:paraId="4F464486" w14:textId="07A30EC2" w:rsidR="007F6E72" w:rsidRPr="002E50BE" w:rsidRDefault="007F6E72" w:rsidP="009D6002">
      <w:pPr>
        <w:pStyle w:val="ListParagraph"/>
        <w:numPr>
          <w:ilvl w:val="0"/>
          <w:numId w:val="3"/>
        </w:numPr>
        <w:spacing w:before="60" w:after="60" w:line="276" w:lineRule="auto"/>
        <w:rPr>
          <w:rFonts w:ascii="Arial" w:hAnsi="Arial" w:cs="Arial"/>
        </w:rPr>
      </w:pPr>
      <w:r w:rsidRPr="002E50BE">
        <w:rPr>
          <w:rFonts w:ascii="Arial" w:hAnsi="Arial" w:cs="Arial"/>
        </w:rPr>
        <w:t>Consolidation, into a new report section</w:t>
      </w:r>
      <w:r>
        <w:rPr>
          <w:rFonts w:ascii="Arial" w:hAnsi="Arial" w:cs="Arial"/>
        </w:rPr>
        <w:t xml:space="preserve"> </w:t>
      </w:r>
      <w:r w:rsidRPr="002E50BE">
        <w:rPr>
          <w:rFonts w:ascii="Arial" w:hAnsi="Arial" w:cs="Arial"/>
        </w:rPr>
        <w:t xml:space="preserve">(refer Section </w:t>
      </w:r>
      <w:r w:rsidR="00372767">
        <w:rPr>
          <w:rFonts w:ascii="Arial" w:hAnsi="Arial" w:cs="Arial"/>
        </w:rPr>
        <w:t>3.4</w:t>
      </w:r>
      <w:r w:rsidRPr="002E50BE">
        <w:rPr>
          <w:rFonts w:ascii="Arial" w:hAnsi="Arial" w:cs="Arial"/>
        </w:rPr>
        <w:t xml:space="preserve">), the key management recommendations made in the previous quarterly report </w:t>
      </w:r>
      <w:r w:rsidR="00372767">
        <w:rPr>
          <w:rFonts w:ascii="Arial" w:hAnsi="Arial" w:cs="Arial"/>
        </w:rPr>
        <w:t>and</w:t>
      </w:r>
      <w:r w:rsidRPr="002E50BE">
        <w:rPr>
          <w:rFonts w:ascii="Arial" w:hAnsi="Arial" w:cs="Arial"/>
        </w:rPr>
        <w:t xml:space="preserve"> progress </w:t>
      </w:r>
      <w:r w:rsidR="00372767">
        <w:rPr>
          <w:rFonts w:ascii="Arial" w:hAnsi="Arial" w:cs="Arial"/>
        </w:rPr>
        <w:t>with</w:t>
      </w:r>
      <w:r w:rsidRPr="002E50BE">
        <w:rPr>
          <w:rFonts w:ascii="Arial" w:hAnsi="Arial" w:cs="Arial"/>
        </w:rPr>
        <w:t xml:space="preserve"> implementation. Management recommendations made in the current report are also </w:t>
      </w:r>
      <w:r>
        <w:rPr>
          <w:rFonts w:ascii="Arial" w:hAnsi="Arial" w:cs="Arial"/>
        </w:rPr>
        <w:t>summarised.</w:t>
      </w:r>
    </w:p>
    <w:p w14:paraId="1579CFD1" w14:textId="77777777" w:rsidR="00372767" w:rsidRDefault="00372767" w:rsidP="009D6002">
      <w:pPr>
        <w:rPr>
          <w:rFonts w:ascii="Arial" w:hAnsi="Arial" w:cs="Arial"/>
          <w:b/>
        </w:rPr>
      </w:pPr>
    </w:p>
    <w:p w14:paraId="34ADAFC6" w14:textId="4D961B3D" w:rsidR="007F6E72" w:rsidRDefault="007F6E72" w:rsidP="007F6E72">
      <w:pPr>
        <w:rPr>
          <w:rFonts w:ascii="Arial" w:hAnsi="Arial" w:cs="Arial"/>
          <w:b/>
        </w:rPr>
      </w:pPr>
      <w:r w:rsidRPr="002E50BE">
        <w:rPr>
          <w:rFonts w:ascii="Arial" w:hAnsi="Arial" w:cs="Arial"/>
          <w:b/>
        </w:rPr>
        <w:t xml:space="preserve">Table </w:t>
      </w:r>
      <w:r w:rsidR="00372767">
        <w:rPr>
          <w:rFonts w:ascii="Arial" w:hAnsi="Arial" w:cs="Arial"/>
          <w:b/>
        </w:rPr>
        <w:t>1</w:t>
      </w:r>
      <w:r w:rsidRPr="002E50BE">
        <w:rPr>
          <w:rFonts w:ascii="Arial" w:hAnsi="Arial" w:cs="Arial"/>
          <w:b/>
        </w:rPr>
        <w:t xml:space="preserve">. Key </w:t>
      </w:r>
      <w:r w:rsidR="002B134E">
        <w:rPr>
          <w:rFonts w:ascii="Arial" w:hAnsi="Arial" w:cs="Arial"/>
          <w:b/>
        </w:rPr>
        <w:t xml:space="preserve">target </w:t>
      </w:r>
      <w:r w:rsidRPr="002E50BE">
        <w:rPr>
          <w:rFonts w:ascii="Arial" w:hAnsi="Arial" w:cs="Arial"/>
          <w:b/>
        </w:rPr>
        <w:t>outputs for reporting in current quarter</w:t>
      </w:r>
      <w:r>
        <w:rPr>
          <w:rFonts w:ascii="Arial" w:hAnsi="Arial" w:cs="Arial"/>
          <w:b/>
        </w:rPr>
        <w:t xml:space="preserve"> </w:t>
      </w:r>
    </w:p>
    <w:tbl>
      <w:tblPr>
        <w:tblStyle w:val="TableGrid"/>
        <w:tblW w:w="9322" w:type="dxa"/>
        <w:tblLook w:val="04A0" w:firstRow="1" w:lastRow="0" w:firstColumn="1" w:lastColumn="0" w:noHBand="0" w:noVBand="1"/>
      </w:tblPr>
      <w:tblGrid>
        <w:gridCol w:w="4644"/>
        <w:gridCol w:w="284"/>
        <w:gridCol w:w="4394"/>
      </w:tblGrid>
      <w:tr w:rsidR="007F6E72" w14:paraId="0E13BBE5" w14:textId="77777777" w:rsidTr="00707729">
        <w:tc>
          <w:tcPr>
            <w:tcW w:w="4644" w:type="dxa"/>
            <w:tcBorders>
              <w:right w:val="single" w:sz="4" w:space="0" w:color="auto"/>
            </w:tcBorders>
          </w:tcPr>
          <w:p w14:paraId="063D05AA" w14:textId="77777777" w:rsidR="007F6E72" w:rsidRPr="00B369B5" w:rsidRDefault="007F6E72" w:rsidP="004F49F1">
            <w:pPr>
              <w:pStyle w:val="ListParagraph"/>
              <w:numPr>
                <w:ilvl w:val="0"/>
                <w:numId w:val="39"/>
              </w:numPr>
              <w:spacing w:before="60" w:after="60"/>
              <w:rPr>
                <w:rFonts w:ascii="Arial" w:hAnsi="Arial" w:cs="Arial"/>
              </w:rPr>
            </w:pPr>
            <w:r w:rsidRPr="00B369B5">
              <w:rPr>
                <w:rFonts w:ascii="Arial" w:eastAsia="Calibri" w:hAnsi="Arial" w:cs="Arial"/>
              </w:rPr>
              <w:t xml:space="preserve">488 </w:t>
            </w:r>
            <w:r w:rsidRPr="00B369B5">
              <w:rPr>
                <w:rFonts w:ascii="Arial" w:eastAsia="SimSun" w:hAnsi="Arial" w:cs="Arial"/>
              </w:rPr>
              <w:t>district and national staff for PNDS Secretariat recruited</w:t>
            </w:r>
          </w:p>
        </w:tc>
        <w:tc>
          <w:tcPr>
            <w:tcW w:w="284" w:type="dxa"/>
            <w:tcBorders>
              <w:top w:val="single" w:sz="4" w:space="0" w:color="auto"/>
              <w:left w:val="single" w:sz="4" w:space="0" w:color="auto"/>
              <w:bottom w:val="nil"/>
              <w:right w:val="single" w:sz="4" w:space="0" w:color="auto"/>
            </w:tcBorders>
            <w:shd w:val="clear" w:color="auto" w:fill="D9D9D9" w:themeFill="background1" w:themeFillShade="D9"/>
          </w:tcPr>
          <w:p w14:paraId="6E0F1037" w14:textId="77777777" w:rsidR="007F6E72" w:rsidRPr="00B369B5" w:rsidRDefault="007F6E72" w:rsidP="0016433A">
            <w:pPr>
              <w:spacing w:before="60" w:after="60"/>
              <w:ind w:left="360"/>
              <w:rPr>
                <w:rFonts w:ascii="Arial" w:eastAsia="Calibri" w:hAnsi="Arial" w:cs="Arial"/>
              </w:rPr>
            </w:pPr>
          </w:p>
        </w:tc>
        <w:tc>
          <w:tcPr>
            <w:tcW w:w="4394" w:type="dxa"/>
            <w:tcBorders>
              <w:left w:val="single" w:sz="4" w:space="0" w:color="auto"/>
            </w:tcBorders>
          </w:tcPr>
          <w:p w14:paraId="52EDF66E" w14:textId="4048A36A" w:rsidR="007F6E72" w:rsidRPr="00B369B5" w:rsidRDefault="004A46AD" w:rsidP="0016433A">
            <w:pPr>
              <w:spacing w:before="60" w:after="60"/>
              <w:ind w:left="360"/>
              <w:rPr>
                <w:rFonts w:ascii="Arial" w:eastAsia="Calibri" w:hAnsi="Arial" w:cs="Arial"/>
              </w:rPr>
            </w:pPr>
            <w:r>
              <w:rPr>
                <w:rFonts w:ascii="Arial" w:eastAsia="Calibri" w:hAnsi="Arial" w:cs="Arial"/>
              </w:rPr>
              <w:t xml:space="preserve">7. </w:t>
            </w:r>
            <w:r w:rsidR="007F6E72" w:rsidRPr="00B369B5">
              <w:rPr>
                <w:rFonts w:ascii="Arial" w:eastAsia="Calibri" w:hAnsi="Arial" w:cs="Arial"/>
              </w:rPr>
              <w:t>200 trainees complete technical training</w:t>
            </w:r>
          </w:p>
        </w:tc>
      </w:tr>
      <w:tr w:rsidR="007F6E72" w14:paraId="6FBC6FE9" w14:textId="77777777" w:rsidTr="00707729">
        <w:tc>
          <w:tcPr>
            <w:tcW w:w="4644" w:type="dxa"/>
            <w:tcBorders>
              <w:right w:val="single" w:sz="4" w:space="0" w:color="auto"/>
            </w:tcBorders>
          </w:tcPr>
          <w:p w14:paraId="261C032E" w14:textId="77777777" w:rsidR="007F6E72" w:rsidRPr="00B369B5" w:rsidRDefault="007F6E72" w:rsidP="004F49F1">
            <w:pPr>
              <w:pStyle w:val="ListParagraph"/>
              <w:numPr>
                <w:ilvl w:val="0"/>
                <w:numId w:val="39"/>
              </w:numPr>
              <w:spacing w:before="60" w:after="60"/>
              <w:rPr>
                <w:rFonts w:ascii="Arial" w:hAnsi="Arial" w:cs="Arial"/>
              </w:rPr>
            </w:pPr>
            <w:r w:rsidRPr="00B369B5">
              <w:rPr>
                <w:rFonts w:ascii="Arial" w:hAnsi="Arial" w:cs="Arial"/>
              </w:rPr>
              <w:t>Community financial management manual developed and approved</w:t>
            </w:r>
          </w:p>
        </w:tc>
        <w:tc>
          <w:tcPr>
            <w:tcW w:w="284" w:type="dxa"/>
            <w:tcBorders>
              <w:top w:val="nil"/>
              <w:left w:val="single" w:sz="4" w:space="0" w:color="auto"/>
              <w:bottom w:val="nil"/>
              <w:right w:val="single" w:sz="4" w:space="0" w:color="auto"/>
            </w:tcBorders>
            <w:shd w:val="clear" w:color="auto" w:fill="D9D9D9" w:themeFill="background1" w:themeFillShade="D9"/>
          </w:tcPr>
          <w:p w14:paraId="1BB2BE06" w14:textId="77777777" w:rsidR="007F6E72" w:rsidRPr="00B369B5" w:rsidRDefault="007F6E72" w:rsidP="0016433A">
            <w:pPr>
              <w:spacing w:before="60" w:after="60"/>
              <w:ind w:left="360"/>
              <w:rPr>
                <w:rFonts w:ascii="Arial" w:eastAsia="Calibri" w:hAnsi="Arial" w:cs="Arial"/>
              </w:rPr>
            </w:pPr>
          </w:p>
        </w:tc>
        <w:tc>
          <w:tcPr>
            <w:tcW w:w="4394" w:type="dxa"/>
            <w:tcBorders>
              <w:left w:val="single" w:sz="4" w:space="0" w:color="auto"/>
            </w:tcBorders>
          </w:tcPr>
          <w:p w14:paraId="3330BC81" w14:textId="67AC6897" w:rsidR="007F6E72" w:rsidRPr="00B369B5" w:rsidRDefault="004A46AD" w:rsidP="00672D57">
            <w:pPr>
              <w:spacing w:before="60" w:after="60"/>
              <w:ind w:left="684" w:hanging="324"/>
              <w:rPr>
                <w:rFonts w:ascii="Arial" w:hAnsi="Arial" w:cs="Arial"/>
              </w:rPr>
            </w:pPr>
            <w:r>
              <w:rPr>
                <w:rFonts w:ascii="Arial" w:eastAsia="Calibri" w:hAnsi="Arial" w:cs="Arial"/>
              </w:rPr>
              <w:t xml:space="preserve">8. </w:t>
            </w:r>
            <w:r w:rsidR="007F6E72" w:rsidRPr="00B369B5">
              <w:rPr>
                <w:rFonts w:ascii="Arial" w:eastAsia="Calibri" w:hAnsi="Arial" w:cs="Arial"/>
              </w:rPr>
              <w:t>INDMO accreditation attained for  technical, community and finance training</w:t>
            </w:r>
          </w:p>
        </w:tc>
      </w:tr>
      <w:tr w:rsidR="007F6E72" w14:paraId="6126964C" w14:textId="77777777" w:rsidTr="00707729">
        <w:tc>
          <w:tcPr>
            <w:tcW w:w="4644" w:type="dxa"/>
            <w:tcBorders>
              <w:right w:val="single" w:sz="4" w:space="0" w:color="auto"/>
            </w:tcBorders>
          </w:tcPr>
          <w:p w14:paraId="2B1E2FB0" w14:textId="09D38807" w:rsidR="007F6E72" w:rsidRPr="00B369B5" w:rsidRDefault="00372767" w:rsidP="00372767">
            <w:pPr>
              <w:pStyle w:val="ListParagraph"/>
              <w:numPr>
                <w:ilvl w:val="0"/>
                <w:numId w:val="39"/>
              </w:numPr>
              <w:spacing w:before="60" w:after="60"/>
              <w:rPr>
                <w:rFonts w:ascii="Arial" w:hAnsi="Arial" w:cs="Arial"/>
              </w:rPr>
            </w:pPr>
            <w:r>
              <w:rPr>
                <w:rFonts w:ascii="Arial" w:eastAsia="Calibri" w:hAnsi="Arial" w:cs="Arial"/>
              </w:rPr>
              <w:t>Suco</w:t>
            </w:r>
            <w:r w:rsidR="007F6E72" w:rsidRPr="00B369B5">
              <w:rPr>
                <w:rFonts w:ascii="Arial" w:eastAsia="Calibri" w:hAnsi="Arial" w:cs="Arial"/>
              </w:rPr>
              <w:t xml:space="preserve"> bank</w:t>
            </w:r>
            <w:r>
              <w:rPr>
                <w:rFonts w:ascii="Arial" w:eastAsia="Calibri" w:hAnsi="Arial" w:cs="Arial"/>
              </w:rPr>
              <w:t>ing</w:t>
            </w:r>
            <w:r w:rsidR="007F6E72" w:rsidRPr="00B369B5">
              <w:rPr>
                <w:rFonts w:ascii="Arial" w:eastAsia="Calibri" w:hAnsi="Arial" w:cs="Arial"/>
              </w:rPr>
              <w:t xml:space="preserve"> and </w:t>
            </w:r>
            <w:r>
              <w:rPr>
                <w:rFonts w:ascii="Arial" w:eastAsia="Calibri" w:hAnsi="Arial" w:cs="Arial"/>
              </w:rPr>
              <w:t xml:space="preserve">grant </w:t>
            </w:r>
            <w:r w:rsidR="007F6E72" w:rsidRPr="00B369B5">
              <w:rPr>
                <w:rFonts w:ascii="Arial" w:eastAsia="Calibri" w:hAnsi="Arial" w:cs="Arial"/>
              </w:rPr>
              <w:t>payment</w:t>
            </w:r>
            <w:r>
              <w:rPr>
                <w:rFonts w:ascii="Arial" w:eastAsia="Calibri" w:hAnsi="Arial" w:cs="Arial"/>
              </w:rPr>
              <w:t xml:space="preserve"> </w:t>
            </w:r>
            <w:r w:rsidRPr="00B369B5">
              <w:rPr>
                <w:rFonts w:ascii="Arial" w:eastAsia="Calibri" w:hAnsi="Arial" w:cs="Arial"/>
              </w:rPr>
              <w:t xml:space="preserve">systems </w:t>
            </w:r>
            <w:r w:rsidR="007F6E72" w:rsidRPr="00B369B5">
              <w:rPr>
                <w:rFonts w:ascii="Arial" w:eastAsia="Calibri" w:hAnsi="Arial" w:cs="Arial"/>
              </w:rPr>
              <w:t>are designed and implemented</w:t>
            </w:r>
          </w:p>
        </w:tc>
        <w:tc>
          <w:tcPr>
            <w:tcW w:w="284" w:type="dxa"/>
            <w:tcBorders>
              <w:top w:val="nil"/>
              <w:left w:val="single" w:sz="4" w:space="0" w:color="auto"/>
              <w:bottom w:val="nil"/>
              <w:right w:val="single" w:sz="4" w:space="0" w:color="auto"/>
            </w:tcBorders>
            <w:shd w:val="clear" w:color="auto" w:fill="D9D9D9" w:themeFill="background1" w:themeFillShade="D9"/>
          </w:tcPr>
          <w:p w14:paraId="40183819" w14:textId="77777777" w:rsidR="007F6E72" w:rsidRPr="00B369B5" w:rsidRDefault="007F6E72" w:rsidP="0016433A">
            <w:pPr>
              <w:spacing w:before="60" w:after="60"/>
              <w:ind w:left="360"/>
              <w:rPr>
                <w:rFonts w:ascii="Arial" w:eastAsia="Calibri" w:hAnsi="Arial" w:cs="Arial"/>
              </w:rPr>
            </w:pPr>
          </w:p>
        </w:tc>
        <w:tc>
          <w:tcPr>
            <w:tcW w:w="4394" w:type="dxa"/>
            <w:tcBorders>
              <w:left w:val="single" w:sz="4" w:space="0" w:color="auto"/>
            </w:tcBorders>
          </w:tcPr>
          <w:p w14:paraId="7C2CE3A8" w14:textId="68A2FF4D" w:rsidR="007F6E72" w:rsidRPr="00B369B5" w:rsidRDefault="004A46AD" w:rsidP="0016433A">
            <w:pPr>
              <w:spacing w:before="60" w:after="60"/>
              <w:ind w:left="360"/>
              <w:rPr>
                <w:rFonts w:ascii="Arial" w:eastAsia="Calibri" w:hAnsi="Arial" w:cs="Arial"/>
              </w:rPr>
            </w:pPr>
            <w:r>
              <w:rPr>
                <w:rFonts w:ascii="Arial" w:eastAsia="Calibri" w:hAnsi="Arial" w:cs="Arial"/>
              </w:rPr>
              <w:t xml:space="preserve">9. </w:t>
            </w:r>
            <w:r w:rsidR="007F6E72" w:rsidRPr="00B369B5">
              <w:rPr>
                <w:rFonts w:ascii="Arial" w:eastAsia="Calibri" w:hAnsi="Arial" w:cs="Arial"/>
              </w:rPr>
              <w:t>Field test completed in 30 sucos</w:t>
            </w:r>
          </w:p>
        </w:tc>
      </w:tr>
      <w:tr w:rsidR="007F6E72" w14:paraId="74E45D40" w14:textId="77777777" w:rsidTr="00707729">
        <w:tc>
          <w:tcPr>
            <w:tcW w:w="4644" w:type="dxa"/>
            <w:tcBorders>
              <w:right w:val="single" w:sz="4" w:space="0" w:color="auto"/>
            </w:tcBorders>
          </w:tcPr>
          <w:p w14:paraId="2060BB9A" w14:textId="77777777" w:rsidR="007F6E72" w:rsidRPr="00B369B5" w:rsidRDefault="007F6E72" w:rsidP="004F49F1">
            <w:pPr>
              <w:pStyle w:val="ListParagraph"/>
              <w:numPr>
                <w:ilvl w:val="0"/>
                <w:numId w:val="39"/>
              </w:numPr>
              <w:spacing w:before="60" w:after="60"/>
              <w:rPr>
                <w:rFonts w:ascii="Arial" w:hAnsi="Arial" w:cs="Arial"/>
              </w:rPr>
            </w:pPr>
            <w:r w:rsidRPr="00B369B5">
              <w:rPr>
                <w:rFonts w:ascii="Arial" w:eastAsia="Calibri" w:hAnsi="Arial" w:cs="Arial"/>
              </w:rPr>
              <w:t>40 people complete field test training</w:t>
            </w:r>
          </w:p>
        </w:tc>
        <w:tc>
          <w:tcPr>
            <w:tcW w:w="284" w:type="dxa"/>
            <w:tcBorders>
              <w:top w:val="nil"/>
              <w:left w:val="single" w:sz="4" w:space="0" w:color="auto"/>
              <w:bottom w:val="nil"/>
              <w:right w:val="single" w:sz="4" w:space="0" w:color="auto"/>
            </w:tcBorders>
            <w:shd w:val="clear" w:color="auto" w:fill="D9D9D9" w:themeFill="background1" w:themeFillShade="D9"/>
          </w:tcPr>
          <w:p w14:paraId="3A09BC31" w14:textId="77777777" w:rsidR="007F6E72" w:rsidRPr="00B369B5" w:rsidRDefault="007F6E72" w:rsidP="0016433A">
            <w:pPr>
              <w:spacing w:before="60" w:after="60"/>
              <w:ind w:left="360"/>
              <w:rPr>
                <w:rFonts w:ascii="Arial" w:hAnsi="Arial" w:cs="Arial"/>
              </w:rPr>
            </w:pPr>
          </w:p>
        </w:tc>
        <w:tc>
          <w:tcPr>
            <w:tcW w:w="4394" w:type="dxa"/>
            <w:tcBorders>
              <w:left w:val="single" w:sz="4" w:space="0" w:color="auto"/>
            </w:tcBorders>
          </w:tcPr>
          <w:p w14:paraId="228574F3" w14:textId="192F4EFD" w:rsidR="007F6E72" w:rsidRPr="00B369B5" w:rsidRDefault="004A46AD" w:rsidP="00383271">
            <w:pPr>
              <w:spacing w:before="60" w:after="60"/>
              <w:ind w:left="684" w:hanging="324"/>
              <w:rPr>
                <w:rFonts w:ascii="Arial" w:eastAsia="Calibri" w:hAnsi="Arial" w:cs="Arial"/>
              </w:rPr>
            </w:pPr>
            <w:r>
              <w:rPr>
                <w:rFonts w:ascii="Arial" w:hAnsi="Arial" w:cs="Arial"/>
              </w:rPr>
              <w:t xml:space="preserve">10. </w:t>
            </w:r>
            <w:r w:rsidR="007F6E72" w:rsidRPr="00B369B5">
              <w:rPr>
                <w:rFonts w:ascii="Arial" w:hAnsi="Arial" w:cs="Arial"/>
              </w:rPr>
              <w:t>MIS designed and developed ready for roll-out.</w:t>
            </w:r>
          </w:p>
        </w:tc>
      </w:tr>
      <w:tr w:rsidR="007F6E72" w14:paraId="04A0AE73" w14:textId="77777777" w:rsidTr="00707729">
        <w:tc>
          <w:tcPr>
            <w:tcW w:w="4644" w:type="dxa"/>
            <w:tcBorders>
              <w:right w:val="single" w:sz="4" w:space="0" w:color="auto"/>
            </w:tcBorders>
          </w:tcPr>
          <w:p w14:paraId="77DA4B52" w14:textId="77777777" w:rsidR="007F6E72" w:rsidRPr="00B369B5" w:rsidRDefault="007F6E72" w:rsidP="004F49F1">
            <w:pPr>
              <w:pStyle w:val="ListParagraph"/>
              <w:numPr>
                <w:ilvl w:val="0"/>
                <w:numId w:val="39"/>
              </w:numPr>
              <w:spacing w:before="60" w:after="60"/>
              <w:rPr>
                <w:rFonts w:ascii="Arial" w:hAnsi="Arial" w:cs="Arial"/>
              </w:rPr>
            </w:pPr>
            <w:r w:rsidRPr="00B369B5">
              <w:rPr>
                <w:rFonts w:ascii="Arial" w:eastAsia="Calibri" w:hAnsi="Arial" w:cs="Arial"/>
              </w:rPr>
              <w:t>100 trainees complete community mobilisation training</w:t>
            </w:r>
          </w:p>
        </w:tc>
        <w:tc>
          <w:tcPr>
            <w:tcW w:w="284" w:type="dxa"/>
            <w:tcBorders>
              <w:top w:val="nil"/>
              <w:left w:val="single" w:sz="4" w:space="0" w:color="auto"/>
              <w:bottom w:val="nil"/>
              <w:right w:val="single" w:sz="4" w:space="0" w:color="auto"/>
            </w:tcBorders>
            <w:shd w:val="clear" w:color="auto" w:fill="D9D9D9" w:themeFill="background1" w:themeFillShade="D9"/>
          </w:tcPr>
          <w:p w14:paraId="0C88785C" w14:textId="77777777" w:rsidR="007F6E72" w:rsidRPr="00B369B5" w:rsidRDefault="007F6E72" w:rsidP="0016433A">
            <w:pPr>
              <w:spacing w:before="60" w:after="60"/>
              <w:ind w:left="360"/>
              <w:rPr>
                <w:rFonts w:ascii="Arial" w:hAnsi="Arial" w:cs="Arial"/>
              </w:rPr>
            </w:pPr>
          </w:p>
        </w:tc>
        <w:tc>
          <w:tcPr>
            <w:tcW w:w="4394" w:type="dxa"/>
            <w:tcBorders>
              <w:left w:val="single" w:sz="4" w:space="0" w:color="auto"/>
            </w:tcBorders>
          </w:tcPr>
          <w:p w14:paraId="6A7E26BA" w14:textId="011D8A67" w:rsidR="007F6E72" w:rsidRPr="00B369B5" w:rsidRDefault="004A46AD" w:rsidP="00383271">
            <w:pPr>
              <w:spacing w:before="60" w:after="60"/>
              <w:ind w:left="684" w:hanging="324"/>
              <w:rPr>
                <w:rFonts w:ascii="Arial" w:eastAsia="Calibri" w:hAnsi="Arial" w:cs="Arial"/>
              </w:rPr>
            </w:pPr>
            <w:r>
              <w:rPr>
                <w:rFonts w:ascii="Arial" w:hAnsi="Arial" w:cs="Arial"/>
              </w:rPr>
              <w:t xml:space="preserve">11. </w:t>
            </w:r>
            <w:r w:rsidR="00802A59">
              <w:rPr>
                <w:rFonts w:ascii="Arial" w:hAnsi="Arial" w:cs="Arial"/>
              </w:rPr>
              <w:t>P</w:t>
            </w:r>
            <w:r w:rsidR="007F6E72" w:rsidRPr="00B369B5">
              <w:rPr>
                <w:rFonts w:ascii="Arial" w:hAnsi="Arial" w:cs="Arial"/>
              </w:rPr>
              <w:t>ersonnel recruited, contracted and mobilised as per personnel plan</w:t>
            </w:r>
          </w:p>
        </w:tc>
      </w:tr>
      <w:tr w:rsidR="007F6E72" w14:paraId="74D469BD" w14:textId="77777777" w:rsidTr="00707729">
        <w:tc>
          <w:tcPr>
            <w:tcW w:w="4644" w:type="dxa"/>
            <w:tcBorders>
              <w:right w:val="single" w:sz="4" w:space="0" w:color="auto"/>
            </w:tcBorders>
          </w:tcPr>
          <w:p w14:paraId="23513571" w14:textId="77777777" w:rsidR="007F6E72" w:rsidRPr="00B369B5" w:rsidRDefault="007F6E72" w:rsidP="004F49F1">
            <w:pPr>
              <w:pStyle w:val="ListParagraph"/>
              <w:numPr>
                <w:ilvl w:val="0"/>
                <w:numId w:val="39"/>
              </w:numPr>
              <w:spacing w:before="60" w:after="60"/>
              <w:rPr>
                <w:rFonts w:ascii="Arial" w:hAnsi="Arial" w:cs="Arial"/>
              </w:rPr>
            </w:pPr>
            <w:r w:rsidRPr="00B369B5">
              <w:rPr>
                <w:rFonts w:ascii="Arial" w:eastAsia="Calibri" w:hAnsi="Arial" w:cs="Arial"/>
              </w:rPr>
              <w:t>100 trainees complete finance training</w:t>
            </w:r>
          </w:p>
        </w:tc>
        <w:tc>
          <w:tcPr>
            <w:tcW w:w="284" w:type="dxa"/>
            <w:tcBorders>
              <w:top w:val="nil"/>
              <w:left w:val="single" w:sz="4" w:space="0" w:color="auto"/>
              <w:bottom w:val="single" w:sz="4" w:space="0" w:color="auto"/>
              <w:right w:val="single" w:sz="4" w:space="0" w:color="auto"/>
            </w:tcBorders>
            <w:shd w:val="clear" w:color="auto" w:fill="D9D9D9" w:themeFill="background1" w:themeFillShade="D9"/>
          </w:tcPr>
          <w:p w14:paraId="7D7BE459" w14:textId="77777777" w:rsidR="007F6E72" w:rsidRPr="00B369B5" w:rsidRDefault="007F6E72" w:rsidP="0016433A">
            <w:pPr>
              <w:spacing w:before="60" w:after="60"/>
              <w:ind w:left="360"/>
              <w:rPr>
                <w:rFonts w:ascii="Arial" w:eastAsia="Calibri" w:hAnsi="Arial" w:cs="Arial"/>
              </w:rPr>
            </w:pPr>
          </w:p>
        </w:tc>
        <w:tc>
          <w:tcPr>
            <w:tcW w:w="4394" w:type="dxa"/>
            <w:tcBorders>
              <w:left w:val="single" w:sz="4" w:space="0" w:color="auto"/>
            </w:tcBorders>
          </w:tcPr>
          <w:p w14:paraId="14F4224C" w14:textId="77777777" w:rsidR="007F6E72" w:rsidRPr="00B369B5" w:rsidRDefault="007F6E72" w:rsidP="0016433A">
            <w:pPr>
              <w:spacing w:before="60" w:after="60"/>
              <w:ind w:left="360"/>
              <w:rPr>
                <w:rFonts w:ascii="Arial" w:eastAsia="Calibri" w:hAnsi="Arial" w:cs="Arial"/>
              </w:rPr>
            </w:pPr>
          </w:p>
        </w:tc>
      </w:tr>
    </w:tbl>
    <w:p w14:paraId="5D5CCE01" w14:textId="5D86C409" w:rsidR="00117835" w:rsidRPr="006D723F" w:rsidRDefault="00117835" w:rsidP="00383271">
      <w:pPr>
        <w:rPr>
          <w:rFonts w:ascii="Arial" w:hAnsi="Arial" w:cs="Arial"/>
        </w:rPr>
      </w:pPr>
    </w:p>
    <w:p w14:paraId="435758B8" w14:textId="32246DF9" w:rsidR="007F6E72" w:rsidRPr="004523E8" w:rsidRDefault="007F6E72" w:rsidP="00C24A9A">
      <w:pPr>
        <w:pStyle w:val="Heading3"/>
      </w:pPr>
      <w:bookmarkStart w:id="33" w:name="_Toc365625002"/>
      <w:r>
        <w:t>2.3</w:t>
      </w:r>
      <w:r>
        <w:tab/>
        <w:t>Report structure</w:t>
      </w:r>
      <w:bookmarkEnd w:id="33"/>
    </w:p>
    <w:p w14:paraId="08F3528E" w14:textId="77777777" w:rsidR="007F6E72" w:rsidRPr="004523E8" w:rsidRDefault="007F6E72" w:rsidP="007F6E72">
      <w:pPr>
        <w:rPr>
          <w:rFonts w:ascii="Arial" w:hAnsi="Arial" w:cs="Arial"/>
        </w:rPr>
      </w:pPr>
      <w:r w:rsidRPr="004523E8">
        <w:rPr>
          <w:rFonts w:ascii="Arial" w:hAnsi="Arial" w:cs="Arial"/>
        </w:rPr>
        <w:t>This report starts with an executive summary, introduction and strategic assessment of program progress and outlook (Sections 1-3) and is then structured as follows:</w:t>
      </w:r>
    </w:p>
    <w:p w14:paraId="79B2BE8A" w14:textId="77777777" w:rsidR="007F6E72" w:rsidRPr="00C606A2" w:rsidRDefault="007F6E72" w:rsidP="007F6E72">
      <w:pPr>
        <w:rPr>
          <w:rFonts w:ascii="Arial" w:hAnsi="Arial" w:cs="Arial"/>
        </w:rPr>
      </w:pPr>
      <w:r w:rsidRPr="00C606A2">
        <w:rPr>
          <w:rFonts w:ascii="Arial" w:hAnsi="Arial" w:cs="Arial"/>
        </w:rPr>
        <w:t>Part A. Progress reporting for Goal 1: Provision of support for GoTL policies, systems and activities</w:t>
      </w:r>
    </w:p>
    <w:p w14:paraId="5944B3BC" w14:textId="77777777" w:rsidR="007F6E72" w:rsidRPr="004523E8" w:rsidRDefault="007F6E72" w:rsidP="004F49F1">
      <w:pPr>
        <w:pStyle w:val="ListParagraph"/>
        <w:numPr>
          <w:ilvl w:val="0"/>
          <w:numId w:val="17"/>
        </w:numPr>
        <w:rPr>
          <w:rFonts w:ascii="Arial" w:hAnsi="Arial" w:cs="Arial"/>
        </w:rPr>
      </w:pPr>
      <w:r w:rsidRPr="004523E8">
        <w:rPr>
          <w:rFonts w:ascii="Arial" w:hAnsi="Arial" w:cs="Arial"/>
        </w:rPr>
        <w:lastRenderedPageBreak/>
        <w:t>Section 4: Program design, inter-agency planning and coordination</w:t>
      </w:r>
    </w:p>
    <w:p w14:paraId="3BB01A06" w14:textId="77777777" w:rsidR="007F6E72" w:rsidRPr="004523E8" w:rsidRDefault="007F6E72" w:rsidP="004F49F1">
      <w:pPr>
        <w:pStyle w:val="ListParagraph"/>
        <w:numPr>
          <w:ilvl w:val="0"/>
          <w:numId w:val="17"/>
        </w:numPr>
        <w:rPr>
          <w:rFonts w:ascii="Arial" w:hAnsi="Arial" w:cs="Arial"/>
        </w:rPr>
      </w:pPr>
      <w:r w:rsidRPr="004523E8">
        <w:rPr>
          <w:rFonts w:ascii="Arial" w:hAnsi="Arial" w:cs="Arial"/>
        </w:rPr>
        <w:t>Section 5: Human resource management</w:t>
      </w:r>
    </w:p>
    <w:p w14:paraId="6DE33324" w14:textId="77777777" w:rsidR="007F6E72" w:rsidRPr="004523E8" w:rsidRDefault="007F6E72" w:rsidP="004F49F1">
      <w:pPr>
        <w:pStyle w:val="ListParagraph"/>
        <w:numPr>
          <w:ilvl w:val="0"/>
          <w:numId w:val="17"/>
        </w:numPr>
        <w:rPr>
          <w:rFonts w:ascii="Arial" w:hAnsi="Arial" w:cs="Arial"/>
        </w:rPr>
      </w:pPr>
      <w:r w:rsidRPr="004523E8">
        <w:rPr>
          <w:rFonts w:ascii="Arial" w:hAnsi="Arial" w:cs="Arial"/>
        </w:rPr>
        <w:t>Section 6: Public financial management</w:t>
      </w:r>
    </w:p>
    <w:p w14:paraId="402DD98C" w14:textId="77777777" w:rsidR="007F6E72" w:rsidRPr="004523E8" w:rsidRDefault="007F6E72" w:rsidP="004F49F1">
      <w:pPr>
        <w:pStyle w:val="ListParagraph"/>
        <w:numPr>
          <w:ilvl w:val="0"/>
          <w:numId w:val="17"/>
        </w:numPr>
        <w:rPr>
          <w:rFonts w:ascii="Arial" w:hAnsi="Arial" w:cs="Arial"/>
        </w:rPr>
      </w:pPr>
      <w:r w:rsidRPr="004523E8">
        <w:rPr>
          <w:rFonts w:ascii="Arial" w:hAnsi="Arial" w:cs="Arial"/>
        </w:rPr>
        <w:t>Section 7: Training</w:t>
      </w:r>
    </w:p>
    <w:p w14:paraId="39FFB83C" w14:textId="105EB3FE" w:rsidR="007F6E72" w:rsidRPr="004523E8" w:rsidRDefault="007F6E72" w:rsidP="004F49F1">
      <w:pPr>
        <w:pStyle w:val="ListParagraph"/>
        <w:numPr>
          <w:ilvl w:val="0"/>
          <w:numId w:val="17"/>
        </w:numPr>
        <w:rPr>
          <w:rFonts w:ascii="Arial" w:hAnsi="Arial" w:cs="Arial"/>
        </w:rPr>
      </w:pPr>
      <w:r w:rsidRPr="004523E8">
        <w:rPr>
          <w:rFonts w:ascii="Arial" w:hAnsi="Arial" w:cs="Arial"/>
        </w:rPr>
        <w:t xml:space="preserve">Section 8: </w:t>
      </w:r>
      <w:r w:rsidR="004A46AD" w:rsidRPr="004523E8">
        <w:rPr>
          <w:rFonts w:ascii="Arial" w:hAnsi="Arial" w:cs="Arial"/>
        </w:rPr>
        <w:t xml:space="preserve">Field test </w:t>
      </w:r>
    </w:p>
    <w:p w14:paraId="224BB09D" w14:textId="1C2BE07B" w:rsidR="007F6E72" w:rsidRPr="004523E8" w:rsidRDefault="007F6E72" w:rsidP="004F49F1">
      <w:pPr>
        <w:pStyle w:val="ListParagraph"/>
        <w:numPr>
          <w:ilvl w:val="0"/>
          <w:numId w:val="17"/>
        </w:numPr>
        <w:rPr>
          <w:rFonts w:ascii="Arial" w:hAnsi="Arial" w:cs="Arial"/>
        </w:rPr>
      </w:pPr>
      <w:r w:rsidRPr="004523E8">
        <w:rPr>
          <w:rFonts w:ascii="Arial" w:hAnsi="Arial" w:cs="Arial"/>
        </w:rPr>
        <w:t xml:space="preserve">Section 9: </w:t>
      </w:r>
      <w:r w:rsidR="004A46AD" w:rsidRPr="004523E8">
        <w:rPr>
          <w:rFonts w:ascii="Arial" w:hAnsi="Arial" w:cs="Arial"/>
        </w:rPr>
        <w:t>Monitoring and evaluation</w:t>
      </w:r>
    </w:p>
    <w:p w14:paraId="4CC33034" w14:textId="77777777" w:rsidR="007F6E72" w:rsidRPr="004523E8" w:rsidRDefault="007F6E72" w:rsidP="004F49F1">
      <w:pPr>
        <w:pStyle w:val="ListParagraph"/>
        <w:numPr>
          <w:ilvl w:val="0"/>
          <w:numId w:val="17"/>
        </w:numPr>
        <w:rPr>
          <w:rFonts w:ascii="Arial" w:hAnsi="Arial" w:cs="Arial"/>
        </w:rPr>
      </w:pPr>
      <w:r w:rsidRPr="004523E8">
        <w:rPr>
          <w:rFonts w:ascii="Arial" w:hAnsi="Arial" w:cs="Arial"/>
        </w:rPr>
        <w:t>Section 10: Operational and administrative support to PNDS Secretariat</w:t>
      </w:r>
    </w:p>
    <w:p w14:paraId="771D2B6E" w14:textId="77777777" w:rsidR="007F6E72" w:rsidRPr="00C606A2" w:rsidRDefault="007F6E72" w:rsidP="007F6E72">
      <w:pPr>
        <w:rPr>
          <w:rFonts w:ascii="Arial" w:hAnsi="Arial" w:cs="Arial"/>
        </w:rPr>
      </w:pPr>
      <w:r w:rsidRPr="00C606A2">
        <w:rPr>
          <w:rFonts w:ascii="Arial" w:hAnsi="Arial" w:cs="Arial"/>
        </w:rPr>
        <w:t>Part B: Progress reporting for Goal 2: Development and implementation of management systems and activities</w:t>
      </w:r>
    </w:p>
    <w:p w14:paraId="3518146C" w14:textId="71BB9298" w:rsidR="007F6E72" w:rsidRPr="004523E8" w:rsidRDefault="007F6E72" w:rsidP="004F49F1">
      <w:pPr>
        <w:pStyle w:val="ListParagraph"/>
        <w:numPr>
          <w:ilvl w:val="0"/>
          <w:numId w:val="17"/>
        </w:numPr>
        <w:rPr>
          <w:rFonts w:ascii="Arial" w:hAnsi="Arial" w:cs="Arial"/>
        </w:rPr>
      </w:pPr>
      <w:r w:rsidRPr="004523E8">
        <w:rPr>
          <w:rFonts w:ascii="Arial" w:hAnsi="Arial" w:cs="Arial"/>
        </w:rPr>
        <w:t xml:space="preserve">Section 11: Financial </w:t>
      </w:r>
      <w:r>
        <w:rPr>
          <w:rFonts w:ascii="Arial" w:hAnsi="Arial" w:cs="Arial"/>
        </w:rPr>
        <w:t>and p</w:t>
      </w:r>
      <w:r w:rsidRPr="004523E8">
        <w:rPr>
          <w:rFonts w:ascii="Arial" w:hAnsi="Arial" w:cs="Arial"/>
        </w:rPr>
        <w:t>rocurement management</w:t>
      </w:r>
    </w:p>
    <w:p w14:paraId="23678890" w14:textId="514FC1B8" w:rsidR="007F6E72" w:rsidRPr="004523E8" w:rsidRDefault="007F6E72" w:rsidP="004F49F1">
      <w:pPr>
        <w:pStyle w:val="ListParagraph"/>
        <w:numPr>
          <w:ilvl w:val="0"/>
          <w:numId w:val="17"/>
        </w:numPr>
        <w:rPr>
          <w:rFonts w:ascii="Arial" w:hAnsi="Arial" w:cs="Arial"/>
        </w:rPr>
      </w:pPr>
      <w:r w:rsidRPr="004523E8">
        <w:rPr>
          <w:rFonts w:ascii="Arial" w:hAnsi="Arial" w:cs="Arial"/>
        </w:rPr>
        <w:t>Section 1</w:t>
      </w:r>
      <w:r>
        <w:rPr>
          <w:rFonts w:ascii="Arial" w:hAnsi="Arial" w:cs="Arial"/>
        </w:rPr>
        <w:t>2</w:t>
      </w:r>
      <w:r w:rsidRPr="004523E8">
        <w:rPr>
          <w:rFonts w:ascii="Arial" w:hAnsi="Arial" w:cs="Arial"/>
        </w:rPr>
        <w:t>: Personnel management</w:t>
      </w:r>
    </w:p>
    <w:p w14:paraId="55EECB10" w14:textId="30D471EE" w:rsidR="007F6E72" w:rsidRPr="00C606A2" w:rsidRDefault="007F6E72" w:rsidP="004F49F1">
      <w:pPr>
        <w:pStyle w:val="ListParagraph"/>
        <w:numPr>
          <w:ilvl w:val="0"/>
          <w:numId w:val="17"/>
        </w:numPr>
        <w:rPr>
          <w:rFonts w:ascii="Arial" w:hAnsi="Arial" w:cs="Arial"/>
        </w:rPr>
      </w:pPr>
      <w:r>
        <w:rPr>
          <w:rFonts w:ascii="Arial" w:hAnsi="Arial" w:cs="Arial"/>
        </w:rPr>
        <w:t>Section 13</w:t>
      </w:r>
      <w:r w:rsidRPr="004523E8">
        <w:rPr>
          <w:rFonts w:ascii="Arial" w:hAnsi="Arial" w:cs="Arial"/>
        </w:rPr>
        <w:t>: ITC</w:t>
      </w:r>
    </w:p>
    <w:p w14:paraId="44F0FAFB" w14:textId="77777777" w:rsidR="007F6E72" w:rsidRPr="00C606A2" w:rsidRDefault="007F6E72" w:rsidP="007F6E72">
      <w:pPr>
        <w:rPr>
          <w:rFonts w:ascii="Arial" w:hAnsi="Arial" w:cs="Arial"/>
        </w:rPr>
      </w:pPr>
      <w:r w:rsidRPr="00C606A2">
        <w:rPr>
          <w:rFonts w:ascii="Arial" w:hAnsi="Arial" w:cs="Arial"/>
        </w:rPr>
        <w:t>Part C: Program-wide issues</w:t>
      </w:r>
    </w:p>
    <w:p w14:paraId="6BD944AD" w14:textId="29037141" w:rsidR="007F6E72" w:rsidRPr="004523E8" w:rsidRDefault="007F6E72" w:rsidP="004F49F1">
      <w:pPr>
        <w:pStyle w:val="ListParagraph"/>
        <w:numPr>
          <w:ilvl w:val="0"/>
          <w:numId w:val="18"/>
        </w:numPr>
        <w:rPr>
          <w:rFonts w:ascii="Arial" w:hAnsi="Arial" w:cs="Arial"/>
        </w:rPr>
      </w:pPr>
      <w:r w:rsidRPr="004523E8">
        <w:rPr>
          <w:rFonts w:ascii="Arial" w:hAnsi="Arial" w:cs="Arial"/>
        </w:rPr>
        <w:t>S</w:t>
      </w:r>
      <w:r>
        <w:rPr>
          <w:rFonts w:ascii="Arial" w:hAnsi="Arial" w:cs="Arial"/>
        </w:rPr>
        <w:t>ection 14: Cross cutting issues</w:t>
      </w:r>
    </w:p>
    <w:p w14:paraId="53DC7AC8" w14:textId="0FEB69D4" w:rsidR="00D3402B" w:rsidRPr="006D723F" w:rsidRDefault="007F6E72" w:rsidP="004F49F1">
      <w:pPr>
        <w:pStyle w:val="ListParagraph"/>
        <w:numPr>
          <w:ilvl w:val="0"/>
          <w:numId w:val="18"/>
        </w:numPr>
        <w:rPr>
          <w:rFonts w:asciiTheme="majorHAnsi" w:hAnsiTheme="majorHAnsi" w:cs="Arial"/>
        </w:rPr>
      </w:pPr>
      <w:r w:rsidRPr="006D723F">
        <w:rPr>
          <w:rFonts w:ascii="Arial" w:hAnsi="Arial" w:cs="Arial"/>
        </w:rPr>
        <w:t>Section 15: Risk management</w:t>
      </w:r>
      <w:r w:rsidR="00D3402B" w:rsidRPr="006D723F">
        <w:rPr>
          <w:rFonts w:asciiTheme="majorHAnsi" w:hAnsiTheme="majorHAnsi" w:cs="Arial"/>
        </w:rPr>
        <w:br w:type="page"/>
      </w:r>
    </w:p>
    <w:p w14:paraId="3A67CEB4" w14:textId="589272A2" w:rsidR="00903138" w:rsidRPr="00B5354B" w:rsidRDefault="00DA254D" w:rsidP="00383271">
      <w:pPr>
        <w:pStyle w:val="Heading1"/>
        <w:numPr>
          <w:ilvl w:val="0"/>
          <w:numId w:val="0"/>
        </w:numPr>
        <w:ind w:left="709" w:hanging="709"/>
      </w:pPr>
      <w:bookmarkStart w:id="34" w:name="_Toc365625003"/>
      <w:r w:rsidRPr="00B5354B">
        <w:lastRenderedPageBreak/>
        <w:t>3.</w:t>
      </w:r>
      <w:r w:rsidR="00E23815" w:rsidRPr="00B5354B">
        <w:tab/>
      </w:r>
      <w:r w:rsidR="00887B44" w:rsidRPr="00B5354B">
        <w:t xml:space="preserve">Strategic assessment </w:t>
      </w:r>
      <w:r w:rsidR="00887B44" w:rsidRPr="0002033F">
        <w:t>of program progress and outlook</w:t>
      </w:r>
      <w:bookmarkEnd w:id="34"/>
    </w:p>
    <w:p w14:paraId="1C1E633E" w14:textId="77777777" w:rsidR="007F6E72" w:rsidRPr="00DD2D0A" w:rsidRDefault="007F6E72" w:rsidP="00C24A9A">
      <w:pPr>
        <w:pStyle w:val="Heading3"/>
      </w:pPr>
      <w:bookmarkStart w:id="35" w:name="_Toc363051168"/>
      <w:bookmarkStart w:id="36" w:name="_Toc365625004"/>
      <w:r w:rsidRPr="00DD2D0A">
        <w:t>3.1</w:t>
      </w:r>
      <w:r w:rsidRPr="00DD2D0A">
        <w:tab/>
        <w:t>Strategic assessment of progress</w:t>
      </w:r>
      <w:bookmarkEnd w:id="35"/>
      <w:bookmarkEnd w:id="36"/>
    </w:p>
    <w:p w14:paraId="63DDA02A" w14:textId="77777777" w:rsidR="007F6E72" w:rsidRPr="009D24BE" w:rsidRDefault="007F6E72" w:rsidP="007F6E72">
      <w:pPr>
        <w:spacing w:before="60" w:after="60"/>
        <w:rPr>
          <w:rFonts w:ascii="Arial" w:hAnsi="Arial" w:cs="Arial"/>
        </w:rPr>
      </w:pPr>
      <w:r w:rsidRPr="00E07260">
        <w:rPr>
          <w:rFonts w:ascii="Arial" w:hAnsi="Arial" w:cs="Arial"/>
        </w:rPr>
        <w:t>The priority activities</w:t>
      </w:r>
      <w:r>
        <w:rPr>
          <w:rFonts w:ascii="Arial" w:hAnsi="Arial" w:cs="Arial"/>
        </w:rPr>
        <w:t xml:space="preserve"> and important strategic achievements</w:t>
      </w:r>
      <w:r w:rsidRPr="00E07260">
        <w:rPr>
          <w:rFonts w:ascii="Arial" w:hAnsi="Arial" w:cs="Arial"/>
        </w:rPr>
        <w:t xml:space="preserve"> in </w:t>
      </w:r>
      <w:r>
        <w:rPr>
          <w:rFonts w:ascii="Arial" w:hAnsi="Arial" w:cs="Arial"/>
        </w:rPr>
        <w:t>this quarter</w:t>
      </w:r>
      <w:r w:rsidRPr="00E07260">
        <w:rPr>
          <w:rFonts w:ascii="Arial" w:hAnsi="Arial" w:cs="Arial"/>
        </w:rPr>
        <w:t xml:space="preserve"> were as follows:</w:t>
      </w:r>
    </w:p>
    <w:p w14:paraId="48565488" w14:textId="77777777" w:rsidR="007F6E72" w:rsidRPr="00870BA6" w:rsidRDefault="007F6E72" w:rsidP="004F49F1">
      <w:pPr>
        <w:pStyle w:val="ListParagraph"/>
        <w:numPr>
          <w:ilvl w:val="0"/>
          <w:numId w:val="36"/>
        </w:numPr>
        <w:spacing w:before="60" w:after="60"/>
        <w:contextualSpacing w:val="0"/>
        <w:rPr>
          <w:rFonts w:ascii="Arial" w:hAnsi="Arial" w:cs="Arial"/>
        </w:rPr>
      </w:pPr>
      <w:r w:rsidRPr="00870BA6">
        <w:rPr>
          <w:rFonts w:ascii="Arial" w:hAnsi="Arial" w:cs="Arial"/>
        </w:rPr>
        <w:t>Consolidation of the PNDS Support Program with the majority of personnel recruit</w:t>
      </w:r>
      <w:r>
        <w:rPr>
          <w:rFonts w:ascii="Arial" w:hAnsi="Arial" w:cs="Arial"/>
        </w:rPr>
        <w:t>ed</w:t>
      </w:r>
      <w:r w:rsidRPr="00870BA6">
        <w:rPr>
          <w:rFonts w:ascii="Arial" w:hAnsi="Arial" w:cs="Arial"/>
        </w:rPr>
        <w:t xml:space="preserve"> and mobilis</w:t>
      </w:r>
      <w:r>
        <w:rPr>
          <w:rFonts w:ascii="Arial" w:hAnsi="Arial" w:cs="Arial"/>
        </w:rPr>
        <w:t>ed</w:t>
      </w:r>
      <w:r w:rsidRPr="00870BA6">
        <w:rPr>
          <w:rFonts w:ascii="Arial" w:hAnsi="Arial" w:cs="Arial"/>
        </w:rPr>
        <w:t>, and solid operational systems establish</w:t>
      </w:r>
      <w:r>
        <w:rPr>
          <w:rFonts w:ascii="Arial" w:hAnsi="Arial" w:cs="Arial"/>
        </w:rPr>
        <w:t>ed</w:t>
      </w:r>
      <w:r w:rsidRPr="00870BA6">
        <w:rPr>
          <w:rFonts w:ascii="Arial" w:hAnsi="Arial" w:cs="Arial"/>
        </w:rPr>
        <w:t xml:space="preserve"> for training, HRM, finance, ITC and procurement. </w:t>
      </w:r>
    </w:p>
    <w:p w14:paraId="41E687DD" w14:textId="77777777" w:rsidR="0074530C" w:rsidRPr="00870BA6" w:rsidRDefault="0074530C" w:rsidP="0074530C">
      <w:pPr>
        <w:pStyle w:val="ListParagraph"/>
        <w:numPr>
          <w:ilvl w:val="0"/>
          <w:numId w:val="36"/>
        </w:numPr>
        <w:spacing w:before="60" w:after="60"/>
        <w:contextualSpacing w:val="0"/>
        <w:rPr>
          <w:rFonts w:ascii="Arial" w:hAnsi="Arial" w:cs="Arial"/>
        </w:rPr>
      </w:pPr>
      <w:r>
        <w:rPr>
          <w:rFonts w:ascii="Arial" w:hAnsi="Arial" w:cs="Arial"/>
        </w:rPr>
        <w:t>C</w:t>
      </w:r>
      <w:r w:rsidRPr="00870BA6">
        <w:rPr>
          <w:rFonts w:ascii="Arial" w:hAnsi="Arial" w:cs="Arial"/>
        </w:rPr>
        <w:t xml:space="preserve">ompletion of </w:t>
      </w:r>
      <w:r>
        <w:rPr>
          <w:rFonts w:ascii="Arial" w:hAnsi="Arial" w:cs="Arial"/>
        </w:rPr>
        <w:t xml:space="preserve">major </w:t>
      </w:r>
      <w:r w:rsidRPr="00870BA6">
        <w:rPr>
          <w:rFonts w:ascii="Arial" w:hAnsi="Arial" w:cs="Arial"/>
        </w:rPr>
        <w:t xml:space="preserve">procurement </w:t>
      </w:r>
      <w:r>
        <w:rPr>
          <w:rFonts w:ascii="Arial" w:hAnsi="Arial" w:cs="Arial"/>
        </w:rPr>
        <w:t xml:space="preserve">and contracting </w:t>
      </w:r>
      <w:r w:rsidRPr="00870BA6">
        <w:rPr>
          <w:rFonts w:ascii="Arial" w:hAnsi="Arial" w:cs="Arial"/>
        </w:rPr>
        <w:t xml:space="preserve">activity and logistical support for </w:t>
      </w:r>
      <w:r>
        <w:rPr>
          <w:rFonts w:ascii="Arial" w:hAnsi="Arial" w:cs="Arial"/>
        </w:rPr>
        <w:t xml:space="preserve">technical, field test, financial and social </w:t>
      </w:r>
      <w:r w:rsidRPr="00870BA6">
        <w:rPr>
          <w:rFonts w:ascii="Arial" w:hAnsi="Arial" w:cs="Arial"/>
        </w:rPr>
        <w:t>training</w:t>
      </w:r>
      <w:r>
        <w:rPr>
          <w:rFonts w:ascii="Arial" w:hAnsi="Arial" w:cs="Arial"/>
        </w:rPr>
        <w:t xml:space="preserve"> courses</w:t>
      </w:r>
      <w:r w:rsidRPr="00870BA6">
        <w:rPr>
          <w:rFonts w:ascii="Arial" w:hAnsi="Arial" w:cs="Arial"/>
        </w:rPr>
        <w:t>.</w:t>
      </w:r>
    </w:p>
    <w:p w14:paraId="19E477FB" w14:textId="77777777" w:rsidR="007F6E72" w:rsidRDefault="007F6E72" w:rsidP="004F49F1">
      <w:pPr>
        <w:pStyle w:val="ListParagraph"/>
        <w:numPr>
          <w:ilvl w:val="0"/>
          <w:numId w:val="36"/>
        </w:numPr>
        <w:spacing w:before="60" w:after="60"/>
        <w:contextualSpacing w:val="0"/>
        <w:rPr>
          <w:rFonts w:ascii="Arial" w:hAnsi="Arial" w:cs="Arial"/>
        </w:rPr>
      </w:pPr>
      <w:r>
        <w:rPr>
          <w:rFonts w:ascii="Arial" w:hAnsi="Arial" w:cs="Arial"/>
        </w:rPr>
        <w:t>Completion of recruitment, selection, contracting and mobilisation of 19 adviser and local staff spread across management, technical advice, field test, training and support functions.</w:t>
      </w:r>
    </w:p>
    <w:p w14:paraId="2DF93291" w14:textId="77777777" w:rsidR="0074530C" w:rsidRDefault="0074530C" w:rsidP="0074530C">
      <w:pPr>
        <w:pStyle w:val="ListParagraph"/>
        <w:numPr>
          <w:ilvl w:val="0"/>
          <w:numId w:val="36"/>
        </w:numPr>
        <w:spacing w:before="60" w:after="60"/>
        <w:contextualSpacing w:val="0"/>
        <w:rPr>
          <w:rFonts w:ascii="Arial" w:hAnsi="Arial" w:cs="Arial"/>
        </w:rPr>
      </w:pPr>
      <w:r w:rsidRPr="00870BA6">
        <w:rPr>
          <w:rFonts w:ascii="Arial" w:hAnsi="Arial" w:cs="Arial"/>
        </w:rPr>
        <w:t xml:space="preserve">Contracting and mobilisation of </w:t>
      </w:r>
      <w:r>
        <w:rPr>
          <w:rFonts w:ascii="Arial" w:hAnsi="Arial" w:cs="Arial"/>
        </w:rPr>
        <w:t>46</w:t>
      </w:r>
      <w:r w:rsidRPr="00870BA6">
        <w:rPr>
          <w:rFonts w:ascii="Arial" w:hAnsi="Arial" w:cs="Arial"/>
        </w:rPr>
        <w:t xml:space="preserve"> social and </w:t>
      </w:r>
      <w:r>
        <w:rPr>
          <w:rFonts w:ascii="Arial" w:hAnsi="Arial" w:cs="Arial"/>
        </w:rPr>
        <w:t>96</w:t>
      </w:r>
      <w:r w:rsidRPr="00870BA6">
        <w:rPr>
          <w:rFonts w:ascii="Arial" w:hAnsi="Arial" w:cs="Arial"/>
        </w:rPr>
        <w:t xml:space="preserve"> finance trainees</w:t>
      </w:r>
      <w:r>
        <w:rPr>
          <w:rFonts w:ascii="Arial" w:hAnsi="Arial" w:cs="Arial"/>
        </w:rPr>
        <w:t>.</w:t>
      </w:r>
    </w:p>
    <w:p w14:paraId="419D151F" w14:textId="77777777" w:rsidR="007F6E72" w:rsidRDefault="007F6E72" w:rsidP="004F49F1">
      <w:pPr>
        <w:pStyle w:val="ListParagraph"/>
        <w:numPr>
          <w:ilvl w:val="0"/>
          <w:numId w:val="36"/>
        </w:numPr>
        <w:spacing w:before="60" w:after="60"/>
        <w:contextualSpacing w:val="0"/>
        <w:rPr>
          <w:rFonts w:ascii="Arial" w:hAnsi="Arial" w:cs="Arial"/>
        </w:rPr>
      </w:pPr>
      <w:r>
        <w:rPr>
          <w:rFonts w:ascii="Arial" w:hAnsi="Arial" w:cs="Arial"/>
        </w:rPr>
        <w:t>L</w:t>
      </w:r>
      <w:r w:rsidRPr="00870BA6">
        <w:rPr>
          <w:rFonts w:ascii="Arial" w:hAnsi="Arial" w:cs="Arial"/>
        </w:rPr>
        <w:t>aunch and commencement of social training on 24 June 2013 (first intake) and financial management training on 8 July 2013</w:t>
      </w:r>
      <w:r>
        <w:rPr>
          <w:rFonts w:ascii="Arial" w:hAnsi="Arial" w:cs="Arial"/>
        </w:rPr>
        <w:t>.</w:t>
      </w:r>
    </w:p>
    <w:p w14:paraId="42401FF3" w14:textId="2D048354" w:rsidR="007F6E72" w:rsidRDefault="007F6E72" w:rsidP="004F49F1">
      <w:pPr>
        <w:pStyle w:val="ListParagraph"/>
        <w:numPr>
          <w:ilvl w:val="0"/>
          <w:numId w:val="36"/>
        </w:numPr>
        <w:spacing w:before="60" w:after="60"/>
        <w:contextualSpacing w:val="0"/>
        <w:rPr>
          <w:rFonts w:ascii="Arial" w:hAnsi="Arial" w:cs="Arial"/>
        </w:rPr>
      </w:pPr>
      <w:r>
        <w:rPr>
          <w:rFonts w:ascii="Arial" w:hAnsi="Arial" w:cs="Arial"/>
        </w:rPr>
        <w:t>Continuation of technical training program with 1</w:t>
      </w:r>
      <w:r w:rsidR="001339B1">
        <w:rPr>
          <w:rFonts w:ascii="Arial" w:hAnsi="Arial" w:cs="Arial"/>
        </w:rPr>
        <w:t>5</w:t>
      </w:r>
      <w:r>
        <w:rPr>
          <w:rFonts w:ascii="Arial" w:hAnsi="Arial" w:cs="Arial"/>
        </w:rPr>
        <w:t xml:space="preserve"> modules completed in the quarter and </w:t>
      </w:r>
      <w:r w:rsidR="001339B1">
        <w:rPr>
          <w:rFonts w:ascii="Arial" w:hAnsi="Arial" w:cs="Arial"/>
        </w:rPr>
        <w:t>82</w:t>
      </w:r>
      <w:r>
        <w:rPr>
          <w:rFonts w:ascii="Arial" w:hAnsi="Arial" w:cs="Arial"/>
        </w:rPr>
        <w:t>% of trainees having passed the first half of the course</w:t>
      </w:r>
      <w:r w:rsidRPr="00870BA6">
        <w:rPr>
          <w:rFonts w:ascii="Arial" w:hAnsi="Arial" w:cs="Arial"/>
        </w:rPr>
        <w:t>.</w:t>
      </w:r>
    </w:p>
    <w:p w14:paraId="4ABA1F82" w14:textId="77777777" w:rsidR="007F6E72" w:rsidRPr="00870BA6" w:rsidRDefault="007F6E72" w:rsidP="004F49F1">
      <w:pPr>
        <w:pStyle w:val="ListParagraph"/>
        <w:numPr>
          <w:ilvl w:val="0"/>
          <w:numId w:val="36"/>
        </w:numPr>
        <w:spacing w:before="60" w:after="60"/>
        <w:contextualSpacing w:val="0"/>
        <w:rPr>
          <w:rFonts w:ascii="Arial" w:hAnsi="Arial" w:cs="Arial"/>
        </w:rPr>
      </w:pPr>
      <w:r>
        <w:rPr>
          <w:rFonts w:ascii="Arial" w:hAnsi="Arial" w:cs="Arial"/>
        </w:rPr>
        <w:t xml:space="preserve">Completion of the </w:t>
      </w:r>
      <w:r w:rsidRPr="00870BA6">
        <w:rPr>
          <w:rFonts w:ascii="Arial" w:hAnsi="Arial" w:cs="Arial"/>
        </w:rPr>
        <w:t>first intake</w:t>
      </w:r>
      <w:r w:rsidRPr="003A136F">
        <w:rPr>
          <w:rFonts w:ascii="Arial" w:hAnsi="Arial" w:cs="Arial"/>
        </w:rPr>
        <w:t xml:space="preserve"> </w:t>
      </w:r>
      <w:r w:rsidRPr="00870BA6">
        <w:rPr>
          <w:rFonts w:ascii="Arial" w:hAnsi="Arial" w:cs="Arial"/>
        </w:rPr>
        <w:t>of social training</w:t>
      </w:r>
      <w:r>
        <w:rPr>
          <w:rFonts w:ascii="Arial" w:hAnsi="Arial" w:cs="Arial"/>
        </w:rPr>
        <w:t xml:space="preserve"> with all 46 trainees assessed as ‘very competent’.</w:t>
      </w:r>
    </w:p>
    <w:p w14:paraId="61578BB3" w14:textId="77777777" w:rsidR="007F6E72" w:rsidRDefault="007F6E72" w:rsidP="004F49F1">
      <w:pPr>
        <w:pStyle w:val="ListParagraph"/>
        <w:numPr>
          <w:ilvl w:val="0"/>
          <w:numId w:val="36"/>
        </w:numPr>
        <w:spacing w:before="60" w:after="60"/>
        <w:contextualSpacing w:val="0"/>
        <w:rPr>
          <w:rFonts w:ascii="Arial" w:hAnsi="Arial" w:cs="Arial"/>
        </w:rPr>
      </w:pPr>
      <w:r>
        <w:rPr>
          <w:rFonts w:ascii="Arial" w:hAnsi="Arial" w:cs="Arial"/>
        </w:rPr>
        <w:t>L</w:t>
      </w:r>
      <w:r w:rsidRPr="00870BA6">
        <w:rPr>
          <w:rFonts w:ascii="Arial" w:hAnsi="Arial" w:cs="Arial"/>
        </w:rPr>
        <w:t xml:space="preserve">aunch and completion of field test training </w:t>
      </w:r>
      <w:r>
        <w:rPr>
          <w:rFonts w:ascii="Arial" w:hAnsi="Arial" w:cs="Arial"/>
        </w:rPr>
        <w:t xml:space="preserve">by 45 participants </w:t>
      </w:r>
      <w:r w:rsidRPr="00870BA6">
        <w:rPr>
          <w:rFonts w:ascii="Arial" w:hAnsi="Arial" w:cs="Arial"/>
        </w:rPr>
        <w:t>(13 May - 3 June 2013</w:t>
      </w:r>
      <w:r>
        <w:rPr>
          <w:rFonts w:ascii="Arial" w:hAnsi="Arial" w:cs="Arial"/>
        </w:rPr>
        <w:t>)</w:t>
      </w:r>
      <w:r w:rsidRPr="00870BA6">
        <w:rPr>
          <w:rFonts w:ascii="Arial" w:hAnsi="Arial" w:cs="Arial"/>
        </w:rPr>
        <w:t>.</w:t>
      </w:r>
    </w:p>
    <w:p w14:paraId="54A720AB" w14:textId="77777777" w:rsidR="0074530C" w:rsidRDefault="0074530C" w:rsidP="0074530C">
      <w:pPr>
        <w:pStyle w:val="ListParagraph"/>
        <w:numPr>
          <w:ilvl w:val="0"/>
          <w:numId w:val="36"/>
        </w:numPr>
        <w:spacing w:before="60" w:after="60"/>
        <w:contextualSpacing w:val="0"/>
        <w:rPr>
          <w:rFonts w:ascii="Arial" w:hAnsi="Arial" w:cs="Arial"/>
        </w:rPr>
      </w:pPr>
      <w:r>
        <w:rPr>
          <w:rFonts w:ascii="Arial" w:hAnsi="Arial" w:cs="Arial"/>
        </w:rPr>
        <w:t>Continuation of dialogue and negotiations with INDMO and agreement that the PNDS training can be recognised and accredited as a National Certificate in Community Facilitation.</w:t>
      </w:r>
    </w:p>
    <w:p w14:paraId="38FE8DEB" w14:textId="77777777" w:rsidR="0074530C" w:rsidRDefault="0074530C" w:rsidP="0074530C">
      <w:pPr>
        <w:pStyle w:val="ListParagraph"/>
        <w:numPr>
          <w:ilvl w:val="0"/>
          <w:numId w:val="36"/>
        </w:numPr>
        <w:spacing w:before="60" w:after="60"/>
        <w:contextualSpacing w:val="0"/>
        <w:rPr>
          <w:rFonts w:ascii="Arial" w:hAnsi="Arial" w:cs="Arial"/>
        </w:rPr>
      </w:pPr>
      <w:r>
        <w:rPr>
          <w:rFonts w:ascii="Arial" w:hAnsi="Arial" w:cs="Arial"/>
        </w:rPr>
        <w:t>Completion of gender and disability inclusion modules for incorporation into the nationally accredited training course for PNDS.</w:t>
      </w:r>
    </w:p>
    <w:p w14:paraId="18974977" w14:textId="77777777" w:rsidR="0074530C" w:rsidRDefault="0074530C" w:rsidP="0074530C">
      <w:pPr>
        <w:pStyle w:val="ListParagraph"/>
        <w:numPr>
          <w:ilvl w:val="0"/>
          <w:numId w:val="36"/>
        </w:numPr>
        <w:spacing w:before="60" w:after="60"/>
        <w:contextualSpacing w:val="0"/>
        <w:rPr>
          <w:rFonts w:ascii="Arial" w:hAnsi="Arial" w:cs="Arial"/>
        </w:rPr>
      </w:pPr>
      <w:r>
        <w:rPr>
          <w:rFonts w:ascii="Arial" w:hAnsi="Arial" w:cs="Arial"/>
        </w:rPr>
        <w:t>Completion of gender and disability awareness sessions as part of technical, field test, community and finance trainings.</w:t>
      </w:r>
    </w:p>
    <w:p w14:paraId="76974B2F" w14:textId="77777777" w:rsidR="007F6E72" w:rsidRPr="00870BA6" w:rsidRDefault="007F6E72" w:rsidP="004F49F1">
      <w:pPr>
        <w:pStyle w:val="ListParagraph"/>
        <w:numPr>
          <w:ilvl w:val="0"/>
          <w:numId w:val="36"/>
        </w:numPr>
        <w:spacing w:before="60" w:after="60"/>
        <w:contextualSpacing w:val="0"/>
        <w:rPr>
          <w:rFonts w:ascii="Arial" w:hAnsi="Arial" w:cs="Arial"/>
        </w:rPr>
      </w:pPr>
      <w:r>
        <w:rPr>
          <w:rFonts w:ascii="Arial" w:hAnsi="Arial" w:cs="Arial"/>
        </w:rPr>
        <w:t>Continuation of socialisation, technical and logistical support for the field test; 55 community training events were undertaken and community management teams established in 30 sucos with 47% of members being women.</w:t>
      </w:r>
    </w:p>
    <w:p w14:paraId="252C3F44" w14:textId="77777777" w:rsidR="007F6E72" w:rsidRDefault="007F6E72" w:rsidP="004F49F1">
      <w:pPr>
        <w:pStyle w:val="ListParagraph"/>
        <w:numPr>
          <w:ilvl w:val="0"/>
          <w:numId w:val="36"/>
        </w:numPr>
        <w:spacing w:before="60" w:after="60"/>
        <w:contextualSpacing w:val="0"/>
        <w:rPr>
          <w:rFonts w:ascii="Arial" w:hAnsi="Arial" w:cs="Arial"/>
        </w:rPr>
      </w:pPr>
      <w:r>
        <w:rPr>
          <w:rFonts w:ascii="Arial" w:hAnsi="Arial" w:cs="Arial"/>
        </w:rPr>
        <w:t>Assisted the Secretariat with preparations for recruitment and selection of sub-district facilitators and district and national officers. An ambitious target date of 1 October 2013 has been set by the Secretariat executive.</w:t>
      </w:r>
    </w:p>
    <w:p w14:paraId="2D83CA7A" w14:textId="2A9D3563" w:rsidR="007F6E72" w:rsidRDefault="007F6E72" w:rsidP="004F49F1">
      <w:pPr>
        <w:pStyle w:val="ListParagraph"/>
        <w:numPr>
          <w:ilvl w:val="0"/>
          <w:numId w:val="36"/>
        </w:numPr>
        <w:spacing w:before="60" w:after="60"/>
        <w:contextualSpacing w:val="0"/>
        <w:rPr>
          <w:rFonts w:ascii="Arial" w:hAnsi="Arial" w:cs="Arial"/>
        </w:rPr>
      </w:pPr>
      <w:r>
        <w:rPr>
          <w:rFonts w:ascii="Arial" w:hAnsi="Arial" w:cs="Arial"/>
        </w:rPr>
        <w:t>Financial briefings and training conducted for 261 participants (mix of government and community people)</w:t>
      </w:r>
      <w:r w:rsidR="0074530C">
        <w:rPr>
          <w:rFonts w:ascii="Arial" w:hAnsi="Arial" w:cs="Arial"/>
        </w:rPr>
        <w:t xml:space="preserve"> as part of the field test</w:t>
      </w:r>
      <w:r>
        <w:rPr>
          <w:rFonts w:ascii="Arial" w:hAnsi="Arial" w:cs="Arial"/>
        </w:rPr>
        <w:t>.</w:t>
      </w:r>
    </w:p>
    <w:p w14:paraId="33FB7BB2" w14:textId="6A929E0F" w:rsidR="007F6E72" w:rsidRDefault="0074530C" w:rsidP="004F49F1">
      <w:pPr>
        <w:pStyle w:val="ListParagraph"/>
        <w:numPr>
          <w:ilvl w:val="0"/>
          <w:numId w:val="36"/>
        </w:numPr>
        <w:spacing w:before="60" w:after="60"/>
        <w:contextualSpacing w:val="0"/>
        <w:rPr>
          <w:rFonts w:ascii="Arial" w:hAnsi="Arial" w:cs="Arial"/>
        </w:rPr>
      </w:pPr>
      <w:r>
        <w:rPr>
          <w:rFonts w:ascii="Arial" w:hAnsi="Arial" w:cs="Arial"/>
        </w:rPr>
        <w:t xml:space="preserve">Completion of the </w:t>
      </w:r>
      <w:r w:rsidR="007F6E72">
        <w:rPr>
          <w:rFonts w:ascii="Arial" w:hAnsi="Arial" w:cs="Arial"/>
        </w:rPr>
        <w:t>PNDS community financial management manual – the policy and procedural basis for implementing PNDS at community and government levels</w:t>
      </w:r>
      <w:r>
        <w:rPr>
          <w:rFonts w:ascii="Arial" w:hAnsi="Arial" w:cs="Arial"/>
        </w:rPr>
        <w:t>.</w:t>
      </w:r>
    </w:p>
    <w:p w14:paraId="51C5192E" w14:textId="77777777" w:rsidR="007F6E72" w:rsidRDefault="007F6E72" w:rsidP="004F49F1">
      <w:pPr>
        <w:pStyle w:val="ListParagraph"/>
        <w:numPr>
          <w:ilvl w:val="0"/>
          <w:numId w:val="36"/>
        </w:numPr>
        <w:spacing w:before="60" w:after="60"/>
        <w:contextualSpacing w:val="0"/>
        <w:rPr>
          <w:rFonts w:ascii="Arial" w:hAnsi="Arial" w:cs="Arial"/>
        </w:rPr>
      </w:pPr>
      <w:r>
        <w:rPr>
          <w:rFonts w:ascii="Arial" w:hAnsi="Arial" w:cs="Arial"/>
        </w:rPr>
        <w:t>Development of financial systems that provided for two bank accounts to be opened in each of the 30 field test sucos (total of 60 accounts); an operational grant was transferred to each suco. Overall, financial systems are in place and responding very well under field test conditions.</w:t>
      </w:r>
    </w:p>
    <w:p w14:paraId="1163D86C" w14:textId="77777777" w:rsidR="007F6E72" w:rsidRDefault="007F6E72" w:rsidP="004F49F1">
      <w:pPr>
        <w:pStyle w:val="ListParagraph"/>
        <w:numPr>
          <w:ilvl w:val="0"/>
          <w:numId w:val="36"/>
        </w:numPr>
        <w:spacing w:before="60" w:after="60"/>
        <w:contextualSpacing w:val="0"/>
        <w:rPr>
          <w:rFonts w:ascii="Arial" w:hAnsi="Arial" w:cs="Arial"/>
        </w:rPr>
      </w:pPr>
      <w:r>
        <w:rPr>
          <w:rFonts w:ascii="Arial" w:hAnsi="Arial" w:cs="Arial"/>
        </w:rPr>
        <w:t>Commencement of high-level design activity for PNDS management information system (MIS).</w:t>
      </w:r>
    </w:p>
    <w:p w14:paraId="3E72717D" w14:textId="77777777" w:rsidR="007F6E72" w:rsidRDefault="007F6E72" w:rsidP="004F49F1">
      <w:pPr>
        <w:pStyle w:val="ListParagraph"/>
        <w:numPr>
          <w:ilvl w:val="0"/>
          <w:numId w:val="36"/>
        </w:numPr>
        <w:spacing w:before="60" w:after="60"/>
        <w:contextualSpacing w:val="0"/>
        <w:rPr>
          <w:rFonts w:ascii="Arial" w:hAnsi="Arial" w:cs="Arial"/>
        </w:rPr>
      </w:pPr>
      <w:r>
        <w:rPr>
          <w:rFonts w:ascii="Arial" w:hAnsi="Arial" w:cs="Arial"/>
        </w:rPr>
        <w:lastRenderedPageBreak/>
        <w:t>Engagement of The World Bank and The Asia Foundation (TAF) (by AusAID) to provide advice and support for M&amp;E of the program and field test respectively.</w:t>
      </w:r>
    </w:p>
    <w:p w14:paraId="4778A279" w14:textId="77777777" w:rsidR="007F6E72" w:rsidRDefault="007F6E72" w:rsidP="004F49F1">
      <w:pPr>
        <w:pStyle w:val="ListParagraph"/>
        <w:numPr>
          <w:ilvl w:val="0"/>
          <w:numId w:val="36"/>
        </w:numPr>
        <w:spacing w:before="60" w:after="60"/>
        <w:contextualSpacing w:val="0"/>
        <w:rPr>
          <w:rFonts w:ascii="Arial" w:hAnsi="Arial" w:cs="Arial"/>
        </w:rPr>
      </w:pPr>
      <w:r>
        <w:rPr>
          <w:rFonts w:ascii="Arial" w:hAnsi="Arial" w:cs="Arial"/>
        </w:rPr>
        <w:t>Development and initial implementation of corporate service systems and procedures (administration, budget, procurement, IT) for the PNDS Secretariat office; fit-out of the new PNDS Secretariat office with furniture and ITC assets is near complete.</w:t>
      </w:r>
    </w:p>
    <w:p w14:paraId="637D442D" w14:textId="5162EF3E" w:rsidR="002B473A" w:rsidRDefault="007F6E72" w:rsidP="00707729">
      <w:pPr>
        <w:pStyle w:val="ListParagraph"/>
        <w:numPr>
          <w:ilvl w:val="0"/>
          <w:numId w:val="36"/>
        </w:numPr>
        <w:spacing w:before="60" w:after="60"/>
        <w:contextualSpacing w:val="0"/>
        <w:rPr>
          <w:rFonts w:ascii="Arial" w:hAnsi="Arial" w:cs="Arial"/>
        </w:rPr>
      </w:pPr>
      <w:r w:rsidRPr="00707729">
        <w:rPr>
          <w:rFonts w:ascii="Arial" w:hAnsi="Arial" w:cs="Arial"/>
        </w:rPr>
        <w:t xml:space="preserve">Completion of end of financial year (EOFY) processing and payments with </w:t>
      </w:r>
      <w:r w:rsidR="00105327" w:rsidRPr="00707729">
        <w:rPr>
          <w:rFonts w:ascii="Arial" w:hAnsi="Arial" w:cs="Arial"/>
        </w:rPr>
        <w:t xml:space="preserve">the </w:t>
      </w:r>
      <w:r w:rsidRPr="00707729">
        <w:rPr>
          <w:rFonts w:ascii="Arial" w:hAnsi="Arial" w:cs="Arial"/>
        </w:rPr>
        <w:t xml:space="preserve">final result being a minor over-expenditure of just $3,400 </w:t>
      </w:r>
      <w:r w:rsidR="00105327" w:rsidRPr="00707729">
        <w:rPr>
          <w:rFonts w:ascii="Arial" w:hAnsi="Arial" w:cs="Arial"/>
        </w:rPr>
        <w:t>for the Cardno-</w:t>
      </w:r>
      <w:r w:rsidRPr="00707729">
        <w:rPr>
          <w:rFonts w:ascii="Arial" w:hAnsi="Arial" w:cs="Arial"/>
        </w:rPr>
        <w:t>managed budget (1% variance on budget).</w:t>
      </w:r>
    </w:p>
    <w:p w14:paraId="5B81091E" w14:textId="77777777" w:rsidR="00707729" w:rsidRPr="00707729" w:rsidRDefault="00707729" w:rsidP="00707729">
      <w:pPr>
        <w:pStyle w:val="ListParagraph"/>
        <w:spacing w:before="60" w:after="60"/>
        <w:contextualSpacing w:val="0"/>
        <w:rPr>
          <w:rFonts w:ascii="Arial" w:hAnsi="Arial" w:cs="Arial"/>
        </w:rPr>
      </w:pPr>
    </w:p>
    <w:p w14:paraId="7FE3F2F8" w14:textId="77777777" w:rsidR="007F6E72" w:rsidRPr="005C734D" w:rsidRDefault="007F6E72" w:rsidP="00C24A9A">
      <w:pPr>
        <w:pStyle w:val="Heading3"/>
      </w:pPr>
      <w:bookmarkStart w:id="37" w:name="_Toc365625005"/>
      <w:r>
        <w:t>3.2</w:t>
      </w:r>
      <w:r>
        <w:tab/>
      </w:r>
      <w:r w:rsidRPr="005C734D">
        <w:t>Strategic assessment of adequacy</w:t>
      </w:r>
      <w:bookmarkEnd w:id="37"/>
    </w:p>
    <w:p w14:paraId="66ED2108" w14:textId="303F54E5" w:rsidR="007F6E72" w:rsidRDefault="007F6E72" w:rsidP="007F6E72">
      <w:pPr>
        <w:spacing w:beforeLines="20" w:before="48" w:afterLines="20" w:after="48" w:line="240" w:lineRule="auto"/>
        <w:jc w:val="both"/>
        <w:rPr>
          <w:rFonts w:ascii="Arial" w:hAnsi="Arial" w:cs="Arial"/>
        </w:rPr>
      </w:pPr>
      <w:r>
        <w:rPr>
          <w:rFonts w:ascii="Arial" w:hAnsi="Arial" w:cs="Arial"/>
        </w:rPr>
        <w:t>A strategic, whole-of-program assessment of adequacy of implementation follows. Detailed coverage is provided for each key</w:t>
      </w:r>
      <w:r w:rsidR="00B41722">
        <w:rPr>
          <w:rFonts w:ascii="Arial" w:hAnsi="Arial" w:cs="Arial"/>
        </w:rPr>
        <w:t xml:space="preserve"> target</w:t>
      </w:r>
      <w:r>
        <w:rPr>
          <w:rFonts w:ascii="Arial" w:hAnsi="Arial" w:cs="Arial"/>
        </w:rPr>
        <w:t xml:space="preserve"> output </w:t>
      </w:r>
      <w:r w:rsidR="00105327">
        <w:rPr>
          <w:rFonts w:ascii="Arial" w:hAnsi="Arial" w:cs="Arial"/>
        </w:rPr>
        <w:t xml:space="preserve">and operational system </w:t>
      </w:r>
      <w:r>
        <w:rPr>
          <w:rFonts w:ascii="Arial" w:hAnsi="Arial" w:cs="Arial"/>
        </w:rPr>
        <w:t>throughout Parts A and B.</w:t>
      </w:r>
    </w:p>
    <w:p w14:paraId="3219235F" w14:textId="77777777" w:rsidR="007F6E72" w:rsidRPr="00D96D0A" w:rsidRDefault="007F6E72" w:rsidP="00CB6D39">
      <w:pPr>
        <w:spacing w:after="0"/>
        <w:rPr>
          <w:rFonts w:ascii="Arial" w:hAnsi="Arial" w:cs="Arial"/>
        </w:rPr>
      </w:pPr>
    </w:p>
    <w:p w14:paraId="096EC9D5" w14:textId="77777777" w:rsidR="007F6E72" w:rsidRPr="00D96D0A" w:rsidRDefault="007F6E72" w:rsidP="007F6E72">
      <w:pPr>
        <w:rPr>
          <w:rFonts w:ascii="Arial" w:hAnsi="Arial" w:cs="Arial"/>
          <w:b/>
        </w:rPr>
      </w:pPr>
      <w:r w:rsidRPr="00D96D0A">
        <w:rPr>
          <w:rFonts w:ascii="Arial" w:hAnsi="Arial" w:cs="Arial"/>
          <w:b/>
        </w:rPr>
        <w:t>Program design, inter-agency planning and coordination</w:t>
      </w:r>
    </w:p>
    <w:p w14:paraId="7A41AD71" w14:textId="65551656" w:rsidR="007F6E72" w:rsidRPr="00D96D0A" w:rsidRDefault="007F6E72" w:rsidP="007F6E72">
      <w:pPr>
        <w:rPr>
          <w:rFonts w:ascii="Arial" w:hAnsi="Arial" w:cs="Arial"/>
        </w:rPr>
      </w:pPr>
      <w:r w:rsidRPr="00D96D0A">
        <w:rPr>
          <w:rFonts w:ascii="Arial" w:hAnsi="Arial" w:cs="Arial"/>
        </w:rPr>
        <w:t xml:space="preserve">The national level activities for PNDS preparation are </w:t>
      </w:r>
      <w:r w:rsidR="005257A4">
        <w:rPr>
          <w:rFonts w:ascii="Arial" w:hAnsi="Arial" w:cs="Arial"/>
        </w:rPr>
        <w:t>well developed</w:t>
      </w:r>
      <w:r w:rsidRPr="00D96D0A">
        <w:rPr>
          <w:rFonts w:ascii="Arial" w:hAnsi="Arial" w:cs="Arial"/>
        </w:rPr>
        <w:t>. The PNDS design and legal framework is in place, the field test has commenced with a team of local consultants and advisers, and training for prospective PNDS staff is underway across the three streams of social, finance and technical facilitation. Concerns are held for the still rudimentary nature of program M&amp;E planning and systems.</w:t>
      </w:r>
    </w:p>
    <w:p w14:paraId="44A7C9AD" w14:textId="77777777" w:rsidR="007F6E72" w:rsidRDefault="007F6E72" w:rsidP="00CB6D39">
      <w:pPr>
        <w:spacing w:after="0"/>
        <w:rPr>
          <w:rFonts w:ascii="Arial" w:hAnsi="Arial" w:cs="Arial"/>
        </w:rPr>
      </w:pPr>
      <w:bookmarkStart w:id="38" w:name="_Toc363051177"/>
    </w:p>
    <w:p w14:paraId="73F0D4FA" w14:textId="77777777" w:rsidR="007F6E72" w:rsidRPr="00D96D0A" w:rsidRDefault="007F6E72" w:rsidP="007F6E72">
      <w:pPr>
        <w:rPr>
          <w:rFonts w:ascii="Arial" w:hAnsi="Arial" w:cs="Arial"/>
          <w:b/>
        </w:rPr>
      </w:pPr>
      <w:r w:rsidRPr="00D96D0A">
        <w:rPr>
          <w:rFonts w:ascii="Arial" w:hAnsi="Arial" w:cs="Arial"/>
          <w:b/>
        </w:rPr>
        <w:t>Human resource management</w:t>
      </w:r>
      <w:bookmarkEnd w:id="38"/>
    </w:p>
    <w:p w14:paraId="79276092" w14:textId="7B92122D" w:rsidR="007F6E72" w:rsidRPr="00D96D0A" w:rsidRDefault="007F6E72" w:rsidP="009D6002">
      <w:pPr>
        <w:rPr>
          <w:rFonts w:ascii="Arial" w:hAnsi="Arial" w:cs="Arial"/>
        </w:rPr>
      </w:pPr>
      <w:r w:rsidRPr="00D96D0A">
        <w:rPr>
          <w:rFonts w:ascii="Arial" w:hAnsi="Arial" w:cs="Arial"/>
        </w:rPr>
        <w:t xml:space="preserve">Trainees must pass through a rigorous procedure in order to gain a position as a civil servant. The requirements are a mark of &gt;60%, being assessed as ‘competent’ in every module, passing the civil service exam, and performance at a formal interview. Based on a preliminary assessment of test results from the three training streams, it is </w:t>
      </w:r>
      <w:r w:rsidR="005257A4">
        <w:rPr>
          <w:rFonts w:ascii="Arial" w:hAnsi="Arial" w:cs="Arial"/>
        </w:rPr>
        <w:t>predicted</w:t>
      </w:r>
      <w:r w:rsidRPr="00D96D0A">
        <w:rPr>
          <w:rFonts w:ascii="Arial" w:hAnsi="Arial" w:cs="Arial"/>
        </w:rPr>
        <w:t xml:space="preserve"> that there will be enough suitably qualified trainees available to undergo the selection procedure.</w:t>
      </w:r>
    </w:p>
    <w:p w14:paraId="76B0B4A7" w14:textId="17967323" w:rsidR="007F6E72" w:rsidRPr="00D96D0A" w:rsidRDefault="007F6E72" w:rsidP="00383271">
      <w:pPr>
        <w:spacing w:before="120" w:after="120"/>
        <w:rPr>
          <w:rFonts w:ascii="Arial" w:hAnsi="Arial" w:cs="Arial"/>
        </w:rPr>
      </w:pPr>
      <w:r w:rsidRPr="00D96D0A">
        <w:rPr>
          <w:rFonts w:ascii="Arial" w:hAnsi="Arial" w:cs="Arial"/>
        </w:rPr>
        <w:t xml:space="preserve">There is a very tight timeframe between completion of social and finance training (18 and 23 September 2013 respectively) and the October 2013 start date for mobilisation of new facilitators. Progress towards this target is adequate but overall must be considered at risk. If social and financial facilitators are not mobilised by mid-October 2013 then the PNDS implementation cycle, at field level, may be delayed and this would have </w:t>
      </w:r>
      <w:r w:rsidR="005257A4">
        <w:rPr>
          <w:rFonts w:ascii="Arial" w:hAnsi="Arial" w:cs="Arial"/>
        </w:rPr>
        <w:t>critical flow-on</w:t>
      </w:r>
      <w:r w:rsidRPr="00D96D0A">
        <w:rPr>
          <w:rFonts w:ascii="Arial" w:hAnsi="Arial" w:cs="Arial"/>
        </w:rPr>
        <w:t xml:space="preserve"> implications</w:t>
      </w:r>
      <w:r w:rsidR="005257A4">
        <w:rPr>
          <w:rFonts w:ascii="Arial" w:hAnsi="Arial" w:cs="Arial"/>
        </w:rPr>
        <w:t xml:space="preserve"> for grant disbursement in late 2013</w:t>
      </w:r>
      <w:r w:rsidRPr="00D96D0A">
        <w:rPr>
          <w:rFonts w:ascii="Arial" w:hAnsi="Arial" w:cs="Arial"/>
        </w:rPr>
        <w:t>.</w:t>
      </w:r>
    </w:p>
    <w:p w14:paraId="740F4EFE" w14:textId="77777777" w:rsidR="007F6E72" w:rsidRDefault="007F6E72" w:rsidP="00CB6D39">
      <w:pPr>
        <w:spacing w:after="0"/>
        <w:rPr>
          <w:rFonts w:ascii="Arial" w:hAnsi="Arial" w:cs="Arial"/>
        </w:rPr>
      </w:pPr>
      <w:bookmarkStart w:id="39" w:name="_Toc363051182"/>
    </w:p>
    <w:p w14:paraId="0A566EDF" w14:textId="77777777" w:rsidR="007F6E72" w:rsidRPr="00D96D0A" w:rsidRDefault="007F6E72" w:rsidP="007F6E72">
      <w:pPr>
        <w:rPr>
          <w:rFonts w:ascii="Arial" w:hAnsi="Arial" w:cs="Arial"/>
          <w:b/>
        </w:rPr>
      </w:pPr>
      <w:r w:rsidRPr="00D96D0A">
        <w:rPr>
          <w:rFonts w:ascii="Arial" w:hAnsi="Arial" w:cs="Arial"/>
          <w:b/>
        </w:rPr>
        <w:t>Public financial management</w:t>
      </w:r>
      <w:bookmarkEnd w:id="39"/>
    </w:p>
    <w:p w14:paraId="2BB33E93" w14:textId="2DD0518B" w:rsidR="00A052CD" w:rsidRPr="00D35C5C" w:rsidRDefault="007F6E72" w:rsidP="009D6002">
      <w:pPr>
        <w:rPr>
          <w:rFonts w:ascii="Arial" w:hAnsi="Arial" w:cs="Arial"/>
        </w:rPr>
      </w:pPr>
      <w:r w:rsidRPr="00D96D0A">
        <w:rPr>
          <w:rFonts w:ascii="Arial" w:hAnsi="Arial" w:cs="Arial"/>
        </w:rPr>
        <w:t xml:space="preserve">Training and briefings associated with the </w:t>
      </w:r>
      <w:r w:rsidRPr="00D35C5C">
        <w:rPr>
          <w:rFonts w:ascii="Arial" w:hAnsi="Arial" w:cs="Arial"/>
        </w:rPr>
        <w:t xml:space="preserve">Community Financial Management Manual (CFMM) were delivered to 261 people (142 men, 119 women) across five field test districts; this reach and coverage is considered adequate. The quality of the manual has been assessed as very high based on multiple mechanisms including approval with no modifications by the Council of Directors of the Ministry of State Administration; very positive feedback from Treasury and the Minister of State Administration; initial field testing of procedures and systems; and feedback from community training. The amount of counterpart involvement during the development of the </w:t>
      </w:r>
      <w:r w:rsidR="005257A4">
        <w:rPr>
          <w:rFonts w:ascii="Arial" w:hAnsi="Arial" w:cs="Arial"/>
        </w:rPr>
        <w:t>m</w:t>
      </w:r>
      <w:r w:rsidRPr="00D35C5C">
        <w:rPr>
          <w:rFonts w:ascii="Arial" w:hAnsi="Arial" w:cs="Arial"/>
        </w:rPr>
        <w:t>anual was inadequate</w:t>
      </w:r>
      <w:r w:rsidR="00A052CD">
        <w:rPr>
          <w:rFonts w:ascii="Arial" w:hAnsi="Arial" w:cs="Arial"/>
        </w:rPr>
        <w:t xml:space="preserve"> due to poor access to and there being </w:t>
      </w:r>
      <w:r w:rsidR="00A052CD" w:rsidRPr="00383271">
        <w:rPr>
          <w:rFonts w:ascii="Arial" w:hAnsi="Arial" w:cs="Arial"/>
        </w:rPr>
        <w:t>limited opportunity for consultation with secretariat staff</w:t>
      </w:r>
      <w:r w:rsidR="00A052CD">
        <w:rPr>
          <w:rFonts w:ascii="Arial" w:hAnsi="Arial" w:cs="Arial"/>
        </w:rPr>
        <w:t xml:space="preserve">. The </w:t>
      </w:r>
      <w:r w:rsidRPr="00D35C5C">
        <w:rPr>
          <w:rFonts w:ascii="Arial" w:hAnsi="Arial" w:cs="Arial"/>
        </w:rPr>
        <w:t xml:space="preserve">implications of </w:t>
      </w:r>
      <w:r w:rsidRPr="00D35C5C">
        <w:rPr>
          <w:rFonts w:ascii="Arial" w:hAnsi="Arial" w:cs="Arial"/>
        </w:rPr>
        <w:lastRenderedPageBreak/>
        <w:t>this includes lack of ownership and knowledge of financial systems by secretariat staff during the field test and beyond.</w:t>
      </w:r>
    </w:p>
    <w:p w14:paraId="532A4849" w14:textId="2BD50B74" w:rsidR="007F6E72" w:rsidRPr="00D35C5C" w:rsidRDefault="007F6E72" w:rsidP="009D6002">
      <w:pPr>
        <w:rPr>
          <w:rFonts w:ascii="Arial" w:hAnsi="Arial" w:cs="Arial"/>
        </w:rPr>
      </w:pPr>
      <w:r w:rsidRPr="00D35C5C">
        <w:rPr>
          <w:rFonts w:ascii="Arial" w:hAnsi="Arial" w:cs="Arial"/>
        </w:rPr>
        <w:t xml:space="preserve">Sixty bank accounts were opened in the 30 field test sucos (two per suco) and 30 operational grant transfers were made to suco bank accounts. During design and implementation of these systems, 161 people across five districts and multiple stakeholder groups (PNDS, MoSA, </w:t>
      </w:r>
      <w:r w:rsidR="00A052CD">
        <w:rPr>
          <w:rFonts w:ascii="Arial" w:hAnsi="Arial" w:cs="Arial"/>
        </w:rPr>
        <w:t>National Bank of Timor-Leste</w:t>
      </w:r>
      <w:r w:rsidRPr="00D35C5C">
        <w:rPr>
          <w:rFonts w:ascii="Arial" w:hAnsi="Arial" w:cs="Arial"/>
        </w:rPr>
        <w:t>, MoF, community) were involved. Overall, the reach and coverage of the output is considered adequate.</w:t>
      </w:r>
      <w:r>
        <w:rPr>
          <w:rFonts w:ascii="Arial" w:hAnsi="Arial" w:cs="Arial"/>
        </w:rPr>
        <w:t xml:space="preserve"> </w:t>
      </w:r>
      <w:r w:rsidRPr="00D35C5C">
        <w:rPr>
          <w:rFonts w:ascii="Arial" w:hAnsi="Arial" w:cs="Arial"/>
        </w:rPr>
        <w:t>Output quality is considered to be of excellent quality. Opening of bank accounts and payment of operational grants were made in accordance with all relevant legislation, policy and manuals. The average processing time for the payment of the operational grants was 19 days which is well under the normal processing time for payments and excellent performance considering this was the first ever payment of PNDS grants.</w:t>
      </w:r>
    </w:p>
    <w:p w14:paraId="7DD1B2B5" w14:textId="5B4975FB" w:rsidR="005257A4" w:rsidRDefault="007F6E72">
      <w:pPr>
        <w:rPr>
          <w:rFonts w:ascii="Arial" w:hAnsi="Arial" w:cs="Arial"/>
          <w:b/>
        </w:rPr>
      </w:pPr>
      <w:r w:rsidRPr="00D35C5C">
        <w:rPr>
          <w:rFonts w:ascii="Arial" w:hAnsi="Arial" w:cs="Arial"/>
        </w:rPr>
        <w:t>Generally, the financial management area of PNDS is proceeding well; systems are already in place and responding very well under the field test conditions. However, a major risk has been identified for the scale up of the 2014 cycle, mainly</w:t>
      </w:r>
      <w:r w:rsidRPr="00D96D0A">
        <w:rPr>
          <w:rFonts w:ascii="Arial" w:hAnsi="Arial" w:cs="Arial"/>
        </w:rPr>
        <w:t xml:space="preserve"> due to ambitious scheduling. It is very possible that the PNDS Secretariat will not be able to submit payment requests for all sucos before the GoTL deadline of 29 November 2013</w:t>
      </w:r>
      <w:r w:rsidR="00430D7A">
        <w:rPr>
          <w:rFonts w:ascii="Arial" w:hAnsi="Arial" w:cs="Arial"/>
        </w:rPr>
        <w:t xml:space="preserve"> due to very ambitious government scheduling, delays in recruiting and mobilising facilitators into the field, and complicated financial transfer processes between MoF and PNDS Secretariat</w:t>
      </w:r>
      <w:r w:rsidRPr="00D96D0A">
        <w:rPr>
          <w:rFonts w:ascii="Arial" w:hAnsi="Arial" w:cs="Arial"/>
        </w:rPr>
        <w:t xml:space="preserve">. Program implementation will be slowed down significantly if the payments are not made from the 2013 budget and </w:t>
      </w:r>
      <w:r w:rsidR="005257A4">
        <w:rPr>
          <w:rFonts w:ascii="Arial" w:hAnsi="Arial" w:cs="Arial"/>
        </w:rPr>
        <w:t xml:space="preserve">if </w:t>
      </w:r>
      <w:r w:rsidRPr="00D96D0A">
        <w:rPr>
          <w:rFonts w:ascii="Arial" w:hAnsi="Arial" w:cs="Arial"/>
        </w:rPr>
        <w:t>there is a delay in the promulgation of the 2014 budget.</w:t>
      </w:r>
      <w:bookmarkStart w:id="40" w:name="_Toc363051187"/>
      <w:r w:rsidR="00707729">
        <w:rPr>
          <w:rFonts w:ascii="Arial" w:hAnsi="Arial" w:cs="Arial"/>
        </w:rPr>
        <w:t xml:space="preserve"> </w:t>
      </w:r>
    </w:p>
    <w:p w14:paraId="36E488D7" w14:textId="542A8233" w:rsidR="007F6E72" w:rsidRPr="00D96D0A" w:rsidRDefault="007F6E72" w:rsidP="007F6E72">
      <w:pPr>
        <w:rPr>
          <w:rFonts w:ascii="Arial" w:hAnsi="Arial" w:cs="Arial"/>
        </w:rPr>
      </w:pPr>
      <w:r w:rsidRPr="00D96D0A">
        <w:rPr>
          <w:rFonts w:ascii="Arial" w:hAnsi="Arial" w:cs="Arial"/>
          <w:b/>
        </w:rPr>
        <w:t>Training</w:t>
      </w:r>
      <w:bookmarkEnd w:id="40"/>
    </w:p>
    <w:p w14:paraId="78627E5D" w14:textId="131D0648" w:rsidR="007F6E72" w:rsidRPr="00D96D0A" w:rsidRDefault="007F6E72" w:rsidP="00383271">
      <w:pPr>
        <w:spacing w:before="120" w:after="120"/>
        <w:rPr>
          <w:rFonts w:ascii="Arial" w:hAnsi="Arial" w:cs="Arial"/>
        </w:rPr>
      </w:pPr>
      <w:r w:rsidRPr="00D96D0A">
        <w:rPr>
          <w:rFonts w:ascii="Arial" w:hAnsi="Arial" w:cs="Arial"/>
        </w:rPr>
        <w:t xml:space="preserve">The </w:t>
      </w:r>
      <w:r w:rsidRPr="00D96D0A">
        <w:rPr>
          <w:rFonts w:ascii="Arial" w:hAnsi="Arial" w:cs="Arial"/>
          <w:b/>
          <w:i/>
        </w:rPr>
        <w:t>field test training</w:t>
      </w:r>
      <w:r w:rsidRPr="00D96D0A">
        <w:rPr>
          <w:rFonts w:ascii="Arial" w:hAnsi="Arial" w:cs="Arial"/>
        </w:rPr>
        <w:t xml:space="preserve"> was completed by 45 participants (75% men, 25% women) </w:t>
      </w:r>
      <w:r w:rsidR="00867CB8">
        <w:rPr>
          <w:rFonts w:ascii="Arial" w:hAnsi="Arial" w:cs="Arial"/>
        </w:rPr>
        <w:t>from PNDS Secretariat</w:t>
      </w:r>
      <w:r w:rsidRPr="00D96D0A">
        <w:rPr>
          <w:rFonts w:ascii="Arial" w:hAnsi="Arial" w:cs="Arial"/>
        </w:rPr>
        <w:t>. Overall, this reach and coverage is adequate although representation by women is well under the ideal. The quality of the training was assessed through s</w:t>
      </w:r>
      <w:r w:rsidR="005257A4">
        <w:rPr>
          <w:rFonts w:ascii="Arial" w:hAnsi="Arial" w:cs="Arial"/>
        </w:rPr>
        <w:t xml:space="preserve">mall group simulation exercises, trainee </w:t>
      </w:r>
      <w:r w:rsidRPr="00D96D0A">
        <w:rPr>
          <w:rFonts w:ascii="Arial" w:hAnsi="Arial" w:cs="Arial"/>
        </w:rPr>
        <w:t>evaluation forms</w:t>
      </w:r>
      <w:r w:rsidR="005257A4">
        <w:rPr>
          <w:rFonts w:ascii="Arial" w:hAnsi="Arial" w:cs="Arial"/>
        </w:rPr>
        <w:t>,</w:t>
      </w:r>
      <w:r w:rsidRPr="00D96D0A">
        <w:rPr>
          <w:rFonts w:ascii="Arial" w:hAnsi="Arial" w:cs="Arial"/>
        </w:rPr>
        <w:t xml:space="preserve"> and trainer and management </w:t>
      </w:r>
      <w:r w:rsidR="005257A4" w:rsidRPr="00D96D0A">
        <w:rPr>
          <w:rFonts w:ascii="Arial" w:hAnsi="Arial" w:cs="Arial"/>
        </w:rPr>
        <w:t>judgment</w:t>
      </w:r>
      <w:r w:rsidR="005257A4">
        <w:rPr>
          <w:rFonts w:ascii="Arial" w:hAnsi="Arial" w:cs="Arial"/>
        </w:rPr>
        <w:t>s</w:t>
      </w:r>
      <w:r w:rsidRPr="00D96D0A">
        <w:rPr>
          <w:rFonts w:ascii="Arial" w:hAnsi="Arial" w:cs="Arial"/>
        </w:rPr>
        <w:t>. In general, the field test training was well received by the trainees. Specific areas for improvement are identified. The overall objective of introducing the PNDS cycle, key systems and forms to the field test team were met</w:t>
      </w:r>
      <w:r w:rsidR="002B134E">
        <w:rPr>
          <w:rFonts w:ascii="Arial" w:hAnsi="Arial" w:cs="Arial"/>
        </w:rPr>
        <w:t>.</w:t>
      </w:r>
      <w:r w:rsidRPr="00D96D0A">
        <w:rPr>
          <w:rFonts w:ascii="Arial" w:hAnsi="Arial" w:cs="Arial"/>
        </w:rPr>
        <w:t xml:space="preserve"> </w:t>
      </w:r>
      <w:r w:rsidR="002B134E">
        <w:rPr>
          <w:rFonts w:ascii="Arial" w:hAnsi="Arial" w:cs="Arial"/>
        </w:rPr>
        <w:t>H</w:t>
      </w:r>
      <w:r w:rsidRPr="00D96D0A">
        <w:rPr>
          <w:rFonts w:ascii="Arial" w:hAnsi="Arial" w:cs="Arial"/>
        </w:rPr>
        <w:t xml:space="preserve">owever the standard of training was compromised due to time constraints in material and team preparation. </w:t>
      </w:r>
    </w:p>
    <w:p w14:paraId="7596A2F4" w14:textId="5F1AA9EF" w:rsidR="007F6E72" w:rsidRPr="00D96D0A" w:rsidRDefault="007F6E72" w:rsidP="00383271">
      <w:pPr>
        <w:spacing w:before="120" w:after="120"/>
        <w:jc w:val="both"/>
        <w:rPr>
          <w:rFonts w:ascii="Arial" w:hAnsi="Arial" w:cs="Arial"/>
        </w:rPr>
      </w:pPr>
      <w:r w:rsidRPr="00D96D0A">
        <w:rPr>
          <w:rFonts w:ascii="Arial" w:hAnsi="Arial" w:cs="Arial"/>
          <w:b/>
          <w:i/>
        </w:rPr>
        <w:t>Community mobilisation training</w:t>
      </w:r>
      <w:r w:rsidRPr="00D96D0A">
        <w:rPr>
          <w:rFonts w:ascii="Arial" w:hAnsi="Arial" w:cs="Arial"/>
        </w:rPr>
        <w:t xml:space="preserve"> (Block </w:t>
      </w:r>
      <w:r w:rsidR="005257A4">
        <w:rPr>
          <w:rFonts w:ascii="Arial" w:hAnsi="Arial" w:cs="Arial"/>
        </w:rPr>
        <w:t>I</w:t>
      </w:r>
      <w:r w:rsidRPr="00D96D0A">
        <w:rPr>
          <w:rStyle w:val="FootnoteReference"/>
          <w:rFonts w:ascii="Arial" w:hAnsi="Arial" w:cs="Arial"/>
        </w:rPr>
        <w:footnoteReference w:id="3"/>
      </w:r>
      <w:r w:rsidRPr="00D96D0A">
        <w:rPr>
          <w:rFonts w:ascii="Arial" w:hAnsi="Arial" w:cs="Arial"/>
        </w:rPr>
        <w:t>) was completed by 46 trainees (67% men, 33% women) from six districts. This reach and coverage is considered adequate. Training quality was assessed through testing, trainee satisfaction surveys and trainer evaluations. Course evaluations found that the satisfaction levels of trainees were extremely high with more than 90% of trainees “always” enjoying the trainer’s presentations, group work and practice sessions. Testing results shows that more than 85% of trainees are ‘very competent’; another test has 40 of the 46 trainees performing at a very high level (scoring over 70%).</w:t>
      </w:r>
    </w:p>
    <w:p w14:paraId="2EF65D82" w14:textId="77777777" w:rsidR="007F6E72" w:rsidRPr="00D96D0A" w:rsidRDefault="007F6E72" w:rsidP="00383271">
      <w:pPr>
        <w:spacing w:before="120" w:after="120"/>
        <w:rPr>
          <w:rFonts w:ascii="Arial" w:hAnsi="Arial" w:cs="Arial"/>
        </w:rPr>
      </w:pPr>
      <w:r w:rsidRPr="00D96D0A">
        <w:rPr>
          <w:rFonts w:ascii="Arial" w:hAnsi="Arial" w:cs="Arial"/>
          <w:b/>
          <w:i/>
        </w:rPr>
        <w:t>Finance training</w:t>
      </w:r>
      <w:r w:rsidRPr="00D96D0A">
        <w:rPr>
          <w:rFonts w:ascii="Arial" w:hAnsi="Arial" w:cs="Arial"/>
        </w:rPr>
        <w:t xml:space="preserve"> is being delivered to 96 trainees (33% men, 67% women) with representation across all 13 districts of the country. This reach and coverage is considered excellent. Training quality was assessed through trainee evaluation and examinations and testing of trainee competency. Trainee satisfaction surveys show that the majority of trainees are comfortable with the style of training. Test results showed that </w:t>
      </w:r>
      <w:r w:rsidRPr="00D96D0A">
        <w:rPr>
          <w:rFonts w:ascii="Arial" w:hAnsi="Arial" w:cs="Arial"/>
          <w:color w:val="000000" w:themeColor="text1"/>
        </w:rPr>
        <w:t>84%</w:t>
      </w:r>
      <w:r w:rsidRPr="00D96D0A">
        <w:rPr>
          <w:rFonts w:ascii="Arial" w:hAnsi="Arial" w:cs="Arial"/>
        </w:rPr>
        <w:t xml:space="preserve"> and 50% of trainees passed the initial two tests. The second test result is concerning - if trainee finance literacy </w:t>
      </w:r>
      <w:r w:rsidRPr="00D96D0A">
        <w:rPr>
          <w:rFonts w:ascii="Arial" w:hAnsi="Arial" w:cs="Arial"/>
        </w:rPr>
        <w:lastRenderedPageBreak/>
        <w:t>results do not improve, there is a risk that not enough trainees will be suitable for facilitator positions.</w:t>
      </w:r>
    </w:p>
    <w:p w14:paraId="3C6E093C" w14:textId="27251F55" w:rsidR="007F6E72" w:rsidRPr="00D96D0A" w:rsidRDefault="007F6E72" w:rsidP="00383271">
      <w:pPr>
        <w:spacing w:before="120" w:after="120"/>
        <w:rPr>
          <w:rFonts w:ascii="Arial" w:hAnsi="Arial" w:cs="Arial"/>
          <w:lang w:val="en"/>
        </w:rPr>
      </w:pPr>
      <w:r w:rsidRPr="00D96D0A">
        <w:rPr>
          <w:rFonts w:ascii="Arial" w:hAnsi="Arial" w:cs="Arial"/>
          <w:b/>
          <w:i/>
        </w:rPr>
        <w:t>Technical training</w:t>
      </w:r>
      <w:r w:rsidRPr="00D96D0A">
        <w:rPr>
          <w:rFonts w:ascii="Arial" w:hAnsi="Arial" w:cs="Arial"/>
        </w:rPr>
        <w:t xml:space="preserve"> is being delivered to 184 trainees (73% men, 27% women) with representation across all 13 districts of the country. This reach and coverage is considered adequate. </w:t>
      </w:r>
      <w:r w:rsidRPr="00D96D0A">
        <w:rPr>
          <w:rFonts w:ascii="Arial" w:hAnsi="Arial" w:cs="Arial"/>
          <w:lang w:val="en"/>
        </w:rPr>
        <w:t xml:space="preserve">The quality of the technical training is measured through trainee evaluation, test results and management observation. A sample of evaluation forms shows that trainees are very satisfied with the course. Results at the end of the quarter show that 82% of trainees passed all 15 modules and are equipped to survey, design, cost, plan and construct basic civil engineering infrastructure. Management assessment indicates that the course </w:t>
      </w:r>
      <w:r w:rsidRPr="00D96D0A">
        <w:rPr>
          <w:rFonts w:ascii="Arial" w:hAnsi="Arial" w:cs="Arial"/>
        </w:rPr>
        <w:t>is not strongly linked to practical learning outcomes</w:t>
      </w:r>
      <w:r w:rsidR="00FB0459">
        <w:rPr>
          <w:rFonts w:ascii="Arial" w:hAnsi="Arial" w:cs="Arial"/>
        </w:rPr>
        <w:t>; this has come about because of the technical background and philosophy of the engineer trainers.</w:t>
      </w:r>
      <w:r w:rsidRPr="00D96D0A">
        <w:rPr>
          <w:rFonts w:ascii="Arial" w:hAnsi="Arial" w:cs="Arial"/>
        </w:rPr>
        <w:t xml:space="preserve"> </w:t>
      </w:r>
      <w:r w:rsidR="00FB0459">
        <w:rPr>
          <w:rFonts w:ascii="Arial" w:hAnsi="Arial" w:cs="Arial"/>
        </w:rPr>
        <w:t xml:space="preserve">Despite these limitations, </w:t>
      </w:r>
      <w:r w:rsidRPr="00D96D0A">
        <w:rPr>
          <w:rFonts w:ascii="Arial" w:hAnsi="Arial" w:cs="Arial"/>
        </w:rPr>
        <w:t>trainees will have a good appreciation of the construction requirements of basic infrastructure</w:t>
      </w:r>
      <w:r w:rsidR="00FB0459">
        <w:rPr>
          <w:rFonts w:ascii="Arial" w:hAnsi="Arial" w:cs="Arial"/>
        </w:rPr>
        <w:t xml:space="preserve"> from the course</w:t>
      </w:r>
      <w:r w:rsidRPr="00D96D0A">
        <w:rPr>
          <w:rFonts w:ascii="Arial" w:hAnsi="Arial" w:cs="Arial"/>
        </w:rPr>
        <w:t xml:space="preserve">. </w:t>
      </w:r>
      <w:r w:rsidRPr="00D96D0A">
        <w:rPr>
          <w:rFonts w:ascii="Arial" w:hAnsi="Arial" w:cs="Arial"/>
          <w:lang w:val="en"/>
        </w:rPr>
        <w:t>More attention is required to strengthen trainee skills in communications, facilitation, mentoring and coaching techniques (9% of trainees achieved less than 60%</w:t>
      </w:r>
      <w:r w:rsidRPr="00D96D0A">
        <w:rPr>
          <w:rStyle w:val="FootnoteReference"/>
          <w:rFonts w:ascii="Arial" w:hAnsi="Arial" w:cs="Arial"/>
          <w:lang w:val="en"/>
        </w:rPr>
        <w:footnoteReference w:id="4"/>
      </w:r>
      <w:r w:rsidRPr="00D96D0A">
        <w:rPr>
          <w:rFonts w:ascii="Arial" w:hAnsi="Arial" w:cs="Arial"/>
          <w:lang w:val="en"/>
        </w:rPr>
        <w:t xml:space="preserve"> in this module and 32% achieved less than 70%). This is of </w:t>
      </w:r>
      <w:r w:rsidR="009A7F0D" w:rsidRPr="00D96D0A">
        <w:rPr>
          <w:rFonts w:ascii="Arial" w:hAnsi="Arial" w:cs="Arial"/>
          <w:lang w:val="en"/>
        </w:rPr>
        <w:t xml:space="preserve">particular </w:t>
      </w:r>
      <w:r w:rsidRPr="00D96D0A">
        <w:rPr>
          <w:rFonts w:ascii="Arial" w:hAnsi="Arial" w:cs="Arial"/>
          <w:lang w:val="en"/>
        </w:rPr>
        <w:t xml:space="preserve">concern as capacity development is an important function for prospective sub-district facilitators. </w:t>
      </w:r>
    </w:p>
    <w:p w14:paraId="646527CC" w14:textId="77777777" w:rsidR="007F6E72" w:rsidRPr="00D96D0A" w:rsidRDefault="007F6E72" w:rsidP="00383271">
      <w:pPr>
        <w:spacing w:before="120" w:after="120"/>
        <w:rPr>
          <w:rFonts w:ascii="Arial" w:hAnsi="Arial" w:cs="Arial"/>
        </w:rPr>
      </w:pPr>
      <w:r w:rsidRPr="00D96D0A">
        <w:rPr>
          <w:rFonts w:ascii="Arial" w:hAnsi="Arial" w:cs="Arial"/>
        </w:rPr>
        <w:t xml:space="preserve">Training materials, assessment tools, handbooks and guides have been sufficiently developed to allow the application for </w:t>
      </w:r>
      <w:r w:rsidRPr="00D96D0A">
        <w:rPr>
          <w:rFonts w:ascii="Arial" w:hAnsi="Arial" w:cs="Arial"/>
          <w:b/>
          <w:i/>
        </w:rPr>
        <w:t>accreditation</w:t>
      </w:r>
      <w:r w:rsidRPr="00D96D0A">
        <w:rPr>
          <w:rFonts w:ascii="Arial" w:hAnsi="Arial" w:cs="Arial"/>
        </w:rPr>
        <w:t xml:space="preserve"> to go ahead with INDMO.</w:t>
      </w:r>
    </w:p>
    <w:p w14:paraId="11AD84B3" w14:textId="43A78B18" w:rsidR="00CB6D39" w:rsidRDefault="007F6E72" w:rsidP="00707729">
      <w:pPr>
        <w:spacing w:before="120" w:after="120"/>
        <w:rPr>
          <w:rFonts w:ascii="Arial" w:hAnsi="Arial" w:cs="Arial"/>
          <w:b/>
        </w:rPr>
      </w:pPr>
      <w:r w:rsidRPr="00D96D0A">
        <w:rPr>
          <w:rFonts w:ascii="Arial" w:hAnsi="Arial" w:cs="Arial"/>
          <w:b/>
          <w:i/>
        </w:rPr>
        <w:t>Overall</w:t>
      </w:r>
      <w:r w:rsidRPr="00D96D0A">
        <w:rPr>
          <w:rFonts w:ascii="Arial" w:hAnsi="Arial" w:cs="Arial"/>
        </w:rPr>
        <w:t>, based on current trends from assessment activities, the number of trainees forecast to successfully graduate from each of the training courses – finance (90), community (98), technical (160) – exceeds the number of civil servant positions available in the Secretariat (78 finance, 78 community, 122 technical). This result, if it eventuates, is considered positive as it creates competition and will help ensure that the best quality trainees are recruited.</w:t>
      </w:r>
      <w:r w:rsidR="00707729">
        <w:rPr>
          <w:rFonts w:ascii="Arial" w:hAnsi="Arial" w:cs="Arial"/>
        </w:rPr>
        <w:t xml:space="preserve"> </w:t>
      </w:r>
      <w:bookmarkStart w:id="41" w:name="_Toc363051192"/>
    </w:p>
    <w:p w14:paraId="7449D0FE" w14:textId="1649361C" w:rsidR="007F6E72" w:rsidRPr="00D96D0A" w:rsidRDefault="007F6E72" w:rsidP="00383271">
      <w:pPr>
        <w:spacing w:before="120" w:after="120"/>
        <w:rPr>
          <w:rFonts w:ascii="Arial" w:hAnsi="Arial" w:cs="Arial"/>
          <w:b/>
        </w:rPr>
      </w:pPr>
      <w:r w:rsidRPr="00D96D0A">
        <w:rPr>
          <w:rFonts w:ascii="Arial" w:hAnsi="Arial" w:cs="Arial"/>
          <w:b/>
        </w:rPr>
        <w:t xml:space="preserve">Field </w:t>
      </w:r>
      <w:r>
        <w:rPr>
          <w:rFonts w:ascii="Arial" w:hAnsi="Arial" w:cs="Arial"/>
          <w:b/>
        </w:rPr>
        <w:t>t</w:t>
      </w:r>
      <w:r w:rsidRPr="00D96D0A">
        <w:rPr>
          <w:rFonts w:ascii="Arial" w:hAnsi="Arial" w:cs="Arial"/>
          <w:b/>
        </w:rPr>
        <w:t>est</w:t>
      </w:r>
      <w:bookmarkEnd w:id="41"/>
    </w:p>
    <w:p w14:paraId="4EE39EC0" w14:textId="2ABA70C7" w:rsidR="007F6E72" w:rsidRPr="00D96D0A" w:rsidRDefault="007F6E72" w:rsidP="00383271">
      <w:pPr>
        <w:spacing w:before="120" w:after="120"/>
        <w:rPr>
          <w:rFonts w:ascii="Arial" w:hAnsi="Arial" w:cs="Arial"/>
        </w:rPr>
      </w:pPr>
      <w:r w:rsidRPr="00D96D0A">
        <w:rPr>
          <w:rFonts w:ascii="Arial" w:hAnsi="Arial" w:cs="Arial"/>
        </w:rPr>
        <w:t>Nearly 5,000 people (39% women) attended field test socialisation</w:t>
      </w:r>
      <w:r w:rsidR="00E822C5">
        <w:rPr>
          <w:rFonts w:ascii="Arial" w:hAnsi="Arial" w:cs="Arial"/>
        </w:rPr>
        <w:t xml:space="preserve"> meetings in aldeais and sucos</w:t>
      </w:r>
      <w:r w:rsidRPr="00D96D0A">
        <w:rPr>
          <w:rFonts w:ascii="Arial" w:hAnsi="Arial" w:cs="Arial"/>
        </w:rPr>
        <w:t xml:space="preserve">; this coverage is below what was expected and female attendance is below the 50% target. </w:t>
      </w:r>
    </w:p>
    <w:p w14:paraId="16B84BE3" w14:textId="48C8872A" w:rsidR="00015858" w:rsidRDefault="007F6E72" w:rsidP="00015858">
      <w:pPr>
        <w:spacing w:before="120" w:after="120"/>
        <w:rPr>
          <w:rFonts w:ascii="Arial" w:hAnsi="Arial" w:cs="Arial"/>
        </w:rPr>
      </w:pPr>
      <w:r w:rsidRPr="00D96D0A">
        <w:rPr>
          <w:rFonts w:ascii="Arial" w:hAnsi="Arial" w:cs="Arial"/>
        </w:rPr>
        <w:t>The materials for socialisation were sufficient in terms of the topics they covered, however lacking in number (not available for aldeias) and variety (limited to posters and handouts). Activities were conducted by the Secretariat facilitator teams who generally have a good understanding about the program.</w:t>
      </w:r>
    </w:p>
    <w:p w14:paraId="0D4E1CF8" w14:textId="1090F180" w:rsidR="007F6E72" w:rsidRPr="00D96D0A" w:rsidRDefault="007F6E72" w:rsidP="00383271">
      <w:pPr>
        <w:spacing w:before="120" w:after="120"/>
        <w:rPr>
          <w:rFonts w:ascii="Arial" w:hAnsi="Arial" w:cs="Arial"/>
        </w:rPr>
      </w:pPr>
      <w:r w:rsidRPr="00D96D0A">
        <w:rPr>
          <w:rFonts w:ascii="Arial" w:hAnsi="Arial" w:cs="Arial"/>
        </w:rPr>
        <w:t xml:space="preserve">Limitations were experienced with the depth of the message delivered: many details about program concepts and operations were left uncovered and will need to be further explained at a later stage; some confusion </w:t>
      </w:r>
      <w:r w:rsidR="005257A4">
        <w:rPr>
          <w:rFonts w:ascii="Arial" w:hAnsi="Arial" w:cs="Arial"/>
        </w:rPr>
        <w:t xml:space="preserve">also </w:t>
      </w:r>
      <w:r w:rsidRPr="00D96D0A">
        <w:rPr>
          <w:rFonts w:ascii="Arial" w:hAnsi="Arial" w:cs="Arial"/>
        </w:rPr>
        <w:t>arose due to government information not being clear. Despite some problems, in general communities welcomed and had positive feedback about the program.</w:t>
      </w:r>
    </w:p>
    <w:p w14:paraId="08BA1B2E" w14:textId="0D92201A" w:rsidR="007F6E72" w:rsidRPr="00D96D0A" w:rsidRDefault="007F6E72" w:rsidP="00383271">
      <w:pPr>
        <w:spacing w:before="120" w:after="120"/>
        <w:rPr>
          <w:rFonts w:ascii="Arial" w:hAnsi="Arial" w:cs="Arial"/>
        </w:rPr>
      </w:pPr>
      <w:r w:rsidRPr="00D96D0A">
        <w:rPr>
          <w:rFonts w:ascii="Arial" w:hAnsi="Arial" w:cs="Arial"/>
        </w:rPr>
        <w:t xml:space="preserve">Formation of the 30 suco community management teams was successfully achieved by the due date of 30 June 2013. The nomination and election of suco teams generally adhered to the </w:t>
      </w:r>
      <w:r w:rsidR="009A7F0D">
        <w:rPr>
          <w:rFonts w:ascii="Arial" w:hAnsi="Arial" w:cs="Arial"/>
        </w:rPr>
        <w:t>program operations manual (</w:t>
      </w:r>
      <w:r w:rsidRPr="00D96D0A">
        <w:rPr>
          <w:rFonts w:ascii="Arial" w:hAnsi="Arial" w:cs="Arial"/>
        </w:rPr>
        <w:t>POM</w:t>
      </w:r>
      <w:r w:rsidR="009A7F0D">
        <w:rPr>
          <w:rFonts w:ascii="Arial" w:hAnsi="Arial" w:cs="Arial"/>
        </w:rPr>
        <w:t>)</w:t>
      </w:r>
      <w:r w:rsidRPr="00D96D0A">
        <w:rPr>
          <w:rFonts w:ascii="Arial" w:hAnsi="Arial" w:cs="Arial"/>
        </w:rPr>
        <w:t xml:space="preserve"> processes although there were some misunderstandings. In terms of team membership, 154 are women (47%) which is very encouraging.</w:t>
      </w:r>
    </w:p>
    <w:p w14:paraId="66B17951" w14:textId="77777777" w:rsidR="007F6E72" w:rsidRDefault="007F6E72" w:rsidP="00383271">
      <w:pPr>
        <w:spacing w:before="120" w:after="120"/>
        <w:rPr>
          <w:rFonts w:ascii="Arial" w:hAnsi="Arial" w:cs="Arial"/>
        </w:rPr>
      </w:pPr>
      <w:bookmarkStart w:id="42" w:name="_Toc363051197"/>
    </w:p>
    <w:p w14:paraId="41880ED0" w14:textId="77777777" w:rsidR="007F6E72" w:rsidRPr="00D96D0A" w:rsidRDefault="007F6E72" w:rsidP="00383271">
      <w:pPr>
        <w:spacing w:before="120" w:after="120"/>
        <w:rPr>
          <w:rFonts w:ascii="Arial" w:hAnsi="Arial" w:cs="Arial"/>
          <w:b/>
        </w:rPr>
      </w:pPr>
      <w:r>
        <w:rPr>
          <w:rFonts w:ascii="Arial" w:hAnsi="Arial" w:cs="Arial"/>
          <w:b/>
        </w:rPr>
        <w:t>Monitoring and e</w:t>
      </w:r>
      <w:r w:rsidRPr="00D96D0A">
        <w:rPr>
          <w:rFonts w:ascii="Arial" w:hAnsi="Arial" w:cs="Arial"/>
          <w:b/>
        </w:rPr>
        <w:t>valuation</w:t>
      </w:r>
      <w:bookmarkEnd w:id="42"/>
    </w:p>
    <w:p w14:paraId="1BAD1B1B" w14:textId="520A601F" w:rsidR="007F6E72" w:rsidRPr="00D96D0A" w:rsidRDefault="005257A4" w:rsidP="009D6002">
      <w:pPr>
        <w:spacing w:before="120" w:after="120"/>
        <w:rPr>
          <w:rFonts w:ascii="Arial" w:hAnsi="Arial" w:cs="Arial"/>
        </w:rPr>
      </w:pPr>
      <w:r>
        <w:rPr>
          <w:rFonts w:ascii="Arial" w:hAnsi="Arial" w:cs="Arial"/>
        </w:rPr>
        <w:lastRenderedPageBreak/>
        <w:t>Design and development</w:t>
      </w:r>
      <w:r w:rsidR="007F6E72" w:rsidRPr="00D96D0A">
        <w:rPr>
          <w:rFonts w:ascii="Arial" w:hAnsi="Arial" w:cs="Arial"/>
        </w:rPr>
        <w:t xml:space="preserve"> of the MIS </w:t>
      </w:r>
      <w:r>
        <w:rPr>
          <w:rFonts w:ascii="Arial" w:hAnsi="Arial" w:cs="Arial"/>
        </w:rPr>
        <w:t xml:space="preserve">is </w:t>
      </w:r>
      <w:r w:rsidR="007F6E72" w:rsidRPr="00D96D0A">
        <w:rPr>
          <w:rFonts w:ascii="Arial" w:hAnsi="Arial" w:cs="Arial"/>
        </w:rPr>
        <w:t xml:space="preserve">at </w:t>
      </w:r>
      <w:r>
        <w:rPr>
          <w:rFonts w:ascii="Arial" w:hAnsi="Arial" w:cs="Arial"/>
        </w:rPr>
        <w:t>an</w:t>
      </w:r>
      <w:r w:rsidR="007F6E72" w:rsidRPr="00D96D0A">
        <w:rPr>
          <w:rFonts w:ascii="Arial" w:hAnsi="Arial" w:cs="Arial"/>
        </w:rPr>
        <w:t xml:space="preserve"> early stage. Output quality is likely to be affected by acute timing for the project – the compressed and ambitious timeframe for MIS development and implementation will affect the overall suitability of the MIS for its role. Ideally this project would have begun in early 2013 to allow time for full consultation and design. Quality is also expected to be influenced by the local market which features very few suppliers of ITC services and software development. Market constraint will likely result in lack of choice and limited </w:t>
      </w:r>
      <w:r w:rsidRPr="00D96D0A">
        <w:rPr>
          <w:rFonts w:ascii="Arial" w:hAnsi="Arial" w:cs="Arial"/>
        </w:rPr>
        <w:t xml:space="preserve">options </w:t>
      </w:r>
      <w:r>
        <w:rPr>
          <w:rFonts w:ascii="Arial" w:hAnsi="Arial" w:cs="Arial"/>
        </w:rPr>
        <w:t xml:space="preserve">to explore </w:t>
      </w:r>
      <w:r w:rsidR="007F6E72" w:rsidRPr="00D96D0A">
        <w:rPr>
          <w:rFonts w:ascii="Arial" w:hAnsi="Arial" w:cs="Arial"/>
        </w:rPr>
        <w:t>value-for-money.</w:t>
      </w:r>
    </w:p>
    <w:p w14:paraId="5AF5909B" w14:textId="63B61ABA" w:rsidR="007F6E72" w:rsidRPr="00D96D0A" w:rsidRDefault="007F6E72" w:rsidP="009D6002">
      <w:pPr>
        <w:spacing w:before="120" w:after="120"/>
        <w:rPr>
          <w:rFonts w:ascii="Arial" w:hAnsi="Arial" w:cs="Arial"/>
        </w:rPr>
      </w:pPr>
      <w:r w:rsidRPr="00D96D0A">
        <w:rPr>
          <w:rFonts w:ascii="Arial" w:hAnsi="Arial" w:cs="Arial"/>
        </w:rPr>
        <w:t>The lack of IT staff at the PNDS secretariat is a major concern as is the number and seniority of ITC staff in the PNDS structure. Office ITC and MIS cannot be managed without appropriately trained staff</w:t>
      </w:r>
      <w:r w:rsidR="005257A4">
        <w:rPr>
          <w:rFonts w:ascii="Arial" w:hAnsi="Arial" w:cs="Arial"/>
        </w:rPr>
        <w:t>. R</w:t>
      </w:r>
      <w:r w:rsidRPr="00D96D0A">
        <w:rPr>
          <w:rFonts w:ascii="Arial" w:hAnsi="Arial" w:cs="Arial"/>
        </w:rPr>
        <w:t xml:space="preserve">ecognising the scale and complexity of </w:t>
      </w:r>
      <w:r w:rsidR="005257A4">
        <w:rPr>
          <w:rFonts w:ascii="Arial" w:hAnsi="Arial" w:cs="Arial"/>
        </w:rPr>
        <w:t>ITC and MIS activity in the PNDS S</w:t>
      </w:r>
      <w:r w:rsidRPr="00D96D0A">
        <w:rPr>
          <w:rFonts w:ascii="Arial" w:hAnsi="Arial" w:cs="Arial"/>
        </w:rPr>
        <w:t xml:space="preserve">ecretariat, an ITC manager position is </w:t>
      </w:r>
      <w:r w:rsidR="005257A4">
        <w:rPr>
          <w:rFonts w:ascii="Arial" w:hAnsi="Arial" w:cs="Arial"/>
        </w:rPr>
        <w:t>recommended for inclusion in the secretariat staffing profile</w:t>
      </w:r>
      <w:r w:rsidRPr="00D96D0A">
        <w:rPr>
          <w:rFonts w:ascii="Arial" w:hAnsi="Arial" w:cs="Arial"/>
        </w:rPr>
        <w:t>.</w:t>
      </w:r>
    </w:p>
    <w:p w14:paraId="19B9742F" w14:textId="77777777" w:rsidR="007F6E72" w:rsidRDefault="007F6E72" w:rsidP="00383271">
      <w:pPr>
        <w:spacing w:before="120" w:after="120"/>
        <w:rPr>
          <w:rFonts w:ascii="Arial" w:hAnsi="Arial" w:cs="Arial"/>
        </w:rPr>
      </w:pPr>
      <w:bookmarkStart w:id="43" w:name="_Toc363051202"/>
    </w:p>
    <w:p w14:paraId="7AAAFBCC" w14:textId="77777777" w:rsidR="007F6E72" w:rsidRPr="00D96D0A" w:rsidRDefault="007F6E72" w:rsidP="00383271">
      <w:pPr>
        <w:spacing w:before="120" w:after="120"/>
        <w:rPr>
          <w:rFonts w:ascii="Arial" w:hAnsi="Arial" w:cs="Arial"/>
          <w:b/>
        </w:rPr>
      </w:pPr>
      <w:r w:rsidRPr="00D96D0A">
        <w:rPr>
          <w:rFonts w:ascii="Arial" w:hAnsi="Arial" w:cs="Arial"/>
          <w:b/>
        </w:rPr>
        <w:t>Operational and administrative support to PNDS Secretariat</w:t>
      </w:r>
      <w:bookmarkEnd w:id="43"/>
    </w:p>
    <w:p w14:paraId="0C8AC151" w14:textId="3A464728" w:rsidR="007F6E72" w:rsidRPr="00D96D0A" w:rsidRDefault="007F6E72" w:rsidP="00383271">
      <w:pPr>
        <w:spacing w:before="120" w:after="120"/>
        <w:rPr>
          <w:rFonts w:ascii="Arial" w:hAnsi="Arial" w:cs="Arial"/>
        </w:rPr>
      </w:pPr>
      <w:r w:rsidRPr="00D96D0A">
        <w:rPr>
          <w:rFonts w:ascii="Arial" w:hAnsi="Arial" w:cs="Arial"/>
        </w:rPr>
        <w:t>During Q4 there has been further definition around AusAID funding for activities at the Secretariat and this has helped to both manage expectations and respond to requests more efficiently. The Secretariat is facing significant pressure to achieve PNDS implementation milestones, whilst at the same time developing its own internal systems and procedures; this has made it very challeng</w:t>
      </w:r>
      <w:r w:rsidR="00484AA4">
        <w:rPr>
          <w:rFonts w:ascii="Arial" w:hAnsi="Arial" w:cs="Arial"/>
        </w:rPr>
        <w:t>ing to roll-out support systems</w:t>
      </w:r>
      <w:r w:rsidRPr="00D96D0A">
        <w:rPr>
          <w:rFonts w:ascii="Arial" w:hAnsi="Arial" w:cs="Arial"/>
        </w:rPr>
        <w:t xml:space="preserve">. This pressure is likely to intensify in the next quarter as activities gear up for nation-wide implementation of PNDS. </w:t>
      </w:r>
    </w:p>
    <w:p w14:paraId="4226EBCF" w14:textId="77777777" w:rsidR="007F6E72" w:rsidRDefault="007F6E72" w:rsidP="00383271">
      <w:pPr>
        <w:spacing w:before="120" w:after="120"/>
        <w:rPr>
          <w:rFonts w:ascii="Arial" w:hAnsi="Arial" w:cs="Arial"/>
        </w:rPr>
      </w:pPr>
      <w:bookmarkStart w:id="44" w:name="_Toc363051208"/>
    </w:p>
    <w:p w14:paraId="6A31448E" w14:textId="77777777" w:rsidR="007F6E72" w:rsidRPr="008D64DF" w:rsidRDefault="007F6E72" w:rsidP="00383271">
      <w:pPr>
        <w:spacing w:before="120" w:after="120"/>
        <w:rPr>
          <w:rFonts w:ascii="Arial" w:hAnsi="Arial" w:cs="Arial"/>
          <w:b/>
        </w:rPr>
      </w:pPr>
      <w:r w:rsidRPr="008D64DF">
        <w:rPr>
          <w:rFonts w:ascii="Arial" w:hAnsi="Arial" w:cs="Arial"/>
          <w:b/>
        </w:rPr>
        <w:t>Financial and procurement management</w:t>
      </w:r>
      <w:bookmarkEnd w:id="44"/>
    </w:p>
    <w:p w14:paraId="06AFA138" w14:textId="5A48D46D" w:rsidR="007F6E72" w:rsidRDefault="00E822C5" w:rsidP="00383271">
      <w:pPr>
        <w:spacing w:before="120" w:after="120"/>
        <w:rPr>
          <w:rFonts w:ascii="Arial" w:hAnsi="Arial" w:cs="Arial"/>
        </w:rPr>
      </w:pPr>
      <w:bookmarkStart w:id="45" w:name="_Toc363051213"/>
      <w:r w:rsidRPr="00383271">
        <w:rPr>
          <w:rFonts w:ascii="Arial" w:hAnsi="Arial" w:cs="Arial"/>
        </w:rPr>
        <w:t>Cardno- managed procurement and financial management systems are progressing well with processes further developed this quarter.</w:t>
      </w:r>
      <w:r>
        <w:rPr>
          <w:rFonts w:ascii="Arial" w:hAnsi="Arial" w:cs="Arial"/>
        </w:rPr>
        <w:t xml:space="preserve"> A number of large procurement and contracting exercises that support training and secretariat activities were completed.</w:t>
      </w:r>
    </w:p>
    <w:p w14:paraId="6671BC0F" w14:textId="77777777" w:rsidR="00E822C5" w:rsidRDefault="00E822C5" w:rsidP="00383271">
      <w:pPr>
        <w:spacing w:before="120" w:after="120"/>
        <w:rPr>
          <w:rFonts w:ascii="Arial" w:hAnsi="Arial" w:cs="Arial"/>
        </w:rPr>
      </w:pPr>
    </w:p>
    <w:p w14:paraId="1AC88370" w14:textId="77777777" w:rsidR="007F6E72" w:rsidRPr="00D96D0A" w:rsidRDefault="007F6E72" w:rsidP="00383271">
      <w:pPr>
        <w:spacing w:before="120" w:after="120"/>
        <w:rPr>
          <w:rFonts w:ascii="Arial" w:hAnsi="Arial" w:cs="Arial"/>
          <w:b/>
        </w:rPr>
      </w:pPr>
      <w:r w:rsidRPr="00D96D0A">
        <w:rPr>
          <w:rFonts w:ascii="Arial" w:hAnsi="Arial" w:cs="Arial"/>
          <w:b/>
        </w:rPr>
        <w:t>Personnel management</w:t>
      </w:r>
      <w:bookmarkEnd w:id="45"/>
    </w:p>
    <w:p w14:paraId="44818F58" w14:textId="77777777" w:rsidR="00707729" w:rsidRDefault="007F6E72" w:rsidP="00707729">
      <w:pPr>
        <w:spacing w:before="120" w:after="120"/>
        <w:rPr>
          <w:rFonts w:ascii="Arial" w:hAnsi="Arial" w:cs="Arial"/>
        </w:rPr>
      </w:pPr>
      <w:r w:rsidRPr="00D96D0A">
        <w:rPr>
          <w:rFonts w:ascii="Arial" w:hAnsi="Arial" w:cs="Arial"/>
        </w:rPr>
        <w:t>The reach and coverage of this output was adequate with the necessary advisers and staff recruited and mobilised in time to support the main PNDS activities. The quality of the operational systems to support personnel management are progressively being developed, implemented and reviewed as part of ongoing system improvements.</w:t>
      </w:r>
      <w:r w:rsidR="00707729">
        <w:rPr>
          <w:rFonts w:ascii="Arial" w:hAnsi="Arial" w:cs="Arial"/>
        </w:rPr>
        <w:t xml:space="preserve"> </w:t>
      </w:r>
    </w:p>
    <w:p w14:paraId="42C15919" w14:textId="396502E1" w:rsidR="00016FDF" w:rsidRPr="009D6002" w:rsidRDefault="00016FDF" w:rsidP="00707729">
      <w:pPr>
        <w:spacing w:before="120" w:after="120"/>
        <w:rPr>
          <w:rFonts w:ascii="Arial" w:hAnsi="Arial" w:cs="Arial"/>
          <w:b/>
        </w:rPr>
      </w:pPr>
      <w:r w:rsidRPr="009D6002">
        <w:rPr>
          <w:rFonts w:ascii="Arial" w:hAnsi="Arial" w:cs="Arial"/>
          <w:b/>
        </w:rPr>
        <w:t>ITC</w:t>
      </w:r>
    </w:p>
    <w:p w14:paraId="2C2A5316" w14:textId="0CC4CAE4" w:rsidR="002B473A" w:rsidRDefault="00016FDF" w:rsidP="009D6002">
      <w:pPr>
        <w:spacing w:before="120" w:after="120"/>
        <w:rPr>
          <w:rFonts w:ascii="Arial" w:hAnsi="Arial" w:cs="Arial"/>
        </w:rPr>
      </w:pPr>
      <w:r w:rsidRPr="00383271">
        <w:rPr>
          <w:rFonts w:ascii="Arial" w:hAnsi="Arial" w:cs="Arial"/>
        </w:rPr>
        <w:t>The IT</w:t>
      </w:r>
      <w:r>
        <w:rPr>
          <w:rFonts w:ascii="Arial" w:hAnsi="Arial" w:cs="Arial"/>
        </w:rPr>
        <w:t>C</w:t>
      </w:r>
      <w:r w:rsidRPr="00383271">
        <w:rPr>
          <w:rFonts w:ascii="Arial" w:hAnsi="Arial" w:cs="Arial"/>
        </w:rPr>
        <w:t xml:space="preserve"> systems established in the </w:t>
      </w:r>
      <w:r>
        <w:rPr>
          <w:rFonts w:ascii="Arial" w:hAnsi="Arial" w:cs="Arial"/>
        </w:rPr>
        <w:t xml:space="preserve">Cardno </w:t>
      </w:r>
      <w:r w:rsidRPr="00383271">
        <w:rPr>
          <w:rFonts w:ascii="Arial" w:hAnsi="Arial" w:cs="Arial"/>
        </w:rPr>
        <w:t>Balide office are functioning well</w:t>
      </w:r>
      <w:r>
        <w:rPr>
          <w:rFonts w:ascii="Arial" w:hAnsi="Arial" w:cs="Arial"/>
        </w:rPr>
        <w:t xml:space="preserve"> as is the support provided to training centres, trainees and outposted advisers</w:t>
      </w:r>
      <w:r w:rsidRPr="00383271">
        <w:rPr>
          <w:rFonts w:ascii="Arial" w:hAnsi="Arial" w:cs="Arial"/>
        </w:rPr>
        <w:t xml:space="preserve">. </w:t>
      </w:r>
      <w:r>
        <w:rPr>
          <w:rFonts w:ascii="Arial" w:hAnsi="Arial" w:cs="Arial"/>
        </w:rPr>
        <w:t xml:space="preserve">Maintenance and basic system repairs are increasingly being delegated to the </w:t>
      </w:r>
      <w:r w:rsidRPr="00583877">
        <w:rPr>
          <w:rFonts w:ascii="Arial" w:hAnsi="Arial" w:cs="Arial"/>
        </w:rPr>
        <w:t>IT</w:t>
      </w:r>
      <w:r>
        <w:rPr>
          <w:rFonts w:ascii="Arial" w:hAnsi="Arial" w:cs="Arial"/>
        </w:rPr>
        <w:t>C</w:t>
      </w:r>
      <w:r w:rsidRPr="00583877">
        <w:rPr>
          <w:rFonts w:ascii="Arial" w:hAnsi="Arial" w:cs="Arial"/>
        </w:rPr>
        <w:t xml:space="preserve"> </w:t>
      </w:r>
      <w:r>
        <w:rPr>
          <w:rFonts w:ascii="Arial" w:hAnsi="Arial" w:cs="Arial"/>
        </w:rPr>
        <w:t>O</w:t>
      </w:r>
      <w:r w:rsidRPr="00583877">
        <w:rPr>
          <w:rFonts w:ascii="Arial" w:hAnsi="Arial" w:cs="Arial"/>
        </w:rPr>
        <w:t xml:space="preserve">fficer </w:t>
      </w:r>
      <w:r>
        <w:rPr>
          <w:rFonts w:ascii="Arial" w:hAnsi="Arial" w:cs="Arial"/>
        </w:rPr>
        <w:t>thereby allowing the ITC Manager to concentrate on the MIS design (refer Section 9) and ITC support for the Secretariat.</w:t>
      </w:r>
    </w:p>
    <w:p w14:paraId="74A84758" w14:textId="4A23BA02" w:rsidR="002B473A" w:rsidRDefault="002B473A">
      <w:pPr>
        <w:rPr>
          <w:rFonts w:ascii="Arial" w:hAnsi="Arial" w:cs="Arial"/>
        </w:rPr>
      </w:pPr>
    </w:p>
    <w:p w14:paraId="0AF05154" w14:textId="77777777" w:rsidR="007F6E72" w:rsidRPr="009D24BE" w:rsidRDefault="007F6E72" w:rsidP="00C24A9A">
      <w:pPr>
        <w:pStyle w:val="Heading3"/>
      </w:pPr>
      <w:bookmarkStart w:id="46" w:name="_Toc365625006"/>
      <w:r w:rsidRPr="009D24BE">
        <w:t>3.</w:t>
      </w:r>
      <w:r>
        <w:t>3</w:t>
      </w:r>
      <w:r w:rsidRPr="009D24BE">
        <w:tab/>
      </w:r>
      <w:r>
        <w:t>Insights and lessons</w:t>
      </w:r>
      <w:bookmarkEnd w:id="46"/>
    </w:p>
    <w:p w14:paraId="406CBF75" w14:textId="4A86E66F" w:rsidR="007F6E72" w:rsidRDefault="007F6E72" w:rsidP="009D6002">
      <w:pPr>
        <w:spacing w:before="120" w:after="120"/>
        <w:rPr>
          <w:rFonts w:ascii="Arial" w:hAnsi="Arial" w:cs="Arial"/>
        </w:rPr>
      </w:pPr>
      <w:r>
        <w:rPr>
          <w:rFonts w:ascii="Arial" w:hAnsi="Arial" w:cs="Arial"/>
        </w:rPr>
        <w:t xml:space="preserve">Based on experiences and knowledge gained throughout the quarter, a number </w:t>
      </w:r>
      <w:r w:rsidR="00484AA4">
        <w:rPr>
          <w:rFonts w:ascii="Arial" w:hAnsi="Arial" w:cs="Arial"/>
        </w:rPr>
        <w:t xml:space="preserve">of </w:t>
      </w:r>
      <w:r>
        <w:rPr>
          <w:rFonts w:ascii="Arial" w:hAnsi="Arial" w:cs="Arial"/>
        </w:rPr>
        <w:t xml:space="preserve">strategic observations and lessons have been identified; some of these insights are specific to PNDS while others have </w:t>
      </w:r>
      <w:r w:rsidRPr="00935C99">
        <w:rPr>
          <w:rFonts w:ascii="Arial" w:hAnsi="Arial" w:cs="Arial"/>
        </w:rPr>
        <w:t>broader relevance for the AusAID Country Program</w:t>
      </w:r>
      <w:r>
        <w:rPr>
          <w:rFonts w:ascii="Arial" w:hAnsi="Arial" w:cs="Arial"/>
        </w:rPr>
        <w:t>. These insights</w:t>
      </w:r>
      <w:r w:rsidRPr="00935C99">
        <w:rPr>
          <w:rFonts w:ascii="Arial" w:hAnsi="Arial" w:cs="Arial"/>
        </w:rPr>
        <w:t xml:space="preserve"> </w:t>
      </w:r>
      <w:r w:rsidR="00484AA4">
        <w:rPr>
          <w:rFonts w:ascii="Arial" w:hAnsi="Arial" w:cs="Arial"/>
        </w:rPr>
        <w:t>follow.</w:t>
      </w:r>
    </w:p>
    <w:p w14:paraId="26F9D155" w14:textId="77777777" w:rsidR="007F6E72" w:rsidRDefault="007F6E72" w:rsidP="007F6E72">
      <w:pPr>
        <w:spacing w:before="60" w:after="60"/>
        <w:rPr>
          <w:rFonts w:ascii="Arial" w:hAnsi="Arial" w:cs="Arial"/>
        </w:rPr>
      </w:pPr>
    </w:p>
    <w:p w14:paraId="58E07DF2" w14:textId="28B65B1C" w:rsidR="007F6E72" w:rsidRPr="006734CD" w:rsidRDefault="006734CD" w:rsidP="006734CD">
      <w:pPr>
        <w:spacing w:before="60" w:after="60"/>
        <w:jc w:val="both"/>
        <w:rPr>
          <w:rFonts w:ascii="Arial" w:hAnsi="Arial" w:cs="Arial"/>
          <w:b/>
        </w:rPr>
      </w:pPr>
      <w:r>
        <w:rPr>
          <w:rFonts w:ascii="Arial" w:hAnsi="Arial" w:cs="Arial"/>
          <w:b/>
        </w:rPr>
        <w:lastRenderedPageBreak/>
        <w:t>3.3.1</w:t>
      </w:r>
      <w:r>
        <w:rPr>
          <w:rFonts w:ascii="Arial" w:hAnsi="Arial" w:cs="Arial"/>
          <w:b/>
        </w:rPr>
        <w:tab/>
      </w:r>
      <w:r w:rsidR="007F6E72" w:rsidRPr="006734CD">
        <w:rPr>
          <w:rFonts w:ascii="Arial" w:hAnsi="Arial" w:cs="Arial"/>
          <w:b/>
        </w:rPr>
        <w:t>Insights specific to PNDS</w:t>
      </w:r>
    </w:p>
    <w:p w14:paraId="664DCF8F" w14:textId="77777777" w:rsidR="00B122BB" w:rsidRDefault="00B122BB" w:rsidP="006734CD">
      <w:pPr>
        <w:spacing w:before="120" w:after="120"/>
        <w:rPr>
          <w:rFonts w:ascii="Arial" w:hAnsi="Arial" w:cs="Arial"/>
          <w:b/>
        </w:rPr>
      </w:pPr>
    </w:p>
    <w:p w14:paraId="3AC45C99" w14:textId="155D5FA8" w:rsidR="006734CD" w:rsidRPr="006734CD" w:rsidRDefault="006734CD" w:rsidP="006734CD">
      <w:pPr>
        <w:spacing w:before="120" w:after="120"/>
        <w:rPr>
          <w:rFonts w:ascii="Arial" w:hAnsi="Arial" w:cs="Arial"/>
          <w:b/>
        </w:rPr>
      </w:pPr>
      <w:r w:rsidRPr="006734CD">
        <w:rPr>
          <w:rFonts w:ascii="Arial" w:hAnsi="Arial" w:cs="Arial"/>
          <w:b/>
        </w:rPr>
        <w:t>Institutional strengthening and program management</w:t>
      </w:r>
    </w:p>
    <w:p w14:paraId="374CA579" w14:textId="05FDBABC" w:rsidR="007F6E72" w:rsidRPr="00031A91" w:rsidRDefault="007F6E72" w:rsidP="006734CD">
      <w:pPr>
        <w:spacing w:before="120" w:after="120"/>
        <w:rPr>
          <w:rFonts w:ascii="Arial" w:hAnsi="Arial" w:cs="Arial"/>
          <w:u w:val="single"/>
        </w:rPr>
      </w:pPr>
      <w:r w:rsidRPr="006734CD">
        <w:rPr>
          <w:rFonts w:ascii="Arial" w:hAnsi="Arial" w:cs="Arial"/>
        </w:rPr>
        <w:t xml:space="preserve">The magnitude </w:t>
      </w:r>
      <w:r w:rsidR="00A20423" w:rsidRPr="006734CD">
        <w:rPr>
          <w:rFonts w:ascii="Arial" w:hAnsi="Arial" w:cs="Arial"/>
        </w:rPr>
        <w:t>of</w:t>
      </w:r>
      <w:r w:rsidRPr="006734CD">
        <w:rPr>
          <w:rFonts w:ascii="Arial" w:hAnsi="Arial" w:cs="Arial"/>
        </w:rPr>
        <w:t xml:space="preserve"> PNDS can be forgotten or overlooked by those who are working within it or missed by outsiders who are less familiar with the program and its ambition. Two significant tasks are at hand. Firstly, </w:t>
      </w:r>
      <w:r w:rsidRPr="009A7F0D">
        <w:rPr>
          <w:rFonts w:ascii="Arial" w:hAnsi="Arial" w:cs="Arial"/>
          <w:u w:val="single"/>
        </w:rPr>
        <w:t xml:space="preserve">PNDS </w:t>
      </w:r>
      <w:r w:rsidR="00FB0459" w:rsidRPr="00707729">
        <w:rPr>
          <w:rFonts w:ascii="Arial" w:hAnsi="Arial" w:cs="Arial"/>
          <w:u w:val="single"/>
        </w:rPr>
        <w:t xml:space="preserve">the </w:t>
      </w:r>
      <w:r w:rsidRPr="009A7F0D">
        <w:rPr>
          <w:rFonts w:ascii="Arial" w:hAnsi="Arial" w:cs="Arial"/>
          <w:u w:val="single"/>
        </w:rPr>
        <w:t>Secretariat</w:t>
      </w:r>
      <w:r w:rsidRPr="006734CD">
        <w:rPr>
          <w:rFonts w:ascii="Arial" w:hAnsi="Arial" w:cs="Arial"/>
        </w:rPr>
        <w:t xml:space="preserve"> is being established as a major entity within MoSA. The mandate of the Secretariat is broad and complex; it will have over 400 staff spread across the country and operate as decentralised teams at national, district, and sub-district levels. Secondly, </w:t>
      </w:r>
      <w:r w:rsidRPr="006734CD">
        <w:rPr>
          <w:rFonts w:ascii="Arial" w:hAnsi="Arial" w:cs="Arial"/>
          <w:u w:val="single"/>
        </w:rPr>
        <w:t xml:space="preserve">PNDS </w:t>
      </w:r>
      <w:r w:rsidR="00FB0459" w:rsidRPr="00707729">
        <w:rPr>
          <w:rFonts w:ascii="Arial" w:hAnsi="Arial" w:cs="Arial"/>
          <w:u w:val="single"/>
        </w:rPr>
        <w:t xml:space="preserve">the </w:t>
      </w:r>
      <w:r w:rsidRPr="009A7F0D">
        <w:rPr>
          <w:rFonts w:ascii="Arial" w:hAnsi="Arial" w:cs="Arial"/>
          <w:u w:val="single"/>
        </w:rPr>
        <w:t>p</w:t>
      </w:r>
      <w:r w:rsidRPr="006734CD">
        <w:rPr>
          <w:rFonts w:ascii="Arial" w:hAnsi="Arial" w:cs="Arial"/>
          <w:u w:val="single"/>
        </w:rPr>
        <w:t>rogram</w:t>
      </w:r>
      <w:r w:rsidRPr="006734CD">
        <w:rPr>
          <w:rFonts w:ascii="Arial" w:hAnsi="Arial" w:cs="Arial"/>
        </w:rPr>
        <w:t xml:space="preserve"> is being designed, planned and implemented</w:t>
      </w:r>
      <w:r w:rsidR="00A20423" w:rsidRPr="006734CD">
        <w:rPr>
          <w:rFonts w:ascii="Arial" w:hAnsi="Arial" w:cs="Arial"/>
        </w:rPr>
        <w:t xml:space="preserve"> as a major policy of government</w:t>
      </w:r>
      <w:r w:rsidRPr="006734CD">
        <w:rPr>
          <w:rFonts w:ascii="Arial" w:hAnsi="Arial" w:cs="Arial"/>
        </w:rPr>
        <w:t xml:space="preserve">. </w:t>
      </w:r>
    </w:p>
    <w:p w14:paraId="1274F6C4" w14:textId="0FA7AFA0" w:rsidR="007F6E72" w:rsidRDefault="007F6E72" w:rsidP="006734CD">
      <w:pPr>
        <w:spacing w:before="120" w:after="120"/>
        <w:rPr>
          <w:rFonts w:ascii="Arial" w:hAnsi="Arial" w:cs="Arial"/>
        </w:rPr>
      </w:pPr>
      <w:r w:rsidRPr="0023617D">
        <w:rPr>
          <w:rFonts w:ascii="Arial" w:hAnsi="Arial" w:cs="Arial"/>
        </w:rPr>
        <w:t xml:space="preserve">On its own, establishment and effective operation of </w:t>
      </w:r>
      <w:r w:rsidR="00D17CC3">
        <w:rPr>
          <w:rFonts w:ascii="Arial" w:hAnsi="Arial" w:cs="Arial"/>
        </w:rPr>
        <w:t xml:space="preserve">PNDS </w:t>
      </w:r>
      <w:r w:rsidR="00D17CC3" w:rsidRPr="00D17CC3">
        <w:rPr>
          <w:rFonts w:ascii="Arial" w:hAnsi="Arial" w:cs="Arial"/>
        </w:rPr>
        <w:t xml:space="preserve">Secretariat </w:t>
      </w:r>
      <w:r w:rsidR="00D17CC3">
        <w:rPr>
          <w:rFonts w:ascii="Arial" w:hAnsi="Arial" w:cs="Arial"/>
        </w:rPr>
        <w:t xml:space="preserve">as </w:t>
      </w:r>
      <w:r w:rsidRPr="0023617D">
        <w:rPr>
          <w:rFonts w:ascii="Arial" w:hAnsi="Arial" w:cs="Arial"/>
        </w:rPr>
        <w:t xml:space="preserve">a major </w:t>
      </w:r>
      <w:r w:rsidR="00A20423">
        <w:rPr>
          <w:rFonts w:ascii="Arial" w:hAnsi="Arial" w:cs="Arial"/>
        </w:rPr>
        <w:t>administrative entity</w:t>
      </w:r>
      <w:r w:rsidRPr="0023617D">
        <w:rPr>
          <w:rFonts w:ascii="Arial" w:hAnsi="Arial" w:cs="Arial"/>
        </w:rPr>
        <w:t xml:space="preserve"> of government would represent a </w:t>
      </w:r>
      <w:r w:rsidR="00D17CC3">
        <w:rPr>
          <w:rFonts w:ascii="Arial" w:hAnsi="Arial" w:cs="Arial"/>
        </w:rPr>
        <w:t>significant and ongoing</w:t>
      </w:r>
      <w:r w:rsidRPr="0023617D">
        <w:rPr>
          <w:rFonts w:ascii="Arial" w:hAnsi="Arial" w:cs="Arial"/>
        </w:rPr>
        <w:t xml:space="preserve"> challenge in institutional capacity development. Added to this challenge is the fact that, at the very same time that the PNDS Secretariat is being established, the GoTL has charged the Secretariat with design and implementation of one of the biggest, most significant and ambitious community development programs ever undertaken in Timor-Leste.</w:t>
      </w:r>
    </w:p>
    <w:p w14:paraId="2C2B6E95" w14:textId="562FD093" w:rsidR="007F6E72" w:rsidRDefault="007F6E72" w:rsidP="006734CD">
      <w:pPr>
        <w:spacing w:before="120" w:after="120"/>
        <w:rPr>
          <w:rFonts w:ascii="Arial" w:hAnsi="Arial" w:cs="Arial"/>
        </w:rPr>
      </w:pPr>
      <w:r w:rsidRPr="0023617D">
        <w:rPr>
          <w:rFonts w:ascii="Arial" w:hAnsi="Arial" w:cs="Arial"/>
        </w:rPr>
        <w:t xml:space="preserve">For the program to work, </w:t>
      </w:r>
      <w:r>
        <w:rPr>
          <w:rFonts w:ascii="Arial" w:hAnsi="Arial" w:cs="Arial"/>
        </w:rPr>
        <w:t xml:space="preserve">so too </w:t>
      </w:r>
      <w:r w:rsidR="00D17CC3">
        <w:rPr>
          <w:rFonts w:ascii="Arial" w:hAnsi="Arial" w:cs="Arial"/>
        </w:rPr>
        <w:t>must</w:t>
      </w:r>
      <w:r>
        <w:rPr>
          <w:rFonts w:ascii="Arial" w:hAnsi="Arial" w:cs="Arial"/>
        </w:rPr>
        <w:t xml:space="preserve"> </w:t>
      </w:r>
      <w:r w:rsidRPr="0023617D">
        <w:rPr>
          <w:rFonts w:ascii="Arial" w:hAnsi="Arial" w:cs="Arial"/>
        </w:rPr>
        <w:t>the organisation.</w:t>
      </w:r>
      <w:r>
        <w:rPr>
          <w:rFonts w:ascii="Arial" w:hAnsi="Arial" w:cs="Arial"/>
        </w:rPr>
        <w:t xml:space="preserve"> The risk is for the Secretariat to be overlooked as the demands of the program escalate. The two PNDS’ – the Secretariat and the program - will both require significant and sustained assistance and support.</w:t>
      </w:r>
    </w:p>
    <w:p w14:paraId="76D1FC5D" w14:textId="77777777" w:rsidR="006734CD" w:rsidRDefault="006734CD" w:rsidP="006734CD">
      <w:pPr>
        <w:spacing w:before="120" w:after="120"/>
        <w:rPr>
          <w:rFonts w:ascii="Arial" w:hAnsi="Arial" w:cs="Arial"/>
        </w:rPr>
      </w:pPr>
    </w:p>
    <w:p w14:paraId="70CB68A7" w14:textId="467ACC06" w:rsidR="006734CD" w:rsidRPr="006734CD" w:rsidRDefault="006734CD" w:rsidP="006734CD">
      <w:pPr>
        <w:spacing w:before="120" w:after="120"/>
        <w:rPr>
          <w:rFonts w:ascii="Arial" w:hAnsi="Arial" w:cs="Arial"/>
          <w:b/>
        </w:rPr>
      </w:pPr>
      <w:r w:rsidRPr="006734CD">
        <w:rPr>
          <w:rFonts w:ascii="Arial" w:hAnsi="Arial" w:cs="Arial"/>
          <w:b/>
        </w:rPr>
        <w:t>Timorese personnel</w:t>
      </w:r>
    </w:p>
    <w:p w14:paraId="756C71DB" w14:textId="2EDAF0A1" w:rsidR="006734CD" w:rsidRDefault="006734CD" w:rsidP="006734CD">
      <w:pPr>
        <w:spacing w:before="60" w:after="60"/>
        <w:rPr>
          <w:rFonts w:ascii="Arial" w:hAnsi="Arial" w:cs="Arial"/>
          <w:lang w:val="en-AU"/>
        </w:rPr>
      </w:pPr>
      <w:r>
        <w:rPr>
          <w:rFonts w:ascii="Arial" w:hAnsi="Arial" w:cs="Arial"/>
          <w:lang w:val="en-AU"/>
        </w:rPr>
        <w:t>T</w:t>
      </w:r>
      <w:r w:rsidRPr="006734CD">
        <w:rPr>
          <w:rFonts w:ascii="Arial" w:hAnsi="Arial" w:cs="Arial"/>
          <w:lang w:val="en-AU"/>
        </w:rPr>
        <w:t xml:space="preserve">he support program to date has been fast paced which at times </w:t>
      </w:r>
      <w:r>
        <w:rPr>
          <w:rFonts w:ascii="Arial" w:hAnsi="Arial" w:cs="Arial"/>
          <w:lang w:val="en-AU"/>
        </w:rPr>
        <w:t xml:space="preserve">has </w:t>
      </w:r>
      <w:r w:rsidRPr="006734CD">
        <w:rPr>
          <w:rFonts w:ascii="Arial" w:hAnsi="Arial" w:cs="Arial"/>
          <w:lang w:val="en-AU"/>
        </w:rPr>
        <w:t>limit</w:t>
      </w:r>
      <w:r>
        <w:rPr>
          <w:rFonts w:ascii="Arial" w:hAnsi="Arial" w:cs="Arial"/>
          <w:lang w:val="en-AU"/>
        </w:rPr>
        <w:t>ed</w:t>
      </w:r>
      <w:r w:rsidRPr="006734CD">
        <w:rPr>
          <w:rFonts w:ascii="Arial" w:hAnsi="Arial" w:cs="Arial"/>
          <w:lang w:val="en-AU"/>
        </w:rPr>
        <w:t xml:space="preserve"> intensive capacity building of </w:t>
      </w:r>
      <w:r>
        <w:rPr>
          <w:rFonts w:ascii="Arial" w:hAnsi="Arial" w:cs="Arial"/>
          <w:lang w:val="en-AU"/>
        </w:rPr>
        <w:t>locally engaged staff (</w:t>
      </w:r>
      <w:r w:rsidRPr="006734CD">
        <w:rPr>
          <w:rFonts w:ascii="Arial" w:hAnsi="Arial" w:cs="Arial"/>
          <w:lang w:val="en-AU"/>
        </w:rPr>
        <w:t>LES</w:t>
      </w:r>
      <w:r>
        <w:rPr>
          <w:rFonts w:ascii="Arial" w:hAnsi="Arial" w:cs="Arial"/>
          <w:lang w:val="en-AU"/>
        </w:rPr>
        <w:t>)</w:t>
      </w:r>
      <w:r w:rsidRPr="006734CD">
        <w:rPr>
          <w:rFonts w:ascii="Arial" w:hAnsi="Arial" w:cs="Arial"/>
          <w:lang w:val="en-AU"/>
        </w:rPr>
        <w:t xml:space="preserve">. The program has attracted some talented local staff who are interested in </w:t>
      </w:r>
      <w:r>
        <w:rPr>
          <w:rFonts w:ascii="Arial" w:hAnsi="Arial" w:cs="Arial"/>
          <w:lang w:val="en-AU"/>
        </w:rPr>
        <w:t xml:space="preserve">long-term careers in </w:t>
      </w:r>
      <w:r w:rsidRPr="006734CD">
        <w:rPr>
          <w:rFonts w:ascii="Arial" w:hAnsi="Arial" w:cs="Arial"/>
          <w:lang w:val="en-AU"/>
        </w:rPr>
        <w:t xml:space="preserve">development </w:t>
      </w:r>
      <w:r>
        <w:rPr>
          <w:rFonts w:ascii="Arial" w:hAnsi="Arial" w:cs="Arial"/>
          <w:lang w:val="en-AU"/>
        </w:rPr>
        <w:t xml:space="preserve">and ongoing involvement with </w:t>
      </w:r>
      <w:r w:rsidRPr="006734CD">
        <w:rPr>
          <w:rFonts w:ascii="Arial" w:hAnsi="Arial" w:cs="Arial"/>
          <w:lang w:val="en-AU"/>
        </w:rPr>
        <w:t>the program</w:t>
      </w:r>
      <w:r>
        <w:rPr>
          <w:rFonts w:ascii="Arial" w:hAnsi="Arial" w:cs="Arial"/>
          <w:lang w:val="en-AU"/>
        </w:rPr>
        <w:t>. W</w:t>
      </w:r>
      <w:r w:rsidRPr="006734CD">
        <w:rPr>
          <w:rFonts w:ascii="Arial" w:hAnsi="Arial" w:cs="Arial"/>
          <w:lang w:val="en-AU"/>
        </w:rPr>
        <w:t xml:space="preserve">ith effective </w:t>
      </w:r>
      <w:r>
        <w:rPr>
          <w:rFonts w:ascii="Arial" w:hAnsi="Arial" w:cs="Arial"/>
          <w:lang w:val="en-AU"/>
        </w:rPr>
        <w:t xml:space="preserve">support and </w:t>
      </w:r>
      <w:r w:rsidRPr="006734CD">
        <w:rPr>
          <w:rFonts w:ascii="Arial" w:hAnsi="Arial" w:cs="Arial"/>
          <w:lang w:val="en-AU"/>
        </w:rPr>
        <w:t>mentoring</w:t>
      </w:r>
      <w:r>
        <w:rPr>
          <w:rFonts w:ascii="Arial" w:hAnsi="Arial" w:cs="Arial"/>
          <w:lang w:val="en-AU"/>
        </w:rPr>
        <w:t>, local staff</w:t>
      </w:r>
      <w:r w:rsidRPr="006734CD">
        <w:rPr>
          <w:rFonts w:ascii="Arial" w:hAnsi="Arial" w:cs="Arial"/>
          <w:lang w:val="en-AU"/>
        </w:rPr>
        <w:t xml:space="preserve"> can become </w:t>
      </w:r>
      <w:r>
        <w:rPr>
          <w:rFonts w:ascii="Arial" w:hAnsi="Arial" w:cs="Arial"/>
          <w:lang w:val="en-AU"/>
        </w:rPr>
        <w:t xml:space="preserve">important and central contributors to high </w:t>
      </w:r>
      <w:r w:rsidRPr="006734CD">
        <w:rPr>
          <w:rFonts w:ascii="Arial" w:hAnsi="Arial" w:cs="Arial"/>
          <w:lang w:val="en-AU"/>
        </w:rPr>
        <w:t xml:space="preserve">quality </w:t>
      </w:r>
      <w:r>
        <w:rPr>
          <w:rFonts w:ascii="Arial" w:hAnsi="Arial" w:cs="Arial"/>
          <w:lang w:val="en-AU"/>
        </w:rPr>
        <w:t>activities</w:t>
      </w:r>
      <w:r w:rsidRPr="006734CD">
        <w:rPr>
          <w:rFonts w:ascii="Arial" w:hAnsi="Arial" w:cs="Arial"/>
          <w:lang w:val="en-AU"/>
        </w:rPr>
        <w:t xml:space="preserve">. </w:t>
      </w:r>
    </w:p>
    <w:p w14:paraId="2F9B2B5B" w14:textId="4F50B0D9" w:rsidR="005970E2" w:rsidRDefault="006734CD" w:rsidP="006734CD">
      <w:pPr>
        <w:spacing w:before="60" w:after="60"/>
        <w:rPr>
          <w:rFonts w:ascii="Arial" w:hAnsi="Arial" w:cs="Arial"/>
          <w:lang w:val="en-AU"/>
        </w:rPr>
      </w:pPr>
      <w:r>
        <w:rPr>
          <w:rFonts w:ascii="Arial" w:hAnsi="Arial" w:cs="Arial"/>
          <w:lang w:val="en-AU"/>
        </w:rPr>
        <w:t xml:space="preserve">For instance, </w:t>
      </w:r>
      <w:r w:rsidRPr="006734CD">
        <w:rPr>
          <w:rFonts w:ascii="Arial" w:hAnsi="Arial" w:cs="Arial"/>
          <w:lang w:val="en-AU"/>
        </w:rPr>
        <w:t>the first block of social facilitation training</w:t>
      </w:r>
      <w:r>
        <w:rPr>
          <w:rFonts w:ascii="Arial" w:hAnsi="Arial" w:cs="Arial"/>
          <w:lang w:val="en-AU"/>
        </w:rPr>
        <w:t xml:space="preserve"> was </w:t>
      </w:r>
      <w:r w:rsidRPr="006734CD">
        <w:rPr>
          <w:rFonts w:ascii="Arial" w:hAnsi="Arial" w:cs="Arial"/>
          <w:lang w:val="en-AU"/>
        </w:rPr>
        <w:t xml:space="preserve">led by </w:t>
      </w:r>
      <w:r>
        <w:rPr>
          <w:rFonts w:ascii="Arial" w:hAnsi="Arial" w:cs="Arial"/>
          <w:lang w:val="en-AU"/>
        </w:rPr>
        <w:t>an interna</w:t>
      </w:r>
      <w:r w:rsidR="009A7F0D">
        <w:rPr>
          <w:rFonts w:ascii="Arial" w:hAnsi="Arial" w:cs="Arial"/>
          <w:lang w:val="en-AU"/>
        </w:rPr>
        <w:t>tiona</w:t>
      </w:r>
      <w:r>
        <w:rPr>
          <w:rFonts w:ascii="Arial" w:hAnsi="Arial" w:cs="Arial"/>
          <w:lang w:val="en-AU"/>
        </w:rPr>
        <w:t>l t</w:t>
      </w:r>
      <w:r w:rsidRPr="006734CD">
        <w:rPr>
          <w:rFonts w:ascii="Arial" w:hAnsi="Arial" w:cs="Arial"/>
          <w:lang w:val="en-AU"/>
        </w:rPr>
        <w:t xml:space="preserve">rainer who invested heavily in </w:t>
      </w:r>
      <w:r>
        <w:rPr>
          <w:rFonts w:ascii="Arial" w:hAnsi="Arial" w:cs="Arial"/>
          <w:lang w:val="en-AU"/>
        </w:rPr>
        <w:t>developing the capacity</w:t>
      </w:r>
      <w:r w:rsidRPr="006734CD">
        <w:rPr>
          <w:rFonts w:ascii="Arial" w:hAnsi="Arial" w:cs="Arial"/>
          <w:lang w:val="en-AU"/>
        </w:rPr>
        <w:t xml:space="preserve"> </w:t>
      </w:r>
      <w:r>
        <w:rPr>
          <w:rFonts w:ascii="Arial" w:hAnsi="Arial" w:cs="Arial"/>
          <w:lang w:val="en-AU"/>
        </w:rPr>
        <w:t>of the local staff in his team</w:t>
      </w:r>
      <w:r w:rsidRPr="006734CD">
        <w:rPr>
          <w:rFonts w:ascii="Arial" w:hAnsi="Arial" w:cs="Arial"/>
          <w:lang w:val="en-AU"/>
        </w:rPr>
        <w:t xml:space="preserve">. The confidence </w:t>
      </w:r>
      <w:r>
        <w:rPr>
          <w:rFonts w:ascii="Arial" w:hAnsi="Arial" w:cs="Arial"/>
          <w:lang w:val="en-AU"/>
        </w:rPr>
        <w:t xml:space="preserve">of these Timorese </w:t>
      </w:r>
      <w:r w:rsidRPr="006734CD">
        <w:rPr>
          <w:rFonts w:ascii="Arial" w:hAnsi="Arial" w:cs="Arial"/>
          <w:lang w:val="en-AU"/>
        </w:rPr>
        <w:t xml:space="preserve">trainers and </w:t>
      </w:r>
      <w:r>
        <w:rPr>
          <w:rFonts w:ascii="Arial" w:hAnsi="Arial" w:cs="Arial"/>
          <w:lang w:val="en-AU"/>
        </w:rPr>
        <w:t xml:space="preserve">their training </w:t>
      </w:r>
      <w:r w:rsidRPr="006734CD">
        <w:rPr>
          <w:rFonts w:ascii="Arial" w:hAnsi="Arial" w:cs="Arial"/>
          <w:lang w:val="en-AU"/>
        </w:rPr>
        <w:t>skills</w:t>
      </w:r>
      <w:r>
        <w:rPr>
          <w:rFonts w:ascii="Arial" w:hAnsi="Arial" w:cs="Arial"/>
          <w:lang w:val="en-AU"/>
        </w:rPr>
        <w:t xml:space="preserve"> has </w:t>
      </w:r>
      <w:r w:rsidRPr="006734CD">
        <w:rPr>
          <w:rFonts w:ascii="Arial" w:hAnsi="Arial" w:cs="Arial"/>
          <w:lang w:val="en-AU"/>
        </w:rPr>
        <w:t>grow</w:t>
      </w:r>
      <w:r>
        <w:rPr>
          <w:rFonts w:ascii="Arial" w:hAnsi="Arial" w:cs="Arial"/>
          <w:lang w:val="en-AU"/>
        </w:rPr>
        <w:t>n markedly</w:t>
      </w:r>
      <w:r w:rsidRPr="006734CD">
        <w:rPr>
          <w:rFonts w:ascii="Arial" w:hAnsi="Arial" w:cs="Arial"/>
          <w:lang w:val="en-AU"/>
        </w:rPr>
        <w:t xml:space="preserve">, </w:t>
      </w:r>
      <w:r>
        <w:rPr>
          <w:rFonts w:ascii="Arial" w:hAnsi="Arial" w:cs="Arial"/>
          <w:lang w:val="en-AU"/>
        </w:rPr>
        <w:t xml:space="preserve">to the extent that they </w:t>
      </w:r>
      <w:r w:rsidRPr="006734CD">
        <w:rPr>
          <w:rFonts w:ascii="Arial" w:hAnsi="Arial" w:cs="Arial"/>
          <w:lang w:val="en-AU"/>
        </w:rPr>
        <w:t xml:space="preserve">are now very successfully implementing the </w:t>
      </w:r>
      <w:r w:rsidR="005970E2" w:rsidRPr="006734CD">
        <w:rPr>
          <w:rFonts w:ascii="Arial" w:hAnsi="Arial" w:cs="Arial"/>
          <w:lang w:val="en-AU"/>
        </w:rPr>
        <w:t xml:space="preserve">second block of </w:t>
      </w:r>
      <w:r w:rsidRPr="006734CD">
        <w:rPr>
          <w:rFonts w:ascii="Arial" w:hAnsi="Arial" w:cs="Arial"/>
          <w:lang w:val="en-AU"/>
        </w:rPr>
        <w:t>training without constant advis</w:t>
      </w:r>
      <w:r w:rsidR="005970E2">
        <w:rPr>
          <w:rFonts w:ascii="Arial" w:hAnsi="Arial" w:cs="Arial"/>
          <w:lang w:val="en-AU"/>
        </w:rPr>
        <w:t>er or managerial oversight</w:t>
      </w:r>
      <w:r w:rsidRPr="006734CD">
        <w:rPr>
          <w:rFonts w:ascii="Arial" w:hAnsi="Arial" w:cs="Arial"/>
          <w:lang w:val="en-AU"/>
        </w:rPr>
        <w:t xml:space="preserve">. </w:t>
      </w:r>
    </w:p>
    <w:p w14:paraId="3FDAF99D" w14:textId="1FC22196" w:rsidR="00CB6D39" w:rsidRDefault="005970E2" w:rsidP="00707729">
      <w:pPr>
        <w:spacing w:before="60" w:after="60"/>
        <w:rPr>
          <w:rFonts w:ascii="Arial" w:hAnsi="Arial" w:cs="Arial"/>
          <w:lang w:val="en-AU"/>
        </w:rPr>
      </w:pPr>
      <w:r>
        <w:rPr>
          <w:rFonts w:ascii="Arial" w:hAnsi="Arial" w:cs="Arial"/>
          <w:lang w:val="en-AU"/>
        </w:rPr>
        <w:t>As the program m</w:t>
      </w:r>
      <w:r w:rsidR="006734CD" w:rsidRPr="006734CD">
        <w:rPr>
          <w:rFonts w:ascii="Arial" w:hAnsi="Arial" w:cs="Arial"/>
          <w:lang w:val="en-AU"/>
        </w:rPr>
        <w:t>ov</w:t>
      </w:r>
      <w:r>
        <w:rPr>
          <w:rFonts w:ascii="Arial" w:hAnsi="Arial" w:cs="Arial"/>
          <w:lang w:val="en-AU"/>
        </w:rPr>
        <w:t>es</w:t>
      </w:r>
      <w:r w:rsidR="006734CD" w:rsidRPr="006734CD">
        <w:rPr>
          <w:rFonts w:ascii="Arial" w:hAnsi="Arial" w:cs="Arial"/>
          <w:lang w:val="en-AU"/>
        </w:rPr>
        <w:t xml:space="preserve"> into the implementation phase</w:t>
      </w:r>
      <w:r>
        <w:rPr>
          <w:rFonts w:ascii="Arial" w:hAnsi="Arial" w:cs="Arial"/>
          <w:lang w:val="en-AU"/>
        </w:rPr>
        <w:t>, the structure and make-up of the workforce will change. There will be high demand for talented, multi-lingual Timorese staff</w:t>
      </w:r>
      <w:r w:rsidRPr="006734CD">
        <w:rPr>
          <w:rFonts w:ascii="Arial" w:hAnsi="Arial" w:cs="Arial"/>
          <w:lang w:val="en-AU"/>
        </w:rPr>
        <w:t xml:space="preserve"> </w:t>
      </w:r>
      <w:r>
        <w:rPr>
          <w:rFonts w:ascii="Arial" w:hAnsi="Arial" w:cs="Arial"/>
          <w:lang w:val="en-AU"/>
        </w:rPr>
        <w:t xml:space="preserve">who understand PNDS and can rapidly fit into new and challenging roles. Some of these new roles in </w:t>
      </w:r>
      <w:r w:rsidR="006734CD" w:rsidRPr="006734CD">
        <w:rPr>
          <w:rFonts w:ascii="Arial" w:hAnsi="Arial" w:cs="Arial"/>
          <w:lang w:val="en-AU"/>
        </w:rPr>
        <w:t xml:space="preserve">field </w:t>
      </w:r>
      <w:r>
        <w:rPr>
          <w:rFonts w:ascii="Arial" w:hAnsi="Arial" w:cs="Arial"/>
          <w:lang w:val="en-AU"/>
        </w:rPr>
        <w:t>operations</w:t>
      </w:r>
      <w:r w:rsidR="006734CD" w:rsidRPr="006734CD">
        <w:rPr>
          <w:rFonts w:ascii="Arial" w:hAnsi="Arial" w:cs="Arial"/>
          <w:lang w:val="en-AU"/>
        </w:rPr>
        <w:t xml:space="preserve"> and capacity development </w:t>
      </w:r>
      <w:r>
        <w:rPr>
          <w:rFonts w:ascii="Arial" w:hAnsi="Arial" w:cs="Arial"/>
          <w:lang w:val="en-AU"/>
        </w:rPr>
        <w:t>could and should be readily filled by high performing Timorese</w:t>
      </w:r>
      <w:r w:rsidRPr="005970E2">
        <w:rPr>
          <w:rFonts w:ascii="Arial" w:hAnsi="Arial" w:cs="Arial"/>
          <w:lang w:val="en-AU"/>
        </w:rPr>
        <w:t xml:space="preserve"> </w:t>
      </w:r>
      <w:r>
        <w:rPr>
          <w:rFonts w:ascii="Arial" w:hAnsi="Arial" w:cs="Arial"/>
          <w:lang w:val="en-AU"/>
        </w:rPr>
        <w:t>who are currently working in the program.</w:t>
      </w:r>
      <w:r w:rsidR="00707729">
        <w:rPr>
          <w:rFonts w:ascii="Arial" w:hAnsi="Arial" w:cs="Arial"/>
          <w:lang w:val="en-AU"/>
        </w:rPr>
        <w:t xml:space="preserve"> </w:t>
      </w:r>
    </w:p>
    <w:p w14:paraId="758F46FD" w14:textId="77777777" w:rsidR="00707729" w:rsidRDefault="00707729" w:rsidP="00707729">
      <w:pPr>
        <w:spacing w:before="60" w:after="60"/>
        <w:rPr>
          <w:rFonts w:ascii="Arial" w:hAnsi="Arial" w:cs="Arial"/>
          <w:b/>
          <w:lang w:val="en-AU"/>
        </w:rPr>
      </w:pPr>
    </w:p>
    <w:p w14:paraId="4E9F43F0" w14:textId="57A3BEC9" w:rsidR="006734CD" w:rsidRPr="006734CD" w:rsidRDefault="006734CD" w:rsidP="006734CD">
      <w:pPr>
        <w:spacing w:before="60" w:after="60"/>
        <w:rPr>
          <w:rFonts w:ascii="Arial" w:hAnsi="Arial" w:cs="Arial"/>
          <w:b/>
          <w:lang w:val="en-AU"/>
        </w:rPr>
      </w:pPr>
      <w:r w:rsidRPr="006734CD">
        <w:rPr>
          <w:rFonts w:ascii="Arial" w:hAnsi="Arial" w:cs="Arial"/>
          <w:b/>
          <w:lang w:val="en-AU"/>
        </w:rPr>
        <w:t>Language complexity</w:t>
      </w:r>
    </w:p>
    <w:p w14:paraId="436284B3" w14:textId="5B5EF12F" w:rsidR="005970E2" w:rsidRDefault="006734CD" w:rsidP="006734CD">
      <w:pPr>
        <w:spacing w:before="60" w:after="60"/>
        <w:rPr>
          <w:rFonts w:ascii="Arial" w:hAnsi="Arial" w:cs="Arial"/>
          <w:lang w:val="en-AU"/>
        </w:rPr>
      </w:pPr>
      <w:r w:rsidRPr="006734CD">
        <w:rPr>
          <w:rFonts w:ascii="Arial" w:hAnsi="Arial" w:cs="Arial"/>
          <w:lang w:val="en-AU"/>
        </w:rPr>
        <w:t xml:space="preserve">The multi-lingual operating environment of Timor-Leste is not a new challenge, however there are some specific implications for the program. From an operational perspective, as an Australian Government aid program, </w:t>
      </w:r>
      <w:r w:rsidR="005970E2">
        <w:rPr>
          <w:rFonts w:ascii="Arial" w:hAnsi="Arial" w:cs="Arial"/>
          <w:lang w:val="en-AU"/>
        </w:rPr>
        <w:t xml:space="preserve">international </w:t>
      </w:r>
      <w:r w:rsidRPr="006734CD">
        <w:rPr>
          <w:rFonts w:ascii="Arial" w:hAnsi="Arial" w:cs="Arial"/>
          <w:lang w:val="en-AU"/>
        </w:rPr>
        <w:t>advis</w:t>
      </w:r>
      <w:r w:rsidR="005970E2">
        <w:rPr>
          <w:rFonts w:ascii="Arial" w:hAnsi="Arial" w:cs="Arial"/>
          <w:lang w:val="en-AU"/>
        </w:rPr>
        <w:t>e</w:t>
      </w:r>
      <w:r w:rsidRPr="006734CD">
        <w:rPr>
          <w:rFonts w:ascii="Arial" w:hAnsi="Arial" w:cs="Arial"/>
          <w:lang w:val="en-AU"/>
        </w:rPr>
        <w:t>rs are expected to have high functioning levels of English</w:t>
      </w:r>
      <w:r w:rsidR="005970E2">
        <w:rPr>
          <w:rFonts w:ascii="Arial" w:hAnsi="Arial" w:cs="Arial"/>
          <w:lang w:val="en-AU"/>
        </w:rPr>
        <w:t xml:space="preserve"> (this is particularly important for </w:t>
      </w:r>
      <w:r w:rsidR="00461996">
        <w:rPr>
          <w:rFonts w:ascii="Arial" w:hAnsi="Arial" w:cs="Arial"/>
          <w:lang w:val="en-AU"/>
        </w:rPr>
        <w:t xml:space="preserve">interactions with program management and for </w:t>
      </w:r>
      <w:r w:rsidR="005970E2">
        <w:rPr>
          <w:rFonts w:ascii="Arial" w:hAnsi="Arial" w:cs="Arial"/>
          <w:lang w:val="en-AU"/>
        </w:rPr>
        <w:t>report writing)</w:t>
      </w:r>
      <w:r w:rsidRPr="006734CD">
        <w:rPr>
          <w:rFonts w:ascii="Arial" w:hAnsi="Arial" w:cs="Arial"/>
          <w:lang w:val="en-AU"/>
        </w:rPr>
        <w:t xml:space="preserve">. </w:t>
      </w:r>
      <w:r w:rsidR="005970E2">
        <w:rPr>
          <w:rFonts w:ascii="Arial" w:hAnsi="Arial" w:cs="Arial"/>
          <w:lang w:val="en-AU"/>
        </w:rPr>
        <w:t>W</w:t>
      </w:r>
      <w:r w:rsidR="005970E2" w:rsidRPr="006734CD">
        <w:rPr>
          <w:rFonts w:ascii="Arial" w:hAnsi="Arial" w:cs="Arial"/>
          <w:lang w:val="en-AU"/>
        </w:rPr>
        <w:t>hen advis</w:t>
      </w:r>
      <w:r w:rsidR="005970E2">
        <w:rPr>
          <w:rFonts w:ascii="Arial" w:hAnsi="Arial" w:cs="Arial"/>
          <w:lang w:val="en-AU"/>
        </w:rPr>
        <w:t>e</w:t>
      </w:r>
      <w:r w:rsidR="005970E2" w:rsidRPr="006734CD">
        <w:rPr>
          <w:rFonts w:ascii="Arial" w:hAnsi="Arial" w:cs="Arial"/>
          <w:lang w:val="en-AU"/>
        </w:rPr>
        <w:t xml:space="preserve">rs </w:t>
      </w:r>
      <w:r w:rsidR="005970E2">
        <w:rPr>
          <w:rFonts w:ascii="Arial" w:hAnsi="Arial" w:cs="Arial"/>
          <w:lang w:val="en-AU"/>
        </w:rPr>
        <w:t xml:space="preserve">have been </w:t>
      </w:r>
      <w:r w:rsidR="005970E2" w:rsidRPr="006734CD">
        <w:rPr>
          <w:rFonts w:ascii="Arial" w:hAnsi="Arial" w:cs="Arial"/>
          <w:lang w:val="en-AU"/>
        </w:rPr>
        <w:t xml:space="preserve">recruited with </w:t>
      </w:r>
      <w:r w:rsidR="005970E2">
        <w:rPr>
          <w:rFonts w:ascii="Arial" w:hAnsi="Arial" w:cs="Arial"/>
          <w:lang w:val="en-AU"/>
        </w:rPr>
        <w:t xml:space="preserve">non-English </w:t>
      </w:r>
      <w:r w:rsidR="005970E2" w:rsidRPr="006734CD">
        <w:rPr>
          <w:rFonts w:ascii="Arial" w:hAnsi="Arial" w:cs="Arial"/>
          <w:lang w:val="en-AU"/>
        </w:rPr>
        <w:t xml:space="preserve">language </w:t>
      </w:r>
      <w:r w:rsidR="005970E2">
        <w:rPr>
          <w:rFonts w:ascii="Arial" w:hAnsi="Arial" w:cs="Arial"/>
          <w:lang w:val="en-AU"/>
        </w:rPr>
        <w:t>skills, t</w:t>
      </w:r>
      <w:r w:rsidRPr="006734CD">
        <w:rPr>
          <w:rFonts w:ascii="Arial" w:hAnsi="Arial" w:cs="Arial"/>
          <w:lang w:val="en-AU"/>
        </w:rPr>
        <w:t>his has led to parts of the program being disconnected through miscommunications</w:t>
      </w:r>
      <w:r w:rsidR="005970E2">
        <w:rPr>
          <w:rFonts w:ascii="Arial" w:hAnsi="Arial" w:cs="Arial"/>
          <w:lang w:val="en-AU"/>
        </w:rPr>
        <w:t>; there have also been</w:t>
      </w:r>
      <w:r w:rsidRPr="006734CD">
        <w:rPr>
          <w:rFonts w:ascii="Arial" w:hAnsi="Arial" w:cs="Arial"/>
          <w:lang w:val="en-AU"/>
        </w:rPr>
        <w:t xml:space="preserve"> difficult</w:t>
      </w:r>
      <w:r w:rsidR="005970E2">
        <w:rPr>
          <w:rFonts w:ascii="Arial" w:hAnsi="Arial" w:cs="Arial"/>
          <w:lang w:val="en-AU"/>
        </w:rPr>
        <w:t>ies</w:t>
      </w:r>
      <w:r w:rsidRPr="006734CD">
        <w:rPr>
          <w:rFonts w:ascii="Arial" w:hAnsi="Arial" w:cs="Arial"/>
          <w:lang w:val="en-AU"/>
        </w:rPr>
        <w:t xml:space="preserve"> </w:t>
      </w:r>
      <w:r w:rsidR="00461996">
        <w:rPr>
          <w:rFonts w:ascii="Arial" w:hAnsi="Arial" w:cs="Arial"/>
          <w:lang w:val="en-AU"/>
        </w:rPr>
        <w:t xml:space="preserve">with quality of written products and </w:t>
      </w:r>
      <w:r w:rsidRPr="006734CD">
        <w:rPr>
          <w:rFonts w:ascii="Arial" w:hAnsi="Arial" w:cs="Arial"/>
          <w:lang w:val="en-AU"/>
        </w:rPr>
        <w:t xml:space="preserve">communicating expectations and needs. </w:t>
      </w:r>
    </w:p>
    <w:p w14:paraId="508357F4" w14:textId="0361894C" w:rsidR="000F69C6" w:rsidRDefault="005970E2" w:rsidP="006734CD">
      <w:pPr>
        <w:spacing w:before="60" w:after="60"/>
        <w:rPr>
          <w:rFonts w:ascii="Arial" w:hAnsi="Arial" w:cs="Arial"/>
          <w:lang w:val="en-AU"/>
        </w:rPr>
      </w:pPr>
      <w:r>
        <w:rPr>
          <w:rFonts w:ascii="Arial" w:hAnsi="Arial" w:cs="Arial"/>
          <w:lang w:val="en-AU"/>
        </w:rPr>
        <w:lastRenderedPageBreak/>
        <w:t>L</w:t>
      </w:r>
      <w:r w:rsidRPr="006734CD">
        <w:rPr>
          <w:rFonts w:ascii="Arial" w:hAnsi="Arial" w:cs="Arial"/>
          <w:lang w:val="en-AU"/>
        </w:rPr>
        <w:t xml:space="preserve">anguage </w:t>
      </w:r>
      <w:r>
        <w:rPr>
          <w:rFonts w:ascii="Arial" w:hAnsi="Arial" w:cs="Arial"/>
          <w:lang w:val="en-AU"/>
        </w:rPr>
        <w:t xml:space="preserve">is also an issue for advisers placed in </w:t>
      </w:r>
      <w:r w:rsidR="006734CD" w:rsidRPr="006734CD">
        <w:rPr>
          <w:rFonts w:ascii="Arial" w:hAnsi="Arial" w:cs="Arial"/>
          <w:lang w:val="en-AU"/>
        </w:rPr>
        <w:t>the Secretariat and in field</w:t>
      </w:r>
      <w:r>
        <w:rPr>
          <w:rFonts w:ascii="Arial" w:hAnsi="Arial" w:cs="Arial"/>
          <w:lang w:val="en-AU"/>
        </w:rPr>
        <w:t xml:space="preserve"> roles</w:t>
      </w:r>
      <w:r w:rsidR="006734CD" w:rsidRPr="006734CD">
        <w:rPr>
          <w:rFonts w:ascii="Arial" w:hAnsi="Arial" w:cs="Arial"/>
          <w:lang w:val="en-AU"/>
        </w:rPr>
        <w:t xml:space="preserve">. </w:t>
      </w:r>
      <w:r w:rsidR="000F69C6">
        <w:rPr>
          <w:rFonts w:ascii="Arial" w:hAnsi="Arial" w:cs="Arial"/>
          <w:lang w:val="en-AU"/>
        </w:rPr>
        <w:t>It is recognised that</w:t>
      </w:r>
      <w:r w:rsidR="006734CD" w:rsidRPr="006734CD">
        <w:rPr>
          <w:rFonts w:ascii="Arial" w:hAnsi="Arial" w:cs="Arial"/>
          <w:lang w:val="en-AU"/>
        </w:rPr>
        <w:t xml:space="preserve"> </w:t>
      </w:r>
      <w:r>
        <w:rPr>
          <w:rFonts w:ascii="Arial" w:hAnsi="Arial" w:cs="Arial"/>
          <w:lang w:val="en-AU"/>
        </w:rPr>
        <w:t>many g</w:t>
      </w:r>
      <w:r w:rsidR="006734CD" w:rsidRPr="006734CD">
        <w:rPr>
          <w:rFonts w:ascii="Arial" w:hAnsi="Arial" w:cs="Arial"/>
          <w:lang w:val="en-AU"/>
        </w:rPr>
        <w:t>overnment employees are able to communicate in both Bahasa Indonesia and Tetum</w:t>
      </w:r>
      <w:r>
        <w:rPr>
          <w:rFonts w:ascii="Arial" w:hAnsi="Arial" w:cs="Arial"/>
          <w:lang w:val="en-AU"/>
        </w:rPr>
        <w:t xml:space="preserve"> (and often other languages as well)</w:t>
      </w:r>
      <w:r w:rsidR="000F69C6">
        <w:rPr>
          <w:rFonts w:ascii="Arial" w:hAnsi="Arial" w:cs="Arial"/>
          <w:lang w:val="en-AU"/>
        </w:rPr>
        <w:t>.</w:t>
      </w:r>
      <w:r w:rsidR="009A7F0D">
        <w:rPr>
          <w:rFonts w:ascii="Arial" w:hAnsi="Arial" w:cs="Arial"/>
          <w:lang w:val="en-AU"/>
        </w:rPr>
        <w:t xml:space="preserve"> </w:t>
      </w:r>
      <w:r w:rsidR="000F69C6">
        <w:rPr>
          <w:rFonts w:ascii="Arial" w:hAnsi="Arial" w:cs="Arial"/>
          <w:lang w:val="en-AU"/>
        </w:rPr>
        <w:t>However</w:t>
      </w:r>
      <w:r w:rsidR="006734CD" w:rsidRPr="006734CD">
        <w:rPr>
          <w:rFonts w:ascii="Arial" w:hAnsi="Arial" w:cs="Arial"/>
          <w:lang w:val="en-AU"/>
        </w:rPr>
        <w:t xml:space="preserve">, Bahasa Indonesia is being phased out of the education system and nation-wide fluency is reducing. In </w:t>
      </w:r>
      <w:r w:rsidR="000F69C6">
        <w:rPr>
          <w:rFonts w:ascii="Arial" w:hAnsi="Arial" w:cs="Arial"/>
          <w:lang w:val="en-AU"/>
        </w:rPr>
        <w:t xml:space="preserve">rural areas, </w:t>
      </w:r>
      <w:r w:rsidR="006734CD" w:rsidRPr="006734CD">
        <w:rPr>
          <w:rFonts w:ascii="Arial" w:hAnsi="Arial" w:cs="Arial"/>
          <w:lang w:val="en-AU"/>
        </w:rPr>
        <w:t xml:space="preserve">many communities have not used Bahasa frequently for several years and youth have been through primary and junior high schools in Tetum and Portuguese. </w:t>
      </w:r>
    </w:p>
    <w:p w14:paraId="7D119755" w14:textId="302F506C" w:rsidR="006734CD" w:rsidRDefault="006734CD" w:rsidP="006734CD">
      <w:pPr>
        <w:spacing w:before="60" w:after="60"/>
        <w:rPr>
          <w:rFonts w:ascii="Arial" w:hAnsi="Arial" w:cs="Arial"/>
          <w:lang w:val="en-AU"/>
        </w:rPr>
      </w:pPr>
      <w:r w:rsidRPr="006734CD">
        <w:rPr>
          <w:rFonts w:ascii="Arial" w:hAnsi="Arial" w:cs="Arial"/>
          <w:lang w:val="en-AU"/>
        </w:rPr>
        <w:t>In the next quarter</w:t>
      </w:r>
      <w:r w:rsidR="00C85512">
        <w:rPr>
          <w:rFonts w:ascii="Arial" w:hAnsi="Arial" w:cs="Arial"/>
          <w:lang w:val="en-AU"/>
        </w:rPr>
        <w:t>,</w:t>
      </w:r>
      <w:r w:rsidRPr="006734CD">
        <w:rPr>
          <w:rFonts w:ascii="Arial" w:hAnsi="Arial" w:cs="Arial"/>
          <w:lang w:val="en-AU"/>
        </w:rPr>
        <w:t xml:space="preserve"> recruitment will be taking place for the field support team</w:t>
      </w:r>
      <w:r w:rsidR="000F69C6">
        <w:rPr>
          <w:rFonts w:ascii="Arial" w:hAnsi="Arial" w:cs="Arial"/>
          <w:lang w:val="en-AU"/>
        </w:rPr>
        <w:t>; priority needs to be given to sourcing advisers with</w:t>
      </w:r>
      <w:r w:rsidRPr="006734CD">
        <w:rPr>
          <w:rFonts w:ascii="Arial" w:hAnsi="Arial" w:cs="Arial"/>
          <w:lang w:val="en-AU"/>
        </w:rPr>
        <w:t xml:space="preserve"> Tetum and other local language skills </w:t>
      </w:r>
      <w:r w:rsidR="000F69C6">
        <w:rPr>
          <w:rFonts w:ascii="Arial" w:hAnsi="Arial" w:cs="Arial"/>
          <w:lang w:val="en-AU"/>
        </w:rPr>
        <w:t xml:space="preserve">as these </w:t>
      </w:r>
      <w:r w:rsidRPr="006734CD">
        <w:rPr>
          <w:rFonts w:ascii="Arial" w:hAnsi="Arial" w:cs="Arial"/>
          <w:lang w:val="en-AU"/>
        </w:rPr>
        <w:t xml:space="preserve">will be </w:t>
      </w:r>
      <w:r w:rsidR="00C85512">
        <w:rPr>
          <w:rFonts w:ascii="Arial" w:hAnsi="Arial" w:cs="Arial"/>
          <w:lang w:val="en-AU"/>
        </w:rPr>
        <w:t xml:space="preserve">a </w:t>
      </w:r>
      <w:r w:rsidR="000F69C6">
        <w:rPr>
          <w:rFonts w:ascii="Arial" w:hAnsi="Arial" w:cs="Arial"/>
          <w:lang w:val="en-AU"/>
        </w:rPr>
        <w:t xml:space="preserve">necessary prerequisite if </w:t>
      </w:r>
      <w:r w:rsidRPr="006734CD">
        <w:rPr>
          <w:rFonts w:ascii="Arial" w:hAnsi="Arial" w:cs="Arial"/>
          <w:lang w:val="en-AU"/>
        </w:rPr>
        <w:t>advis</w:t>
      </w:r>
      <w:r w:rsidR="000F69C6">
        <w:rPr>
          <w:rFonts w:ascii="Arial" w:hAnsi="Arial" w:cs="Arial"/>
          <w:lang w:val="en-AU"/>
        </w:rPr>
        <w:t>e</w:t>
      </w:r>
      <w:r w:rsidRPr="006734CD">
        <w:rPr>
          <w:rFonts w:ascii="Arial" w:hAnsi="Arial" w:cs="Arial"/>
          <w:lang w:val="en-AU"/>
        </w:rPr>
        <w:t>r</w:t>
      </w:r>
      <w:r w:rsidR="000F69C6">
        <w:rPr>
          <w:rFonts w:ascii="Arial" w:hAnsi="Arial" w:cs="Arial"/>
          <w:lang w:val="en-AU"/>
        </w:rPr>
        <w:t xml:space="preserve">s are to operate </w:t>
      </w:r>
      <w:r w:rsidRPr="006734CD">
        <w:rPr>
          <w:rFonts w:ascii="Arial" w:hAnsi="Arial" w:cs="Arial"/>
          <w:lang w:val="en-AU"/>
        </w:rPr>
        <w:t>effective</w:t>
      </w:r>
      <w:r w:rsidR="000F69C6">
        <w:rPr>
          <w:rFonts w:ascii="Arial" w:hAnsi="Arial" w:cs="Arial"/>
          <w:lang w:val="en-AU"/>
        </w:rPr>
        <w:t>ly</w:t>
      </w:r>
      <w:r w:rsidRPr="006734CD">
        <w:rPr>
          <w:rFonts w:ascii="Arial" w:hAnsi="Arial" w:cs="Arial"/>
          <w:lang w:val="en-AU"/>
        </w:rPr>
        <w:t xml:space="preserve"> at the community level.</w:t>
      </w:r>
    </w:p>
    <w:p w14:paraId="2AADD35F" w14:textId="77777777" w:rsidR="006734CD" w:rsidRPr="006734CD" w:rsidRDefault="006734CD" w:rsidP="006734CD">
      <w:pPr>
        <w:spacing w:before="60" w:after="60"/>
        <w:rPr>
          <w:rFonts w:ascii="Arial" w:hAnsi="Arial" w:cs="Arial"/>
          <w:lang w:val="en-AU"/>
        </w:rPr>
      </w:pPr>
    </w:p>
    <w:p w14:paraId="799F9746" w14:textId="222CFDF4" w:rsidR="006734CD" w:rsidRDefault="006734CD" w:rsidP="006734CD">
      <w:pPr>
        <w:spacing w:before="60" w:after="60"/>
        <w:rPr>
          <w:rFonts w:ascii="Arial" w:hAnsi="Arial" w:cs="Arial"/>
          <w:lang w:val="en-AU"/>
        </w:rPr>
      </w:pPr>
      <w:r w:rsidRPr="006734CD">
        <w:rPr>
          <w:rFonts w:ascii="Arial" w:hAnsi="Arial" w:cs="Arial"/>
          <w:b/>
          <w:lang w:val="en-AU"/>
        </w:rPr>
        <w:t>Conflict and avoiding it</w:t>
      </w:r>
    </w:p>
    <w:p w14:paraId="345DE98F" w14:textId="77777777" w:rsidR="00C85512" w:rsidRDefault="006734CD" w:rsidP="006734CD">
      <w:pPr>
        <w:spacing w:before="60" w:after="60"/>
        <w:rPr>
          <w:rFonts w:ascii="Arial" w:hAnsi="Arial" w:cs="Arial"/>
          <w:lang w:val="en-AU"/>
        </w:rPr>
      </w:pPr>
      <w:r>
        <w:rPr>
          <w:rFonts w:ascii="Arial" w:hAnsi="Arial" w:cs="Arial"/>
          <w:lang w:val="en-AU"/>
        </w:rPr>
        <w:t>C</w:t>
      </w:r>
      <w:r w:rsidRPr="006734CD">
        <w:rPr>
          <w:rFonts w:ascii="Arial" w:hAnsi="Arial" w:cs="Arial"/>
          <w:lang w:val="en-AU"/>
        </w:rPr>
        <w:t xml:space="preserve">onflict and mistrust are still common </w:t>
      </w:r>
      <w:r w:rsidR="00C85512">
        <w:rPr>
          <w:rFonts w:ascii="Arial" w:hAnsi="Arial" w:cs="Arial"/>
          <w:lang w:val="en-AU"/>
        </w:rPr>
        <w:t>in Timor-Leste</w:t>
      </w:r>
      <w:r w:rsidRPr="006734CD">
        <w:rPr>
          <w:rFonts w:ascii="Arial" w:hAnsi="Arial" w:cs="Arial"/>
          <w:lang w:val="en-AU"/>
        </w:rPr>
        <w:t xml:space="preserve"> and PNDS to date has been no exception. Clear communic</w:t>
      </w:r>
      <w:r w:rsidR="00C85512">
        <w:rPr>
          <w:rFonts w:ascii="Arial" w:hAnsi="Arial" w:cs="Arial"/>
          <w:lang w:val="en-AU"/>
        </w:rPr>
        <w:t>ation, information and decision-</w:t>
      </w:r>
      <w:r w:rsidRPr="006734CD">
        <w:rPr>
          <w:rFonts w:ascii="Arial" w:hAnsi="Arial" w:cs="Arial"/>
          <w:lang w:val="en-AU"/>
        </w:rPr>
        <w:t>making structures are required to avoid conflict and frustration amongst staff and beneficiaries. During this quarter</w:t>
      </w:r>
      <w:r w:rsidR="00C85512">
        <w:rPr>
          <w:rFonts w:ascii="Arial" w:hAnsi="Arial" w:cs="Arial"/>
          <w:lang w:val="en-AU"/>
        </w:rPr>
        <w:t>,</w:t>
      </w:r>
      <w:r w:rsidRPr="006734CD">
        <w:rPr>
          <w:rFonts w:ascii="Arial" w:hAnsi="Arial" w:cs="Arial"/>
          <w:lang w:val="en-AU"/>
        </w:rPr>
        <w:t xml:space="preserve"> all of the trainees at Tibar refused to </w:t>
      </w:r>
      <w:r w:rsidR="00C85512">
        <w:rPr>
          <w:rFonts w:ascii="Arial" w:hAnsi="Arial" w:cs="Arial"/>
          <w:lang w:val="en-AU"/>
        </w:rPr>
        <w:t>attend</w:t>
      </w:r>
      <w:r w:rsidRPr="006734CD">
        <w:rPr>
          <w:rFonts w:ascii="Arial" w:hAnsi="Arial" w:cs="Arial"/>
          <w:lang w:val="en-AU"/>
        </w:rPr>
        <w:t xml:space="preserve"> </w:t>
      </w:r>
      <w:r w:rsidR="00C85512">
        <w:rPr>
          <w:rFonts w:ascii="Arial" w:hAnsi="Arial" w:cs="Arial"/>
          <w:lang w:val="en-AU"/>
        </w:rPr>
        <w:t xml:space="preserve">training due to concerns about procedures that would apply to future employment in the ministry. In this instance, trainees </w:t>
      </w:r>
      <w:r w:rsidRPr="006734CD">
        <w:rPr>
          <w:rFonts w:ascii="Arial" w:hAnsi="Arial" w:cs="Arial"/>
          <w:lang w:val="en-AU"/>
        </w:rPr>
        <w:t xml:space="preserve">did not understand the process and </w:t>
      </w:r>
      <w:r w:rsidR="00C85512">
        <w:rPr>
          <w:rFonts w:ascii="Arial" w:hAnsi="Arial" w:cs="Arial"/>
          <w:lang w:val="en-AU"/>
        </w:rPr>
        <w:t xml:space="preserve">many </w:t>
      </w:r>
      <w:r w:rsidRPr="006734CD">
        <w:rPr>
          <w:rFonts w:ascii="Arial" w:hAnsi="Arial" w:cs="Arial"/>
          <w:lang w:val="en-AU"/>
        </w:rPr>
        <w:t xml:space="preserve">felt they hadn’t been adequately consulted or informed. </w:t>
      </w:r>
    </w:p>
    <w:p w14:paraId="577E1964" w14:textId="03EBA6FB" w:rsidR="00C85512" w:rsidRDefault="006734CD" w:rsidP="006734CD">
      <w:pPr>
        <w:spacing w:before="60" w:after="60"/>
        <w:rPr>
          <w:rFonts w:ascii="Arial" w:hAnsi="Arial" w:cs="Arial"/>
          <w:lang w:val="en-AU"/>
        </w:rPr>
      </w:pPr>
      <w:r w:rsidRPr="006734CD">
        <w:rPr>
          <w:rFonts w:ascii="Arial" w:hAnsi="Arial" w:cs="Arial"/>
          <w:lang w:val="en-AU"/>
        </w:rPr>
        <w:t xml:space="preserve">Some of these tensions </w:t>
      </w:r>
      <w:r w:rsidR="00C85512">
        <w:rPr>
          <w:rFonts w:ascii="Arial" w:hAnsi="Arial" w:cs="Arial"/>
          <w:lang w:val="en-AU"/>
        </w:rPr>
        <w:t xml:space="preserve">and conflicts </w:t>
      </w:r>
      <w:r w:rsidRPr="006734CD">
        <w:rPr>
          <w:rFonts w:ascii="Arial" w:hAnsi="Arial" w:cs="Arial"/>
          <w:lang w:val="en-AU"/>
        </w:rPr>
        <w:t xml:space="preserve">can be mitigated by being very intentional about communication methods and details. </w:t>
      </w:r>
      <w:r w:rsidR="00C85512">
        <w:rPr>
          <w:rFonts w:ascii="Arial" w:hAnsi="Arial" w:cs="Arial"/>
          <w:lang w:val="en-AU"/>
        </w:rPr>
        <w:t xml:space="preserve">Experience in the PNDS Support Program is there is probably no such thing as over communication when dealing with Timorese </w:t>
      </w:r>
      <w:r w:rsidR="00B122BB">
        <w:rPr>
          <w:rFonts w:ascii="Arial" w:hAnsi="Arial" w:cs="Arial"/>
          <w:lang w:val="en-AU"/>
        </w:rPr>
        <w:t>trainees</w:t>
      </w:r>
      <w:r w:rsidR="00C85512">
        <w:rPr>
          <w:rFonts w:ascii="Arial" w:hAnsi="Arial" w:cs="Arial"/>
          <w:lang w:val="en-AU"/>
        </w:rPr>
        <w:t>.</w:t>
      </w:r>
    </w:p>
    <w:p w14:paraId="64237519" w14:textId="117F9397" w:rsidR="00B122BB" w:rsidRDefault="00C85512" w:rsidP="006734CD">
      <w:pPr>
        <w:spacing w:before="60" w:after="60"/>
        <w:rPr>
          <w:rFonts w:ascii="Arial" w:hAnsi="Arial" w:cs="Arial"/>
          <w:lang w:val="en-AU"/>
        </w:rPr>
      </w:pPr>
      <w:r>
        <w:rPr>
          <w:rFonts w:ascii="Arial" w:hAnsi="Arial" w:cs="Arial"/>
          <w:lang w:val="en-AU"/>
        </w:rPr>
        <w:t xml:space="preserve">Additionally, </w:t>
      </w:r>
      <w:r w:rsidR="00B122BB">
        <w:rPr>
          <w:rFonts w:ascii="Arial" w:hAnsi="Arial" w:cs="Arial"/>
          <w:lang w:val="en-AU"/>
        </w:rPr>
        <w:t xml:space="preserve">senior Timorese staff are an invaluable source of advice and guidance on cultural insights and what will work and what won’t. It </w:t>
      </w:r>
      <w:r w:rsidR="006734CD" w:rsidRPr="006734CD">
        <w:rPr>
          <w:rFonts w:ascii="Arial" w:hAnsi="Arial" w:cs="Arial"/>
          <w:lang w:val="en-AU"/>
        </w:rPr>
        <w:t xml:space="preserve">has been important to allow LES staff to provide </w:t>
      </w:r>
      <w:r w:rsidR="00B122BB">
        <w:rPr>
          <w:rFonts w:ascii="Arial" w:hAnsi="Arial" w:cs="Arial"/>
          <w:lang w:val="en-AU"/>
        </w:rPr>
        <w:t xml:space="preserve">guidance and </w:t>
      </w:r>
      <w:r w:rsidR="006734CD" w:rsidRPr="006734CD">
        <w:rPr>
          <w:rFonts w:ascii="Arial" w:hAnsi="Arial" w:cs="Arial"/>
          <w:lang w:val="en-AU"/>
        </w:rPr>
        <w:t xml:space="preserve">feedback </w:t>
      </w:r>
      <w:r w:rsidR="00B122BB">
        <w:rPr>
          <w:rFonts w:ascii="Arial" w:hAnsi="Arial" w:cs="Arial"/>
          <w:lang w:val="en-AU"/>
        </w:rPr>
        <w:t xml:space="preserve">about </w:t>
      </w:r>
      <w:r w:rsidR="006734CD" w:rsidRPr="006734CD">
        <w:rPr>
          <w:rFonts w:ascii="Arial" w:hAnsi="Arial" w:cs="Arial"/>
          <w:lang w:val="en-AU"/>
        </w:rPr>
        <w:t xml:space="preserve">strategic decisions and </w:t>
      </w:r>
      <w:r w:rsidR="00B122BB">
        <w:rPr>
          <w:rFonts w:ascii="Arial" w:hAnsi="Arial" w:cs="Arial"/>
          <w:lang w:val="en-AU"/>
        </w:rPr>
        <w:t xml:space="preserve">to </w:t>
      </w:r>
      <w:r w:rsidR="006734CD" w:rsidRPr="006734CD">
        <w:rPr>
          <w:rFonts w:ascii="Arial" w:hAnsi="Arial" w:cs="Arial"/>
          <w:lang w:val="en-AU"/>
        </w:rPr>
        <w:t xml:space="preserve">analyse the risk factors around certain </w:t>
      </w:r>
      <w:r w:rsidR="00B122BB" w:rsidRPr="006734CD">
        <w:rPr>
          <w:rFonts w:ascii="Arial" w:hAnsi="Arial" w:cs="Arial"/>
          <w:lang w:val="en-AU"/>
        </w:rPr>
        <w:t>activates</w:t>
      </w:r>
      <w:r w:rsidR="006734CD" w:rsidRPr="006734CD">
        <w:rPr>
          <w:rFonts w:ascii="Arial" w:hAnsi="Arial" w:cs="Arial"/>
          <w:lang w:val="en-AU"/>
        </w:rPr>
        <w:t xml:space="preserve">. </w:t>
      </w:r>
      <w:r w:rsidR="00B122BB">
        <w:rPr>
          <w:rFonts w:ascii="Arial" w:hAnsi="Arial" w:cs="Arial"/>
          <w:lang w:val="en-AU"/>
        </w:rPr>
        <w:t>For instance, i</w:t>
      </w:r>
      <w:r w:rsidR="006734CD" w:rsidRPr="006734CD">
        <w:rPr>
          <w:rFonts w:ascii="Arial" w:hAnsi="Arial" w:cs="Arial"/>
          <w:lang w:val="en-AU"/>
        </w:rPr>
        <w:t>n this quarter</w:t>
      </w:r>
      <w:r w:rsidR="00B122BB">
        <w:rPr>
          <w:rFonts w:ascii="Arial" w:hAnsi="Arial" w:cs="Arial"/>
          <w:lang w:val="en-AU"/>
        </w:rPr>
        <w:t>, Cardno program managers relied heavily on local staff advice about risks and implications of conducting residential training.</w:t>
      </w:r>
    </w:p>
    <w:p w14:paraId="047FCF71" w14:textId="77777777" w:rsidR="00D17CC3" w:rsidRDefault="00D17CC3" w:rsidP="007F6E72">
      <w:pPr>
        <w:spacing w:before="60" w:after="60"/>
        <w:rPr>
          <w:rFonts w:ascii="Arial" w:hAnsi="Arial" w:cs="Arial"/>
        </w:rPr>
      </w:pPr>
    </w:p>
    <w:p w14:paraId="0167BCB7" w14:textId="52209AA2" w:rsidR="007F6E72" w:rsidRPr="00B122BB" w:rsidRDefault="00B122BB" w:rsidP="007F6E72">
      <w:pPr>
        <w:spacing w:before="60" w:after="60"/>
        <w:rPr>
          <w:rFonts w:ascii="Arial" w:hAnsi="Arial" w:cs="Arial"/>
          <w:b/>
        </w:rPr>
      </w:pPr>
      <w:r w:rsidRPr="00B122BB">
        <w:rPr>
          <w:rFonts w:ascii="Arial" w:hAnsi="Arial" w:cs="Arial"/>
          <w:b/>
        </w:rPr>
        <w:t>3.3.2</w:t>
      </w:r>
      <w:r w:rsidRPr="00B122BB">
        <w:rPr>
          <w:rFonts w:ascii="Arial" w:hAnsi="Arial" w:cs="Arial"/>
          <w:b/>
        </w:rPr>
        <w:tab/>
      </w:r>
      <w:r w:rsidR="007F6E72" w:rsidRPr="00B122BB">
        <w:rPr>
          <w:rFonts w:ascii="Arial" w:hAnsi="Arial" w:cs="Arial"/>
          <w:b/>
        </w:rPr>
        <w:t>Insights with broader relevance for the AusAID Country Program</w:t>
      </w:r>
    </w:p>
    <w:p w14:paraId="03BF64EB" w14:textId="24F836ED" w:rsidR="007F6E72" w:rsidRPr="00B122BB" w:rsidRDefault="007F6E72" w:rsidP="00B122BB">
      <w:pPr>
        <w:spacing w:before="120" w:after="120"/>
        <w:rPr>
          <w:rFonts w:ascii="Arial" w:hAnsi="Arial" w:cs="Arial"/>
        </w:rPr>
      </w:pPr>
      <w:r w:rsidRPr="00B122BB">
        <w:rPr>
          <w:rFonts w:ascii="Arial" w:hAnsi="Arial" w:cs="Arial"/>
        </w:rPr>
        <w:t xml:space="preserve">The contractual arrangements for Cardno and the PNDS Support Program are somewhat novel: the AusAID-Cardno Head Contract provides for the Interim Governance for Development Support Services </w:t>
      </w:r>
      <w:r w:rsidR="002B134E" w:rsidRPr="00B122BB">
        <w:rPr>
          <w:rFonts w:ascii="Arial" w:hAnsi="Arial" w:cs="Arial"/>
        </w:rPr>
        <w:t xml:space="preserve">(IGfDSS) </w:t>
      </w:r>
      <w:r w:rsidRPr="00B122BB">
        <w:rPr>
          <w:rFonts w:ascii="Arial" w:hAnsi="Arial" w:cs="Arial"/>
        </w:rPr>
        <w:t>Program under which two separate programs and management teams operate - Interim Governance for Development (IGfD) and PNDS Support Program. This arrangement has proven to be highly effective with sharing of office resources and management expertise across programs. It has also provided for significant efficiencies via development of a common set of program manuals for operations, security, finance and so on rather than standalone documents for each program.</w:t>
      </w:r>
    </w:p>
    <w:p w14:paraId="250627B5" w14:textId="576FFE47" w:rsidR="00CB6D39" w:rsidRDefault="007F6E72" w:rsidP="00707729">
      <w:pPr>
        <w:spacing w:before="120" w:after="120"/>
        <w:rPr>
          <w:rFonts w:ascii="Arial" w:hAnsi="Arial" w:cs="Arial"/>
        </w:rPr>
      </w:pPr>
      <w:r w:rsidRPr="00B122BB">
        <w:rPr>
          <w:rFonts w:ascii="Arial" w:hAnsi="Arial" w:cs="Arial"/>
        </w:rPr>
        <w:t xml:space="preserve">PNDS Support Program has undertaken significant activity to procure and contract local private sector organisations (training centres, training providers, ITC, caterers, transport, printing, vehicle servicing). For some suppliers, working with Cardno has been their first exposure to formal tender and contract processes. Although there has been problems, it is a learning </w:t>
      </w:r>
      <w:r w:rsidR="003251D1">
        <w:rPr>
          <w:rFonts w:ascii="Arial" w:hAnsi="Arial" w:cs="Arial"/>
        </w:rPr>
        <w:t xml:space="preserve">and development </w:t>
      </w:r>
      <w:r w:rsidRPr="00B122BB">
        <w:rPr>
          <w:rFonts w:ascii="Arial" w:hAnsi="Arial" w:cs="Arial"/>
        </w:rPr>
        <w:t>experience. Ongoing use of these suppliers should result in greater capacity and economic development across the sector; when considered in conjunction with the imminent GoTL investment in infrastructure development, it represents a significant investment in the future development of Timor-Leste.</w:t>
      </w:r>
      <w:r w:rsidR="00707729">
        <w:rPr>
          <w:rFonts w:ascii="Arial" w:hAnsi="Arial" w:cs="Arial"/>
        </w:rPr>
        <w:t xml:space="preserve"> </w:t>
      </w:r>
    </w:p>
    <w:p w14:paraId="590C1FBE" w14:textId="782E00A0" w:rsidR="00463879" w:rsidRDefault="007F6E72" w:rsidP="00B122BB">
      <w:pPr>
        <w:spacing w:before="120" w:after="120"/>
        <w:rPr>
          <w:rFonts w:ascii="Arial" w:hAnsi="Arial" w:cs="Arial"/>
        </w:rPr>
      </w:pPr>
      <w:r w:rsidRPr="00B122BB">
        <w:rPr>
          <w:rFonts w:ascii="Arial" w:hAnsi="Arial" w:cs="Arial"/>
        </w:rPr>
        <w:t xml:space="preserve">Choice of trainers is a critically important step in programs having a strong emphasis on capacity development. Advisers with solid credentials in their technical field – whether it be engineering, finance, social development or other – do not necessarily equate to being excellent trainers. Experiences from PNDS and other similar programs shows that advisers with technical skills par excellence can be terrible trainers. The best training outcomes are </w:t>
      </w:r>
      <w:r w:rsidRPr="00B122BB">
        <w:rPr>
          <w:rFonts w:ascii="Arial" w:hAnsi="Arial" w:cs="Arial"/>
        </w:rPr>
        <w:lastRenderedPageBreak/>
        <w:t>generated by trainers who are avid and experienced adult educators, exceptional communicators</w:t>
      </w:r>
      <w:r w:rsidR="003251D1">
        <w:rPr>
          <w:rFonts w:ascii="Arial" w:hAnsi="Arial" w:cs="Arial"/>
        </w:rPr>
        <w:t>,</w:t>
      </w:r>
      <w:r w:rsidRPr="00B122BB">
        <w:rPr>
          <w:rFonts w:ascii="Arial" w:hAnsi="Arial" w:cs="Arial"/>
        </w:rPr>
        <w:t xml:space="preserve"> who are interesting and </w:t>
      </w:r>
      <w:r w:rsidR="003251D1">
        <w:rPr>
          <w:rFonts w:ascii="Arial" w:hAnsi="Arial" w:cs="Arial"/>
        </w:rPr>
        <w:t xml:space="preserve">who are </w:t>
      </w:r>
      <w:r w:rsidRPr="00B122BB">
        <w:rPr>
          <w:rFonts w:ascii="Arial" w:hAnsi="Arial" w:cs="Arial"/>
        </w:rPr>
        <w:t>interested in their audience. They are teachers, they are innovators who use interesting learning techniques, and they don’t use PowerPoint very much</w:t>
      </w:r>
      <w:r w:rsidR="003251D1">
        <w:rPr>
          <w:rFonts w:ascii="Arial" w:hAnsi="Arial" w:cs="Arial"/>
        </w:rPr>
        <w:t>.</w:t>
      </w:r>
      <w:r w:rsidRPr="00B122BB">
        <w:rPr>
          <w:rFonts w:ascii="Arial" w:hAnsi="Arial" w:cs="Arial"/>
        </w:rPr>
        <w:t xml:space="preserve"> Such talents need to be sought out through recruitment and cultivated.</w:t>
      </w:r>
    </w:p>
    <w:p w14:paraId="17DAEAF8" w14:textId="77777777" w:rsidR="00CB6D39" w:rsidRPr="00B122BB" w:rsidRDefault="00CB6D39" w:rsidP="00B122BB">
      <w:pPr>
        <w:spacing w:before="120" w:after="120"/>
        <w:rPr>
          <w:rFonts w:ascii="Arial" w:hAnsi="Arial" w:cs="Arial"/>
        </w:rPr>
      </w:pPr>
    </w:p>
    <w:p w14:paraId="4E70ED97" w14:textId="77777777" w:rsidR="007F6E72" w:rsidRPr="00741DB7" w:rsidRDefault="007F6E72" w:rsidP="00C24A9A">
      <w:pPr>
        <w:pStyle w:val="Heading3"/>
      </w:pPr>
      <w:bookmarkStart w:id="47" w:name="_Toc365625007"/>
      <w:r w:rsidRPr="00741DB7">
        <w:t>3.</w:t>
      </w:r>
      <w:r>
        <w:t>4</w:t>
      </w:r>
      <w:r w:rsidRPr="00741DB7">
        <w:tab/>
        <w:t>Monitoring of management actions</w:t>
      </w:r>
      <w:bookmarkEnd w:id="47"/>
    </w:p>
    <w:p w14:paraId="5D5794D1" w14:textId="16D57994" w:rsidR="007F6E72" w:rsidRPr="00741DB7" w:rsidRDefault="007F6E72" w:rsidP="009D6002">
      <w:pPr>
        <w:spacing w:before="60" w:after="60" w:line="276" w:lineRule="auto"/>
        <w:rPr>
          <w:rFonts w:ascii="Arial" w:hAnsi="Arial" w:cs="Arial"/>
        </w:rPr>
      </w:pPr>
      <w:r>
        <w:rPr>
          <w:rFonts w:ascii="Arial" w:hAnsi="Arial" w:cs="Arial"/>
        </w:rPr>
        <w:t xml:space="preserve">This is a new part of the quarterly report and arises from feedback by AusAID. This </w:t>
      </w:r>
      <w:r w:rsidRPr="00741DB7">
        <w:rPr>
          <w:rFonts w:ascii="Arial" w:hAnsi="Arial" w:cs="Arial"/>
        </w:rPr>
        <w:t>section</w:t>
      </w:r>
      <w:r>
        <w:rPr>
          <w:rFonts w:ascii="Arial" w:hAnsi="Arial" w:cs="Arial"/>
        </w:rPr>
        <w:t xml:space="preserve"> highlights</w:t>
      </w:r>
      <w:r w:rsidRPr="00741DB7">
        <w:rPr>
          <w:rFonts w:ascii="Arial" w:hAnsi="Arial" w:cs="Arial"/>
        </w:rPr>
        <w:t xml:space="preserve"> the key management recommendations made in the previous quarterly report </w:t>
      </w:r>
      <w:r>
        <w:rPr>
          <w:rFonts w:ascii="Arial" w:hAnsi="Arial" w:cs="Arial"/>
        </w:rPr>
        <w:t>and</w:t>
      </w:r>
      <w:r w:rsidRPr="00741DB7">
        <w:rPr>
          <w:rFonts w:ascii="Arial" w:hAnsi="Arial" w:cs="Arial"/>
        </w:rPr>
        <w:t xml:space="preserve"> progress </w:t>
      </w:r>
      <w:r>
        <w:rPr>
          <w:rFonts w:ascii="Arial" w:hAnsi="Arial" w:cs="Arial"/>
        </w:rPr>
        <w:t xml:space="preserve">since then (Table </w:t>
      </w:r>
      <w:r w:rsidR="003251D1">
        <w:rPr>
          <w:rFonts w:ascii="Arial" w:hAnsi="Arial" w:cs="Arial"/>
        </w:rPr>
        <w:t>2</w:t>
      </w:r>
      <w:r>
        <w:rPr>
          <w:rFonts w:ascii="Arial" w:hAnsi="Arial" w:cs="Arial"/>
        </w:rPr>
        <w:t xml:space="preserve">); this allows for </w:t>
      </w:r>
      <w:r w:rsidRPr="00741DB7">
        <w:rPr>
          <w:rFonts w:ascii="Arial" w:hAnsi="Arial" w:cs="Arial"/>
        </w:rPr>
        <w:t xml:space="preserve">implementation to be monitored. Management recommendations made in the current report </w:t>
      </w:r>
      <w:r>
        <w:rPr>
          <w:rFonts w:ascii="Arial" w:hAnsi="Arial" w:cs="Arial"/>
        </w:rPr>
        <w:t xml:space="preserve">(under specific sections in Parts A and B) </w:t>
      </w:r>
      <w:r w:rsidRPr="00741DB7">
        <w:rPr>
          <w:rFonts w:ascii="Arial" w:hAnsi="Arial" w:cs="Arial"/>
        </w:rPr>
        <w:t xml:space="preserve">are also consolidated </w:t>
      </w:r>
      <w:r>
        <w:rPr>
          <w:rFonts w:ascii="Arial" w:hAnsi="Arial" w:cs="Arial"/>
        </w:rPr>
        <w:t xml:space="preserve">here (Table </w:t>
      </w:r>
      <w:r w:rsidR="003251D1">
        <w:rPr>
          <w:rFonts w:ascii="Arial" w:hAnsi="Arial" w:cs="Arial"/>
        </w:rPr>
        <w:t>3</w:t>
      </w:r>
      <w:r>
        <w:rPr>
          <w:rFonts w:ascii="Arial" w:hAnsi="Arial" w:cs="Arial"/>
        </w:rPr>
        <w:t>)</w:t>
      </w:r>
      <w:r w:rsidRPr="00741DB7">
        <w:rPr>
          <w:rFonts w:ascii="Arial" w:hAnsi="Arial" w:cs="Arial"/>
        </w:rPr>
        <w:t xml:space="preserve">. </w:t>
      </w:r>
    </w:p>
    <w:p w14:paraId="03F50366" w14:textId="77777777" w:rsidR="007F6E72" w:rsidRDefault="007F6E72" w:rsidP="007F6E72">
      <w:pPr>
        <w:rPr>
          <w:rFonts w:ascii="Arial Narrow" w:hAnsi="Arial Narrow"/>
        </w:rPr>
      </w:pPr>
    </w:p>
    <w:p w14:paraId="699021FD" w14:textId="644B2B6C" w:rsidR="007F6E72" w:rsidRPr="00741DB7" w:rsidRDefault="007F6E72" w:rsidP="007F6E72">
      <w:pPr>
        <w:spacing w:before="60" w:after="60" w:line="276" w:lineRule="auto"/>
        <w:jc w:val="both"/>
        <w:rPr>
          <w:rFonts w:ascii="Arial" w:hAnsi="Arial" w:cs="Arial"/>
          <w:b/>
        </w:rPr>
      </w:pPr>
      <w:r w:rsidRPr="00741DB7">
        <w:rPr>
          <w:rFonts w:ascii="Arial" w:hAnsi="Arial" w:cs="Arial"/>
          <w:b/>
        </w:rPr>
        <w:t xml:space="preserve">Table </w:t>
      </w:r>
      <w:r w:rsidR="00015858">
        <w:rPr>
          <w:rFonts w:ascii="Arial" w:hAnsi="Arial" w:cs="Arial"/>
          <w:b/>
        </w:rPr>
        <w:t>2</w:t>
      </w:r>
      <w:r w:rsidRPr="00741DB7">
        <w:rPr>
          <w:rFonts w:ascii="Arial" w:hAnsi="Arial" w:cs="Arial"/>
          <w:b/>
        </w:rPr>
        <w:t>. Progress report for key management recommendations made in the previous quarterly report.</w:t>
      </w:r>
    </w:p>
    <w:tbl>
      <w:tblPr>
        <w:tblStyle w:val="TableGrid"/>
        <w:tblW w:w="10598" w:type="dxa"/>
        <w:tblInd w:w="-113" w:type="dxa"/>
        <w:tblLook w:val="04A0" w:firstRow="1" w:lastRow="0" w:firstColumn="1" w:lastColumn="0" w:noHBand="0" w:noVBand="1"/>
      </w:tblPr>
      <w:tblGrid>
        <w:gridCol w:w="2093"/>
        <w:gridCol w:w="3544"/>
        <w:gridCol w:w="1773"/>
        <w:gridCol w:w="3188"/>
      </w:tblGrid>
      <w:tr w:rsidR="007F6E72" w:rsidRPr="00383271" w14:paraId="49A13ACD" w14:textId="77777777" w:rsidTr="00463879">
        <w:trPr>
          <w:tblHeader/>
        </w:trPr>
        <w:tc>
          <w:tcPr>
            <w:tcW w:w="2093" w:type="dxa"/>
            <w:shd w:val="clear" w:color="auto" w:fill="FFC000"/>
          </w:tcPr>
          <w:p w14:paraId="5974E11E" w14:textId="77777777" w:rsidR="007F6E72" w:rsidRPr="00383271" w:rsidRDefault="007F6E72" w:rsidP="0016433A">
            <w:pPr>
              <w:spacing w:before="60" w:after="60"/>
              <w:jc w:val="both"/>
              <w:rPr>
                <w:rFonts w:ascii="Arial" w:hAnsi="Arial" w:cs="Arial"/>
                <w:b/>
                <w:sz w:val="20"/>
                <w:szCs w:val="20"/>
              </w:rPr>
            </w:pPr>
            <w:r w:rsidRPr="00383271">
              <w:rPr>
                <w:rFonts w:ascii="Arial" w:hAnsi="Arial" w:cs="Arial"/>
                <w:b/>
                <w:sz w:val="20"/>
                <w:szCs w:val="20"/>
              </w:rPr>
              <w:t>Report section</w:t>
            </w:r>
          </w:p>
        </w:tc>
        <w:tc>
          <w:tcPr>
            <w:tcW w:w="3544" w:type="dxa"/>
            <w:shd w:val="clear" w:color="auto" w:fill="FFC000"/>
          </w:tcPr>
          <w:p w14:paraId="73ED1F8D" w14:textId="77777777" w:rsidR="007F6E72" w:rsidRPr="00383271" w:rsidRDefault="007F6E72" w:rsidP="0016433A">
            <w:pPr>
              <w:spacing w:before="60" w:after="60"/>
              <w:jc w:val="both"/>
              <w:rPr>
                <w:rFonts w:ascii="Arial" w:hAnsi="Arial" w:cs="Arial"/>
                <w:b/>
                <w:sz w:val="20"/>
                <w:szCs w:val="20"/>
              </w:rPr>
            </w:pPr>
            <w:r w:rsidRPr="00383271">
              <w:rPr>
                <w:rFonts w:ascii="Arial" w:hAnsi="Arial" w:cs="Arial"/>
                <w:b/>
                <w:sz w:val="20"/>
                <w:szCs w:val="20"/>
              </w:rPr>
              <w:t>Management action recommended</w:t>
            </w:r>
          </w:p>
        </w:tc>
        <w:tc>
          <w:tcPr>
            <w:tcW w:w="1773" w:type="dxa"/>
            <w:shd w:val="clear" w:color="auto" w:fill="FFC000"/>
          </w:tcPr>
          <w:p w14:paraId="6AE05463" w14:textId="77777777" w:rsidR="007F6E72" w:rsidRPr="00383271" w:rsidRDefault="007F6E72" w:rsidP="0016433A">
            <w:pPr>
              <w:spacing w:before="60" w:after="60"/>
              <w:jc w:val="both"/>
              <w:rPr>
                <w:rFonts w:ascii="Arial" w:hAnsi="Arial" w:cs="Arial"/>
                <w:b/>
                <w:sz w:val="20"/>
                <w:szCs w:val="20"/>
              </w:rPr>
            </w:pPr>
            <w:r w:rsidRPr="00383271">
              <w:rPr>
                <w:rFonts w:ascii="Arial" w:hAnsi="Arial" w:cs="Arial"/>
                <w:b/>
                <w:sz w:val="20"/>
                <w:szCs w:val="20"/>
              </w:rPr>
              <w:t>By whom</w:t>
            </w:r>
          </w:p>
        </w:tc>
        <w:tc>
          <w:tcPr>
            <w:tcW w:w="3188" w:type="dxa"/>
            <w:shd w:val="clear" w:color="auto" w:fill="FFC000"/>
          </w:tcPr>
          <w:p w14:paraId="3B125705" w14:textId="77777777" w:rsidR="007F6E72" w:rsidRPr="00383271" w:rsidRDefault="007F6E72" w:rsidP="0016433A">
            <w:pPr>
              <w:spacing w:before="60" w:after="60"/>
              <w:jc w:val="both"/>
              <w:rPr>
                <w:rFonts w:ascii="Arial" w:hAnsi="Arial" w:cs="Arial"/>
                <w:b/>
                <w:sz w:val="20"/>
                <w:szCs w:val="20"/>
              </w:rPr>
            </w:pPr>
            <w:r w:rsidRPr="00383271">
              <w:rPr>
                <w:rFonts w:ascii="Arial" w:hAnsi="Arial" w:cs="Arial"/>
                <w:b/>
                <w:sz w:val="20"/>
                <w:szCs w:val="20"/>
              </w:rPr>
              <w:t>Progress</w:t>
            </w:r>
          </w:p>
        </w:tc>
      </w:tr>
      <w:tr w:rsidR="007F6E72" w:rsidRPr="00383271" w14:paraId="35043DA7" w14:textId="77777777" w:rsidTr="00383271">
        <w:tc>
          <w:tcPr>
            <w:tcW w:w="2093" w:type="dxa"/>
          </w:tcPr>
          <w:p w14:paraId="49599819" w14:textId="77777777" w:rsidR="007F6E72" w:rsidRPr="00383271" w:rsidRDefault="007F6E72" w:rsidP="0016433A">
            <w:pPr>
              <w:spacing w:before="60" w:after="60"/>
              <w:rPr>
                <w:rFonts w:ascii="Arial" w:hAnsi="Arial" w:cs="Arial"/>
                <w:b/>
                <w:sz w:val="20"/>
                <w:szCs w:val="20"/>
              </w:rPr>
            </w:pPr>
            <w:r w:rsidRPr="00383271">
              <w:rPr>
                <w:rFonts w:ascii="Arial" w:hAnsi="Arial" w:cs="Arial"/>
                <w:b/>
                <w:sz w:val="20"/>
                <w:szCs w:val="20"/>
              </w:rPr>
              <w:t>Section 4: Program design, inter-agency planning and coordination</w:t>
            </w:r>
          </w:p>
        </w:tc>
        <w:tc>
          <w:tcPr>
            <w:tcW w:w="3544" w:type="dxa"/>
          </w:tcPr>
          <w:p w14:paraId="0D2CD7D1"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Development of a PNDS Support Program annual plan is required. This will be an important step in aligning the AusAID support program with the PNDS Secretariat plan and needs; it will also be an important tool in communicating the activity areas that AusAID will support.</w:t>
            </w:r>
          </w:p>
          <w:p w14:paraId="0C603383" w14:textId="77777777" w:rsidR="007F6E72" w:rsidRPr="00383271" w:rsidRDefault="007F6E72" w:rsidP="0016433A">
            <w:pPr>
              <w:spacing w:before="60" w:after="60"/>
              <w:rPr>
                <w:rFonts w:ascii="Arial" w:hAnsi="Arial" w:cs="Arial"/>
                <w:sz w:val="20"/>
                <w:szCs w:val="20"/>
              </w:rPr>
            </w:pPr>
          </w:p>
        </w:tc>
        <w:tc>
          <w:tcPr>
            <w:tcW w:w="1773" w:type="dxa"/>
          </w:tcPr>
          <w:p w14:paraId="61A4E01C"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 – Operations Manager</w:t>
            </w:r>
          </w:p>
          <w:p w14:paraId="0D3682DE"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AusAID – Program Director</w:t>
            </w:r>
          </w:p>
        </w:tc>
        <w:tc>
          <w:tcPr>
            <w:tcW w:w="3188" w:type="dxa"/>
          </w:tcPr>
          <w:p w14:paraId="7F473950"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 xml:space="preserve">The </w:t>
            </w:r>
            <w:r w:rsidRPr="00383271">
              <w:rPr>
                <w:rFonts w:ascii="Arial" w:hAnsi="Arial" w:cs="Arial"/>
                <w:i/>
                <w:sz w:val="20"/>
                <w:szCs w:val="20"/>
              </w:rPr>
              <w:t>Cardno Annual Plan</w:t>
            </w:r>
            <w:r w:rsidRPr="00383271">
              <w:rPr>
                <w:rFonts w:ascii="Arial" w:hAnsi="Arial" w:cs="Arial"/>
                <w:sz w:val="20"/>
                <w:szCs w:val="20"/>
              </w:rPr>
              <w:t xml:space="preserve"> </w:t>
            </w:r>
            <w:r w:rsidRPr="00383271">
              <w:rPr>
                <w:rFonts w:ascii="Arial" w:hAnsi="Arial" w:cs="Arial"/>
                <w:i/>
                <w:sz w:val="20"/>
                <w:szCs w:val="20"/>
              </w:rPr>
              <w:t xml:space="preserve">2013 </w:t>
            </w:r>
            <w:r w:rsidRPr="00383271">
              <w:rPr>
                <w:rFonts w:ascii="Arial" w:hAnsi="Arial" w:cs="Arial"/>
                <w:sz w:val="20"/>
                <w:szCs w:val="20"/>
              </w:rPr>
              <w:t>continued to be refined and added to throughout the quarter and is being used to guide strategic work activity; the plan provides the foundation for quarterly reporting.</w:t>
            </w:r>
          </w:p>
          <w:p w14:paraId="6A6EBAE1"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 xml:space="preserve">The </w:t>
            </w:r>
            <w:r w:rsidRPr="00383271">
              <w:rPr>
                <w:rFonts w:ascii="Arial" w:hAnsi="Arial" w:cs="Arial"/>
                <w:i/>
                <w:sz w:val="20"/>
                <w:szCs w:val="20"/>
              </w:rPr>
              <w:t>AusAID PNDS Implementation Schedule</w:t>
            </w:r>
            <w:r w:rsidRPr="00383271">
              <w:rPr>
                <w:rFonts w:ascii="Arial" w:hAnsi="Arial" w:cs="Arial"/>
                <w:sz w:val="20"/>
                <w:szCs w:val="20"/>
              </w:rPr>
              <w:t xml:space="preserve"> was developed and distributed for input amongst program partners. The schedule guides high-level resource allocation, activity planning and implementation.</w:t>
            </w:r>
          </w:p>
        </w:tc>
      </w:tr>
      <w:tr w:rsidR="007F6E72" w:rsidRPr="00383271" w14:paraId="1832F25B" w14:textId="77777777" w:rsidTr="00383271">
        <w:tc>
          <w:tcPr>
            <w:tcW w:w="2093" w:type="dxa"/>
            <w:vMerge w:val="restart"/>
          </w:tcPr>
          <w:p w14:paraId="7EBE096E" w14:textId="77777777" w:rsidR="007F6E72" w:rsidRPr="00383271" w:rsidRDefault="007F6E72" w:rsidP="0016433A">
            <w:pPr>
              <w:spacing w:before="60" w:after="60"/>
              <w:rPr>
                <w:rFonts w:ascii="Arial" w:hAnsi="Arial" w:cs="Arial"/>
                <w:b/>
                <w:sz w:val="20"/>
                <w:szCs w:val="20"/>
              </w:rPr>
            </w:pPr>
            <w:r w:rsidRPr="00383271">
              <w:rPr>
                <w:rFonts w:ascii="Arial" w:hAnsi="Arial" w:cs="Arial"/>
                <w:b/>
                <w:sz w:val="20"/>
                <w:szCs w:val="20"/>
              </w:rPr>
              <w:t>Section 7: Training</w:t>
            </w:r>
          </w:p>
        </w:tc>
        <w:tc>
          <w:tcPr>
            <w:tcW w:w="3544" w:type="dxa"/>
          </w:tcPr>
          <w:p w14:paraId="5B7CB207" w14:textId="77777777" w:rsidR="007F6E72" w:rsidRPr="00383271" w:rsidRDefault="007F6E72" w:rsidP="0016433A">
            <w:pPr>
              <w:spacing w:before="60" w:after="60"/>
              <w:jc w:val="both"/>
              <w:rPr>
                <w:rFonts w:ascii="Arial" w:hAnsi="Arial" w:cs="Arial"/>
                <w:sz w:val="20"/>
                <w:szCs w:val="20"/>
              </w:rPr>
            </w:pPr>
            <w:r w:rsidRPr="00383271">
              <w:rPr>
                <w:rFonts w:ascii="Arial" w:eastAsia="Times New Roman" w:hAnsi="Arial" w:cs="Arial"/>
                <w:sz w:val="20"/>
                <w:szCs w:val="20"/>
              </w:rPr>
              <w:t xml:space="preserve">Future program start-ups should </w:t>
            </w:r>
            <w:r w:rsidRPr="00383271">
              <w:rPr>
                <w:rFonts w:ascii="Arial" w:hAnsi="Arial" w:cs="Arial"/>
                <w:sz w:val="20"/>
                <w:szCs w:val="20"/>
              </w:rPr>
              <w:t>(a) align the mobilisation of program personnel with the program activity cycle, and (b) fill the support team from top down, starting with managers and technical advisers. Specifically, recruitment of trainers should only occur after the management and specialist adviser positions are in place and these positions are able to provide management direction and guide course development.</w:t>
            </w:r>
          </w:p>
        </w:tc>
        <w:tc>
          <w:tcPr>
            <w:tcW w:w="1773" w:type="dxa"/>
          </w:tcPr>
          <w:p w14:paraId="59C69421"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Cardno/AusAID</w:t>
            </w:r>
          </w:p>
        </w:tc>
        <w:tc>
          <w:tcPr>
            <w:tcW w:w="3188" w:type="dxa"/>
          </w:tcPr>
          <w:p w14:paraId="322D8ACF" w14:textId="16A5DBF0"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No action required for now; for consideration in other program start-ups</w:t>
            </w:r>
            <w:r w:rsidR="003251D1">
              <w:rPr>
                <w:rFonts w:ascii="Arial" w:hAnsi="Arial" w:cs="Arial"/>
                <w:sz w:val="20"/>
                <w:szCs w:val="20"/>
              </w:rPr>
              <w:t>.</w:t>
            </w:r>
          </w:p>
        </w:tc>
      </w:tr>
      <w:tr w:rsidR="007F6E72" w:rsidRPr="00383271" w14:paraId="43417427" w14:textId="77777777" w:rsidTr="00383271">
        <w:tc>
          <w:tcPr>
            <w:tcW w:w="2093" w:type="dxa"/>
            <w:vMerge/>
          </w:tcPr>
          <w:p w14:paraId="758847A6" w14:textId="77777777" w:rsidR="007F6E72" w:rsidRPr="00383271" w:rsidRDefault="007F6E72" w:rsidP="0016433A">
            <w:pPr>
              <w:spacing w:before="60" w:after="60"/>
              <w:rPr>
                <w:rFonts w:ascii="Arial" w:hAnsi="Arial" w:cs="Arial"/>
                <w:b/>
                <w:sz w:val="20"/>
                <w:szCs w:val="20"/>
              </w:rPr>
            </w:pPr>
          </w:p>
        </w:tc>
        <w:tc>
          <w:tcPr>
            <w:tcW w:w="3544" w:type="dxa"/>
          </w:tcPr>
          <w:p w14:paraId="0831AD29" w14:textId="77777777" w:rsidR="007F6E72" w:rsidRPr="00383271" w:rsidRDefault="007F6E72" w:rsidP="0016433A">
            <w:pPr>
              <w:spacing w:before="60" w:after="60"/>
              <w:rPr>
                <w:rFonts w:ascii="Arial" w:eastAsia="Times New Roman" w:hAnsi="Arial" w:cs="Arial"/>
                <w:sz w:val="20"/>
                <w:szCs w:val="20"/>
              </w:rPr>
            </w:pPr>
            <w:r w:rsidRPr="00383271">
              <w:rPr>
                <w:rFonts w:ascii="Arial" w:eastAsia="Times New Roman" w:hAnsi="Arial" w:cs="Arial"/>
                <w:sz w:val="20"/>
                <w:szCs w:val="20"/>
              </w:rPr>
              <w:t xml:space="preserve">The Vocational Education Specialist to continue working with CNEFP to review and restructure the current course to meet accreditation guidelines. </w:t>
            </w:r>
          </w:p>
        </w:tc>
        <w:tc>
          <w:tcPr>
            <w:tcW w:w="1773" w:type="dxa"/>
          </w:tcPr>
          <w:p w14:paraId="74CCA920" w14:textId="77777777" w:rsidR="007F6E72" w:rsidRPr="00383271" w:rsidRDefault="007F6E72" w:rsidP="0016433A">
            <w:pPr>
              <w:spacing w:before="60" w:after="60"/>
              <w:rPr>
                <w:rFonts w:ascii="Arial" w:hAnsi="Arial" w:cs="Arial"/>
                <w:sz w:val="20"/>
                <w:szCs w:val="20"/>
              </w:rPr>
            </w:pPr>
            <w:r w:rsidRPr="00383271">
              <w:rPr>
                <w:rFonts w:ascii="Arial" w:eastAsia="Times New Roman" w:hAnsi="Arial" w:cs="Arial"/>
                <w:sz w:val="20"/>
                <w:szCs w:val="20"/>
              </w:rPr>
              <w:t>Cardno - Vocational Education Specialist</w:t>
            </w:r>
          </w:p>
        </w:tc>
        <w:tc>
          <w:tcPr>
            <w:tcW w:w="3188" w:type="dxa"/>
          </w:tcPr>
          <w:p w14:paraId="6A812968"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Planning meetings held with CNEFP to review and restructure course practicals to meet the requirements for Certificate II in General Construction.</w:t>
            </w:r>
          </w:p>
          <w:p w14:paraId="781E737D"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CNEFP has been supplied with details in order to register technical trainees with INDMO.</w:t>
            </w:r>
          </w:p>
        </w:tc>
      </w:tr>
      <w:tr w:rsidR="007F6E72" w:rsidRPr="00383271" w14:paraId="23B66300" w14:textId="77777777" w:rsidTr="00383271">
        <w:tc>
          <w:tcPr>
            <w:tcW w:w="2093" w:type="dxa"/>
            <w:vMerge/>
          </w:tcPr>
          <w:p w14:paraId="4111CBD1" w14:textId="77777777" w:rsidR="007F6E72" w:rsidRPr="00383271" w:rsidRDefault="007F6E72" w:rsidP="0016433A">
            <w:pPr>
              <w:spacing w:before="60" w:after="60"/>
              <w:rPr>
                <w:rFonts w:ascii="Arial" w:hAnsi="Arial" w:cs="Arial"/>
                <w:b/>
                <w:sz w:val="20"/>
                <w:szCs w:val="20"/>
              </w:rPr>
            </w:pPr>
          </w:p>
        </w:tc>
        <w:tc>
          <w:tcPr>
            <w:tcW w:w="3544" w:type="dxa"/>
          </w:tcPr>
          <w:p w14:paraId="62C4EDFC" w14:textId="77777777" w:rsidR="007F6E72" w:rsidRPr="00383271" w:rsidRDefault="007F6E72" w:rsidP="0016433A">
            <w:pPr>
              <w:spacing w:before="60" w:after="60"/>
              <w:rPr>
                <w:rFonts w:ascii="Arial" w:eastAsia="Times New Roman" w:hAnsi="Arial" w:cs="Arial"/>
                <w:sz w:val="20"/>
                <w:szCs w:val="20"/>
              </w:rPr>
            </w:pPr>
            <w:r w:rsidRPr="00383271">
              <w:rPr>
                <w:rFonts w:ascii="Arial" w:eastAsia="Times New Roman" w:hAnsi="Arial" w:cs="Arial"/>
                <w:sz w:val="20"/>
                <w:szCs w:val="20"/>
              </w:rPr>
              <w:t>Key management recommendations following the challenges with start-up of the technical training course are:</w:t>
            </w:r>
          </w:p>
          <w:p w14:paraId="37EACD51" w14:textId="77777777" w:rsidR="007F6E72" w:rsidRPr="00383271" w:rsidRDefault="007F6E72" w:rsidP="004F49F1">
            <w:pPr>
              <w:pStyle w:val="ListParagraph"/>
              <w:numPr>
                <w:ilvl w:val="0"/>
                <w:numId w:val="40"/>
              </w:numPr>
              <w:spacing w:before="60" w:after="60"/>
              <w:contextualSpacing w:val="0"/>
              <w:rPr>
                <w:rFonts w:ascii="Arial" w:eastAsia="Times New Roman" w:hAnsi="Arial" w:cs="Arial"/>
                <w:sz w:val="20"/>
                <w:szCs w:val="20"/>
              </w:rPr>
            </w:pPr>
            <w:r w:rsidRPr="00383271">
              <w:rPr>
                <w:rFonts w:ascii="Arial" w:eastAsia="Times New Roman" w:hAnsi="Arial" w:cs="Arial"/>
                <w:sz w:val="20"/>
                <w:szCs w:val="20"/>
              </w:rPr>
              <w:t>the training team (including Site Manager) for community and finance training to be in place at least one month prior to course commencement</w:t>
            </w:r>
          </w:p>
          <w:p w14:paraId="45D35E10" w14:textId="77777777" w:rsidR="007F6E72" w:rsidRPr="00383271" w:rsidRDefault="007F6E72" w:rsidP="004F49F1">
            <w:pPr>
              <w:pStyle w:val="ListParagraph"/>
              <w:numPr>
                <w:ilvl w:val="0"/>
                <w:numId w:val="40"/>
              </w:numPr>
              <w:spacing w:before="60" w:after="60"/>
              <w:contextualSpacing w:val="0"/>
              <w:rPr>
                <w:rFonts w:ascii="Arial" w:eastAsia="Times New Roman" w:hAnsi="Arial" w:cs="Arial"/>
                <w:sz w:val="20"/>
                <w:szCs w:val="20"/>
              </w:rPr>
            </w:pPr>
            <w:r w:rsidRPr="00383271">
              <w:rPr>
                <w:rFonts w:ascii="Arial" w:eastAsia="Times New Roman" w:hAnsi="Arial" w:cs="Arial"/>
                <w:sz w:val="20"/>
                <w:szCs w:val="20"/>
              </w:rPr>
              <w:t>all procurement systems and budget limitations are clear and communicated to training teams prior to the beginning of the course</w:t>
            </w:r>
          </w:p>
          <w:p w14:paraId="58CC6A25" w14:textId="77777777" w:rsidR="007F6E72" w:rsidRPr="00383271" w:rsidRDefault="007F6E72" w:rsidP="004F49F1">
            <w:pPr>
              <w:pStyle w:val="ListParagraph"/>
              <w:numPr>
                <w:ilvl w:val="0"/>
                <w:numId w:val="40"/>
              </w:numPr>
              <w:spacing w:before="60" w:after="60"/>
              <w:contextualSpacing w:val="0"/>
              <w:rPr>
                <w:rFonts w:ascii="Arial" w:eastAsia="Times New Roman" w:hAnsi="Arial" w:cs="Arial"/>
                <w:sz w:val="20"/>
                <w:szCs w:val="20"/>
              </w:rPr>
            </w:pPr>
            <w:r w:rsidRPr="00383271">
              <w:rPr>
                <w:rFonts w:ascii="Arial" w:eastAsia="Times New Roman" w:hAnsi="Arial" w:cs="Arial"/>
                <w:sz w:val="20"/>
                <w:szCs w:val="20"/>
              </w:rPr>
              <w:t>all contracts with training partners are approved prior to course commencement</w:t>
            </w:r>
          </w:p>
          <w:p w14:paraId="35110195" w14:textId="77777777" w:rsidR="007F6E72" w:rsidRPr="00383271" w:rsidRDefault="007F6E72" w:rsidP="004F49F1">
            <w:pPr>
              <w:pStyle w:val="ListParagraph"/>
              <w:numPr>
                <w:ilvl w:val="0"/>
                <w:numId w:val="40"/>
              </w:numPr>
              <w:spacing w:before="60" w:after="60"/>
              <w:contextualSpacing w:val="0"/>
              <w:rPr>
                <w:rFonts w:ascii="Arial" w:eastAsia="Times New Roman" w:hAnsi="Arial" w:cs="Arial"/>
                <w:sz w:val="20"/>
                <w:szCs w:val="20"/>
              </w:rPr>
            </w:pPr>
            <w:r w:rsidRPr="00383271">
              <w:rPr>
                <w:rFonts w:ascii="Arial" w:eastAsia="Times New Roman" w:hAnsi="Arial" w:cs="Arial"/>
                <w:sz w:val="20"/>
                <w:szCs w:val="20"/>
              </w:rPr>
              <w:t>training partners are engaged in development of training materials</w:t>
            </w:r>
          </w:p>
          <w:p w14:paraId="6876796F" w14:textId="77777777" w:rsidR="007F6E72" w:rsidRPr="00383271" w:rsidRDefault="007F6E72" w:rsidP="004F49F1">
            <w:pPr>
              <w:pStyle w:val="ListParagraph"/>
              <w:numPr>
                <w:ilvl w:val="0"/>
                <w:numId w:val="40"/>
              </w:numPr>
              <w:spacing w:before="60" w:after="60"/>
              <w:contextualSpacing w:val="0"/>
              <w:rPr>
                <w:rFonts w:ascii="Arial" w:eastAsia="Times New Roman" w:hAnsi="Arial" w:cs="Arial"/>
                <w:sz w:val="20"/>
                <w:szCs w:val="20"/>
              </w:rPr>
            </w:pPr>
            <w:r w:rsidRPr="00383271">
              <w:rPr>
                <w:rFonts w:ascii="Arial" w:eastAsia="Times New Roman" w:hAnsi="Arial" w:cs="Arial"/>
                <w:sz w:val="20"/>
                <w:szCs w:val="20"/>
              </w:rPr>
              <w:t>all training materials are work shopped with the whole training team in advance of training delivery.</w:t>
            </w:r>
          </w:p>
        </w:tc>
        <w:tc>
          <w:tcPr>
            <w:tcW w:w="1773" w:type="dxa"/>
          </w:tcPr>
          <w:p w14:paraId="241D7C08"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Cardno/AusAID</w:t>
            </w:r>
          </w:p>
        </w:tc>
        <w:tc>
          <w:tcPr>
            <w:tcW w:w="3188" w:type="dxa"/>
          </w:tcPr>
          <w:p w14:paraId="1A2BF72E" w14:textId="73F3505D"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No action required for now; for consideration in other program start-ups</w:t>
            </w:r>
            <w:r w:rsidR="003251D1">
              <w:rPr>
                <w:rFonts w:ascii="Arial" w:hAnsi="Arial" w:cs="Arial"/>
                <w:sz w:val="20"/>
                <w:szCs w:val="20"/>
              </w:rPr>
              <w:t>.</w:t>
            </w:r>
          </w:p>
        </w:tc>
      </w:tr>
      <w:tr w:rsidR="007F6E72" w:rsidRPr="00383271" w14:paraId="39275DB4" w14:textId="77777777" w:rsidTr="00383271">
        <w:tc>
          <w:tcPr>
            <w:tcW w:w="2093" w:type="dxa"/>
            <w:vMerge/>
          </w:tcPr>
          <w:p w14:paraId="2700AED3" w14:textId="77777777" w:rsidR="007F6E72" w:rsidRPr="00383271" w:rsidRDefault="007F6E72" w:rsidP="0016433A">
            <w:pPr>
              <w:spacing w:before="60" w:after="60"/>
              <w:rPr>
                <w:rFonts w:ascii="Arial" w:hAnsi="Arial" w:cs="Arial"/>
                <w:b/>
                <w:sz w:val="20"/>
                <w:szCs w:val="20"/>
              </w:rPr>
            </w:pPr>
          </w:p>
        </w:tc>
        <w:tc>
          <w:tcPr>
            <w:tcW w:w="3544" w:type="dxa"/>
          </w:tcPr>
          <w:p w14:paraId="603F947D" w14:textId="77777777" w:rsidR="007F6E72" w:rsidRPr="00383271" w:rsidRDefault="007F6E72" w:rsidP="0016433A">
            <w:pPr>
              <w:spacing w:before="60" w:after="60"/>
              <w:rPr>
                <w:rFonts w:ascii="Arial" w:eastAsia="Times New Roman" w:hAnsi="Arial" w:cs="Arial"/>
                <w:sz w:val="20"/>
                <w:szCs w:val="20"/>
              </w:rPr>
            </w:pPr>
            <w:r w:rsidRPr="00383271">
              <w:rPr>
                <w:rFonts w:ascii="Arial" w:eastAsia="Times New Roman" w:hAnsi="Arial" w:cs="Arial"/>
                <w:sz w:val="20"/>
                <w:szCs w:val="20"/>
              </w:rPr>
              <w:t>The Training Manager, Vocational Education Specialist, Social Training Specialist and other team members will review and update all existing community mobilisation training materials to reflect recent changes to the POM during and after the field test training. Some materials will also be reviewed by peers (ie. Financial Management Adviser / Engineering Adviser) whilst the training is taking place.</w:t>
            </w:r>
          </w:p>
        </w:tc>
        <w:tc>
          <w:tcPr>
            <w:tcW w:w="1773" w:type="dxa"/>
          </w:tcPr>
          <w:p w14:paraId="02307653"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 xml:space="preserve">Cardno - </w:t>
            </w:r>
            <w:r w:rsidRPr="00383271">
              <w:rPr>
                <w:rFonts w:ascii="Arial" w:eastAsia="Times New Roman" w:hAnsi="Arial" w:cs="Arial"/>
                <w:sz w:val="20"/>
                <w:szCs w:val="20"/>
              </w:rPr>
              <w:t>Training Manager</w:t>
            </w:r>
          </w:p>
        </w:tc>
        <w:tc>
          <w:tcPr>
            <w:tcW w:w="3188" w:type="dxa"/>
          </w:tcPr>
          <w:p w14:paraId="18380BBF"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Completed. Training materials are regularly evaluated during the training by both trainers and Cardno for effectiveness, clarity and accuracy.</w:t>
            </w:r>
          </w:p>
        </w:tc>
      </w:tr>
      <w:tr w:rsidR="007F6E72" w:rsidRPr="00383271" w14:paraId="0A169C1B" w14:textId="77777777" w:rsidTr="00383271">
        <w:tc>
          <w:tcPr>
            <w:tcW w:w="2093" w:type="dxa"/>
            <w:vMerge/>
          </w:tcPr>
          <w:p w14:paraId="36429F87" w14:textId="77777777" w:rsidR="007F6E72" w:rsidRPr="00383271" w:rsidRDefault="007F6E72" w:rsidP="0016433A">
            <w:pPr>
              <w:spacing w:before="60" w:after="60"/>
              <w:rPr>
                <w:rFonts w:ascii="Arial" w:hAnsi="Arial" w:cs="Arial"/>
                <w:b/>
                <w:sz w:val="20"/>
                <w:szCs w:val="20"/>
              </w:rPr>
            </w:pPr>
          </w:p>
        </w:tc>
        <w:tc>
          <w:tcPr>
            <w:tcW w:w="3544" w:type="dxa"/>
          </w:tcPr>
          <w:p w14:paraId="34EECF6B" w14:textId="77777777" w:rsidR="007F6E72" w:rsidRPr="00383271" w:rsidRDefault="007F6E72" w:rsidP="0016433A">
            <w:pPr>
              <w:spacing w:before="60" w:after="60"/>
              <w:rPr>
                <w:rFonts w:ascii="Arial" w:eastAsia="Times New Roman" w:hAnsi="Arial" w:cs="Arial"/>
                <w:sz w:val="20"/>
                <w:szCs w:val="20"/>
              </w:rPr>
            </w:pPr>
            <w:r w:rsidRPr="00383271">
              <w:rPr>
                <w:rFonts w:ascii="Arial" w:eastAsia="Times New Roman" w:hAnsi="Arial" w:cs="Arial"/>
                <w:sz w:val="20"/>
                <w:szCs w:val="20"/>
              </w:rPr>
              <w:t xml:space="preserve">Significant input will be required by the Training Manager and Vocational Education Specialist to assist the finance training team to design and implement the finance training for the field test and then to meet the deadline for the curriculum development. </w:t>
            </w:r>
          </w:p>
        </w:tc>
        <w:tc>
          <w:tcPr>
            <w:tcW w:w="1773" w:type="dxa"/>
          </w:tcPr>
          <w:p w14:paraId="4897F963"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 xml:space="preserve">Cardno - </w:t>
            </w:r>
            <w:r w:rsidRPr="00383271">
              <w:rPr>
                <w:rFonts w:ascii="Arial" w:eastAsia="Times New Roman" w:hAnsi="Arial" w:cs="Arial"/>
                <w:sz w:val="20"/>
                <w:szCs w:val="20"/>
              </w:rPr>
              <w:t>Training Manager</w:t>
            </w:r>
          </w:p>
        </w:tc>
        <w:tc>
          <w:tcPr>
            <w:tcW w:w="3188" w:type="dxa"/>
          </w:tcPr>
          <w:p w14:paraId="094729AE" w14:textId="14B82A43" w:rsidR="007F6E72" w:rsidRPr="00383271" w:rsidRDefault="007F6E72" w:rsidP="003251D1">
            <w:pPr>
              <w:spacing w:before="60" w:after="60"/>
              <w:rPr>
                <w:rFonts w:ascii="Arial" w:hAnsi="Arial" w:cs="Arial"/>
                <w:sz w:val="20"/>
                <w:szCs w:val="20"/>
              </w:rPr>
            </w:pPr>
            <w:r w:rsidRPr="00383271">
              <w:rPr>
                <w:rFonts w:ascii="Arial" w:hAnsi="Arial" w:cs="Arial"/>
                <w:sz w:val="20"/>
                <w:szCs w:val="20"/>
              </w:rPr>
              <w:t xml:space="preserve">Currently underway. The field test training has been completed and development of the </w:t>
            </w:r>
            <w:r w:rsidR="003251D1" w:rsidRPr="00383271">
              <w:rPr>
                <w:rFonts w:ascii="Arial" w:hAnsi="Arial" w:cs="Arial"/>
                <w:sz w:val="20"/>
                <w:szCs w:val="20"/>
              </w:rPr>
              <w:t xml:space="preserve">finance training </w:t>
            </w:r>
            <w:r w:rsidRPr="00383271">
              <w:rPr>
                <w:rFonts w:ascii="Arial" w:hAnsi="Arial" w:cs="Arial"/>
                <w:sz w:val="20"/>
                <w:szCs w:val="20"/>
              </w:rPr>
              <w:t>curriculum is 75% complete with full completion likely mid – August.</w:t>
            </w:r>
          </w:p>
        </w:tc>
      </w:tr>
      <w:tr w:rsidR="007F6E72" w:rsidRPr="00383271" w14:paraId="380B12D7" w14:textId="77777777" w:rsidTr="00383271">
        <w:tc>
          <w:tcPr>
            <w:tcW w:w="2093" w:type="dxa"/>
          </w:tcPr>
          <w:p w14:paraId="206F6B83" w14:textId="77777777" w:rsidR="007F6E72" w:rsidRPr="00383271" w:rsidRDefault="007F6E72" w:rsidP="0016433A">
            <w:pPr>
              <w:spacing w:before="60" w:after="60"/>
              <w:rPr>
                <w:rFonts w:ascii="Arial" w:hAnsi="Arial" w:cs="Arial"/>
                <w:b/>
                <w:sz w:val="20"/>
                <w:szCs w:val="20"/>
              </w:rPr>
            </w:pPr>
            <w:r w:rsidRPr="00383271">
              <w:rPr>
                <w:rFonts w:ascii="Arial" w:hAnsi="Arial" w:cs="Arial"/>
                <w:b/>
                <w:sz w:val="20"/>
                <w:szCs w:val="20"/>
              </w:rPr>
              <w:t>Section 8: Field test</w:t>
            </w:r>
          </w:p>
        </w:tc>
        <w:tc>
          <w:tcPr>
            <w:tcW w:w="3544" w:type="dxa"/>
          </w:tcPr>
          <w:p w14:paraId="6D7C40CD"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Close budget monitoring and liaison between Cardno and Secretariat will be necessary to provide field test support at short notice.</w:t>
            </w:r>
          </w:p>
        </w:tc>
        <w:tc>
          <w:tcPr>
            <w:tcW w:w="1773" w:type="dxa"/>
          </w:tcPr>
          <w:p w14:paraId="52CEEBDD"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 - Logistics and Office Manager</w:t>
            </w:r>
          </w:p>
        </w:tc>
        <w:tc>
          <w:tcPr>
            <w:tcW w:w="3188" w:type="dxa"/>
          </w:tcPr>
          <w:p w14:paraId="673B4CA2" w14:textId="783A011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The field test has a clearly defined budget that was agreed between the Secretariat and AusAID. This definition has helped to manage expectations about the quantum of resources available for the field test, and assist</w:t>
            </w:r>
            <w:r w:rsidR="003251D1">
              <w:rPr>
                <w:rFonts w:ascii="Arial" w:hAnsi="Arial" w:cs="Arial"/>
                <w:sz w:val="20"/>
                <w:szCs w:val="20"/>
              </w:rPr>
              <w:t>ed</w:t>
            </w:r>
            <w:r w:rsidRPr="00383271">
              <w:rPr>
                <w:rFonts w:ascii="Arial" w:hAnsi="Arial" w:cs="Arial"/>
                <w:sz w:val="20"/>
                <w:szCs w:val="20"/>
              </w:rPr>
              <w:t xml:space="preserve"> with longer term planning by advisers and government staff.</w:t>
            </w:r>
          </w:p>
          <w:p w14:paraId="68F7CA66"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 xml:space="preserve">A workflow and agreed template and budget breakdown has been developed to manage requests to </w:t>
            </w:r>
            <w:r w:rsidRPr="00383271">
              <w:rPr>
                <w:rFonts w:ascii="Arial" w:hAnsi="Arial" w:cs="Arial"/>
                <w:sz w:val="20"/>
                <w:szCs w:val="20"/>
              </w:rPr>
              <w:lastRenderedPageBreak/>
              <w:t xml:space="preserve">utilise the field test budget; all requests are channeled through the Corporate Services Adviser in the Secretariat and then to the Logistics and Office Manager. </w:t>
            </w:r>
          </w:p>
          <w:p w14:paraId="051CAC4F"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A pricing analysis is held by the Cardno procurement team and is used to give rapid feedback to advisers on expenditure and budget status.</w:t>
            </w:r>
          </w:p>
        </w:tc>
      </w:tr>
      <w:tr w:rsidR="007F6E72" w:rsidRPr="00383271" w14:paraId="4331E3DA" w14:textId="77777777" w:rsidTr="00383271">
        <w:tc>
          <w:tcPr>
            <w:tcW w:w="2093" w:type="dxa"/>
            <w:vMerge w:val="restart"/>
          </w:tcPr>
          <w:p w14:paraId="1BDE882A" w14:textId="77777777" w:rsidR="007F6E72" w:rsidRPr="00383271" w:rsidRDefault="007F6E72" w:rsidP="0016433A">
            <w:pPr>
              <w:spacing w:before="60" w:after="60"/>
              <w:rPr>
                <w:rFonts w:ascii="Arial" w:hAnsi="Arial" w:cs="Arial"/>
                <w:b/>
                <w:sz w:val="20"/>
                <w:szCs w:val="20"/>
              </w:rPr>
            </w:pPr>
            <w:r w:rsidRPr="00383271">
              <w:rPr>
                <w:rFonts w:ascii="Arial" w:hAnsi="Arial" w:cs="Arial"/>
                <w:b/>
                <w:sz w:val="20"/>
                <w:szCs w:val="20"/>
              </w:rPr>
              <w:lastRenderedPageBreak/>
              <w:t xml:space="preserve">Section 9: Monitoring and evaluation </w:t>
            </w:r>
          </w:p>
        </w:tc>
        <w:tc>
          <w:tcPr>
            <w:tcW w:w="3544" w:type="dxa"/>
          </w:tcPr>
          <w:p w14:paraId="431A86BA" w14:textId="77777777" w:rsidR="007F6E72" w:rsidRPr="00383271" w:rsidRDefault="007F6E72" w:rsidP="0016433A">
            <w:pPr>
              <w:spacing w:before="60" w:after="60"/>
              <w:jc w:val="both"/>
              <w:rPr>
                <w:rFonts w:ascii="Arial" w:hAnsi="Arial" w:cs="Arial"/>
                <w:sz w:val="20"/>
                <w:szCs w:val="20"/>
              </w:rPr>
            </w:pPr>
            <w:r w:rsidRPr="00383271">
              <w:rPr>
                <w:rFonts w:ascii="Arial" w:hAnsi="Arial" w:cs="Arial"/>
                <w:sz w:val="20"/>
                <w:szCs w:val="20"/>
              </w:rPr>
              <w:t xml:space="preserve">Recognising the need for a M&amp;E plan to be in place for the field test and leading into program implementation in 2014, prompt resolution of the strategy for program monitoring and evaluation is needed particularly securing the involvement of the World Bank. </w:t>
            </w:r>
          </w:p>
        </w:tc>
        <w:tc>
          <w:tcPr>
            <w:tcW w:w="1773" w:type="dxa"/>
          </w:tcPr>
          <w:p w14:paraId="6BAF74BF"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AusAID Program Director</w:t>
            </w:r>
          </w:p>
        </w:tc>
        <w:tc>
          <w:tcPr>
            <w:tcW w:w="3188" w:type="dxa"/>
          </w:tcPr>
          <w:p w14:paraId="451EA1CC"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The World Bank has been engaged to provide advice and support for program-wide M&amp;E. The Asia Foundation (TAF) has been engaged to assist with M&amp;E of the field test.</w:t>
            </w:r>
          </w:p>
        </w:tc>
      </w:tr>
      <w:tr w:rsidR="007F6E72" w:rsidRPr="00383271" w14:paraId="45007DAD" w14:textId="77777777" w:rsidTr="00383271">
        <w:tc>
          <w:tcPr>
            <w:tcW w:w="2093" w:type="dxa"/>
            <w:vMerge/>
          </w:tcPr>
          <w:p w14:paraId="6BFF0CBE" w14:textId="77777777" w:rsidR="007F6E72" w:rsidRPr="00383271" w:rsidRDefault="007F6E72" w:rsidP="0016433A">
            <w:pPr>
              <w:spacing w:before="60" w:after="60"/>
              <w:rPr>
                <w:rFonts w:ascii="Arial" w:hAnsi="Arial" w:cs="Arial"/>
                <w:b/>
                <w:sz w:val="20"/>
                <w:szCs w:val="20"/>
              </w:rPr>
            </w:pPr>
          </w:p>
        </w:tc>
        <w:tc>
          <w:tcPr>
            <w:tcW w:w="3544" w:type="dxa"/>
          </w:tcPr>
          <w:p w14:paraId="3298BA1A"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Both the GoTL program and AusAID support program are large and complex programs with a very high need for significant and ongoing M&amp;E specialist inputs. This is major gap in personnel at present. Recruitment of a STA M&amp;E Adviser at earliest opportunity in Q4 is recommended.</w:t>
            </w:r>
          </w:p>
        </w:tc>
        <w:tc>
          <w:tcPr>
            <w:tcW w:w="1773" w:type="dxa"/>
          </w:tcPr>
          <w:p w14:paraId="282852A3"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AusAID Program Director</w:t>
            </w:r>
          </w:p>
          <w:p w14:paraId="2DF6ECDD"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 – Operations Manager</w:t>
            </w:r>
          </w:p>
        </w:tc>
        <w:tc>
          <w:tcPr>
            <w:tcW w:w="3188" w:type="dxa"/>
          </w:tcPr>
          <w:p w14:paraId="74E9B638"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Not progressed due to budget constraints.</w:t>
            </w:r>
          </w:p>
        </w:tc>
      </w:tr>
      <w:tr w:rsidR="007F6E72" w:rsidRPr="00383271" w14:paraId="11265270" w14:textId="77777777" w:rsidTr="00383271">
        <w:tc>
          <w:tcPr>
            <w:tcW w:w="2093" w:type="dxa"/>
            <w:vMerge w:val="restart"/>
          </w:tcPr>
          <w:p w14:paraId="3EE22F16" w14:textId="77777777" w:rsidR="007F6E72" w:rsidRPr="00383271" w:rsidRDefault="007F6E72" w:rsidP="0016433A">
            <w:pPr>
              <w:spacing w:before="60" w:after="60"/>
              <w:rPr>
                <w:rFonts w:ascii="Arial" w:hAnsi="Arial" w:cs="Arial"/>
                <w:b/>
                <w:sz w:val="20"/>
                <w:szCs w:val="20"/>
              </w:rPr>
            </w:pPr>
            <w:r w:rsidRPr="00383271">
              <w:rPr>
                <w:rFonts w:ascii="Arial" w:hAnsi="Arial" w:cs="Arial"/>
                <w:b/>
                <w:sz w:val="20"/>
                <w:szCs w:val="20"/>
              </w:rPr>
              <w:t>Section 10: Operational and administrative support to PNDS Secretariat</w:t>
            </w:r>
          </w:p>
        </w:tc>
        <w:tc>
          <w:tcPr>
            <w:tcW w:w="3544" w:type="dxa"/>
          </w:tcPr>
          <w:p w14:paraId="063545A6"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Develop a PNDS-AusAID partnership plan outlining the support (human and financial) that AusAID will provide for PNDS.</w:t>
            </w:r>
          </w:p>
        </w:tc>
        <w:tc>
          <w:tcPr>
            <w:tcW w:w="1773" w:type="dxa"/>
          </w:tcPr>
          <w:p w14:paraId="44BD9EF0"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AusAID Program Director</w:t>
            </w:r>
          </w:p>
        </w:tc>
        <w:tc>
          <w:tcPr>
            <w:tcW w:w="3188" w:type="dxa"/>
          </w:tcPr>
          <w:p w14:paraId="3987286B"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 xml:space="preserve">The </w:t>
            </w:r>
            <w:r w:rsidRPr="00383271">
              <w:rPr>
                <w:rFonts w:ascii="Arial" w:hAnsi="Arial" w:cs="Arial"/>
                <w:i/>
                <w:sz w:val="20"/>
                <w:szCs w:val="20"/>
              </w:rPr>
              <w:t>AusAID PNDS Implementation Schedule</w:t>
            </w:r>
            <w:r w:rsidRPr="00383271">
              <w:rPr>
                <w:rFonts w:ascii="Arial" w:hAnsi="Arial" w:cs="Arial"/>
                <w:sz w:val="20"/>
                <w:szCs w:val="20"/>
              </w:rPr>
              <w:t xml:space="preserve"> was developed and distributed for input amongst program partners. The schedule guides high-level resource allocation, activity planning and implementation.</w:t>
            </w:r>
          </w:p>
        </w:tc>
      </w:tr>
      <w:tr w:rsidR="007F6E72" w:rsidRPr="00383271" w14:paraId="5EE379EB" w14:textId="77777777" w:rsidTr="00383271">
        <w:tc>
          <w:tcPr>
            <w:tcW w:w="2093" w:type="dxa"/>
            <w:vMerge/>
          </w:tcPr>
          <w:p w14:paraId="063543B2" w14:textId="77777777" w:rsidR="007F6E72" w:rsidRPr="00383271" w:rsidRDefault="007F6E72" w:rsidP="0016433A">
            <w:pPr>
              <w:spacing w:before="60" w:after="60"/>
              <w:rPr>
                <w:rFonts w:ascii="Arial" w:hAnsi="Arial" w:cs="Arial"/>
                <w:b/>
                <w:sz w:val="20"/>
                <w:szCs w:val="20"/>
              </w:rPr>
            </w:pPr>
          </w:p>
        </w:tc>
        <w:tc>
          <w:tcPr>
            <w:tcW w:w="3544" w:type="dxa"/>
          </w:tcPr>
          <w:p w14:paraId="4472AF33"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Establish closer liaison and communication between the Secretariat and Cardno so support needs are communicated quickly and effectively, and that support services can be provided according to the AusAID-approved partnership plan.</w:t>
            </w:r>
          </w:p>
        </w:tc>
        <w:tc>
          <w:tcPr>
            <w:tcW w:w="1773" w:type="dxa"/>
          </w:tcPr>
          <w:p w14:paraId="7EB7FF74"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 - Logistics and Office Manager</w:t>
            </w:r>
          </w:p>
        </w:tc>
        <w:tc>
          <w:tcPr>
            <w:tcW w:w="3188" w:type="dxa"/>
          </w:tcPr>
          <w:p w14:paraId="73D013BA" w14:textId="191CD6E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 xml:space="preserve">In Q4 the communication lines between the Secretariat and Cardno have improved, particularly with the arrival of the Corporate Services Adviser who is </w:t>
            </w:r>
            <w:r w:rsidR="00015858" w:rsidRPr="00383271">
              <w:rPr>
                <w:rFonts w:ascii="Arial" w:hAnsi="Arial" w:cs="Arial"/>
                <w:sz w:val="20"/>
                <w:szCs w:val="20"/>
              </w:rPr>
              <w:t>coordinating</w:t>
            </w:r>
            <w:r w:rsidRPr="00383271">
              <w:rPr>
                <w:rFonts w:ascii="Arial" w:hAnsi="Arial" w:cs="Arial"/>
                <w:sz w:val="20"/>
                <w:szCs w:val="20"/>
              </w:rPr>
              <w:t xml:space="preserve"> administrative support and processes at the Secretariat level and channeling requests to the appropriate unit at Cardno. This has worked particularly well with the field test budget. </w:t>
            </w:r>
          </w:p>
          <w:p w14:paraId="1091B9E3"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Further work to streamline requests needs to continue into the next quarter with priority given to:</w:t>
            </w:r>
          </w:p>
          <w:p w14:paraId="419501EC" w14:textId="77777777" w:rsidR="007F6E72" w:rsidRPr="00383271" w:rsidRDefault="007F6E72" w:rsidP="004F49F1">
            <w:pPr>
              <w:pStyle w:val="ListParagraph"/>
              <w:numPr>
                <w:ilvl w:val="0"/>
                <w:numId w:val="42"/>
              </w:numPr>
              <w:spacing w:before="60" w:after="60"/>
              <w:rPr>
                <w:rFonts w:ascii="Arial" w:hAnsi="Arial" w:cs="Arial"/>
                <w:sz w:val="20"/>
                <w:szCs w:val="20"/>
              </w:rPr>
            </w:pPr>
            <w:r w:rsidRPr="00383271">
              <w:rPr>
                <w:rFonts w:ascii="Arial" w:hAnsi="Arial" w:cs="Arial"/>
                <w:sz w:val="20"/>
                <w:szCs w:val="20"/>
              </w:rPr>
              <w:t>Clear contact points established for requests</w:t>
            </w:r>
          </w:p>
          <w:p w14:paraId="6448BB66" w14:textId="59FA8EA1" w:rsidR="003251D1" w:rsidRDefault="003251D1" w:rsidP="004F49F1">
            <w:pPr>
              <w:pStyle w:val="ListParagraph"/>
              <w:numPr>
                <w:ilvl w:val="0"/>
                <w:numId w:val="42"/>
              </w:numPr>
              <w:spacing w:before="60" w:after="60"/>
              <w:rPr>
                <w:rFonts w:ascii="Arial" w:hAnsi="Arial" w:cs="Arial"/>
                <w:sz w:val="20"/>
                <w:szCs w:val="20"/>
              </w:rPr>
            </w:pPr>
            <w:r>
              <w:rPr>
                <w:rFonts w:ascii="Arial" w:hAnsi="Arial" w:cs="Arial"/>
                <w:sz w:val="20"/>
                <w:szCs w:val="20"/>
              </w:rPr>
              <w:t>Referral of key requests to senior managers for confirmation</w:t>
            </w:r>
          </w:p>
          <w:p w14:paraId="0C778704" w14:textId="77777777" w:rsidR="007F6E72" w:rsidRPr="00383271" w:rsidRDefault="007F6E72" w:rsidP="004F49F1">
            <w:pPr>
              <w:pStyle w:val="ListParagraph"/>
              <w:numPr>
                <w:ilvl w:val="0"/>
                <w:numId w:val="42"/>
              </w:numPr>
              <w:spacing w:before="60" w:after="60"/>
              <w:rPr>
                <w:rFonts w:ascii="Arial" w:hAnsi="Arial" w:cs="Arial"/>
                <w:sz w:val="20"/>
                <w:szCs w:val="20"/>
              </w:rPr>
            </w:pPr>
            <w:r w:rsidRPr="00383271">
              <w:rPr>
                <w:rFonts w:ascii="Arial" w:hAnsi="Arial" w:cs="Arial"/>
                <w:sz w:val="20"/>
                <w:szCs w:val="20"/>
              </w:rPr>
              <w:t>Joint planning</w:t>
            </w:r>
          </w:p>
          <w:p w14:paraId="6083547B" w14:textId="77777777" w:rsidR="007F6E72" w:rsidRPr="00383271" w:rsidRDefault="007F6E72" w:rsidP="004F49F1">
            <w:pPr>
              <w:pStyle w:val="ListParagraph"/>
              <w:numPr>
                <w:ilvl w:val="0"/>
                <w:numId w:val="42"/>
              </w:numPr>
              <w:spacing w:before="60" w:after="60"/>
              <w:rPr>
                <w:rFonts w:ascii="Arial" w:hAnsi="Arial" w:cs="Arial"/>
                <w:sz w:val="20"/>
                <w:szCs w:val="20"/>
              </w:rPr>
            </w:pPr>
            <w:r w:rsidRPr="00383271">
              <w:rPr>
                <w:rFonts w:ascii="Arial" w:hAnsi="Arial" w:cs="Arial"/>
                <w:sz w:val="20"/>
                <w:szCs w:val="20"/>
              </w:rPr>
              <w:lastRenderedPageBreak/>
              <w:t xml:space="preserve">Communications between the Secretariat and Cardno. </w:t>
            </w:r>
          </w:p>
          <w:p w14:paraId="294CDD15" w14:textId="7C3E9D96"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This is important given the number of actors and participants in PNDS; communications can easily break</w:t>
            </w:r>
            <w:r w:rsidR="003251D1">
              <w:rPr>
                <w:rFonts w:ascii="Arial" w:hAnsi="Arial" w:cs="Arial"/>
                <w:sz w:val="20"/>
                <w:szCs w:val="20"/>
              </w:rPr>
              <w:t xml:space="preserve"> </w:t>
            </w:r>
            <w:r w:rsidRPr="00383271">
              <w:rPr>
                <w:rFonts w:ascii="Arial" w:hAnsi="Arial" w:cs="Arial"/>
                <w:sz w:val="20"/>
                <w:szCs w:val="20"/>
              </w:rPr>
              <w:t>down or messages be diluted given the sheer number of stakeholders involved.</w:t>
            </w:r>
          </w:p>
          <w:p w14:paraId="04CA45C6"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The strategy to phase-out funding for administrative support to the Secretariat (petty cash, stationery, consumables, etc) was completed.</w:t>
            </w:r>
          </w:p>
        </w:tc>
      </w:tr>
      <w:tr w:rsidR="007F6E72" w:rsidRPr="00383271" w14:paraId="75E29667" w14:textId="77777777" w:rsidTr="00383271">
        <w:tc>
          <w:tcPr>
            <w:tcW w:w="2093" w:type="dxa"/>
          </w:tcPr>
          <w:p w14:paraId="57C92707" w14:textId="3A75C558" w:rsidR="007F6E72" w:rsidRPr="00383271" w:rsidRDefault="007F6E72" w:rsidP="0016433A">
            <w:pPr>
              <w:spacing w:before="60" w:after="60"/>
              <w:rPr>
                <w:rFonts w:ascii="Arial" w:hAnsi="Arial" w:cs="Arial"/>
                <w:b/>
                <w:sz w:val="20"/>
                <w:szCs w:val="20"/>
              </w:rPr>
            </w:pPr>
            <w:r w:rsidRPr="00383271">
              <w:rPr>
                <w:rFonts w:ascii="Arial" w:hAnsi="Arial" w:cs="Arial"/>
                <w:b/>
                <w:sz w:val="20"/>
                <w:szCs w:val="20"/>
              </w:rPr>
              <w:lastRenderedPageBreak/>
              <w:t xml:space="preserve">Section 11: Financial </w:t>
            </w:r>
            <w:r w:rsidR="002B473A" w:rsidRPr="00D41663">
              <w:rPr>
                <w:rFonts w:ascii="Arial" w:hAnsi="Arial" w:cs="Arial"/>
                <w:b/>
                <w:sz w:val="20"/>
                <w:szCs w:val="20"/>
              </w:rPr>
              <w:t xml:space="preserve">Procurement </w:t>
            </w:r>
            <w:r w:rsidRPr="00383271">
              <w:rPr>
                <w:rFonts w:ascii="Arial" w:hAnsi="Arial" w:cs="Arial"/>
                <w:b/>
                <w:sz w:val="20"/>
                <w:szCs w:val="20"/>
              </w:rPr>
              <w:t>management</w:t>
            </w:r>
          </w:p>
        </w:tc>
        <w:tc>
          <w:tcPr>
            <w:tcW w:w="3544" w:type="dxa"/>
          </w:tcPr>
          <w:p w14:paraId="5AEB1EA5"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The sheer volume of trainee payments in addition to daily finance requirements for the project necessitates the recruitment of an additional finance assistant as soon as possible.</w:t>
            </w:r>
          </w:p>
        </w:tc>
        <w:tc>
          <w:tcPr>
            <w:tcW w:w="1773" w:type="dxa"/>
          </w:tcPr>
          <w:p w14:paraId="09037763"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 – Finance Manager</w:t>
            </w:r>
          </w:p>
        </w:tc>
        <w:tc>
          <w:tcPr>
            <w:tcW w:w="3188" w:type="dxa"/>
          </w:tcPr>
          <w:p w14:paraId="6507C377"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Completed; second Finance Officer recruited and mobilised on 10 July 2013.</w:t>
            </w:r>
          </w:p>
        </w:tc>
      </w:tr>
      <w:tr w:rsidR="007F6E72" w:rsidRPr="00383271" w14:paraId="33DE0504" w14:textId="77777777" w:rsidTr="00383271">
        <w:tc>
          <w:tcPr>
            <w:tcW w:w="2093" w:type="dxa"/>
            <w:vMerge w:val="restart"/>
          </w:tcPr>
          <w:p w14:paraId="10B0D605" w14:textId="3F79B085" w:rsidR="007F6E72" w:rsidRPr="00383271" w:rsidRDefault="007F6E72" w:rsidP="00C24A9A">
            <w:pPr>
              <w:spacing w:before="60" w:after="60"/>
              <w:rPr>
                <w:rFonts w:ascii="Arial" w:hAnsi="Arial" w:cs="Arial"/>
                <w:b/>
                <w:sz w:val="20"/>
                <w:szCs w:val="20"/>
              </w:rPr>
            </w:pPr>
            <w:r w:rsidRPr="00383271">
              <w:rPr>
                <w:rFonts w:ascii="Arial" w:hAnsi="Arial" w:cs="Arial"/>
                <w:b/>
                <w:sz w:val="20"/>
                <w:szCs w:val="20"/>
              </w:rPr>
              <w:t>Section 12: management</w:t>
            </w:r>
          </w:p>
        </w:tc>
        <w:tc>
          <w:tcPr>
            <w:tcW w:w="3544" w:type="dxa"/>
          </w:tcPr>
          <w:p w14:paraId="6B0F472B"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As the protection of formal contracting cannot be relied upon, other approaches, particularly building business relationships with suppliers, need to be concentrated on.</w:t>
            </w:r>
          </w:p>
        </w:tc>
        <w:tc>
          <w:tcPr>
            <w:tcW w:w="1773" w:type="dxa"/>
          </w:tcPr>
          <w:p w14:paraId="442A3628"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 – Procurement and Assets Manager</w:t>
            </w:r>
          </w:p>
        </w:tc>
        <w:tc>
          <w:tcPr>
            <w:tcW w:w="3188" w:type="dxa"/>
            <w:tcBorders>
              <w:top w:val="single" w:sz="8" w:space="0" w:color="auto"/>
              <w:left w:val="nil"/>
              <w:bottom w:val="single" w:sz="8" w:space="0" w:color="auto"/>
              <w:right w:val="single" w:sz="8" w:space="0" w:color="auto"/>
            </w:tcBorders>
          </w:tcPr>
          <w:p w14:paraId="226C67FC"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 xml:space="preserve">No action required for now; this is a general approach for consideration in subsequent program phases. </w:t>
            </w:r>
          </w:p>
        </w:tc>
      </w:tr>
      <w:tr w:rsidR="007F6E72" w:rsidRPr="00383271" w14:paraId="0C62A9DF" w14:textId="77777777" w:rsidTr="00383271">
        <w:tc>
          <w:tcPr>
            <w:tcW w:w="2093" w:type="dxa"/>
            <w:vMerge/>
          </w:tcPr>
          <w:p w14:paraId="67733574" w14:textId="77777777" w:rsidR="007F6E72" w:rsidRPr="00383271" w:rsidRDefault="007F6E72" w:rsidP="0016433A">
            <w:pPr>
              <w:spacing w:before="60" w:after="60"/>
              <w:rPr>
                <w:rFonts w:ascii="Arial" w:hAnsi="Arial" w:cs="Arial"/>
                <w:b/>
                <w:sz w:val="20"/>
                <w:szCs w:val="20"/>
              </w:rPr>
            </w:pPr>
          </w:p>
        </w:tc>
        <w:tc>
          <w:tcPr>
            <w:tcW w:w="3544" w:type="dxa"/>
          </w:tcPr>
          <w:p w14:paraId="49D69C86"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Investigate use of expressions of interest processes followed by simple negotiated contracts as a means of improving simplified procurement that is more capable of compliance by vendors.</w:t>
            </w:r>
          </w:p>
        </w:tc>
        <w:tc>
          <w:tcPr>
            <w:tcW w:w="1773" w:type="dxa"/>
          </w:tcPr>
          <w:p w14:paraId="493FA469"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 – Procurement and Assets Manager</w:t>
            </w:r>
          </w:p>
        </w:tc>
        <w:tc>
          <w:tcPr>
            <w:tcW w:w="3188" w:type="dxa"/>
            <w:tcBorders>
              <w:top w:val="nil"/>
              <w:left w:val="nil"/>
              <w:bottom w:val="single" w:sz="8" w:space="0" w:color="auto"/>
              <w:right w:val="single" w:sz="8" w:space="0" w:color="auto"/>
            </w:tcBorders>
          </w:tcPr>
          <w:p w14:paraId="299320EB"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 xml:space="preserve">Not progressed. </w:t>
            </w:r>
          </w:p>
        </w:tc>
      </w:tr>
      <w:tr w:rsidR="007F6E72" w:rsidRPr="00383271" w14:paraId="4071CEE9" w14:textId="77777777" w:rsidTr="00383271">
        <w:tc>
          <w:tcPr>
            <w:tcW w:w="2093" w:type="dxa"/>
            <w:vMerge/>
          </w:tcPr>
          <w:p w14:paraId="401B82F7" w14:textId="77777777" w:rsidR="007F6E72" w:rsidRPr="00383271" w:rsidRDefault="007F6E72" w:rsidP="0016433A">
            <w:pPr>
              <w:spacing w:before="60" w:after="60"/>
              <w:rPr>
                <w:rFonts w:ascii="Arial" w:hAnsi="Arial" w:cs="Arial"/>
                <w:b/>
                <w:sz w:val="20"/>
                <w:szCs w:val="20"/>
              </w:rPr>
            </w:pPr>
          </w:p>
        </w:tc>
        <w:tc>
          <w:tcPr>
            <w:tcW w:w="3544" w:type="dxa"/>
          </w:tcPr>
          <w:p w14:paraId="7A7C04FC"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Establish preferred suppliers and standing orders for small-scale purchasing that does not require formal contracting.</w:t>
            </w:r>
          </w:p>
        </w:tc>
        <w:tc>
          <w:tcPr>
            <w:tcW w:w="1773" w:type="dxa"/>
          </w:tcPr>
          <w:p w14:paraId="02D82DCA"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 – Procurement and Assets Manager</w:t>
            </w:r>
          </w:p>
        </w:tc>
        <w:tc>
          <w:tcPr>
            <w:tcW w:w="3188" w:type="dxa"/>
            <w:tcBorders>
              <w:top w:val="nil"/>
              <w:left w:val="nil"/>
              <w:bottom w:val="single" w:sz="8" w:space="0" w:color="auto"/>
              <w:right w:val="single" w:sz="8" w:space="0" w:color="auto"/>
            </w:tcBorders>
          </w:tcPr>
          <w:p w14:paraId="3A6143C6" w14:textId="0930814D" w:rsidR="007F6E72" w:rsidRPr="00383271" w:rsidRDefault="007F6E72" w:rsidP="003251D1">
            <w:pPr>
              <w:spacing w:before="60" w:after="60"/>
              <w:rPr>
                <w:rFonts w:ascii="Arial" w:hAnsi="Arial" w:cs="Arial"/>
                <w:sz w:val="20"/>
                <w:szCs w:val="20"/>
              </w:rPr>
            </w:pPr>
            <w:r w:rsidRPr="00383271">
              <w:rPr>
                <w:rFonts w:ascii="Arial" w:hAnsi="Arial" w:cs="Arial"/>
                <w:sz w:val="20"/>
                <w:szCs w:val="20"/>
              </w:rPr>
              <w:t xml:space="preserve">A master list that compares prices for all training materials, stationery, furniture and equipment is 50% complete. Following completion of this tool the next step will be to identify preferred vendors and to enter into purchasing arrangements. </w:t>
            </w:r>
          </w:p>
        </w:tc>
      </w:tr>
      <w:tr w:rsidR="007F6E72" w:rsidRPr="00383271" w14:paraId="58C7EFF9" w14:textId="77777777" w:rsidTr="00383271">
        <w:tc>
          <w:tcPr>
            <w:tcW w:w="2093" w:type="dxa"/>
            <w:vMerge w:val="restart"/>
          </w:tcPr>
          <w:p w14:paraId="691B922A" w14:textId="77777777" w:rsidR="007F6E72" w:rsidRPr="00383271" w:rsidRDefault="007F6E72" w:rsidP="0016433A">
            <w:pPr>
              <w:spacing w:before="60" w:after="60"/>
              <w:rPr>
                <w:rFonts w:ascii="Arial" w:hAnsi="Arial" w:cs="Arial"/>
                <w:b/>
                <w:sz w:val="20"/>
                <w:szCs w:val="20"/>
              </w:rPr>
            </w:pPr>
            <w:r w:rsidRPr="00383271">
              <w:rPr>
                <w:rFonts w:ascii="Arial" w:hAnsi="Arial" w:cs="Arial"/>
                <w:b/>
                <w:sz w:val="20"/>
                <w:szCs w:val="20"/>
              </w:rPr>
              <w:t>Section 13: Personnel management</w:t>
            </w:r>
          </w:p>
        </w:tc>
        <w:tc>
          <w:tcPr>
            <w:tcW w:w="3544" w:type="dxa"/>
          </w:tcPr>
          <w:p w14:paraId="61C34712" w14:textId="77777777" w:rsidR="007F6E72" w:rsidRPr="00383271" w:rsidRDefault="007F6E72" w:rsidP="0016433A">
            <w:pPr>
              <w:spacing w:before="60" w:after="60"/>
              <w:jc w:val="both"/>
              <w:rPr>
                <w:rFonts w:ascii="Arial" w:hAnsi="Arial" w:cs="Arial"/>
                <w:sz w:val="20"/>
                <w:szCs w:val="20"/>
              </w:rPr>
            </w:pPr>
            <w:r w:rsidRPr="00383271">
              <w:rPr>
                <w:rFonts w:ascii="Arial" w:hAnsi="Arial" w:cs="Arial"/>
                <w:sz w:val="20"/>
                <w:szCs w:val="20"/>
              </w:rPr>
              <w:t>Urgent need for completion of AusAID LES salary review scale across all programs and employment categories. This is critical for the attraction and retention of high quality LES personnel.</w:t>
            </w:r>
          </w:p>
        </w:tc>
        <w:tc>
          <w:tcPr>
            <w:tcW w:w="1773" w:type="dxa"/>
          </w:tcPr>
          <w:p w14:paraId="1B8A7A5F"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AusAID – Assistant Director</w:t>
            </w:r>
          </w:p>
        </w:tc>
        <w:tc>
          <w:tcPr>
            <w:tcW w:w="3188" w:type="dxa"/>
          </w:tcPr>
          <w:p w14:paraId="2A855984"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AusAID has convened a working group that has met on a number of occasions. Terms of reference have been completed and released for engagement of a consultancy to undertake a LES salary review.</w:t>
            </w:r>
          </w:p>
        </w:tc>
      </w:tr>
      <w:tr w:rsidR="007F6E72" w:rsidRPr="00383271" w14:paraId="7458BA73" w14:textId="77777777" w:rsidTr="00383271">
        <w:tc>
          <w:tcPr>
            <w:tcW w:w="2093" w:type="dxa"/>
            <w:vMerge/>
          </w:tcPr>
          <w:p w14:paraId="094E0731" w14:textId="77777777" w:rsidR="007F6E72" w:rsidRPr="00383271" w:rsidRDefault="007F6E72" w:rsidP="0016433A">
            <w:pPr>
              <w:spacing w:before="60" w:after="60"/>
              <w:rPr>
                <w:rFonts w:ascii="Arial" w:hAnsi="Arial" w:cs="Arial"/>
                <w:b/>
                <w:sz w:val="20"/>
                <w:szCs w:val="20"/>
              </w:rPr>
            </w:pPr>
          </w:p>
        </w:tc>
        <w:tc>
          <w:tcPr>
            <w:tcW w:w="3544" w:type="dxa"/>
          </w:tcPr>
          <w:p w14:paraId="11768D37" w14:textId="77777777" w:rsidR="007F6E72" w:rsidRPr="00383271" w:rsidRDefault="007F6E72" w:rsidP="0016433A">
            <w:pPr>
              <w:spacing w:before="60" w:after="60"/>
              <w:jc w:val="both"/>
              <w:rPr>
                <w:rFonts w:ascii="Arial" w:hAnsi="Arial" w:cs="Arial"/>
                <w:sz w:val="20"/>
                <w:szCs w:val="20"/>
              </w:rPr>
            </w:pPr>
            <w:r w:rsidRPr="00383271">
              <w:rPr>
                <w:rFonts w:ascii="Arial" w:hAnsi="Arial" w:cs="Arial"/>
                <w:sz w:val="20"/>
                <w:szCs w:val="20"/>
              </w:rPr>
              <w:t>Continue to identify efficiencies within Cardno corporate processes whereby the contracting and mobilisation of advisers can be expedited.</w:t>
            </w:r>
          </w:p>
        </w:tc>
        <w:tc>
          <w:tcPr>
            <w:tcW w:w="1773" w:type="dxa"/>
          </w:tcPr>
          <w:p w14:paraId="0C14231E"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 – HRM Manager</w:t>
            </w:r>
          </w:p>
        </w:tc>
        <w:tc>
          <w:tcPr>
            <w:tcW w:w="3188" w:type="dxa"/>
          </w:tcPr>
          <w:p w14:paraId="7B93E8D9" w14:textId="59E83CE4" w:rsidR="007F6E72" w:rsidRPr="00383271" w:rsidRDefault="007F6E72" w:rsidP="003251D1">
            <w:pPr>
              <w:spacing w:before="60" w:after="60"/>
              <w:rPr>
                <w:rFonts w:ascii="Arial" w:hAnsi="Arial" w:cs="Arial"/>
                <w:sz w:val="20"/>
                <w:szCs w:val="20"/>
              </w:rPr>
            </w:pPr>
            <w:r w:rsidRPr="00383271">
              <w:rPr>
                <w:rFonts w:ascii="Arial" w:hAnsi="Arial" w:cs="Arial"/>
                <w:sz w:val="20"/>
                <w:szCs w:val="20"/>
              </w:rPr>
              <w:t xml:space="preserve">Underway - when approval is received from AusAID to contract an adviser, HRM Manager notifies the </w:t>
            </w:r>
            <w:r w:rsidRPr="00383271">
              <w:rPr>
                <w:rFonts w:ascii="Arial" w:hAnsi="Arial" w:cs="Arial"/>
                <w:bCs/>
                <w:sz w:val="20"/>
                <w:szCs w:val="20"/>
              </w:rPr>
              <w:t xml:space="preserve">successful candidate and Cardno corporate immediately. Cardno corporate has pledged to contact the adviser </w:t>
            </w:r>
            <w:r w:rsidR="003251D1" w:rsidRPr="00383271">
              <w:rPr>
                <w:rFonts w:ascii="Arial" w:hAnsi="Arial" w:cs="Arial"/>
                <w:bCs/>
                <w:sz w:val="20"/>
                <w:szCs w:val="20"/>
              </w:rPr>
              <w:t xml:space="preserve">within 24 hours </w:t>
            </w:r>
            <w:r w:rsidRPr="00383271">
              <w:rPr>
                <w:rFonts w:ascii="Arial" w:hAnsi="Arial" w:cs="Arial"/>
                <w:bCs/>
                <w:sz w:val="20"/>
                <w:szCs w:val="20"/>
              </w:rPr>
              <w:t xml:space="preserve">to </w:t>
            </w:r>
            <w:r w:rsidRPr="00383271">
              <w:rPr>
                <w:rFonts w:ascii="Arial" w:hAnsi="Arial" w:cs="Arial"/>
                <w:bCs/>
                <w:sz w:val="20"/>
                <w:szCs w:val="20"/>
              </w:rPr>
              <w:lastRenderedPageBreak/>
              <w:t xml:space="preserve">commence the contracting process. </w:t>
            </w:r>
            <w:r w:rsidRPr="00383271">
              <w:rPr>
                <w:rFonts w:ascii="Arial" w:hAnsi="Arial" w:cs="Arial"/>
                <w:sz w:val="20"/>
                <w:szCs w:val="20"/>
              </w:rPr>
              <w:t>There has been a reallocation of responsibility for contract negotiations within Cardno corporate in order to expedite the process.</w:t>
            </w:r>
          </w:p>
        </w:tc>
      </w:tr>
      <w:tr w:rsidR="007F6E72" w:rsidRPr="00383271" w14:paraId="561EB91C" w14:textId="77777777" w:rsidTr="00383271">
        <w:tc>
          <w:tcPr>
            <w:tcW w:w="2093" w:type="dxa"/>
            <w:vMerge/>
          </w:tcPr>
          <w:p w14:paraId="0AF5C418" w14:textId="77777777" w:rsidR="007F6E72" w:rsidRPr="00383271" w:rsidRDefault="007F6E72" w:rsidP="0016433A">
            <w:pPr>
              <w:spacing w:before="60" w:after="60"/>
              <w:rPr>
                <w:rFonts w:ascii="Arial" w:hAnsi="Arial" w:cs="Arial"/>
                <w:b/>
                <w:sz w:val="20"/>
                <w:szCs w:val="20"/>
              </w:rPr>
            </w:pPr>
          </w:p>
        </w:tc>
        <w:tc>
          <w:tcPr>
            <w:tcW w:w="3544" w:type="dxa"/>
          </w:tcPr>
          <w:p w14:paraId="11707901" w14:textId="77777777" w:rsidR="007F6E72" w:rsidRPr="00383271" w:rsidRDefault="007F6E72" w:rsidP="0016433A">
            <w:pPr>
              <w:spacing w:before="60" w:after="60"/>
              <w:jc w:val="both"/>
              <w:rPr>
                <w:rFonts w:ascii="Arial" w:hAnsi="Arial" w:cs="Arial"/>
                <w:sz w:val="20"/>
                <w:szCs w:val="20"/>
              </w:rPr>
            </w:pPr>
            <w:r w:rsidRPr="00383271">
              <w:rPr>
                <w:rFonts w:ascii="Arial" w:hAnsi="Arial" w:cs="Arial"/>
                <w:sz w:val="20"/>
                <w:szCs w:val="20"/>
              </w:rPr>
              <w:t>Better prioritisation and sequencing of the intake of key managerial positions well ahead of periods of intense program activity such as recruitment and procurement.</w:t>
            </w:r>
          </w:p>
        </w:tc>
        <w:tc>
          <w:tcPr>
            <w:tcW w:w="1773" w:type="dxa"/>
          </w:tcPr>
          <w:p w14:paraId="22DEDC41"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 – Operations Manager</w:t>
            </w:r>
          </w:p>
        </w:tc>
        <w:tc>
          <w:tcPr>
            <w:tcW w:w="3188" w:type="dxa"/>
          </w:tcPr>
          <w:p w14:paraId="5AB468A0"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No action required for now; for consideration in other program start-ups and as situations emerge.</w:t>
            </w:r>
          </w:p>
        </w:tc>
      </w:tr>
      <w:tr w:rsidR="007F6E72" w:rsidRPr="00383271" w14:paraId="5BFC8FEE" w14:textId="77777777" w:rsidTr="00383271">
        <w:tc>
          <w:tcPr>
            <w:tcW w:w="2093" w:type="dxa"/>
            <w:vMerge/>
          </w:tcPr>
          <w:p w14:paraId="73B05217" w14:textId="77777777" w:rsidR="007F6E72" w:rsidRPr="00383271" w:rsidRDefault="007F6E72" w:rsidP="0016433A">
            <w:pPr>
              <w:spacing w:before="60" w:after="60"/>
              <w:rPr>
                <w:rFonts w:ascii="Arial" w:hAnsi="Arial" w:cs="Arial"/>
                <w:b/>
                <w:sz w:val="20"/>
                <w:szCs w:val="20"/>
              </w:rPr>
            </w:pPr>
          </w:p>
        </w:tc>
        <w:tc>
          <w:tcPr>
            <w:tcW w:w="3544" w:type="dxa"/>
          </w:tcPr>
          <w:p w14:paraId="4E4A4446" w14:textId="77777777" w:rsidR="007F6E72" w:rsidRPr="00383271" w:rsidRDefault="007F6E72" w:rsidP="0016433A">
            <w:pPr>
              <w:spacing w:before="60" w:after="60"/>
              <w:jc w:val="both"/>
              <w:rPr>
                <w:rFonts w:ascii="Arial" w:hAnsi="Arial" w:cs="Arial"/>
                <w:sz w:val="20"/>
                <w:szCs w:val="20"/>
              </w:rPr>
            </w:pPr>
            <w:r w:rsidRPr="00383271">
              <w:rPr>
                <w:rFonts w:ascii="Arial" w:hAnsi="Arial" w:cs="Arial"/>
                <w:sz w:val="20"/>
                <w:szCs w:val="20"/>
              </w:rPr>
              <w:t xml:space="preserve">Targeted advertising and head-hunting for specialised roles (such as M&amp;E and financial advisers). </w:t>
            </w:r>
          </w:p>
        </w:tc>
        <w:tc>
          <w:tcPr>
            <w:tcW w:w="1773" w:type="dxa"/>
          </w:tcPr>
          <w:p w14:paraId="122A1E74"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 – HRM Manager</w:t>
            </w:r>
          </w:p>
        </w:tc>
        <w:tc>
          <w:tcPr>
            <w:tcW w:w="3188" w:type="dxa"/>
          </w:tcPr>
          <w:p w14:paraId="74DF06A1"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 xml:space="preserve">During the quarter, the Senior Program Coordinator (SPC) and HRM Adviser were recruited. Candidates for the SPC were sought through Cardno contacts and networks, as well as normal advertising. Previous applicants with skills and experience relevant to the position were also invited to apply. There was a good pool of candidates for this recruitment. </w:t>
            </w:r>
          </w:p>
          <w:p w14:paraId="2B0E3B10"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The HRM Adviser position was not filled earlier in 2013 so candidates were sought from the first batch of applicants and existing contacts and networks. A suitable candidate was able to be sourced and quickly mobilised to address urgent needs in the Secretariat.</w:t>
            </w:r>
          </w:p>
        </w:tc>
      </w:tr>
      <w:tr w:rsidR="007F6E72" w:rsidRPr="00383271" w14:paraId="656003A9" w14:textId="77777777" w:rsidTr="00383271">
        <w:tc>
          <w:tcPr>
            <w:tcW w:w="2093" w:type="dxa"/>
            <w:vMerge w:val="restart"/>
          </w:tcPr>
          <w:p w14:paraId="032A835E" w14:textId="77777777" w:rsidR="007F6E72" w:rsidRPr="00383271" w:rsidRDefault="007F6E72" w:rsidP="0016433A">
            <w:pPr>
              <w:spacing w:before="60" w:after="60"/>
              <w:rPr>
                <w:rFonts w:ascii="Arial" w:hAnsi="Arial" w:cs="Arial"/>
                <w:b/>
                <w:sz w:val="20"/>
                <w:szCs w:val="20"/>
              </w:rPr>
            </w:pPr>
            <w:r w:rsidRPr="00383271">
              <w:rPr>
                <w:rFonts w:ascii="Arial" w:hAnsi="Arial" w:cs="Arial"/>
                <w:b/>
                <w:sz w:val="20"/>
                <w:szCs w:val="20"/>
              </w:rPr>
              <w:t xml:space="preserve">Section 16: Risk management - </w:t>
            </w:r>
          </w:p>
          <w:p w14:paraId="10FE61D4" w14:textId="77777777" w:rsidR="007F6E72" w:rsidRPr="00383271" w:rsidRDefault="007F6E72" w:rsidP="0016433A">
            <w:pPr>
              <w:spacing w:before="60" w:after="60"/>
              <w:rPr>
                <w:rFonts w:ascii="Arial" w:hAnsi="Arial" w:cs="Arial"/>
                <w:b/>
                <w:sz w:val="20"/>
                <w:szCs w:val="20"/>
              </w:rPr>
            </w:pPr>
            <w:r w:rsidRPr="00383271">
              <w:rPr>
                <w:rFonts w:ascii="Arial" w:hAnsi="Arial" w:cs="Arial"/>
                <w:b/>
                <w:sz w:val="20"/>
                <w:szCs w:val="20"/>
              </w:rPr>
              <w:t>Secretariat expectations</w:t>
            </w:r>
          </w:p>
        </w:tc>
        <w:tc>
          <w:tcPr>
            <w:tcW w:w="3544" w:type="dxa"/>
          </w:tcPr>
          <w:p w14:paraId="09FBA9BC"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Develop a PNDS-AusAID partnership plan outlining the support (human and financial) that AusAID will provide for PNDS.</w:t>
            </w:r>
          </w:p>
        </w:tc>
        <w:tc>
          <w:tcPr>
            <w:tcW w:w="1773" w:type="dxa"/>
          </w:tcPr>
          <w:p w14:paraId="16AB3FC1"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AusAID Program Director</w:t>
            </w:r>
          </w:p>
        </w:tc>
        <w:tc>
          <w:tcPr>
            <w:tcW w:w="3188" w:type="dxa"/>
          </w:tcPr>
          <w:p w14:paraId="42B99A44"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As per above for Section 4 and 10</w:t>
            </w:r>
          </w:p>
        </w:tc>
      </w:tr>
      <w:tr w:rsidR="007F6E72" w:rsidRPr="00383271" w14:paraId="344DF07F" w14:textId="77777777" w:rsidTr="00383271">
        <w:tc>
          <w:tcPr>
            <w:tcW w:w="2093" w:type="dxa"/>
            <w:vMerge/>
          </w:tcPr>
          <w:p w14:paraId="2F7945E2" w14:textId="77777777" w:rsidR="007F6E72" w:rsidRPr="00383271" w:rsidRDefault="007F6E72" w:rsidP="0016433A">
            <w:pPr>
              <w:spacing w:before="60" w:after="60"/>
              <w:rPr>
                <w:rFonts w:ascii="Arial" w:hAnsi="Arial" w:cs="Arial"/>
                <w:b/>
                <w:sz w:val="20"/>
                <w:szCs w:val="20"/>
              </w:rPr>
            </w:pPr>
          </w:p>
        </w:tc>
        <w:tc>
          <w:tcPr>
            <w:tcW w:w="3544" w:type="dxa"/>
          </w:tcPr>
          <w:p w14:paraId="5A7AC09F"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Establish closer liaison and communication between the Secretariat and Cardno so support needs are communicated quickly and effectively, and that support services can be provided according to the AusAID-approved partnership plan.</w:t>
            </w:r>
          </w:p>
        </w:tc>
        <w:tc>
          <w:tcPr>
            <w:tcW w:w="1773" w:type="dxa"/>
          </w:tcPr>
          <w:p w14:paraId="323C8594"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 - Logistics and Office Manager</w:t>
            </w:r>
          </w:p>
        </w:tc>
        <w:tc>
          <w:tcPr>
            <w:tcW w:w="3188" w:type="dxa"/>
          </w:tcPr>
          <w:p w14:paraId="56DD553B"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As per above for Section 8.</w:t>
            </w:r>
          </w:p>
          <w:p w14:paraId="041BA9CE"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 xml:space="preserve">The further development of the AusAID Implementation Schedule is anticipated to better define the scope and nature of support that will be provided and thereby allow the Secretariat to clearly identify funding gaps and risks. </w:t>
            </w:r>
          </w:p>
        </w:tc>
      </w:tr>
      <w:tr w:rsidR="007F6E72" w:rsidRPr="00383271" w14:paraId="372EE195" w14:textId="77777777" w:rsidTr="00383271">
        <w:tc>
          <w:tcPr>
            <w:tcW w:w="2093" w:type="dxa"/>
            <w:vMerge/>
          </w:tcPr>
          <w:p w14:paraId="2D0FF581" w14:textId="77777777" w:rsidR="007F6E72" w:rsidRPr="00383271" w:rsidRDefault="007F6E72" w:rsidP="0016433A">
            <w:pPr>
              <w:spacing w:before="60" w:after="60"/>
              <w:rPr>
                <w:rFonts w:ascii="Arial" w:hAnsi="Arial" w:cs="Arial"/>
                <w:b/>
                <w:sz w:val="20"/>
                <w:szCs w:val="20"/>
              </w:rPr>
            </w:pPr>
          </w:p>
        </w:tc>
        <w:tc>
          <w:tcPr>
            <w:tcW w:w="3544" w:type="dxa"/>
          </w:tcPr>
          <w:p w14:paraId="584A26A3"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Improve Secretariat planning that articulates support requirements well in advance, so that AusAID can determine the extent of support and Cardno can implement in a planned manner.</w:t>
            </w:r>
          </w:p>
        </w:tc>
        <w:tc>
          <w:tcPr>
            <w:tcW w:w="1773" w:type="dxa"/>
          </w:tcPr>
          <w:p w14:paraId="2FB90DB6"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 – Senior Program Coordinator</w:t>
            </w:r>
          </w:p>
        </w:tc>
        <w:tc>
          <w:tcPr>
            <w:tcW w:w="3188" w:type="dxa"/>
          </w:tcPr>
          <w:p w14:paraId="694FD86E"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Progress is being made – refer progress report against Section 8 and 10.</w:t>
            </w:r>
          </w:p>
        </w:tc>
      </w:tr>
      <w:tr w:rsidR="007F6E72" w:rsidRPr="00383271" w14:paraId="4B82DA0B" w14:textId="77777777" w:rsidTr="00383271">
        <w:tc>
          <w:tcPr>
            <w:tcW w:w="2093" w:type="dxa"/>
            <w:vMerge w:val="restart"/>
          </w:tcPr>
          <w:p w14:paraId="1C90E101" w14:textId="77777777" w:rsidR="007F6E72" w:rsidRPr="00383271" w:rsidRDefault="007F6E72" w:rsidP="0016433A">
            <w:pPr>
              <w:spacing w:before="60" w:after="60"/>
              <w:rPr>
                <w:rFonts w:ascii="Arial" w:hAnsi="Arial" w:cs="Arial"/>
                <w:b/>
                <w:sz w:val="20"/>
                <w:szCs w:val="20"/>
              </w:rPr>
            </w:pPr>
            <w:r w:rsidRPr="00383271">
              <w:rPr>
                <w:rFonts w:ascii="Arial" w:hAnsi="Arial" w:cs="Arial"/>
                <w:b/>
                <w:sz w:val="20"/>
                <w:szCs w:val="20"/>
              </w:rPr>
              <w:t xml:space="preserve">Section 16: Risk management - </w:t>
            </w:r>
          </w:p>
          <w:p w14:paraId="7D14AEF6" w14:textId="77777777" w:rsidR="007F6E72" w:rsidRPr="00383271" w:rsidRDefault="007F6E72" w:rsidP="0016433A">
            <w:pPr>
              <w:spacing w:before="60" w:after="60"/>
              <w:rPr>
                <w:rFonts w:ascii="Arial" w:hAnsi="Arial" w:cs="Arial"/>
                <w:b/>
                <w:sz w:val="20"/>
                <w:szCs w:val="20"/>
              </w:rPr>
            </w:pPr>
            <w:r w:rsidRPr="00383271">
              <w:rPr>
                <w:rFonts w:ascii="Arial" w:hAnsi="Arial" w:cs="Arial"/>
                <w:b/>
                <w:sz w:val="20"/>
                <w:szCs w:val="20"/>
              </w:rPr>
              <w:t xml:space="preserve">Training and </w:t>
            </w:r>
            <w:r w:rsidRPr="00383271">
              <w:rPr>
                <w:rFonts w:ascii="Arial" w:hAnsi="Arial" w:cs="Arial"/>
                <w:b/>
                <w:sz w:val="20"/>
                <w:szCs w:val="20"/>
              </w:rPr>
              <w:lastRenderedPageBreak/>
              <w:t>learning standards</w:t>
            </w:r>
          </w:p>
        </w:tc>
        <w:tc>
          <w:tcPr>
            <w:tcW w:w="3544" w:type="dxa"/>
          </w:tcPr>
          <w:p w14:paraId="1D891E23"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lastRenderedPageBreak/>
              <w:t xml:space="preserve">The Technical Training Specialist and the Training Manager to continue to meet weekly and review the upcoming basic techniques of </w:t>
            </w:r>
            <w:r w:rsidRPr="00383271">
              <w:rPr>
                <w:rFonts w:ascii="Arial" w:hAnsi="Arial" w:cs="Arial"/>
                <w:sz w:val="20"/>
                <w:szCs w:val="20"/>
              </w:rPr>
              <w:lastRenderedPageBreak/>
              <w:t>construction modules prior to their commencement in May 2013. There are a number of modules that could be removed from this section of the course allowing more time for trainees and trainers to focus on the core skills and knowledge required for PNDS start up.</w:t>
            </w:r>
          </w:p>
        </w:tc>
        <w:tc>
          <w:tcPr>
            <w:tcW w:w="1773" w:type="dxa"/>
          </w:tcPr>
          <w:p w14:paraId="3055E77A"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lastRenderedPageBreak/>
              <w:t>Training Manager</w:t>
            </w:r>
          </w:p>
        </w:tc>
        <w:tc>
          <w:tcPr>
            <w:tcW w:w="3188" w:type="dxa"/>
          </w:tcPr>
          <w:p w14:paraId="6A9E0716"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 xml:space="preserve">Low priority modules were identified and reduced in scope. This freed up time for training in the PNDS project cycle and </w:t>
            </w:r>
            <w:r w:rsidRPr="00383271">
              <w:rPr>
                <w:rFonts w:ascii="Arial" w:hAnsi="Arial" w:cs="Arial"/>
                <w:sz w:val="20"/>
                <w:szCs w:val="20"/>
              </w:rPr>
              <w:lastRenderedPageBreak/>
              <w:t>facilitation skills.</w:t>
            </w:r>
          </w:p>
        </w:tc>
      </w:tr>
      <w:tr w:rsidR="007F6E72" w:rsidRPr="00383271" w14:paraId="7EF63EA0" w14:textId="77777777" w:rsidTr="00383271">
        <w:tc>
          <w:tcPr>
            <w:tcW w:w="2093" w:type="dxa"/>
            <w:vMerge/>
          </w:tcPr>
          <w:p w14:paraId="75F3A5EB" w14:textId="77777777" w:rsidR="007F6E72" w:rsidRPr="00383271" w:rsidRDefault="007F6E72" w:rsidP="0016433A">
            <w:pPr>
              <w:spacing w:before="60" w:after="60"/>
              <w:rPr>
                <w:rFonts w:ascii="Arial" w:hAnsi="Arial" w:cs="Arial"/>
                <w:b/>
                <w:sz w:val="20"/>
                <w:szCs w:val="20"/>
              </w:rPr>
            </w:pPr>
          </w:p>
        </w:tc>
        <w:tc>
          <w:tcPr>
            <w:tcW w:w="3544" w:type="dxa"/>
          </w:tcPr>
          <w:p w14:paraId="1F3124FB"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The Vocational Education Specialist and CNEFP to work together in Q4 to map out units of competency that can be extracted from the existing technical training program and map them to INDMO accredited units. Once identified, the Vocational Education Specialist and CNEFP will need to work with technical training team to make necessary changes.</w:t>
            </w:r>
          </w:p>
        </w:tc>
        <w:tc>
          <w:tcPr>
            <w:tcW w:w="1773" w:type="dxa"/>
          </w:tcPr>
          <w:p w14:paraId="3B64675B"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 - Vocational Education Specialist</w:t>
            </w:r>
          </w:p>
        </w:tc>
        <w:tc>
          <w:tcPr>
            <w:tcW w:w="3188" w:type="dxa"/>
          </w:tcPr>
          <w:p w14:paraId="15DDF46A" w14:textId="3D74E07A" w:rsidR="007F6E72" w:rsidRPr="00383271" w:rsidRDefault="007F6E72" w:rsidP="003251D1">
            <w:pPr>
              <w:spacing w:before="60" w:after="60"/>
              <w:rPr>
                <w:rFonts w:ascii="Arial" w:hAnsi="Arial" w:cs="Arial"/>
                <w:sz w:val="20"/>
                <w:szCs w:val="20"/>
              </w:rPr>
            </w:pPr>
            <w:r w:rsidRPr="00383271">
              <w:rPr>
                <w:rFonts w:ascii="Arial" w:hAnsi="Arial" w:cs="Arial"/>
                <w:sz w:val="20"/>
                <w:szCs w:val="20"/>
              </w:rPr>
              <w:t xml:space="preserve">Mapping of INDMO units against practical training activities undertaken. </w:t>
            </w:r>
          </w:p>
        </w:tc>
      </w:tr>
      <w:tr w:rsidR="007F6E72" w:rsidRPr="00383271" w14:paraId="27F0E781" w14:textId="77777777" w:rsidTr="00383271">
        <w:tc>
          <w:tcPr>
            <w:tcW w:w="2093" w:type="dxa"/>
            <w:vMerge/>
          </w:tcPr>
          <w:p w14:paraId="47CD8233" w14:textId="77777777" w:rsidR="007F6E72" w:rsidRPr="00383271" w:rsidRDefault="007F6E72" w:rsidP="0016433A">
            <w:pPr>
              <w:spacing w:before="60" w:after="60"/>
              <w:rPr>
                <w:rFonts w:ascii="Arial" w:hAnsi="Arial" w:cs="Arial"/>
                <w:b/>
                <w:sz w:val="20"/>
                <w:szCs w:val="20"/>
              </w:rPr>
            </w:pPr>
          </w:p>
        </w:tc>
        <w:tc>
          <w:tcPr>
            <w:tcW w:w="3544" w:type="dxa"/>
          </w:tcPr>
          <w:p w14:paraId="3208C4F5"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To continue to support the pre-planning of the financial training until the team is on board, it is recommended that the Vocational Education Specialist identifies relevant training material from the social training that can also be used and adapted for the finance training. Understanding PNDS, training and mentoring skills, social inclusion, and facilitation and communication skills are all core skills that the finance trainees also need to acquire.</w:t>
            </w:r>
          </w:p>
        </w:tc>
        <w:tc>
          <w:tcPr>
            <w:tcW w:w="1773" w:type="dxa"/>
          </w:tcPr>
          <w:p w14:paraId="1578AA19"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 - Vocational Education Specialist</w:t>
            </w:r>
          </w:p>
        </w:tc>
        <w:tc>
          <w:tcPr>
            <w:tcW w:w="3188" w:type="dxa"/>
          </w:tcPr>
          <w:p w14:paraId="5122324F" w14:textId="77777777" w:rsidR="007F6E72" w:rsidRPr="00383271" w:rsidRDefault="007F6E72" w:rsidP="0016433A">
            <w:pPr>
              <w:spacing w:before="60" w:after="60" w:line="259" w:lineRule="auto"/>
              <w:contextualSpacing/>
              <w:rPr>
                <w:rFonts w:ascii="Arial" w:hAnsi="Arial" w:cs="Arial"/>
                <w:sz w:val="20"/>
                <w:szCs w:val="20"/>
              </w:rPr>
            </w:pPr>
            <w:r w:rsidRPr="00383271">
              <w:rPr>
                <w:rFonts w:ascii="Arial" w:hAnsi="Arial" w:cs="Arial"/>
                <w:sz w:val="20"/>
                <w:szCs w:val="20"/>
              </w:rPr>
              <w:t>Completed - material identified and adapted.</w:t>
            </w:r>
          </w:p>
        </w:tc>
      </w:tr>
      <w:tr w:rsidR="007F6E72" w:rsidRPr="00383271" w14:paraId="72A05A71" w14:textId="77777777" w:rsidTr="00383271">
        <w:tc>
          <w:tcPr>
            <w:tcW w:w="2093" w:type="dxa"/>
            <w:vMerge w:val="restart"/>
          </w:tcPr>
          <w:p w14:paraId="5FEDFB6E" w14:textId="77777777" w:rsidR="007F6E72" w:rsidRPr="00383271" w:rsidRDefault="007F6E72" w:rsidP="0016433A">
            <w:pPr>
              <w:spacing w:before="60" w:after="60"/>
              <w:rPr>
                <w:rFonts w:ascii="Arial" w:hAnsi="Arial" w:cs="Arial"/>
                <w:b/>
                <w:sz w:val="20"/>
                <w:szCs w:val="20"/>
              </w:rPr>
            </w:pPr>
            <w:r w:rsidRPr="00383271">
              <w:rPr>
                <w:rFonts w:ascii="Arial" w:hAnsi="Arial" w:cs="Arial"/>
                <w:b/>
                <w:sz w:val="20"/>
                <w:szCs w:val="20"/>
              </w:rPr>
              <w:t xml:space="preserve">Section 16: Risk management - </w:t>
            </w:r>
          </w:p>
          <w:p w14:paraId="47D3944F" w14:textId="77777777" w:rsidR="007F6E72" w:rsidRPr="00383271" w:rsidRDefault="007F6E72" w:rsidP="0016433A">
            <w:pPr>
              <w:spacing w:before="60" w:after="60"/>
              <w:rPr>
                <w:rFonts w:ascii="Arial" w:hAnsi="Arial" w:cs="Arial"/>
                <w:b/>
                <w:sz w:val="20"/>
                <w:szCs w:val="20"/>
              </w:rPr>
            </w:pPr>
            <w:r w:rsidRPr="00383271">
              <w:rPr>
                <w:rFonts w:ascii="Arial" w:hAnsi="Arial" w:cs="Arial"/>
                <w:b/>
                <w:sz w:val="20"/>
                <w:szCs w:val="20"/>
              </w:rPr>
              <w:t>Cash management</w:t>
            </w:r>
          </w:p>
        </w:tc>
        <w:tc>
          <w:tcPr>
            <w:tcW w:w="3544" w:type="dxa"/>
          </w:tcPr>
          <w:p w14:paraId="1AED8360"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Examine in more detail the feasibility and benefits of installing a security system in the Cardno safe room.</w:t>
            </w:r>
          </w:p>
        </w:tc>
        <w:tc>
          <w:tcPr>
            <w:tcW w:w="1773" w:type="dxa"/>
          </w:tcPr>
          <w:p w14:paraId="24D5CA33"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 - Operations Manager</w:t>
            </w:r>
          </w:p>
        </w:tc>
        <w:tc>
          <w:tcPr>
            <w:tcW w:w="3188" w:type="dxa"/>
          </w:tcPr>
          <w:p w14:paraId="38BAD594"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Not progressed</w:t>
            </w:r>
          </w:p>
        </w:tc>
      </w:tr>
      <w:tr w:rsidR="007F6E72" w:rsidRPr="00383271" w14:paraId="4CD58B76" w14:textId="77777777" w:rsidTr="00383271">
        <w:tc>
          <w:tcPr>
            <w:tcW w:w="2093" w:type="dxa"/>
            <w:vMerge/>
          </w:tcPr>
          <w:p w14:paraId="0CBA8C6D" w14:textId="77777777" w:rsidR="007F6E72" w:rsidRPr="00383271" w:rsidRDefault="007F6E72" w:rsidP="0016433A">
            <w:pPr>
              <w:spacing w:before="60" w:after="60"/>
              <w:rPr>
                <w:rFonts w:ascii="Arial" w:hAnsi="Arial" w:cs="Arial"/>
                <w:b/>
                <w:sz w:val="20"/>
                <w:szCs w:val="20"/>
              </w:rPr>
            </w:pPr>
          </w:p>
        </w:tc>
        <w:tc>
          <w:tcPr>
            <w:tcW w:w="3544" w:type="dxa"/>
          </w:tcPr>
          <w:p w14:paraId="6BA9F04F"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Conduct an internal security review of cash management systems and take any necessary steps.</w:t>
            </w:r>
          </w:p>
        </w:tc>
        <w:tc>
          <w:tcPr>
            <w:tcW w:w="1773" w:type="dxa"/>
          </w:tcPr>
          <w:p w14:paraId="7175082C"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 - Operations Manager</w:t>
            </w:r>
          </w:p>
        </w:tc>
        <w:tc>
          <w:tcPr>
            <w:tcW w:w="3188" w:type="dxa"/>
          </w:tcPr>
          <w:p w14:paraId="31C77B64"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Internal review of cash management scheduled for August 2013 followed by internal and external audits in September-October 2013 that will examine, amongst other things, cash management practices and systems.</w:t>
            </w:r>
          </w:p>
        </w:tc>
      </w:tr>
      <w:tr w:rsidR="007F6E72" w:rsidRPr="00383271" w14:paraId="28A394C6" w14:textId="77777777" w:rsidTr="00383271">
        <w:tc>
          <w:tcPr>
            <w:tcW w:w="2093" w:type="dxa"/>
          </w:tcPr>
          <w:p w14:paraId="3754096E" w14:textId="77777777" w:rsidR="007F6E72" w:rsidRPr="00383271" w:rsidRDefault="007F6E72" w:rsidP="0016433A">
            <w:pPr>
              <w:spacing w:before="60" w:after="60"/>
              <w:rPr>
                <w:rFonts w:ascii="Arial" w:hAnsi="Arial" w:cs="Arial"/>
                <w:b/>
                <w:sz w:val="20"/>
                <w:szCs w:val="20"/>
              </w:rPr>
            </w:pPr>
            <w:r w:rsidRPr="00383271">
              <w:rPr>
                <w:rFonts w:ascii="Arial" w:hAnsi="Arial" w:cs="Arial"/>
                <w:b/>
                <w:sz w:val="20"/>
                <w:szCs w:val="20"/>
              </w:rPr>
              <w:t xml:space="preserve">Section 16: Risk management - </w:t>
            </w:r>
          </w:p>
          <w:p w14:paraId="2DFA9974" w14:textId="77777777" w:rsidR="007F6E72" w:rsidRPr="00383271" w:rsidRDefault="007F6E72" w:rsidP="0016433A">
            <w:pPr>
              <w:spacing w:before="60" w:after="60"/>
              <w:rPr>
                <w:rFonts w:ascii="Arial" w:hAnsi="Arial" w:cs="Arial"/>
                <w:b/>
                <w:sz w:val="20"/>
                <w:szCs w:val="20"/>
              </w:rPr>
            </w:pPr>
            <w:r w:rsidRPr="00383271">
              <w:rPr>
                <w:rFonts w:ascii="Arial" w:hAnsi="Arial" w:cs="Arial"/>
                <w:b/>
                <w:sz w:val="20"/>
                <w:szCs w:val="20"/>
              </w:rPr>
              <w:t>Monitoring and evaluation</w:t>
            </w:r>
          </w:p>
        </w:tc>
        <w:tc>
          <w:tcPr>
            <w:tcW w:w="3544" w:type="dxa"/>
          </w:tcPr>
          <w:p w14:paraId="01DDBE7A"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Specialist M&amp;E adviser inputs are allocated to the Cardno parts of the Support Program to allow for development of a M&amp;E Plan and preparation of quarterly reports and other key M&amp;E products.</w:t>
            </w:r>
          </w:p>
        </w:tc>
        <w:tc>
          <w:tcPr>
            <w:tcW w:w="1773" w:type="dxa"/>
          </w:tcPr>
          <w:p w14:paraId="32E0FECD"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 xml:space="preserve">AusAID Program Director </w:t>
            </w:r>
          </w:p>
          <w:p w14:paraId="7C9BC5F4" w14:textId="77777777" w:rsidR="007F6E72" w:rsidRPr="00383271" w:rsidRDefault="007F6E72" w:rsidP="0016433A">
            <w:pPr>
              <w:spacing w:before="60" w:after="60"/>
              <w:rPr>
                <w:rFonts w:ascii="Arial" w:hAnsi="Arial" w:cs="Arial"/>
                <w:sz w:val="20"/>
                <w:szCs w:val="20"/>
              </w:rPr>
            </w:pPr>
            <w:r w:rsidRPr="00383271">
              <w:rPr>
                <w:rFonts w:ascii="Arial" w:hAnsi="Arial" w:cs="Arial"/>
                <w:sz w:val="20"/>
                <w:szCs w:val="20"/>
              </w:rPr>
              <w:t>Cardno - Operations Manager</w:t>
            </w:r>
          </w:p>
        </w:tc>
        <w:tc>
          <w:tcPr>
            <w:tcW w:w="3188" w:type="dxa"/>
          </w:tcPr>
          <w:p w14:paraId="7F061D6B" w14:textId="77777777" w:rsidR="007F6E72" w:rsidRPr="00383271" w:rsidRDefault="007F6E72" w:rsidP="0016433A">
            <w:pPr>
              <w:tabs>
                <w:tab w:val="left" w:pos="1380"/>
              </w:tabs>
              <w:rPr>
                <w:rFonts w:ascii="Arial" w:hAnsi="Arial" w:cs="Arial"/>
                <w:sz w:val="20"/>
                <w:szCs w:val="20"/>
              </w:rPr>
            </w:pPr>
            <w:r w:rsidRPr="00383271">
              <w:rPr>
                <w:rFonts w:ascii="Arial" w:hAnsi="Arial" w:cs="Arial"/>
                <w:sz w:val="20"/>
                <w:szCs w:val="20"/>
              </w:rPr>
              <w:t>Not progressed due to budget constraints.</w:t>
            </w:r>
          </w:p>
        </w:tc>
      </w:tr>
    </w:tbl>
    <w:p w14:paraId="143E9E5C" w14:textId="77777777" w:rsidR="006C4537" w:rsidRDefault="006C4537" w:rsidP="007F6E72">
      <w:pPr>
        <w:rPr>
          <w:rFonts w:ascii="Arial Narrow" w:hAnsi="Arial Narrow"/>
        </w:rPr>
      </w:pPr>
      <w:bookmarkStart w:id="48" w:name="_Toc357766380"/>
      <w:bookmarkStart w:id="49" w:name="_Toc357766587"/>
      <w:bookmarkStart w:id="50" w:name="_Toc357773053"/>
      <w:bookmarkStart w:id="51" w:name="_Toc357773176"/>
      <w:bookmarkStart w:id="52" w:name="_Toc357773303"/>
      <w:bookmarkStart w:id="53" w:name="_Toc357773523"/>
      <w:bookmarkStart w:id="54" w:name="_Toc357773642"/>
      <w:bookmarkStart w:id="55" w:name="_Toc357773761"/>
      <w:bookmarkStart w:id="56" w:name="_Toc357776428"/>
      <w:bookmarkEnd w:id="48"/>
      <w:bookmarkEnd w:id="49"/>
      <w:bookmarkEnd w:id="50"/>
      <w:bookmarkEnd w:id="51"/>
      <w:bookmarkEnd w:id="52"/>
      <w:bookmarkEnd w:id="53"/>
      <w:bookmarkEnd w:id="54"/>
      <w:bookmarkEnd w:id="55"/>
      <w:bookmarkEnd w:id="56"/>
    </w:p>
    <w:p w14:paraId="5202C7D9" w14:textId="4FB9ACBE" w:rsidR="00DB4894" w:rsidRDefault="00DB4894" w:rsidP="007F6E72">
      <w:pPr>
        <w:rPr>
          <w:rFonts w:ascii="Arial Narrow" w:hAnsi="Arial Narrow"/>
        </w:rPr>
      </w:pPr>
      <w:r w:rsidRPr="00741DB7">
        <w:rPr>
          <w:rFonts w:ascii="Arial" w:hAnsi="Arial" w:cs="Arial"/>
          <w:b/>
        </w:rPr>
        <w:t xml:space="preserve">Table </w:t>
      </w:r>
      <w:r>
        <w:rPr>
          <w:rFonts w:ascii="Arial" w:hAnsi="Arial" w:cs="Arial"/>
          <w:b/>
        </w:rPr>
        <w:t>3</w:t>
      </w:r>
      <w:r w:rsidRPr="00741DB7">
        <w:rPr>
          <w:rFonts w:ascii="Arial" w:hAnsi="Arial" w:cs="Arial"/>
          <w:b/>
        </w:rPr>
        <w:t xml:space="preserve">. </w:t>
      </w:r>
      <w:r>
        <w:rPr>
          <w:rFonts w:ascii="Arial" w:hAnsi="Arial" w:cs="Arial"/>
          <w:b/>
        </w:rPr>
        <w:t>K</w:t>
      </w:r>
      <w:r w:rsidRPr="00741DB7">
        <w:rPr>
          <w:rFonts w:ascii="Arial" w:hAnsi="Arial" w:cs="Arial"/>
          <w:b/>
        </w:rPr>
        <w:t xml:space="preserve">ey management recommendations made in the </w:t>
      </w:r>
      <w:r>
        <w:rPr>
          <w:rFonts w:ascii="Arial" w:hAnsi="Arial" w:cs="Arial"/>
          <w:b/>
        </w:rPr>
        <w:t>current</w:t>
      </w:r>
      <w:r w:rsidRPr="00741DB7">
        <w:rPr>
          <w:rFonts w:ascii="Arial" w:hAnsi="Arial" w:cs="Arial"/>
          <w:b/>
        </w:rPr>
        <w:t xml:space="preserve"> report.</w:t>
      </w:r>
    </w:p>
    <w:tbl>
      <w:tblPr>
        <w:tblStyle w:val="TableGrid"/>
        <w:tblW w:w="10598" w:type="dxa"/>
        <w:tblInd w:w="-113" w:type="dxa"/>
        <w:tblLook w:val="04A0" w:firstRow="1" w:lastRow="0" w:firstColumn="1" w:lastColumn="0" w:noHBand="0" w:noVBand="1"/>
      </w:tblPr>
      <w:tblGrid>
        <w:gridCol w:w="2073"/>
        <w:gridCol w:w="5113"/>
        <w:gridCol w:w="1917"/>
        <w:gridCol w:w="1495"/>
      </w:tblGrid>
      <w:tr w:rsidR="00DB4894" w:rsidRPr="00383271" w14:paraId="2CD1C2A5" w14:textId="77777777" w:rsidTr="00394309">
        <w:trPr>
          <w:tblHeader/>
        </w:trPr>
        <w:tc>
          <w:tcPr>
            <w:tcW w:w="2073" w:type="dxa"/>
            <w:shd w:val="clear" w:color="auto" w:fill="FFC000"/>
            <w:vAlign w:val="center"/>
          </w:tcPr>
          <w:p w14:paraId="06E4F12F" w14:textId="08A8B45B" w:rsidR="00DB4894" w:rsidRPr="003251D1" w:rsidRDefault="00DB4894" w:rsidP="002B134E">
            <w:pPr>
              <w:spacing w:before="60" w:after="60"/>
              <w:rPr>
                <w:rFonts w:ascii="Arial" w:hAnsi="Arial" w:cs="Arial"/>
                <w:b/>
                <w:sz w:val="20"/>
                <w:szCs w:val="20"/>
              </w:rPr>
            </w:pPr>
            <w:r>
              <w:rPr>
                <w:rFonts w:ascii="Arial" w:hAnsi="Arial" w:cs="Arial"/>
                <w:b/>
                <w:sz w:val="20"/>
                <w:szCs w:val="20"/>
              </w:rPr>
              <w:t xml:space="preserve">Key </w:t>
            </w:r>
            <w:r w:rsidR="00B41722">
              <w:rPr>
                <w:rFonts w:ascii="Arial" w:hAnsi="Arial" w:cs="Arial"/>
                <w:b/>
                <w:sz w:val="20"/>
                <w:szCs w:val="20"/>
              </w:rPr>
              <w:t xml:space="preserve">target </w:t>
            </w:r>
            <w:r>
              <w:rPr>
                <w:rFonts w:ascii="Arial" w:hAnsi="Arial" w:cs="Arial"/>
                <w:b/>
                <w:sz w:val="20"/>
                <w:szCs w:val="20"/>
              </w:rPr>
              <w:t>output</w:t>
            </w:r>
          </w:p>
        </w:tc>
        <w:tc>
          <w:tcPr>
            <w:tcW w:w="5113" w:type="dxa"/>
            <w:shd w:val="clear" w:color="auto" w:fill="FFC000"/>
            <w:vAlign w:val="center"/>
          </w:tcPr>
          <w:p w14:paraId="1805536C" w14:textId="77777777" w:rsidR="00DB4894" w:rsidRPr="00383271" w:rsidRDefault="00DB4894" w:rsidP="002B134E">
            <w:pPr>
              <w:spacing w:before="60" w:after="60"/>
              <w:rPr>
                <w:rFonts w:ascii="Arial" w:hAnsi="Arial" w:cs="Arial"/>
                <w:b/>
                <w:sz w:val="20"/>
                <w:szCs w:val="20"/>
              </w:rPr>
            </w:pPr>
            <w:r w:rsidRPr="00383271">
              <w:rPr>
                <w:rFonts w:ascii="Arial" w:hAnsi="Arial" w:cs="Arial"/>
                <w:b/>
                <w:sz w:val="20"/>
                <w:szCs w:val="20"/>
              </w:rPr>
              <w:t>Management action recommended</w:t>
            </w:r>
          </w:p>
        </w:tc>
        <w:tc>
          <w:tcPr>
            <w:tcW w:w="1917" w:type="dxa"/>
            <w:shd w:val="clear" w:color="auto" w:fill="FFC000"/>
            <w:vAlign w:val="center"/>
          </w:tcPr>
          <w:p w14:paraId="1F5E0451" w14:textId="77777777" w:rsidR="00DB4894" w:rsidRPr="00383271" w:rsidRDefault="00DB4894" w:rsidP="002B134E">
            <w:pPr>
              <w:spacing w:before="60" w:after="60"/>
              <w:jc w:val="center"/>
              <w:rPr>
                <w:rFonts w:ascii="Arial" w:hAnsi="Arial" w:cs="Arial"/>
                <w:b/>
                <w:sz w:val="20"/>
                <w:szCs w:val="20"/>
              </w:rPr>
            </w:pPr>
            <w:r w:rsidRPr="00383271">
              <w:rPr>
                <w:rFonts w:ascii="Arial" w:hAnsi="Arial" w:cs="Arial"/>
                <w:b/>
                <w:sz w:val="20"/>
                <w:szCs w:val="20"/>
              </w:rPr>
              <w:t>By whom</w:t>
            </w:r>
          </w:p>
        </w:tc>
        <w:tc>
          <w:tcPr>
            <w:tcW w:w="1495" w:type="dxa"/>
            <w:shd w:val="clear" w:color="auto" w:fill="FFC000"/>
            <w:vAlign w:val="center"/>
          </w:tcPr>
          <w:p w14:paraId="74D86619" w14:textId="77777777" w:rsidR="00DB4894" w:rsidRPr="00383271" w:rsidRDefault="00DB4894" w:rsidP="002B134E">
            <w:pPr>
              <w:spacing w:before="60" w:after="60"/>
              <w:jc w:val="center"/>
              <w:rPr>
                <w:rFonts w:ascii="Arial" w:hAnsi="Arial" w:cs="Arial"/>
                <w:b/>
                <w:sz w:val="20"/>
                <w:szCs w:val="20"/>
              </w:rPr>
            </w:pPr>
            <w:r w:rsidRPr="00383271">
              <w:rPr>
                <w:rFonts w:ascii="Arial" w:hAnsi="Arial" w:cs="Arial"/>
                <w:b/>
                <w:sz w:val="20"/>
                <w:szCs w:val="20"/>
              </w:rPr>
              <w:t>When</w:t>
            </w:r>
          </w:p>
        </w:tc>
      </w:tr>
      <w:tr w:rsidR="00DB4894" w:rsidRPr="00383271" w14:paraId="5CDE583D" w14:textId="77777777" w:rsidTr="00394309">
        <w:tc>
          <w:tcPr>
            <w:tcW w:w="2073" w:type="dxa"/>
            <w:shd w:val="clear" w:color="auto" w:fill="auto"/>
            <w:vAlign w:val="center"/>
          </w:tcPr>
          <w:p w14:paraId="06250DA2" w14:textId="77777777" w:rsidR="00DB4894" w:rsidRPr="003251D1" w:rsidRDefault="00DB4894" w:rsidP="002B134E">
            <w:pPr>
              <w:spacing w:before="60" w:after="60"/>
              <w:rPr>
                <w:rFonts w:ascii="Arial" w:hAnsi="Arial" w:cs="Arial"/>
                <w:b/>
                <w:sz w:val="20"/>
                <w:szCs w:val="20"/>
              </w:rPr>
            </w:pPr>
            <w:r w:rsidRPr="001C094E">
              <w:rPr>
                <w:rFonts w:ascii="Arial" w:hAnsi="Arial" w:cs="Arial"/>
                <w:b/>
                <w:sz w:val="20"/>
                <w:szCs w:val="20"/>
              </w:rPr>
              <w:t xml:space="preserve">#1: 488 district and national staff for </w:t>
            </w:r>
            <w:r w:rsidRPr="001C094E">
              <w:rPr>
                <w:rFonts w:ascii="Arial" w:hAnsi="Arial" w:cs="Arial"/>
                <w:b/>
                <w:sz w:val="20"/>
                <w:szCs w:val="20"/>
              </w:rPr>
              <w:lastRenderedPageBreak/>
              <w:t>PNDS Secretariat recruited</w:t>
            </w:r>
          </w:p>
        </w:tc>
        <w:tc>
          <w:tcPr>
            <w:tcW w:w="5113" w:type="dxa"/>
          </w:tcPr>
          <w:p w14:paraId="5688C396" w14:textId="77777777" w:rsidR="00DB4894" w:rsidRPr="00383271" w:rsidRDefault="00DB4894" w:rsidP="002B134E">
            <w:pPr>
              <w:spacing w:before="60" w:after="60"/>
              <w:jc w:val="both"/>
              <w:rPr>
                <w:rFonts w:ascii="Arial" w:hAnsi="Arial" w:cs="Arial"/>
                <w:sz w:val="20"/>
                <w:szCs w:val="20"/>
                <w:highlight w:val="yellow"/>
              </w:rPr>
            </w:pPr>
            <w:r w:rsidRPr="00383271">
              <w:rPr>
                <w:rFonts w:ascii="Arial" w:hAnsi="Arial" w:cs="Arial"/>
                <w:sz w:val="20"/>
                <w:szCs w:val="20"/>
              </w:rPr>
              <w:lastRenderedPageBreak/>
              <w:t>Utilise Site Managers at the training centres to receive and check all applicatio</w:t>
            </w:r>
            <w:r>
              <w:rPr>
                <w:rFonts w:ascii="Arial" w:hAnsi="Arial" w:cs="Arial"/>
                <w:sz w:val="20"/>
                <w:szCs w:val="20"/>
              </w:rPr>
              <w:t>ns on behalf of the secretariat.</w:t>
            </w:r>
          </w:p>
        </w:tc>
        <w:tc>
          <w:tcPr>
            <w:tcW w:w="1917" w:type="dxa"/>
            <w:vAlign w:val="center"/>
          </w:tcPr>
          <w:p w14:paraId="57C4331F"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 xml:space="preserve">Training Manager, HR Manager, </w:t>
            </w:r>
            <w:r w:rsidRPr="00383271">
              <w:rPr>
                <w:rFonts w:ascii="Arial" w:hAnsi="Arial" w:cs="Arial"/>
                <w:sz w:val="20"/>
                <w:szCs w:val="20"/>
              </w:rPr>
              <w:lastRenderedPageBreak/>
              <w:t>Office &amp; Logistics Manager</w:t>
            </w:r>
          </w:p>
        </w:tc>
        <w:tc>
          <w:tcPr>
            <w:tcW w:w="1495" w:type="dxa"/>
            <w:vAlign w:val="center"/>
          </w:tcPr>
          <w:p w14:paraId="1CEA201A" w14:textId="77777777" w:rsidR="00DB4894" w:rsidRPr="00383271" w:rsidRDefault="00DB4894" w:rsidP="002B134E">
            <w:pPr>
              <w:spacing w:before="60" w:after="60"/>
              <w:jc w:val="center"/>
              <w:rPr>
                <w:rFonts w:ascii="Arial" w:hAnsi="Arial" w:cs="Arial"/>
                <w:sz w:val="20"/>
                <w:szCs w:val="20"/>
              </w:rPr>
            </w:pPr>
            <w:r>
              <w:rPr>
                <w:rFonts w:ascii="Arial" w:hAnsi="Arial" w:cs="Arial"/>
                <w:sz w:val="20"/>
                <w:szCs w:val="20"/>
              </w:rPr>
              <w:lastRenderedPageBreak/>
              <w:t>July-Aug 20</w:t>
            </w:r>
            <w:r w:rsidRPr="00383271">
              <w:rPr>
                <w:rFonts w:ascii="Arial" w:hAnsi="Arial" w:cs="Arial"/>
                <w:sz w:val="20"/>
                <w:szCs w:val="20"/>
              </w:rPr>
              <w:t>13</w:t>
            </w:r>
          </w:p>
        </w:tc>
      </w:tr>
      <w:tr w:rsidR="00DB4894" w:rsidRPr="00383271" w14:paraId="5C4AF61F" w14:textId="77777777" w:rsidTr="00394309">
        <w:tc>
          <w:tcPr>
            <w:tcW w:w="2073" w:type="dxa"/>
            <w:vMerge w:val="restart"/>
            <w:shd w:val="clear" w:color="auto" w:fill="auto"/>
            <w:vAlign w:val="center"/>
          </w:tcPr>
          <w:p w14:paraId="58EC1159" w14:textId="77777777" w:rsidR="00DB4894" w:rsidRPr="003251D1" w:rsidRDefault="00DB4894" w:rsidP="002B134E">
            <w:pPr>
              <w:spacing w:before="60" w:after="60"/>
              <w:rPr>
                <w:rFonts w:ascii="Arial" w:hAnsi="Arial" w:cs="Arial"/>
                <w:b/>
                <w:sz w:val="20"/>
                <w:szCs w:val="20"/>
              </w:rPr>
            </w:pPr>
            <w:r w:rsidRPr="001C094E">
              <w:rPr>
                <w:rFonts w:ascii="Arial" w:hAnsi="Arial" w:cs="Arial"/>
                <w:b/>
                <w:sz w:val="20"/>
                <w:szCs w:val="20"/>
              </w:rPr>
              <w:lastRenderedPageBreak/>
              <w:t>#2: Community financial management manual developed and approved</w:t>
            </w:r>
          </w:p>
        </w:tc>
        <w:tc>
          <w:tcPr>
            <w:tcW w:w="5113" w:type="dxa"/>
          </w:tcPr>
          <w:p w14:paraId="73626077" w14:textId="77777777" w:rsidR="00DB4894" w:rsidRPr="00383271" w:rsidRDefault="00DB4894" w:rsidP="002B134E">
            <w:pPr>
              <w:spacing w:before="60" w:after="60"/>
              <w:jc w:val="both"/>
              <w:rPr>
                <w:rFonts w:ascii="Arial" w:hAnsi="Arial" w:cs="Arial"/>
                <w:sz w:val="20"/>
                <w:szCs w:val="20"/>
              </w:rPr>
            </w:pPr>
            <w:r>
              <w:rPr>
                <w:rFonts w:ascii="Arial" w:hAnsi="Arial" w:cs="Arial"/>
                <w:sz w:val="20"/>
                <w:szCs w:val="20"/>
              </w:rPr>
              <w:t>Ensure that c</w:t>
            </w:r>
            <w:r w:rsidRPr="00383271">
              <w:rPr>
                <w:rFonts w:ascii="Arial" w:hAnsi="Arial" w:cs="Arial"/>
                <w:sz w:val="20"/>
                <w:szCs w:val="20"/>
              </w:rPr>
              <w:t>apable members from the current Field Test Team are recruited into the national or district teams for 2014 implementation. This will assist in ensuring there are persons with detailed knowledge of financial management processes to support the scale-up across the country.</w:t>
            </w:r>
          </w:p>
        </w:tc>
        <w:tc>
          <w:tcPr>
            <w:tcW w:w="1917" w:type="dxa"/>
            <w:vAlign w:val="center"/>
          </w:tcPr>
          <w:p w14:paraId="201BACF8"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HR Department, PNDS Secretariat</w:t>
            </w:r>
          </w:p>
        </w:tc>
        <w:tc>
          <w:tcPr>
            <w:tcW w:w="1495" w:type="dxa"/>
            <w:vAlign w:val="center"/>
          </w:tcPr>
          <w:p w14:paraId="60C763C2" w14:textId="77777777" w:rsidR="00DB4894" w:rsidRPr="00383271" w:rsidRDefault="00DB4894" w:rsidP="002B134E">
            <w:pPr>
              <w:spacing w:before="60" w:after="60"/>
              <w:jc w:val="center"/>
              <w:rPr>
                <w:rFonts w:ascii="Arial" w:hAnsi="Arial" w:cs="Arial"/>
                <w:sz w:val="20"/>
                <w:szCs w:val="20"/>
              </w:rPr>
            </w:pPr>
            <w:r>
              <w:rPr>
                <w:rFonts w:ascii="Arial" w:hAnsi="Arial" w:cs="Arial"/>
                <w:sz w:val="20"/>
                <w:szCs w:val="20"/>
              </w:rPr>
              <w:t>Aug – Sept 20</w:t>
            </w:r>
            <w:r w:rsidRPr="00383271">
              <w:rPr>
                <w:rFonts w:ascii="Arial" w:hAnsi="Arial" w:cs="Arial"/>
                <w:sz w:val="20"/>
                <w:szCs w:val="20"/>
              </w:rPr>
              <w:t>13</w:t>
            </w:r>
          </w:p>
        </w:tc>
      </w:tr>
      <w:tr w:rsidR="00DB4894" w:rsidRPr="00383271" w14:paraId="5BF17C82" w14:textId="77777777" w:rsidTr="00394309">
        <w:tc>
          <w:tcPr>
            <w:tcW w:w="2073" w:type="dxa"/>
            <w:vMerge/>
            <w:shd w:val="clear" w:color="auto" w:fill="auto"/>
            <w:vAlign w:val="center"/>
          </w:tcPr>
          <w:p w14:paraId="42D0EBA3" w14:textId="77777777" w:rsidR="00DB4894" w:rsidRPr="003251D1" w:rsidRDefault="00DB4894" w:rsidP="002B134E">
            <w:pPr>
              <w:spacing w:before="60" w:after="60"/>
              <w:rPr>
                <w:rFonts w:ascii="Arial" w:hAnsi="Arial" w:cs="Arial"/>
                <w:b/>
                <w:sz w:val="20"/>
                <w:szCs w:val="20"/>
              </w:rPr>
            </w:pPr>
          </w:p>
        </w:tc>
        <w:tc>
          <w:tcPr>
            <w:tcW w:w="5113" w:type="dxa"/>
          </w:tcPr>
          <w:p w14:paraId="63ECA707" w14:textId="77777777" w:rsidR="00DB4894" w:rsidRPr="00383271" w:rsidRDefault="00DB4894" w:rsidP="002B134E">
            <w:pPr>
              <w:spacing w:before="60" w:after="60"/>
              <w:jc w:val="both"/>
              <w:rPr>
                <w:rFonts w:ascii="Arial" w:hAnsi="Arial" w:cs="Arial"/>
                <w:sz w:val="20"/>
                <w:szCs w:val="20"/>
              </w:rPr>
            </w:pPr>
            <w:r w:rsidRPr="00383271">
              <w:rPr>
                <w:rFonts w:ascii="Arial" w:hAnsi="Arial" w:cs="Arial"/>
                <w:sz w:val="20"/>
                <w:szCs w:val="20"/>
              </w:rPr>
              <w:t xml:space="preserve">Develop terms of references for PNDS </w:t>
            </w:r>
            <w:r>
              <w:rPr>
                <w:rFonts w:ascii="Arial" w:hAnsi="Arial" w:cs="Arial"/>
                <w:sz w:val="20"/>
                <w:szCs w:val="20"/>
              </w:rPr>
              <w:t xml:space="preserve">departments </w:t>
            </w:r>
            <w:r w:rsidRPr="00383271">
              <w:rPr>
                <w:rFonts w:ascii="Arial" w:hAnsi="Arial" w:cs="Arial"/>
                <w:sz w:val="20"/>
                <w:szCs w:val="20"/>
              </w:rPr>
              <w:t xml:space="preserve">to clarify roles in national level </w:t>
            </w:r>
            <w:r>
              <w:rPr>
                <w:rFonts w:ascii="Arial" w:hAnsi="Arial" w:cs="Arial"/>
                <w:sz w:val="20"/>
                <w:szCs w:val="20"/>
              </w:rPr>
              <w:t xml:space="preserve">finance </w:t>
            </w:r>
            <w:r w:rsidRPr="00383271">
              <w:rPr>
                <w:rFonts w:ascii="Arial" w:hAnsi="Arial" w:cs="Arial"/>
                <w:sz w:val="20"/>
                <w:szCs w:val="20"/>
              </w:rPr>
              <w:t>functions (eg. processing of grants, receiving reports and financial management support to the Secretariat) and the support to the district and sub-district staff</w:t>
            </w:r>
            <w:r>
              <w:rPr>
                <w:rFonts w:ascii="Arial" w:hAnsi="Arial" w:cs="Arial"/>
                <w:sz w:val="20"/>
                <w:szCs w:val="20"/>
              </w:rPr>
              <w:t>.</w:t>
            </w:r>
          </w:p>
        </w:tc>
        <w:tc>
          <w:tcPr>
            <w:tcW w:w="1917" w:type="dxa"/>
            <w:vAlign w:val="center"/>
          </w:tcPr>
          <w:p w14:paraId="08D09715"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HR Adviser with support from PFM Adviser</w:t>
            </w:r>
          </w:p>
        </w:tc>
        <w:tc>
          <w:tcPr>
            <w:tcW w:w="1495" w:type="dxa"/>
            <w:vAlign w:val="center"/>
          </w:tcPr>
          <w:p w14:paraId="4540A472" w14:textId="77777777" w:rsidR="00DB4894" w:rsidRPr="00383271" w:rsidRDefault="00DB4894" w:rsidP="002B134E">
            <w:pPr>
              <w:spacing w:before="60" w:after="60"/>
              <w:jc w:val="center"/>
              <w:rPr>
                <w:rFonts w:ascii="Arial" w:hAnsi="Arial" w:cs="Arial"/>
                <w:sz w:val="20"/>
                <w:szCs w:val="20"/>
              </w:rPr>
            </w:pPr>
            <w:r>
              <w:rPr>
                <w:rFonts w:ascii="Arial" w:hAnsi="Arial" w:cs="Arial"/>
                <w:sz w:val="20"/>
                <w:szCs w:val="20"/>
              </w:rPr>
              <w:t>Sept 20</w:t>
            </w:r>
            <w:r w:rsidRPr="00383271">
              <w:rPr>
                <w:rFonts w:ascii="Arial" w:hAnsi="Arial" w:cs="Arial"/>
                <w:sz w:val="20"/>
                <w:szCs w:val="20"/>
              </w:rPr>
              <w:t>13</w:t>
            </w:r>
          </w:p>
        </w:tc>
      </w:tr>
      <w:tr w:rsidR="00DB4894" w:rsidRPr="00383271" w14:paraId="1B90AE9A" w14:textId="77777777" w:rsidTr="00394309">
        <w:tc>
          <w:tcPr>
            <w:tcW w:w="2073" w:type="dxa"/>
            <w:vMerge w:val="restart"/>
            <w:shd w:val="clear" w:color="auto" w:fill="auto"/>
            <w:vAlign w:val="center"/>
          </w:tcPr>
          <w:p w14:paraId="5A4271EC" w14:textId="77777777" w:rsidR="00DB4894" w:rsidRPr="003251D1" w:rsidRDefault="00DB4894" w:rsidP="002B134E">
            <w:pPr>
              <w:spacing w:before="60" w:after="60"/>
              <w:rPr>
                <w:rFonts w:ascii="Arial" w:hAnsi="Arial" w:cs="Arial"/>
                <w:b/>
                <w:sz w:val="20"/>
                <w:szCs w:val="20"/>
              </w:rPr>
            </w:pPr>
            <w:r w:rsidRPr="001C094E">
              <w:rPr>
                <w:rFonts w:ascii="Arial" w:hAnsi="Arial" w:cs="Arial"/>
                <w:b/>
                <w:sz w:val="20"/>
                <w:szCs w:val="20"/>
              </w:rPr>
              <w:t>#3: Suco banking and grant payment systems are designed and implemented</w:t>
            </w:r>
          </w:p>
        </w:tc>
        <w:tc>
          <w:tcPr>
            <w:tcW w:w="5113" w:type="dxa"/>
          </w:tcPr>
          <w:p w14:paraId="42195DC0" w14:textId="77777777" w:rsidR="00DB4894" w:rsidRPr="00383271" w:rsidRDefault="00DB4894" w:rsidP="002B134E">
            <w:pPr>
              <w:spacing w:before="60" w:after="60"/>
              <w:jc w:val="both"/>
              <w:rPr>
                <w:rFonts w:ascii="Arial" w:hAnsi="Arial" w:cs="Arial"/>
                <w:sz w:val="20"/>
                <w:szCs w:val="20"/>
              </w:rPr>
            </w:pPr>
            <w:r w:rsidRPr="00383271">
              <w:rPr>
                <w:rFonts w:ascii="Arial" w:hAnsi="Arial" w:cs="Arial"/>
                <w:sz w:val="20"/>
                <w:szCs w:val="20"/>
              </w:rPr>
              <w:t>Prepare additional notes to guide facilitators through the bank account opening, vendor registration and payment request process.</w:t>
            </w:r>
          </w:p>
        </w:tc>
        <w:tc>
          <w:tcPr>
            <w:tcW w:w="1917" w:type="dxa"/>
            <w:vAlign w:val="center"/>
          </w:tcPr>
          <w:p w14:paraId="622E619E"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PFM Adviser/FM Adviser</w:t>
            </w:r>
          </w:p>
        </w:tc>
        <w:tc>
          <w:tcPr>
            <w:tcW w:w="1495" w:type="dxa"/>
            <w:vAlign w:val="center"/>
          </w:tcPr>
          <w:p w14:paraId="2863E68E" w14:textId="77777777" w:rsidR="00DB4894" w:rsidRPr="00383271" w:rsidRDefault="00DB4894" w:rsidP="002B134E">
            <w:pPr>
              <w:spacing w:before="60" w:after="60"/>
              <w:jc w:val="center"/>
              <w:rPr>
                <w:rFonts w:ascii="Arial" w:hAnsi="Arial" w:cs="Arial"/>
                <w:sz w:val="20"/>
                <w:szCs w:val="20"/>
              </w:rPr>
            </w:pPr>
            <w:r>
              <w:rPr>
                <w:rFonts w:ascii="Arial" w:hAnsi="Arial" w:cs="Arial"/>
                <w:sz w:val="20"/>
                <w:szCs w:val="20"/>
              </w:rPr>
              <w:t>Sept 2013</w:t>
            </w:r>
          </w:p>
        </w:tc>
      </w:tr>
      <w:tr w:rsidR="00DB4894" w:rsidRPr="00383271" w14:paraId="6FD388F1" w14:textId="77777777" w:rsidTr="00394309">
        <w:tc>
          <w:tcPr>
            <w:tcW w:w="2073" w:type="dxa"/>
            <w:vMerge/>
            <w:shd w:val="clear" w:color="auto" w:fill="auto"/>
            <w:vAlign w:val="center"/>
          </w:tcPr>
          <w:p w14:paraId="18871BB2" w14:textId="77777777" w:rsidR="00DB4894" w:rsidRPr="003251D1" w:rsidRDefault="00DB4894" w:rsidP="002B134E">
            <w:pPr>
              <w:spacing w:before="60" w:after="60"/>
              <w:rPr>
                <w:rFonts w:ascii="Arial" w:hAnsi="Arial" w:cs="Arial"/>
                <w:b/>
                <w:sz w:val="20"/>
                <w:szCs w:val="20"/>
              </w:rPr>
            </w:pPr>
          </w:p>
        </w:tc>
        <w:tc>
          <w:tcPr>
            <w:tcW w:w="5113" w:type="dxa"/>
          </w:tcPr>
          <w:p w14:paraId="123E35A9" w14:textId="77777777" w:rsidR="00DB4894" w:rsidRPr="00383271" w:rsidRDefault="00DB4894" w:rsidP="002B134E">
            <w:pPr>
              <w:spacing w:before="60" w:after="60"/>
              <w:jc w:val="both"/>
              <w:rPr>
                <w:rFonts w:ascii="Arial" w:hAnsi="Arial" w:cs="Arial"/>
                <w:sz w:val="20"/>
                <w:szCs w:val="20"/>
              </w:rPr>
            </w:pPr>
            <w:r w:rsidRPr="00383271">
              <w:rPr>
                <w:rFonts w:ascii="Arial" w:hAnsi="Arial" w:cs="Arial"/>
                <w:sz w:val="20"/>
                <w:szCs w:val="20"/>
              </w:rPr>
              <w:t xml:space="preserve">In order to prevent delays in national scale-up, establish a system where vendor registration and payment requests can be electronically submitted to National Secretariat. This will </w:t>
            </w:r>
            <w:r>
              <w:rPr>
                <w:rFonts w:ascii="Arial" w:hAnsi="Arial" w:cs="Arial"/>
                <w:sz w:val="20"/>
                <w:szCs w:val="20"/>
              </w:rPr>
              <w:t xml:space="preserve">be </w:t>
            </w:r>
            <w:r w:rsidRPr="00383271">
              <w:rPr>
                <w:rFonts w:ascii="Arial" w:hAnsi="Arial" w:cs="Arial"/>
                <w:sz w:val="20"/>
                <w:szCs w:val="20"/>
              </w:rPr>
              <w:t>dependent on proper facilities being provided at the district offices (eg. scanners, copiers, internet connections).</w:t>
            </w:r>
          </w:p>
        </w:tc>
        <w:tc>
          <w:tcPr>
            <w:tcW w:w="1917" w:type="dxa"/>
            <w:vAlign w:val="center"/>
          </w:tcPr>
          <w:p w14:paraId="779D5E7F" w14:textId="677E0374" w:rsidR="00DB4894" w:rsidRPr="00383271" w:rsidRDefault="00DB4894" w:rsidP="00394309">
            <w:pPr>
              <w:spacing w:before="60" w:after="60"/>
              <w:jc w:val="center"/>
              <w:rPr>
                <w:rFonts w:ascii="Arial" w:hAnsi="Arial" w:cs="Arial"/>
                <w:sz w:val="20"/>
                <w:szCs w:val="20"/>
              </w:rPr>
            </w:pPr>
            <w:r w:rsidRPr="00383271">
              <w:rPr>
                <w:rFonts w:ascii="Arial" w:hAnsi="Arial" w:cs="Arial"/>
                <w:sz w:val="20"/>
                <w:szCs w:val="20"/>
              </w:rPr>
              <w:t>PFM Adviser/</w:t>
            </w:r>
            <w:r w:rsidR="00394309">
              <w:rPr>
                <w:rFonts w:ascii="Arial" w:hAnsi="Arial" w:cs="Arial"/>
                <w:sz w:val="20"/>
                <w:szCs w:val="20"/>
              </w:rPr>
              <w:t xml:space="preserve"> Services</w:t>
            </w:r>
            <w:r w:rsidR="00394309" w:rsidRPr="00383271">
              <w:rPr>
                <w:rFonts w:ascii="Arial" w:hAnsi="Arial" w:cs="Arial"/>
                <w:sz w:val="20"/>
                <w:szCs w:val="20"/>
              </w:rPr>
              <w:t xml:space="preserve"> </w:t>
            </w:r>
            <w:r w:rsidRPr="00383271">
              <w:rPr>
                <w:rFonts w:ascii="Arial" w:hAnsi="Arial" w:cs="Arial"/>
                <w:sz w:val="20"/>
                <w:szCs w:val="20"/>
              </w:rPr>
              <w:t>Adviser</w:t>
            </w:r>
          </w:p>
        </w:tc>
        <w:tc>
          <w:tcPr>
            <w:tcW w:w="1495" w:type="dxa"/>
            <w:vAlign w:val="center"/>
          </w:tcPr>
          <w:p w14:paraId="6B3F20A0" w14:textId="77777777" w:rsidR="00DB4894" w:rsidRPr="00383271" w:rsidRDefault="00DB4894" w:rsidP="002B134E">
            <w:pPr>
              <w:spacing w:before="60" w:after="60"/>
              <w:jc w:val="center"/>
              <w:rPr>
                <w:rFonts w:ascii="Arial" w:hAnsi="Arial" w:cs="Arial"/>
                <w:sz w:val="20"/>
                <w:szCs w:val="20"/>
              </w:rPr>
            </w:pPr>
            <w:r>
              <w:rPr>
                <w:rFonts w:ascii="Arial" w:hAnsi="Arial" w:cs="Arial"/>
                <w:sz w:val="20"/>
                <w:szCs w:val="20"/>
              </w:rPr>
              <w:t>Oct 20</w:t>
            </w:r>
            <w:r w:rsidRPr="00383271">
              <w:rPr>
                <w:rFonts w:ascii="Arial" w:hAnsi="Arial" w:cs="Arial"/>
                <w:sz w:val="20"/>
                <w:szCs w:val="20"/>
              </w:rPr>
              <w:t>13</w:t>
            </w:r>
          </w:p>
        </w:tc>
      </w:tr>
      <w:tr w:rsidR="00DB4894" w:rsidRPr="00383271" w14:paraId="6FF00A0C" w14:textId="77777777" w:rsidTr="00394309">
        <w:tc>
          <w:tcPr>
            <w:tcW w:w="2073" w:type="dxa"/>
            <w:vMerge w:val="restart"/>
            <w:shd w:val="clear" w:color="auto" w:fill="auto"/>
            <w:vAlign w:val="center"/>
          </w:tcPr>
          <w:p w14:paraId="21397845" w14:textId="77777777" w:rsidR="00DB4894" w:rsidRPr="003251D1" w:rsidRDefault="00DB4894" w:rsidP="002B134E">
            <w:pPr>
              <w:spacing w:before="60" w:after="60"/>
              <w:rPr>
                <w:rFonts w:ascii="Arial" w:hAnsi="Arial" w:cs="Arial"/>
                <w:b/>
                <w:sz w:val="20"/>
                <w:szCs w:val="20"/>
              </w:rPr>
            </w:pPr>
            <w:r w:rsidRPr="001C094E">
              <w:rPr>
                <w:rFonts w:ascii="Arial" w:hAnsi="Arial" w:cs="Arial"/>
                <w:b/>
                <w:sz w:val="20"/>
                <w:szCs w:val="20"/>
              </w:rPr>
              <w:t>#4: 40 people complete field test training</w:t>
            </w:r>
          </w:p>
        </w:tc>
        <w:tc>
          <w:tcPr>
            <w:tcW w:w="5113" w:type="dxa"/>
          </w:tcPr>
          <w:p w14:paraId="34C7A624" w14:textId="77777777" w:rsidR="00DB4894" w:rsidRPr="00383271" w:rsidRDefault="00DB4894" w:rsidP="002B134E">
            <w:pPr>
              <w:spacing w:before="60" w:after="60"/>
              <w:jc w:val="both"/>
              <w:rPr>
                <w:rFonts w:ascii="Arial" w:hAnsi="Arial" w:cs="Arial"/>
                <w:sz w:val="20"/>
                <w:szCs w:val="20"/>
              </w:rPr>
            </w:pPr>
            <w:r w:rsidRPr="00383271">
              <w:rPr>
                <w:rFonts w:ascii="Arial" w:hAnsi="Arial" w:cs="Arial"/>
                <w:sz w:val="20"/>
                <w:szCs w:val="20"/>
              </w:rPr>
              <w:t>Incorporate feedback from the field test training into the social and finance training</w:t>
            </w:r>
            <w:r>
              <w:rPr>
                <w:rFonts w:ascii="Arial" w:hAnsi="Arial" w:cs="Arial"/>
                <w:sz w:val="20"/>
                <w:szCs w:val="20"/>
              </w:rPr>
              <w:t>.</w:t>
            </w:r>
          </w:p>
        </w:tc>
        <w:tc>
          <w:tcPr>
            <w:tcW w:w="1917" w:type="dxa"/>
            <w:vAlign w:val="center"/>
          </w:tcPr>
          <w:p w14:paraId="6A3D79F5"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 xml:space="preserve">Social, technical </w:t>
            </w:r>
            <w:r>
              <w:rPr>
                <w:rFonts w:ascii="Arial" w:hAnsi="Arial" w:cs="Arial"/>
                <w:sz w:val="20"/>
                <w:szCs w:val="20"/>
              </w:rPr>
              <w:t>and</w:t>
            </w:r>
            <w:r w:rsidRPr="00383271">
              <w:rPr>
                <w:rFonts w:ascii="Arial" w:hAnsi="Arial" w:cs="Arial"/>
                <w:sz w:val="20"/>
                <w:szCs w:val="20"/>
              </w:rPr>
              <w:t xml:space="preserve"> finance training specialists</w:t>
            </w:r>
          </w:p>
        </w:tc>
        <w:tc>
          <w:tcPr>
            <w:tcW w:w="1495" w:type="dxa"/>
            <w:vAlign w:val="center"/>
          </w:tcPr>
          <w:p w14:paraId="537CA5C3" w14:textId="7DDFC1C2" w:rsidR="00DB4894" w:rsidRPr="00383271" w:rsidRDefault="00394309" w:rsidP="00394309">
            <w:pPr>
              <w:spacing w:before="60" w:after="60"/>
              <w:jc w:val="center"/>
              <w:rPr>
                <w:rFonts w:ascii="Arial" w:hAnsi="Arial" w:cs="Arial"/>
                <w:sz w:val="20"/>
                <w:szCs w:val="20"/>
              </w:rPr>
            </w:pPr>
            <w:r>
              <w:rPr>
                <w:rFonts w:ascii="Arial" w:hAnsi="Arial" w:cs="Arial"/>
                <w:sz w:val="20"/>
                <w:szCs w:val="20"/>
              </w:rPr>
              <w:t>August</w:t>
            </w:r>
            <w:r w:rsidRPr="00383271">
              <w:rPr>
                <w:rFonts w:ascii="Arial" w:hAnsi="Arial" w:cs="Arial"/>
                <w:sz w:val="20"/>
                <w:szCs w:val="20"/>
              </w:rPr>
              <w:t xml:space="preserve"> </w:t>
            </w:r>
            <w:r w:rsidR="00DB4894">
              <w:rPr>
                <w:rFonts w:ascii="Arial" w:hAnsi="Arial" w:cs="Arial"/>
                <w:sz w:val="20"/>
                <w:szCs w:val="20"/>
              </w:rPr>
              <w:t>-</w:t>
            </w:r>
            <w:r w:rsidR="00DB4894" w:rsidRPr="00383271">
              <w:rPr>
                <w:rFonts w:ascii="Arial" w:hAnsi="Arial" w:cs="Arial"/>
                <w:sz w:val="20"/>
                <w:szCs w:val="20"/>
              </w:rPr>
              <w:t xml:space="preserve"> </w:t>
            </w:r>
            <w:r>
              <w:rPr>
                <w:rFonts w:ascii="Arial" w:hAnsi="Arial" w:cs="Arial"/>
                <w:sz w:val="20"/>
                <w:szCs w:val="20"/>
              </w:rPr>
              <w:t>December</w:t>
            </w:r>
            <w:r w:rsidR="00DB4894" w:rsidRPr="00383271">
              <w:rPr>
                <w:rFonts w:ascii="Arial" w:hAnsi="Arial" w:cs="Arial"/>
                <w:sz w:val="20"/>
                <w:szCs w:val="20"/>
              </w:rPr>
              <w:t xml:space="preserve"> 2013</w:t>
            </w:r>
          </w:p>
        </w:tc>
      </w:tr>
      <w:tr w:rsidR="00DB4894" w:rsidRPr="00383271" w14:paraId="7CC7AC56" w14:textId="77777777" w:rsidTr="00394309">
        <w:tc>
          <w:tcPr>
            <w:tcW w:w="2073" w:type="dxa"/>
            <w:vMerge/>
            <w:shd w:val="clear" w:color="auto" w:fill="auto"/>
            <w:vAlign w:val="center"/>
          </w:tcPr>
          <w:p w14:paraId="66BE50E3" w14:textId="77777777" w:rsidR="00DB4894" w:rsidRPr="003251D1" w:rsidRDefault="00DB4894" w:rsidP="002B134E">
            <w:pPr>
              <w:spacing w:before="60" w:after="60"/>
              <w:rPr>
                <w:rFonts w:ascii="Arial" w:hAnsi="Arial" w:cs="Arial"/>
                <w:b/>
                <w:sz w:val="20"/>
                <w:szCs w:val="20"/>
              </w:rPr>
            </w:pPr>
          </w:p>
        </w:tc>
        <w:tc>
          <w:tcPr>
            <w:tcW w:w="5113" w:type="dxa"/>
          </w:tcPr>
          <w:p w14:paraId="2E320F46" w14:textId="77777777" w:rsidR="00DB4894" w:rsidRPr="00383271" w:rsidRDefault="00DB4894" w:rsidP="002B134E">
            <w:pPr>
              <w:spacing w:before="60" w:after="60"/>
              <w:jc w:val="both"/>
              <w:rPr>
                <w:rFonts w:ascii="Arial" w:hAnsi="Arial" w:cs="Arial"/>
                <w:sz w:val="20"/>
                <w:szCs w:val="20"/>
              </w:rPr>
            </w:pPr>
            <w:r w:rsidRPr="00383271">
              <w:rPr>
                <w:rFonts w:ascii="Arial" w:hAnsi="Arial" w:cs="Arial"/>
                <w:sz w:val="20"/>
                <w:szCs w:val="20"/>
              </w:rPr>
              <w:t xml:space="preserve">Provide continued guidance and support to </w:t>
            </w:r>
            <w:r>
              <w:rPr>
                <w:rFonts w:ascii="Arial" w:hAnsi="Arial" w:cs="Arial"/>
                <w:sz w:val="20"/>
                <w:szCs w:val="20"/>
              </w:rPr>
              <w:t>field test consultants.</w:t>
            </w:r>
          </w:p>
        </w:tc>
        <w:tc>
          <w:tcPr>
            <w:tcW w:w="1917" w:type="dxa"/>
            <w:vAlign w:val="center"/>
          </w:tcPr>
          <w:p w14:paraId="5180BF1B"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PNDS Secretariat / field test adviser team</w:t>
            </w:r>
          </w:p>
        </w:tc>
        <w:tc>
          <w:tcPr>
            <w:tcW w:w="1495" w:type="dxa"/>
            <w:vAlign w:val="center"/>
          </w:tcPr>
          <w:p w14:paraId="53303E02"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ongoing</w:t>
            </w:r>
          </w:p>
        </w:tc>
      </w:tr>
      <w:tr w:rsidR="00DB4894" w:rsidRPr="00383271" w14:paraId="4A98BABA" w14:textId="77777777" w:rsidTr="00394309">
        <w:tc>
          <w:tcPr>
            <w:tcW w:w="2073" w:type="dxa"/>
            <w:vMerge w:val="restart"/>
            <w:shd w:val="clear" w:color="auto" w:fill="auto"/>
            <w:vAlign w:val="center"/>
          </w:tcPr>
          <w:p w14:paraId="132B68BD" w14:textId="77777777" w:rsidR="00DB4894" w:rsidRPr="003251D1" w:rsidRDefault="00DB4894" w:rsidP="002B134E">
            <w:pPr>
              <w:spacing w:before="60" w:after="60"/>
              <w:rPr>
                <w:rFonts w:ascii="Arial" w:hAnsi="Arial" w:cs="Arial"/>
                <w:b/>
                <w:sz w:val="20"/>
                <w:szCs w:val="20"/>
              </w:rPr>
            </w:pPr>
            <w:r w:rsidRPr="001C094E">
              <w:rPr>
                <w:rFonts w:ascii="Arial" w:hAnsi="Arial" w:cs="Arial"/>
                <w:b/>
                <w:sz w:val="20"/>
                <w:szCs w:val="20"/>
              </w:rPr>
              <w:t>#5: 100 trainees complete community mobilisation training</w:t>
            </w:r>
          </w:p>
        </w:tc>
        <w:tc>
          <w:tcPr>
            <w:tcW w:w="5113" w:type="dxa"/>
          </w:tcPr>
          <w:p w14:paraId="035DDA21" w14:textId="77777777" w:rsidR="00DB4894" w:rsidRPr="00383271" w:rsidRDefault="00DB4894" w:rsidP="002B134E">
            <w:pPr>
              <w:spacing w:before="60" w:after="60"/>
              <w:jc w:val="both"/>
              <w:rPr>
                <w:rFonts w:ascii="Arial" w:hAnsi="Arial" w:cs="Arial"/>
                <w:sz w:val="20"/>
                <w:szCs w:val="20"/>
              </w:rPr>
            </w:pPr>
            <w:r w:rsidRPr="00383271">
              <w:rPr>
                <w:rFonts w:ascii="Arial" w:hAnsi="Arial" w:cs="Arial"/>
                <w:sz w:val="20"/>
                <w:szCs w:val="20"/>
              </w:rPr>
              <w:t>Distribute SDF Manual to second block of trainees at the commencement of the course</w:t>
            </w:r>
            <w:r>
              <w:rPr>
                <w:rFonts w:ascii="Arial" w:hAnsi="Arial" w:cs="Arial"/>
                <w:sz w:val="20"/>
                <w:szCs w:val="20"/>
              </w:rPr>
              <w:t>.</w:t>
            </w:r>
          </w:p>
        </w:tc>
        <w:tc>
          <w:tcPr>
            <w:tcW w:w="1917" w:type="dxa"/>
            <w:vAlign w:val="center"/>
          </w:tcPr>
          <w:p w14:paraId="4285D1B2"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Community Facilitator Trainers</w:t>
            </w:r>
          </w:p>
        </w:tc>
        <w:tc>
          <w:tcPr>
            <w:tcW w:w="1495" w:type="dxa"/>
            <w:vAlign w:val="center"/>
          </w:tcPr>
          <w:p w14:paraId="22CA6BDD"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Aug 2013</w:t>
            </w:r>
          </w:p>
        </w:tc>
      </w:tr>
      <w:tr w:rsidR="00DB4894" w:rsidRPr="00383271" w14:paraId="53319016" w14:textId="77777777" w:rsidTr="00394309">
        <w:tc>
          <w:tcPr>
            <w:tcW w:w="2073" w:type="dxa"/>
            <w:vMerge/>
            <w:shd w:val="clear" w:color="auto" w:fill="auto"/>
            <w:vAlign w:val="center"/>
          </w:tcPr>
          <w:p w14:paraId="6040494F" w14:textId="77777777" w:rsidR="00DB4894" w:rsidRPr="003251D1" w:rsidRDefault="00DB4894" w:rsidP="002B134E">
            <w:pPr>
              <w:spacing w:before="60" w:after="60"/>
              <w:rPr>
                <w:rFonts w:ascii="Arial" w:hAnsi="Arial" w:cs="Arial"/>
                <w:b/>
                <w:sz w:val="20"/>
                <w:szCs w:val="20"/>
              </w:rPr>
            </w:pPr>
          </w:p>
        </w:tc>
        <w:tc>
          <w:tcPr>
            <w:tcW w:w="5113" w:type="dxa"/>
          </w:tcPr>
          <w:p w14:paraId="1D495071" w14:textId="77777777" w:rsidR="00DB4894" w:rsidRPr="00383271" w:rsidRDefault="00DB4894" w:rsidP="002B134E">
            <w:pPr>
              <w:spacing w:before="60" w:after="60"/>
              <w:jc w:val="both"/>
              <w:rPr>
                <w:rFonts w:ascii="Arial" w:hAnsi="Arial" w:cs="Arial"/>
                <w:sz w:val="20"/>
                <w:szCs w:val="20"/>
              </w:rPr>
            </w:pPr>
            <w:r>
              <w:rPr>
                <w:rFonts w:ascii="Arial" w:hAnsi="Arial" w:cs="Arial"/>
                <w:sz w:val="20"/>
                <w:szCs w:val="20"/>
              </w:rPr>
              <w:t>R</w:t>
            </w:r>
            <w:r w:rsidRPr="00383271">
              <w:rPr>
                <w:rFonts w:ascii="Arial" w:hAnsi="Arial" w:cs="Arial"/>
                <w:sz w:val="20"/>
                <w:szCs w:val="20"/>
              </w:rPr>
              <w:t>otat</w:t>
            </w:r>
            <w:r>
              <w:rPr>
                <w:rFonts w:ascii="Arial" w:hAnsi="Arial" w:cs="Arial"/>
                <w:sz w:val="20"/>
                <w:szCs w:val="20"/>
              </w:rPr>
              <w:t>e</w:t>
            </w:r>
            <w:r w:rsidRPr="00383271">
              <w:rPr>
                <w:rFonts w:ascii="Arial" w:hAnsi="Arial" w:cs="Arial"/>
                <w:sz w:val="20"/>
                <w:szCs w:val="20"/>
              </w:rPr>
              <w:t xml:space="preserve"> trainees between groups for </w:t>
            </w:r>
            <w:r>
              <w:rPr>
                <w:rFonts w:ascii="Arial" w:hAnsi="Arial" w:cs="Arial"/>
                <w:sz w:val="20"/>
                <w:szCs w:val="20"/>
              </w:rPr>
              <w:t>B</w:t>
            </w:r>
            <w:r w:rsidRPr="00383271">
              <w:rPr>
                <w:rFonts w:ascii="Arial" w:hAnsi="Arial" w:cs="Arial"/>
                <w:sz w:val="20"/>
                <w:szCs w:val="20"/>
              </w:rPr>
              <w:t>lock II of training</w:t>
            </w:r>
            <w:r>
              <w:rPr>
                <w:rFonts w:ascii="Arial" w:hAnsi="Arial" w:cs="Arial"/>
                <w:sz w:val="20"/>
                <w:szCs w:val="20"/>
              </w:rPr>
              <w:t>.</w:t>
            </w:r>
          </w:p>
        </w:tc>
        <w:tc>
          <w:tcPr>
            <w:tcW w:w="1917" w:type="dxa"/>
            <w:vAlign w:val="center"/>
          </w:tcPr>
          <w:p w14:paraId="209FB261"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Lead Community Facilitation Trainer</w:t>
            </w:r>
          </w:p>
        </w:tc>
        <w:tc>
          <w:tcPr>
            <w:tcW w:w="1495" w:type="dxa"/>
            <w:vAlign w:val="center"/>
          </w:tcPr>
          <w:p w14:paraId="298AF6FA"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Aug - Sept 2013</w:t>
            </w:r>
          </w:p>
        </w:tc>
      </w:tr>
      <w:tr w:rsidR="00DB4894" w:rsidRPr="00383271" w14:paraId="1B8221A3" w14:textId="77777777" w:rsidTr="00394309">
        <w:tc>
          <w:tcPr>
            <w:tcW w:w="2073" w:type="dxa"/>
            <w:vMerge/>
            <w:shd w:val="clear" w:color="auto" w:fill="auto"/>
            <w:vAlign w:val="center"/>
          </w:tcPr>
          <w:p w14:paraId="2F718FD5" w14:textId="77777777" w:rsidR="00DB4894" w:rsidRPr="003251D1" w:rsidRDefault="00DB4894" w:rsidP="002B134E">
            <w:pPr>
              <w:spacing w:before="60" w:after="60"/>
              <w:rPr>
                <w:rFonts w:ascii="Arial" w:hAnsi="Arial" w:cs="Arial"/>
                <w:b/>
                <w:sz w:val="20"/>
                <w:szCs w:val="20"/>
              </w:rPr>
            </w:pPr>
          </w:p>
        </w:tc>
        <w:tc>
          <w:tcPr>
            <w:tcW w:w="5113" w:type="dxa"/>
          </w:tcPr>
          <w:p w14:paraId="32A7B12D" w14:textId="77777777" w:rsidR="00DB4894" w:rsidRPr="00383271" w:rsidRDefault="00DB4894" w:rsidP="002B134E">
            <w:pPr>
              <w:spacing w:before="60" w:after="60"/>
              <w:jc w:val="both"/>
              <w:rPr>
                <w:rFonts w:ascii="Arial" w:hAnsi="Arial" w:cs="Arial"/>
                <w:sz w:val="20"/>
                <w:szCs w:val="20"/>
              </w:rPr>
            </w:pPr>
            <w:r w:rsidRPr="00383271">
              <w:rPr>
                <w:rFonts w:ascii="Arial" w:hAnsi="Arial" w:cs="Arial"/>
                <w:sz w:val="20"/>
                <w:szCs w:val="20"/>
              </w:rPr>
              <w:t>Introduce the multiple choice questionnaire on the project cycle, which was developed during the community training, to all three training programs as a test o</w:t>
            </w:r>
            <w:r>
              <w:rPr>
                <w:rFonts w:ascii="Arial" w:hAnsi="Arial" w:cs="Arial"/>
                <w:sz w:val="20"/>
                <w:szCs w:val="20"/>
              </w:rPr>
              <w:t>f</w:t>
            </w:r>
            <w:r w:rsidRPr="00383271">
              <w:rPr>
                <w:rFonts w:ascii="Arial" w:hAnsi="Arial" w:cs="Arial"/>
                <w:sz w:val="20"/>
                <w:szCs w:val="20"/>
              </w:rPr>
              <w:t xml:space="preserve"> trainees’ understanding of the activities and guidelines in the project cycle</w:t>
            </w:r>
            <w:r>
              <w:rPr>
                <w:rFonts w:ascii="Arial" w:hAnsi="Arial" w:cs="Arial"/>
                <w:sz w:val="20"/>
                <w:szCs w:val="20"/>
              </w:rPr>
              <w:t>.</w:t>
            </w:r>
          </w:p>
        </w:tc>
        <w:tc>
          <w:tcPr>
            <w:tcW w:w="1917" w:type="dxa"/>
            <w:vAlign w:val="center"/>
          </w:tcPr>
          <w:p w14:paraId="6644DA2C" w14:textId="0C193860" w:rsidR="00DB4894" w:rsidRPr="00383271" w:rsidRDefault="00DB4894" w:rsidP="00394309">
            <w:pPr>
              <w:spacing w:before="60" w:after="60"/>
              <w:jc w:val="center"/>
              <w:rPr>
                <w:rFonts w:ascii="Arial" w:hAnsi="Arial" w:cs="Arial"/>
                <w:sz w:val="20"/>
                <w:szCs w:val="20"/>
              </w:rPr>
            </w:pPr>
            <w:r w:rsidRPr="00383271">
              <w:rPr>
                <w:rFonts w:ascii="Arial" w:hAnsi="Arial" w:cs="Arial"/>
                <w:sz w:val="20"/>
                <w:szCs w:val="20"/>
              </w:rPr>
              <w:t>Training Manager with relevant Advis</w:t>
            </w:r>
            <w:r w:rsidR="00394309">
              <w:rPr>
                <w:rFonts w:ascii="Arial" w:hAnsi="Arial" w:cs="Arial"/>
                <w:sz w:val="20"/>
                <w:szCs w:val="20"/>
              </w:rPr>
              <w:t>e</w:t>
            </w:r>
            <w:r w:rsidRPr="00383271">
              <w:rPr>
                <w:rFonts w:ascii="Arial" w:hAnsi="Arial" w:cs="Arial"/>
                <w:sz w:val="20"/>
                <w:szCs w:val="20"/>
              </w:rPr>
              <w:t>r</w:t>
            </w:r>
          </w:p>
        </w:tc>
        <w:tc>
          <w:tcPr>
            <w:tcW w:w="1495" w:type="dxa"/>
            <w:vAlign w:val="center"/>
          </w:tcPr>
          <w:p w14:paraId="7A72A71E"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Aug – Nov 2013</w:t>
            </w:r>
          </w:p>
        </w:tc>
      </w:tr>
      <w:tr w:rsidR="00DB4894" w:rsidRPr="00383271" w14:paraId="3B922D63" w14:textId="77777777" w:rsidTr="00394309">
        <w:tc>
          <w:tcPr>
            <w:tcW w:w="2073" w:type="dxa"/>
            <w:vMerge/>
            <w:shd w:val="clear" w:color="auto" w:fill="auto"/>
            <w:vAlign w:val="center"/>
          </w:tcPr>
          <w:p w14:paraId="6A5127E1" w14:textId="77777777" w:rsidR="00DB4894" w:rsidRPr="003251D1" w:rsidRDefault="00DB4894" w:rsidP="002B134E">
            <w:pPr>
              <w:spacing w:before="60" w:after="60"/>
              <w:rPr>
                <w:rFonts w:ascii="Arial" w:hAnsi="Arial" w:cs="Arial"/>
                <w:b/>
                <w:sz w:val="20"/>
                <w:szCs w:val="20"/>
              </w:rPr>
            </w:pPr>
          </w:p>
        </w:tc>
        <w:tc>
          <w:tcPr>
            <w:tcW w:w="5113" w:type="dxa"/>
          </w:tcPr>
          <w:p w14:paraId="4673CF62" w14:textId="77777777" w:rsidR="00DB4894" w:rsidRPr="00383271" w:rsidRDefault="00DB4894" w:rsidP="002B134E">
            <w:pPr>
              <w:spacing w:before="60" w:after="60"/>
              <w:jc w:val="both"/>
              <w:rPr>
                <w:rFonts w:ascii="Arial" w:hAnsi="Arial" w:cs="Arial"/>
                <w:sz w:val="20"/>
                <w:szCs w:val="20"/>
              </w:rPr>
            </w:pPr>
            <w:r w:rsidRPr="00383271">
              <w:rPr>
                <w:rFonts w:ascii="Arial" w:hAnsi="Arial" w:cs="Arial"/>
                <w:sz w:val="20"/>
                <w:szCs w:val="20"/>
              </w:rPr>
              <w:t>Use in-service training and on-the-job coaching to supplement what trainees h</w:t>
            </w:r>
            <w:r>
              <w:rPr>
                <w:rFonts w:ascii="Arial" w:hAnsi="Arial" w:cs="Arial"/>
                <w:sz w:val="20"/>
                <w:szCs w:val="20"/>
              </w:rPr>
              <w:t>ave learnt through the training.</w:t>
            </w:r>
          </w:p>
        </w:tc>
        <w:tc>
          <w:tcPr>
            <w:tcW w:w="1917" w:type="dxa"/>
            <w:vAlign w:val="center"/>
          </w:tcPr>
          <w:p w14:paraId="63E7CAFA"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Field Support Team</w:t>
            </w:r>
          </w:p>
        </w:tc>
        <w:tc>
          <w:tcPr>
            <w:tcW w:w="1495" w:type="dxa"/>
            <w:vAlign w:val="center"/>
          </w:tcPr>
          <w:p w14:paraId="4E62B3A2"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From Oct 2013</w:t>
            </w:r>
          </w:p>
        </w:tc>
      </w:tr>
      <w:tr w:rsidR="00DB4894" w:rsidRPr="00383271" w14:paraId="30C0F6A6" w14:textId="77777777" w:rsidTr="00394309">
        <w:tc>
          <w:tcPr>
            <w:tcW w:w="2073" w:type="dxa"/>
            <w:vMerge/>
            <w:shd w:val="clear" w:color="auto" w:fill="auto"/>
            <w:vAlign w:val="center"/>
          </w:tcPr>
          <w:p w14:paraId="71E3F924" w14:textId="77777777" w:rsidR="00DB4894" w:rsidRPr="003251D1" w:rsidRDefault="00DB4894" w:rsidP="002B134E">
            <w:pPr>
              <w:spacing w:before="60" w:after="60"/>
              <w:rPr>
                <w:rFonts w:ascii="Arial" w:hAnsi="Arial" w:cs="Arial"/>
                <w:b/>
                <w:sz w:val="20"/>
                <w:szCs w:val="20"/>
              </w:rPr>
            </w:pPr>
          </w:p>
        </w:tc>
        <w:tc>
          <w:tcPr>
            <w:tcW w:w="5113" w:type="dxa"/>
          </w:tcPr>
          <w:p w14:paraId="51D9D389" w14:textId="77777777" w:rsidR="00DB4894" w:rsidRPr="00383271" w:rsidRDefault="00DB4894" w:rsidP="002B134E">
            <w:pPr>
              <w:spacing w:before="60" w:after="60"/>
              <w:jc w:val="both"/>
              <w:rPr>
                <w:rFonts w:ascii="Arial" w:hAnsi="Arial" w:cs="Arial"/>
                <w:sz w:val="20"/>
                <w:szCs w:val="20"/>
              </w:rPr>
            </w:pPr>
            <w:r w:rsidRPr="00383271">
              <w:rPr>
                <w:rFonts w:ascii="Arial" w:hAnsi="Arial" w:cs="Arial"/>
                <w:sz w:val="20"/>
                <w:szCs w:val="20"/>
              </w:rPr>
              <w:t>All training materials be proof read and corrected by one translator at the conclusion of the finance training</w:t>
            </w:r>
            <w:r>
              <w:rPr>
                <w:rFonts w:ascii="Arial" w:hAnsi="Arial" w:cs="Arial"/>
                <w:sz w:val="20"/>
                <w:szCs w:val="20"/>
              </w:rPr>
              <w:t>.</w:t>
            </w:r>
          </w:p>
        </w:tc>
        <w:tc>
          <w:tcPr>
            <w:tcW w:w="1917" w:type="dxa"/>
            <w:vAlign w:val="center"/>
          </w:tcPr>
          <w:p w14:paraId="2C95198B"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Consultant - translator</w:t>
            </w:r>
          </w:p>
        </w:tc>
        <w:tc>
          <w:tcPr>
            <w:tcW w:w="1495" w:type="dxa"/>
            <w:vAlign w:val="center"/>
          </w:tcPr>
          <w:p w14:paraId="6F01BD1D"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October</w:t>
            </w:r>
            <w:r>
              <w:rPr>
                <w:rFonts w:ascii="Arial" w:hAnsi="Arial" w:cs="Arial"/>
                <w:sz w:val="20"/>
                <w:szCs w:val="20"/>
              </w:rPr>
              <w:t xml:space="preserve"> 2013</w:t>
            </w:r>
          </w:p>
        </w:tc>
      </w:tr>
      <w:tr w:rsidR="00DB4894" w:rsidRPr="00383271" w14:paraId="70D659F9" w14:textId="77777777" w:rsidTr="00394309">
        <w:tc>
          <w:tcPr>
            <w:tcW w:w="2073" w:type="dxa"/>
            <w:shd w:val="clear" w:color="auto" w:fill="auto"/>
            <w:vAlign w:val="center"/>
          </w:tcPr>
          <w:p w14:paraId="75C3148B" w14:textId="77777777" w:rsidR="00DB4894" w:rsidRPr="003251D1" w:rsidRDefault="00DB4894" w:rsidP="002B134E">
            <w:pPr>
              <w:spacing w:before="60" w:after="60"/>
              <w:rPr>
                <w:rFonts w:ascii="Arial" w:hAnsi="Arial" w:cs="Arial"/>
                <w:b/>
                <w:sz w:val="20"/>
                <w:szCs w:val="20"/>
              </w:rPr>
            </w:pPr>
            <w:r w:rsidRPr="001C094E">
              <w:rPr>
                <w:rFonts w:ascii="Arial" w:hAnsi="Arial" w:cs="Arial"/>
                <w:b/>
                <w:sz w:val="20"/>
                <w:szCs w:val="20"/>
              </w:rPr>
              <w:t>#6: 100 trainees complete finance training</w:t>
            </w:r>
          </w:p>
        </w:tc>
        <w:tc>
          <w:tcPr>
            <w:tcW w:w="5113" w:type="dxa"/>
          </w:tcPr>
          <w:p w14:paraId="57F81B52" w14:textId="77777777" w:rsidR="00DB4894" w:rsidRPr="00383271" w:rsidRDefault="00DB4894" w:rsidP="002B134E">
            <w:pPr>
              <w:spacing w:before="60" w:after="60"/>
              <w:jc w:val="both"/>
              <w:rPr>
                <w:rFonts w:ascii="Arial" w:hAnsi="Arial" w:cs="Arial"/>
                <w:sz w:val="20"/>
                <w:szCs w:val="20"/>
              </w:rPr>
            </w:pPr>
            <w:r w:rsidRPr="00383271">
              <w:rPr>
                <w:rFonts w:ascii="Arial" w:hAnsi="Arial" w:cs="Arial"/>
                <w:sz w:val="20"/>
                <w:szCs w:val="20"/>
              </w:rPr>
              <w:t>Revise the community project cycle and community finance management manual at the completion of training and the field test.</w:t>
            </w:r>
          </w:p>
        </w:tc>
        <w:tc>
          <w:tcPr>
            <w:tcW w:w="1917" w:type="dxa"/>
            <w:vAlign w:val="center"/>
          </w:tcPr>
          <w:p w14:paraId="643CF852"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Relevant Adviser</w:t>
            </w:r>
          </w:p>
        </w:tc>
        <w:tc>
          <w:tcPr>
            <w:tcW w:w="1495" w:type="dxa"/>
            <w:vAlign w:val="center"/>
          </w:tcPr>
          <w:p w14:paraId="120F5256"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Jan 2014</w:t>
            </w:r>
          </w:p>
        </w:tc>
      </w:tr>
      <w:tr w:rsidR="00DB4894" w:rsidRPr="00383271" w14:paraId="43F719C5" w14:textId="77777777" w:rsidTr="00394309">
        <w:tc>
          <w:tcPr>
            <w:tcW w:w="2073" w:type="dxa"/>
            <w:vMerge w:val="restart"/>
            <w:shd w:val="clear" w:color="auto" w:fill="auto"/>
            <w:vAlign w:val="center"/>
          </w:tcPr>
          <w:p w14:paraId="6A469027" w14:textId="77777777" w:rsidR="00DB4894" w:rsidRPr="003251D1" w:rsidRDefault="00DB4894" w:rsidP="002B134E">
            <w:pPr>
              <w:spacing w:before="60" w:after="60"/>
              <w:rPr>
                <w:rFonts w:ascii="Arial" w:hAnsi="Arial" w:cs="Arial"/>
                <w:b/>
                <w:sz w:val="20"/>
                <w:szCs w:val="20"/>
              </w:rPr>
            </w:pPr>
            <w:r w:rsidRPr="001C094E">
              <w:rPr>
                <w:rFonts w:ascii="Arial" w:hAnsi="Arial" w:cs="Arial"/>
                <w:b/>
                <w:sz w:val="20"/>
                <w:szCs w:val="20"/>
              </w:rPr>
              <w:t>#7: 200 trainees complete technical training</w:t>
            </w:r>
          </w:p>
        </w:tc>
        <w:tc>
          <w:tcPr>
            <w:tcW w:w="5113" w:type="dxa"/>
          </w:tcPr>
          <w:p w14:paraId="30151B2F" w14:textId="77777777" w:rsidR="00DB4894" w:rsidRPr="00383271" w:rsidRDefault="00DB4894" w:rsidP="002B134E">
            <w:pPr>
              <w:spacing w:before="60" w:after="60"/>
              <w:jc w:val="both"/>
              <w:rPr>
                <w:rFonts w:ascii="Arial" w:hAnsi="Arial" w:cs="Arial"/>
                <w:sz w:val="20"/>
                <w:szCs w:val="20"/>
                <w:lang w:val="en"/>
              </w:rPr>
            </w:pPr>
            <w:r w:rsidRPr="00383271">
              <w:rPr>
                <w:rFonts w:ascii="Arial" w:hAnsi="Arial" w:cs="Arial"/>
                <w:sz w:val="20"/>
                <w:szCs w:val="20"/>
                <w:lang w:val="en"/>
              </w:rPr>
              <w:t>If ports or markets are priority projects selected by sucos in 2014, incorporate training on these modules into 2014 refresher training</w:t>
            </w:r>
            <w:r>
              <w:rPr>
                <w:rFonts w:ascii="Arial" w:hAnsi="Arial" w:cs="Arial"/>
                <w:sz w:val="20"/>
                <w:szCs w:val="20"/>
                <w:lang w:val="en"/>
              </w:rPr>
              <w:t>.</w:t>
            </w:r>
          </w:p>
        </w:tc>
        <w:tc>
          <w:tcPr>
            <w:tcW w:w="1917" w:type="dxa"/>
            <w:vAlign w:val="center"/>
          </w:tcPr>
          <w:p w14:paraId="34C0ACF2" w14:textId="77777777" w:rsidR="00DB4894" w:rsidRPr="00383271" w:rsidRDefault="00DB4894" w:rsidP="002B134E">
            <w:pPr>
              <w:spacing w:before="60" w:after="60"/>
              <w:jc w:val="center"/>
              <w:rPr>
                <w:rFonts w:ascii="Arial" w:hAnsi="Arial" w:cs="Arial"/>
                <w:sz w:val="20"/>
                <w:szCs w:val="20"/>
                <w:lang w:val="sv-SE"/>
              </w:rPr>
            </w:pPr>
            <w:r w:rsidRPr="00383271">
              <w:rPr>
                <w:rFonts w:ascii="Arial" w:hAnsi="Arial" w:cs="Arial"/>
                <w:sz w:val="20"/>
                <w:szCs w:val="20"/>
                <w:lang w:val="sv-SE"/>
              </w:rPr>
              <w:t>Training team</w:t>
            </w:r>
          </w:p>
        </w:tc>
        <w:tc>
          <w:tcPr>
            <w:tcW w:w="1495" w:type="dxa"/>
            <w:vAlign w:val="center"/>
          </w:tcPr>
          <w:p w14:paraId="5EB795B5" w14:textId="77777777" w:rsidR="00DB4894" w:rsidRPr="00383271" w:rsidRDefault="00DB4894" w:rsidP="002B134E">
            <w:pPr>
              <w:spacing w:before="60" w:after="60"/>
              <w:jc w:val="center"/>
              <w:rPr>
                <w:rFonts w:ascii="Arial" w:hAnsi="Arial" w:cs="Arial"/>
                <w:sz w:val="20"/>
                <w:szCs w:val="20"/>
                <w:lang w:val="sv-SE"/>
              </w:rPr>
            </w:pPr>
            <w:r w:rsidRPr="00383271">
              <w:rPr>
                <w:rFonts w:ascii="Arial" w:hAnsi="Arial" w:cs="Arial"/>
                <w:sz w:val="20"/>
                <w:szCs w:val="20"/>
                <w:lang w:val="sv-SE"/>
              </w:rPr>
              <w:t>2014</w:t>
            </w:r>
          </w:p>
        </w:tc>
      </w:tr>
      <w:tr w:rsidR="00DB4894" w:rsidRPr="00383271" w14:paraId="2C1F2789" w14:textId="77777777" w:rsidTr="00394309">
        <w:tc>
          <w:tcPr>
            <w:tcW w:w="2073" w:type="dxa"/>
            <w:vMerge/>
            <w:shd w:val="clear" w:color="auto" w:fill="auto"/>
            <w:vAlign w:val="center"/>
          </w:tcPr>
          <w:p w14:paraId="79A46C4F" w14:textId="77777777" w:rsidR="00DB4894" w:rsidRPr="003251D1" w:rsidRDefault="00DB4894" w:rsidP="002B134E">
            <w:pPr>
              <w:spacing w:before="60" w:after="60"/>
              <w:rPr>
                <w:rFonts w:ascii="Arial" w:hAnsi="Arial" w:cs="Arial"/>
                <w:b/>
                <w:sz w:val="20"/>
                <w:szCs w:val="20"/>
              </w:rPr>
            </w:pPr>
          </w:p>
        </w:tc>
        <w:tc>
          <w:tcPr>
            <w:tcW w:w="5113" w:type="dxa"/>
          </w:tcPr>
          <w:p w14:paraId="33DC196C" w14:textId="77777777" w:rsidR="00DB4894" w:rsidRPr="00383271" w:rsidRDefault="00DB4894" w:rsidP="002B134E">
            <w:pPr>
              <w:spacing w:before="60" w:after="60"/>
              <w:jc w:val="both"/>
              <w:rPr>
                <w:rFonts w:ascii="Arial" w:hAnsi="Arial" w:cs="Arial"/>
                <w:sz w:val="20"/>
                <w:szCs w:val="20"/>
                <w:lang w:val="en"/>
              </w:rPr>
            </w:pPr>
            <w:r w:rsidRPr="00383271">
              <w:rPr>
                <w:rFonts w:ascii="Arial" w:hAnsi="Arial" w:cs="Arial"/>
                <w:sz w:val="20"/>
                <w:szCs w:val="20"/>
                <w:lang w:val="en"/>
              </w:rPr>
              <w:t>Allocate even more days for revision if time allows in next quarter</w:t>
            </w:r>
            <w:r>
              <w:rPr>
                <w:rFonts w:ascii="Arial" w:hAnsi="Arial" w:cs="Arial"/>
                <w:sz w:val="20"/>
                <w:szCs w:val="20"/>
                <w:lang w:val="en"/>
              </w:rPr>
              <w:t>.</w:t>
            </w:r>
          </w:p>
        </w:tc>
        <w:tc>
          <w:tcPr>
            <w:tcW w:w="1917" w:type="dxa"/>
            <w:vAlign w:val="center"/>
          </w:tcPr>
          <w:p w14:paraId="1DC80E7E" w14:textId="77777777" w:rsidR="00DB4894" w:rsidRPr="00383271" w:rsidRDefault="00DB4894" w:rsidP="002B134E">
            <w:pPr>
              <w:spacing w:before="60" w:after="60"/>
              <w:jc w:val="center"/>
              <w:rPr>
                <w:rFonts w:ascii="Arial" w:hAnsi="Arial" w:cs="Arial"/>
                <w:sz w:val="20"/>
                <w:szCs w:val="20"/>
                <w:lang w:val="sv-SE"/>
              </w:rPr>
            </w:pPr>
            <w:r w:rsidRPr="00383271">
              <w:rPr>
                <w:rFonts w:ascii="Arial" w:hAnsi="Arial" w:cs="Arial"/>
                <w:sz w:val="20"/>
                <w:szCs w:val="20"/>
              </w:rPr>
              <w:t xml:space="preserve">Training Manager and Technical </w:t>
            </w:r>
            <w:r w:rsidRPr="00383271">
              <w:rPr>
                <w:rFonts w:ascii="Arial" w:hAnsi="Arial" w:cs="Arial"/>
                <w:sz w:val="20"/>
                <w:szCs w:val="20"/>
              </w:rPr>
              <w:lastRenderedPageBreak/>
              <w:t>Training Specialist</w:t>
            </w:r>
          </w:p>
        </w:tc>
        <w:tc>
          <w:tcPr>
            <w:tcW w:w="1495" w:type="dxa"/>
            <w:vAlign w:val="center"/>
          </w:tcPr>
          <w:p w14:paraId="1EE0AB7A" w14:textId="77777777" w:rsidR="00DB4894" w:rsidRPr="00383271" w:rsidRDefault="00DB4894" w:rsidP="002B134E">
            <w:pPr>
              <w:spacing w:before="60" w:after="60"/>
              <w:jc w:val="center"/>
              <w:rPr>
                <w:rFonts w:ascii="Arial" w:hAnsi="Arial" w:cs="Arial"/>
                <w:sz w:val="20"/>
                <w:szCs w:val="20"/>
                <w:lang w:val="sv-SE"/>
              </w:rPr>
            </w:pPr>
            <w:r w:rsidRPr="00383271">
              <w:rPr>
                <w:rFonts w:ascii="Arial" w:hAnsi="Arial" w:cs="Arial"/>
                <w:sz w:val="20"/>
                <w:szCs w:val="20"/>
              </w:rPr>
              <w:lastRenderedPageBreak/>
              <w:t>Aug 2013</w:t>
            </w:r>
          </w:p>
        </w:tc>
      </w:tr>
      <w:tr w:rsidR="00DB4894" w:rsidRPr="00383271" w14:paraId="246601F6" w14:textId="77777777" w:rsidTr="00394309">
        <w:tc>
          <w:tcPr>
            <w:tcW w:w="2073" w:type="dxa"/>
            <w:vMerge/>
            <w:shd w:val="clear" w:color="auto" w:fill="auto"/>
            <w:vAlign w:val="center"/>
          </w:tcPr>
          <w:p w14:paraId="423C7FCC" w14:textId="77777777" w:rsidR="00DB4894" w:rsidRPr="003251D1" w:rsidRDefault="00DB4894" w:rsidP="002B134E">
            <w:pPr>
              <w:spacing w:before="60" w:after="60"/>
              <w:rPr>
                <w:rFonts w:ascii="Arial" w:hAnsi="Arial" w:cs="Arial"/>
                <w:b/>
                <w:sz w:val="20"/>
                <w:szCs w:val="20"/>
              </w:rPr>
            </w:pPr>
          </w:p>
        </w:tc>
        <w:tc>
          <w:tcPr>
            <w:tcW w:w="5113" w:type="dxa"/>
          </w:tcPr>
          <w:p w14:paraId="25FF8476" w14:textId="77777777" w:rsidR="00DB4894" w:rsidRPr="00383271" w:rsidRDefault="00DB4894" w:rsidP="002B134E">
            <w:pPr>
              <w:spacing w:before="60" w:after="60"/>
              <w:jc w:val="both"/>
              <w:rPr>
                <w:rFonts w:ascii="Arial" w:hAnsi="Arial" w:cs="Arial"/>
                <w:sz w:val="20"/>
                <w:szCs w:val="20"/>
                <w:lang w:val="en"/>
              </w:rPr>
            </w:pPr>
            <w:r w:rsidRPr="00383271">
              <w:rPr>
                <w:rFonts w:ascii="Arial" w:hAnsi="Arial" w:cs="Arial"/>
                <w:sz w:val="20"/>
                <w:szCs w:val="20"/>
                <w:lang w:val="en"/>
              </w:rPr>
              <w:t>Arrange an additional briefing by the Civil Service Commission to support trainees with interview and exam preparation</w:t>
            </w:r>
            <w:r>
              <w:rPr>
                <w:rFonts w:ascii="Arial" w:hAnsi="Arial" w:cs="Arial"/>
                <w:sz w:val="20"/>
                <w:szCs w:val="20"/>
                <w:lang w:val="en"/>
              </w:rPr>
              <w:t>.</w:t>
            </w:r>
          </w:p>
        </w:tc>
        <w:tc>
          <w:tcPr>
            <w:tcW w:w="1917" w:type="dxa"/>
            <w:vAlign w:val="center"/>
          </w:tcPr>
          <w:p w14:paraId="5689640E" w14:textId="77777777" w:rsidR="00DB4894" w:rsidRPr="00383271" w:rsidRDefault="00DB4894" w:rsidP="002B134E">
            <w:pPr>
              <w:spacing w:before="60" w:after="60"/>
              <w:jc w:val="center"/>
              <w:rPr>
                <w:rFonts w:ascii="Arial" w:hAnsi="Arial" w:cs="Arial"/>
                <w:sz w:val="20"/>
                <w:szCs w:val="20"/>
                <w:lang w:val="sv-SE"/>
              </w:rPr>
            </w:pPr>
            <w:r w:rsidRPr="00383271">
              <w:rPr>
                <w:rFonts w:ascii="Arial" w:hAnsi="Arial" w:cs="Arial"/>
                <w:sz w:val="20"/>
                <w:szCs w:val="20"/>
                <w:lang w:val="sv-SE"/>
              </w:rPr>
              <w:t>CSC – facilitated through HRM</w:t>
            </w:r>
            <w:r>
              <w:rPr>
                <w:rFonts w:ascii="Arial" w:hAnsi="Arial" w:cs="Arial"/>
                <w:sz w:val="20"/>
                <w:szCs w:val="20"/>
                <w:lang w:val="sv-SE"/>
              </w:rPr>
              <w:t xml:space="preserve"> Adviser</w:t>
            </w:r>
          </w:p>
        </w:tc>
        <w:tc>
          <w:tcPr>
            <w:tcW w:w="1495" w:type="dxa"/>
            <w:vAlign w:val="center"/>
          </w:tcPr>
          <w:p w14:paraId="6FD047F9" w14:textId="77777777" w:rsidR="00DB4894" w:rsidRPr="00383271" w:rsidRDefault="00DB4894" w:rsidP="002B134E">
            <w:pPr>
              <w:spacing w:before="60" w:after="60"/>
              <w:jc w:val="center"/>
              <w:rPr>
                <w:rFonts w:ascii="Arial" w:hAnsi="Arial" w:cs="Arial"/>
                <w:sz w:val="20"/>
                <w:szCs w:val="20"/>
                <w:lang w:val="sv-SE"/>
              </w:rPr>
            </w:pPr>
            <w:r w:rsidRPr="00383271">
              <w:rPr>
                <w:rFonts w:ascii="Arial" w:hAnsi="Arial" w:cs="Arial"/>
                <w:sz w:val="20"/>
                <w:szCs w:val="20"/>
                <w:lang w:val="sv-SE"/>
              </w:rPr>
              <w:t>Aug 2013</w:t>
            </w:r>
          </w:p>
        </w:tc>
      </w:tr>
      <w:tr w:rsidR="00DB4894" w:rsidRPr="00383271" w14:paraId="1D9DBB35" w14:textId="77777777" w:rsidTr="00394309">
        <w:tc>
          <w:tcPr>
            <w:tcW w:w="2073" w:type="dxa"/>
            <w:vMerge w:val="restart"/>
            <w:shd w:val="clear" w:color="auto" w:fill="auto"/>
            <w:vAlign w:val="center"/>
          </w:tcPr>
          <w:p w14:paraId="7866006C" w14:textId="77777777" w:rsidR="00DB4894" w:rsidRPr="003251D1" w:rsidRDefault="00DB4894" w:rsidP="002B134E">
            <w:pPr>
              <w:spacing w:before="60" w:after="60"/>
              <w:rPr>
                <w:rFonts w:ascii="Arial" w:hAnsi="Arial" w:cs="Arial"/>
                <w:b/>
                <w:sz w:val="20"/>
                <w:szCs w:val="20"/>
              </w:rPr>
            </w:pPr>
            <w:r w:rsidRPr="001C094E">
              <w:rPr>
                <w:rFonts w:ascii="Arial" w:hAnsi="Arial" w:cs="Arial"/>
                <w:b/>
                <w:sz w:val="20"/>
                <w:szCs w:val="20"/>
              </w:rPr>
              <w:t>#8: INDMO accreditation attained for technical, community and finance training</w:t>
            </w:r>
          </w:p>
        </w:tc>
        <w:tc>
          <w:tcPr>
            <w:tcW w:w="5113" w:type="dxa"/>
          </w:tcPr>
          <w:p w14:paraId="7C2B2910" w14:textId="77777777" w:rsidR="00DB4894" w:rsidRPr="00383271" w:rsidRDefault="00DB4894" w:rsidP="002B134E">
            <w:pPr>
              <w:spacing w:before="60" w:after="60"/>
              <w:jc w:val="both"/>
              <w:rPr>
                <w:rFonts w:ascii="Arial" w:hAnsi="Arial" w:cs="Arial"/>
                <w:sz w:val="20"/>
                <w:szCs w:val="20"/>
              </w:rPr>
            </w:pPr>
            <w:r w:rsidRPr="00383271">
              <w:rPr>
                <w:rFonts w:ascii="Arial" w:hAnsi="Arial" w:cs="Arial"/>
                <w:sz w:val="20"/>
                <w:szCs w:val="20"/>
              </w:rPr>
              <w:t>Work with SVTJ and CNEFP to discuss and formulate a plan to award qualifications to finance trainees under their registration</w:t>
            </w:r>
            <w:r>
              <w:rPr>
                <w:rFonts w:ascii="Arial" w:hAnsi="Arial" w:cs="Arial"/>
                <w:sz w:val="20"/>
                <w:szCs w:val="20"/>
              </w:rPr>
              <w:t>.</w:t>
            </w:r>
          </w:p>
        </w:tc>
        <w:tc>
          <w:tcPr>
            <w:tcW w:w="1917" w:type="dxa"/>
            <w:vAlign w:val="center"/>
          </w:tcPr>
          <w:p w14:paraId="1ED35881" w14:textId="3E9468F5"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V</w:t>
            </w:r>
            <w:r w:rsidR="00394309">
              <w:rPr>
                <w:rFonts w:ascii="Arial" w:hAnsi="Arial" w:cs="Arial"/>
                <w:sz w:val="20"/>
                <w:szCs w:val="20"/>
              </w:rPr>
              <w:t xml:space="preserve">ocational </w:t>
            </w:r>
            <w:r w:rsidRPr="00383271">
              <w:rPr>
                <w:rFonts w:ascii="Arial" w:hAnsi="Arial" w:cs="Arial"/>
                <w:sz w:val="20"/>
                <w:szCs w:val="20"/>
              </w:rPr>
              <w:t>E</w:t>
            </w:r>
            <w:r w:rsidR="00394309">
              <w:rPr>
                <w:rFonts w:ascii="Arial" w:hAnsi="Arial" w:cs="Arial"/>
                <w:sz w:val="20"/>
                <w:szCs w:val="20"/>
              </w:rPr>
              <w:t xml:space="preserve">ducation </w:t>
            </w:r>
            <w:r w:rsidR="00394309" w:rsidRPr="00383271">
              <w:rPr>
                <w:rFonts w:ascii="Arial" w:hAnsi="Arial" w:cs="Arial"/>
                <w:sz w:val="20"/>
                <w:szCs w:val="20"/>
              </w:rPr>
              <w:t>S</w:t>
            </w:r>
            <w:r w:rsidR="00394309">
              <w:rPr>
                <w:rFonts w:ascii="Arial" w:hAnsi="Arial" w:cs="Arial"/>
                <w:sz w:val="20"/>
                <w:szCs w:val="20"/>
              </w:rPr>
              <w:t>pecialist</w:t>
            </w:r>
          </w:p>
        </w:tc>
        <w:tc>
          <w:tcPr>
            <w:tcW w:w="1495" w:type="dxa"/>
            <w:vAlign w:val="center"/>
          </w:tcPr>
          <w:p w14:paraId="2CF712EC" w14:textId="3ED20D43" w:rsidR="00DB4894" w:rsidRPr="00383271" w:rsidRDefault="00394309" w:rsidP="002B134E">
            <w:pPr>
              <w:spacing w:before="60" w:after="60"/>
              <w:jc w:val="center"/>
              <w:rPr>
                <w:rFonts w:ascii="Arial" w:hAnsi="Arial" w:cs="Arial"/>
                <w:sz w:val="20"/>
                <w:szCs w:val="20"/>
              </w:rPr>
            </w:pPr>
            <w:r w:rsidRPr="00383271">
              <w:rPr>
                <w:rFonts w:ascii="Arial" w:hAnsi="Arial" w:cs="Arial"/>
                <w:sz w:val="20"/>
                <w:szCs w:val="20"/>
              </w:rPr>
              <w:t>October</w:t>
            </w:r>
            <w:r>
              <w:rPr>
                <w:rFonts w:ascii="Arial" w:hAnsi="Arial" w:cs="Arial"/>
                <w:sz w:val="20"/>
                <w:szCs w:val="20"/>
              </w:rPr>
              <w:t xml:space="preserve"> </w:t>
            </w:r>
            <w:r w:rsidR="00DB4894" w:rsidRPr="00383271">
              <w:rPr>
                <w:rFonts w:ascii="Arial" w:hAnsi="Arial" w:cs="Arial"/>
                <w:sz w:val="20"/>
                <w:szCs w:val="20"/>
              </w:rPr>
              <w:t>2013</w:t>
            </w:r>
          </w:p>
        </w:tc>
      </w:tr>
      <w:tr w:rsidR="00DB4894" w:rsidRPr="00383271" w14:paraId="7D85E70B" w14:textId="77777777" w:rsidTr="00394309">
        <w:tc>
          <w:tcPr>
            <w:tcW w:w="2073" w:type="dxa"/>
            <w:vMerge/>
            <w:shd w:val="clear" w:color="auto" w:fill="auto"/>
            <w:vAlign w:val="center"/>
          </w:tcPr>
          <w:p w14:paraId="4723A111" w14:textId="77777777" w:rsidR="00DB4894" w:rsidRPr="003251D1" w:rsidRDefault="00DB4894" w:rsidP="002B134E">
            <w:pPr>
              <w:spacing w:before="60" w:after="60"/>
              <w:rPr>
                <w:rFonts w:ascii="Arial" w:hAnsi="Arial" w:cs="Arial"/>
                <w:b/>
                <w:sz w:val="20"/>
                <w:szCs w:val="20"/>
              </w:rPr>
            </w:pPr>
          </w:p>
        </w:tc>
        <w:tc>
          <w:tcPr>
            <w:tcW w:w="5113" w:type="dxa"/>
          </w:tcPr>
          <w:p w14:paraId="3CE6E796" w14:textId="77777777" w:rsidR="00DB4894" w:rsidRPr="00383271" w:rsidRDefault="00DB4894" w:rsidP="002B134E">
            <w:pPr>
              <w:spacing w:before="60" w:after="60"/>
              <w:jc w:val="both"/>
              <w:rPr>
                <w:rFonts w:ascii="Arial" w:hAnsi="Arial" w:cs="Arial"/>
                <w:sz w:val="20"/>
                <w:szCs w:val="20"/>
              </w:rPr>
            </w:pPr>
            <w:r w:rsidRPr="00383271">
              <w:rPr>
                <w:rFonts w:ascii="Arial" w:hAnsi="Arial" w:cs="Arial"/>
                <w:sz w:val="20"/>
                <w:szCs w:val="20"/>
              </w:rPr>
              <w:t>Develop a training and capacity development strategy for 2014-2015 for PNDS facilitators and field staff</w:t>
            </w:r>
            <w:r>
              <w:rPr>
                <w:rFonts w:ascii="Arial" w:hAnsi="Arial" w:cs="Arial"/>
                <w:sz w:val="20"/>
                <w:szCs w:val="20"/>
              </w:rPr>
              <w:t>.</w:t>
            </w:r>
          </w:p>
        </w:tc>
        <w:tc>
          <w:tcPr>
            <w:tcW w:w="1917" w:type="dxa"/>
            <w:vAlign w:val="center"/>
          </w:tcPr>
          <w:p w14:paraId="014F3A3E"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Training team</w:t>
            </w:r>
          </w:p>
        </w:tc>
        <w:tc>
          <w:tcPr>
            <w:tcW w:w="1495" w:type="dxa"/>
            <w:vAlign w:val="center"/>
          </w:tcPr>
          <w:p w14:paraId="5779FA58"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Oct -Dec 2013</w:t>
            </w:r>
          </w:p>
        </w:tc>
      </w:tr>
      <w:tr w:rsidR="00DB4894" w:rsidRPr="00383271" w14:paraId="3ABEB344" w14:textId="77777777" w:rsidTr="00394309">
        <w:tc>
          <w:tcPr>
            <w:tcW w:w="2073" w:type="dxa"/>
            <w:vMerge w:val="restart"/>
            <w:shd w:val="clear" w:color="auto" w:fill="auto"/>
            <w:vAlign w:val="center"/>
          </w:tcPr>
          <w:p w14:paraId="14FD9DF0" w14:textId="77777777" w:rsidR="00DB4894" w:rsidRPr="003251D1" w:rsidRDefault="00DB4894" w:rsidP="002B134E">
            <w:pPr>
              <w:spacing w:before="60" w:after="60"/>
              <w:rPr>
                <w:rFonts w:ascii="Arial" w:hAnsi="Arial" w:cs="Arial"/>
                <w:b/>
                <w:sz w:val="20"/>
                <w:szCs w:val="20"/>
              </w:rPr>
            </w:pPr>
            <w:r w:rsidRPr="001C094E">
              <w:rPr>
                <w:rFonts w:ascii="Arial" w:hAnsi="Arial" w:cs="Arial"/>
                <w:b/>
                <w:sz w:val="20"/>
                <w:szCs w:val="20"/>
              </w:rPr>
              <w:t>#9: Field test completed in 30 sucos</w:t>
            </w:r>
          </w:p>
        </w:tc>
        <w:tc>
          <w:tcPr>
            <w:tcW w:w="5113" w:type="dxa"/>
          </w:tcPr>
          <w:p w14:paraId="60A0CD49" w14:textId="77777777" w:rsidR="00DB4894" w:rsidRPr="00383271" w:rsidRDefault="00DB4894" w:rsidP="002B134E">
            <w:pPr>
              <w:spacing w:before="60" w:after="60"/>
              <w:jc w:val="both"/>
              <w:rPr>
                <w:rFonts w:ascii="Arial" w:hAnsi="Arial" w:cs="Arial"/>
                <w:sz w:val="20"/>
                <w:szCs w:val="20"/>
              </w:rPr>
            </w:pPr>
            <w:r w:rsidRPr="00383271">
              <w:rPr>
                <w:rFonts w:ascii="Arial" w:hAnsi="Arial" w:cs="Arial"/>
                <w:sz w:val="20"/>
                <w:szCs w:val="20"/>
              </w:rPr>
              <w:t>Provide clearer and more transparent information about the funding aspects of PNDS</w:t>
            </w:r>
            <w:r>
              <w:rPr>
                <w:rFonts w:ascii="Arial" w:hAnsi="Arial" w:cs="Arial"/>
                <w:sz w:val="20"/>
                <w:szCs w:val="20"/>
              </w:rPr>
              <w:t>.</w:t>
            </w:r>
          </w:p>
        </w:tc>
        <w:tc>
          <w:tcPr>
            <w:tcW w:w="1917" w:type="dxa"/>
            <w:vAlign w:val="center"/>
          </w:tcPr>
          <w:p w14:paraId="13F06634"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Field test advisers; Secretariat finance team</w:t>
            </w:r>
          </w:p>
        </w:tc>
        <w:tc>
          <w:tcPr>
            <w:tcW w:w="1495" w:type="dxa"/>
            <w:vAlign w:val="center"/>
          </w:tcPr>
          <w:p w14:paraId="088D95F6"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Aug 2013</w:t>
            </w:r>
          </w:p>
        </w:tc>
      </w:tr>
      <w:tr w:rsidR="00DB4894" w:rsidRPr="00383271" w14:paraId="62E83132" w14:textId="77777777" w:rsidTr="00394309">
        <w:tc>
          <w:tcPr>
            <w:tcW w:w="2073" w:type="dxa"/>
            <w:vMerge/>
            <w:shd w:val="clear" w:color="auto" w:fill="auto"/>
            <w:vAlign w:val="center"/>
          </w:tcPr>
          <w:p w14:paraId="40F01AAF" w14:textId="77777777" w:rsidR="00DB4894" w:rsidRPr="003251D1" w:rsidRDefault="00DB4894" w:rsidP="002B134E">
            <w:pPr>
              <w:spacing w:before="60" w:after="60"/>
              <w:rPr>
                <w:rFonts w:ascii="Arial" w:hAnsi="Arial" w:cs="Arial"/>
                <w:b/>
                <w:sz w:val="20"/>
                <w:szCs w:val="20"/>
              </w:rPr>
            </w:pPr>
          </w:p>
        </w:tc>
        <w:tc>
          <w:tcPr>
            <w:tcW w:w="5113" w:type="dxa"/>
          </w:tcPr>
          <w:p w14:paraId="563C8364" w14:textId="77777777" w:rsidR="00DB4894" w:rsidRPr="00383271" w:rsidRDefault="00DB4894" w:rsidP="002B134E">
            <w:pPr>
              <w:spacing w:before="60" w:after="60"/>
              <w:jc w:val="both"/>
              <w:rPr>
                <w:rFonts w:ascii="Arial" w:hAnsi="Arial" w:cs="Arial"/>
                <w:sz w:val="20"/>
                <w:szCs w:val="20"/>
              </w:rPr>
            </w:pPr>
            <w:r w:rsidRPr="00383271">
              <w:rPr>
                <w:rFonts w:ascii="Arial" w:hAnsi="Arial" w:cs="Arial"/>
                <w:sz w:val="20"/>
                <w:szCs w:val="20"/>
              </w:rPr>
              <w:t>Build solid communication plans and produce vari</w:t>
            </w:r>
            <w:r>
              <w:rPr>
                <w:rFonts w:ascii="Arial" w:hAnsi="Arial" w:cs="Arial"/>
                <w:sz w:val="20"/>
                <w:szCs w:val="20"/>
              </w:rPr>
              <w:t>ed</w:t>
            </w:r>
            <w:r w:rsidRPr="00383271">
              <w:rPr>
                <w:rFonts w:ascii="Arial" w:hAnsi="Arial" w:cs="Arial"/>
                <w:sz w:val="20"/>
                <w:szCs w:val="20"/>
              </w:rPr>
              <w:t xml:space="preserve"> communication materials to be used throughout the project cycle</w:t>
            </w:r>
            <w:r>
              <w:rPr>
                <w:rFonts w:ascii="Arial" w:hAnsi="Arial" w:cs="Arial"/>
                <w:sz w:val="20"/>
                <w:szCs w:val="20"/>
              </w:rPr>
              <w:t>.</w:t>
            </w:r>
          </w:p>
        </w:tc>
        <w:tc>
          <w:tcPr>
            <w:tcW w:w="1917" w:type="dxa"/>
            <w:vAlign w:val="center"/>
          </w:tcPr>
          <w:p w14:paraId="6A8968AB"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Field test advisers; Secretariat communications team</w:t>
            </w:r>
          </w:p>
        </w:tc>
        <w:tc>
          <w:tcPr>
            <w:tcW w:w="1495" w:type="dxa"/>
            <w:vAlign w:val="center"/>
          </w:tcPr>
          <w:p w14:paraId="3481640E"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Aug</w:t>
            </w:r>
            <w:r>
              <w:rPr>
                <w:rFonts w:ascii="Arial" w:hAnsi="Arial" w:cs="Arial"/>
                <w:sz w:val="20"/>
                <w:szCs w:val="20"/>
              </w:rPr>
              <w:t xml:space="preserve"> </w:t>
            </w:r>
            <w:r w:rsidRPr="00383271">
              <w:rPr>
                <w:rFonts w:ascii="Arial" w:hAnsi="Arial" w:cs="Arial"/>
                <w:sz w:val="20"/>
                <w:szCs w:val="20"/>
              </w:rPr>
              <w:t>2013</w:t>
            </w:r>
          </w:p>
        </w:tc>
      </w:tr>
      <w:tr w:rsidR="00DB4894" w:rsidRPr="00383271" w14:paraId="62731BB2" w14:textId="77777777" w:rsidTr="00394309">
        <w:tc>
          <w:tcPr>
            <w:tcW w:w="2073" w:type="dxa"/>
            <w:vMerge/>
            <w:shd w:val="clear" w:color="auto" w:fill="auto"/>
            <w:vAlign w:val="center"/>
          </w:tcPr>
          <w:p w14:paraId="00B42947" w14:textId="77777777" w:rsidR="00DB4894" w:rsidRPr="003251D1" w:rsidRDefault="00DB4894" w:rsidP="002B134E">
            <w:pPr>
              <w:spacing w:before="60" w:after="60"/>
              <w:rPr>
                <w:rFonts w:ascii="Arial" w:hAnsi="Arial" w:cs="Arial"/>
                <w:b/>
                <w:sz w:val="20"/>
                <w:szCs w:val="20"/>
              </w:rPr>
            </w:pPr>
          </w:p>
        </w:tc>
        <w:tc>
          <w:tcPr>
            <w:tcW w:w="5113" w:type="dxa"/>
          </w:tcPr>
          <w:p w14:paraId="1AA041AB" w14:textId="77777777" w:rsidR="00DB4894" w:rsidRPr="00383271" w:rsidRDefault="00DB4894" w:rsidP="002B134E">
            <w:pPr>
              <w:spacing w:before="60" w:after="60"/>
              <w:jc w:val="both"/>
              <w:rPr>
                <w:rFonts w:ascii="Arial" w:hAnsi="Arial" w:cs="Arial"/>
                <w:sz w:val="20"/>
                <w:szCs w:val="20"/>
              </w:rPr>
            </w:pPr>
            <w:r w:rsidRPr="00383271">
              <w:rPr>
                <w:rFonts w:ascii="Arial" w:hAnsi="Arial" w:cs="Arial"/>
                <w:sz w:val="20"/>
                <w:szCs w:val="20"/>
              </w:rPr>
              <w:t>Revisit POM and fill in the gaps therein and/or improve the sections that are not relevant in the field</w:t>
            </w:r>
            <w:r>
              <w:rPr>
                <w:rFonts w:ascii="Arial" w:hAnsi="Arial" w:cs="Arial"/>
                <w:sz w:val="20"/>
                <w:szCs w:val="20"/>
              </w:rPr>
              <w:t>;</w:t>
            </w:r>
            <w:r w:rsidRPr="00383271">
              <w:rPr>
                <w:rFonts w:ascii="Arial" w:hAnsi="Arial" w:cs="Arial"/>
                <w:sz w:val="20"/>
                <w:szCs w:val="20"/>
              </w:rPr>
              <w:t xml:space="preserve"> and ensure that changes to the manual are communicated to field teams for transferal to communities.</w:t>
            </w:r>
          </w:p>
        </w:tc>
        <w:tc>
          <w:tcPr>
            <w:tcW w:w="1917" w:type="dxa"/>
            <w:vAlign w:val="center"/>
          </w:tcPr>
          <w:p w14:paraId="1103EB6E"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Senior Program Coordinator;</w:t>
            </w:r>
            <w:r>
              <w:rPr>
                <w:rFonts w:ascii="Arial" w:hAnsi="Arial" w:cs="Arial"/>
                <w:sz w:val="20"/>
                <w:szCs w:val="20"/>
              </w:rPr>
              <w:t xml:space="preserve"> </w:t>
            </w:r>
            <w:r w:rsidRPr="00383271">
              <w:rPr>
                <w:rFonts w:ascii="Arial" w:hAnsi="Arial" w:cs="Arial"/>
                <w:sz w:val="20"/>
                <w:szCs w:val="20"/>
              </w:rPr>
              <w:t>National Secretariat</w:t>
            </w:r>
          </w:p>
        </w:tc>
        <w:tc>
          <w:tcPr>
            <w:tcW w:w="1495" w:type="dxa"/>
            <w:vAlign w:val="center"/>
          </w:tcPr>
          <w:p w14:paraId="5E6BA3AD"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S</w:t>
            </w:r>
            <w:r>
              <w:rPr>
                <w:rFonts w:ascii="Arial" w:hAnsi="Arial" w:cs="Arial"/>
                <w:sz w:val="20"/>
                <w:szCs w:val="20"/>
              </w:rPr>
              <w:t>ept</w:t>
            </w:r>
            <w:r w:rsidRPr="00383271">
              <w:rPr>
                <w:rFonts w:ascii="Arial" w:hAnsi="Arial" w:cs="Arial"/>
                <w:sz w:val="20"/>
                <w:szCs w:val="20"/>
              </w:rPr>
              <w:t xml:space="preserve"> – Oct 2013</w:t>
            </w:r>
          </w:p>
        </w:tc>
      </w:tr>
      <w:tr w:rsidR="00DB4894" w:rsidRPr="00383271" w14:paraId="40AFBB2E" w14:textId="77777777" w:rsidTr="00394309">
        <w:tc>
          <w:tcPr>
            <w:tcW w:w="2073" w:type="dxa"/>
            <w:vMerge w:val="restart"/>
            <w:shd w:val="clear" w:color="auto" w:fill="auto"/>
            <w:vAlign w:val="center"/>
          </w:tcPr>
          <w:p w14:paraId="74FA56C6" w14:textId="77777777" w:rsidR="00DB4894" w:rsidRPr="003251D1" w:rsidRDefault="00DB4894" w:rsidP="002B134E">
            <w:pPr>
              <w:spacing w:before="60" w:after="60"/>
              <w:rPr>
                <w:rFonts w:ascii="Arial" w:hAnsi="Arial" w:cs="Arial"/>
                <w:b/>
                <w:sz w:val="20"/>
                <w:szCs w:val="20"/>
              </w:rPr>
            </w:pPr>
            <w:r w:rsidRPr="001C094E">
              <w:rPr>
                <w:rFonts w:ascii="Arial" w:hAnsi="Arial" w:cs="Arial"/>
                <w:b/>
                <w:sz w:val="20"/>
                <w:szCs w:val="20"/>
              </w:rPr>
              <w:t>#10: MIS designed and developed ready for roll-out</w:t>
            </w:r>
          </w:p>
        </w:tc>
        <w:tc>
          <w:tcPr>
            <w:tcW w:w="5113" w:type="dxa"/>
          </w:tcPr>
          <w:p w14:paraId="42DFE556" w14:textId="77777777" w:rsidR="00DB4894" w:rsidRPr="00383271" w:rsidRDefault="00DB4894" w:rsidP="002B134E">
            <w:pPr>
              <w:spacing w:before="60" w:after="60"/>
              <w:jc w:val="both"/>
              <w:rPr>
                <w:rFonts w:ascii="Arial" w:hAnsi="Arial" w:cs="Arial"/>
                <w:sz w:val="20"/>
                <w:szCs w:val="20"/>
              </w:rPr>
            </w:pPr>
            <w:r w:rsidRPr="00383271">
              <w:rPr>
                <w:rFonts w:ascii="Arial" w:hAnsi="Arial" w:cs="Arial"/>
                <w:sz w:val="20"/>
                <w:szCs w:val="20"/>
              </w:rPr>
              <w:t>Develop and approve a Request for Tender (RFT) for MIS design and development, and Request for Quote (RFQ) for associated system hardware and software.</w:t>
            </w:r>
          </w:p>
        </w:tc>
        <w:tc>
          <w:tcPr>
            <w:tcW w:w="1917" w:type="dxa"/>
            <w:vAlign w:val="center"/>
          </w:tcPr>
          <w:p w14:paraId="226DF461"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ITC Manager, Operations Manager, AusAID</w:t>
            </w:r>
          </w:p>
        </w:tc>
        <w:tc>
          <w:tcPr>
            <w:tcW w:w="1495" w:type="dxa"/>
            <w:vAlign w:val="center"/>
          </w:tcPr>
          <w:p w14:paraId="6F44E26F" w14:textId="77777777" w:rsidR="00DB4894" w:rsidRPr="00383271" w:rsidRDefault="00DB4894" w:rsidP="002B134E">
            <w:pPr>
              <w:spacing w:before="60" w:after="60"/>
              <w:jc w:val="center"/>
              <w:rPr>
                <w:rFonts w:ascii="Arial" w:hAnsi="Arial" w:cs="Arial"/>
                <w:sz w:val="20"/>
                <w:szCs w:val="20"/>
              </w:rPr>
            </w:pPr>
            <w:r>
              <w:rPr>
                <w:rFonts w:ascii="Arial" w:hAnsi="Arial" w:cs="Arial"/>
                <w:sz w:val="20"/>
                <w:szCs w:val="20"/>
              </w:rPr>
              <w:t xml:space="preserve">Aug </w:t>
            </w:r>
            <w:r w:rsidRPr="00383271">
              <w:rPr>
                <w:rFonts w:ascii="Arial" w:hAnsi="Arial" w:cs="Arial"/>
                <w:sz w:val="20"/>
                <w:szCs w:val="20"/>
              </w:rPr>
              <w:t>2013</w:t>
            </w:r>
          </w:p>
        </w:tc>
      </w:tr>
      <w:tr w:rsidR="00DB4894" w:rsidRPr="00383271" w14:paraId="28B2C50A" w14:textId="77777777" w:rsidTr="00394309">
        <w:tc>
          <w:tcPr>
            <w:tcW w:w="2073" w:type="dxa"/>
            <w:vMerge/>
            <w:shd w:val="clear" w:color="auto" w:fill="auto"/>
            <w:vAlign w:val="center"/>
          </w:tcPr>
          <w:p w14:paraId="30AC9B1E" w14:textId="77777777" w:rsidR="00DB4894" w:rsidRPr="003251D1" w:rsidRDefault="00DB4894" w:rsidP="002B134E">
            <w:pPr>
              <w:spacing w:before="60" w:after="60"/>
              <w:rPr>
                <w:rFonts w:ascii="Arial" w:hAnsi="Arial" w:cs="Arial"/>
                <w:b/>
                <w:sz w:val="20"/>
                <w:szCs w:val="20"/>
              </w:rPr>
            </w:pPr>
          </w:p>
        </w:tc>
        <w:tc>
          <w:tcPr>
            <w:tcW w:w="5113" w:type="dxa"/>
          </w:tcPr>
          <w:p w14:paraId="68C7ABB5" w14:textId="77777777" w:rsidR="00DB4894" w:rsidRPr="00383271" w:rsidRDefault="00DB4894" w:rsidP="002B134E">
            <w:pPr>
              <w:spacing w:before="60" w:after="60"/>
              <w:jc w:val="both"/>
              <w:rPr>
                <w:rFonts w:ascii="Arial" w:hAnsi="Arial" w:cs="Arial"/>
                <w:sz w:val="20"/>
                <w:szCs w:val="20"/>
              </w:rPr>
            </w:pPr>
            <w:r w:rsidRPr="00383271">
              <w:rPr>
                <w:rFonts w:ascii="Arial" w:hAnsi="Arial" w:cs="Arial"/>
                <w:sz w:val="20"/>
                <w:szCs w:val="20"/>
              </w:rPr>
              <w:t>Proceed with tender assessment, award and supplier contracting.</w:t>
            </w:r>
          </w:p>
        </w:tc>
        <w:tc>
          <w:tcPr>
            <w:tcW w:w="1917" w:type="dxa"/>
            <w:vAlign w:val="center"/>
          </w:tcPr>
          <w:p w14:paraId="4F13287A"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ITC Manager, Operations Manager, AusAID</w:t>
            </w:r>
          </w:p>
        </w:tc>
        <w:tc>
          <w:tcPr>
            <w:tcW w:w="1495" w:type="dxa"/>
            <w:vAlign w:val="center"/>
          </w:tcPr>
          <w:p w14:paraId="2D04B57A" w14:textId="77777777" w:rsidR="00DB4894" w:rsidRPr="00383271" w:rsidRDefault="00DB4894" w:rsidP="002B134E">
            <w:pPr>
              <w:spacing w:before="60" w:after="60"/>
              <w:jc w:val="center"/>
              <w:rPr>
                <w:rFonts w:ascii="Arial" w:hAnsi="Arial" w:cs="Arial"/>
                <w:sz w:val="20"/>
                <w:szCs w:val="20"/>
              </w:rPr>
            </w:pPr>
            <w:r>
              <w:rPr>
                <w:rFonts w:ascii="Arial" w:hAnsi="Arial" w:cs="Arial"/>
                <w:sz w:val="20"/>
                <w:szCs w:val="20"/>
              </w:rPr>
              <w:t xml:space="preserve">Sept </w:t>
            </w:r>
            <w:r w:rsidRPr="00383271">
              <w:rPr>
                <w:rFonts w:ascii="Arial" w:hAnsi="Arial" w:cs="Arial"/>
                <w:sz w:val="20"/>
                <w:szCs w:val="20"/>
              </w:rPr>
              <w:t>2013</w:t>
            </w:r>
          </w:p>
        </w:tc>
      </w:tr>
      <w:tr w:rsidR="00DB4894" w:rsidRPr="00383271" w14:paraId="765C9755" w14:textId="77777777" w:rsidTr="00394309">
        <w:tc>
          <w:tcPr>
            <w:tcW w:w="2073" w:type="dxa"/>
            <w:vMerge/>
            <w:shd w:val="clear" w:color="auto" w:fill="auto"/>
            <w:vAlign w:val="center"/>
          </w:tcPr>
          <w:p w14:paraId="6D3DE18E" w14:textId="77777777" w:rsidR="00DB4894" w:rsidRPr="003251D1" w:rsidRDefault="00DB4894" w:rsidP="002B134E">
            <w:pPr>
              <w:spacing w:before="60" w:after="60"/>
              <w:rPr>
                <w:rFonts w:ascii="Arial" w:hAnsi="Arial" w:cs="Arial"/>
                <w:b/>
                <w:sz w:val="20"/>
                <w:szCs w:val="20"/>
              </w:rPr>
            </w:pPr>
          </w:p>
        </w:tc>
        <w:tc>
          <w:tcPr>
            <w:tcW w:w="5113" w:type="dxa"/>
          </w:tcPr>
          <w:p w14:paraId="7A02E504" w14:textId="77777777" w:rsidR="00DB4894" w:rsidRPr="00383271" w:rsidRDefault="00DB4894" w:rsidP="002B134E">
            <w:pPr>
              <w:spacing w:before="60" w:after="60"/>
              <w:jc w:val="both"/>
              <w:rPr>
                <w:rFonts w:ascii="Arial" w:hAnsi="Arial" w:cs="Arial"/>
                <w:sz w:val="20"/>
                <w:szCs w:val="20"/>
              </w:rPr>
            </w:pPr>
            <w:r>
              <w:rPr>
                <w:rFonts w:ascii="Arial" w:hAnsi="Arial" w:cs="Arial"/>
                <w:sz w:val="20"/>
                <w:szCs w:val="20"/>
              </w:rPr>
              <w:t>Liaise with Secretariat management about inclusion of an ITC Manager in Secretariat structure.</w:t>
            </w:r>
          </w:p>
        </w:tc>
        <w:tc>
          <w:tcPr>
            <w:tcW w:w="1917" w:type="dxa"/>
            <w:vAlign w:val="center"/>
          </w:tcPr>
          <w:p w14:paraId="5C18C1F6" w14:textId="77777777" w:rsidR="00DB4894" w:rsidRPr="00383271" w:rsidRDefault="00DB4894" w:rsidP="002B134E">
            <w:pPr>
              <w:spacing w:before="60" w:after="60"/>
              <w:jc w:val="center"/>
              <w:rPr>
                <w:rFonts w:ascii="Arial" w:hAnsi="Arial" w:cs="Arial"/>
                <w:sz w:val="20"/>
                <w:szCs w:val="20"/>
              </w:rPr>
            </w:pPr>
            <w:r w:rsidRPr="00383271">
              <w:rPr>
                <w:rFonts w:ascii="Arial" w:hAnsi="Arial" w:cs="Arial"/>
                <w:sz w:val="20"/>
                <w:szCs w:val="20"/>
              </w:rPr>
              <w:t>ITC Manager,</w:t>
            </w:r>
            <w:r>
              <w:rPr>
                <w:rFonts w:ascii="Arial" w:hAnsi="Arial" w:cs="Arial"/>
                <w:sz w:val="20"/>
                <w:szCs w:val="20"/>
              </w:rPr>
              <w:t xml:space="preserve"> HRM Adviser</w:t>
            </w:r>
          </w:p>
        </w:tc>
        <w:tc>
          <w:tcPr>
            <w:tcW w:w="1495" w:type="dxa"/>
            <w:vAlign w:val="center"/>
          </w:tcPr>
          <w:p w14:paraId="3CD5EFC8" w14:textId="77777777" w:rsidR="00DB4894" w:rsidRDefault="00DB4894" w:rsidP="002B134E">
            <w:pPr>
              <w:spacing w:before="60" w:after="60"/>
              <w:jc w:val="center"/>
              <w:rPr>
                <w:rFonts w:ascii="Arial" w:hAnsi="Arial" w:cs="Arial"/>
                <w:sz w:val="20"/>
                <w:szCs w:val="20"/>
              </w:rPr>
            </w:pPr>
            <w:r>
              <w:rPr>
                <w:rFonts w:ascii="Arial" w:hAnsi="Arial" w:cs="Arial"/>
                <w:sz w:val="20"/>
                <w:szCs w:val="20"/>
              </w:rPr>
              <w:t xml:space="preserve">Aug </w:t>
            </w:r>
            <w:r w:rsidRPr="00383271">
              <w:rPr>
                <w:rFonts w:ascii="Arial" w:hAnsi="Arial" w:cs="Arial"/>
                <w:sz w:val="20"/>
                <w:szCs w:val="20"/>
              </w:rPr>
              <w:t>2013</w:t>
            </w:r>
          </w:p>
        </w:tc>
      </w:tr>
      <w:tr w:rsidR="00394309" w:rsidRPr="00383271" w14:paraId="55FD2B8B" w14:textId="77777777" w:rsidTr="00394309">
        <w:tc>
          <w:tcPr>
            <w:tcW w:w="2073" w:type="dxa"/>
            <w:vMerge w:val="restart"/>
            <w:shd w:val="clear" w:color="auto" w:fill="auto"/>
            <w:vAlign w:val="center"/>
          </w:tcPr>
          <w:p w14:paraId="58A33BB2" w14:textId="77777777" w:rsidR="00394309" w:rsidRPr="003251D1" w:rsidRDefault="00394309" w:rsidP="002B134E">
            <w:pPr>
              <w:spacing w:before="60" w:after="60"/>
              <w:rPr>
                <w:rFonts w:ascii="Arial" w:hAnsi="Arial" w:cs="Arial"/>
                <w:b/>
                <w:sz w:val="20"/>
                <w:szCs w:val="20"/>
              </w:rPr>
            </w:pPr>
            <w:r w:rsidRPr="001C094E">
              <w:rPr>
                <w:rFonts w:ascii="Arial" w:hAnsi="Arial" w:cs="Arial"/>
                <w:b/>
                <w:sz w:val="20"/>
                <w:szCs w:val="20"/>
              </w:rPr>
              <w:t>#11: Personnel recruited, contracted and mobilised as per personnel plan</w:t>
            </w:r>
          </w:p>
        </w:tc>
        <w:tc>
          <w:tcPr>
            <w:tcW w:w="5113" w:type="dxa"/>
          </w:tcPr>
          <w:p w14:paraId="0935F428" w14:textId="77777777" w:rsidR="00394309" w:rsidRPr="00383271" w:rsidRDefault="00394309" w:rsidP="002B134E">
            <w:pPr>
              <w:spacing w:before="60" w:after="60"/>
              <w:jc w:val="both"/>
              <w:rPr>
                <w:rFonts w:ascii="Arial" w:hAnsi="Arial" w:cs="Arial"/>
                <w:sz w:val="20"/>
                <w:szCs w:val="20"/>
              </w:rPr>
            </w:pPr>
            <w:r w:rsidRPr="00383271">
              <w:rPr>
                <w:rFonts w:ascii="Arial" w:hAnsi="Arial" w:cs="Arial"/>
                <w:sz w:val="20"/>
                <w:szCs w:val="20"/>
              </w:rPr>
              <w:t>Continue to liaise with AusAID about LES salary policy, particularly in light of upcoming changes under the new workforce management strategy.</w:t>
            </w:r>
          </w:p>
        </w:tc>
        <w:tc>
          <w:tcPr>
            <w:tcW w:w="1917" w:type="dxa"/>
            <w:vAlign w:val="center"/>
          </w:tcPr>
          <w:p w14:paraId="75E469DC" w14:textId="77777777" w:rsidR="00394309" w:rsidRPr="00383271" w:rsidRDefault="00394309" w:rsidP="002B134E">
            <w:pPr>
              <w:spacing w:before="60" w:after="60"/>
              <w:jc w:val="center"/>
              <w:rPr>
                <w:rFonts w:ascii="Arial" w:hAnsi="Arial" w:cs="Arial"/>
                <w:sz w:val="20"/>
                <w:szCs w:val="20"/>
              </w:rPr>
            </w:pPr>
            <w:r w:rsidRPr="00383271">
              <w:rPr>
                <w:rFonts w:ascii="Arial" w:hAnsi="Arial" w:cs="Arial"/>
                <w:sz w:val="20"/>
                <w:szCs w:val="20"/>
              </w:rPr>
              <w:t>Operations Manager</w:t>
            </w:r>
          </w:p>
        </w:tc>
        <w:tc>
          <w:tcPr>
            <w:tcW w:w="1495" w:type="dxa"/>
            <w:vAlign w:val="center"/>
          </w:tcPr>
          <w:p w14:paraId="56BE1A20" w14:textId="77777777" w:rsidR="00394309" w:rsidRPr="00383271" w:rsidRDefault="00394309" w:rsidP="002B134E">
            <w:pPr>
              <w:spacing w:before="60" w:after="60"/>
              <w:jc w:val="center"/>
              <w:rPr>
                <w:rFonts w:ascii="Arial" w:hAnsi="Arial" w:cs="Arial"/>
                <w:sz w:val="20"/>
                <w:szCs w:val="20"/>
              </w:rPr>
            </w:pPr>
            <w:r w:rsidRPr="00383271">
              <w:rPr>
                <w:rFonts w:ascii="Arial" w:hAnsi="Arial" w:cs="Arial"/>
                <w:sz w:val="20"/>
                <w:szCs w:val="20"/>
              </w:rPr>
              <w:t>Regularly</w:t>
            </w:r>
          </w:p>
        </w:tc>
      </w:tr>
      <w:tr w:rsidR="00394309" w:rsidRPr="00383271" w14:paraId="391F66DC" w14:textId="77777777" w:rsidTr="00394309">
        <w:tc>
          <w:tcPr>
            <w:tcW w:w="2073" w:type="dxa"/>
            <w:vMerge/>
            <w:shd w:val="clear" w:color="auto" w:fill="auto"/>
            <w:vAlign w:val="center"/>
          </w:tcPr>
          <w:p w14:paraId="6C7C5F3E" w14:textId="77777777" w:rsidR="00394309" w:rsidRPr="003251D1" w:rsidRDefault="00394309" w:rsidP="002B134E">
            <w:pPr>
              <w:spacing w:before="60" w:after="60"/>
              <w:rPr>
                <w:rFonts w:ascii="Arial" w:hAnsi="Arial" w:cs="Arial"/>
                <w:b/>
                <w:sz w:val="20"/>
                <w:szCs w:val="20"/>
              </w:rPr>
            </w:pPr>
          </w:p>
        </w:tc>
        <w:tc>
          <w:tcPr>
            <w:tcW w:w="5113" w:type="dxa"/>
          </w:tcPr>
          <w:p w14:paraId="7A5EAF00" w14:textId="77777777" w:rsidR="00394309" w:rsidRPr="00383271" w:rsidRDefault="00394309" w:rsidP="002B134E">
            <w:pPr>
              <w:spacing w:before="60" w:after="60"/>
              <w:jc w:val="both"/>
              <w:rPr>
                <w:rFonts w:ascii="Arial" w:hAnsi="Arial" w:cs="Arial"/>
                <w:sz w:val="20"/>
                <w:szCs w:val="20"/>
              </w:rPr>
            </w:pPr>
            <w:r w:rsidRPr="00383271">
              <w:rPr>
                <w:rFonts w:ascii="Arial" w:hAnsi="Arial" w:cs="Arial"/>
                <w:sz w:val="20"/>
                <w:szCs w:val="20"/>
              </w:rPr>
              <w:t>Communicate staffing priorities and needs so recruitments can be done in a timely and considered way that maximi</w:t>
            </w:r>
            <w:r>
              <w:rPr>
                <w:rFonts w:ascii="Arial" w:hAnsi="Arial" w:cs="Arial"/>
                <w:sz w:val="20"/>
                <w:szCs w:val="20"/>
              </w:rPr>
              <w:t>s</w:t>
            </w:r>
            <w:r w:rsidRPr="00383271">
              <w:rPr>
                <w:rFonts w:ascii="Arial" w:hAnsi="Arial" w:cs="Arial"/>
                <w:sz w:val="20"/>
                <w:szCs w:val="20"/>
              </w:rPr>
              <w:t>es opportunity for quality candidates.</w:t>
            </w:r>
          </w:p>
        </w:tc>
        <w:tc>
          <w:tcPr>
            <w:tcW w:w="1917" w:type="dxa"/>
            <w:vAlign w:val="center"/>
          </w:tcPr>
          <w:p w14:paraId="1D6C9F58" w14:textId="5E8B4DAD" w:rsidR="00394309" w:rsidRPr="00383271" w:rsidRDefault="00394309" w:rsidP="00394309">
            <w:pPr>
              <w:spacing w:before="60" w:after="60"/>
              <w:jc w:val="center"/>
              <w:rPr>
                <w:rFonts w:ascii="Arial" w:hAnsi="Arial" w:cs="Arial"/>
                <w:sz w:val="20"/>
                <w:szCs w:val="20"/>
              </w:rPr>
            </w:pPr>
            <w:r w:rsidRPr="00383271">
              <w:rPr>
                <w:rFonts w:ascii="Arial" w:hAnsi="Arial" w:cs="Arial"/>
                <w:sz w:val="20"/>
                <w:szCs w:val="20"/>
              </w:rPr>
              <w:t xml:space="preserve">Program Director, </w:t>
            </w:r>
            <w:r>
              <w:rPr>
                <w:rFonts w:ascii="Arial" w:hAnsi="Arial" w:cs="Arial"/>
                <w:sz w:val="20"/>
                <w:szCs w:val="20"/>
              </w:rPr>
              <w:t>Senior Program Coordinator</w:t>
            </w:r>
          </w:p>
        </w:tc>
        <w:tc>
          <w:tcPr>
            <w:tcW w:w="1495" w:type="dxa"/>
            <w:vAlign w:val="center"/>
          </w:tcPr>
          <w:p w14:paraId="6B29AEAF" w14:textId="77777777" w:rsidR="00394309" w:rsidRPr="00383271" w:rsidRDefault="00394309" w:rsidP="002B134E">
            <w:pPr>
              <w:spacing w:before="60" w:after="60"/>
              <w:jc w:val="center"/>
              <w:rPr>
                <w:rFonts w:ascii="Arial" w:hAnsi="Arial" w:cs="Arial"/>
                <w:sz w:val="20"/>
                <w:szCs w:val="20"/>
              </w:rPr>
            </w:pPr>
            <w:r w:rsidRPr="00383271">
              <w:rPr>
                <w:rFonts w:ascii="Arial" w:hAnsi="Arial" w:cs="Arial"/>
                <w:sz w:val="20"/>
                <w:szCs w:val="20"/>
              </w:rPr>
              <w:t>Regularly</w:t>
            </w:r>
          </w:p>
        </w:tc>
      </w:tr>
      <w:tr w:rsidR="00394309" w:rsidRPr="00383271" w14:paraId="2E485A51" w14:textId="77777777" w:rsidTr="00394309">
        <w:tc>
          <w:tcPr>
            <w:tcW w:w="2073" w:type="dxa"/>
            <w:vMerge/>
            <w:shd w:val="clear" w:color="auto" w:fill="auto"/>
            <w:vAlign w:val="center"/>
          </w:tcPr>
          <w:p w14:paraId="04B9E65C" w14:textId="77777777" w:rsidR="00394309" w:rsidRPr="003251D1" w:rsidRDefault="00394309" w:rsidP="002B134E">
            <w:pPr>
              <w:spacing w:before="60" w:after="60"/>
              <w:rPr>
                <w:rFonts w:ascii="Arial" w:hAnsi="Arial" w:cs="Arial"/>
                <w:b/>
                <w:sz w:val="20"/>
                <w:szCs w:val="20"/>
              </w:rPr>
            </w:pPr>
          </w:p>
        </w:tc>
        <w:tc>
          <w:tcPr>
            <w:tcW w:w="5113" w:type="dxa"/>
          </w:tcPr>
          <w:p w14:paraId="6AC70221" w14:textId="77777777" w:rsidR="00394309" w:rsidRPr="00383271" w:rsidRDefault="00394309" w:rsidP="002B134E">
            <w:pPr>
              <w:spacing w:before="60" w:after="60"/>
              <w:jc w:val="both"/>
              <w:rPr>
                <w:rFonts w:ascii="Arial" w:hAnsi="Arial" w:cs="Arial"/>
                <w:sz w:val="20"/>
                <w:szCs w:val="20"/>
              </w:rPr>
            </w:pPr>
            <w:r w:rsidRPr="00383271">
              <w:rPr>
                <w:rFonts w:ascii="Arial" w:hAnsi="Arial" w:cs="Arial"/>
                <w:sz w:val="20"/>
                <w:szCs w:val="20"/>
              </w:rPr>
              <w:t>Communicate changes associated with the new Workforce Management Strategy.</w:t>
            </w:r>
          </w:p>
        </w:tc>
        <w:tc>
          <w:tcPr>
            <w:tcW w:w="1917" w:type="dxa"/>
            <w:vAlign w:val="center"/>
          </w:tcPr>
          <w:p w14:paraId="6FA99A5B" w14:textId="77777777" w:rsidR="00394309" w:rsidRPr="00383271" w:rsidRDefault="00394309" w:rsidP="002B134E">
            <w:pPr>
              <w:spacing w:before="60" w:after="60"/>
              <w:jc w:val="center"/>
              <w:rPr>
                <w:rFonts w:ascii="Arial" w:hAnsi="Arial" w:cs="Arial"/>
                <w:sz w:val="20"/>
                <w:szCs w:val="20"/>
              </w:rPr>
            </w:pPr>
            <w:r w:rsidRPr="00383271">
              <w:rPr>
                <w:rFonts w:ascii="Arial" w:hAnsi="Arial" w:cs="Arial"/>
                <w:sz w:val="20"/>
                <w:szCs w:val="20"/>
              </w:rPr>
              <w:t>Operations Manager</w:t>
            </w:r>
          </w:p>
        </w:tc>
        <w:tc>
          <w:tcPr>
            <w:tcW w:w="1495" w:type="dxa"/>
            <w:vAlign w:val="center"/>
          </w:tcPr>
          <w:p w14:paraId="58938453" w14:textId="77777777" w:rsidR="00394309" w:rsidRPr="00383271" w:rsidRDefault="00394309" w:rsidP="002B134E">
            <w:pPr>
              <w:spacing w:before="60" w:after="60"/>
              <w:jc w:val="center"/>
              <w:rPr>
                <w:rFonts w:ascii="Arial" w:hAnsi="Arial" w:cs="Arial"/>
                <w:sz w:val="20"/>
                <w:szCs w:val="20"/>
              </w:rPr>
            </w:pPr>
            <w:r w:rsidRPr="00383271">
              <w:rPr>
                <w:rFonts w:ascii="Arial" w:hAnsi="Arial" w:cs="Arial"/>
                <w:sz w:val="20"/>
                <w:szCs w:val="20"/>
              </w:rPr>
              <w:t>Monthly</w:t>
            </w:r>
          </w:p>
        </w:tc>
      </w:tr>
      <w:tr w:rsidR="00DB4894" w:rsidRPr="00383271" w14:paraId="4B66ABCA" w14:textId="77777777" w:rsidTr="002B134E">
        <w:tc>
          <w:tcPr>
            <w:tcW w:w="10598" w:type="dxa"/>
            <w:gridSpan w:val="4"/>
            <w:shd w:val="clear" w:color="auto" w:fill="auto"/>
            <w:vAlign w:val="center"/>
          </w:tcPr>
          <w:p w14:paraId="527E1E8B" w14:textId="0823D13B" w:rsidR="00DB4894" w:rsidRPr="00383271" w:rsidRDefault="00DB4894" w:rsidP="00DB4894">
            <w:pPr>
              <w:spacing w:before="60" w:after="60"/>
              <w:rPr>
                <w:rFonts w:ascii="Arial" w:hAnsi="Arial" w:cs="Arial"/>
                <w:sz w:val="20"/>
                <w:szCs w:val="20"/>
              </w:rPr>
            </w:pPr>
            <w:r w:rsidRPr="003251D1">
              <w:rPr>
                <w:rFonts w:ascii="Arial" w:hAnsi="Arial" w:cs="Arial"/>
                <w:b/>
                <w:sz w:val="20"/>
                <w:szCs w:val="20"/>
              </w:rPr>
              <w:t>Section 15: Risk management</w:t>
            </w:r>
          </w:p>
        </w:tc>
      </w:tr>
      <w:tr w:rsidR="00DB4894" w:rsidRPr="00383271" w14:paraId="64B0BEE1" w14:textId="77777777" w:rsidTr="00394309">
        <w:tc>
          <w:tcPr>
            <w:tcW w:w="2073" w:type="dxa"/>
            <w:vMerge w:val="restart"/>
            <w:shd w:val="clear" w:color="auto" w:fill="auto"/>
            <w:vAlign w:val="center"/>
          </w:tcPr>
          <w:p w14:paraId="3CD93070" w14:textId="1974C2AD" w:rsidR="00DB4894" w:rsidRPr="001C094E" w:rsidRDefault="00DB4894" w:rsidP="002B134E">
            <w:pPr>
              <w:spacing w:before="60" w:after="60"/>
              <w:rPr>
                <w:rFonts w:ascii="Arial" w:hAnsi="Arial" w:cs="Arial"/>
                <w:b/>
                <w:sz w:val="20"/>
                <w:szCs w:val="20"/>
              </w:rPr>
            </w:pPr>
            <w:r w:rsidRPr="001C094E">
              <w:rPr>
                <w:rFonts w:ascii="Arial" w:hAnsi="Arial" w:cs="Arial"/>
                <w:b/>
                <w:sz w:val="20"/>
                <w:szCs w:val="20"/>
              </w:rPr>
              <w:t>Program pace and quality</w:t>
            </w:r>
          </w:p>
          <w:p w14:paraId="7323FA2C" w14:textId="77777777" w:rsidR="00DB4894" w:rsidRPr="003251D1" w:rsidRDefault="00DB4894" w:rsidP="002B134E">
            <w:pPr>
              <w:spacing w:before="60" w:after="60"/>
              <w:rPr>
                <w:rFonts w:ascii="Arial" w:hAnsi="Arial" w:cs="Arial"/>
                <w:b/>
                <w:sz w:val="20"/>
                <w:szCs w:val="20"/>
              </w:rPr>
            </w:pPr>
          </w:p>
        </w:tc>
        <w:tc>
          <w:tcPr>
            <w:tcW w:w="5113" w:type="dxa"/>
          </w:tcPr>
          <w:p w14:paraId="464160BF" w14:textId="77777777" w:rsidR="00DB4894" w:rsidRPr="00383271" w:rsidRDefault="00DB4894" w:rsidP="002B134E">
            <w:pPr>
              <w:pStyle w:val="BodyText"/>
              <w:spacing w:before="60" w:after="60"/>
              <w:ind w:left="23"/>
              <w:rPr>
                <w:rFonts w:ascii="Arial" w:eastAsia="Calibri" w:hAnsi="Arial" w:cs="Arial"/>
                <w:sz w:val="20"/>
                <w:szCs w:val="20"/>
              </w:rPr>
            </w:pPr>
            <w:r w:rsidRPr="00383271">
              <w:rPr>
                <w:rFonts w:ascii="Arial" w:hAnsi="Arial" w:cs="Arial"/>
                <w:sz w:val="20"/>
                <w:szCs w:val="20"/>
              </w:rPr>
              <w:t>To the maximum extent feasible, fast track all planning and preparations to meet the government decision for an October implementation date.</w:t>
            </w:r>
          </w:p>
        </w:tc>
        <w:tc>
          <w:tcPr>
            <w:tcW w:w="1917" w:type="dxa"/>
          </w:tcPr>
          <w:p w14:paraId="5529557A" w14:textId="77777777" w:rsidR="00DB4894" w:rsidRPr="00383271" w:rsidRDefault="00DB4894" w:rsidP="002B134E">
            <w:pPr>
              <w:spacing w:before="60" w:after="60" w:line="276" w:lineRule="auto"/>
              <w:jc w:val="center"/>
              <w:rPr>
                <w:rFonts w:ascii="Arial" w:eastAsia="Calibri" w:hAnsi="Arial" w:cs="Arial"/>
                <w:sz w:val="20"/>
                <w:szCs w:val="20"/>
              </w:rPr>
            </w:pPr>
            <w:r w:rsidRPr="00383271">
              <w:rPr>
                <w:rFonts w:ascii="Arial" w:hAnsi="Arial" w:cs="Arial"/>
                <w:sz w:val="20"/>
                <w:szCs w:val="20"/>
              </w:rPr>
              <w:t>Cardno, AusAID, Secretariat</w:t>
            </w:r>
          </w:p>
        </w:tc>
        <w:tc>
          <w:tcPr>
            <w:tcW w:w="1495" w:type="dxa"/>
          </w:tcPr>
          <w:p w14:paraId="2DC11E36" w14:textId="77777777" w:rsidR="00DB4894" w:rsidRPr="00383271" w:rsidRDefault="00DB4894" w:rsidP="002B134E">
            <w:pPr>
              <w:spacing w:before="60" w:after="60" w:line="276" w:lineRule="auto"/>
              <w:jc w:val="center"/>
              <w:rPr>
                <w:rFonts w:ascii="Arial" w:eastAsia="Calibri" w:hAnsi="Arial" w:cs="Arial"/>
                <w:sz w:val="20"/>
                <w:szCs w:val="20"/>
              </w:rPr>
            </w:pPr>
            <w:r w:rsidRPr="00383271">
              <w:rPr>
                <w:rFonts w:ascii="Arial" w:hAnsi="Arial" w:cs="Arial"/>
                <w:sz w:val="20"/>
                <w:szCs w:val="20"/>
              </w:rPr>
              <w:t>October 2013</w:t>
            </w:r>
          </w:p>
        </w:tc>
      </w:tr>
      <w:tr w:rsidR="00DB4894" w:rsidRPr="00383271" w14:paraId="451408E6" w14:textId="77777777" w:rsidTr="00394309">
        <w:tc>
          <w:tcPr>
            <w:tcW w:w="2073" w:type="dxa"/>
            <w:vMerge/>
            <w:shd w:val="clear" w:color="auto" w:fill="auto"/>
            <w:vAlign w:val="center"/>
          </w:tcPr>
          <w:p w14:paraId="6B979F98" w14:textId="77777777" w:rsidR="00DB4894" w:rsidRPr="003251D1" w:rsidRDefault="00DB4894" w:rsidP="002B134E">
            <w:pPr>
              <w:spacing w:before="60" w:after="60"/>
              <w:rPr>
                <w:rFonts w:ascii="Arial" w:hAnsi="Arial" w:cs="Arial"/>
                <w:b/>
                <w:sz w:val="20"/>
                <w:szCs w:val="20"/>
              </w:rPr>
            </w:pPr>
          </w:p>
        </w:tc>
        <w:tc>
          <w:tcPr>
            <w:tcW w:w="5113" w:type="dxa"/>
          </w:tcPr>
          <w:p w14:paraId="32D26C9A" w14:textId="77777777" w:rsidR="00DB4894" w:rsidRPr="00383271" w:rsidRDefault="00DB4894" w:rsidP="002B134E">
            <w:pPr>
              <w:pStyle w:val="BodyText"/>
              <w:spacing w:before="60" w:after="60"/>
              <w:ind w:left="23"/>
              <w:rPr>
                <w:rFonts w:ascii="Arial" w:eastAsia="Calibri" w:hAnsi="Arial" w:cs="Arial"/>
                <w:sz w:val="20"/>
                <w:szCs w:val="20"/>
              </w:rPr>
            </w:pPr>
            <w:r w:rsidRPr="00383271">
              <w:rPr>
                <w:rFonts w:ascii="Arial" w:hAnsi="Arial" w:cs="Arial"/>
                <w:sz w:val="20"/>
                <w:szCs w:val="20"/>
              </w:rPr>
              <w:t xml:space="preserve">Ensure GoTL (including senior decision makers such as the Minister of Finance) are kept fully informed of progress, readiness status and attendant risks. </w:t>
            </w:r>
          </w:p>
        </w:tc>
        <w:tc>
          <w:tcPr>
            <w:tcW w:w="1917" w:type="dxa"/>
          </w:tcPr>
          <w:p w14:paraId="4D9D1674" w14:textId="77777777" w:rsidR="00DB4894" w:rsidRPr="00383271" w:rsidRDefault="00DB4894" w:rsidP="002B134E">
            <w:pPr>
              <w:spacing w:before="60" w:after="60" w:line="276" w:lineRule="auto"/>
              <w:jc w:val="center"/>
              <w:rPr>
                <w:rFonts w:ascii="Arial" w:eastAsia="Calibri" w:hAnsi="Arial" w:cs="Arial"/>
                <w:sz w:val="20"/>
                <w:szCs w:val="20"/>
              </w:rPr>
            </w:pPr>
            <w:r w:rsidRPr="00383271">
              <w:rPr>
                <w:rFonts w:ascii="Arial" w:hAnsi="Arial" w:cs="Arial"/>
                <w:sz w:val="20"/>
                <w:szCs w:val="20"/>
              </w:rPr>
              <w:t>AusAID, Secretariat</w:t>
            </w:r>
          </w:p>
        </w:tc>
        <w:tc>
          <w:tcPr>
            <w:tcW w:w="1495" w:type="dxa"/>
          </w:tcPr>
          <w:p w14:paraId="1E73370F" w14:textId="77777777" w:rsidR="00DB4894" w:rsidRPr="00383271" w:rsidRDefault="00DB4894" w:rsidP="002B134E">
            <w:pPr>
              <w:spacing w:before="60" w:after="60" w:line="276" w:lineRule="auto"/>
              <w:jc w:val="center"/>
              <w:rPr>
                <w:rFonts w:ascii="Arial" w:eastAsia="Calibri" w:hAnsi="Arial" w:cs="Arial"/>
                <w:sz w:val="20"/>
                <w:szCs w:val="20"/>
              </w:rPr>
            </w:pPr>
            <w:r w:rsidRPr="00383271">
              <w:rPr>
                <w:rFonts w:ascii="Arial" w:eastAsia="Calibri" w:hAnsi="Arial" w:cs="Arial"/>
                <w:sz w:val="20"/>
                <w:szCs w:val="20"/>
              </w:rPr>
              <w:t>ongoing</w:t>
            </w:r>
          </w:p>
        </w:tc>
      </w:tr>
      <w:tr w:rsidR="00DB4894" w:rsidRPr="00383271" w14:paraId="276D673D" w14:textId="77777777" w:rsidTr="00394309">
        <w:tc>
          <w:tcPr>
            <w:tcW w:w="2073" w:type="dxa"/>
            <w:vMerge w:val="restart"/>
            <w:shd w:val="clear" w:color="auto" w:fill="auto"/>
            <w:vAlign w:val="center"/>
          </w:tcPr>
          <w:p w14:paraId="2CA64037" w14:textId="77777777" w:rsidR="00DB4894" w:rsidRPr="003251D1" w:rsidRDefault="00DB4894" w:rsidP="002B134E">
            <w:pPr>
              <w:spacing w:before="60" w:after="60"/>
              <w:rPr>
                <w:rFonts w:ascii="Arial" w:hAnsi="Arial" w:cs="Arial"/>
                <w:b/>
                <w:sz w:val="20"/>
                <w:szCs w:val="20"/>
              </w:rPr>
            </w:pPr>
            <w:r w:rsidRPr="001C094E">
              <w:rPr>
                <w:rFonts w:ascii="Arial" w:hAnsi="Arial" w:cs="Arial"/>
                <w:b/>
                <w:sz w:val="20"/>
                <w:szCs w:val="20"/>
              </w:rPr>
              <w:t>Engineering training design and accreditation</w:t>
            </w:r>
          </w:p>
        </w:tc>
        <w:tc>
          <w:tcPr>
            <w:tcW w:w="5113" w:type="dxa"/>
          </w:tcPr>
          <w:p w14:paraId="00FA3D99" w14:textId="77777777" w:rsidR="00DB4894" w:rsidRPr="00383271" w:rsidRDefault="00DB4894" w:rsidP="002B134E">
            <w:pPr>
              <w:pStyle w:val="BULLETS"/>
              <w:numPr>
                <w:ilvl w:val="0"/>
                <w:numId w:val="0"/>
              </w:numPr>
              <w:spacing w:before="60" w:after="60"/>
              <w:rPr>
                <w:rFonts w:ascii="Arial" w:hAnsi="Arial" w:cs="Arial"/>
                <w:sz w:val="20"/>
              </w:rPr>
            </w:pPr>
            <w:r w:rsidRPr="00383271">
              <w:rPr>
                <w:rFonts w:ascii="Arial" w:hAnsi="Arial" w:cs="Arial"/>
                <w:sz w:val="20"/>
              </w:rPr>
              <w:t xml:space="preserve">The Vocational Education Specialist and CNEFP to work together to map out units of competency that can be extracted from the existing technical training program and map them to INDMO accredited units. Once identified, the Vocational Education Specialist and CNEFP will need to work with </w:t>
            </w:r>
            <w:r>
              <w:rPr>
                <w:rFonts w:ascii="Arial" w:hAnsi="Arial" w:cs="Arial"/>
                <w:sz w:val="20"/>
              </w:rPr>
              <w:t xml:space="preserve">the </w:t>
            </w:r>
            <w:r w:rsidRPr="00383271">
              <w:rPr>
                <w:rFonts w:ascii="Arial" w:hAnsi="Arial" w:cs="Arial"/>
                <w:sz w:val="20"/>
              </w:rPr>
              <w:t xml:space="preserve">technical training </w:t>
            </w:r>
            <w:r w:rsidRPr="00383271">
              <w:rPr>
                <w:rFonts w:ascii="Arial" w:hAnsi="Arial" w:cs="Arial"/>
                <w:sz w:val="20"/>
              </w:rPr>
              <w:lastRenderedPageBreak/>
              <w:t>team to make necessary changes.</w:t>
            </w:r>
          </w:p>
        </w:tc>
        <w:tc>
          <w:tcPr>
            <w:tcW w:w="1917" w:type="dxa"/>
            <w:vAlign w:val="center"/>
          </w:tcPr>
          <w:p w14:paraId="1B19D23A" w14:textId="77777777" w:rsidR="00DB4894" w:rsidRPr="00383271" w:rsidRDefault="00DB4894" w:rsidP="002B134E">
            <w:pPr>
              <w:spacing w:before="60" w:after="60" w:line="276" w:lineRule="auto"/>
              <w:jc w:val="center"/>
              <w:rPr>
                <w:rFonts w:ascii="Arial" w:hAnsi="Arial" w:cs="Arial"/>
                <w:sz w:val="20"/>
                <w:szCs w:val="20"/>
              </w:rPr>
            </w:pPr>
            <w:r w:rsidRPr="00383271">
              <w:rPr>
                <w:rFonts w:ascii="Arial" w:hAnsi="Arial" w:cs="Arial"/>
                <w:sz w:val="20"/>
                <w:szCs w:val="20"/>
              </w:rPr>
              <w:lastRenderedPageBreak/>
              <w:t>Cardno, CNEFP</w:t>
            </w:r>
          </w:p>
        </w:tc>
        <w:tc>
          <w:tcPr>
            <w:tcW w:w="1495" w:type="dxa"/>
            <w:vAlign w:val="center"/>
          </w:tcPr>
          <w:p w14:paraId="48A2C507" w14:textId="77777777" w:rsidR="00DB4894" w:rsidRPr="00383271" w:rsidRDefault="00DB4894" w:rsidP="002B134E">
            <w:pPr>
              <w:spacing w:before="60" w:after="60" w:line="276" w:lineRule="auto"/>
              <w:jc w:val="center"/>
              <w:rPr>
                <w:rFonts w:ascii="Arial" w:eastAsia="Calibri" w:hAnsi="Arial" w:cs="Arial"/>
                <w:sz w:val="20"/>
                <w:szCs w:val="20"/>
              </w:rPr>
            </w:pPr>
            <w:r w:rsidRPr="00383271">
              <w:rPr>
                <w:rFonts w:ascii="Arial" w:eastAsia="Calibri" w:hAnsi="Arial" w:cs="Arial"/>
                <w:sz w:val="20"/>
                <w:szCs w:val="20"/>
              </w:rPr>
              <w:t>Oct 2013</w:t>
            </w:r>
          </w:p>
        </w:tc>
      </w:tr>
      <w:tr w:rsidR="00DB4894" w:rsidRPr="00383271" w14:paraId="5295B4B5" w14:textId="77777777" w:rsidTr="00394309">
        <w:tc>
          <w:tcPr>
            <w:tcW w:w="2073" w:type="dxa"/>
            <w:vMerge/>
            <w:shd w:val="clear" w:color="auto" w:fill="auto"/>
            <w:vAlign w:val="center"/>
          </w:tcPr>
          <w:p w14:paraId="2B1E481B" w14:textId="77777777" w:rsidR="00DB4894" w:rsidRPr="003251D1" w:rsidRDefault="00DB4894" w:rsidP="002B134E">
            <w:pPr>
              <w:spacing w:before="60" w:after="60"/>
              <w:rPr>
                <w:rFonts w:ascii="Arial" w:hAnsi="Arial" w:cs="Arial"/>
                <w:b/>
                <w:sz w:val="20"/>
                <w:szCs w:val="20"/>
              </w:rPr>
            </w:pPr>
          </w:p>
        </w:tc>
        <w:tc>
          <w:tcPr>
            <w:tcW w:w="5113" w:type="dxa"/>
          </w:tcPr>
          <w:p w14:paraId="43C10F72" w14:textId="77777777" w:rsidR="00DB4894" w:rsidRPr="00383271" w:rsidRDefault="00DB4894" w:rsidP="002B134E">
            <w:pPr>
              <w:spacing w:before="60" w:after="60" w:line="276" w:lineRule="auto"/>
              <w:rPr>
                <w:rFonts w:ascii="Arial" w:eastAsia="Calibri" w:hAnsi="Arial" w:cs="Arial"/>
                <w:sz w:val="20"/>
                <w:szCs w:val="20"/>
              </w:rPr>
            </w:pPr>
            <w:r w:rsidRPr="00383271">
              <w:rPr>
                <w:rFonts w:ascii="Arial" w:hAnsi="Arial" w:cs="Arial"/>
                <w:sz w:val="20"/>
                <w:szCs w:val="20"/>
              </w:rPr>
              <w:t>Determine whether competency assessments can be carried out in 2014 during the implementation phase.</w:t>
            </w:r>
          </w:p>
        </w:tc>
        <w:tc>
          <w:tcPr>
            <w:tcW w:w="1917" w:type="dxa"/>
            <w:vAlign w:val="center"/>
          </w:tcPr>
          <w:p w14:paraId="607A67DF" w14:textId="77777777" w:rsidR="00DB4894" w:rsidRPr="00383271" w:rsidRDefault="00DB4894" w:rsidP="002B134E">
            <w:pPr>
              <w:spacing w:before="60" w:after="60" w:line="276" w:lineRule="auto"/>
              <w:jc w:val="center"/>
              <w:rPr>
                <w:rFonts w:ascii="Arial" w:eastAsia="Calibri" w:hAnsi="Arial" w:cs="Arial"/>
                <w:sz w:val="20"/>
                <w:szCs w:val="20"/>
              </w:rPr>
            </w:pPr>
            <w:r w:rsidRPr="00383271">
              <w:rPr>
                <w:rFonts w:ascii="Arial" w:hAnsi="Arial" w:cs="Arial"/>
                <w:sz w:val="20"/>
                <w:szCs w:val="20"/>
              </w:rPr>
              <w:t>Cardno, CNEFP</w:t>
            </w:r>
          </w:p>
        </w:tc>
        <w:tc>
          <w:tcPr>
            <w:tcW w:w="1495" w:type="dxa"/>
            <w:vAlign w:val="center"/>
          </w:tcPr>
          <w:p w14:paraId="52EFBF96" w14:textId="77777777" w:rsidR="00DB4894" w:rsidRPr="00383271" w:rsidRDefault="00DB4894" w:rsidP="002B134E">
            <w:pPr>
              <w:spacing w:before="60" w:after="60" w:line="276" w:lineRule="auto"/>
              <w:jc w:val="center"/>
              <w:rPr>
                <w:rFonts w:ascii="Arial" w:eastAsia="Calibri" w:hAnsi="Arial" w:cs="Arial"/>
                <w:sz w:val="20"/>
                <w:szCs w:val="20"/>
              </w:rPr>
            </w:pPr>
            <w:r w:rsidRPr="00383271">
              <w:rPr>
                <w:rFonts w:ascii="Arial" w:eastAsia="Calibri" w:hAnsi="Arial" w:cs="Arial"/>
                <w:sz w:val="20"/>
                <w:szCs w:val="20"/>
              </w:rPr>
              <w:t>Oct 2013</w:t>
            </w:r>
          </w:p>
        </w:tc>
      </w:tr>
      <w:tr w:rsidR="00DB4894" w:rsidRPr="00383271" w14:paraId="0F63F4F9" w14:textId="77777777" w:rsidTr="00394309">
        <w:tc>
          <w:tcPr>
            <w:tcW w:w="2073" w:type="dxa"/>
            <w:shd w:val="clear" w:color="auto" w:fill="auto"/>
            <w:vAlign w:val="center"/>
          </w:tcPr>
          <w:p w14:paraId="54426E14" w14:textId="77777777" w:rsidR="00DB4894" w:rsidRPr="003251D1" w:rsidRDefault="00DB4894" w:rsidP="002B134E">
            <w:pPr>
              <w:spacing w:before="60" w:after="60"/>
              <w:rPr>
                <w:rFonts w:ascii="Arial" w:hAnsi="Arial" w:cs="Arial"/>
                <w:b/>
                <w:sz w:val="20"/>
                <w:szCs w:val="20"/>
              </w:rPr>
            </w:pPr>
            <w:r w:rsidRPr="001C094E">
              <w:rPr>
                <w:rFonts w:ascii="Arial" w:hAnsi="Arial" w:cs="Arial"/>
                <w:b/>
                <w:sz w:val="20"/>
                <w:szCs w:val="20"/>
              </w:rPr>
              <w:t>Finance training learning outcomes</w:t>
            </w:r>
          </w:p>
        </w:tc>
        <w:tc>
          <w:tcPr>
            <w:tcW w:w="5113" w:type="dxa"/>
          </w:tcPr>
          <w:p w14:paraId="1385C571" w14:textId="77777777" w:rsidR="00DB4894" w:rsidRPr="00383271" w:rsidRDefault="00DB4894" w:rsidP="002B134E">
            <w:pPr>
              <w:spacing w:before="60" w:after="60" w:line="276" w:lineRule="auto"/>
              <w:jc w:val="both"/>
              <w:rPr>
                <w:rFonts w:ascii="Arial" w:eastAsia="Calibri" w:hAnsi="Arial" w:cs="Arial"/>
                <w:sz w:val="20"/>
                <w:szCs w:val="20"/>
              </w:rPr>
            </w:pPr>
            <w:r w:rsidRPr="00383271">
              <w:rPr>
                <w:rFonts w:ascii="Arial" w:hAnsi="Arial" w:cs="Arial"/>
                <w:sz w:val="20"/>
                <w:szCs w:val="20"/>
              </w:rPr>
              <w:t>Finalise development of the finance training curriculum.</w:t>
            </w:r>
          </w:p>
        </w:tc>
        <w:tc>
          <w:tcPr>
            <w:tcW w:w="1917" w:type="dxa"/>
            <w:vAlign w:val="center"/>
          </w:tcPr>
          <w:p w14:paraId="0DF4412B" w14:textId="77777777" w:rsidR="00DB4894" w:rsidRPr="00383271" w:rsidRDefault="00DB4894" w:rsidP="002B134E">
            <w:pPr>
              <w:spacing w:before="60" w:after="60" w:line="276" w:lineRule="auto"/>
              <w:jc w:val="center"/>
              <w:rPr>
                <w:rFonts w:ascii="Arial" w:eastAsia="Calibri" w:hAnsi="Arial" w:cs="Arial"/>
                <w:sz w:val="20"/>
                <w:szCs w:val="20"/>
              </w:rPr>
            </w:pPr>
            <w:r w:rsidRPr="00383271">
              <w:rPr>
                <w:rFonts w:ascii="Arial" w:hAnsi="Arial" w:cs="Arial"/>
                <w:sz w:val="20"/>
                <w:szCs w:val="20"/>
              </w:rPr>
              <w:t>Cardno</w:t>
            </w:r>
          </w:p>
        </w:tc>
        <w:tc>
          <w:tcPr>
            <w:tcW w:w="1495" w:type="dxa"/>
            <w:vAlign w:val="center"/>
          </w:tcPr>
          <w:p w14:paraId="6E74BC2D" w14:textId="77777777" w:rsidR="00DB4894" w:rsidRPr="00383271" w:rsidRDefault="00DB4894" w:rsidP="002B134E">
            <w:pPr>
              <w:spacing w:before="60" w:after="60" w:line="276" w:lineRule="auto"/>
              <w:jc w:val="center"/>
              <w:rPr>
                <w:rFonts w:ascii="Arial" w:eastAsia="Calibri" w:hAnsi="Arial" w:cs="Arial"/>
                <w:sz w:val="20"/>
                <w:szCs w:val="20"/>
              </w:rPr>
            </w:pPr>
            <w:r w:rsidRPr="00383271">
              <w:rPr>
                <w:rFonts w:ascii="Arial" w:hAnsi="Arial" w:cs="Arial"/>
                <w:sz w:val="20"/>
                <w:szCs w:val="20"/>
              </w:rPr>
              <w:t>Aug 2013</w:t>
            </w:r>
          </w:p>
        </w:tc>
      </w:tr>
    </w:tbl>
    <w:p w14:paraId="268F2FFF" w14:textId="414DF841" w:rsidR="007F6E72" w:rsidRDefault="007F6E72" w:rsidP="007F6E72">
      <w:pPr>
        <w:rPr>
          <w:rFonts w:ascii="Arial Narrow" w:hAnsi="Arial Narrow"/>
        </w:rPr>
      </w:pPr>
    </w:p>
    <w:p w14:paraId="67105F19" w14:textId="76499F46" w:rsidR="007F6E72" w:rsidRPr="009D24BE" w:rsidRDefault="007F6E72" w:rsidP="00C24A9A">
      <w:pPr>
        <w:pStyle w:val="Heading3"/>
      </w:pPr>
      <w:bookmarkStart w:id="57" w:name="_Toc363051170"/>
      <w:bookmarkStart w:id="58" w:name="_Toc365625008"/>
      <w:r w:rsidRPr="009D24BE">
        <w:t>3.</w:t>
      </w:r>
      <w:r>
        <w:t>5</w:t>
      </w:r>
      <w:r w:rsidRPr="009D24BE">
        <w:tab/>
      </w:r>
      <w:bookmarkEnd w:id="57"/>
      <w:r w:rsidR="005D2533">
        <w:t>Looking ahead</w:t>
      </w:r>
      <w:bookmarkEnd w:id="58"/>
    </w:p>
    <w:p w14:paraId="7A1D2DD3" w14:textId="77777777" w:rsidR="007F6E72" w:rsidRPr="00826F9F" w:rsidRDefault="007F6E72" w:rsidP="007F6E72">
      <w:pPr>
        <w:rPr>
          <w:rFonts w:ascii="Arial" w:hAnsi="Arial" w:cs="Arial"/>
        </w:rPr>
      </w:pPr>
      <w:r w:rsidRPr="00826F9F">
        <w:rPr>
          <w:rFonts w:ascii="Arial" w:hAnsi="Arial" w:cs="Arial"/>
        </w:rPr>
        <w:t xml:space="preserve">For </w:t>
      </w:r>
      <w:r>
        <w:rPr>
          <w:rFonts w:ascii="Arial" w:hAnsi="Arial" w:cs="Arial"/>
        </w:rPr>
        <w:t>the next quarter</w:t>
      </w:r>
      <w:r w:rsidRPr="00826F9F">
        <w:rPr>
          <w:rFonts w:ascii="Arial" w:hAnsi="Arial" w:cs="Arial"/>
        </w:rPr>
        <w:t xml:space="preserve">, </w:t>
      </w:r>
      <w:r>
        <w:rPr>
          <w:rFonts w:ascii="Arial" w:hAnsi="Arial" w:cs="Arial"/>
        </w:rPr>
        <w:t>strategic</w:t>
      </w:r>
      <w:r w:rsidRPr="00826F9F">
        <w:rPr>
          <w:rFonts w:ascii="Arial" w:hAnsi="Arial" w:cs="Arial"/>
        </w:rPr>
        <w:t xml:space="preserve"> program activities </w:t>
      </w:r>
      <w:r>
        <w:rPr>
          <w:rFonts w:ascii="Arial" w:hAnsi="Arial" w:cs="Arial"/>
        </w:rPr>
        <w:t>will</w:t>
      </w:r>
      <w:r w:rsidRPr="00826F9F">
        <w:rPr>
          <w:rFonts w:ascii="Arial" w:hAnsi="Arial" w:cs="Arial"/>
        </w:rPr>
        <w:t xml:space="preserve"> include: </w:t>
      </w:r>
    </w:p>
    <w:p w14:paraId="4C73FF7F" w14:textId="77777777" w:rsidR="007F6E72" w:rsidRDefault="007F6E72" w:rsidP="004F49F1">
      <w:pPr>
        <w:pStyle w:val="ListParagraph"/>
        <w:numPr>
          <w:ilvl w:val="0"/>
          <w:numId w:val="37"/>
        </w:numPr>
        <w:spacing w:before="120" w:after="120"/>
        <w:ind w:left="714" w:hanging="357"/>
        <w:contextualSpacing w:val="0"/>
        <w:rPr>
          <w:rFonts w:ascii="Arial" w:hAnsi="Arial" w:cs="Arial"/>
        </w:rPr>
      </w:pPr>
      <w:r>
        <w:rPr>
          <w:rFonts w:ascii="Arial" w:hAnsi="Arial" w:cs="Arial"/>
        </w:rPr>
        <w:t>Assisting the Secretariat with recruitment, selection and mobilisation of national and district officers and sub-district facilitators (488 civil servants).</w:t>
      </w:r>
    </w:p>
    <w:p w14:paraId="191D911E" w14:textId="414297C7" w:rsidR="007F6E72" w:rsidRDefault="007F6E72" w:rsidP="004F49F1">
      <w:pPr>
        <w:pStyle w:val="ListParagraph"/>
        <w:numPr>
          <w:ilvl w:val="0"/>
          <w:numId w:val="37"/>
        </w:numPr>
        <w:spacing w:before="120" w:after="120"/>
        <w:ind w:left="714" w:hanging="357"/>
        <w:contextualSpacing w:val="0"/>
        <w:rPr>
          <w:rFonts w:ascii="Arial" w:hAnsi="Arial" w:cs="Arial"/>
        </w:rPr>
      </w:pPr>
      <w:r w:rsidRPr="0069521D">
        <w:rPr>
          <w:rFonts w:ascii="Arial" w:hAnsi="Arial" w:cs="Arial"/>
        </w:rPr>
        <w:t>Continuation of technical training and continuation and completion of community mobilisation and financial management training.</w:t>
      </w:r>
      <w:r>
        <w:rPr>
          <w:rFonts w:ascii="Arial" w:hAnsi="Arial" w:cs="Arial"/>
        </w:rPr>
        <w:t xml:space="preserve"> </w:t>
      </w:r>
    </w:p>
    <w:p w14:paraId="1E54E78B" w14:textId="77777777" w:rsidR="007F6E72" w:rsidRPr="0069521D" w:rsidRDefault="007F6E72" w:rsidP="004F49F1">
      <w:pPr>
        <w:pStyle w:val="ListParagraph"/>
        <w:numPr>
          <w:ilvl w:val="0"/>
          <w:numId w:val="37"/>
        </w:numPr>
        <w:spacing w:before="120" w:after="120"/>
        <w:ind w:left="714" w:hanging="357"/>
        <w:contextualSpacing w:val="0"/>
        <w:rPr>
          <w:rFonts w:ascii="Arial" w:hAnsi="Arial" w:cs="Arial"/>
        </w:rPr>
      </w:pPr>
      <w:r>
        <w:rPr>
          <w:rFonts w:ascii="Arial" w:hAnsi="Arial" w:cs="Arial"/>
        </w:rPr>
        <w:t>Curriculum development, course planning and delivery of training for 100 district and national officers in October 2013.</w:t>
      </w:r>
    </w:p>
    <w:p w14:paraId="3A438973" w14:textId="68B29908" w:rsidR="007F6E72" w:rsidRPr="00ED6E4D" w:rsidRDefault="005D2533" w:rsidP="004F49F1">
      <w:pPr>
        <w:pStyle w:val="ListParagraph"/>
        <w:numPr>
          <w:ilvl w:val="0"/>
          <w:numId w:val="37"/>
        </w:numPr>
        <w:spacing w:before="120" w:after="120"/>
        <w:ind w:left="714" w:hanging="357"/>
        <w:contextualSpacing w:val="0"/>
        <w:rPr>
          <w:rFonts w:ascii="Arial" w:hAnsi="Arial" w:cs="Arial"/>
        </w:rPr>
      </w:pPr>
      <w:r>
        <w:rPr>
          <w:rFonts w:ascii="Arial" w:hAnsi="Arial" w:cs="Arial"/>
        </w:rPr>
        <w:t>R</w:t>
      </w:r>
      <w:r w:rsidR="007F6E72" w:rsidRPr="00ED6E4D">
        <w:rPr>
          <w:rFonts w:ascii="Arial" w:hAnsi="Arial" w:cs="Arial"/>
        </w:rPr>
        <w:t>evisions to the community management team (CMT) trainer’s guides, based on feedback from the field test</w:t>
      </w:r>
      <w:r w:rsidR="007F6E72">
        <w:rPr>
          <w:rFonts w:ascii="Arial" w:hAnsi="Arial" w:cs="Arial"/>
        </w:rPr>
        <w:t>.</w:t>
      </w:r>
    </w:p>
    <w:p w14:paraId="4BFCE555" w14:textId="77777777" w:rsidR="007F6E72" w:rsidRPr="00ED6E4D" w:rsidRDefault="007F6E72" w:rsidP="004F49F1">
      <w:pPr>
        <w:pStyle w:val="ListParagraph"/>
        <w:numPr>
          <w:ilvl w:val="0"/>
          <w:numId w:val="37"/>
        </w:numPr>
        <w:spacing w:before="120" w:after="120"/>
        <w:ind w:left="714" w:hanging="357"/>
        <w:contextualSpacing w:val="0"/>
        <w:rPr>
          <w:rFonts w:ascii="Arial" w:hAnsi="Arial" w:cs="Arial"/>
        </w:rPr>
      </w:pPr>
      <w:r>
        <w:rPr>
          <w:rFonts w:ascii="Arial" w:hAnsi="Arial" w:cs="Arial"/>
        </w:rPr>
        <w:t xml:space="preserve">Prepare </w:t>
      </w:r>
      <w:r w:rsidRPr="00ED6E4D">
        <w:rPr>
          <w:rFonts w:ascii="Arial" w:hAnsi="Arial" w:cs="Arial"/>
        </w:rPr>
        <w:t xml:space="preserve">submission to INDMO for the proposed new qualification ‘National Certificate in Community Facilitation’ for all three streams of technical, community </w:t>
      </w:r>
      <w:r w:rsidRPr="0069521D">
        <w:rPr>
          <w:rFonts w:ascii="Arial" w:hAnsi="Arial" w:cs="Arial"/>
        </w:rPr>
        <w:t xml:space="preserve">mobilisation </w:t>
      </w:r>
      <w:r w:rsidRPr="00ED6E4D">
        <w:rPr>
          <w:rFonts w:ascii="Arial" w:hAnsi="Arial" w:cs="Arial"/>
        </w:rPr>
        <w:t xml:space="preserve">and financial training. </w:t>
      </w:r>
    </w:p>
    <w:p w14:paraId="3FF6BE94" w14:textId="77777777" w:rsidR="007F6E72" w:rsidRPr="0069521D" w:rsidRDefault="007F6E72" w:rsidP="004F49F1">
      <w:pPr>
        <w:pStyle w:val="ListParagraph"/>
        <w:numPr>
          <w:ilvl w:val="0"/>
          <w:numId w:val="37"/>
        </w:numPr>
        <w:spacing w:before="120" w:after="120"/>
        <w:ind w:left="714" w:hanging="357"/>
        <w:contextualSpacing w:val="0"/>
        <w:rPr>
          <w:rFonts w:ascii="Arial" w:hAnsi="Arial" w:cs="Arial"/>
        </w:rPr>
      </w:pPr>
      <w:r w:rsidRPr="0069521D">
        <w:rPr>
          <w:rFonts w:ascii="Arial" w:hAnsi="Arial" w:cs="Arial"/>
        </w:rPr>
        <w:t>Continuation of support for the PNDS field test</w:t>
      </w:r>
      <w:r>
        <w:rPr>
          <w:rFonts w:ascii="Arial" w:hAnsi="Arial" w:cs="Arial"/>
        </w:rPr>
        <w:t xml:space="preserve"> including</w:t>
      </w:r>
      <w:r w:rsidRPr="00ED6E4D">
        <w:rPr>
          <w:rFonts w:ascii="Arial" w:hAnsi="Arial" w:cs="Arial"/>
        </w:rPr>
        <w:t xml:space="preserve"> disbursement of infrastructur</w:t>
      </w:r>
      <w:r>
        <w:rPr>
          <w:rFonts w:ascii="Arial" w:hAnsi="Arial" w:cs="Arial"/>
        </w:rPr>
        <w:t>e grants to 30 field test sucos.</w:t>
      </w:r>
    </w:p>
    <w:p w14:paraId="77F9FF4A" w14:textId="77777777" w:rsidR="007F6E72" w:rsidRDefault="007F6E72" w:rsidP="004F49F1">
      <w:pPr>
        <w:pStyle w:val="ListParagraph"/>
        <w:numPr>
          <w:ilvl w:val="0"/>
          <w:numId w:val="37"/>
        </w:numPr>
        <w:spacing w:before="120" w:after="120"/>
        <w:ind w:left="714" w:hanging="357"/>
        <w:contextualSpacing w:val="0"/>
        <w:rPr>
          <w:rFonts w:ascii="Arial" w:hAnsi="Arial" w:cs="Arial"/>
        </w:rPr>
      </w:pPr>
      <w:r>
        <w:rPr>
          <w:rFonts w:ascii="Arial" w:hAnsi="Arial" w:cs="Arial"/>
        </w:rPr>
        <w:t>Taking guidance from the AusAID PNDS Implementation Schedule, development of a six-month plan for the Cardno components of the PNDS Support Program.</w:t>
      </w:r>
    </w:p>
    <w:p w14:paraId="4DEE5C4F" w14:textId="77777777" w:rsidR="005D2533" w:rsidRPr="00F30DCE" w:rsidRDefault="005D2533" w:rsidP="005D2533">
      <w:pPr>
        <w:pStyle w:val="ListParagraph"/>
        <w:numPr>
          <w:ilvl w:val="0"/>
          <w:numId w:val="37"/>
        </w:numPr>
        <w:spacing w:before="120" w:after="120"/>
        <w:ind w:left="714" w:hanging="357"/>
        <w:contextualSpacing w:val="0"/>
        <w:rPr>
          <w:rFonts w:ascii="Arial" w:hAnsi="Arial" w:cs="Arial"/>
        </w:rPr>
      </w:pPr>
      <w:r>
        <w:rPr>
          <w:rFonts w:ascii="Arial" w:hAnsi="Arial" w:cs="Arial"/>
        </w:rPr>
        <w:t>Development of fully costed plans for activities to be supported and financed under the AusAID PNDS Implementation Schedule.</w:t>
      </w:r>
    </w:p>
    <w:p w14:paraId="411EA30A" w14:textId="486A9B9B" w:rsidR="00CB6D39" w:rsidRPr="00CB6D39" w:rsidRDefault="007F6E72" w:rsidP="00707729">
      <w:pPr>
        <w:pStyle w:val="ListParagraph"/>
        <w:numPr>
          <w:ilvl w:val="0"/>
          <w:numId w:val="37"/>
        </w:numPr>
        <w:spacing w:before="120" w:after="120"/>
        <w:ind w:left="714" w:hanging="357"/>
        <w:contextualSpacing w:val="0"/>
        <w:rPr>
          <w:rFonts w:ascii="Arial" w:hAnsi="Arial" w:cs="Arial"/>
        </w:rPr>
      </w:pPr>
      <w:r w:rsidRPr="00CB6D39">
        <w:rPr>
          <w:rFonts w:ascii="Arial" w:hAnsi="Arial" w:cs="Arial"/>
        </w:rPr>
        <w:t>Development and progressive implementation of a revised workforce management strategy that reflects the new directions and budget for the support program.</w:t>
      </w:r>
      <w:r w:rsidR="00707729">
        <w:rPr>
          <w:rFonts w:ascii="Arial" w:hAnsi="Arial" w:cs="Arial"/>
        </w:rPr>
        <w:t xml:space="preserve"> </w:t>
      </w:r>
    </w:p>
    <w:p w14:paraId="0C50A989" w14:textId="77777777" w:rsidR="007F6E72" w:rsidRPr="0069521D" w:rsidRDefault="007F6E72" w:rsidP="004F49F1">
      <w:pPr>
        <w:pStyle w:val="ListParagraph"/>
        <w:numPr>
          <w:ilvl w:val="0"/>
          <w:numId w:val="37"/>
        </w:numPr>
        <w:spacing w:before="120" w:after="120"/>
        <w:ind w:left="714" w:hanging="357"/>
        <w:contextualSpacing w:val="0"/>
        <w:rPr>
          <w:rFonts w:ascii="Arial" w:hAnsi="Arial" w:cs="Arial"/>
        </w:rPr>
      </w:pPr>
      <w:r>
        <w:rPr>
          <w:rFonts w:ascii="Arial" w:hAnsi="Arial" w:cs="Arial"/>
        </w:rPr>
        <w:t>Recruitment, contracting and mobilisation of the field support team.</w:t>
      </w:r>
    </w:p>
    <w:p w14:paraId="341881A8" w14:textId="77777777" w:rsidR="007F6E72" w:rsidRDefault="007F6E72" w:rsidP="004F49F1">
      <w:pPr>
        <w:pStyle w:val="ListParagraph"/>
        <w:numPr>
          <w:ilvl w:val="0"/>
          <w:numId w:val="37"/>
        </w:numPr>
        <w:spacing w:before="120" w:after="120"/>
        <w:ind w:left="714" w:hanging="357"/>
        <w:contextualSpacing w:val="0"/>
        <w:rPr>
          <w:rFonts w:ascii="Arial" w:hAnsi="Arial" w:cs="Arial"/>
        </w:rPr>
      </w:pPr>
      <w:r>
        <w:rPr>
          <w:rFonts w:ascii="Arial" w:hAnsi="Arial" w:cs="Arial"/>
        </w:rPr>
        <w:t>Development of a program monitoring and evaluation plan with associated performance indicators.</w:t>
      </w:r>
    </w:p>
    <w:p w14:paraId="2B32C693" w14:textId="77777777" w:rsidR="007F6E72" w:rsidRDefault="007F6E72" w:rsidP="004F49F1">
      <w:pPr>
        <w:pStyle w:val="ListParagraph"/>
        <w:numPr>
          <w:ilvl w:val="0"/>
          <w:numId w:val="37"/>
        </w:numPr>
        <w:spacing w:before="120" w:after="120"/>
        <w:ind w:left="714" w:hanging="357"/>
        <w:contextualSpacing w:val="0"/>
        <w:rPr>
          <w:rFonts w:ascii="Arial" w:hAnsi="Arial" w:cs="Arial"/>
        </w:rPr>
      </w:pPr>
      <w:r w:rsidRPr="0069521D">
        <w:rPr>
          <w:rFonts w:ascii="Arial" w:hAnsi="Arial" w:cs="Arial"/>
        </w:rPr>
        <w:t>Development, release and award of a tender for the design and development of the PNDS management information system (MIS); substantial progress in design and development is expected by end of the quarter.</w:t>
      </w:r>
    </w:p>
    <w:p w14:paraId="55F8C640" w14:textId="6CE6B94F" w:rsidR="007F6E72" w:rsidRDefault="007F6E72" w:rsidP="004F49F1">
      <w:pPr>
        <w:pStyle w:val="ListParagraph"/>
        <w:numPr>
          <w:ilvl w:val="0"/>
          <w:numId w:val="37"/>
        </w:numPr>
        <w:spacing w:before="120" w:after="120"/>
        <w:ind w:left="714" w:hanging="357"/>
        <w:contextualSpacing w:val="0"/>
        <w:rPr>
          <w:rFonts w:ascii="Arial" w:hAnsi="Arial" w:cs="Arial"/>
        </w:rPr>
      </w:pPr>
      <w:r>
        <w:rPr>
          <w:rFonts w:ascii="Arial" w:hAnsi="Arial" w:cs="Arial"/>
        </w:rPr>
        <w:t>Progressive development of operational policies to support the transition of the program towards greater activity at sub-national level by program personnel. Target policies include various HRM issues (eg. overtime, time off in lieu), safety and security in remote areas, vehicle use and allocation, and communications.</w:t>
      </w:r>
    </w:p>
    <w:p w14:paraId="293254EA" w14:textId="77777777" w:rsidR="007F6E72" w:rsidRPr="00D96D0A" w:rsidRDefault="007F6E72" w:rsidP="007F6E72">
      <w:pPr>
        <w:spacing w:before="60" w:after="60"/>
        <w:rPr>
          <w:rFonts w:ascii="Arial" w:hAnsi="Arial" w:cs="Arial"/>
        </w:rPr>
      </w:pPr>
    </w:p>
    <w:p w14:paraId="3A136CC1" w14:textId="77777777" w:rsidR="006C4537" w:rsidRDefault="006C4537">
      <w:pPr>
        <w:rPr>
          <w:rFonts w:ascii="Arial" w:eastAsiaTheme="majorEastAsia" w:hAnsi="Arial" w:cs="Arial"/>
          <w:b/>
          <w:bCs/>
          <w:smallCaps/>
          <w:color w:val="000000" w:themeColor="text1"/>
          <w:sz w:val="36"/>
          <w:szCs w:val="36"/>
        </w:rPr>
      </w:pPr>
      <w:r>
        <w:br w:type="page"/>
      </w:r>
    </w:p>
    <w:p w14:paraId="69760F27" w14:textId="503A9305" w:rsidR="00903138" w:rsidRPr="0004367F" w:rsidRDefault="00830917" w:rsidP="00383271">
      <w:pPr>
        <w:pStyle w:val="Heading1"/>
        <w:numPr>
          <w:ilvl w:val="0"/>
          <w:numId w:val="0"/>
        </w:numPr>
        <w:ind w:left="2127" w:hanging="2127"/>
      </w:pPr>
      <w:bookmarkStart w:id="59" w:name="_Toc357766329"/>
      <w:bookmarkStart w:id="60" w:name="_Toc357766535"/>
      <w:bookmarkStart w:id="61" w:name="_Toc357773001"/>
      <w:bookmarkStart w:id="62" w:name="_Toc357773124"/>
      <w:bookmarkStart w:id="63" w:name="_Toc357773255"/>
      <w:bookmarkStart w:id="64" w:name="_Toc357773475"/>
      <w:bookmarkStart w:id="65" w:name="_Toc357773594"/>
      <w:bookmarkStart w:id="66" w:name="_Toc357773713"/>
      <w:bookmarkStart w:id="67" w:name="_Toc357776375"/>
      <w:bookmarkStart w:id="68" w:name="_Toc357687248"/>
      <w:bookmarkStart w:id="69" w:name="_Toc357688189"/>
      <w:bookmarkStart w:id="70" w:name="_Toc357766536"/>
      <w:bookmarkStart w:id="71" w:name="_Toc365625009"/>
      <w:bookmarkEnd w:id="59"/>
      <w:bookmarkEnd w:id="60"/>
      <w:bookmarkEnd w:id="61"/>
      <w:bookmarkEnd w:id="62"/>
      <w:bookmarkEnd w:id="63"/>
      <w:bookmarkEnd w:id="64"/>
      <w:bookmarkEnd w:id="65"/>
      <w:bookmarkEnd w:id="66"/>
      <w:bookmarkEnd w:id="67"/>
      <w:r w:rsidRPr="00B5354B">
        <w:lastRenderedPageBreak/>
        <w:t>PART A</w:t>
      </w:r>
      <w:r w:rsidR="00760063" w:rsidRPr="00B5354B">
        <w:t>.</w:t>
      </w:r>
      <w:r w:rsidR="007A7512">
        <w:tab/>
      </w:r>
      <w:r w:rsidR="00903138" w:rsidRPr="0002033F">
        <w:t xml:space="preserve">Goal 1: </w:t>
      </w:r>
      <w:r w:rsidR="00903138" w:rsidRPr="00677BCD">
        <w:t>Provision of support for G</w:t>
      </w:r>
      <w:r w:rsidR="002F040B" w:rsidRPr="00E94D88">
        <w:t>o</w:t>
      </w:r>
      <w:r w:rsidR="00903138" w:rsidRPr="0004367F">
        <w:t>TL policies, systems and activities</w:t>
      </w:r>
      <w:bookmarkEnd w:id="68"/>
      <w:bookmarkEnd w:id="69"/>
      <w:bookmarkEnd w:id="70"/>
      <w:bookmarkEnd w:id="71"/>
    </w:p>
    <w:p w14:paraId="71958FB7" w14:textId="6FE38633" w:rsidR="00700FDC" w:rsidRPr="009C40F7" w:rsidRDefault="00EC4C89" w:rsidP="007506A8">
      <w:pPr>
        <w:pStyle w:val="Heading2"/>
      </w:pPr>
      <w:bookmarkStart w:id="72" w:name="_Toc357687249"/>
      <w:bookmarkStart w:id="73" w:name="_Toc357688190"/>
      <w:bookmarkStart w:id="74" w:name="_Toc357766537"/>
      <w:bookmarkStart w:id="75" w:name="_Toc365625010"/>
      <w:r w:rsidRPr="00722C57">
        <w:t>4.</w:t>
      </w:r>
      <w:r w:rsidRPr="00722C57">
        <w:tab/>
      </w:r>
      <w:r w:rsidR="00700FDC" w:rsidRPr="00722C57">
        <w:t xml:space="preserve">Program </w:t>
      </w:r>
      <w:r w:rsidR="00CE5502" w:rsidRPr="00C24A9A">
        <w:t>d</w:t>
      </w:r>
      <w:r w:rsidR="00700FDC" w:rsidRPr="009C40F7">
        <w:t>esign, inter-agency planning and coordination</w:t>
      </w:r>
      <w:bookmarkEnd w:id="72"/>
      <w:bookmarkEnd w:id="73"/>
      <w:bookmarkEnd w:id="74"/>
      <w:bookmarkEnd w:id="75"/>
    </w:p>
    <w:p w14:paraId="75964EB8" w14:textId="3A5CDD8D" w:rsidR="008F6CDB" w:rsidRDefault="002F040B" w:rsidP="005D2533">
      <w:pPr>
        <w:spacing w:after="0"/>
        <w:rPr>
          <w:rFonts w:ascii="Arial" w:hAnsi="Arial" w:cs="Arial"/>
        </w:rPr>
      </w:pPr>
      <w:r w:rsidRPr="00383271">
        <w:rPr>
          <w:rFonts w:ascii="Arial" w:hAnsi="Arial" w:cs="Arial"/>
        </w:rPr>
        <w:t xml:space="preserve">This section </w:t>
      </w:r>
      <w:r w:rsidR="003C24F5" w:rsidRPr="00383271">
        <w:rPr>
          <w:rFonts w:ascii="Arial" w:hAnsi="Arial" w:cs="Arial"/>
        </w:rPr>
        <w:t>describes the support that is provided to the PNDS Secretariat with design of the government program and associated planning and coordination activities.</w:t>
      </w:r>
    </w:p>
    <w:p w14:paraId="01975653" w14:textId="77777777" w:rsidR="00463879" w:rsidRPr="00383271" w:rsidRDefault="00463879" w:rsidP="0038028E">
      <w:pPr>
        <w:rPr>
          <w:rFonts w:ascii="Arial" w:hAnsi="Arial" w:cs="Arial"/>
        </w:rPr>
      </w:pPr>
    </w:p>
    <w:p w14:paraId="7CBF2312" w14:textId="40DD660E" w:rsidR="00E3455A" w:rsidRPr="00383271" w:rsidRDefault="00EC4C89" w:rsidP="00383271">
      <w:pPr>
        <w:pStyle w:val="Heading3"/>
      </w:pPr>
      <w:bookmarkStart w:id="76" w:name="_Toc357687250"/>
      <w:bookmarkStart w:id="77" w:name="_Toc357688191"/>
      <w:bookmarkStart w:id="78" w:name="_Toc357766538"/>
      <w:bookmarkStart w:id="79" w:name="_Toc365625011"/>
      <w:r w:rsidRPr="00383271">
        <w:t>4.1</w:t>
      </w:r>
      <w:r w:rsidRPr="00383271">
        <w:tab/>
      </w:r>
      <w:r w:rsidR="00CF7047" w:rsidRPr="00383271">
        <w:t xml:space="preserve">Activity </w:t>
      </w:r>
      <w:r w:rsidR="00524B44" w:rsidRPr="00383271">
        <w:t>reporting</w:t>
      </w:r>
      <w:bookmarkEnd w:id="76"/>
      <w:bookmarkEnd w:id="77"/>
      <w:bookmarkEnd w:id="78"/>
      <w:bookmarkEnd w:id="79"/>
    </w:p>
    <w:p w14:paraId="1F40E6D1" w14:textId="6D4A8001" w:rsidR="00F241A5" w:rsidRDefault="00BF4258" w:rsidP="005D2533">
      <w:pPr>
        <w:spacing w:after="0"/>
        <w:rPr>
          <w:rFonts w:ascii="Arial" w:hAnsi="Arial" w:cs="Arial"/>
        </w:rPr>
      </w:pPr>
      <w:r w:rsidRPr="00383271">
        <w:rPr>
          <w:rFonts w:ascii="Arial" w:hAnsi="Arial" w:cs="Arial"/>
        </w:rPr>
        <w:t>Refer to table in Annex A</w:t>
      </w:r>
      <w:r w:rsidR="006C4537">
        <w:rPr>
          <w:rFonts w:ascii="Arial" w:hAnsi="Arial" w:cs="Arial"/>
        </w:rPr>
        <w:t>.</w:t>
      </w:r>
    </w:p>
    <w:p w14:paraId="49F62965" w14:textId="77777777" w:rsidR="00463879" w:rsidRPr="00383271" w:rsidRDefault="00463879" w:rsidP="0038028E">
      <w:pPr>
        <w:rPr>
          <w:rFonts w:ascii="Arial" w:hAnsi="Arial" w:cs="Arial"/>
        </w:rPr>
      </w:pPr>
    </w:p>
    <w:p w14:paraId="0297679C" w14:textId="4B1BAE65" w:rsidR="00D30A59" w:rsidRPr="00F241A5" w:rsidRDefault="00F241A5" w:rsidP="00383271">
      <w:pPr>
        <w:pStyle w:val="Heading3"/>
      </w:pPr>
      <w:bookmarkStart w:id="80" w:name="_Toc365625012"/>
      <w:r w:rsidRPr="00383271">
        <w:rPr>
          <w:rFonts w:cstheme="majorBidi"/>
        </w:rPr>
        <w:t>4.2.</w:t>
      </w:r>
      <w:r w:rsidR="00F372F4" w:rsidRPr="00383271">
        <w:rPr>
          <w:rFonts w:cstheme="majorBidi"/>
        </w:rPr>
        <w:tab/>
      </w:r>
      <w:r w:rsidR="00D30A59" w:rsidRPr="00383271">
        <w:rPr>
          <w:rFonts w:cstheme="majorBidi"/>
        </w:rPr>
        <w:t xml:space="preserve">Key </w:t>
      </w:r>
      <w:r w:rsidR="00B41722">
        <w:rPr>
          <w:rFonts w:cstheme="majorBidi"/>
        </w:rPr>
        <w:t xml:space="preserve">target </w:t>
      </w:r>
      <w:r w:rsidR="00D30A59" w:rsidRPr="00383271">
        <w:rPr>
          <w:rFonts w:cstheme="majorBidi"/>
        </w:rPr>
        <w:t>output</w:t>
      </w:r>
      <w:bookmarkEnd w:id="80"/>
    </w:p>
    <w:p w14:paraId="0B951701" w14:textId="177CCEAB" w:rsidR="00161163" w:rsidRDefault="00F372F4" w:rsidP="005D2533">
      <w:pPr>
        <w:spacing w:after="0"/>
        <w:rPr>
          <w:rFonts w:ascii="Arial" w:hAnsi="Arial" w:cs="Arial"/>
        </w:rPr>
      </w:pPr>
      <w:r w:rsidRPr="00383271">
        <w:rPr>
          <w:rFonts w:ascii="Arial" w:hAnsi="Arial" w:cs="Arial"/>
        </w:rPr>
        <w:t>N/A</w:t>
      </w:r>
    </w:p>
    <w:p w14:paraId="039EE894" w14:textId="77777777" w:rsidR="00463879" w:rsidRPr="00383271" w:rsidRDefault="00463879" w:rsidP="00CF7047">
      <w:pPr>
        <w:spacing w:before="60" w:after="60"/>
        <w:jc w:val="both"/>
        <w:rPr>
          <w:rFonts w:ascii="Arial" w:hAnsi="Arial" w:cs="Arial"/>
        </w:rPr>
      </w:pPr>
    </w:p>
    <w:p w14:paraId="143A6F64" w14:textId="20BDE46B" w:rsidR="00095D6E" w:rsidRPr="00B5354B" w:rsidRDefault="004C084B" w:rsidP="00383271">
      <w:pPr>
        <w:pStyle w:val="Heading3"/>
      </w:pPr>
      <w:bookmarkStart w:id="81" w:name="_Toc365625013"/>
      <w:r w:rsidRPr="00B5354B">
        <w:t>4.</w:t>
      </w:r>
      <w:r w:rsidR="009351A0" w:rsidRPr="00B5354B">
        <w:t>3</w:t>
      </w:r>
      <w:r w:rsidR="0082243C" w:rsidRPr="00B5354B">
        <w:tab/>
      </w:r>
      <w:r w:rsidR="00095D6E" w:rsidRPr="00B5354B">
        <w:t>O</w:t>
      </w:r>
      <w:r w:rsidRPr="00B5354B">
        <w:t xml:space="preserve">verall </w:t>
      </w:r>
      <w:r w:rsidR="00F372F4">
        <w:t>a</w:t>
      </w:r>
      <w:r w:rsidRPr="00B5354B">
        <w:t>ssessment</w:t>
      </w:r>
      <w:bookmarkEnd w:id="81"/>
    </w:p>
    <w:p w14:paraId="10A3DF18" w14:textId="77777777" w:rsidR="00F372F4" w:rsidRPr="00383271" w:rsidRDefault="00F372F4" w:rsidP="00383271">
      <w:pPr>
        <w:spacing w:before="120" w:after="120"/>
        <w:rPr>
          <w:rFonts w:ascii="Arial" w:hAnsi="Arial" w:cs="Arial"/>
        </w:rPr>
      </w:pPr>
      <w:r w:rsidRPr="00383271">
        <w:rPr>
          <w:rFonts w:ascii="Arial" w:hAnsi="Arial" w:cs="Arial"/>
        </w:rPr>
        <w:t>The national level activities for PNDS preparation are on track. The PNDS design and legal framework is in place, the field test has commenced with a team of local consultants and advisers, and training for prospective PNDS staff is underway across the three streams of social, finance and technical facilitation. However there are risks that the timelines for PNDS recruitment will not be met. Concerns are also held for the still rudimentary nature of program M&amp;E planning and systems.</w:t>
      </w:r>
    </w:p>
    <w:p w14:paraId="37D3FD8A" w14:textId="2D7BB6E5" w:rsidR="00EA0333" w:rsidRDefault="00433AA0" w:rsidP="00383271">
      <w:pPr>
        <w:spacing w:before="120" w:after="120"/>
        <w:rPr>
          <w:rFonts w:ascii="Arial" w:hAnsi="Arial" w:cs="Arial"/>
        </w:rPr>
      </w:pPr>
      <w:r w:rsidRPr="00383271">
        <w:rPr>
          <w:rFonts w:ascii="Arial" w:hAnsi="Arial" w:cs="Arial"/>
        </w:rPr>
        <w:t xml:space="preserve">The </w:t>
      </w:r>
      <w:r w:rsidR="00F372F4" w:rsidRPr="00383271">
        <w:rPr>
          <w:rFonts w:ascii="Arial" w:hAnsi="Arial" w:cs="Arial"/>
        </w:rPr>
        <w:t xml:space="preserve">pressures </w:t>
      </w:r>
      <w:r w:rsidRPr="00383271">
        <w:rPr>
          <w:rFonts w:ascii="Arial" w:hAnsi="Arial" w:cs="Arial"/>
        </w:rPr>
        <w:t>in these two areas is</w:t>
      </w:r>
      <w:r w:rsidR="00B40EF9" w:rsidRPr="00383271">
        <w:rPr>
          <w:rFonts w:ascii="Arial" w:hAnsi="Arial" w:cs="Arial"/>
        </w:rPr>
        <w:t xml:space="preserve"> due to </w:t>
      </w:r>
      <w:r w:rsidR="00F915A6">
        <w:rPr>
          <w:rFonts w:ascii="Arial" w:hAnsi="Arial" w:cs="Arial"/>
        </w:rPr>
        <w:t xml:space="preserve">a </w:t>
      </w:r>
      <w:r w:rsidR="00F372F4" w:rsidRPr="00383271">
        <w:rPr>
          <w:rFonts w:ascii="Arial" w:hAnsi="Arial" w:cs="Arial"/>
        </w:rPr>
        <w:t xml:space="preserve">very ambitious government timetable and </w:t>
      </w:r>
      <w:r w:rsidR="00EA0333" w:rsidRPr="00383271">
        <w:rPr>
          <w:rFonts w:ascii="Arial" w:hAnsi="Arial" w:cs="Arial"/>
        </w:rPr>
        <w:t>a shortage of</w:t>
      </w:r>
      <w:r w:rsidR="00B40EF9" w:rsidRPr="00383271">
        <w:rPr>
          <w:rFonts w:ascii="Arial" w:hAnsi="Arial" w:cs="Arial"/>
        </w:rPr>
        <w:t xml:space="preserve"> appropriate </w:t>
      </w:r>
      <w:r w:rsidR="00F372F4" w:rsidRPr="00383271">
        <w:rPr>
          <w:rFonts w:ascii="Arial" w:hAnsi="Arial" w:cs="Arial"/>
        </w:rPr>
        <w:t xml:space="preserve">technical advisers </w:t>
      </w:r>
      <w:r w:rsidR="00B40EF9" w:rsidRPr="00383271">
        <w:rPr>
          <w:rFonts w:ascii="Arial" w:hAnsi="Arial" w:cs="Arial"/>
        </w:rPr>
        <w:t xml:space="preserve">in the Secretariat. </w:t>
      </w:r>
      <w:r w:rsidR="00F372F4" w:rsidRPr="00383271">
        <w:rPr>
          <w:rFonts w:ascii="Arial" w:hAnsi="Arial" w:cs="Arial"/>
        </w:rPr>
        <w:t xml:space="preserve">Advisers </w:t>
      </w:r>
      <w:r w:rsidR="00F915A6">
        <w:rPr>
          <w:rFonts w:ascii="Arial" w:hAnsi="Arial" w:cs="Arial"/>
        </w:rPr>
        <w:t>were</w:t>
      </w:r>
      <w:r w:rsidR="00F372F4" w:rsidRPr="00383271">
        <w:rPr>
          <w:rFonts w:ascii="Arial" w:hAnsi="Arial" w:cs="Arial"/>
        </w:rPr>
        <w:t xml:space="preserve"> </w:t>
      </w:r>
      <w:r w:rsidR="00B40EF9" w:rsidRPr="00383271">
        <w:rPr>
          <w:rFonts w:ascii="Arial" w:hAnsi="Arial" w:cs="Arial"/>
        </w:rPr>
        <w:t>mobili</w:t>
      </w:r>
      <w:r w:rsidR="00F372F4" w:rsidRPr="00383271">
        <w:rPr>
          <w:rFonts w:ascii="Arial" w:hAnsi="Arial" w:cs="Arial"/>
        </w:rPr>
        <w:t xml:space="preserve">sed </w:t>
      </w:r>
      <w:r w:rsidR="00F915A6">
        <w:rPr>
          <w:rFonts w:ascii="Arial" w:hAnsi="Arial" w:cs="Arial"/>
        </w:rPr>
        <w:t xml:space="preserve">in the quarter </w:t>
      </w:r>
      <w:r w:rsidR="00F372F4" w:rsidRPr="00383271">
        <w:rPr>
          <w:rFonts w:ascii="Arial" w:hAnsi="Arial" w:cs="Arial"/>
        </w:rPr>
        <w:t>and have begun</w:t>
      </w:r>
      <w:r w:rsidR="00F241A5" w:rsidRPr="00383271">
        <w:rPr>
          <w:rFonts w:ascii="Arial" w:hAnsi="Arial" w:cs="Arial"/>
        </w:rPr>
        <w:t xml:space="preserve"> to address some of these gaps.</w:t>
      </w:r>
      <w:r w:rsidR="00B40EF9" w:rsidRPr="00383271">
        <w:rPr>
          <w:rFonts w:ascii="Arial" w:hAnsi="Arial" w:cs="Arial"/>
        </w:rPr>
        <w:t xml:space="preserve"> </w:t>
      </w:r>
      <w:r w:rsidR="00EA0333" w:rsidRPr="00383271">
        <w:rPr>
          <w:rFonts w:ascii="Arial" w:hAnsi="Arial" w:cs="Arial"/>
        </w:rPr>
        <w:t>There will continue to be urgency around the recruitment and mobili</w:t>
      </w:r>
      <w:r w:rsidR="00F372F4" w:rsidRPr="00383271">
        <w:rPr>
          <w:rFonts w:ascii="Arial" w:hAnsi="Arial" w:cs="Arial"/>
        </w:rPr>
        <w:t>s</w:t>
      </w:r>
      <w:r w:rsidR="00EA0333" w:rsidRPr="00383271">
        <w:rPr>
          <w:rFonts w:ascii="Arial" w:hAnsi="Arial" w:cs="Arial"/>
        </w:rPr>
        <w:t>ation of facilitators and the development of the M&amp;E framework into the next quarter</w:t>
      </w:r>
      <w:r w:rsidR="00F372F4" w:rsidRPr="00383271">
        <w:rPr>
          <w:rFonts w:ascii="Arial" w:hAnsi="Arial" w:cs="Arial"/>
        </w:rPr>
        <w:t>; both areas</w:t>
      </w:r>
      <w:r w:rsidR="00EA0333" w:rsidRPr="00383271">
        <w:rPr>
          <w:rFonts w:ascii="Arial" w:hAnsi="Arial" w:cs="Arial"/>
        </w:rPr>
        <w:t xml:space="preserve"> will require management support. It will be important to continue </w:t>
      </w:r>
      <w:r w:rsidR="00D25BD8" w:rsidRPr="00383271">
        <w:rPr>
          <w:rFonts w:ascii="Arial" w:hAnsi="Arial" w:cs="Arial"/>
        </w:rPr>
        <w:t xml:space="preserve">dialogue with Secretariat staff </w:t>
      </w:r>
      <w:r w:rsidR="00F372F4" w:rsidRPr="00383271">
        <w:rPr>
          <w:rFonts w:ascii="Arial" w:hAnsi="Arial" w:cs="Arial"/>
        </w:rPr>
        <w:t xml:space="preserve">about </w:t>
      </w:r>
      <w:r w:rsidR="00D25BD8" w:rsidRPr="00383271">
        <w:rPr>
          <w:rFonts w:ascii="Arial" w:hAnsi="Arial" w:cs="Arial"/>
        </w:rPr>
        <w:t xml:space="preserve">the </w:t>
      </w:r>
      <w:r w:rsidR="00F372F4" w:rsidRPr="00383271">
        <w:rPr>
          <w:rFonts w:ascii="Arial" w:hAnsi="Arial" w:cs="Arial"/>
        </w:rPr>
        <w:t xml:space="preserve">AusAID PNDS </w:t>
      </w:r>
      <w:r w:rsidR="00D25BD8" w:rsidRPr="00383271">
        <w:rPr>
          <w:rFonts w:ascii="Arial" w:hAnsi="Arial" w:cs="Arial"/>
        </w:rPr>
        <w:t xml:space="preserve">Implementation Schedule </w:t>
      </w:r>
      <w:r w:rsidR="00F372F4" w:rsidRPr="00383271">
        <w:rPr>
          <w:rFonts w:ascii="Arial" w:hAnsi="Arial" w:cs="Arial"/>
        </w:rPr>
        <w:t xml:space="preserve">and </w:t>
      </w:r>
      <w:r w:rsidR="00D25BD8" w:rsidRPr="00383271">
        <w:rPr>
          <w:rFonts w:ascii="Arial" w:hAnsi="Arial" w:cs="Arial"/>
        </w:rPr>
        <w:t>to agree on targets and resourcing and to meet key deadlines without significantly compromising quality.</w:t>
      </w:r>
      <w:r w:rsidR="00EA0333" w:rsidRPr="00383271">
        <w:rPr>
          <w:rFonts w:ascii="Arial" w:hAnsi="Arial" w:cs="Arial"/>
        </w:rPr>
        <w:t xml:space="preserve"> </w:t>
      </w:r>
    </w:p>
    <w:p w14:paraId="194D24FC" w14:textId="77777777" w:rsidR="00463879" w:rsidRPr="00383271" w:rsidRDefault="00463879" w:rsidP="00383271">
      <w:pPr>
        <w:spacing w:before="120" w:after="120"/>
        <w:rPr>
          <w:rFonts w:ascii="Arial" w:hAnsi="Arial" w:cs="Arial"/>
        </w:rPr>
      </w:pPr>
    </w:p>
    <w:p w14:paraId="0E5583D3" w14:textId="14FA60B7" w:rsidR="00134A91" w:rsidRPr="00C24A9A" w:rsidRDefault="004C084B" w:rsidP="00383271">
      <w:pPr>
        <w:pStyle w:val="Heading3"/>
        <w:rPr>
          <w:rFonts w:asciiTheme="majorHAnsi" w:hAnsiTheme="majorHAnsi"/>
        </w:rPr>
      </w:pPr>
      <w:bookmarkStart w:id="82" w:name="_Toc365625014"/>
      <w:r w:rsidRPr="00CE5502">
        <w:t>4.4</w:t>
      </w:r>
      <w:r w:rsidR="00F372F4" w:rsidRPr="00CE5502">
        <w:tab/>
      </w:r>
      <w:r w:rsidRPr="00CE5502">
        <w:t>Looking ahead</w:t>
      </w:r>
      <w:bookmarkEnd w:id="82"/>
    </w:p>
    <w:p w14:paraId="2D51CAA3" w14:textId="77777777" w:rsidR="00802A59" w:rsidRPr="00383271" w:rsidRDefault="00802A59" w:rsidP="00383271">
      <w:pPr>
        <w:spacing w:before="60" w:after="60"/>
        <w:jc w:val="both"/>
        <w:rPr>
          <w:rFonts w:ascii="Arial" w:hAnsi="Arial" w:cs="Arial"/>
        </w:rPr>
      </w:pPr>
      <w:r w:rsidRPr="00383271">
        <w:rPr>
          <w:rFonts w:ascii="Arial" w:hAnsi="Arial" w:cs="Arial"/>
        </w:rPr>
        <w:t>The key priorities and major activities and events to be undertaken in the next quarter are:</w:t>
      </w:r>
    </w:p>
    <w:p w14:paraId="5E69512E" w14:textId="7FC5E4F8" w:rsidR="00D25BD8" w:rsidRPr="00383271" w:rsidRDefault="00134A91" w:rsidP="004F49F1">
      <w:pPr>
        <w:pStyle w:val="ListParagraph"/>
        <w:numPr>
          <w:ilvl w:val="0"/>
          <w:numId w:val="19"/>
        </w:numPr>
        <w:spacing w:after="200" w:line="276" w:lineRule="auto"/>
        <w:rPr>
          <w:rFonts w:ascii="Arial" w:hAnsi="Arial" w:cs="Arial"/>
        </w:rPr>
      </w:pPr>
      <w:r w:rsidRPr="00383271">
        <w:rPr>
          <w:rFonts w:ascii="Arial" w:hAnsi="Arial" w:cs="Arial"/>
        </w:rPr>
        <w:t xml:space="preserve">Drafting and approval of </w:t>
      </w:r>
      <w:r w:rsidR="005941B7" w:rsidRPr="00383271">
        <w:rPr>
          <w:rFonts w:ascii="Arial" w:hAnsi="Arial" w:cs="Arial"/>
        </w:rPr>
        <w:t xml:space="preserve">ministerial decrees and diplomas covering </w:t>
      </w:r>
      <w:r w:rsidRPr="00383271">
        <w:rPr>
          <w:rFonts w:ascii="Arial" w:hAnsi="Arial" w:cs="Arial"/>
        </w:rPr>
        <w:t xml:space="preserve">the key </w:t>
      </w:r>
      <w:r w:rsidR="005941B7" w:rsidRPr="00383271">
        <w:rPr>
          <w:rFonts w:ascii="Arial" w:hAnsi="Arial" w:cs="Arial"/>
        </w:rPr>
        <w:t xml:space="preserve">PNDS </w:t>
      </w:r>
      <w:r w:rsidRPr="00383271">
        <w:rPr>
          <w:rFonts w:ascii="Arial" w:hAnsi="Arial" w:cs="Arial"/>
        </w:rPr>
        <w:t>policies and systems</w:t>
      </w:r>
      <w:r w:rsidR="005941B7" w:rsidRPr="00383271">
        <w:rPr>
          <w:rFonts w:ascii="Arial" w:hAnsi="Arial" w:cs="Arial"/>
        </w:rPr>
        <w:t xml:space="preserve">. </w:t>
      </w:r>
      <w:r w:rsidR="0050252B" w:rsidRPr="00383271">
        <w:rPr>
          <w:rFonts w:ascii="Arial" w:hAnsi="Arial" w:cs="Arial"/>
        </w:rPr>
        <w:t xml:space="preserve">The </w:t>
      </w:r>
      <w:r w:rsidR="00F915A6" w:rsidRPr="00383271">
        <w:rPr>
          <w:rFonts w:ascii="Arial" w:hAnsi="Arial" w:cs="Arial"/>
        </w:rPr>
        <w:t xml:space="preserve">ministerial diploma </w:t>
      </w:r>
      <w:r w:rsidR="00641E2E" w:rsidRPr="00383271">
        <w:rPr>
          <w:rFonts w:ascii="Arial" w:hAnsi="Arial" w:cs="Arial"/>
        </w:rPr>
        <w:t>will</w:t>
      </w:r>
      <w:r w:rsidR="0050252B" w:rsidRPr="00383271">
        <w:rPr>
          <w:rFonts w:ascii="Arial" w:hAnsi="Arial" w:cs="Arial"/>
        </w:rPr>
        <w:t xml:space="preserve"> provid</w:t>
      </w:r>
      <w:r w:rsidR="00641E2E" w:rsidRPr="00383271">
        <w:rPr>
          <w:rFonts w:ascii="Arial" w:hAnsi="Arial" w:cs="Arial"/>
        </w:rPr>
        <w:t>e the</w:t>
      </w:r>
      <w:r w:rsidR="0050252B" w:rsidRPr="00383271">
        <w:rPr>
          <w:rFonts w:ascii="Arial" w:hAnsi="Arial" w:cs="Arial"/>
        </w:rPr>
        <w:t xml:space="preserve"> legal basis to the three streams of train</w:t>
      </w:r>
      <w:r w:rsidR="00641E2E" w:rsidRPr="00383271">
        <w:rPr>
          <w:rFonts w:ascii="Arial" w:hAnsi="Arial" w:cs="Arial"/>
        </w:rPr>
        <w:t>ing</w:t>
      </w:r>
      <w:r w:rsidR="0050252B" w:rsidRPr="00383271">
        <w:rPr>
          <w:rFonts w:ascii="Arial" w:hAnsi="Arial" w:cs="Arial"/>
        </w:rPr>
        <w:t xml:space="preserve"> </w:t>
      </w:r>
      <w:r w:rsidR="00641E2E" w:rsidRPr="00383271">
        <w:rPr>
          <w:rFonts w:ascii="Arial" w:hAnsi="Arial" w:cs="Arial"/>
        </w:rPr>
        <w:t xml:space="preserve">guidelines </w:t>
      </w:r>
      <w:r w:rsidR="0050252B" w:rsidRPr="00383271">
        <w:rPr>
          <w:rFonts w:ascii="Arial" w:hAnsi="Arial" w:cs="Arial"/>
        </w:rPr>
        <w:t>and other organi</w:t>
      </w:r>
      <w:r w:rsidR="00641E2E" w:rsidRPr="00383271">
        <w:rPr>
          <w:rFonts w:ascii="Arial" w:hAnsi="Arial" w:cs="Arial"/>
        </w:rPr>
        <w:t>s</w:t>
      </w:r>
      <w:r w:rsidR="0050252B" w:rsidRPr="00383271">
        <w:rPr>
          <w:rFonts w:ascii="Arial" w:hAnsi="Arial" w:cs="Arial"/>
        </w:rPr>
        <w:t xml:space="preserve">ational systems. </w:t>
      </w:r>
    </w:p>
    <w:p w14:paraId="29139A0E" w14:textId="7C694D07" w:rsidR="00F915A6" w:rsidRPr="00FB0459" w:rsidRDefault="00F915A6" w:rsidP="00FB0459">
      <w:pPr>
        <w:pStyle w:val="ListParagraph"/>
        <w:numPr>
          <w:ilvl w:val="0"/>
          <w:numId w:val="19"/>
        </w:numPr>
        <w:spacing w:after="200" w:line="276" w:lineRule="auto"/>
        <w:rPr>
          <w:rFonts w:ascii="Arial" w:hAnsi="Arial" w:cs="Arial"/>
        </w:rPr>
      </w:pPr>
      <w:r w:rsidRPr="00FB0459">
        <w:rPr>
          <w:rFonts w:ascii="Arial" w:hAnsi="Arial" w:cs="Arial"/>
        </w:rPr>
        <w:t>Coordination with other programs such as</w:t>
      </w:r>
      <w:r w:rsidR="00FB0459" w:rsidRPr="00FB0459">
        <w:rPr>
          <w:rFonts w:ascii="Arial" w:hAnsi="Arial" w:cs="Arial"/>
        </w:rPr>
        <w:t xml:space="preserve"> Decentralised Development Package</w:t>
      </w:r>
      <w:r w:rsidRPr="00FB0459">
        <w:rPr>
          <w:rFonts w:ascii="Arial" w:hAnsi="Arial" w:cs="Arial"/>
        </w:rPr>
        <w:t xml:space="preserve"> </w:t>
      </w:r>
      <w:r w:rsidR="00FB0459" w:rsidRPr="00FB0459">
        <w:rPr>
          <w:rFonts w:ascii="Arial" w:hAnsi="Arial" w:cs="Arial"/>
        </w:rPr>
        <w:t>(</w:t>
      </w:r>
      <w:r w:rsidRPr="00FB0459">
        <w:rPr>
          <w:rFonts w:ascii="Arial" w:hAnsi="Arial" w:cs="Arial"/>
        </w:rPr>
        <w:t>PDD</w:t>
      </w:r>
      <w:r w:rsidR="00FB0459" w:rsidRPr="000E7FA3">
        <w:rPr>
          <w:rFonts w:ascii="Arial" w:hAnsi="Arial" w:cs="Arial"/>
        </w:rPr>
        <w:t>)</w:t>
      </w:r>
      <w:r w:rsidR="00FB0459" w:rsidRPr="00031A91">
        <w:rPr>
          <w:rFonts w:ascii="Arial" w:hAnsi="Arial" w:cs="Arial"/>
        </w:rPr>
        <w:t xml:space="preserve">, </w:t>
      </w:r>
      <w:r w:rsidR="00FB0459" w:rsidRPr="00FB0459">
        <w:rPr>
          <w:rFonts w:ascii="Arial" w:hAnsi="Arial" w:cs="Arial"/>
        </w:rPr>
        <w:t>Integrated District Development Plan</w:t>
      </w:r>
      <w:r w:rsidRPr="00FB0459">
        <w:rPr>
          <w:rFonts w:ascii="Arial" w:hAnsi="Arial" w:cs="Arial"/>
        </w:rPr>
        <w:t xml:space="preserve"> </w:t>
      </w:r>
      <w:r w:rsidR="00FB0459">
        <w:rPr>
          <w:rFonts w:ascii="Arial" w:hAnsi="Arial" w:cs="Arial"/>
        </w:rPr>
        <w:t xml:space="preserve">(PDID) </w:t>
      </w:r>
      <w:r w:rsidRPr="00FB0459">
        <w:rPr>
          <w:rFonts w:ascii="Arial" w:hAnsi="Arial" w:cs="Arial"/>
        </w:rPr>
        <w:t>and sector programs.</w:t>
      </w:r>
    </w:p>
    <w:p w14:paraId="6F4AC00D" w14:textId="75A92248" w:rsidR="00D25BD8" w:rsidRPr="00383271" w:rsidRDefault="00641E2E" w:rsidP="004F49F1">
      <w:pPr>
        <w:pStyle w:val="ListParagraph"/>
        <w:numPr>
          <w:ilvl w:val="0"/>
          <w:numId w:val="19"/>
        </w:numPr>
        <w:spacing w:after="200" w:line="276" w:lineRule="auto"/>
        <w:rPr>
          <w:rFonts w:ascii="Arial" w:hAnsi="Arial" w:cs="Arial"/>
        </w:rPr>
      </w:pPr>
      <w:r w:rsidRPr="00383271">
        <w:rPr>
          <w:rFonts w:ascii="Arial" w:hAnsi="Arial" w:cs="Arial"/>
        </w:rPr>
        <w:t>Conduct of district market surveys to allow for development of a d</w:t>
      </w:r>
      <w:r w:rsidR="00134A91" w:rsidRPr="00383271">
        <w:rPr>
          <w:rFonts w:ascii="Arial" w:hAnsi="Arial" w:cs="Arial"/>
        </w:rPr>
        <w:t xml:space="preserve">istrict </w:t>
      </w:r>
      <w:r w:rsidRPr="00383271">
        <w:rPr>
          <w:rFonts w:ascii="Arial" w:hAnsi="Arial" w:cs="Arial"/>
        </w:rPr>
        <w:t>p</w:t>
      </w:r>
      <w:r w:rsidR="00134A91" w:rsidRPr="00383271">
        <w:rPr>
          <w:rFonts w:ascii="Arial" w:hAnsi="Arial" w:cs="Arial"/>
        </w:rPr>
        <w:t>ric</w:t>
      </w:r>
      <w:r w:rsidRPr="00383271">
        <w:rPr>
          <w:rFonts w:ascii="Arial" w:hAnsi="Arial" w:cs="Arial"/>
        </w:rPr>
        <w:t>ing</w:t>
      </w:r>
      <w:r w:rsidR="00134A91" w:rsidRPr="00383271">
        <w:rPr>
          <w:rFonts w:ascii="Arial" w:hAnsi="Arial" w:cs="Arial"/>
        </w:rPr>
        <w:t xml:space="preserve"> </w:t>
      </w:r>
      <w:r w:rsidRPr="00383271">
        <w:rPr>
          <w:rFonts w:ascii="Arial" w:hAnsi="Arial" w:cs="Arial"/>
        </w:rPr>
        <w:t>b</w:t>
      </w:r>
      <w:r w:rsidR="00134A91" w:rsidRPr="00383271">
        <w:rPr>
          <w:rFonts w:ascii="Arial" w:hAnsi="Arial" w:cs="Arial"/>
        </w:rPr>
        <w:t>aseline</w:t>
      </w:r>
      <w:r w:rsidRPr="00383271">
        <w:rPr>
          <w:rFonts w:ascii="Arial" w:hAnsi="Arial" w:cs="Arial"/>
        </w:rPr>
        <w:t xml:space="preserve">. </w:t>
      </w:r>
      <w:r w:rsidR="00517619" w:rsidRPr="00383271">
        <w:rPr>
          <w:rFonts w:ascii="Arial" w:hAnsi="Arial" w:cs="Arial"/>
        </w:rPr>
        <w:t>This will</w:t>
      </w:r>
      <w:r w:rsidR="00E24BBB" w:rsidRPr="00383271">
        <w:rPr>
          <w:rFonts w:ascii="Arial" w:hAnsi="Arial" w:cs="Arial"/>
          <w:strike/>
        </w:rPr>
        <w:t xml:space="preserve"> </w:t>
      </w:r>
      <w:r w:rsidR="00134A91" w:rsidRPr="00383271">
        <w:rPr>
          <w:rFonts w:ascii="Arial" w:hAnsi="Arial" w:cs="Arial"/>
        </w:rPr>
        <w:t>create PNDS standards on materials and pricing</w:t>
      </w:r>
      <w:r w:rsidR="00517619" w:rsidRPr="00383271">
        <w:rPr>
          <w:rFonts w:ascii="Arial" w:hAnsi="Arial" w:cs="Arial"/>
        </w:rPr>
        <w:t>,</w:t>
      </w:r>
      <w:r w:rsidR="00E24BBB" w:rsidRPr="00383271">
        <w:rPr>
          <w:rFonts w:ascii="Arial" w:hAnsi="Arial" w:cs="Arial"/>
        </w:rPr>
        <w:t xml:space="preserve"> </w:t>
      </w:r>
      <w:r w:rsidR="00134A91" w:rsidRPr="00383271">
        <w:rPr>
          <w:rFonts w:ascii="Arial" w:hAnsi="Arial" w:cs="Arial"/>
        </w:rPr>
        <w:t>to be updated annually</w:t>
      </w:r>
      <w:r w:rsidR="00517619" w:rsidRPr="00383271">
        <w:rPr>
          <w:rFonts w:ascii="Arial" w:hAnsi="Arial" w:cs="Arial"/>
        </w:rPr>
        <w:t>,</w:t>
      </w:r>
      <w:r w:rsidR="00134A91" w:rsidRPr="00383271">
        <w:rPr>
          <w:rFonts w:ascii="Arial" w:hAnsi="Arial" w:cs="Arial"/>
        </w:rPr>
        <w:t xml:space="preserve"> to assist </w:t>
      </w:r>
      <w:r w:rsidR="00F915A6">
        <w:rPr>
          <w:rFonts w:ascii="Arial" w:hAnsi="Arial" w:cs="Arial"/>
        </w:rPr>
        <w:t>s</w:t>
      </w:r>
      <w:r w:rsidR="00134A91" w:rsidRPr="00383271">
        <w:rPr>
          <w:rFonts w:ascii="Arial" w:hAnsi="Arial" w:cs="Arial"/>
        </w:rPr>
        <w:t>uco communities in</w:t>
      </w:r>
      <w:r w:rsidR="00517619" w:rsidRPr="00383271">
        <w:rPr>
          <w:rFonts w:ascii="Arial" w:hAnsi="Arial" w:cs="Arial"/>
        </w:rPr>
        <w:t xml:space="preserve"> their</w:t>
      </w:r>
      <w:r w:rsidR="00134A91" w:rsidRPr="00383271">
        <w:rPr>
          <w:rFonts w:ascii="Arial" w:hAnsi="Arial" w:cs="Arial"/>
        </w:rPr>
        <w:t xml:space="preserve"> procurement.</w:t>
      </w:r>
    </w:p>
    <w:p w14:paraId="0029FCA8" w14:textId="6EF2A8AF" w:rsidR="00463879" w:rsidRPr="00707729" w:rsidRDefault="00641E2E" w:rsidP="00707729">
      <w:pPr>
        <w:pStyle w:val="ListParagraph"/>
        <w:numPr>
          <w:ilvl w:val="0"/>
          <w:numId w:val="19"/>
        </w:numPr>
        <w:spacing w:after="200" w:line="276" w:lineRule="auto"/>
        <w:rPr>
          <w:rFonts w:ascii="Arial" w:eastAsiaTheme="majorEastAsia" w:hAnsi="Arial" w:cs="Arial"/>
          <w:b/>
          <w:bCs/>
          <w:smallCaps/>
          <w:color w:val="000000" w:themeColor="text1"/>
          <w:sz w:val="28"/>
          <w:szCs w:val="28"/>
        </w:rPr>
      </w:pPr>
      <w:r w:rsidRPr="00707729">
        <w:rPr>
          <w:rFonts w:ascii="Arial" w:hAnsi="Arial" w:cs="Arial"/>
        </w:rPr>
        <w:lastRenderedPageBreak/>
        <w:t>Assist the Secretariat with development of an audit</w:t>
      </w:r>
      <w:r w:rsidR="0050252B" w:rsidRPr="00707729">
        <w:rPr>
          <w:rFonts w:ascii="Arial" w:hAnsi="Arial" w:cs="Arial"/>
        </w:rPr>
        <w:t xml:space="preserve"> policy</w:t>
      </w:r>
      <w:r w:rsidR="00F915A6" w:rsidRPr="00707729">
        <w:rPr>
          <w:rFonts w:ascii="Arial" w:hAnsi="Arial" w:cs="Arial"/>
        </w:rPr>
        <w:t>,</w:t>
      </w:r>
      <w:r w:rsidR="00134A91" w:rsidRPr="00707729">
        <w:rPr>
          <w:rFonts w:ascii="Arial" w:hAnsi="Arial" w:cs="Arial"/>
        </w:rPr>
        <w:t xml:space="preserve"> capacity building of the Internal Audit Department in M</w:t>
      </w:r>
      <w:r w:rsidRPr="00707729">
        <w:rPr>
          <w:rFonts w:ascii="Arial" w:hAnsi="Arial" w:cs="Arial"/>
        </w:rPr>
        <w:t>oSA</w:t>
      </w:r>
      <w:r w:rsidR="00134A91" w:rsidRPr="00707729">
        <w:rPr>
          <w:rFonts w:ascii="Arial" w:hAnsi="Arial" w:cs="Arial"/>
        </w:rPr>
        <w:t xml:space="preserve"> and </w:t>
      </w:r>
      <w:r w:rsidRPr="00707729">
        <w:rPr>
          <w:rFonts w:ascii="Arial" w:hAnsi="Arial" w:cs="Arial"/>
        </w:rPr>
        <w:t xml:space="preserve">identification of </w:t>
      </w:r>
      <w:r w:rsidR="00134A91" w:rsidRPr="00707729">
        <w:rPr>
          <w:rFonts w:ascii="Arial" w:hAnsi="Arial" w:cs="Arial"/>
        </w:rPr>
        <w:t xml:space="preserve">funding for </w:t>
      </w:r>
      <w:r w:rsidRPr="00707729">
        <w:rPr>
          <w:rFonts w:ascii="Arial" w:hAnsi="Arial" w:cs="Arial"/>
        </w:rPr>
        <w:t xml:space="preserve">internal </w:t>
      </w:r>
      <w:r w:rsidR="00134A91" w:rsidRPr="00707729">
        <w:rPr>
          <w:rFonts w:ascii="Arial" w:hAnsi="Arial" w:cs="Arial"/>
        </w:rPr>
        <w:t xml:space="preserve">audit operations. </w:t>
      </w:r>
      <w:r w:rsidR="00707729" w:rsidRPr="00707729">
        <w:rPr>
          <w:rFonts w:ascii="Arial" w:hAnsi="Arial" w:cs="Arial"/>
        </w:rPr>
        <w:t xml:space="preserve"> </w:t>
      </w:r>
      <w:bookmarkStart w:id="83" w:name="_Toc357687266"/>
      <w:bookmarkStart w:id="84" w:name="_Toc357688204"/>
      <w:bookmarkStart w:id="85" w:name="_Toc357766553"/>
    </w:p>
    <w:p w14:paraId="0B09D43E" w14:textId="67E9673A" w:rsidR="00903138" w:rsidRPr="00C24A9A" w:rsidRDefault="008A10AC" w:rsidP="007506A8">
      <w:pPr>
        <w:pStyle w:val="Heading2"/>
      </w:pPr>
      <w:bookmarkStart w:id="86" w:name="_Toc365625015"/>
      <w:r w:rsidRPr="00CE5502">
        <w:t>5</w:t>
      </w:r>
      <w:r w:rsidR="00EC4C89" w:rsidRPr="00CE5502">
        <w:t>.</w:t>
      </w:r>
      <w:r w:rsidR="00EC4C89" w:rsidRPr="00CE5502">
        <w:tab/>
      </w:r>
      <w:r w:rsidR="00903138" w:rsidRPr="00CE5502">
        <w:t>Human Resource Management</w:t>
      </w:r>
      <w:bookmarkEnd w:id="83"/>
      <w:bookmarkEnd w:id="84"/>
      <w:bookmarkEnd w:id="85"/>
      <w:bookmarkEnd w:id="86"/>
    </w:p>
    <w:p w14:paraId="3F1E076B" w14:textId="24CCF9DF" w:rsidR="001E1C4E" w:rsidRDefault="00D41D47" w:rsidP="00DE4EE0">
      <w:pPr>
        <w:spacing w:after="0"/>
        <w:rPr>
          <w:rFonts w:ascii="Arial" w:hAnsi="Arial" w:cs="Arial"/>
        </w:rPr>
      </w:pPr>
      <w:r w:rsidRPr="00383271">
        <w:rPr>
          <w:rFonts w:ascii="Arial" w:hAnsi="Arial" w:cs="Arial"/>
        </w:rPr>
        <w:t xml:space="preserve">This section describes the support that is provided to the PNDS Secretariat with personnel management (recruitment, selection, contracting, mobilisation and induction of civil servants and trainees). Management activity associated with Cardno personnel is covered in Section </w:t>
      </w:r>
      <w:r w:rsidR="00A914A8" w:rsidRPr="00383271">
        <w:rPr>
          <w:rFonts w:ascii="Arial" w:hAnsi="Arial" w:cs="Arial"/>
        </w:rPr>
        <w:t>1</w:t>
      </w:r>
      <w:r w:rsidR="00802A59">
        <w:rPr>
          <w:rFonts w:ascii="Arial" w:hAnsi="Arial" w:cs="Arial"/>
        </w:rPr>
        <w:t>2</w:t>
      </w:r>
      <w:r w:rsidRPr="00383271">
        <w:rPr>
          <w:rFonts w:ascii="Arial" w:hAnsi="Arial" w:cs="Arial"/>
        </w:rPr>
        <w:t>.</w:t>
      </w:r>
    </w:p>
    <w:p w14:paraId="43FC01D9" w14:textId="77777777" w:rsidR="00463879" w:rsidRPr="00383271" w:rsidRDefault="00463879" w:rsidP="00586853">
      <w:pPr>
        <w:rPr>
          <w:rFonts w:ascii="Arial" w:hAnsi="Arial" w:cs="Arial"/>
        </w:rPr>
      </w:pPr>
    </w:p>
    <w:p w14:paraId="110A275F" w14:textId="669AACD0" w:rsidR="004C084B" w:rsidRDefault="008A10AC" w:rsidP="00383271">
      <w:pPr>
        <w:pStyle w:val="Heading3"/>
      </w:pPr>
      <w:bookmarkStart w:id="87" w:name="_Toc357687183"/>
      <w:bookmarkStart w:id="88" w:name="_Toc357687267"/>
      <w:bookmarkStart w:id="89" w:name="_Toc357687573"/>
      <w:bookmarkStart w:id="90" w:name="_Toc357687656"/>
      <w:bookmarkStart w:id="91" w:name="_Toc357688205"/>
      <w:bookmarkStart w:id="92" w:name="_Toc357688285"/>
      <w:bookmarkStart w:id="93" w:name="_Toc357688359"/>
      <w:bookmarkStart w:id="94" w:name="_Toc357688433"/>
      <w:bookmarkStart w:id="95" w:name="_Toc357688507"/>
      <w:bookmarkStart w:id="96" w:name="_Toc357688578"/>
      <w:bookmarkStart w:id="97" w:name="_Toc357688649"/>
      <w:bookmarkStart w:id="98" w:name="_Toc357688787"/>
      <w:bookmarkStart w:id="99" w:name="_Toc357689827"/>
      <w:bookmarkStart w:id="100" w:name="_Toc357766348"/>
      <w:bookmarkStart w:id="101" w:name="_Toc357766554"/>
      <w:bookmarkStart w:id="102" w:name="_Toc357773020"/>
      <w:bookmarkStart w:id="103" w:name="_Toc357773143"/>
      <w:bookmarkStart w:id="104" w:name="_Toc357773270"/>
      <w:bookmarkStart w:id="105" w:name="_Toc357773490"/>
      <w:bookmarkStart w:id="106" w:name="_Toc357773609"/>
      <w:bookmarkStart w:id="107" w:name="_Toc357773728"/>
      <w:bookmarkStart w:id="108" w:name="_Toc357776392"/>
      <w:bookmarkStart w:id="109" w:name="_Toc357687268"/>
      <w:bookmarkStart w:id="110" w:name="_Toc357688206"/>
      <w:bookmarkStart w:id="111" w:name="_Toc357766555"/>
      <w:bookmarkStart w:id="112" w:name="_Toc36562501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B5354B">
        <w:t>5</w:t>
      </w:r>
      <w:r w:rsidR="00EC4C89" w:rsidRPr="00B5354B">
        <w:t>.1</w:t>
      </w:r>
      <w:r w:rsidR="00EC4C89" w:rsidRPr="00B5354B">
        <w:tab/>
      </w:r>
      <w:bookmarkStart w:id="113" w:name="_Toc357687269"/>
      <w:bookmarkEnd w:id="109"/>
      <w:bookmarkEnd w:id="110"/>
      <w:bookmarkEnd w:id="111"/>
      <w:r w:rsidR="004C084B" w:rsidRPr="00B5354B">
        <w:t xml:space="preserve">Activity </w:t>
      </w:r>
      <w:r w:rsidR="009476DB">
        <w:t>r</w:t>
      </w:r>
      <w:r w:rsidR="004C084B" w:rsidRPr="00B5354B">
        <w:t>eporting</w:t>
      </w:r>
      <w:bookmarkEnd w:id="112"/>
    </w:p>
    <w:p w14:paraId="60649B44" w14:textId="2E9B0372" w:rsidR="007A7512" w:rsidRDefault="009F635B" w:rsidP="00DE4EE0">
      <w:pPr>
        <w:spacing w:after="0"/>
        <w:rPr>
          <w:rFonts w:ascii="Arial" w:hAnsi="Arial" w:cs="Arial"/>
        </w:rPr>
      </w:pPr>
      <w:r w:rsidRPr="00383271">
        <w:rPr>
          <w:rFonts w:ascii="Arial" w:hAnsi="Arial" w:cs="Arial"/>
        </w:rPr>
        <w:t>Refer to table in Annex A</w:t>
      </w:r>
      <w:r w:rsidR="00802A59">
        <w:rPr>
          <w:rFonts w:ascii="Arial" w:hAnsi="Arial" w:cs="Arial"/>
        </w:rPr>
        <w:t>.</w:t>
      </w:r>
    </w:p>
    <w:p w14:paraId="457BA145" w14:textId="77777777" w:rsidR="00463879" w:rsidRPr="00383271" w:rsidRDefault="00463879" w:rsidP="004C084B">
      <w:pPr>
        <w:rPr>
          <w:rFonts w:ascii="Arial" w:hAnsi="Arial" w:cs="Arial"/>
        </w:rPr>
      </w:pPr>
    </w:p>
    <w:p w14:paraId="1622A51D" w14:textId="7FFE4063" w:rsidR="004C084B" w:rsidRPr="00C24A9A" w:rsidRDefault="00F241A5" w:rsidP="00DE4EE0">
      <w:pPr>
        <w:pStyle w:val="Heading3"/>
        <w:spacing w:before="120"/>
        <w:rPr>
          <w:rFonts w:asciiTheme="majorHAnsi" w:hAnsiTheme="majorHAnsi"/>
        </w:rPr>
      </w:pPr>
      <w:bookmarkStart w:id="114" w:name="_Toc365625017"/>
      <w:r w:rsidRPr="00CE5502">
        <w:t>5.2</w:t>
      </w:r>
      <w:r w:rsidR="009476DB">
        <w:tab/>
      </w:r>
      <w:r w:rsidR="004C084B" w:rsidRPr="00383271">
        <w:t xml:space="preserve">Key </w:t>
      </w:r>
      <w:r w:rsidR="00B41722">
        <w:t xml:space="preserve">target </w:t>
      </w:r>
      <w:r w:rsidR="004C084B" w:rsidRPr="00383271">
        <w:t xml:space="preserve">output #1: 488 </w:t>
      </w:r>
      <w:r w:rsidR="00DE4EE0" w:rsidRPr="00383271">
        <w:t xml:space="preserve">district </w:t>
      </w:r>
      <w:r w:rsidR="00DE4EE0">
        <w:t xml:space="preserve">and </w:t>
      </w:r>
      <w:r w:rsidR="00826F92" w:rsidRPr="00383271">
        <w:t xml:space="preserve">national </w:t>
      </w:r>
      <w:r w:rsidR="004C084B" w:rsidRPr="00383271">
        <w:t xml:space="preserve">staff </w:t>
      </w:r>
      <w:r w:rsidR="00DE4EE0">
        <w:t xml:space="preserve">for PNDS Secretariat </w:t>
      </w:r>
      <w:r w:rsidR="004C084B" w:rsidRPr="00383271">
        <w:t>recruited</w:t>
      </w:r>
      <w:bookmarkEnd w:id="114"/>
    </w:p>
    <w:p w14:paraId="3A286A83" w14:textId="77777777" w:rsidR="00463879" w:rsidRPr="00DE4EE0" w:rsidRDefault="00463879" w:rsidP="004C084B">
      <w:pPr>
        <w:spacing w:before="60" w:after="60"/>
        <w:jc w:val="both"/>
        <w:rPr>
          <w:rFonts w:ascii="Arial" w:hAnsi="Arial" w:cs="Arial"/>
        </w:rPr>
      </w:pPr>
    </w:p>
    <w:p w14:paraId="4A24F73E" w14:textId="73816898" w:rsidR="004C084B" w:rsidRPr="00DE4EE0" w:rsidRDefault="00DE4EE0" w:rsidP="004C084B">
      <w:pPr>
        <w:spacing w:before="60" w:after="60"/>
        <w:jc w:val="both"/>
        <w:rPr>
          <w:rFonts w:ascii="Arial" w:hAnsi="Arial" w:cs="Arial"/>
          <w:b/>
        </w:rPr>
      </w:pPr>
      <w:r>
        <w:rPr>
          <w:rFonts w:ascii="Arial" w:hAnsi="Arial" w:cs="Arial"/>
          <w:b/>
        </w:rPr>
        <w:t>5.2.1</w:t>
      </w:r>
      <w:r w:rsidR="006C4537">
        <w:rPr>
          <w:rFonts w:ascii="Arial" w:hAnsi="Arial" w:cs="Arial"/>
          <w:b/>
        </w:rPr>
        <w:tab/>
      </w:r>
      <w:r w:rsidR="004C084B" w:rsidRPr="00383271">
        <w:rPr>
          <w:rFonts w:ascii="Arial" w:hAnsi="Arial" w:cs="Arial"/>
          <w:b/>
        </w:rPr>
        <w:t>Reach and coverage</w:t>
      </w:r>
    </w:p>
    <w:p w14:paraId="41E8C642" w14:textId="46968E13" w:rsidR="004863C2" w:rsidRPr="00383271" w:rsidRDefault="004863C2" w:rsidP="009A689B">
      <w:pPr>
        <w:spacing w:before="120" w:after="0"/>
        <w:jc w:val="both"/>
        <w:rPr>
          <w:rFonts w:ascii="Arial" w:hAnsi="Arial" w:cs="Arial"/>
        </w:rPr>
      </w:pPr>
      <w:r w:rsidRPr="00383271">
        <w:rPr>
          <w:rFonts w:ascii="Arial" w:hAnsi="Arial" w:cs="Arial"/>
        </w:rPr>
        <w:t>Trainees were recruited and contracted in the quarter as follows:</w:t>
      </w:r>
    </w:p>
    <w:p w14:paraId="6192BB87" w14:textId="30DE8BB8" w:rsidR="004863C2" w:rsidRPr="00383271" w:rsidRDefault="00B15474" w:rsidP="009A689B">
      <w:pPr>
        <w:pStyle w:val="ListParagraph"/>
        <w:numPr>
          <w:ilvl w:val="0"/>
          <w:numId w:val="26"/>
        </w:numPr>
        <w:spacing w:after="0"/>
        <w:ind w:left="714" w:hanging="357"/>
        <w:contextualSpacing w:val="0"/>
        <w:jc w:val="both"/>
        <w:rPr>
          <w:rFonts w:ascii="Arial" w:hAnsi="Arial" w:cs="Arial"/>
        </w:rPr>
      </w:pPr>
      <w:r w:rsidRPr="00383271">
        <w:rPr>
          <w:rFonts w:ascii="Arial" w:hAnsi="Arial" w:cs="Arial"/>
        </w:rPr>
        <w:t>98</w:t>
      </w:r>
      <w:r w:rsidR="004C084B" w:rsidRPr="00383271">
        <w:rPr>
          <w:rFonts w:ascii="Arial" w:hAnsi="Arial" w:cs="Arial"/>
        </w:rPr>
        <w:t xml:space="preserve"> </w:t>
      </w:r>
      <w:r w:rsidR="004863C2" w:rsidRPr="00383271">
        <w:rPr>
          <w:rFonts w:ascii="Arial" w:hAnsi="Arial" w:cs="Arial"/>
        </w:rPr>
        <w:t xml:space="preserve">community mobilisation </w:t>
      </w:r>
      <w:r w:rsidR="009376ED" w:rsidRPr="00383271">
        <w:rPr>
          <w:rFonts w:ascii="Arial" w:hAnsi="Arial" w:cs="Arial"/>
        </w:rPr>
        <w:t xml:space="preserve">(social) </w:t>
      </w:r>
      <w:r w:rsidR="004863C2" w:rsidRPr="00383271">
        <w:rPr>
          <w:rFonts w:ascii="Arial" w:hAnsi="Arial" w:cs="Arial"/>
        </w:rPr>
        <w:t>trainees (26% female)</w:t>
      </w:r>
    </w:p>
    <w:p w14:paraId="49D496BC" w14:textId="542AA2D7" w:rsidR="009376ED" w:rsidRPr="00383271" w:rsidRDefault="00B15474" w:rsidP="009A689B">
      <w:pPr>
        <w:pStyle w:val="ListParagraph"/>
        <w:numPr>
          <w:ilvl w:val="0"/>
          <w:numId w:val="26"/>
        </w:numPr>
        <w:spacing w:after="0"/>
        <w:ind w:left="714" w:hanging="357"/>
        <w:contextualSpacing w:val="0"/>
        <w:jc w:val="both"/>
        <w:rPr>
          <w:rFonts w:ascii="Arial" w:hAnsi="Arial" w:cs="Arial"/>
        </w:rPr>
      </w:pPr>
      <w:r w:rsidRPr="00383271">
        <w:rPr>
          <w:rFonts w:ascii="Arial" w:hAnsi="Arial" w:cs="Arial"/>
        </w:rPr>
        <w:t>96</w:t>
      </w:r>
      <w:r w:rsidR="004C084B" w:rsidRPr="00383271">
        <w:rPr>
          <w:rFonts w:ascii="Arial" w:hAnsi="Arial" w:cs="Arial"/>
        </w:rPr>
        <w:t xml:space="preserve"> </w:t>
      </w:r>
      <w:r w:rsidR="004863C2" w:rsidRPr="00383271">
        <w:rPr>
          <w:rFonts w:ascii="Arial" w:hAnsi="Arial" w:cs="Arial"/>
        </w:rPr>
        <w:t>f</w:t>
      </w:r>
      <w:r w:rsidR="004C084B" w:rsidRPr="00383271">
        <w:rPr>
          <w:rFonts w:ascii="Arial" w:hAnsi="Arial" w:cs="Arial"/>
        </w:rPr>
        <w:t xml:space="preserve">inance </w:t>
      </w:r>
      <w:r w:rsidR="009376ED" w:rsidRPr="00383271">
        <w:rPr>
          <w:rFonts w:ascii="Arial" w:hAnsi="Arial" w:cs="Arial"/>
        </w:rPr>
        <w:t>trainees (66% female)</w:t>
      </w:r>
    </w:p>
    <w:p w14:paraId="23EFC524" w14:textId="3CC50D38" w:rsidR="009376ED" w:rsidRPr="00383271" w:rsidRDefault="00F241A5" w:rsidP="009A689B">
      <w:pPr>
        <w:pStyle w:val="ListParagraph"/>
        <w:numPr>
          <w:ilvl w:val="0"/>
          <w:numId w:val="26"/>
        </w:numPr>
        <w:spacing w:after="0"/>
        <w:ind w:left="714" w:hanging="357"/>
        <w:contextualSpacing w:val="0"/>
        <w:jc w:val="both"/>
        <w:rPr>
          <w:rFonts w:ascii="Arial" w:hAnsi="Arial" w:cs="Arial"/>
        </w:rPr>
      </w:pPr>
      <w:r w:rsidRPr="00383271">
        <w:rPr>
          <w:rFonts w:ascii="Arial" w:hAnsi="Arial" w:cs="Arial"/>
        </w:rPr>
        <w:t xml:space="preserve">191 </w:t>
      </w:r>
      <w:r w:rsidR="009376ED" w:rsidRPr="00383271">
        <w:rPr>
          <w:rFonts w:ascii="Arial" w:hAnsi="Arial" w:cs="Arial"/>
        </w:rPr>
        <w:t>t</w:t>
      </w:r>
      <w:r w:rsidR="004C084B" w:rsidRPr="00383271">
        <w:rPr>
          <w:rFonts w:ascii="Arial" w:hAnsi="Arial" w:cs="Arial"/>
        </w:rPr>
        <w:t xml:space="preserve">echnical </w:t>
      </w:r>
      <w:r w:rsidR="009376ED" w:rsidRPr="00383271">
        <w:rPr>
          <w:rFonts w:ascii="Arial" w:hAnsi="Arial" w:cs="Arial"/>
        </w:rPr>
        <w:t>trainees (recruited in quarter 3).</w:t>
      </w:r>
    </w:p>
    <w:p w14:paraId="532E56ED" w14:textId="0D1C52A7" w:rsidR="009376ED" w:rsidRPr="00383271" w:rsidRDefault="004C084B" w:rsidP="00332145">
      <w:pPr>
        <w:spacing w:before="120" w:after="120"/>
        <w:rPr>
          <w:rFonts w:ascii="Arial" w:hAnsi="Arial" w:cs="Arial"/>
        </w:rPr>
      </w:pPr>
      <w:r w:rsidRPr="00383271">
        <w:rPr>
          <w:rFonts w:ascii="Arial" w:hAnsi="Arial" w:cs="Arial"/>
        </w:rPr>
        <w:t xml:space="preserve">All </w:t>
      </w:r>
      <w:r w:rsidR="009376ED" w:rsidRPr="00383271">
        <w:rPr>
          <w:rFonts w:ascii="Arial" w:hAnsi="Arial" w:cs="Arial"/>
        </w:rPr>
        <w:t xml:space="preserve">trainees </w:t>
      </w:r>
      <w:r w:rsidRPr="00383271">
        <w:rPr>
          <w:rFonts w:ascii="Arial" w:hAnsi="Arial" w:cs="Arial"/>
        </w:rPr>
        <w:t xml:space="preserve">were </w:t>
      </w:r>
      <w:r w:rsidR="009A689B">
        <w:rPr>
          <w:rFonts w:ascii="Arial" w:hAnsi="Arial" w:cs="Arial"/>
        </w:rPr>
        <w:t>contracted</w:t>
      </w:r>
      <w:r w:rsidRPr="00383271">
        <w:rPr>
          <w:rFonts w:ascii="Arial" w:hAnsi="Arial" w:cs="Arial"/>
        </w:rPr>
        <w:t xml:space="preserve"> with the intent that they will be mobilised to their own sub</w:t>
      </w:r>
      <w:r w:rsidR="00F20E4E" w:rsidRPr="00383271">
        <w:rPr>
          <w:rFonts w:ascii="Arial" w:hAnsi="Arial" w:cs="Arial"/>
        </w:rPr>
        <w:t>-</w:t>
      </w:r>
      <w:r w:rsidRPr="00383271">
        <w:rPr>
          <w:rFonts w:ascii="Arial" w:hAnsi="Arial" w:cs="Arial"/>
        </w:rPr>
        <w:t xml:space="preserve">district </w:t>
      </w:r>
      <w:r w:rsidR="009A689B">
        <w:rPr>
          <w:rFonts w:ascii="Arial" w:hAnsi="Arial" w:cs="Arial"/>
        </w:rPr>
        <w:t xml:space="preserve">if and </w:t>
      </w:r>
      <w:r w:rsidRPr="00383271">
        <w:rPr>
          <w:rFonts w:ascii="Arial" w:hAnsi="Arial" w:cs="Arial"/>
        </w:rPr>
        <w:t xml:space="preserve">when recruited as civil servants. There are 78 </w:t>
      </w:r>
      <w:r w:rsidR="009376ED" w:rsidRPr="00383271">
        <w:rPr>
          <w:rFonts w:ascii="Arial" w:hAnsi="Arial" w:cs="Arial"/>
        </w:rPr>
        <w:t>social</w:t>
      </w:r>
      <w:r w:rsidRPr="00383271">
        <w:rPr>
          <w:rFonts w:ascii="Arial" w:hAnsi="Arial" w:cs="Arial"/>
        </w:rPr>
        <w:t xml:space="preserve">, 78 </w:t>
      </w:r>
      <w:r w:rsidR="009376ED" w:rsidRPr="00383271">
        <w:rPr>
          <w:rFonts w:ascii="Arial" w:hAnsi="Arial" w:cs="Arial"/>
        </w:rPr>
        <w:t>finance</w:t>
      </w:r>
      <w:r w:rsidRPr="00383271">
        <w:rPr>
          <w:rFonts w:ascii="Arial" w:hAnsi="Arial" w:cs="Arial"/>
        </w:rPr>
        <w:t xml:space="preserve"> and 122 </w:t>
      </w:r>
      <w:r w:rsidR="009376ED" w:rsidRPr="00383271">
        <w:rPr>
          <w:rFonts w:ascii="Arial" w:hAnsi="Arial" w:cs="Arial"/>
        </w:rPr>
        <w:t>technical facilitator</w:t>
      </w:r>
      <w:r w:rsidRPr="00383271">
        <w:rPr>
          <w:rFonts w:ascii="Arial" w:hAnsi="Arial" w:cs="Arial"/>
        </w:rPr>
        <w:t xml:space="preserve"> positions available in the PNDS program. </w:t>
      </w:r>
    </w:p>
    <w:p w14:paraId="072DD7B9" w14:textId="5FFBCEAA" w:rsidR="004C084B" w:rsidRPr="00383271" w:rsidRDefault="009376ED" w:rsidP="00332145">
      <w:pPr>
        <w:spacing w:before="120" w:after="120"/>
        <w:rPr>
          <w:rFonts w:ascii="Arial" w:hAnsi="Arial" w:cs="Arial"/>
        </w:rPr>
      </w:pPr>
      <w:r w:rsidRPr="00383271">
        <w:rPr>
          <w:rFonts w:ascii="Arial" w:hAnsi="Arial" w:cs="Arial"/>
        </w:rPr>
        <w:t xml:space="preserve">To be successfully appointed as a civil servant, trainees </w:t>
      </w:r>
      <w:r w:rsidR="004C084B" w:rsidRPr="00383271">
        <w:rPr>
          <w:rFonts w:ascii="Arial" w:hAnsi="Arial" w:cs="Arial"/>
        </w:rPr>
        <w:t xml:space="preserve">must pass through a rigorous </w:t>
      </w:r>
      <w:r w:rsidRPr="00383271">
        <w:rPr>
          <w:rFonts w:ascii="Arial" w:hAnsi="Arial" w:cs="Arial"/>
        </w:rPr>
        <w:t xml:space="preserve">selection </w:t>
      </w:r>
      <w:r w:rsidR="004C084B" w:rsidRPr="00383271">
        <w:rPr>
          <w:rFonts w:ascii="Arial" w:hAnsi="Arial" w:cs="Arial"/>
        </w:rPr>
        <w:t>procedure</w:t>
      </w:r>
      <w:r w:rsidRPr="00383271">
        <w:rPr>
          <w:rFonts w:ascii="Arial" w:hAnsi="Arial" w:cs="Arial"/>
        </w:rPr>
        <w:t xml:space="preserve">. The requirements are a mark of </w:t>
      </w:r>
      <w:r w:rsidR="004C084B" w:rsidRPr="00383271">
        <w:rPr>
          <w:rFonts w:ascii="Arial" w:hAnsi="Arial" w:cs="Arial"/>
        </w:rPr>
        <w:t>&gt;60%</w:t>
      </w:r>
      <w:r w:rsidR="00D46328" w:rsidRPr="00383271">
        <w:rPr>
          <w:rFonts w:ascii="Arial" w:hAnsi="Arial" w:cs="Arial"/>
        </w:rPr>
        <w:t xml:space="preserve"> </w:t>
      </w:r>
      <w:r w:rsidRPr="00383271">
        <w:rPr>
          <w:rFonts w:ascii="Arial" w:hAnsi="Arial" w:cs="Arial"/>
        </w:rPr>
        <w:t>(or equivalent)</w:t>
      </w:r>
      <w:r w:rsidRPr="00383271">
        <w:rPr>
          <w:rStyle w:val="FootnoteReference"/>
          <w:rFonts w:ascii="Arial" w:hAnsi="Arial" w:cs="Arial"/>
        </w:rPr>
        <w:footnoteReference w:id="5"/>
      </w:r>
      <w:r w:rsidRPr="00383271">
        <w:rPr>
          <w:rFonts w:ascii="Arial" w:hAnsi="Arial" w:cs="Arial"/>
        </w:rPr>
        <w:t xml:space="preserve">, </w:t>
      </w:r>
      <w:r w:rsidR="004C084B" w:rsidRPr="00383271">
        <w:rPr>
          <w:rFonts w:ascii="Arial" w:hAnsi="Arial" w:cs="Arial"/>
        </w:rPr>
        <w:t>passin</w:t>
      </w:r>
      <w:r w:rsidRPr="00383271">
        <w:rPr>
          <w:rFonts w:ascii="Arial" w:hAnsi="Arial" w:cs="Arial"/>
        </w:rPr>
        <w:t>g</w:t>
      </w:r>
      <w:r w:rsidR="004C084B" w:rsidRPr="00383271">
        <w:rPr>
          <w:rFonts w:ascii="Arial" w:hAnsi="Arial" w:cs="Arial"/>
        </w:rPr>
        <w:t xml:space="preserve"> </w:t>
      </w:r>
      <w:r w:rsidR="009F635B" w:rsidRPr="00383271">
        <w:rPr>
          <w:rFonts w:ascii="Arial" w:hAnsi="Arial" w:cs="Arial"/>
        </w:rPr>
        <w:t xml:space="preserve">the </w:t>
      </w:r>
      <w:r w:rsidR="004C084B" w:rsidRPr="00383271">
        <w:rPr>
          <w:rFonts w:ascii="Arial" w:hAnsi="Arial" w:cs="Arial"/>
        </w:rPr>
        <w:t xml:space="preserve">civil servant exam, </w:t>
      </w:r>
      <w:r w:rsidRPr="00383271">
        <w:rPr>
          <w:rFonts w:ascii="Arial" w:hAnsi="Arial" w:cs="Arial"/>
        </w:rPr>
        <w:t xml:space="preserve">and performance at a formal interview. </w:t>
      </w:r>
    </w:p>
    <w:p w14:paraId="04B991A7" w14:textId="77777777" w:rsidR="004C084B" w:rsidRPr="00383271" w:rsidRDefault="004C084B" w:rsidP="00383271">
      <w:pPr>
        <w:spacing w:before="120" w:after="120"/>
        <w:jc w:val="both"/>
        <w:rPr>
          <w:rFonts w:ascii="Arial" w:hAnsi="Arial" w:cs="Arial"/>
          <w:i/>
        </w:rPr>
      </w:pPr>
    </w:p>
    <w:p w14:paraId="5E15650B" w14:textId="61078905" w:rsidR="004C084B" w:rsidRPr="00383271" w:rsidRDefault="004C084B" w:rsidP="004C084B">
      <w:pPr>
        <w:spacing w:before="60" w:after="60"/>
        <w:jc w:val="both"/>
        <w:rPr>
          <w:rFonts w:ascii="Arial" w:hAnsi="Arial" w:cs="Arial"/>
          <w:b/>
        </w:rPr>
      </w:pPr>
      <w:r w:rsidRPr="00383271">
        <w:rPr>
          <w:rFonts w:ascii="Arial" w:hAnsi="Arial" w:cs="Arial"/>
          <w:b/>
        </w:rPr>
        <w:t>5.2.2</w:t>
      </w:r>
      <w:r w:rsidRPr="00383271">
        <w:rPr>
          <w:rFonts w:ascii="Arial" w:hAnsi="Arial" w:cs="Arial"/>
          <w:b/>
        </w:rPr>
        <w:tab/>
        <w:t>Quality</w:t>
      </w:r>
    </w:p>
    <w:p w14:paraId="7234AE8E" w14:textId="77777777" w:rsidR="00A515A6" w:rsidRDefault="00D46328" w:rsidP="00332145">
      <w:pPr>
        <w:spacing w:before="120" w:after="120"/>
        <w:rPr>
          <w:rFonts w:ascii="Arial" w:hAnsi="Arial" w:cs="Arial"/>
        </w:rPr>
      </w:pPr>
      <w:r w:rsidRPr="00383271">
        <w:rPr>
          <w:rFonts w:ascii="Arial" w:hAnsi="Arial" w:cs="Arial"/>
        </w:rPr>
        <w:t xml:space="preserve">Based on a preliminary assessment of test results from the three training streams, it is considered that there will be enough suitably qualified trainees available to undergo the selection procedure. </w:t>
      </w:r>
      <w:r w:rsidR="00F20E4E" w:rsidRPr="00383271">
        <w:rPr>
          <w:rFonts w:ascii="Arial" w:hAnsi="Arial" w:cs="Arial"/>
        </w:rPr>
        <w:t xml:space="preserve">The process for recruitment </w:t>
      </w:r>
      <w:r w:rsidRPr="00383271">
        <w:rPr>
          <w:rFonts w:ascii="Arial" w:hAnsi="Arial" w:cs="Arial"/>
        </w:rPr>
        <w:t>complies with</w:t>
      </w:r>
      <w:r w:rsidR="00F20E4E" w:rsidRPr="00383271">
        <w:rPr>
          <w:rFonts w:ascii="Arial" w:hAnsi="Arial" w:cs="Arial"/>
        </w:rPr>
        <w:t xml:space="preserve"> CSC requirements</w:t>
      </w:r>
      <w:r w:rsidRPr="00383271">
        <w:rPr>
          <w:rFonts w:ascii="Arial" w:hAnsi="Arial" w:cs="Arial"/>
        </w:rPr>
        <w:t>.</w:t>
      </w:r>
      <w:r w:rsidR="004A0865" w:rsidRPr="00383271">
        <w:rPr>
          <w:rFonts w:ascii="Arial" w:hAnsi="Arial" w:cs="Arial"/>
        </w:rPr>
        <w:t xml:space="preserve"> </w:t>
      </w:r>
      <w:r w:rsidR="004C084B" w:rsidRPr="00383271">
        <w:rPr>
          <w:rFonts w:ascii="Arial" w:hAnsi="Arial" w:cs="Arial"/>
        </w:rPr>
        <w:t xml:space="preserve">There is a very tight timeframe between completion of </w:t>
      </w:r>
      <w:r w:rsidRPr="00383271">
        <w:rPr>
          <w:rFonts w:ascii="Arial" w:hAnsi="Arial" w:cs="Arial"/>
        </w:rPr>
        <w:t xml:space="preserve">social and finance training (18 and 23 September 2013 respectively) and the October 2013 start date for mobilisation of new facilitators. </w:t>
      </w:r>
      <w:r w:rsidR="0037148F" w:rsidRPr="00383271">
        <w:rPr>
          <w:rFonts w:ascii="Arial" w:hAnsi="Arial" w:cs="Arial"/>
        </w:rPr>
        <w:t>Progress towards this target is currently adequate but overall must be considered at risk</w:t>
      </w:r>
      <w:r w:rsidR="00A515A6">
        <w:rPr>
          <w:rFonts w:ascii="Arial" w:hAnsi="Arial" w:cs="Arial"/>
        </w:rPr>
        <w:t>.</w:t>
      </w:r>
    </w:p>
    <w:p w14:paraId="1FB044FD" w14:textId="77777777" w:rsidR="004C084B" w:rsidRPr="00A515A6" w:rsidRDefault="004C084B" w:rsidP="004C084B">
      <w:pPr>
        <w:spacing w:before="60" w:after="60"/>
        <w:jc w:val="both"/>
        <w:rPr>
          <w:rFonts w:ascii="Arial" w:hAnsi="Arial" w:cs="Arial"/>
        </w:rPr>
      </w:pPr>
    </w:p>
    <w:p w14:paraId="485361B8" w14:textId="7FC0CDFC" w:rsidR="004C084B" w:rsidRPr="00383271" w:rsidRDefault="004C084B" w:rsidP="004C084B">
      <w:pPr>
        <w:spacing w:before="60" w:after="60"/>
        <w:jc w:val="both"/>
        <w:rPr>
          <w:rFonts w:ascii="Arial" w:hAnsi="Arial" w:cs="Arial"/>
          <w:b/>
        </w:rPr>
      </w:pPr>
      <w:r w:rsidRPr="00383271">
        <w:rPr>
          <w:rFonts w:ascii="Arial" w:hAnsi="Arial" w:cs="Arial"/>
          <w:b/>
        </w:rPr>
        <w:t>5.2.3</w:t>
      </w:r>
      <w:r w:rsidRPr="00383271">
        <w:rPr>
          <w:rFonts w:ascii="Arial" w:hAnsi="Arial" w:cs="Arial"/>
          <w:b/>
        </w:rPr>
        <w:tab/>
        <w:t xml:space="preserve">Implications </w:t>
      </w:r>
    </w:p>
    <w:p w14:paraId="41D8B872" w14:textId="562169BA" w:rsidR="004C084B" w:rsidRPr="00383271" w:rsidRDefault="004C084B" w:rsidP="00332145">
      <w:pPr>
        <w:spacing w:before="60" w:after="60"/>
        <w:rPr>
          <w:rFonts w:ascii="Arial" w:hAnsi="Arial" w:cs="Arial"/>
        </w:rPr>
      </w:pPr>
      <w:r w:rsidRPr="00383271">
        <w:rPr>
          <w:rFonts w:ascii="Arial" w:hAnsi="Arial" w:cs="Arial"/>
        </w:rPr>
        <w:lastRenderedPageBreak/>
        <w:t xml:space="preserve">If social and financial </w:t>
      </w:r>
      <w:r w:rsidR="00A515A6" w:rsidRPr="00383271">
        <w:rPr>
          <w:rFonts w:ascii="Arial" w:hAnsi="Arial" w:cs="Arial"/>
        </w:rPr>
        <w:t xml:space="preserve">facilitators </w:t>
      </w:r>
      <w:r w:rsidRPr="00383271">
        <w:rPr>
          <w:rFonts w:ascii="Arial" w:hAnsi="Arial" w:cs="Arial"/>
        </w:rPr>
        <w:t xml:space="preserve">are not mobilised by mid-October 2013 then the PNDS implementation cycle, at field level, </w:t>
      </w:r>
      <w:r w:rsidR="00A515A6">
        <w:rPr>
          <w:rFonts w:ascii="Arial" w:hAnsi="Arial" w:cs="Arial"/>
        </w:rPr>
        <w:t>may</w:t>
      </w:r>
      <w:r w:rsidRPr="00383271">
        <w:rPr>
          <w:rFonts w:ascii="Arial" w:hAnsi="Arial" w:cs="Arial"/>
        </w:rPr>
        <w:t xml:space="preserve"> be delayed </w:t>
      </w:r>
      <w:r w:rsidR="00A515A6" w:rsidRPr="00383271">
        <w:rPr>
          <w:rFonts w:ascii="Arial" w:hAnsi="Arial" w:cs="Arial"/>
        </w:rPr>
        <w:t xml:space="preserve">and this would have </w:t>
      </w:r>
      <w:r w:rsidR="00A515A6">
        <w:rPr>
          <w:rFonts w:ascii="Arial" w:hAnsi="Arial" w:cs="Arial"/>
        </w:rPr>
        <w:t>significant</w:t>
      </w:r>
      <w:r w:rsidR="00A515A6" w:rsidRPr="00383271">
        <w:rPr>
          <w:rFonts w:ascii="Arial" w:hAnsi="Arial" w:cs="Arial"/>
        </w:rPr>
        <w:t xml:space="preserve"> implications </w:t>
      </w:r>
      <w:r w:rsidR="00A515A6">
        <w:rPr>
          <w:rFonts w:ascii="Arial" w:hAnsi="Arial" w:cs="Arial"/>
        </w:rPr>
        <w:t>for program implementation (explored in full in Section 6.4)</w:t>
      </w:r>
      <w:r w:rsidRPr="00383271">
        <w:rPr>
          <w:rFonts w:ascii="Arial" w:hAnsi="Arial" w:cs="Arial"/>
        </w:rPr>
        <w:t>.</w:t>
      </w:r>
    </w:p>
    <w:p w14:paraId="3228B6C5" w14:textId="77777777" w:rsidR="004C084B" w:rsidRPr="00383271" w:rsidRDefault="004C084B" w:rsidP="004C084B">
      <w:pPr>
        <w:spacing w:before="60" w:after="60"/>
        <w:jc w:val="both"/>
        <w:rPr>
          <w:rFonts w:ascii="Arial" w:hAnsi="Arial" w:cs="Arial"/>
          <w:i/>
        </w:rPr>
      </w:pPr>
    </w:p>
    <w:p w14:paraId="5EF876BC" w14:textId="574302DA" w:rsidR="004C084B" w:rsidRPr="00383271" w:rsidRDefault="004C084B" w:rsidP="004C084B">
      <w:pPr>
        <w:spacing w:before="60" w:after="60"/>
        <w:jc w:val="both"/>
        <w:rPr>
          <w:rFonts w:ascii="Arial" w:hAnsi="Arial" w:cs="Arial"/>
          <w:b/>
        </w:rPr>
      </w:pPr>
      <w:r w:rsidRPr="00383271">
        <w:rPr>
          <w:rFonts w:ascii="Arial" w:hAnsi="Arial" w:cs="Arial"/>
          <w:b/>
        </w:rPr>
        <w:t>5.2.4</w:t>
      </w:r>
      <w:r w:rsidRPr="00383271">
        <w:rPr>
          <w:rFonts w:ascii="Arial" w:hAnsi="Arial" w:cs="Arial"/>
          <w:b/>
        </w:rPr>
        <w:tab/>
        <w:t>Management action taken</w:t>
      </w:r>
    </w:p>
    <w:tbl>
      <w:tblPr>
        <w:tblStyle w:val="TableGrid"/>
        <w:tblW w:w="0" w:type="auto"/>
        <w:tblLook w:val="04A0" w:firstRow="1" w:lastRow="0" w:firstColumn="1" w:lastColumn="0" w:noHBand="0" w:noVBand="1"/>
      </w:tblPr>
      <w:tblGrid>
        <w:gridCol w:w="5693"/>
        <w:gridCol w:w="2107"/>
        <w:gridCol w:w="1443"/>
      </w:tblGrid>
      <w:tr w:rsidR="004C084B" w:rsidRPr="00383271" w14:paraId="76BCA8C3" w14:textId="77777777" w:rsidTr="00141100">
        <w:tc>
          <w:tcPr>
            <w:tcW w:w="6562" w:type="dxa"/>
            <w:shd w:val="clear" w:color="auto" w:fill="FFC000"/>
          </w:tcPr>
          <w:p w14:paraId="7CEFFBF6" w14:textId="77777777" w:rsidR="004C084B" w:rsidRPr="00383271" w:rsidRDefault="004C084B" w:rsidP="004C084B">
            <w:pPr>
              <w:spacing w:before="60" w:after="60"/>
              <w:jc w:val="both"/>
              <w:rPr>
                <w:rFonts w:ascii="Arial" w:hAnsi="Arial" w:cs="Arial"/>
                <w:b/>
                <w:sz w:val="20"/>
                <w:szCs w:val="20"/>
              </w:rPr>
            </w:pPr>
            <w:r w:rsidRPr="00383271">
              <w:rPr>
                <w:rFonts w:ascii="Arial" w:hAnsi="Arial" w:cs="Arial"/>
                <w:b/>
                <w:sz w:val="20"/>
                <w:szCs w:val="20"/>
              </w:rPr>
              <w:t>Management action taken</w:t>
            </w:r>
          </w:p>
        </w:tc>
        <w:tc>
          <w:tcPr>
            <w:tcW w:w="2312" w:type="dxa"/>
            <w:shd w:val="clear" w:color="auto" w:fill="FFC000"/>
            <w:vAlign w:val="center"/>
          </w:tcPr>
          <w:p w14:paraId="1DA1FB43" w14:textId="77777777" w:rsidR="004C084B" w:rsidRPr="00383271" w:rsidRDefault="004C084B" w:rsidP="00141100">
            <w:pPr>
              <w:spacing w:before="60" w:after="60"/>
              <w:jc w:val="center"/>
              <w:rPr>
                <w:rFonts w:ascii="Arial" w:hAnsi="Arial" w:cs="Arial"/>
                <w:b/>
                <w:sz w:val="20"/>
                <w:szCs w:val="20"/>
              </w:rPr>
            </w:pPr>
            <w:r w:rsidRPr="00383271">
              <w:rPr>
                <w:rFonts w:ascii="Arial" w:hAnsi="Arial" w:cs="Arial"/>
                <w:b/>
                <w:sz w:val="20"/>
                <w:szCs w:val="20"/>
              </w:rPr>
              <w:t>By whom</w:t>
            </w:r>
          </w:p>
        </w:tc>
        <w:tc>
          <w:tcPr>
            <w:tcW w:w="1583" w:type="dxa"/>
            <w:shd w:val="clear" w:color="auto" w:fill="FFC000"/>
            <w:vAlign w:val="center"/>
          </w:tcPr>
          <w:p w14:paraId="6A310C95" w14:textId="546E9310" w:rsidR="004C084B" w:rsidRPr="00383271" w:rsidRDefault="00093838" w:rsidP="00141100">
            <w:pPr>
              <w:spacing w:before="60" w:after="60"/>
              <w:jc w:val="center"/>
              <w:rPr>
                <w:rFonts w:ascii="Arial" w:hAnsi="Arial" w:cs="Arial"/>
                <w:b/>
                <w:sz w:val="20"/>
                <w:szCs w:val="20"/>
              </w:rPr>
            </w:pPr>
            <w:r>
              <w:rPr>
                <w:rFonts w:ascii="Arial" w:hAnsi="Arial" w:cs="Arial"/>
                <w:b/>
                <w:sz w:val="20"/>
                <w:szCs w:val="20"/>
              </w:rPr>
              <w:t>When</w:t>
            </w:r>
          </w:p>
        </w:tc>
      </w:tr>
      <w:tr w:rsidR="00093838" w:rsidRPr="00383271" w14:paraId="7943E8B6" w14:textId="77777777" w:rsidTr="00141100">
        <w:tc>
          <w:tcPr>
            <w:tcW w:w="6562" w:type="dxa"/>
          </w:tcPr>
          <w:p w14:paraId="3EA32B9D" w14:textId="212FDB6A" w:rsidR="00093838" w:rsidRPr="00383271" w:rsidRDefault="00093838" w:rsidP="00EE201D">
            <w:pPr>
              <w:spacing w:before="60" w:after="60"/>
              <w:rPr>
                <w:rFonts w:ascii="Arial" w:hAnsi="Arial" w:cs="Arial"/>
                <w:sz w:val="20"/>
                <w:szCs w:val="20"/>
              </w:rPr>
            </w:pPr>
            <w:r w:rsidRPr="00383271">
              <w:rPr>
                <w:rFonts w:ascii="Arial" w:hAnsi="Arial" w:cs="Arial"/>
                <w:sz w:val="20"/>
                <w:szCs w:val="20"/>
              </w:rPr>
              <w:t xml:space="preserve">HR Adviser engaged to start on 5 August 2013 – Cardno HRM Manager, Training Manager and </w:t>
            </w:r>
            <w:r w:rsidR="00EE201D">
              <w:rPr>
                <w:rFonts w:ascii="Arial" w:hAnsi="Arial" w:cs="Arial"/>
                <w:sz w:val="20"/>
                <w:szCs w:val="20"/>
              </w:rPr>
              <w:t>Corporate Services</w:t>
            </w:r>
            <w:r w:rsidR="00EE201D" w:rsidRPr="00383271">
              <w:rPr>
                <w:rFonts w:ascii="Arial" w:hAnsi="Arial" w:cs="Arial"/>
                <w:sz w:val="20"/>
                <w:szCs w:val="20"/>
              </w:rPr>
              <w:t xml:space="preserve"> </w:t>
            </w:r>
            <w:r w:rsidRPr="00383271">
              <w:rPr>
                <w:rFonts w:ascii="Arial" w:hAnsi="Arial" w:cs="Arial"/>
                <w:sz w:val="20"/>
                <w:szCs w:val="20"/>
              </w:rPr>
              <w:t>Adviser supporting the PNDS recruitment team in the interim.</w:t>
            </w:r>
          </w:p>
        </w:tc>
        <w:tc>
          <w:tcPr>
            <w:tcW w:w="2312" w:type="dxa"/>
            <w:vAlign w:val="center"/>
          </w:tcPr>
          <w:p w14:paraId="14CCF9BC" w14:textId="440124C2" w:rsidR="00093838" w:rsidRPr="00383271" w:rsidRDefault="00EE201D" w:rsidP="00141100">
            <w:pPr>
              <w:spacing w:before="60" w:after="60"/>
              <w:jc w:val="center"/>
              <w:rPr>
                <w:rFonts w:ascii="Arial" w:hAnsi="Arial" w:cs="Arial"/>
                <w:sz w:val="20"/>
                <w:szCs w:val="20"/>
              </w:rPr>
            </w:pPr>
            <w:r>
              <w:rPr>
                <w:rFonts w:ascii="Arial" w:hAnsi="Arial" w:cs="Arial"/>
                <w:sz w:val="20"/>
                <w:szCs w:val="20"/>
              </w:rPr>
              <w:t>Corporate Services</w:t>
            </w:r>
            <w:r w:rsidRPr="00383271">
              <w:rPr>
                <w:rFonts w:ascii="Arial" w:hAnsi="Arial" w:cs="Arial"/>
                <w:sz w:val="20"/>
                <w:szCs w:val="20"/>
              </w:rPr>
              <w:t xml:space="preserve"> </w:t>
            </w:r>
            <w:r w:rsidR="00093838" w:rsidRPr="00383271">
              <w:rPr>
                <w:rFonts w:ascii="Arial" w:hAnsi="Arial" w:cs="Arial"/>
                <w:sz w:val="20"/>
                <w:szCs w:val="20"/>
              </w:rPr>
              <w:t>Adviser</w:t>
            </w:r>
          </w:p>
        </w:tc>
        <w:tc>
          <w:tcPr>
            <w:tcW w:w="1583" w:type="dxa"/>
            <w:vAlign w:val="center"/>
          </w:tcPr>
          <w:p w14:paraId="169550A8" w14:textId="44117189" w:rsidR="00093838" w:rsidRPr="00383271" w:rsidRDefault="00093838" w:rsidP="00141100">
            <w:pPr>
              <w:spacing w:before="60" w:after="60"/>
              <w:jc w:val="center"/>
              <w:rPr>
                <w:rFonts w:ascii="Arial" w:hAnsi="Arial" w:cs="Arial"/>
                <w:sz w:val="20"/>
                <w:szCs w:val="20"/>
              </w:rPr>
            </w:pPr>
            <w:r>
              <w:rPr>
                <w:rFonts w:ascii="Arial" w:hAnsi="Arial" w:cs="Arial"/>
                <w:sz w:val="20"/>
                <w:szCs w:val="20"/>
              </w:rPr>
              <w:t>July 20</w:t>
            </w:r>
            <w:r w:rsidRPr="00383271">
              <w:rPr>
                <w:rFonts w:ascii="Arial" w:hAnsi="Arial" w:cs="Arial"/>
                <w:sz w:val="20"/>
                <w:szCs w:val="20"/>
              </w:rPr>
              <w:t>13</w:t>
            </w:r>
          </w:p>
        </w:tc>
      </w:tr>
      <w:tr w:rsidR="00093838" w:rsidRPr="00383271" w14:paraId="23054C3D" w14:textId="77777777" w:rsidTr="00141100">
        <w:tc>
          <w:tcPr>
            <w:tcW w:w="6562" w:type="dxa"/>
          </w:tcPr>
          <w:p w14:paraId="3D438A59" w14:textId="05C6EE28" w:rsidR="00093838" w:rsidRPr="00383271" w:rsidRDefault="00093838" w:rsidP="00093838">
            <w:pPr>
              <w:spacing w:before="60" w:after="60"/>
              <w:jc w:val="both"/>
              <w:rPr>
                <w:rFonts w:ascii="Arial" w:hAnsi="Arial" w:cs="Arial"/>
                <w:sz w:val="20"/>
                <w:szCs w:val="20"/>
              </w:rPr>
            </w:pPr>
            <w:r w:rsidRPr="00383271">
              <w:rPr>
                <w:rFonts w:ascii="Arial" w:hAnsi="Arial" w:cs="Arial"/>
                <w:sz w:val="20"/>
                <w:szCs w:val="20"/>
              </w:rPr>
              <w:t>Establish detailed facilitator recruitment plan and obtain agreements with CSC.</w:t>
            </w:r>
          </w:p>
        </w:tc>
        <w:tc>
          <w:tcPr>
            <w:tcW w:w="2312" w:type="dxa"/>
            <w:vAlign w:val="center"/>
          </w:tcPr>
          <w:p w14:paraId="631F5877" w14:textId="77777777" w:rsidR="00093838" w:rsidRPr="00383271" w:rsidRDefault="00093838" w:rsidP="00141100">
            <w:pPr>
              <w:spacing w:before="60" w:after="60"/>
              <w:jc w:val="center"/>
              <w:rPr>
                <w:rFonts w:ascii="Arial" w:hAnsi="Arial" w:cs="Arial"/>
                <w:sz w:val="20"/>
                <w:szCs w:val="20"/>
              </w:rPr>
            </w:pPr>
            <w:r w:rsidRPr="00383271">
              <w:rPr>
                <w:rFonts w:ascii="Arial" w:hAnsi="Arial" w:cs="Arial"/>
                <w:sz w:val="20"/>
                <w:szCs w:val="20"/>
              </w:rPr>
              <w:t>Training Manager &amp; HRM Manager</w:t>
            </w:r>
          </w:p>
        </w:tc>
        <w:tc>
          <w:tcPr>
            <w:tcW w:w="1583" w:type="dxa"/>
            <w:vAlign w:val="center"/>
          </w:tcPr>
          <w:p w14:paraId="4491A8CB" w14:textId="6C1E500A" w:rsidR="00093838" w:rsidRPr="00383271" w:rsidRDefault="00093838" w:rsidP="00141100">
            <w:pPr>
              <w:spacing w:before="60" w:after="60"/>
              <w:jc w:val="center"/>
              <w:rPr>
                <w:rFonts w:ascii="Arial" w:hAnsi="Arial" w:cs="Arial"/>
                <w:sz w:val="20"/>
                <w:szCs w:val="20"/>
              </w:rPr>
            </w:pPr>
            <w:r>
              <w:rPr>
                <w:rFonts w:ascii="Arial" w:hAnsi="Arial" w:cs="Arial"/>
                <w:sz w:val="20"/>
                <w:szCs w:val="20"/>
              </w:rPr>
              <w:t>July 20</w:t>
            </w:r>
            <w:r w:rsidRPr="00383271">
              <w:rPr>
                <w:rFonts w:ascii="Arial" w:hAnsi="Arial" w:cs="Arial"/>
                <w:sz w:val="20"/>
                <w:szCs w:val="20"/>
              </w:rPr>
              <w:t>13</w:t>
            </w:r>
          </w:p>
        </w:tc>
      </w:tr>
    </w:tbl>
    <w:p w14:paraId="789D3FAA" w14:textId="64770C29" w:rsidR="00D40F2B" w:rsidRDefault="00707729">
      <w:pPr>
        <w:rPr>
          <w:rFonts w:ascii="Arial" w:hAnsi="Arial" w:cs="Arial"/>
          <w:b/>
        </w:rPr>
      </w:pPr>
      <w:r>
        <w:rPr>
          <w:rFonts w:ascii="Arial" w:hAnsi="Arial" w:cs="Arial"/>
          <w:b/>
        </w:rPr>
        <w:t xml:space="preserve"> </w:t>
      </w:r>
    </w:p>
    <w:p w14:paraId="4F3CC39D" w14:textId="3D296890" w:rsidR="004C084B" w:rsidRPr="00383271" w:rsidRDefault="004C084B" w:rsidP="004C084B">
      <w:pPr>
        <w:spacing w:before="60" w:after="60"/>
        <w:jc w:val="both"/>
        <w:rPr>
          <w:rFonts w:ascii="Arial" w:hAnsi="Arial" w:cs="Arial"/>
          <w:b/>
        </w:rPr>
      </w:pPr>
      <w:r w:rsidRPr="00383271">
        <w:rPr>
          <w:rFonts w:ascii="Arial" w:hAnsi="Arial" w:cs="Arial"/>
          <w:b/>
        </w:rPr>
        <w:t>5.2.5</w:t>
      </w:r>
      <w:r w:rsidRPr="00383271">
        <w:rPr>
          <w:rFonts w:ascii="Arial" w:hAnsi="Arial" w:cs="Arial"/>
          <w:b/>
        </w:rPr>
        <w:tab/>
        <w:t>Management action recommended</w:t>
      </w:r>
    </w:p>
    <w:tbl>
      <w:tblPr>
        <w:tblStyle w:val="TableGrid"/>
        <w:tblW w:w="0" w:type="auto"/>
        <w:tblLook w:val="04A0" w:firstRow="1" w:lastRow="0" w:firstColumn="1" w:lastColumn="0" w:noHBand="0" w:noVBand="1"/>
      </w:tblPr>
      <w:tblGrid>
        <w:gridCol w:w="5742"/>
        <w:gridCol w:w="2060"/>
        <w:gridCol w:w="1441"/>
      </w:tblGrid>
      <w:tr w:rsidR="004C084B" w:rsidRPr="00383271" w14:paraId="15D9F91E" w14:textId="77777777" w:rsidTr="00141100">
        <w:tc>
          <w:tcPr>
            <w:tcW w:w="9067" w:type="dxa"/>
            <w:shd w:val="clear" w:color="auto" w:fill="FFC000"/>
          </w:tcPr>
          <w:p w14:paraId="69294BE1" w14:textId="77777777" w:rsidR="004C084B" w:rsidRPr="00383271" w:rsidRDefault="004C084B" w:rsidP="004C084B">
            <w:pPr>
              <w:spacing w:before="60" w:after="60"/>
              <w:jc w:val="both"/>
              <w:rPr>
                <w:rFonts w:ascii="Arial" w:hAnsi="Arial" w:cs="Arial"/>
                <w:b/>
                <w:sz w:val="20"/>
                <w:szCs w:val="20"/>
              </w:rPr>
            </w:pPr>
            <w:r w:rsidRPr="00383271">
              <w:rPr>
                <w:rFonts w:ascii="Arial" w:hAnsi="Arial" w:cs="Arial"/>
                <w:b/>
                <w:sz w:val="20"/>
                <w:szCs w:val="20"/>
              </w:rPr>
              <w:t>Management action recommended</w:t>
            </w:r>
          </w:p>
        </w:tc>
        <w:tc>
          <w:tcPr>
            <w:tcW w:w="2859" w:type="dxa"/>
            <w:shd w:val="clear" w:color="auto" w:fill="FFC000"/>
            <w:vAlign w:val="center"/>
          </w:tcPr>
          <w:p w14:paraId="7050DB84" w14:textId="77777777" w:rsidR="004C084B" w:rsidRPr="00383271" w:rsidRDefault="004C084B" w:rsidP="00141100">
            <w:pPr>
              <w:spacing w:before="60" w:after="60"/>
              <w:jc w:val="center"/>
              <w:rPr>
                <w:rFonts w:ascii="Arial" w:hAnsi="Arial" w:cs="Arial"/>
                <w:b/>
                <w:sz w:val="20"/>
                <w:szCs w:val="20"/>
              </w:rPr>
            </w:pPr>
            <w:r w:rsidRPr="00383271">
              <w:rPr>
                <w:rFonts w:ascii="Arial" w:hAnsi="Arial" w:cs="Arial"/>
                <w:b/>
                <w:sz w:val="20"/>
                <w:szCs w:val="20"/>
              </w:rPr>
              <w:t>By whom</w:t>
            </w:r>
          </w:p>
        </w:tc>
        <w:tc>
          <w:tcPr>
            <w:tcW w:w="1985" w:type="dxa"/>
            <w:shd w:val="clear" w:color="auto" w:fill="FFC000"/>
            <w:vAlign w:val="center"/>
          </w:tcPr>
          <w:p w14:paraId="69023C8E" w14:textId="161FD2BC" w:rsidR="004C084B" w:rsidRPr="00383271" w:rsidRDefault="00093838" w:rsidP="00141100">
            <w:pPr>
              <w:spacing w:before="60" w:after="60"/>
              <w:jc w:val="center"/>
              <w:rPr>
                <w:rFonts w:ascii="Arial" w:hAnsi="Arial" w:cs="Arial"/>
                <w:b/>
                <w:sz w:val="20"/>
                <w:szCs w:val="20"/>
              </w:rPr>
            </w:pPr>
            <w:r>
              <w:rPr>
                <w:rFonts w:ascii="Arial" w:hAnsi="Arial" w:cs="Arial"/>
                <w:b/>
                <w:sz w:val="20"/>
                <w:szCs w:val="20"/>
              </w:rPr>
              <w:t>When</w:t>
            </w:r>
          </w:p>
        </w:tc>
      </w:tr>
      <w:tr w:rsidR="004C084B" w:rsidRPr="00383271" w14:paraId="4BE93D40" w14:textId="77777777" w:rsidTr="00141100">
        <w:tc>
          <w:tcPr>
            <w:tcW w:w="9067" w:type="dxa"/>
          </w:tcPr>
          <w:p w14:paraId="6636AC18" w14:textId="5BD4B3B3" w:rsidR="004C084B" w:rsidRPr="00383271" w:rsidRDefault="004C084B">
            <w:pPr>
              <w:spacing w:before="60" w:after="60"/>
              <w:jc w:val="both"/>
              <w:rPr>
                <w:rFonts w:ascii="Arial" w:hAnsi="Arial" w:cs="Arial"/>
                <w:sz w:val="20"/>
                <w:szCs w:val="20"/>
                <w:highlight w:val="yellow"/>
              </w:rPr>
            </w:pPr>
            <w:r w:rsidRPr="00383271">
              <w:rPr>
                <w:rFonts w:ascii="Arial" w:hAnsi="Arial" w:cs="Arial"/>
                <w:sz w:val="20"/>
                <w:szCs w:val="20"/>
              </w:rPr>
              <w:t>Utili</w:t>
            </w:r>
            <w:r w:rsidR="0037148F" w:rsidRPr="00383271">
              <w:rPr>
                <w:rFonts w:ascii="Arial" w:hAnsi="Arial" w:cs="Arial"/>
                <w:sz w:val="20"/>
                <w:szCs w:val="20"/>
              </w:rPr>
              <w:t>s</w:t>
            </w:r>
            <w:r w:rsidRPr="00383271">
              <w:rPr>
                <w:rFonts w:ascii="Arial" w:hAnsi="Arial" w:cs="Arial"/>
                <w:sz w:val="20"/>
                <w:szCs w:val="20"/>
              </w:rPr>
              <w:t>e Site Managers at the training centres to receive and check all applicatio</w:t>
            </w:r>
            <w:r w:rsidR="00467D2D">
              <w:rPr>
                <w:rFonts w:ascii="Arial" w:hAnsi="Arial" w:cs="Arial"/>
                <w:sz w:val="20"/>
                <w:szCs w:val="20"/>
              </w:rPr>
              <w:t>ns on behalf of the secretariat.</w:t>
            </w:r>
          </w:p>
        </w:tc>
        <w:tc>
          <w:tcPr>
            <w:tcW w:w="2859" w:type="dxa"/>
            <w:vAlign w:val="center"/>
          </w:tcPr>
          <w:p w14:paraId="5A74F766" w14:textId="61AFF9C8" w:rsidR="004C084B" w:rsidRPr="00383271" w:rsidRDefault="004C084B" w:rsidP="00141100">
            <w:pPr>
              <w:spacing w:before="60" w:after="60"/>
              <w:jc w:val="center"/>
              <w:rPr>
                <w:rFonts w:ascii="Arial" w:hAnsi="Arial" w:cs="Arial"/>
                <w:sz w:val="20"/>
                <w:szCs w:val="20"/>
              </w:rPr>
            </w:pPr>
            <w:r w:rsidRPr="00383271">
              <w:rPr>
                <w:rFonts w:ascii="Arial" w:hAnsi="Arial" w:cs="Arial"/>
                <w:sz w:val="20"/>
                <w:szCs w:val="20"/>
              </w:rPr>
              <w:t>Training Manager, HR Manager</w:t>
            </w:r>
            <w:r w:rsidR="0037148F" w:rsidRPr="00383271">
              <w:rPr>
                <w:rFonts w:ascii="Arial" w:hAnsi="Arial" w:cs="Arial"/>
                <w:sz w:val="20"/>
                <w:szCs w:val="20"/>
              </w:rPr>
              <w:t>,</w:t>
            </w:r>
            <w:r w:rsidRPr="00383271">
              <w:rPr>
                <w:rFonts w:ascii="Arial" w:hAnsi="Arial" w:cs="Arial"/>
                <w:sz w:val="20"/>
                <w:szCs w:val="20"/>
              </w:rPr>
              <w:t xml:space="preserve"> Office &amp; Logistics Manager</w:t>
            </w:r>
          </w:p>
        </w:tc>
        <w:tc>
          <w:tcPr>
            <w:tcW w:w="1985" w:type="dxa"/>
            <w:vAlign w:val="center"/>
          </w:tcPr>
          <w:p w14:paraId="5443E65C" w14:textId="6A75474A" w:rsidR="004C084B" w:rsidRPr="00383271" w:rsidRDefault="00093838" w:rsidP="00141100">
            <w:pPr>
              <w:spacing w:before="60" w:after="60"/>
              <w:jc w:val="center"/>
              <w:rPr>
                <w:rFonts w:ascii="Arial" w:hAnsi="Arial" w:cs="Arial"/>
                <w:sz w:val="20"/>
                <w:szCs w:val="20"/>
              </w:rPr>
            </w:pPr>
            <w:r>
              <w:rPr>
                <w:rFonts w:ascii="Arial" w:hAnsi="Arial" w:cs="Arial"/>
                <w:sz w:val="20"/>
                <w:szCs w:val="20"/>
              </w:rPr>
              <w:t>July-Aug 20</w:t>
            </w:r>
            <w:r w:rsidR="004C084B" w:rsidRPr="00383271">
              <w:rPr>
                <w:rFonts w:ascii="Arial" w:hAnsi="Arial" w:cs="Arial"/>
                <w:sz w:val="20"/>
                <w:szCs w:val="20"/>
              </w:rPr>
              <w:t>13</w:t>
            </w:r>
          </w:p>
        </w:tc>
      </w:tr>
    </w:tbl>
    <w:p w14:paraId="4DDF9452" w14:textId="77777777" w:rsidR="004C084B" w:rsidRPr="00313869" w:rsidRDefault="004C084B" w:rsidP="004C084B">
      <w:pPr>
        <w:spacing w:before="60" w:after="60"/>
        <w:jc w:val="both"/>
        <w:rPr>
          <w:rFonts w:asciiTheme="majorHAnsi" w:hAnsiTheme="majorHAnsi" w:cs="Arial"/>
        </w:rPr>
      </w:pPr>
    </w:p>
    <w:p w14:paraId="1549DFFD" w14:textId="370E5AE7" w:rsidR="004C084B" w:rsidRPr="00C24A9A" w:rsidRDefault="004C084B" w:rsidP="00383271">
      <w:pPr>
        <w:pStyle w:val="Heading3"/>
        <w:rPr>
          <w:rFonts w:asciiTheme="majorHAnsi" w:hAnsiTheme="majorHAnsi"/>
        </w:rPr>
      </w:pPr>
      <w:bookmarkStart w:id="115" w:name="_Toc365625018"/>
      <w:r w:rsidRPr="00CE5502">
        <w:t>5.3</w:t>
      </w:r>
      <w:r w:rsidR="009476DB">
        <w:tab/>
      </w:r>
      <w:r w:rsidRPr="00CE5502">
        <w:t>Overall assessment</w:t>
      </w:r>
      <w:bookmarkEnd w:id="115"/>
    </w:p>
    <w:p w14:paraId="4E22AA5A" w14:textId="36D026A5" w:rsidR="004C084B" w:rsidRPr="00383271" w:rsidRDefault="004C084B" w:rsidP="00332145">
      <w:pPr>
        <w:spacing w:before="60" w:after="60"/>
        <w:rPr>
          <w:rFonts w:ascii="Arial" w:hAnsi="Arial" w:cs="Arial"/>
        </w:rPr>
      </w:pPr>
      <w:r w:rsidRPr="00383271">
        <w:rPr>
          <w:rFonts w:ascii="Arial" w:hAnsi="Arial" w:cs="Arial"/>
        </w:rPr>
        <w:t>Progress is on</w:t>
      </w:r>
      <w:r w:rsidR="009F635B" w:rsidRPr="00383271">
        <w:rPr>
          <w:rFonts w:ascii="Arial" w:hAnsi="Arial" w:cs="Arial"/>
        </w:rPr>
        <w:t xml:space="preserve"> track, even with the delay in recruiting the</w:t>
      </w:r>
      <w:r w:rsidRPr="00383271">
        <w:rPr>
          <w:rFonts w:ascii="Arial" w:hAnsi="Arial" w:cs="Arial"/>
        </w:rPr>
        <w:t xml:space="preserve"> HR Adviser. </w:t>
      </w:r>
      <w:r w:rsidR="00A515A6">
        <w:rPr>
          <w:rFonts w:ascii="Arial" w:hAnsi="Arial" w:cs="Arial"/>
        </w:rPr>
        <w:t>However, t</w:t>
      </w:r>
      <w:r w:rsidRPr="00383271">
        <w:rPr>
          <w:rFonts w:ascii="Arial" w:hAnsi="Arial" w:cs="Arial"/>
        </w:rPr>
        <w:t xml:space="preserve">here are </w:t>
      </w:r>
      <w:r w:rsidR="009F635B" w:rsidRPr="00383271">
        <w:rPr>
          <w:rFonts w:ascii="Arial" w:hAnsi="Arial" w:cs="Arial"/>
        </w:rPr>
        <w:t>a number of</w:t>
      </w:r>
      <w:r w:rsidRPr="00383271">
        <w:rPr>
          <w:rFonts w:ascii="Arial" w:hAnsi="Arial" w:cs="Arial"/>
        </w:rPr>
        <w:t xml:space="preserve"> risks associated with future recruitment activities and these require a very high level of output for the HR Adviser and </w:t>
      </w:r>
      <w:r w:rsidR="0037148F" w:rsidRPr="00383271">
        <w:rPr>
          <w:rFonts w:ascii="Arial" w:hAnsi="Arial" w:cs="Arial"/>
        </w:rPr>
        <w:t xml:space="preserve">Secretariat </w:t>
      </w:r>
      <w:r w:rsidRPr="00383271">
        <w:rPr>
          <w:rFonts w:ascii="Arial" w:hAnsi="Arial" w:cs="Arial"/>
        </w:rPr>
        <w:t xml:space="preserve">HR team during August and September 2013. Due to the extremely tight timelines, any delays </w:t>
      </w:r>
      <w:r w:rsidR="00A515A6">
        <w:rPr>
          <w:rFonts w:ascii="Arial" w:hAnsi="Arial" w:cs="Arial"/>
        </w:rPr>
        <w:t>may</w:t>
      </w:r>
      <w:r w:rsidRPr="00383271">
        <w:rPr>
          <w:rFonts w:ascii="Arial" w:hAnsi="Arial" w:cs="Arial"/>
        </w:rPr>
        <w:t xml:space="preserve"> mean that the October 2013 deadline for beginning the first cycle of full implementation may not be achieved.</w:t>
      </w:r>
    </w:p>
    <w:p w14:paraId="22EE1670" w14:textId="77777777" w:rsidR="004C084B" w:rsidRPr="00383271" w:rsidRDefault="004C084B" w:rsidP="004C084B">
      <w:pPr>
        <w:spacing w:before="60" w:after="60"/>
        <w:jc w:val="both"/>
        <w:rPr>
          <w:rFonts w:ascii="Arial" w:hAnsi="Arial" w:cs="Arial"/>
          <w:sz w:val="20"/>
          <w:szCs w:val="20"/>
        </w:rPr>
      </w:pPr>
    </w:p>
    <w:p w14:paraId="22DF9511" w14:textId="3CC22350" w:rsidR="004C084B" w:rsidRPr="00C24A9A" w:rsidRDefault="004C084B" w:rsidP="00383271">
      <w:pPr>
        <w:pStyle w:val="Heading3"/>
        <w:rPr>
          <w:rFonts w:asciiTheme="majorHAnsi" w:hAnsiTheme="majorHAnsi"/>
        </w:rPr>
      </w:pPr>
      <w:bookmarkStart w:id="116" w:name="_Toc365625019"/>
      <w:r w:rsidRPr="00CE5502">
        <w:t>5.4</w:t>
      </w:r>
      <w:r w:rsidR="009476DB">
        <w:tab/>
      </w:r>
      <w:r w:rsidRPr="00CE5502">
        <w:t>Looking ahead</w:t>
      </w:r>
      <w:bookmarkEnd w:id="116"/>
    </w:p>
    <w:p w14:paraId="19223E39" w14:textId="77777777" w:rsidR="00A515A6" w:rsidRPr="00A515A6" w:rsidRDefault="00A515A6" w:rsidP="00A515A6">
      <w:pPr>
        <w:spacing w:before="60" w:after="60"/>
        <w:jc w:val="both"/>
        <w:rPr>
          <w:rFonts w:ascii="Arial" w:hAnsi="Arial" w:cs="Arial"/>
        </w:rPr>
      </w:pPr>
      <w:r w:rsidRPr="00A515A6">
        <w:rPr>
          <w:rFonts w:ascii="Arial" w:hAnsi="Arial" w:cs="Arial"/>
        </w:rPr>
        <w:t>The key priorities and major activities and events to be undertaken in the next quarter are:</w:t>
      </w:r>
    </w:p>
    <w:p w14:paraId="76666080" w14:textId="7ED19444" w:rsidR="004C084B" w:rsidRPr="00383271" w:rsidRDefault="004C084B" w:rsidP="004C084B">
      <w:pPr>
        <w:pStyle w:val="ListParagraph"/>
        <w:numPr>
          <w:ilvl w:val="0"/>
          <w:numId w:val="2"/>
        </w:numPr>
        <w:spacing w:before="60" w:after="60" w:line="276" w:lineRule="auto"/>
        <w:jc w:val="both"/>
        <w:rPr>
          <w:rFonts w:ascii="Arial" w:hAnsi="Arial" w:cs="Arial"/>
        </w:rPr>
      </w:pPr>
      <w:r w:rsidRPr="00383271">
        <w:rPr>
          <w:rFonts w:ascii="Arial" w:hAnsi="Arial" w:cs="Arial"/>
        </w:rPr>
        <w:t xml:space="preserve">All social and financial </w:t>
      </w:r>
      <w:r w:rsidR="0037148F" w:rsidRPr="00383271">
        <w:rPr>
          <w:rFonts w:ascii="Arial" w:hAnsi="Arial" w:cs="Arial"/>
        </w:rPr>
        <w:t xml:space="preserve">facilitators </w:t>
      </w:r>
      <w:r w:rsidRPr="00383271">
        <w:rPr>
          <w:rFonts w:ascii="Arial" w:hAnsi="Arial" w:cs="Arial"/>
        </w:rPr>
        <w:t>mobilised as civil servants by the beginning of October 2013.</w:t>
      </w:r>
    </w:p>
    <w:bookmarkEnd w:id="113"/>
    <w:p w14:paraId="26771B09" w14:textId="77777777" w:rsidR="001E1C4E" w:rsidRPr="00313869" w:rsidRDefault="001E1C4E" w:rsidP="00632E54">
      <w:pPr>
        <w:spacing w:before="60" w:after="60"/>
        <w:rPr>
          <w:rFonts w:asciiTheme="majorHAnsi" w:hAnsiTheme="majorHAnsi" w:cs="Arial"/>
        </w:rPr>
      </w:pPr>
    </w:p>
    <w:p w14:paraId="1C53A84D" w14:textId="048CAA59" w:rsidR="00903138" w:rsidRPr="00B5354B" w:rsidRDefault="00893175" w:rsidP="007506A8">
      <w:pPr>
        <w:pStyle w:val="Heading2"/>
      </w:pPr>
      <w:bookmarkStart w:id="117" w:name="_Toc357687273"/>
      <w:bookmarkStart w:id="118" w:name="_Toc357688210"/>
      <w:bookmarkStart w:id="119" w:name="_Toc357766559"/>
      <w:bookmarkStart w:id="120" w:name="_Toc365625020"/>
      <w:r w:rsidRPr="00B5354B">
        <w:t>6</w:t>
      </w:r>
      <w:r w:rsidR="00EC4C89" w:rsidRPr="00B5354B">
        <w:t>.</w:t>
      </w:r>
      <w:r w:rsidR="00EC4C89" w:rsidRPr="00B5354B">
        <w:tab/>
      </w:r>
      <w:r w:rsidR="00903138" w:rsidRPr="00B5354B">
        <w:t>Public Financial Management</w:t>
      </w:r>
      <w:bookmarkEnd w:id="117"/>
      <w:bookmarkEnd w:id="118"/>
      <w:bookmarkEnd w:id="119"/>
      <w:bookmarkEnd w:id="120"/>
    </w:p>
    <w:p w14:paraId="27C0BFD8" w14:textId="0DB91FF4" w:rsidR="00415900" w:rsidRDefault="00675C1B" w:rsidP="00415900">
      <w:pPr>
        <w:rPr>
          <w:rFonts w:ascii="Arial" w:hAnsi="Arial" w:cs="Arial"/>
        </w:rPr>
      </w:pPr>
      <w:bookmarkStart w:id="121" w:name="_Toc357687190"/>
      <w:bookmarkStart w:id="122" w:name="_Toc357687274"/>
      <w:bookmarkStart w:id="123" w:name="_Toc357687580"/>
      <w:bookmarkStart w:id="124" w:name="_Toc357687663"/>
      <w:bookmarkStart w:id="125" w:name="_Toc357688211"/>
      <w:bookmarkStart w:id="126" w:name="_Toc357688291"/>
      <w:bookmarkStart w:id="127" w:name="_Toc357688365"/>
      <w:bookmarkStart w:id="128" w:name="_Toc357688439"/>
      <w:bookmarkStart w:id="129" w:name="_Toc357688513"/>
      <w:bookmarkStart w:id="130" w:name="_Toc357688584"/>
      <w:bookmarkStart w:id="131" w:name="_Toc357688655"/>
      <w:bookmarkStart w:id="132" w:name="_Toc357688793"/>
      <w:bookmarkStart w:id="133" w:name="_Toc357689833"/>
      <w:bookmarkStart w:id="134" w:name="_Toc357766354"/>
      <w:bookmarkStart w:id="135" w:name="_Toc357766560"/>
      <w:bookmarkStart w:id="136" w:name="_Toc357773026"/>
      <w:bookmarkStart w:id="137" w:name="_Toc357773149"/>
      <w:bookmarkStart w:id="138" w:name="_Toc357773276"/>
      <w:bookmarkStart w:id="139" w:name="_Toc357773496"/>
      <w:bookmarkStart w:id="140" w:name="_Toc357773615"/>
      <w:bookmarkStart w:id="141" w:name="_Toc357773734"/>
      <w:bookmarkStart w:id="142" w:name="_Toc357776399"/>
      <w:bookmarkStart w:id="143" w:name="_Toc357687275"/>
      <w:bookmarkStart w:id="144" w:name="_Toc357688212"/>
      <w:bookmarkStart w:id="145" w:name="_Toc357766561"/>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383271">
        <w:rPr>
          <w:rFonts w:ascii="Arial" w:hAnsi="Arial" w:cs="Arial"/>
        </w:rPr>
        <w:t>This section describes the support that is provided to the PNDS Secretariat with public financial management</w:t>
      </w:r>
      <w:r w:rsidR="0014759B" w:rsidRPr="00383271">
        <w:rPr>
          <w:rFonts w:ascii="Arial" w:hAnsi="Arial" w:cs="Arial"/>
        </w:rPr>
        <w:t xml:space="preserve"> (PFM)</w:t>
      </w:r>
      <w:r w:rsidRPr="00383271">
        <w:rPr>
          <w:rFonts w:ascii="Arial" w:hAnsi="Arial" w:cs="Arial"/>
        </w:rPr>
        <w:t xml:space="preserve">. Management activity associated with Cardno financial management is covered in Section </w:t>
      </w:r>
      <w:r w:rsidR="00682C41" w:rsidRPr="00383271">
        <w:rPr>
          <w:rFonts w:ascii="Arial" w:hAnsi="Arial" w:cs="Arial"/>
        </w:rPr>
        <w:t>11</w:t>
      </w:r>
      <w:r w:rsidR="00F241A5" w:rsidRPr="00383271">
        <w:rPr>
          <w:rFonts w:ascii="Arial" w:hAnsi="Arial" w:cs="Arial"/>
        </w:rPr>
        <w:t>.</w:t>
      </w:r>
    </w:p>
    <w:p w14:paraId="0AAF67E1" w14:textId="77777777" w:rsidR="00463879" w:rsidRPr="00383271" w:rsidRDefault="00463879" w:rsidP="00415900">
      <w:pPr>
        <w:rPr>
          <w:rFonts w:ascii="Arial" w:hAnsi="Arial" w:cs="Arial"/>
        </w:rPr>
      </w:pPr>
    </w:p>
    <w:p w14:paraId="72311FE3" w14:textId="44233561" w:rsidR="00E03F37" w:rsidRPr="00677BCD" w:rsidRDefault="00893175" w:rsidP="00C24A9A">
      <w:pPr>
        <w:pStyle w:val="Heading3"/>
      </w:pPr>
      <w:bookmarkStart w:id="146" w:name="_Toc365625021"/>
      <w:r w:rsidRPr="00B5354B">
        <w:t>6</w:t>
      </w:r>
      <w:r w:rsidR="00EC4C89" w:rsidRPr="00B5354B">
        <w:t>.1</w:t>
      </w:r>
      <w:r w:rsidR="00EC4C89" w:rsidRPr="00B5354B">
        <w:tab/>
      </w:r>
      <w:r w:rsidR="0098122D" w:rsidRPr="00B5354B">
        <w:t>Acti</w:t>
      </w:r>
      <w:bookmarkEnd w:id="143"/>
      <w:bookmarkEnd w:id="144"/>
      <w:bookmarkEnd w:id="145"/>
      <w:r w:rsidR="004C084B" w:rsidRPr="00B5354B">
        <w:t xml:space="preserve">vity </w:t>
      </w:r>
      <w:r w:rsidR="004C084B" w:rsidRPr="00677BCD">
        <w:t>reporting</w:t>
      </w:r>
      <w:bookmarkEnd w:id="146"/>
    </w:p>
    <w:p w14:paraId="561D3D00" w14:textId="1A4DC236" w:rsidR="00F241A5" w:rsidRPr="00383271" w:rsidRDefault="009F635B" w:rsidP="00F241A5">
      <w:pPr>
        <w:rPr>
          <w:rFonts w:ascii="Arial" w:hAnsi="Arial" w:cs="Arial"/>
        </w:rPr>
      </w:pPr>
      <w:r w:rsidRPr="00383271">
        <w:rPr>
          <w:rFonts w:ascii="Arial" w:hAnsi="Arial" w:cs="Arial"/>
        </w:rPr>
        <w:t>Refer to table in Annex A</w:t>
      </w:r>
      <w:r w:rsidR="006C4537">
        <w:rPr>
          <w:rFonts w:ascii="Arial" w:hAnsi="Arial" w:cs="Arial"/>
        </w:rPr>
        <w:t>.</w:t>
      </w:r>
    </w:p>
    <w:p w14:paraId="41868C99" w14:textId="4931FD99" w:rsidR="00B20FD3" w:rsidRPr="00F241A5" w:rsidRDefault="00B20FD3">
      <w:pPr>
        <w:rPr>
          <w:rFonts w:asciiTheme="majorHAnsi" w:hAnsiTheme="majorHAnsi" w:cs="Arial"/>
        </w:rPr>
      </w:pPr>
    </w:p>
    <w:p w14:paraId="0EA99D54" w14:textId="72B254E2" w:rsidR="00CD2E34" w:rsidRPr="00B5354B" w:rsidRDefault="00893175" w:rsidP="00C24A9A">
      <w:pPr>
        <w:pStyle w:val="Heading3"/>
      </w:pPr>
      <w:bookmarkStart w:id="147" w:name="_Toc357687276"/>
      <w:bookmarkStart w:id="148" w:name="_Toc357688213"/>
      <w:bookmarkStart w:id="149" w:name="_Toc357766562"/>
      <w:bookmarkStart w:id="150" w:name="_Toc365625022"/>
      <w:r w:rsidRPr="00B5354B">
        <w:lastRenderedPageBreak/>
        <w:t>6</w:t>
      </w:r>
      <w:r w:rsidR="00EC4C89" w:rsidRPr="00B5354B">
        <w:t>.2</w:t>
      </w:r>
      <w:bookmarkStart w:id="151" w:name="_Toc357687277"/>
      <w:bookmarkStart w:id="152" w:name="_Toc357688214"/>
      <w:bookmarkEnd w:id="147"/>
      <w:bookmarkEnd w:id="148"/>
      <w:bookmarkEnd w:id="149"/>
      <w:r w:rsidR="009476DB">
        <w:tab/>
      </w:r>
      <w:r w:rsidR="00CD2E34" w:rsidRPr="00313869">
        <w:t xml:space="preserve">Key </w:t>
      </w:r>
      <w:r w:rsidR="00B41722">
        <w:t xml:space="preserve">target </w:t>
      </w:r>
      <w:r w:rsidR="00CD2E34" w:rsidRPr="00313869">
        <w:t>output #</w:t>
      </w:r>
      <w:r w:rsidR="006C090B">
        <w:t>2</w:t>
      </w:r>
      <w:r w:rsidR="00CD2E34" w:rsidRPr="00313869">
        <w:t xml:space="preserve">: Community </w:t>
      </w:r>
      <w:r w:rsidR="006C090B" w:rsidRPr="00313869">
        <w:t>financial management manual developed and approved</w:t>
      </w:r>
      <w:bookmarkEnd w:id="150"/>
    </w:p>
    <w:p w14:paraId="1C055E15" w14:textId="77777777" w:rsidR="00CD2E34" w:rsidRPr="00463879" w:rsidRDefault="00CD2E34" w:rsidP="00CD2E34">
      <w:pPr>
        <w:spacing w:before="60" w:after="60"/>
        <w:jc w:val="both"/>
        <w:rPr>
          <w:rFonts w:ascii="Arial" w:hAnsi="Arial" w:cs="Arial"/>
        </w:rPr>
      </w:pPr>
    </w:p>
    <w:p w14:paraId="14F718CF" w14:textId="50D47F1C" w:rsidR="00CD2E34" w:rsidRPr="00383271" w:rsidRDefault="004C084B" w:rsidP="00CD2E34">
      <w:pPr>
        <w:spacing w:before="60" w:after="60"/>
        <w:jc w:val="both"/>
        <w:rPr>
          <w:rFonts w:ascii="Arial" w:hAnsi="Arial" w:cs="Arial"/>
          <w:b/>
          <w:vertAlign w:val="superscript"/>
        </w:rPr>
      </w:pPr>
      <w:r w:rsidRPr="00383271">
        <w:rPr>
          <w:rFonts w:ascii="Arial" w:hAnsi="Arial" w:cs="Arial"/>
          <w:b/>
        </w:rPr>
        <w:t>6.2</w:t>
      </w:r>
      <w:r w:rsidR="00CD2E34" w:rsidRPr="00383271">
        <w:rPr>
          <w:rFonts w:ascii="Arial" w:hAnsi="Arial" w:cs="Arial"/>
          <w:b/>
        </w:rPr>
        <w:t>.1</w:t>
      </w:r>
      <w:r w:rsidR="00CD2E34" w:rsidRPr="00383271">
        <w:rPr>
          <w:rFonts w:ascii="Arial" w:hAnsi="Arial" w:cs="Arial"/>
          <w:b/>
        </w:rPr>
        <w:tab/>
        <w:t>Reach and coverage</w:t>
      </w:r>
    </w:p>
    <w:p w14:paraId="28CDC4AE" w14:textId="3D606AC3" w:rsidR="00CD2E34" w:rsidRPr="00313869" w:rsidRDefault="006C090B" w:rsidP="00332145">
      <w:pPr>
        <w:spacing w:before="60" w:after="60"/>
        <w:rPr>
          <w:rFonts w:asciiTheme="majorHAnsi" w:hAnsiTheme="majorHAnsi" w:cs="Arial"/>
        </w:rPr>
      </w:pPr>
      <w:r w:rsidRPr="00D96D0A">
        <w:rPr>
          <w:rFonts w:ascii="Arial" w:hAnsi="Arial" w:cs="Arial"/>
        </w:rPr>
        <w:t xml:space="preserve">Training and briefings associated with the </w:t>
      </w:r>
      <w:r w:rsidRPr="00D35C5C">
        <w:rPr>
          <w:rFonts w:ascii="Arial" w:hAnsi="Arial" w:cs="Arial"/>
        </w:rPr>
        <w:t>Community Financial Management Manual (CFMM) were delivered to 261 people (142 men, 119 women) across five field test districts</w:t>
      </w:r>
      <w:r>
        <w:rPr>
          <w:rFonts w:ascii="Arial" w:hAnsi="Arial" w:cs="Arial"/>
        </w:rPr>
        <w:t xml:space="preserve"> (Table </w:t>
      </w:r>
      <w:r w:rsidR="00A515A6">
        <w:rPr>
          <w:rFonts w:ascii="Arial" w:hAnsi="Arial" w:cs="Arial"/>
        </w:rPr>
        <w:t>4</w:t>
      </w:r>
      <w:r>
        <w:rPr>
          <w:rFonts w:ascii="Arial" w:hAnsi="Arial" w:cs="Arial"/>
        </w:rPr>
        <w:t>)</w:t>
      </w:r>
      <w:r w:rsidRPr="00D35C5C">
        <w:rPr>
          <w:rFonts w:ascii="Arial" w:hAnsi="Arial" w:cs="Arial"/>
        </w:rPr>
        <w:t xml:space="preserve">; this reach and coverage is considered adequate. </w:t>
      </w:r>
    </w:p>
    <w:p w14:paraId="7B5C2D09" w14:textId="77777777" w:rsidR="00D40F2B" w:rsidRDefault="00D40F2B" w:rsidP="00D40F2B">
      <w:pPr>
        <w:spacing w:before="60" w:after="60"/>
        <w:jc w:val="both"/>
        <w:rPr>
          <w:rFonts w:ascii="Arial" w:hAnsi="Arial" w:cs="Arial"/>
          <w:b/>
        </w:rPr>
      </w:pPr>
    </w:p>
    <w:p w14:paraId="11E8774B" w14:textId="77777777" w:rsidR="00D40F2B" w:rsidRPr="00383271" w:rsidRDefault="00D40F2B" w:rsidP="00D40F2B">
      <w:pPr>
        <w:spacing w:before="60" w:after="60"/>
        <w:jc w:val="both"/>
        <w:rPr>
          <w:rFonts w:ascii="Arial" w:hAnsi="Arial" w:cs="Arial"/>
          <w:b/>
        </w:rPr>
      </w:pPr>
      <w:r w:rsidRPr="00383271">
        <w:rPr>
          <w:rFonts w:ascii="Arial" w:hAnsi="Arial" w:cs="Arial"/>
          <w:b/>
        </w:rPr>
        <w:t>6.2.2</w:t>
      </w:r>
      <w:r w:rsidRPr="00383271">
        <w:rPr>
          <w:rFonts w:ascii="Arial" w:hAnsi="Arial" w:cs="Arial"/>
          <w:b/>
        </w:rPr>
        <w:tab/>
        <w:t>Quality</w:t>
      </w:r>
    </w:p>
    <w:p w14:paraId="2283936A" w14:textId="29897386" w:rsidR="00D40F2B" w:rsidRDefault="00D40F2B" w:rsidP="00707729">
      <w:pPr>
        <w:spacing w:before="120" w:after="120"/>
        <w:rPr>
          <w:rFonts w:ascii="Arial" w:hAnsi="Arial" w:cs="Arial"/>
        </w:rPr>
      </w:pPr>
      <w:r w:rsidRPr="00383271">
        <w:rPr>
          <w:rFonts w:ascii="Arial" w:hAnsi="Arial" w:cs="Arial"/>
        </w:rPr>
        <w:t>The Community Financial Management Manual includes the detailed processes, procedures and templates for implementing PNDS at community and government levels. The manual is a complete guide to managing PNDS finances and it includes all forms used during the program cycle. The manual was designed to ensure the transparent and accountable use of PNDS funds whilst at the same time providing a system that was easy to follow at suco level. The Manual is based on best practices for financial management and procurement, however the forms and procedures have been specially modified to suit the capacity of communities in Timor-Leste. For example, the procurement and tendering proce</w:t>
      </w:r>
      <w:r>
        <w:rPr>
          <w:rFonts w:ascii="Arial" w:hAnsi="Arial" w:cs="Arial"/>
        </w:rPr>
        <w:t>dures</w:t>
      </w:r>
      <w:r w:rsidRPr="00383271">
        <w:rPr>
          <w:rFonts w:ascii="Arial" w:hAnsi="Arial" w:cs="Arial"/>
        </w:rPr>
        <w:t xml:space="preserve"> have been simplified when compared to government processes – this is so communities are able to implement these processes, but at the same time ensure the best value for money.</w:t>
      </w:r>
      <w:r w:rsidR="00707729">
        <w:rPr>
          <w:rFonts w:ascii="Arial" w:hAnsi="Arial" w:cs="Arial"/>
        </w:rPr>
        <w:t xml:space="preserve"> </w:t>
      </w:r>
    </w:p>
    <w:p w14:paraId="37A8FEC2" w14:textId="119041E8" w:rsidR="006C090B" w:rsidRPr="00383271" w:rsidRDefault="00C56378" w:rsidP="00CD2E34">
      <w:pPr>
        <w:spacing w:before="60" w:after="60"/>
        <w:jc w:val="both"/>
        <w:rPr>
          <w:rFonts w:ascii="Arial" w:hAnsi="Arial" w:cs="Arial"/>
          <w:b/>
        </w:rPr>
      </w:pPr>
      <w:r>
        <w:rPr>
          <w:rFonts w:ascii="Arial" w:hAnsi="Arial" w:cs="Arial"/>
          <w:b/>
        </w:rPr>
        <w:t xml:space="preserve">Table </w:t>
      </w:r>
      <w:r w:rsidR="00A515A6">
        <w:rPr>
          <w:rFonts w:ascii="Arial" w:hAnsi="Arial" w:cs="Arial"/>
          <w:b/>
        </w:rPr>
        <w:t>4</w:t>
      </w:r>
      <w:r w:rsidR="006C090B" w:rsidRPr="00383271">
        <w:rPr>
          <w:rFonts w:ascii="Arial" w:hAnsi="Arial" w:cs="Arial"/>
          <w:b/>
        </w:rPr>
        <w:t xml:space="preserve"> Training and briefing sessions for community financial management</w:t>
      </w:r>
    </w:p>
    <w:tbl>
      <w:tblPr>
        <w:tblStyle w:val="TableGrid"/>
        <w:tblW w:w="0" w:type="auto"/>
        <w:tblLook w:val="04A0" w:firstRow="1" w:lastRow="0" w:firstColumn="1" w:lastColumn="0" w:noHBand="0" w:noVBand="1"/>
      </w:tblPr>
      <w:tblGrid>
        <w:gridCol w:w="3098"/>
        <w:gridCol w:w="1315"/>
        <w:gridCol w:w="1360"/>
        <w:gridCol w:w="922"/>
        <w:gridCol w:w="1068"/>
        <w:gridCol w:w="1480"/>
      </w:tblGrid>
      <w:tr w:rsidR="00CD2E34" w:rsidRPr="00383271" w14:paraId="4434FA0F" w14:textId="77777777" w:rsidTr="00A515A6">
        <w:trPr>
          <w:tblHeader/>
        </w:trPr>
        <w:tc>
          <w:tcPr>
            <w:tcW w:w="3795" w:type="dxa"/>
          </w:tcPr>
          <w:p w14:paraId="69BB99E8" w14:textId="77777777" w:rsidR="00CD2E34" w:rsidRPr="00383271" w:rsidRDefault="00CD2E34" w:rsidP="00CD2E34">
            <w:pPr>
              <w:spacing w:before="60" w:after="60"/>
              <w:jc w:val="both"/>
              <w:rPr>
                <w:rFonts w:ascii="Arial" w:hAnsi="Arial" w:cs="Arial"/>
                <w:b/>
                <w:sz w:val="20"/>
                <w:szCs w:val="20"/>
              </w:rPr>
            </w:pPr>
            <w:r w:rsidRPr="00383271">
              <w:rPr>
                <w:rFonts w:ascii="Arial" w:hAnsi="Arial" w:cs="Arial"/>
                <w:b/>
                <w:sz w:val="20"/>
                <w:szCs w:val="20"/>
              </w:rPr>
              <w:t>Training/briefing</w:t>
            </w:r>
          </w:p>
        </w:tc>
        <w:tc>
          <w:tcPr>
            <w:tcW w:w="1380" w:type="dxa"/>
          </w:tcPr>
          <w:p w14:paraId="5D0C56EF" w14:textId="77777777" w:rsidR="00CD2E34" w:rsidRPr="00383271" w:rsidRDefault="00CD2E34" w:rsidP="00CD2E34">
            <w:pPr>
              <w:spacing w:before="60" w:after="60"/>
              <w:jc w:val="center"/>
              <w:rPr>
                <w:rFonts w:ascii="Arial" w:hAnsi="Arial" w:cs="Arial"/>
                <w:b/>
                <w:sz w:val="20"/>
                <w:szCs w:val="20"/>
              </w:rPr>
            </w:pPr>
            <w:r w:rsidRPr="00383271">
              <w:rPr>
                <w:rFonts w:ascii="Arial" w:hAnsi="Arial" w:cs="Arial"/>
                <w:b/>
                <w:sz w:val="20"/>
                <w:szCs w:val="20"/>
              </w:rPr>
              <w:t>Timing</w:t>
            </w:r>
          </w:p>
        </w:tc>
        <w:tc>
          <w:tcPr>
            <w:tcW w:w="1366" w:type="dxa"/>
            <w:shd w:val="clear" w:color="auto" w:fill="auto"/>
          </w:tcPr>
          <w:p w14:paraId="3D70001E" w14:textId="7CAE33CF" w:rsidR="00CD2E34" w:rsidRPr="00383271" w:rsidRDefault="00CD2E34" w:rsidP="00CD2E34">
            <w:pPr>
              <w:spacing w:before="60" w:after="60"/>
              <w:jc w:val="center"/>
              <w:rPr>
                <w:rFonts w:ascii="Arial" w:hAnsi="Arial" w:cs="Arial"/>
                <w:b/>
                <w:sz w:val="20"/>
                <w:szCs w:val="20"/>
              </w:rPr>
            </w:pPr>
            <w:r w:rsidRPr="00383271">
              <w:rPr>
                <w:rFonts w:ascii="Arial" w:hAnsi="Arial" w:cs="Arial"/>
                <w:b/>
                <w:sz w:val="20"/>
                <w:szCs w:val="20"/>
              </w:rPr>
              <w:t>No</w:t>
            </w:r>
            <w:r w:rsidR="00A515A6">
              <w:rPr>
                <w:rFonts w:ascii="Arial" w:hAnsi="Arial" w:cs="Arial"/>
                <w:b/>
                <w:sz w:val="20"/>
                <w:szCs w:val="20"/>
              </w:rPr>
              <w:t>.</w:t>
            </w:r>
            <w:r w:rsidRPr="00383271">
              <w:rPr>
                <w:rFonts w:ascii="Arial" w:hAnsi="Arial" w:cs="Arial"/>
                <w:b/>
                <w:sz w:val="20"/>
                <w:szCs w:val="20"/>
              </w:rPr>
              <w:t xml:space="preserve"> of participants</w:t>
            </w:r>
          </w:p>
        </w:tc>
        <w:tc>
          <w:tcPr>
            <w:tcW w:w="1080" w:type="dxa"/>
            <w:shd w:val="clear" w:color="auto" w:fill="auto"/>
          </w:tcPr>
          <w:p w14:paraId="0CC14AF4" w14:textId="17BC6D41" w:rsidR="00CD2E34" w:rsidRPr="00383271" w:rsidRDefault="00CD2E34" w:rsidP="00A515A6">
            <w:pPr>
              <w:spacing w:before="60" w:after="60"/>
              <w:jc w:val="center"/>
              <w:rPr>
                <w:rFonts w:ascii="Arial" w:hAnsi="Arial" w:cs="Arial"/>
                <w:b/>
                <w:sz w:val="20"/>
                <w:szCs w:val="20"/>
              </w:rPr>
            </w:pPr>
            <w:r w:rsidRPr="00383271">
              <w:rPr>
                <w:rFonts w:ascii="Arial" w:hAnsi="Arial" w:cs="Arial"/>
                <w:b/>
                <w:sz w:val="20"/>
                <w:szCs w:val="20"/>
              </w:rPr>
              <w:t>No</w:t>
            </w:r>
            <w:r w:rsidR="00A515A6">
              <w:rPr>
                <w:rFonts w:ascii="Arial" w:hAnsi="Arial" w:cs="Arial"/>
                <w:b/>
                <w:sz w:val="20"/>
                <w:szCs w:val="20"/>
              </w:rPr>
              <w:t>.</w:t>
            </w:r>
            <w:r w:rsidRPr="00383271">
              <w:rPr>
                <w:rFonts w:ascii="Arial" w:hAnsi="Arial" w:cs="Arial"/>
                <w:b/>
                <w:sz w:val="20"/>
                <w:szCs w:val="20"/>
              </w:rPr>
              <w:t xml:space="preserve"> of </w:t>
            </w:r>
            <w:r w:rsidR="00A515A6">
              <w:rPr>
                <w:rFonts w:ascii="Arial" w:hAnsi="Arial" w:cs="Arial"/>
                <w:b/>
                <w:sz w:val="20"/>
                <w:szCs w:val="20"/>
              </w:rPr>
              <w:t>m</w:t>
            </w:r>
            <w:r w:rsidRPr="00383271">
              <w:rPr>
                <w:rFonts w:ascii="Arial" w:hAnsi="Arial" w:cs="Arial"/>
                <w:b/>
                <w:sz w:val="20"/>
                <w:szCs w:val="20"/>
              </w:rPr>
              <w:t>en</w:t>
            </w:r>
          </w:p>
        </w:tc>
        <w:tc>
          <w:tcPr>
            <w:tcW w:w="1156" w:type="dxa"/>
            <w:shd w:val="clear" w:color="auto" w:fill="auto"/>
          </w:tcPr>
          <w:p w14:paraId="6E653420" w14:textId="77777777" w:rsidR="00CD2E34" w:rsidRPr="00383271" w:rsidRDefault="00CD2E34" w:rsidP="00CD2E34">
            <w:pPr>
              <w:spacing w:before="60" w:after="60"/>
              <w:jc w:val="center"/>
              <w:rPr>
                <w:rFonts w:ascii="Arial" w:hAnsi="Arial" w:cs="Arial"/>
                <w:b/>
                <w:sz w:val="20"/>
                <w:szCs w:val="20"/>
              </w:rPr>
            </w:pPr>
            <w:r w:rsidRPr="00383271">
              <w:rPr>
                <w:rFonts w:ascii="Arial" w:hAnsi="Arial" w:cs="Arial"/>
                <w:b/>
                <w:sz w:val="20"/>
                <w:szCs w:val="20"/>
              </w:rPr>
              <w:t>No of women</w:t>
            </w:r>
          </w:p>
        </w:tc>
        <w:tc>
          <w:tcPr>
            <w:tcW w:w="1680" w:type="dxa"/>
          </w:tcPr>
          <w:p w14:paraId="3B8DA663" w14:textId="77777777" w:rsidR="00CD2E34" w:rsidRPr="00383271" w:rsidRDefault="00CD2E34" w:rsidP="00CD2E34">
            <w:pPr>
              <w:spacing w:before="60" w:after="60"/>
              <w:jc w:val="center"/>
              <w:rPr>
                <w:rFonts w:ascii="Arial" w:hAnsi="Arial" w:cs="Arial"/>
                <w:b/>
                <w:sz w:val="20"/>
                <w:szCs w:val="20"/>
              </w:rPr>
            </w:pPr>
            <w:r w:rsidRPr="00383271">
              <w:rPr>
                <w:rFonts w:ascii="Arial" w:hAnsi="Arial" w:cs="Arial"/>
                <w:b/>
                <w:sz w:val="20"/>
                <w:szCs w:val="20"/>
              </w:rPr>
              <w:t>Location</w:t>
            </w:r>
          </w:p>
        </w:tc>
      </w:tr>
      <w:tr w:rsidR="00CD2E34" w:rsidRPr="00383271" w14:paraId="088BCB27" w14:textId="77777777" w:rsidTr="006C090B">
        <w:tc>
          <w:tcPr>
            <w:tcW w:w="3795" w:type="dxa"/>
          </w:tcPr>
          <w:p w14:paraId="3F69DFF9" w14:textId="52700336" w:rsidR="00CD2E34" w:rsidRPr="00383271" w:rsidRDefault="00CD2E34" w:rsidP="00792AEA">
            <w:pPr>
              <w:spacing w:before="60" w:after="60"/>
              <w:rPr>
                <w:rFonts w:ascii="Arial" w:hAnsi="Arial" w:cs="Arial"/>
                <w:sz w:val="20"/>
                <w:szCs w:val="20"/>
              </w:rPr>
            </w:pPr>
            <w:r w:rsidRPr="00383271">
              <w:rPr>
                <w:rFonts w:ascii="Arial" w:hAnsi="Arial" w:cs="Arial"/>
                <w:sz w:val="20"/>
                <w:szCs w:val="20"/>
              </w:rPr>
              <w:t xml:space="preserve">General briefing on PNDS </w:t>
            </w:r>
            <w:r w:rsidR="00A515A6" w:rsidRPr="00383271">
              <w:rPr>
                <w:rFonts w:ascii="Arial" w:hAnsi="Arial" w:cs="Arial"/>
                <w:sz w:val="20"/>
                <w:szCs w:val="20"/>
              </w:rPr>
              <w:t>financial management systems</w:t>
            </w:r>
          </w:p>
        </w:tc>
        <w:tc>
          <w:tcPr>
            <w:tcW w:w="1380" w:type="dxa"/>
          </w:tcPr>
          <w:p w14:paraId="5BC23B15"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May 2013</w:t>
            </w:r>
          </w:p>
        </w:tc>
        <w:tc>
          <w:tcPr>
            <w:tcW w:w="1366" w:type="dxa"/>
            <w:shd w:val="clear" w:color="auto" w:fill="auto"/>
          </w:tcPr>
          <w:p w14:paraId="4561767C"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45</w:t>
            </w:r>
          </w:p>
        </w:tc>
        <w:tc>
          <w:tcPr>
            <w:tcW w:w="1080" w:type="dxa"/>
            <w:shd w:val="clear" w:color="auto" w:fill="auto"/>
          </w:tcPr>
          <w:p w14:paraId="470B556D"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34</w:t>
            </w:r>
          </w:p>
        </w:tc>
        <w:tc>
          <w:tcPr>
            <w:tcW w:w="1156" w:type="dxa"/>
            <w:shd w:val="clear" w:color="auto" w:fill="auto"/>
          </w:tcPr>
          <w:p w14:paraId="18D92365"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11</w:t>
            </w:r>
          </w:p>
        </w:tc>
        <w:tc>
          <w:tcPr>
            <w:tcW w:w="1680" w:type="dxa"/>
          </w:tcPr>
          <w:p w14:paraId="5D2FA9A3"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Dili</w:t>
            </w:r>
          </w:p>
        </w:tc>
      </w:tr>
      <w:tr w:rsidR="00CD2E34" w:rsidRPr="00383271" w14:paraId="7773C36C" w14:textId="77777777" w:rsidTr="006C090B">
        <w:tc>
          <w:tcPr>
            <w:tcW w:w="3795" w:type="dxa"/>
          </w:tcPr>
          <w:p w14:paraId="75FD5116" w14:textId="746345C6" w:rsidR="00CD2E34" w:rsidRPr="00383271" w:rsidRDefault="00CD2E34" w:rsidP="00792AEA">
            <w:pPr>
              <w:spacing w:before="60" w:after="60"/>
              <w:rPr>
                <w:rFonts w:ascii="Arial" w:hAnsi="Arial" w:cs="Arial"/>
                <w:sz w:val="20"/>
                <w:szCs w:val="20"/>
              </w:rPr>
            </w:pPr>
            <w:r w:rsidRPr="00383271">
              <w:rPr>
                <w:rFonts w:ascii="Arial" w:hAnsi="Arial" w:cs="Arial"/>
                <w:sz w:val="20"/>
                <w:szCs w:val="20"/>
              </w:rPr>
              <w:t xml:space="preserve">Training for </w:t>
            </w:r>
            <w:r w:rsidR="00A515A6" w:rsidRPr="00383271">
              <w:rPr>
                <w:rFonts w:ascii="Arial" w:hAnsi="Arial" w:cs="Arial"/>
                <w:sz w:val="20"/>
                <w:szCs w:val="20"/>
              </w:rPr>
              <w:t xml:space="preserve">field test sub-district financial facilitators </w:t>
            </w:r>
            <w:r w:rsidRPr="00383271">
              <w:rPr>
                <w:rFonts w:ascii="Arial" w:hAnsi="Arial" w:cs="Arial"/>
                <w:sz w:val="20"/>
                <w:szCs w:val="20"/>
              </w:rPr>
              <w:t xml:space="preserve">in PNDS </w:t>
            </w:r>
            <w:r w:rsidR="00A40908" w:rsidRPr="00383271">
              <w:rPr>
                <w:rFonts w:ascii="Arial" w:hAnsi="Arial" w:cs="Arial"/>
                <w:sz w:val="20"/>
                <w:szCs w:val="20"/>
              </w:rPr>
              <w:t>financial management systems</w:t>
            </w:r>
          </w:p>
        </w:tc>
        <w:tc>
          <w:tcPr>
            <w:tcW w:w="1380" w:type="dxa"/>
          </w:tcPr>
          <w:p w14:paraId="121CA27F"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May 2013</w:t>
            </w:r>
          </w:p>
        </w:tc>
        <w:tc>
          <w:tcPr>
            <w:tcW w:w="1366" w:type="dxa"/>
            <w:shd w:val="clear" w:color="auto" w:fill="auto"/>
          </w:tcPr>
          <w:p w14:paraId="6F928C05"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8</w:t>
            </w:r>
          </w:p>
        </w:tc>
        <w:tc>
          <w:tcPr>
            <w:tcW w:w="1080" w:type="dxa"/>
            <w:shd w:val="clear" w:color="auto" w:fill="auto"/>
          </w:tcPr>
          <w:p w14:paraId="64128A42"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5</w:t>
            </w:r>
          </w:p>
        </w:tc>
        <w:tc>
          <w:tcPr>
            <w:tcW w:w="1156" w:type="dxa"/>
            <w:shd w:val="clear" w:color="auto" w:fill="auto"/>
          </w:tcPr>
          <w:p w14:paraId="364EFC4A"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3</w:t>
            </w:r>
          </w:p>
        </w:tc>
        <w:tc>
          <w:tcPr>
            <w:tcW w:w="1680" w:type="dxa"/>
          </w:tcPr>
          <w:p w14:paraId="0F317575"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Dili</w:t>
            </w:r>
          </w:p>
        </w:tc>
      </w:tr>
      <w:tr w:rsidR="00CD2E34" w:rsidRPr="00383271" w14:paraId="45843A75" w14:textId="77777777" w:rsidTr="006C090B">
        <w:tc>
          <w:tcPr>
            <w:tcW w:w="3795" w:type="dxa"/>
          </w:tcPr>
          <w:p w14:paraId="2F1CEFBC" w14:textId="77777777" w:rsidR="00CD2E34" w:rsidRPr="00383271" w:rsidRDefault="00CD2E34" w:rsidP="00792AEA">
            <w:pPr>
              <w:spacing w:before="60" w:after="60"/>
              <w:rPr>
                <w:rFonts w:ascii="Arial" w:hAnsi="Arial" w:cs="Arial"/>
                <w:sz w:val="20"/>
                <w:szCs w:val="20"/>
              </w:rPr>
            </w:pPr>
            <w:r w:rsidRPr="00383271">
              <w:rPr>
                <w:rFonts w:ascii="Arial" w:hAnsi="Arial" w:cs="Arial"/>
                <w:sz w:val="20"/>
                <w:szCs w:val="20"/>
              </w:rPr>
              <w:t>Briefing for key counterparts in Ministry of Finance</w:t>
            </w:r>
          </w:p>
        </w:tc>
        <w:tc>
          <w:tcPr>
            <w:tcW w:w="1380" w:type="dxa"/>
          </w:tcPr>
          <w:p w14:paraId="0425CF8D"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June 2013</w:t>
            </w:r>
          </w:p>
        </w:tc>
        <w:tc>
          <w:tcPr>
            <w:tcW w:w="1366" w:type="dxa"/>
            <w:shd w:val="clear" w:color="auto" w:fill="auto"/>
          </w:tcPr>
          <w:p w14:paraId="3997F5F1"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10</w:t>
            </w:r>
          </w:p>
        </w:tc>
        <w:tc>
          <w:tcPr>
            <w:tcW w:w="1080" w:type="dxa"/>
            <w:shd w:val="clear" w:color="auto" w:fill="auto"/>
          </w:tcPr>
          <w:p w14:paraId="15C2EE5A"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8</w:t>
            </w:r>
          </w:p>
        </w:tc>
        <w:tc>
          <w:tcPr>
            <w:tcW w:w="1156" w:type="dxa"/>
            <w:shd w:val="clear" w:color="auto" w:fill="auto"/>
          </w:tcPr>
          <w:p w14:paraId="723EB754"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2</w:t>
            </w:r>
          </w:p>
        </w:tc>
        <w:tc>
          <w:tcPr>
            <w:tcW w:w="1680" w:type="dxa"/>
          </w:tcPr>
          <w:p w14:paraId="6B0BFA0A"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Dili</w:t>
            </w:r>
          </w:p>
        </w:tc>
      </w:tr>
      <w:tr w:rsidR="00CD2E34" w:rsidRPr="00383271" w14:paraId="12DA56F1" w14:textId="77777777" w:rsidTr="006C090B">
        <w:tc>
          <w:tcPr>
            <w:tcW w:w="3795" w:type="dxa"/>
          </w:tcPr>
          <w:p w14:paraId="7CC378D6" w14:textId="77777777" w:rsidR="00CD2E34" w:rsidRPr="00383271" w:rsidRDefault="00CD2E34" w:rsidP="00792AEA">
            <w:pPr>
              <w:spacing w:before="60" w:after="60"/>
              <w:rPr>
                <w:rFonts w:ascii="Arial" w:hAnsi="Arial" w:cs="Arial"/>
                <w:sz w:val="20"/>
                <w:szCs w:val="20"/>
              </w:rPr>
            </w:pPr>
            <w:r w:rsidRPr="00383271">
              <w:rPr>
                <w:rFonts w:ascii="Arial" w:hAnsi="Arial" w:cs="Arial"/>
                <w:sz w:val="20"/>
                <w:szCs w:val="20"/>
              </w:rPr>
              <w:t>Briefing for Council of Directors, Ministry of State Administration</w:t>
            </w:r>
          </w:p>
        </w:tc>
        <w:tc>
          <w:tcPr>
            <w:tcW w:w="1380" w:type="dxa"/>
          </w:tcPr>
          <w:p w14:paraId="71FF9DE1"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July 2013</w:t>
            </w:r>
          </w:p>
        </w:tc>
        <w:tc>
          <w:tcPr>
            <w:tcW w:w="1366" w:type="dxa"/>
            <w:shd w:val="clear" w:color="auto" w:fill="auto"/>
          </w:tcPr>
          <w:p w14:paraId="7658AF8E"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20</w:t>
            </w:r>
          </w:p>
        </w:tc>
        <w:tc>
          <w:tcPr>
            <w:tcW w:w="1080" w:type="dxa"/>
            <w:shd w:val="clear" w:color="auto" w:fill="auto"/>
          </w:tcPr>
          <w:p w14:paraId="4353CD4D"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15</w:t>
            </w:r>
          </w:p>
        </w:tc>
        <w:tc>
          <w:tcPr>
            <w:tcW w:w="1156" w:type="dxa"/>
            <w:shd w:val="clear" w:color="auto" w:fill="auto"/>
          </w:tcPr>
          <w:p w14:paraId="00F7E06A"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5</w:t>
            </w:r>
          </w:p>
        </w:tc>
        <w:tc>
          <w:tcPr>
            <w:tcW w:w="1680" w:type="dxa"/>
          </w:tcPr>
          <w:p w14:paraId="4068E307"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Dili</w:t>
            </w:r>
          </w:p>
        </w:tc>
      </w:tr>
      <w:tr w:rsidR="00CD2E34" w:rsidRPr="00383271" w14:paraId="03CDD4B2" w14:textId="77777777" w:rsidTr="006C090B">
        <w:tc>
          <w:tcPr>
            <w:tcW w:w="3795" w:type="dxa"/>
          </w:tcPr>
          <w:p w14:paraId="5D4620DC" w14:textId="77777777" w:rsidR="00CD2E34" w:rsidRPr="00383271" w:rsidRDefault="00CD2E34" w:rsidP="00792AEA">
            <w:pPr>
              <w:spacing w:before="60" w:after="60"/>
              <w:rPr>
                <w:rFonts w:ascii="Arial" w:hAnsi="Arial" w:cs="Arial"/>
                <w:sz w:val="20"/>
                <w:szCs w:val="20"/>
              </w:rPr>
            </w:pPr>
            <w:r w:rsidRPr="00383271">
              <w:rPr>
                <w:rFonts w:ascii="Arial" w:hAnsi="Arial" w:cs="Arial"/>
                <w:sz w:val="20"/>
                <w:szCs w:val="20"/>
              </w:rPr>
              <w:t>Training for 2014 Sub-District Financial Facilitators</w:t>
            </w:r>
          </w:p>
        </w:tc>
        <w:tc>
          <w:tcPr>
            <w:tcW w:w="1380" w:type="dxa"/>
          </w:tcPr>
          <w:p w14:paraId="6667726F" w14:textId="0411275E" w:rsidR="00CD2E34" w:rsidRPr="00383271" w:rsidRDefault="00792AEA" w:rsidP="00CD2E34">
            <w:pPr>
              <w:spacing w:before="60" w:after="60"/>
              <w:jc w:val="center"/>
              <w:rPr>
                <w:rFonts w:ascii="Arial" w:hAnsi="Arial" w:cs="Arial"/>
                <w:sz w:val="20"/>
                <w:szCs w:val="20"/>
              </w:rPr>
            </w:pPr>
            <w:r w:rsidRPr="00383271">
              <w:rPr>
                <w:rFonts w:ascii="Arial" w:hAnsi="Arial" w:cs="Arial"/>
                <w:sz w:val="20"/>
                <w:szCs w:val="20"/>
              </w:rPr>
              <w:t>July-September 2013</w:t>
            </w:r>
          </w:p>
        </w:tc>
        <w:tc>
          <w:tcPr>
            <w:tcW w:w="1366" w:type="dxa"/>
            <w:shd w:val="clear" w:color="auto" w:fill="auto"/>
          </w:tcPr>
          <w:p w14:paraId="299DF659"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96</w:t>
            </w:r>
          </w:p>
        </w:tc>
        <w:tc>
          <w:tcPr>
            <w:tcW w:w="1080" w:type="dxa"/>
            <w:shd w:val="clear" w:color="auto" w:fill="auto"/>
          </w:tcPr>
          <w:p w14:paraId="2C008EFF"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31</w:t>
            </w:r>
          </w:p>
        </w:tc>
        <w:tc>
          <w:tcPr>
            <w:tcW w:w="1156" w:type="dxa"/>
            <w:shd w:val="clear" w:color="auto" w:fill="auto"/>
          </w:tcPr>
          <w:p w14:paraId="2C7A9E3C"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65</w:t>
            </w:r>
          </w:p>
        </w:tc>
        <w:tc>
          <w:tcPr>
            <w:tcW w:w="1680" w:type="dxa"/>
          </w:tcPr>
          <w:p w14:paraId="77153637"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Dili</w:t>
            </w:r>
          </w:p>
        </w:tc>
      </w:tr>
      <w:tr w:rsidR="00CD2E34" w:rsidRPr="00383271" w14:paraId="7B874DC5" w14:textId="77777777" w:rsidTr="006C090B">
        <w:tc>
          <w:tcPr>
            <w:tcW w:w="3795" w:type="dxa"/>
          </w:tcPr>
          <w:p w14:paraId="0A6555C2" w14:textId="77777777" w:rsidR="00CD2E34" w:rsidRPr="00383271" w:rsidRDefault="00CD2E34" w:rsidP="00792AEA">
            <w:pPr>
              <w:spacing w:before="60" w:after="60"/>
              <w:rPr>
                <w:rFonts w:ascii="Arial" w:hAnsi="Arial" w:cs="Arial"/>
                <w:sz w:val="20"/>
                <w:szCs w:val="20"/>
              </w:rPr>
            </w:pPr>
            <w:r w:rsidRPr="00383271">
              <w:rPr>
                <w:rFonts w:ascii="Arial" w:hAnsi="Arial" w:cs="Arial"/>
                <w:sz w:val="20"/>
                <w:szCs w:val="20"/>
              </w:rPr>
              <w:t>Briefing for 2014 Sub-District Social Facilitators</w:t>
            </w:r>
          </w:p>
        </w:tc>
        <w:tc>
          <w:tcPr>
            <w:tcW w:w="1380" w:type="dxa"/>
          </w:tcPr>
          <w:p w14:paraId="6C97A394"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July 2013</w:t>
            </w:r>
          </w:p>
        </w:tc>
        <w:tc>
          <w:tcPr>
            <w:tcW w:w="1366" w:type="dxa"/>
            <w:shd w:val="clear" w:color="auto" w:fill="auto"/>
          </w:tcPr>
          <w:p w14:paraId="106B5623"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46</w:t>
            </w:r>
          </w:p>
        </w:tc>
        <w:tc>
          <w:tcPr>
            <w:tcW w:w="1080" w:type="dxa"/>
            <w:shd w:val="clear" w:color="auto" w:fill="auto"/>
          </w:tcPr>
          <w:p w14:paraId="00D42974"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31</w:t>
            </w:r>
          </w:p>
        </w:tc>
        <w:tc>
          <w:tcPr>
            <w:tcW w:w="1156" w:type="dxa"/>
            <w:shd w:val="clear" w:color="auto" w:fill="auto"/>
          </w:tcPr>
          <w:p w14:paraId="6646E51C"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15</w:t>
            </w:r>
          </w:p>
        </w:tc>
        <w:tc>
          <w:tcPr>
            <w:tcW w:w="1680" w:type="dxa"/>
          </w:tcPr>
          <w:p w14:paraId="48D05630"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Dili</w:t>
            </w:r>
          </w:p>
        </w:tc>
      </w:tr>
      <w:tr w:rsidR="00CD2E34" w:rsidRPr="00383271" w14:paraId="54E59052" w14:textId="77777777" w:rsidTr="006C090B">
        <w:tc>
          <w:tcPr>
            <w:tcW w:w="3795" w:type="dxa"/>
          </w:tcPr>
          <w:p w14:paraId="10BF72B5" w14:textId="77777777" w:rsidR="00CD2E34" w:rsidRPr="00383271" w:rsidRDefault="00CD2E34" w:rsidP="00792AEA">
            <w:pPr>
              <w:spacing w:before="60" w:after="60"/>
              <w:rPr>
                <w:rFonts w:ascii="Arial" w:hAnsi="Arial" w:cs="Arial"/>
                <w:sz w:val="20"/>
                <w:szCs w:val="20"/>
              </w:rPr>
            </w:pPr>
            <w:r w:rsidRPr="00383271">
              <w:rPr>
                <w:rFonts w:ascii="Arial" w:hAnsi="Arial" w:cs="Arial"/>
                <w:sz w:val="20"/>
                <w:szCs w:val="20"/>
              </w:rPr>
              <w:t>Training for EIP Treasurers and Secretaries</w:t>
            </w:r>
          </w:p>
        </w:tc>
        <w:tc>
          <w:tcPr>
            <w:tcW w:w="1380" w:type="dxa"/>
          </w:tcPr>
          <w:p w14:paraId="1BA05236"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July-August 2013</w:t>
            </w:r>
          </w:p>
        </w:tc>
        <w:tc>
          <w:tcPr>
            <w:tcW w:w="1366" w:type="dxa"/>
            <w:shd w:val="clear" w:color="auto" w:fill="auto"/>
          </w:tcPr>
          <w:p w14:paraId="707EADE4"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36</w:t>
            </w:r>
          </w:p>
        </w:tc>
        <w:tc>
          <w:tcPr>
            <w:tcW w:w="1080" w:type="dxa"/>
            <w:shd w:val="clear" w:color="auto" w:fill="auto"/>
          </w:tcPr>
          <w:p w14:paraId="46E20095"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18</w:t>
            </w:r>
          </w:p>
        </w:tc>
        <w:tc>
          <w:tcPr>
            <w:tcW w:w="1156" w:type="dxa"/>
            <w:shd w:val="clear" w:color="auto" w:fill="auto"/>
          </w:tcPr>
          <w:p w14:paraId="673D3E9A"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18</w:t>
            </w:r>
          </w:p>
        </w:tc>
        <w:tc>
          <w:tcPr>
            <w:tcW w:w="1680" w:type="dxa"/>
          </w:tcPr>
          <w:p w14:paraId="3397780E" w14:textId="77777777" w:rsidR="00CD2E34" w:rsidRPr="00383271" w:rsidRDefault="00CD2E34" w:rsidP="00CD2E34">
            <w:pPr>
              <w:spacing w:before="60" w:after="60"/>
              <w:jc w:val="center"/>
              <w:rPr>
                <w:rFonts w:ascii="Arial" w:hAnsi="Arial" w:cs="Arial"/>
                <w:sz w:val="20"/>
                <w:szCs w:val="20"/>
              </w:rPr>
            </w:pPr>
            <w:r w:rsidRPr="00383271">
              <w:rPr>
                <w:rFonts w:ascii="Arial" w:hAnsi="Arial" w:cs="Arial"/>
                <w:sz w:val="20"/>
                <w:szCs w:val="20"/>
              </w:rPr>
              <w:t>Dili, Ermera, Liquica, Manatuto, Ailieu</w:t>
            </w:r>
          </w:p>
        </w:tc>
      </w:tr>
      <w:tr w:rsidR="006C090B" w:rsidRPr="00383271" w14:paraId="3BFB1D78" w14:textId="77777777" w:rsidTr="00383271">
        <w:tc>
          <w:tcPr>
            <w:tcW w:w="3795" w:type="dxa"/>
            <w:shd w:val="clear" w:color="auto" w:fill="BFBFBF" w:themeFill="background1" w:themeFillShade="BF"/>
          </w:tcPr>
          <w:p w14:paraId="1729A1B3" w14:textId="2BA64D80" w:rsidR="006C090B" w:rsidRPr="00383271" w:rsidRDefault="006C090B" w:rsidP="00792AEA">
            <w:pPr>
              <w:spacing w:before="60" w:after="60"/>
              <w:rPr>
                <w:rFonts w:ascii="Arial" w:hAnsi="Arial" w:cs="Arial"/>
                <w:sz w:val="20"/>
                <w:szCs w:val="20"/>
              </w:rPr>
            </w:pPr>
            <w:r w:rsidRPr="00383271">
              <w:rPr>
                <w:rFonts w:ascii="Arial" w:hAnsi="Arial" w:cs="Arial"/>
                <w:sz w:val="20"/>
                <w:szCs w:val="20"/>
              </w:rPr>
              <w:t>Total</w:t>
            </w:r>
          </w:p>
        </w:tc>
        <w:tc>
          <w:tcPr>
            <w:tcW w:w="1380" w:type="dxa"/>
            <w:shd w:val="clear" w:color="auto" w:fill="BFBFBF" w:themeFill="background1" w:themeFillShade="BF"/>
          </w:tcPr>
          <w:p w14:paraId="332D11E4" w14:textId="77777777" w:rsidR="006C090B" w:rsidRPr="00383271" w:rsidRDefault="006C090B" w:rsidP="00CD2E34">
            <w:pPr>
              <w:spacing w:before="60" w:after="60"/>
              <w:jc w:val="center"/>
              <w:rPr>
                <w:rFonts w:ascii="Arial" w:hAnsi="Arial" w:cs="Arial"/>
                <w:sz w:val="20"/>
                <w:szCs w:val="20"/>
              </w:rPr>
            </w:pPr>
          </w:p>
        </w:tc>
        <w:tc>
          <w:tcPr>
            <w:tcW w:w="1366" w:type="dxa"/>
            <w:shd w:val="clear" w:color="auto" w:fill="BFBFBF" w:themeFill="background1" w:themeFillShade="BF"/>
          </w:tcPr>
          <w:p w14:paraId="631424B4" w14:textId="25F7F73A" w:rsidR="006C090B" w:rsidRPr="00383271" w:rsidRDefault="006C090B" w:rsidP="00CD2E34">
            <w:pPr>
              <w:spacing w:before="60" w:after="60"/>
              <w:jc w:val="center"/>
              <w:rPr>
                <w:rFonts w:ascii="Arial" w:hAnsi="Arial" w:cs="Arial"/>
                <w:sz w:val="20"/>
                <w:szCs w:val="20"/>
              </w:rPr>
            </w:pPr>
            <w:r w:rsidRPr="00383271">
              <w:rPr>
                <w:rFonts w:ascii="Arial" w:hAnsi="Arial" w:cs="Arial"/>
                <w:sz w:val="20"/>
                <w:szCs w:val="20"/>
              </w:rPr>
              <w:t>261</w:t>
            </w:r>
          </w:p>
        </w:tc>
        <w:tc>
          <w:tcPr>
            <w:tcW w:w="1080" w:type="dxa"/>
            <w:shd w:val="clear" w:color="auto" w:fill="BFBFBF" w:themeFill="background1" w:themeFillShade="BF"/>
          </w:tcPr>
          <w:p w14:paraId="16D0F52B" w14:textId="34D429BD" w:rsidR="006C090B" w:rsidRPr="00383271" w:rsidRDefault="006C090B" w:rsidP="00CD2E34">
            <w:pPr>
              <w:spacing w:before="60" w:after="60"/>
              <w:jc w:val="center"/>
              <w:rPr>
                <w:rFonts w:ascii="Arial" w:hAnsi="Arial" w:cs="Arial"/>
                <w:sz w:val="20"/>
                <w:szCs w:val="20"/>
              </w:rPr>
            </w:pPr>
            <w:r w:rsidRPr="00383271">
              <w:rPr>
                <w:rFonts w:ascii="Arial" w:hAnsi="Arial" w:cs="Arial"/>
                <w:sz w:val="20"/>
                <w:szCs w:val="20"/>
              </w:rPr>
              <w:t>142</w:t>
            </w:r>
          </w:p>
        </w:tc>
        <w:tc>
          <w:tcPr>
            <w:tcW w:w="1156" w:type="dxa"/>
            <w:shd w:val="clear" w:color="auto" w:fill="BFBFBF" w:themeFill="background1" w:themeFillShade="BF"/>
          </w:tcPr>
          <w:p w14:paraId="695A3C0C" w14:textId="4A51FDF1" w:rsidR="006C090B" w:rsidRPr="00383271" w:rsidRDefault="006C090B" w:rsidP="00CD2E34">
            <w:pPr>
              <w:spacing w:before="60" w:after="60"/>
              <w:jc w:val="center"/>
              <w:rPr>
                <w:rFonts w:ascii="Arial" w:hAnsi="Arial" w:cs="Arial"/>
                <w:sz w:val="20"/>
                <w:szCs w:val="20"/>
              </w:rPr>
            </w:pPr>
            <w:r w:rsidRPr="00383271">
              <w:rPr>
                <w:rFonts w:ascii="Arial" w:hAnsi="Arial" w:cs="Arial"/>
                <w:sz w:val="20"/>
                <w:szCs w:val="20"/>
              </w:rPr>
              <w:t>119</w:t>
            </w:r>
          </w:p>
        </w:tc>
        <w:tc>
          <w:tcPr>
            <w:tcW w:w="1680" w:type="dxa"/>
            <w:shd w:val="clear" w:color="auto" w:fill="BFBFBF" w:themeFill="background1" w:themeFillShade="BF"/>
          </w:tcPr>
          <w:p w14:paraId="45BE98DD" w14:textId="77777777" w:rsidR="006C090B" w:rsidRPr="00383271" w:rsidRDefault="006C090B" w:rsidP="00CD2E34">
            <w:pPr>
              <w:spacing w:before="60" w:after="60"/>
              <w:jc w:val="center"/>
              <w:rPr>
                <w:rFonts w:ascii="Arial" w:hAnsi="Arial" w:cs="Arial"/>
                <w:sz w:val="20"/>
                <w:szCs w:val="20"/>
              </w:rPr>
            </w:pPr>
          </w:p>
        </w:tc>
      </w:tr>
    </w:tbl>
    <w:p w14:paraId="7EBC6FAD" w14:textId="77777777" w:rsidR="00CD2E34" w:rsidRPr="00463879" w:rsidRDefault="00CD2E34" w:rsidP="00CD2E34">
      <w:pPr>
        <w:spacing w:before="60" w:after="60"/>
        <w:jc w:val="both"/>
        <w:rPr>
          <w:rFonts w:ascii="Arial" w:hAnsi="Arial" w:cs="Arial"/>
        </w:rPr>
      </w:pPr>
    </w:p>
    <w:p w14:paraId="210464D2" w14:textId="1BB8C55E" w:rsidR="00CD2E34" w:rsidRPr="00383271" w:rsidRDefault="00CD2E34" w:rsidP="00D40F2B">
      <w:pPr>
        <w:spacing w:before="60" w:after="60"/>
        <w:rPr>
          <w:rFonts w:ascii="Arial" w:hAnsi="Arial" w:cs="Arial"/>
        </w:rPr>
      </w:pPr>
      <w:r w:rsidRPr="00383271">
        <w:rPr>
          <w:rFonts w:ascii="Arial" w:hAnsi="Arial" w:cs="Arial"/>
        </w:rPr>
        <w:t xml:space="preserve">The </w:t>
      </w:r>
      <w:r w:rsidR="006C090B" w:rsidRPr="00383271">
        <w:rPr>
          <w:rFonts w:ascii="Arial" w:hAnsi="Arial" w:cs="Arial"/>
        </w:rPr>
        <w:t xml:space="preserve">PNDS financial management </w:t>
      </w:r>
      <w:r w:rsidRPr="00383271">
        <w:rPr>
          <w:rFonts w:ascii="Arial" w:hAnsi="Arial" w:cs="Arial"/>
        </w:rPr>
        <w:t xml:space="preserve">procedures have been developed under very tight deadlines which arose due to delays in the recruitment of </w:t>
      </w:r>
      <w:r w:rsidR="006C090B" w:rsidRPr="00383271">
        <w:rPr>
          <w:rFonts w:ascii="Arial" w:hAnsi="Arial" w:cs="Arial"/>
        </w:rPr>
        <w:t>financial management advisers</w:t>
      </w:r>
      <w:r w:rsidRPr="00383271">
        <w:rPr>
          <w:rFonts w:ascii="Arial" w:hAnsi="Arial" w:cs="Arial"/>
        </w:rPr>
        <w:t xml:space="preserve">. The PFM Adviser only started his assignment in late April 2013 and was required to deliver a training module on </w:t>
      </w:r>
      <w:r w:rsidR="006C090B" w:rsidRPr="00383271">
        <w:rPr>
          <w:rFonts w:ascii="Arial" w:hAnsi="Arial" w:cs="Arial"/>
        </w:rPr>
        <w:t>financial management systems to the field test team</w:t>
      </w:r>
      <w:r w:rsidRPr="00383271">
        <w:rPr>
          <w:rFonts w:ascii="Arial" w:hAnsi="Arial" w:cs="Arial"/>
        </w:rPr>
        <w:t xml:space="preserve"> in late May 2013. </w:t>
      </w:r>
      <w:r w:rsidR="00CD642E" w:rsidRPr="00383271">
        <w:rPr>
          <w:rFonts w:ascii="Arial" w:hAnsi="Arial" w:cs="Arial"/>
        </w:rPr>
        <w:t>This activity came at the expense of procedural and systems development.</w:t>
      </w:r>
    </w:p>
    <w:p w14:paraId="4F994279" w14:textId="720D0983" w:rsidR="00CD2E34" w:rsidRPr="00383271" w:rsidRDefault="00CD2E34" w:rsidP="00D40F2B">
      <w:pPr>
        <w:spacing w:before="60" w:after="60"/>
        <w:rPr>
          <w:rFonts w:ascii="Arial" w:hAnsi="Arial" w:cs="Arial"/>
        </w:rPr>
      </w:pPr>
      <w:r w:rsidRPr="00383271">
        <w:rPr>
          <w:rFonts w:ascii="Arial" w:hAnsi="Arial" w:cs="Arial"/>
        </w:rPr>
        <w:lastRenderedPageBreak/>
        <w:t xml:space="preserve">The </w:t>
      </w:r>
      <w:r w:rsidR="00A515A6">
        <w:rPr>
          <w:rFonts w:ascii="Arial" w:hAnsi="Arial" w:cs="Arial"/>
        </w:rPr>
        <w:t>m</w:t>
      </w:r>
      <w:r w:rsidRPr="00383271">
        <w:rPr>
          <w:rFonts w:ascii="Arial" w:hAnsi="Arial" w:cs="Arial"/>
        </w:rPr>
        <w:t xml:space="preserve">anual was developed in consultation with key stakeholders from the Ministry of Finance, the Finance Directorate of the Ministry of State Administration, the PNDS Secretariat, and </w:t>
      </w:r>
      <w:r w:rsidR="00A515A6" w:rsidRPr="00383271">
        <w:rPr>
          <w:rFonts w:ascii="Arial" w:hAnsi="Arial" w:cs="Arial"/>
        </w:rPr>
        <w:t xml:space="preserve">district and sub-district </w:t>
      </w:r>
      <w:r w:rsidRPr="00383271">
        <w:rPr>
          <w:rFonts w:ascii="Arial" w:hAnsi="Arial" w:cs="Arial"/>
        </w:rPr>
        <w:t>staff from the field test.</w:t>
      </w:r>
    </w:p>
    <w:p w14:paraId="706A340A" w14:textId="3A82254E" w:rsidR="00CD2E34" w:rsidRPr="00383271" w:rsidRDefault="00CD2E34" w:rsidP="00D40F2B">
      <w:pPr>
        <w:spacing w:before="60" w:after="60"/>
        <w:rPr>
          <w:rFonts w:ascii="Arial" w:hAnsi="Arial" w:cs="Arial"/>
        </w:rPr>
      </w:pPr>
      <w:r w:rsidRPr="00383271">
        <w:rPr>
          <w:rFonts w:ascii="Arial" w:hAnsi="Arial" w:cs="Arial"/>
        </w:rPr>
        <w:t xml:space="preserve">The </w:t>
      </w:r>
      <w:r w:rsidR="00A515A6" w:rsidRPr="00383271">
        <w:rPr>
          <w:rFonts w:ascii="Arial" w:hAnsi="Arial" w:cs="Arial"/>
        </w:rPr>
        <w:t xml:space="preserve">manual </w:t>
      </w:r>
      <w:r w:rsidRPr="00383271">
        <w:rPr>
          <w:rFonts w:ascii="Arial" w:hAnsi="Arial" w:cs="Arial"/>
        </w:rPr>
        <w:t xml:space="preserve">has been developed in both Tetum and English to cater to various users across PNDS. The language used has been simplified </w:t>
      </w:r>
      <w:r w:rsidR="00A40908" w:rsidRPr="00383271">
        <w:rPr>
          <w:rFonts w:ascii="Arial" w:hAnsi="Arial" w:cs="Arial"/>
        </w:rPr>
        <w:t xml:space="preserve">to facilitate ready comprehension by </w:t>
      </w:r>
      <w:r w:rsidRPr="00383271">
        <w:rPr>
          <w:rFonts w:ascii="Arial" w:hAnsi="Arial" w:cs="Arial"/>
        </w:rPr>
        <w:t xml:space="preserve">users. The names of forms and templates are consistent with </w:t>
      </w:r>
      <w:r w:rsidR="00A515A6">
        <w:rPr>
          <w:rFonts w:ascii="Arial" w:hAnsi="Arial" w:cs="Arial"/>
        </w:rPr>
        <w:t>those</w:t>
      </w:r>
      <w:r w:rsidRPr="00383271">
        <w:rPr>
          <w:rFonts w:ascii="Arial" w:hAnsi="Arial" w:cs="Arial"/>
        </w:rPr>
        <w:t xml:space="preserve"> commonly in use for financial management in Timor-Leste.</w:t>
      </w:r>
    </w:p>
    <w:p w14:paraId="0C2370BD" w14:textId="587ECD52" w:rsidR="00CD2E34" w:rsidRPr="00383271" w:rsidRDefault="00CD2E34" w:rsidP="00D40F2B">
      <w:pPr>
        <w:spacing w:before="60" w:after="60"/>
        <w:rPr>
          <w:rFonts w:ascii="Arial" w:hAnsi="Arial" w:cs="Arial"/>
        </w:rPr>
      </w:pPr>
      <w:r w:rsidRPr="00383271">
        <w:rPr>
          <w:rFonts w:ascii="Arial" w:hAnsi="Arial" w:cs="Arial"/>
        </w:rPr>
        <w:t>The systems have also been designed to ensure efficien</w:t>
      </w:r>
      <w:r w:rsidR="00A40908" w:rsidRPr="00383271">
        <w:rPr>
          <w:rFonts w:ascii="Arial" w:hAnsi="Arial" w:cs="Arial"/>
        </w:rPr>
        <w:t>cy</w:t>
      </w:r>
      <w:r w:rsidRPr="00383271">
        <w:rPr>
          <w:rFonts w:ascii="Arial" w:hAnsi="Arial" w:cs="Arial"/>
        </w:rPr>
        <w:t>. During development there was often pressure to include additional levels of approval on certain forms.  Whilst all forms and key processes will have appropriate oversight, the approvals have been minimised so that the systems will be efficient and not delayed by undue bureaucracy.</w:t>
      </w:r>
    </w:p>
    <w:p w14:paraId="1F80D090" w14:textId="26F981BB" w:rsidR="00CD2E34" w:rsidRPr="00383271" w:rsidRDefault="00A40908" w:rsidP="00D40F2B">
      <w:pPr>
        <w:spacing w:before="60" w:after="60"/>
        <w:rPr>
          <w:rFonts w:ascii="Arial" w:hAnsi="Arial" w:cs="Arial"/>
        </w:rPr>
      </w:pPr>
      <w:r w:rsidRPr="00383271">
        <w:rPr>
          <w:rFonts w:ascii="Arial" w:hAnsi="Arial" w:cs="Arial"/>
        </w:rPr>
        <w:t>Taking account of the above context, t</w:t>
      </w:r>
      <w:r w:rsidR="00CD2E34" w:rsidRPr="00383271">
        <w:rPr>
          <w:rFonts w:ascii="Arial" w:hAnsi="Arial" w:cs="Arial"/>
        </w:rPr>
        <w:t xml:space="preserve">he quality of the </w:t>
      </w:r>
      <w:r w:rsidR="00A515A6">
        <w:rPr>
          <w:rFonts w:ascii="Arial" w:hAnsi="Arial" w:cs="Arial"/>
        </w:rPr>
        <w:t>m</w:t>
      </w:r>
      <w:r w:rsidR="00CD2E34" w:rsidRPr="00383271">
        <w:rPr>
          <w:rFonts w:ascii="Arial" w:hAnsi="Arial" w:cs="Arial"/>
        </w:rPr>
        <w:t>anual has been assessed as very high. This is based on the following factors:</w:t>
      </w:r>
    </w:p>
    <w:p w14:paraId="2BCDD94A" w14:textId="132D588D" w:rsidR="00CD2E34" w:rsidRPr="00383271" w:rsidRDefault="00A515A6" w:rsidP="00332145">
      <w:pPr>
        <w:pStyle w:val="ListParagraph"/>
        <w:numPr>
          <w:ilvl w:val="0"/>
          <w:numId w:val="4"/>
        </w:numPr>
        <w:spacing w:before="60" w:after="60" w:line="276" w:lineRule="auto"/>
        <w:rPr>
          <w:rFonts w:ascii="Arial" w:hAnsi="Arial" w:cs="Arial"/>
        </w:rPr>
      </w:pPr>
      <w:r>
        <w:rPr>
          <w:rFonts w:ascii="Arial" w:hAnsi="Arial" w:cs="Arial"/>
        </w:rPr>
        <w:t>The m</w:t>
      </w:r>
      <w:r w:rsidR="00CD2E34" w:rsidRPr="00383271">
        <w:rPr>
          <w:rFonts w:ascii="Arial" w:hAnsi="Arial" w:cs="Arial"/>
        </w:rPr>
        <w:t xml:space="preserve">anual was approved with no modifications by the Council of Directors of the Ministry of State Administration. The Minister made the comment that other </w:t>
      </w:r>
      <w:r w:rsidR="00A40908" w:rsidRPr="00383271">
        <w:rPr>
          <w:rFonts w:ascii="Arial" w:hAnsi="Arial" w:cs="Arial"/>
        </w:rPr>
        <w:t>d</w:t>
      </w:r>
      <w:r w:rsidR="00CD2E34" w:rsidRPr="00383271">
        <w:rPr>
          <w:rFonts w:ascii="Arial" w:hAnsi="Arial" w:cs="Arial"/>
        </w:rPr>
        <w:t xml:space="preserve">ivisions needed to bring policies and systems to Council of Directors that were already well developed like this </w:t>
      </w:r>
      <w:r w:rsidR="00A40908" w:rsidRPr="00383271">
        <w:rPr>
          <w:rFonts w:ascii="Arial" w:hAnsi="Arial" w:cs="Arial"/>
        </w:rPr>
        <w:t>m</w:t>
      </w:r>
      <w:r w:rsidR="00CD2E34" w:rsidRPr="00383271">
        <w:rPr>
          <w:rFonts w:ascii="Arial" w:hAnsi="Arial" w:cs="Arial"/>
        </w:rPr>
        <w:t>anual.</w:t>
      </w:r>
    </w:p>
    <w:p w14:paraId="1315AF79" w14:textId="4B8E91EC" w:rsidR="00CD2E34" w:rsidRPr="00383271" w:rsidRDefault="00CD2E34" w:rsidP="00332145">
      <w:pPr>
        <w:pStyle w:val="ListParagraph"/>
        <w:numPr>
          <w:ilvl w:val="0"/>
          <w:numId w:val="4"/>
        </w:numPr>
        <w:spacing w:before="60" w:after="60" w:line="276" w:lineRule="auto"/>
        <w:rPr>
          <w:rFonts w:ascii="Arial" w:hAnsi="Arial" w:cs="Arial"/>
        </w:rPr>
      </w:pPr>
      <w:r w:rsidRPr="00383271">
        <w:rPr>
          <w:rFonts w:ascii="Arial" w:hAnsi="Arial" w:cs="Arial"/>
        </w:rPr>
        <w:t>Feedback from the Treasury has been generally very positive</w:t>
      </w:r>
      <w:r w:rsidR="00A40908" w:rsidRPr="00383271">
        <w:rPr>
          <w:rFonts w:ascii="Arial" w:hAnsi="Arial" w:cs="Arial"/>
        </w:rPr>
        <w:t xml:space="preserve"> and t</w:t>
      </w:r>
      <w:r w:rsidRPr="00383271">
        <w:rPr>
          <w:rFonts w:ascii="Arial" w:hAnsi="Arial" w:cs="Arial"/>
        </w:rPr>
        <w:t>here have been no changes requested to the procedures, processes and formats.</w:t>
      </w:r>
    </w:p>
    <w:p w14:paraId="41F9624A" w14:textId="6A242276" w:rsidR="00CD2E34" w:rsidRPr="00383271" w:rsidRDefault="00CD2E34" w:rsidP="00332145">
      <w:pPr>
        <w:pStyle w:val="ListParagraph"/>
        <w:numPr>
          <w:ilvl w:val="0"/>
          <w:numId w:val="4"/>
        </w:numPr>
        <w:spacing w:before="60" w:after="60" w:line="276" w:lineRule="auto"/>
        <w:rPr>
          <w:rFonts w:ascii="Arial" w:hAnsi="Arial" w:cs="Arial"/>
        </w:rPr>
      </w:pPr>
      <w:r w:rsidRPr="00383271">
        <w:rPr>
          <w:rFonts w:ascii="Arial" w:hAnsi="Arial" w:cs="Arial"/>
        </w:rPr>
        <w:t xml:space="preserve">Early stages of implementation of the </w:t>
      </w:r>
      <w:r w:rsidR="00A40908" w:rsidRPr="00383271">
        <w:rPr>
          <w:rFonts w:ascii="Arial" w:hAnsi="Arial" w:cs="Arial"/>
        </w:rPr>
        <w:t>m</w:t>
      </w:r>
      <w:r w:rsidRPr="00383271">
        <w:rPr>
          <w:rFonts w:ascii="Arial" w:hAnsi="Arial" w:cs="Arial"/>
        </w:rPr>
        <w:t xml:space="preserve">anual have gone very well. The bank account opening and disbursement of </w:t>
      </w:r>
      <w:r w:rsidR="0091483F" w:rsidRPr="00383271">
        <w:rPr>
          <w:rFonts w:ascii="Arial" w:hAnsi="Arial" w:cs="Arial"/>
        </w:rPr>
        <w:t xml:space="preserve">operational grants </w:t>
      </w:r>
      <w:r w:rsidRPr="00383271">
        <w:rPr>
          <w:rFonts w:ascii="Arial" w:hAnsi="Arial" w:cs="Arial"/>
        </w:rPr>
        <w:t xml:space="preserve">to the field test sucos went very smoothly </w:t>
      </w:r>
      <w:r w:rsidR="00DF54F7">
        <w:rPr>
          <w:rFonts w:ascii="Arial" w:hAnsi="Arial" w:cs="Arial"/>
        </w:rPr>
        <w:t xml:space="preserve">(see Section 6.3) </w:t>
      </w:r>
      <w:r w:rsidRPr="00383271">
        <w:rPr>
          <w:rFonts w:ascii="Arial" w:hAnsi="Arial" w:cs="Arial"/>
        </w:rPr>
        <w:t xml:space="preserve">and in accordance with systems set out in the </w:t>
      </w:r>
      <w:r w:rsidR="0091483F" w:rsidRPr="00383271">
        <w:rPr>
          <w:rFonts w:ascii="Arial" w:hAnsi="Arial" w:cs="Arial"/>
        </w:rPr>
        <w:t>m</w:t>
      </w:r>
      <w:r w:rsidRPr="00383271">
        <w:rPr>
          <w:rFonts w:ascii="Arial" w:hAnsi="Arial" w:cs="Arial"/>
        </w:rPr>
        <w:t>anual.</w:t>
      </w:r>
    </w:p>
    <w:p w14:paraId="4653BA69" w14:textId="16EBB1C4" w:rsidR="00D40F2B" w:rsidRPr="00D40F2B" w:rsidRDefault="00CD2E34" w:rsidP="002B134E">
      <w:pPr>
        <w:pStyle w:val="ListParagraph"/>
        <w:numPr>
          <w:ilvl w:val="0"/>
          <w:numId w:val="4"/>
        </w:numPr>
        <w:spacing w:before="60" w:after="60" w:line="276" w:lineRule="auto"/>
        <w:rPr>
          <w:rFonts w:ascii="Arial" w:hAnsi="Arial" w:cs="Arial"/>
        </w:rPr>
      </w:pPr>
      <w:r w:rsidRPr="00D40F2B">
        <w:rPr>
          <w:rFonts w:ascii="Arial" w:hAnsi="Arial" w:cs="Arial"/>
        </w:rPr>
        <w:t xml:space="preserve">The first round of </w:t>
      </w:r>
      <w:r w:rsidR="0091483F" w:rsidRPr="00D40F2B">
        <w:rPr>
          <w:rFonts w:ascii="Arial" w:hAnsi="Arial" w:cs="Arial"/>
        </w:rPr>
        <w:t xml:space="preserve">community training </w:t>
      </w:r>
      <w:r w:rsidRPr="00D40F2B">
        <w:rPr>
          <w:rFonts w:ascii="Arial" w:hAnsi="Arial" w:cs="Arial"/>
        </w:rPr>
        <w:t>in late July indicated that the level of materials included in the manual was appropriate to the local environment. The EIP Treasurers for the field test were able to complete key forms and processes such as updating the cash books and payment vouchers during this training.</w:t>
      </w:r>
      <w:r w:rsidR="00525860">
        <w:rPr>
          <w:rFonts w:ascii="Arial" w:hAnsi="Arial" w:cs="Arial"/>
        </w:rPr>
        <w:t xml:space="preserve"> </w:t>
      </w:r>
    </w:p>
    <w:p w14:paraId="0B0DDE6C" w14:textId="468C1800" w:rsidR="00CD2E34" w:rsidRPr="00383271" w:rsidRDefault="00CD2E34" w:rsidP="00332145">
      <w:pPr>
        <w:spacing w:before="60" w:after="60"/>
        <w:rPr>
          <w:rFonts w:ascii="Arial" w:hAnsi="Arial" w:cs="Arial"/>
        </w:rPr>
      </w:pPr>
      <w:r w:rsidRPr="00383271">
        <w:rPr>
          <w:rFonts w:ascii="Arial" w:hAnsi="Arial" w:cs="Arial"/>
        </w:rPr>
        <w:t xml:space="preserve">The amount of counterpart involvement </w:t>
      </w:r>
      <w:r w:rsidR="0091483F" w:rsidRPr="00383271">
        <w:rPr>
          <w:rFonts w:ascii="Arial" w:hAnsi="Arial" w:cs="Arial"/>
        </w:rPr>
        <w:t xml:space="preserve">in </w:t>
      </w:r>
      <w:r w:rsidRPr="00383271">
        <w:rPr>
          <w:rFonts w:ascii="Arial" w:hAnsi="Arial" w:cs="Arial"/>
        </w:rPr>
        <w:t xml:space="preserve">development of the </w:t>
      </w:r>
      <w:r w:rsidR="0091483F" w:rsidRPr="00383271">
        <w:rPr>
          <w:rFonts w:ascii="Arial" w:hAnsi="Arial" w:cs="Arial"/>
        </w:rPr>
        <w:t>m</w:t>
      </w:r>
      <w:r w:rsidRPr="00383271">
        <w:rPr>
          <w:rFonts w:ascii="Arial" w:hAnsi="Arial" w:cs="Arial"/>
        </w:rPr>
        <w:t>anual was less than ideal</w:t>
      </w:r>
      <w:r w:rsidR="0091483F" w:rsidRPr="00383271">
        <w:rPr>
          <w:rFonts w:ascii="Arial" w:hAnsi="Arial" w:cs="Arial"/>
        </w:rPr>
        <w:t xml:space="preserve"> and attributable to</w:t>
      </w:r>
      <w:r w:rsidRPr="00383271">
        <w:rPr>
          <w:rFonts w:ascii="Arial" w:hAnsi="Arial" w:cs="Arial"/>
        </w:rPr>
        <w:t>:</w:t>
      </w:r>
    </w:p>
    <w:p w14:paraId="2E1A9BD1" w14:textId="11F811F2" w:rsidR="00CD2E34" w:rsidRPr="00383271" w:rsidRDefault="00CD2E34" w:rsidP="00332145">
      <w:pPr>
        <w:pStyle w:val="ListParagraph"/>
        <w:numPr>
          <w:ilvl w:val="0"/>
          <w:numId w:val="5"/>
        </w:numPr>
        <w:spacing w:before="60" w:after="60" w:line="276" w:lineRule="auto"/>
        <w:rPr>
          <w:rFonts w:ascii="Arial" w:hAnsi="Arial" w:cs="Arial"/>
        </w:rPr>
      </w:pPr>
      <w:r w:rsidRPr="00383271">
        <w:rPr>
          <w:rFonts w:ascii="Arial" w:hAnsi="Arial" w:cs="Arial"/>
        </w:rPr>
        <w:t xml:space="preserve">The PNDS Secretariat did not have an adequate level of </w:t>
      </w:r>
      <w:r w:rsidR="0091483F" w:rsidRPr="00383271">
        <w:rPr>
          <w:rFonts w:ascii="Arial" w:hAnsi="Arial" w:cs="Arial"/>
        </w:rPr>
        <w:t xml:space="preserve">financial management staff </w:t>
      </w:r>
      <w:r w:rsidRPr="00383271">
        <w:rPr>
          <w:rFonts w:ascii="Arial" w:hAnsi="Arial" w:cs="Arial"/>
        </w:rPr>
        <w:t>in place. Only one officer was in place during the development of th</w:t>
      </w:r>
      <w:r w:rsidR="00DF54F7">
        <w:rPr>
          <w:rFonts w:ascii="Arial" w:hAnsi="Arial" w:cs="Arial"/>
        </w:rPr>
        <w:t>e</w:t>
      </w:r>
      <w:r w:rsidRPr="00383271">
        <w:rPr>
          <w:rFonts w:ascii="Arial" w:hAnsi="Arial" w:cs="Arial"/>
        </w:rPr>
        <w:t xml:space="preserve"> manual and this officer was engaged in other basic </w:t>
      </w:r>
      <w:r w:rsidR="0091483F" w:rsidRPr="00383271">
        <w:rPr>
          <w:rFonts w:ascii="Arial" w:hAnsi="Arial" w:cs="Arial"/>
        </w:rPr>
        <w:t>financial management activities for the secretariat.</w:t>
      </w:r>
    </w:p>
    <w:p w14:paraId="4DD87ECF" w14:textId="7B2DF480" w:rsidR="00CD2E34" w:rsidRPr="00383271" w:rsidRDefault="00CD2E34" w:rsidP="00332145">
      <w:pPr>
        <w:pStyle w:val="ListParagraph"/>
        <w:numPr>
          <w:ilvl w:val="0"/>
          <w:numId w:val="5"/>
        </w:numPr>
        <w:spacing w:before="60" w:after="60" w:line="276" w:lineRule="auto"/>
        <w:rPr>
          <w:rFonts w:ascii="Arial" w:hAnsi="Arial" w:cs="Arial"/>
        </w:rPr>
      </w:pPr>
      <w:r w:rsidRPr="00383271">
        <w:rPr>
          <w:rFonts w:ascii="Arial" w:hAnsi="Arial" w:cs="Arial"/>
        </w:rPr>
        <w:t xml:space="preserve">The tight deadlines imposed by the need to deliver training to the </w:t>
      </w:r>
      <w:r w:rsidR="0091483F" w:rsidRPr="00383271">
        <w:rPr>
          <w:rFonts w:ascii="Arial" w:hAnsi="Arial" w:cs="Arial"/>
        </w:rPr>
        <w:t xml:space="preserve">field test </w:t>
      </w:r>
      <w:r w:rsidRPr="00383271">
        <w:rPr>
          <w:rFonts w:ascii="Arial" w:hAnsi="Arial" w:cs="Arial"/>
        </w:rPr>
        <w:t xml:space="preserve">teams in late May meant the PFM Adviser had to develop systems very quickly and this left limited opportunity for consultation workshops with </w:t>
      </w:r>
      <w:r w:rsidR="0091483F" w:rsidRPr="00383271">
        <w:rPr>
          <w:rFonts w:ascii="Arial" w:hAnsi="Arial" w:cs="Arial"/>
        </w:rPr>
        <w:t>s</w:t>
      </w:r>
      <w:r w:rsidRPr="00383271">
        <w:rPr>
          <w:rFonts w:ascii="Arial" w:hAnsi="Arial" w:cs="Arial"/>
        </w:rPr>
        <w:t xml:space="preserve">ecretariat </w:t>
      </w:r>
      <w:r w:rsidR="0091483F" w:rsidRPr="00383271">
        <w:rPr>
          <w:rFonts w:ascii="Arial" w:hAnsi="Arial" w:cs="Arial"/>
        </w:rPr>
        <w:t>s</w:t>
      </w:r>
      <w:r w:rsidRPr="00383271">
        <w:rPr>
          <w:rFonts w:ascii="Arial" w:hAnsi="Arial" w:cs="Arial"/>
        </w:rPr>
        <w:t>taff.</w:t>
      </w:r>
    </w:p>
    <w:p w14:paraId="0CF5AC62" w14:textId="77777777" w:rsidR="00CD2E34" w:rsidRPr="00383271" w:rsidRDefault="00CD2E34" w:rsidP="00332145">
      <w:pPr>
        <w:spacing w:before="60" w:after="60"/>
        <w:rPr>
          <w:rFonts w:ascii="Arial" w:hAnsi="Arial" w:cs="Arial"/>
        </w:rPr>
      </w:pPr>
    </w:p>
    <w:p w14:paraId="47E2D2CA" w14:textId="317270E6" w:rsidR="00CD2E34" w:rsidRPr="00383271" w:rsidRDefault="004C084B" w:rsidP="00332145">
      <w:pPr>
        <w:spacing w:before="60" w:after="60"/>
        <w:rPr>
          <w:rFonts w:ascii="Arial" w:hAnsi="Arial" w:cs="Arial"/>
          <w:b/>
        </w:rPr>
      </w:pPr>
      <w:r w:rsidRPr="00383271">
        <w:rPr>
          <w:rFonts w:ascii="Arial" w:hAnsi="Arial" w:cs="Arial"/>
          <w:b/>
        </w:rPr>
        <w:t>6.2</w:t>
      </w:r>
      <w:r w:rsidR="00CD2E34" w:rsidRPr="00383271">
        <w:rPr>
          <w:rFonts w:ascii="Arial" w:hAnsi="Arial" w:cs="Arial"/>
          <w:b/>
        </w:rPr>
        <w:t>.3</w:t>
      </w:r>
      <w:r w:rsidR="00CD2E34" w:rsidRPr="00383271">
        <w:rPr>
          <w:rFonts w:ascii="Arial" w:hAnsi="Arial" w:cs="Arial"/>
          <w:b/>
        </w:rPr>
        <w:tab/>
        <w:t xml:space="preserve">Implications </w:t>
      </w:r>
    </w:p>
    <w:p w14:paraId="2C7BD5BD" w14:textId="392BE477" w:rsidR="00CD2E34" w:rsidRPr="00383271" w:rsidRDefault="00534D69" w:rsidP="00332145">
      <w:pPr>
        <w:spacing w:before="60" w:after="60"/>
        <w:rPr>
          <w:rFonts w:ascii="Arial" w:hAnsi="Arial" w:cs="Arial"/>
        </w:rPr>
      </w:pPr>
      <w:r w:rsidRPr="00383271">
        <w:rPr>
          <w:rFonts w:ascii="Arial" w:hAnsi="Arial" w:cs="Arial"/>
        </w:rPr>
        <w:t>Inadequate</w:t>
      </w:r>
      <w:r w:rsidR="00CD2E34" w:rsidRPr="00383271">
        <w:rPr>
          <w:rFonts w:ascii="Arial" w:hAnsi="Arial" w:cs="Arial"/>
        </w:rPr>
        <w:t xml:space="preserve"> counterpart involvement in the development of systems </w:t>
      </w:r>
      <w:r w:rsidRPr="00383271">
        <w:rPr>
          <w:rFonts w:ascii="Arial" w:hAnsi="Arial" w:cs="Arial"/>
        </w:rPr>
        <w:t xml:space="preserve">can result in </w:t>
      </w:r>
      <w:r w:rsidR="00CD2E34" w:rsidRPr="00383271">
        <w:rPr>
          <w:rFonts w:ascii="Arial" w:hAnsi="Arial" w:cs="Arial"/>
        </w:rPr>
        <w:t xml:space="preserve">a lack of ownership and knowledge of these systems by </w:t>
      </w:r>
      <w:r w:rsidRPr="00383271">
        <w:rPr>
          <w:rFonts w:ascii="Arial" w:hAnsi="Arial" w:cs="Arial"/>
        </w:rPr>
        <w:t xml:space="preserve">secretariat staff </w:t>
      </w:r>
      <w:r w:rsidR="00CD2E34" w:rsidRPr="00383271">
        <w:rPr>
          <w:rFonts w:ascii="Arial" w:hAnsi="Arial" w:cs="Arial"/>
        </w:rPr>
        <w:t xml:space="preserve">during the field test and beyond. If the </w:t>
      </w:r>
      <w:r w:rsidR="007370A4">
        <w:rPr>
          <w:rFonts w:ascii="Arial" w:hAnsi="Arial" w:cs="Arial"/>
        </w:rPr>
        <w:t>s</w:t>
      </w:r>
      <w:r w:rsidR="00CD2E34" w:rsidRPr="00383271">
        <w:rPr>
          <w:rFonts w:ascii="Arial" w:hAnsi="Arial" w:cs="Arial"/>
        </w:rPr>
        <w:t xml:space="preserve">ecretariat does not have staff at </w:t>
      </w:r>
      <w:r w:rsidRPr="00383271">
        <w:rPr>
          <w:rFonts w:ascii="Arial" w:hAnsi="Arial" w:cs="Arial"/>
        </w:rPr>
        <w:t>national level</w:t>
      </w:r>
      <w:r w:rsidR="00CD2E34" w:rsidRPr="00383271">
        <w:rPr>
          <w:rFonts w:ascii="Arial" w:hAnsi="Arial" w:cs="Arial"/>
        </w:rPr>
        <w:t xml:space="preserve"> who have full knowledge and ownership of the systems there are risks that the systems will not be uniform across the country</w:t>
      </w:r>
      <w:r w:rsidRPr="00383271">
        <w:rPr>
          <w:rFonts w:ascii="Arial" w:hAnsi="Arial" w:cs="Arial"/>
        </w:rPr>
        <w:t>;</w:t>
      </w:r>
      <w:r w:rsidR="00CD2E34" w:rsidRPr="00383271">
        <w:rPr>
          <w:rFonts w:ascii="Arial" w:hAnsi="Arial" w:cs="Arial"/>
        </w:rPr>
        <w:t xml:space="preserve"> this also raises issues for program oversight. </w:t>
      </w:r>
    </w:p>
    <w:p w14:paraId="25C38183" w14:textId="77777777" w:rsidR="00CD2E34" w:rsidRPr="00DF54F7" w:rsidRDefault="00CD2E34" w:rsidP="00CD2E34">
      <w:pPr>
        <w:spacing w:before="60" w:after="60"/>
        <w:jc w:val="both"/>
        <w:rPr>
          <w:rFonts w:ascii="Arial" w:hAnsi="Arial" w:cs="Arial"/>
        </w:rPr>
      </w:pPr>
    </w:p>
    <w:p w14:paraId="0253F7DF" w14:textId="5C0D0827" w:rsidR="00CD2E34" w:rsidRPr="00383271" w:rsidRDefault="004C084B" w:rsidP="00CD2E34">
      <w:pPr>
        <w:spacing w:before="60" w:after="60"/>
        <w:jc w:val="both"/>
        <w:rPr>
          <w:rFonts w:ascii="Arial" w:hAnsi="Arial" w:cs="Arial"/>
          <w:b/>
        </w:rPr>
      </w:pPr>
      <w:r w:rsidRPr="00383271">
        <w:rPr>
          <w:rFonts w:ascii="Arial" w:hAnsi="Arial" w:cs="Arial"/>
          <w:b/>
        </w:rPr>
        <w:t>6.2</w:t>
      </w:r>
      <w:r w:rsidR="00F241A5" w:rsidRPr="00383271">
        <w:rPr>
          <w:rFonts w:ascii="Arial" w:hAnsi="Arial" w:cs="Arial"/>
          <w:b/>
        </w:rPr>
        <w:t>.4</w:t>
      </w:r>
      <w:r w:rsidR="00F241A5" w:rsidRPr="00383271">
        <w:rPr>
          <w:rFonts w:ascii="Arial" w:hAnsi="Arial" w:cs="Arial"/>
          <w:b/>
        </w:rPr>
        <w:tab/>
        <w:t>Management action taken</w:t>
      </w:r>
    </w:p>
    <w:tbl>
      <w:tblPr>
        <w:tblStyle w:val="TableGrid"/>
        <w:tblW w:w="0" w:type="auto"/>
        <w:tblLook w:val="04A0" w:firstRow="1" w:lastRow="0" w:firstColumn="1" w:lastColumn="0" w:noHBand="0" w:noVBand="1"/>
      </w:tblPr>
      <w:tblGrid>
        <w:gridCol w:w="5778"/>
        <w:gridCol w:w="2007"/>
        <w:gridCol w:w="1458"/>
      </w:tblGrid>
      <w:tr w:rsidR="00CD2E34" w:rsidRPr="00383271" w14:paraId="58DE3967" w14:textId="77777777" w:rsidTr="007313D3">
        <w:tc>
          <w:tcPr>
            <w:tcW w:w="6633" w:type="dxa"/>
            <w:shd w:val="clear" w:color="auto" w:fill="FFC000"/>
          </w:tcPr>
          <w:p w14:paraId="6A58DEA8" w14:textId="77777777" w:rsidR="00CD2E34" w:rsidRPr="00383271" w:rsidRDefault="00CD2E34" w:rsidP="00CD2E34">
            <w:pPr>
              <w:spacing w:before="60" w:after="60"/>
              <w:jc w:val="both"/>
              <w:rPr>
                <w:rFonts w:ascii="Arial" w:hAnsi="Arial" w:cs="Arial"/>
                <w:b/>
                <w:sz w:val="20"/>
                <w:szCs w:val="20"/>
              </w:rPr>
            </w:pPr>
            <w:r w:rsidRPr="00383271">
              <w:rPr>
                <w:rFonts w:ascii="Arial" w:hAnsi="Arial" w:cs="Arial"/>
                <w:b/>
                <w:sz w:val="20"/>
                <w:szCs w:val="20"/>
              </w:rPr>
              <w:t>Management action taken</w:t>
            </w:r>
          </w:p>
        </w:tc>
        <w:tc>
          <w:tcPr>
            <w:tcW w:w="2229" w:type="dxa"/>
            <w:shd w:val="clear" w:color="auto" w:fill="FFC000"/>
            <w:vAlign w:val="center"/>
          </w:tcPr>
          <w:p w14:paraId="6E62B929" w14:textId="77777777" w:rsidR="00CD2E34" w:rsidRPr="00383271" w:rsidRDefault="00CD2E34" w:rsidP="007313D3">
            <w:pPr>
              <w:spacing w:before="60" w:after="60"/>
              <w:jc w:val="center"/>
              <w:rPr>
                <w:rFonts w:ascii="Arial" w:hAnsi="Arial" w:cs="Arial"/>
                <w:b/>
                <w:sz w:val="20"/>
                <w:szCs w:val="20"/>
              </w:rPr>
            </w:pPr>
            <w:r w:rsidRPr="00383271">
              <w:rPr>
                <w:rFonts w:ascii="Arial" w:hAnsi="Arial" w:cs="Arial"/>
                <w:b/>
                <w:sz w:val="20"/>
                <w:szCs w:val="20"/>
              </w:rPr>
              <w:t>By whom</w:t>
            </w:r>
          </w:p>
        </w:tc>
        <w:tc>
          <w:tcPr>
            <w:tcW w:w="1595" w:type="dxa"/>
            <w:shd w:val="clear" w:color="auto" w:fill="FFC000"/>
          </w:tcPr>
          <w:p w14:paraId="5C663A7A" w14:textId="19DEBAC5" w:rsidR="00CD2E34" w:rsidRPr="00383271" w:rsidRDefault="00CD2E34" w:rsidP="00A74C41">
            <w:pPr>
              <w:spacing w:before="60" w:after="60"/>
              <w:jc w:val="center"/>
              <w:rPr>
                <w:rFonts w:ascii="Arial" w:hAnsi="Arial" w:cs="Arial"/>
                <w:b/>
                <w:sz w:val="20"/>
                <w:szCs w:val="20"/>
              </w:rPr>
            </w:pPr>
            <w:r w:rsidRPr="00383271">
              <w:rPr>
                <w:rFonts w:ascii="Arial" w:hAnsi="Arial" w:cs="Arial"/>
                <w:b/>
                <w:sz w:val="20"/>
                <w:szCs w:val="20"/>
              </w:rPr>
              <w:t>When</w:t>
            </w:r>
          </w:p>
        </w:tc>
      </w:tr>
      <w:tr w:rsidR="00CD2E34" w:rsidRPr="00383271" w14:paraId="56544700" w14:textId="77777777" w:rsidTr="007313D3">
        <w:tc>
          <w:tcPr>
            <w:tcW w:w="6633" w:type="dxa"/>
          </w:tcPr>
          <w:p w14:paraId="604D1183" w14:textId="6F60BEA2" w:rsidR="00CD2E34" w:rsidRPr="00383271" w:rsidRDefault="00534D69">
            <w:pPr>
              <w:spacing w:before="60" w:after="60"/>
              <w:jc w:val="both"/>
              <w:rPr>
                <w:rFonts w:ascii="Arial" w:hAnsi="Arial" w:cs="Arial"/>
                <w:sz w:val="20"/>
                <w:szCs w:val="20"/>
              </w:rPr>
            </w:pPr>
            <w:r w:rsidRPr="00383271">
              <w:rPr>
                <w:rFonts w:ascii="Arial" w:hAnsi="Arial" w:cs="Arial"/>
                <w:sz w:val="20"/>
                <w:szCs w:val="20"/>
              </w:rPr>
              <w:t>L</w:t>
            </w:r>
            <w:r w:rsidR="00CD2E34" w:rsidRPr="00383271">
              <w:rPr>
                <w:rFonts w:ascii="Arial" w:hAnsi="Arial" w:cs="Arial"/>
                <w:sz w:val="20"/>
                <w:szCs w:val="20"/>
              </w:rPr>
              <w:t xml:space="preserve">ack of counterparts </w:t>
            </w:r>
            <w:r w:rsidRPr="00383271">
              <w:rPr>
                <w:rFonts w:ascii="Arial" w:hAnsi="Arial" w:cs="Arial"/>
                <w:sz w:val="20"/>
                <w:szCs w:val="20"/>
              </w:rPr>
              <w:t xml:space="preserve">was raised </w:t>
            </w:r>
            <w:r w:rsidR="00CD2E34" w:rsidRPr="00383271">
              <w:rPr>
                <w:rFonts w:ascii="Arial" w:hAnsi="Arial" w:cs="Arial"/>
                <w:sz w:val="20"/>
                <w:szCs w:val="20"/>
              </w:rPr>
              <w:t xml:space="preserve">with Secretariat </w:t>
            </w:r>
            <w:r w:rsidRPr="00383271">
              <w:rPr>
                <w:rFonts w:ascii="Arial" w:hAnsi="Arial" w:cs="Arial"/>
                <w:sz w:val="20"/>
                <w:szCs w:val="20"/>
              </w:rPr>
              <w:t xml:space="preserve">management </w:t>
            </w:r>
            <w:r w:rsidR="00CD2E34" w:rsidRPr="00383271">
              <w:rPr>
                <w:rFonts w:ascii="Arial" w:hAnsi="Arial" w:cs="Arial"/>
                <w:sz w:val="20"/>
                <w:szCs w:val="20"/>
              </w:rPr>
              <w:lastRenderedPageBreak/>
              <w:t xml:space="preserve">– as a result one of the field test team was reallocated to work at </w:t>
            </w:r>
            <w:r w:rsidRPr="00383271">
              <w:rPr>
                <w:rFonts w:ascii="Arial" w:hAnsi="Arial" w:cs="Arial"/>
                <w:sz w:val="20"/>
                <w:szCs w:val="20"/>
              </w:rPr>
              <w:t>national level.</w:t>
            </w:r>
          </w:p>
        </w:tc>
        <w:tc>
          <w:tcPr>
            <w:tcW w:w="2229" w:type="dxa"/>
            <w:vAlign w:val="center"/>
          </w:tcPr>
          <w:p w14:paraId="07A5BA6A" w14:textId="77777777" w:rsidR="00CD2E34" w:rsidRPr="00383271" w:rsidRDefault="00CD2E34" w:rsidP="007313D3">
            <w:pPr>
              <w:spacing w:before="60" w:after="60"/>
              <w:jc w:val="center"/>
              <w:rPr>
                <w:rFonts w:ascii="Arial" w:hAnsi="Arial" w:cs="Arial"/>
                <w:sz w:val="20"/>
                <w:szCs w:val="20"/>
              </w:rPr>
            </w:pPr>
            <w:r w:rsidRPr="00383271">
              <w:rPr>
                <w:rFonts w:ascii="Arial" w:hAnsi="Arial" w:cs="Arial"/>
                <w:sz w:val="20"/>
                <w:szCs w:val="20"/>
              </w:rPr>
              <w:lastRenderedPageBreak/>
              <w:t>PFM Adviser</w:t>
            </w:r>
          </w:p>
        </w:tc>
        <w:tc>
          <w:tcPr>
            <w:tcW w:w="1595" w:type="dxa"/>
            <w:vAlign w:val="center"/>
          </w:tcPr>
          <w:p w14:paraId="7BED3697" w14:textId="549229A0" w:rsidR="00CD2E34" w:rsidRPr="00383271" w:rsidRDefault="00A74C41" w:rsidP="007313D3">
            <w:pPr>
              <w:spacing w:before="60" w:after="60"/>
              <w:jc w:val="center"/>
              <w:rPr>
                <w:rFonts w:ascii="Arial" w:hAnsi="Arial" w:cs="Arial"/>
                <w:sz w:val="20"/>
                <w:szCs w:val="20"/>
              </w:rPr>
            </w:pPr>
            <w:r>
              <w:rPr>
                <w:rFonts w:ascii="Arial" w:hAnsi="Arial" w:cs="Arial"/>
                <w:sz w:val="20"/>
                <w:szCs w:val="20"/>
              </w:rPr>
              <w:t>June 20</w:t>
            </w:r>
            <w:r w:rsidR="00CD2E34" w:rsidRPr="00383271">
              <w:rPr>
                <w:rFonts w:ascii="Arial" w:hAnsi="Arial" w:cs="Arial"/>
                <w:sz w:val="20"/>
                <w:szCs w:val="20"/>
              </w:rPr>
              <w:t>13</w:t>
            </w:r>
          </w:p>
        </w:tc>
      </w:tr>
      <w:tr w:rsidR="00A74C41" w:rsidRPr="00383271" w14:paraId="13C05043" w14:textId="77777777" w:rsidTr="007313D3">
        <w:tc>
          <w:tcPr>
            <w:tcW w:w="6633" w:type="dxa"/>
          </w:tcPr>
          <w:p w14:paraId="7A34A67C" w14:textId="5D185B02" w:rsidR="00A74C41" w:rsidRPr="00383271" w:rsidRDefault="00A74C41" w:rsidP="00141100">
            <w:pPr>
              <w:spacing w:before="60" w:after="60"/>
              <w:jc w:val="both"/>
              <w:rPr>
                <w:rFonts w:ascii="Arial" w:hAnsi="Arial" w:cs="Arial"/>
                <w:sz w:val="20"/>
                <w:szCs w:val="20"/>
              </w:rPr>
            </w:pPr>
            <w:r w:rsidRPr="00383271">
              <w:rPr>
                <w:rFonts w:ascii="Arial" w:hAnsi="Arial" w:cs="Arial"/>
                <w:sz w:val="20"/>
                <w:szCs w:val="20"/>
              </w:rPr>
              <w:lastRenderedPageBreak/>
              <w:t>Ensured key counterparts delivered briefings to external parties on financial management systems (eg. to MoF and to Council of Ministers</w:t>
            </w:r>
            <w:r>
              <w:rPr>
                <w:rFonts w:ascii="Arial" w:hAnsi="Arial" w:cs="Arial"/>
                <w:sz w:val="20"/>
                <w:szCs w:val="20"/>
              </w:rPr>
              <w:t>)</w:t>
            </w:r>
            <w:r w:rsidRPr="00383271">
              <w:rPr>
                <w:rFonts w:ascii="Arial" w:hAnsi="Arial" w:cs="Arial"/>
                <w:sz w:val="20"/>
                <w:szCs w:val="20"/>
              </w:rPr>
              <w:t xml:space="preserve"> - this was to foster greater ownership of the manual.</w:t>
            </w:r>
          </w:p>
        </w:tc>
        <w:tc>
          <w:tcPr>
            <w:tcW w:w="2229" w:type="dxa"/>
            <w:vAlign w:val="center"/>
          </w:tcPr>
          <w:p w14:paraId="50E3DAEE" w14:textId="77777777" w:rsidR="00A74C41" w:rsidRPr="00383271" w:rsidRDefault="00A74C41" w:rsidP="007313D3">
            <w:pPr>
              <w:spacing w:before="60" w:after="60"/>
              <w:jc w:val="center"/>
              <w:rPr>
                <w:rFonts w:ascii="Arial" w:hAnsi="Arial" w:cs="Arial"/>
                <w:sz w:val="20"/>
                <w:szCs w:val="20"/>
              </w:rPr>
            </w:pPr>
            <w:r w:rsidRPr="00383271">
              <w:rPr>
                <w:rFonts w:ascii="Arial" w:hAnsi="Arial" w:cs="Arial"/>
                <w:sz w:val="20"/>
                <w:szCs w:val="20"/>
              </w:rPr>
              <w:t>PFM Adviser</w:t>
            </w:r>
          </w:p>
        </w:tc>
        <w:tc>
          <w:tcPr>
            <w:tcW w:w="1595" w:type="dxa"/>
            <w:vAlign w:val="center"/>
          </w:tcPr>
          <w:p w14:paraId="5052CE47" w14:textId="57732165" w:rsidR="00A74C41" w:rsidRPr="00383271" w:rsidRDefault="00A74C41" w:rsidP="007313D3">
            <w:pPr>
              <w:spacing w:before="60" w:after="60"/>
              <w:jc w:val="center"/>
              <w:rPr>
                <w:rFonts w:ascii="Arial" w:hAnsi="Arial" w:cs="Arial"/>
                <w:sz w:val="20"/>
                <w:szCs w:val="20"/>
              </w:rPr>
            </w:pPr>
            <w:r>
              <w:rPr>
                <w:rFonts w:ascii="Arial" w:hAnsi="Arial" w:cs="Arial"/>
                <w:sz w:val="20"/>
                <w:szCs w:val="20"/>
              </w:rPr>
              <w:t>June – July 20</w:t>
            </w:r>
            <w:r w:rsidRPr="00383271">
              <w:rPr>
                <w:rFonts w:ascii="Arial" w:hAnsi="Arial" w:cs="Arial"/>
                <w:sz w:val="20"/>
                <w:szCs w:val="20"/>
              </w:rPr>
              <w:t>13</w:t>
            </w:r>
          </w:p>
        </w:tc>
      </w:tr>
    </w:tbl>
    <w:p w14:paraId="4988645C" w14:textId="77777777" w:rsidR="00CD2E34" w:rsidRPr="00313869" w:rsidRDefault="00CD2E34" w:rsidP="00CD2E34">
      <w:pPr>
        <w:spacing w:before="60" w:after="60"/>
        <w:jc w:val="both"/>
        <w:rPr>
          <w:rFonts w:asciiTheme="majorHAnsi" w:hAnsiTheme="majorHAnsi" w:cs="Arial"/>
        </w:rPr>
      </w:pPr>
    </w:p>
    <w:p w14:paraId="6FA490BF" w14:textId="1455D12D" w:rsidR="00CD2E34" w:rsidRPr="00383271" w:rsidRDefault="004C084B" w:rsidP="00CD2E34">
      <w:pPr>
        <w:spacing w:before="60" w:after="60"/>
        <w:jc w:val="both"/>
        <w:rPr>
          <w:rFonts w:ascii="Arial" w:hAnsi="Arial" w:cs="Arial"/>
          <w:b/>
        </w:rPr>
      </w:pPr>
      <w:r w:rsidRPr="00383271">
        <w:rPr>
          <w:rFonts w:ascii="Arial" w:hAnsi="Arial" w:cs="Arial"/>
          <w:b/>
        </w:rPr>
        <w:t>6.2</w:t>
      </w:r>
      <w:r w:rsidR="00CD2E34" w:rsidRPr="00383271">
        <w:rPr>
          <w:rFonts w:ascii="Arial" w:hAnsi="Arial" w:cs="Arial"/>
          <w:b/>
        </w:rPr>
        <w:t>.</w:t>
      </w:r>
      <w:r w:rsidR="00F241A5" w:rsidRPr="00383271">
        <w:rPr>
          <w:rFonts w:ascii="Arial" w:hAnsi="Arial" w:cs="Arial"/>
          <w:b/>
        </w:rPr>
        <w:t>5</w:t>
      </w:r>
      <w:r w:rsidR="00F241A5" w:rsidRPr="00383271">
        <w:rPr>
          <w:rFonts w:ascii="Arial" w:hAnsi="Arial" w:cs="Arial"/>
          <w:b/>
        </w:rPr>
        <w:tab/>
        <w:t>Management action recommended</w:t>
      </w:r>
    </w:p>
    <w:tbl>
      <w:tblPr>
        <w:tblStyle w:val="TableGrid"/>
        <w:tblW w:w="0" w:type="auto"/>
        <w:tblLook w:val="04A0" w:firstRow="1" w:lastRow="0" w:firstColumn="1" w:lastColumn="0" w:noHBand="0" w:noVBand="1"/>
      </w:tblPr>
      <w:tblGrid>
        <w:gridCol w:w="5664"/>
        <w:gridCol w:w="2154"/>
        <w:gridCol w:w="1425"/>
      </w:tblGrid>
      <w:tr w:rsidR="00CD2E34" w:rsidRPr="00383271" w14:paraId="0814E36F" w14:textId="77777777" w:rsidTr="007313D3">
        <w:tc>
          <w:tcPr>
            <w:tcW w:w="9067" w:type="dxa"/>
            <w:shd w:val="clear" w:color="auto" w:fill="FFC000"/>
          </w:tcPr>
          <w:p w14:paraId="1751D73D" w14:textId="77777777" w:rsidR="00CD2E34" w:rsidRPr="00383271" w:rsidRDefault="00CD2E34" w:rsidP="00CD2E34">
            <w:pPr>
              <w:spacing w:before="60" w:after="60"/>
              <w:jc w:val="both"/>
              <w:rPr>
                <w:rFonts w:ascii="Arial" w:hAnsi="Arial" w:cs="Arial"/>
                <w:b/>
                <w:sz w:val="20"/>
                <w:szCs w:val="20"/>
              </w:rPr>
            </w:pPr>
            <w:r w:rsidRPr="00383271">
              <w:rPr>
                <w:rFonts w:ascii="Arial" w:hAnsi="Arial" w:cs="Arial"/>
                <w:b/>
                <w:sz w:val="20"/>
                <w:szCs w:val="20"/>
              </w:rPr>
              <w:t>Management action recommended</w:t>
            </w:r>
          </w:p>
        </w:tc>
        <w:tc>
          <w:tcPr>
            <w:tcW w:w="2859" w:type="dxa"/>
            <w:shd w:val="clear" w:color="auto" w:fill="FFC000"/>
            <w:vAlign w:val="center"/>
          </w:tcPr>
          <w:p w14:paraId="39BB0FB5" w14:textId="77777777" w:rsidR="00CD2E34" w:rsidRPr="00383271" w:rsidRDefault="00CD2E34" w:rsidP="007313D3">
            <w:pPr>
              <w:spacing w:before="60" w:after="60"/>
              <w:jc w:val="center"/>
              <w:rPr>
                <w:rFonts w:ascii="Arial" w:hAnsi="Arial" w:cs="Arial"/>
                <w:b/>
                <w:sz w:val="20"/>
                <w:szCs w:val="20"/>
              </w:rPr>
            </w:pPr>
            <w:r w:rsidRPr="00383271">
              <w:rPr>
                <w:rFonts w:ascii="Arial" w:hAnsi="Arial" w:cs="Arial"/>
                <w:b/>
                <w:sz w:val="20"/>
                <w:szCs w:val="20"/>
              </w:rPr>
              <w:t>By whom</w:t>
            </w:r>
          </w:p>
        </w:tc>
        <w:tc>
          <w:tcPr>
            <w:tcW w:w="1985" w:type="dxa"/>
            <w:shd w:val="clear" w:color="auto" w:fill="FFC000"/>
          </w:tcPr>
          <w:p w14:paraId="585676B5" w14:textId="7AF7C117" w:rsidR="00CD2E34" w:rsidRPr="00383271" w:rsidRDefault="00CD2E34" w:rsidP="00A74C41">
            <w:pPr>
              <w:spacing w:before="60" w:after="60"/>
              <w:jc w:val="center"/>
              <w:rPr>
                <w:rFonts w:ascii="Arial" w:hAnsi="Arial" w:cs="Arial"/>
                <w:b/>
                <w:sz w:val="20"/>
                <w:szCs w:val="20"/>
              </w:rPr>
            </w:pPr>
            <w:r w:rsidRPr="00383271">
              <w:rPr>
                <w:rFonts w:ascii="Arial" w:hAnsi="Arial" w:cs="Arial"/>
                <w:b/>
                <w:sz w:val="20"/>
                <w:szCs w:val="20"/>
              </w:rPr>
              <w:t>When</w:t>
            </w:r>
          </w:p>
        </w:tc>
      </w:tr>
      <w:tr w:rsidR="00CD2E34" w:rsidRPr="00383271" w14:paraId="325B663E" w14:textId="77777777" w:rsidTr="007313D3">
        <w:tc>
          <w:tcPr>
            <w:tcW w:w="9067" w:type="dxa"/>
          </w:tcPr>
          <w:p w14:paraId="2465DF76" w14:textId="4A868847" w:rsidR="00CD2E34" w:rsidRPr="00383271" w:rsidRDefault="00A74C41" w:rsidP="00A74C41">
            <w:pPr>
              <w:spacing w:before="60" w:after="60"/>
              <w:jc w:val="both"/>
              <w:rPr>
                <w:rFonts w:ascii="Arial" w:hAnsi="Arial" w:cs="Arial"/>
                <w:sz w:val="20"/>
                <w:szCs w:val="20"/>
              </w:rPr>
            </w:pPr>
            <w:r>
              <w:rPr>
                <w:rFonts w:ascii="Arial" w:hAnsi="Arial" w:cs="Arial"/>
                <w:sz w:val="20"/>
                <w:szCs w:val="20"/>
              </w:rPr>
              <w:t>Ensure that c</w:t>
            </w:r>
            <w:r w:rsidR="001B5CD9" w:rsidRPr="00383271">
              <w:rPr>
                <w:rFonts w:ascii="Arial" w:hAnsi="Arial" w:cs="Arial"/>
                <w:sz w:val="20"/>
                <w:szCs w:val="20"/>
              </w:rPr>
              <w:t xml:space="preserve">apable </w:t>
            </w:r>
            <w:r w:rsidR="00CD2E34" w:rsidRPr="00383271">
              <w:rPr>
                <w:rFonts w:ascii="Arial" w:hAnsi="Arial" w:cs="Arial"/>
                <w:sz w:val="20"/>
                <w:szCs w:val="20"/>
              </w:rPr>
              <w:t xml:space="preserve">members from the current Field Test Team are recruited into the </w:t>
            </w:r>
            <w:r w:rsidR="001B5CD9" w:rsidRPr="00383271">
              <w:rPr>
                <w:rFonts w:ascii="Arial" w:hAnsi="Arial" w:cs="Arial"/>
                <w:sz w:val="20"/>
                <w:szCs w:val="20"/>
              </w:rPr>
              <w:t xml:space="preserve">national or district teams </w:t>
            </w:r>
            <w:r w:rsidR="00CD2E34" w:rsidRPr="00383271">
              <w:rPr>
                <w:rFonts w:ascii="Arial" w:hAnsi="Arial" w:cs="Arial"/>
                <w:sz w:val="20"/>
                <w:szCs w:val="20"/>
              </w:rPr>
              <w:t xml:space="preserve">for 2014 implementation. This will assist in ensuring there are persons with detailed knowledge of </w:t>
            </w:r>
            <w:r w:rsidR="001B5CD9" w:rsidRPr="00383271">
              <w:rPr>
                <w:rFonts w:ascii="Arial" w:hAnsi="Arial" w:cs="Arial"/>
                <w:sz w:val="20"/>
                <w:szCs w:val="20"/>
              </w:rPr>
              <w:t xml:space="preserve">financial management </w:t>
            </w:r>
            <w:r w:rsidR="00CD2E34" w:rsidRPr="00383271">
              <w:rPr>
                <w:rFonts w:ascii="Arial" w:hAnsi="Arial" w:cs="Arial"/>
                <w:sz w:val="20"/>
                <w:szCs w:val="20"/>
              </w:rPr>
              <w:t>processes to support the scale</w:t>
            </w:r>
            <w:r w:rsidR="001B5CD9" w:rsidRPr="00383271">
              <w:rPr>
                <w:rFonts w:ascii="Arial" w:hAnsi="Arial" w:cs="Arial"/>
                <w:sz w:val="20"/>
                <w:szCs w:val="20"/>
              </w:rPr>
              <w:t>-</w:t>
            </w:r>
            <w:r w:rsidR="00CD2E34" w:rsidRPr="00383271">
              <w:rPr>
                <w:rFonts w:ascii="Arial" w:hAnsi="Arial" w:cs="Arial"/>
                <w:sz w:val="20"/>
                <w:szCs w:val="20"/>
              </w:rPr>
              <w:t>up across the country.</w:t>
            </w:r>
          </w:p>
        </w:tc>
        <w:tc>
          <w:tcPr>
            <w:tcW w:w="2859" w:type="dxa"/>
            <w:vAlign w:val="center"/>
          </w:tcPr>
          <w:p w14:paraId="733A65F1" w14:textId="5909CD29" w:rsidR="00CD2E34" w:rsidRPr="00383271" w:rsidRDefault="001B5CD9" w:rsidP="007313D3">
            <w:pPr>
              <w:spacing w:before="60" w:after="60"/>
              <w:jc w:val="center"/>
              <w:rPr>
                <w:rFonts w:ascii="Arial" w:hAnsi="Arial" w:cs="Arial"/>
                <w:sz w:val="20"/>
                <w:szCs w:val="20"/>
              </w:rPr>
            </w:pPr>
            <w:r w:rsidRPr="00383271">
              <w:rPr>
                <w:rFonts w:ascii="Arial" w:hAnsi="Arial" w:cs="Arial"/>
                <w:sz w:val="20"/>
                <w:szCs w:val="20"/>
              </w:rPr>
              <w:t xml:space="preserve">HR Department, </w:t>
            </w:r>
            <w:r w:rsidR="00CD2E34" w:rsidRPr="00383271">
              <w:rPr>
                <w:rFonts w:ascii="Arial" w:hAnsi="Arial" w:cs="Arial"/>
                <w:sz w:val="20"/>
                <w:szCs w:val="20"/>
              </w:rPr>
              <w:t>PNDS Secretariat</w:t>
            </w:r>
          </w:p>
        </w:tc>
        <w:tc>
          <w:tcPr>
            <w:tcW w:w="1985" w:type="dxa"/>
            <w:vAlign w:val="center"/>
          </w:tcPr>
          <w:p w14:paraId="2265B19C" w14:textId="4B77B8F0" w:rsidR="00CD2E34" w:rsidRPr="00383271" w:rsidRDefault="00A74C41" w:rsidP="007313D3">
            <w:pPr>
              <w:spacing w:before="60" w:after="60"/>
              <w:jc w:val="center"/>
              <w:rPr>
                <w:rFonts w:ascii="Arial" w:hAnsi="Arial" w:cs="Arial"/>
                <w:sz w:val="20"/>
                <w:szCs w:val="20"/>
              </w:rPr>
            </w:pPr>
            <w:r>
              <w:rPr>
                <w:rFonts w:ascii="Arial" w:hAnsi="Arial" w:cs="Arial"/>
                <w:sz w:val="20"/>
                <w:szCs w:val="20"/>
              </w:rPr>
              <w:t>Aug – Sept 20</w:t>
            </w:r>
            <w:r w:rsidR="00CD2E34" w:rsidRPr="00383271">
              <w:rPr>
                <w:rFonts w:ascii="Arial" w:hAnsi="Arial" w:cs="Arial"/>
                <w:sz w:val="20"/>
                <w:szCs w:val="20"/>
              </w:rPr>
              <w:t>13</w:t>
            </w:r>
          </w:p>
        </w:tc>
      </w:tr>
      <w:tr w:rsidR="00CD2E34" w:rsidRPr="00383271" w14:paraId="0B80FDB0" w14:textId="77777777" w:rsidTr="007313D3">
        <w:tc>
          <w:tcPr>
            <w:tcW w:w="9067" w:type="dxa"/>
          </w:tcPr>
          <w:p w14:paraId="776E37AE" w14:textId="653CDCD8" w:rsidR="00CD2E34" w:rsidRPr="00383271" w:rsidRDefault="001B5CD9" w:rsidP="00A74C41">
            <w:pPr>
              <w:spacing w:before="60" w:after="60"/>
              <w:jc w:val="both"/>
              <w:rPr>
                <w:rFonts w:ascii="Arial" w:hAnsi="Arial" w:cs="Arial"/>
                <w:sz w:val="20"/>
                <w:szCs w:val="20"/>
              </w:rPr>
            </w:pPr>
            <w:r w:rsidRPr="00383271">
              <w:rPr>
                <w:rFonts w:ascii="Arial" w:hAnsi="Arial" w:cs="Arial"/>
                <w:sz w:val="20"/>
                <w:szCs w:val="20"/>
              </w:rPr>
              <w:t xml:space="preserve">Develop terms of references for PNDS </w:t>
            </w:r>
            <w:r w:rsidR="00A74C41">
              <w:rPr>
                <w:rFonts w:ascii="Arial" w:hAnsi="Arial" w:cs="Arial"/>
                <w:sz w:val="20"/>
                <w:szCs w:val="20"/>
              </w:rPr>
              <w:t xml:space="preserve">departments </w:t>
            </w:r>
            <w:r w:rsidRPr="00383271">
              <w:rPr>
                <w:rFonts w:ascii="Arial" w:hAnsi="Arial" w:cs="Arial"/>
                <w:sz w:val="20"/>
                <w:szCs w:val="20"/>
              </w:rPr>
              <w:t xml:space="preserve">to </w:t>
            </w:r>
            <w:r w:rsidR="00CD2E34" w:rsidRPr="00383271">
              <w:rPr>
                <w:rFonts w:ascii="Arial" w:hAnsi="Arial" w:cs="Arial"/>
                <w:sz w:val="20"/>
                <w:szCs w:val="20"/>
              </w:rPr>
              <w:t>clari</w:t>
            </w:r>
            <w:r w:rsidRPr="00383271">
              <w:rPr>
                <w:rFonts w:ascii="Arial" w:hAnsi="Arial" w:cs="Arial"/>
                <w:sz w:val="20"/>
                <w:szCs w:val="20"/>
              </w:rPr>
              <w:t>f</w:t>
            </w:r>
            <w:r w:rsidR="00CD2E34" w:rsidRPr="00383271">
              <w:rPr>
                <w:rFonts w:ascii="Arial" w:hAnsi="Arial" w:cs="Arial"/>
                <w:sz w:val="20"/>
                <w:szCs w:val="20"/>
              </w:rPr>
              <w:t xml:space="preserve">y </w:t>
            </w:r>
            <w:r w:rsidRPr="00383271">
              <w:rPr>
                <w:rFonts w:ascii="Arial" w:hAnsi="Arial" w:cs="Arial"/>
                <w:sz w:val="20"/>
                <w:szCs w:val="20"/>
              </w:rPr>
              <w:t xml:space="preserve">roles </w:t>
            </w:r>
            <w:r w:rsidR="00CD2E34" w:rsidRPr="00383271">
              <w:rPr>
                <w:rFonts w:ascii="Arial" w:hAnsi="Arial" w:cs="Arial"/>
                <w:sz w:val="20"/>
                <w:szCs w:val="20"/>
              </w:rPr>
              <w:t xml:space="preserve">in </w:t>
            </w:r>
            <w:r w:rsidRPr="00383271">
              <w:rPr>
                <w:rFonts w:ascii="Arial" w:hAnsi="Arial" w:cs="Arial"/>
                <w:sz w:val="20"/>
                <w:szCs w:val="20"/>
              </w:rPr>
              <w:t xml:space="preserve">national level </w:t>
            </w:r>
            <w:r w:rsidR="00A74C41">
              <w:rPr>
                <w:rFonts w:ascii="Arial" w:hAnsi="Arial" w:cs="Arial"/>
                <w:sz w:val="20"/>
                <w:szCs w:val="20"/>
              </w:rPr>
              <w:t xml:space="preserve">finance </w:t>
            </w:r>
            <w:r w:rsidR="00CD2E34" w:rsidRPr="00383271">
              <w:rPr>
                <w:rFonts w:ascii="Arial" w:hAnsi="Arial" w:cs="Arial"/>
                <w:sz w:val="20"/>
                <w:szCs w:val="20"/>
              </w:rPr>
              <w:t xml:space="preserve">functions (eg. processing of grants, receiving reports and </w:t>
            </w:r>
            <w:r w:rsidRPr="00383271">
              <w:rPr>
                <w:rFonts w:ascii="Arial" w:hAnsi="Arial" w:cs="Arial"/>
                <w:sz w:val="20"/>
                <w:szCs w:val="20"/>
              </w:rPr>
              <w:t xml:space="preserve">financial management </w:t>
            </w:r>
            <w:r w:rsidR="00CD2E34" w:rsidRPr="00383271">
              <w:rPr>
                <w:rFonts w:ascii="Arial" w:hAnsi="Arial" w:cs="Arial"/>
                <w:sz w:val="20"/>
                <w:szCs w:val="20"/>
              </w:rPr>
              <w:t xml:space="preserve">support to the Secretariat) and the support to the </w:t>
            </w:r>
            <w:r w:rsidR="00A74C41" w:rsidRPr="00383271">
              <w:rPr>
                <w:rFonts w:ascii="Arial" w:hAnsi="Arial" w:cs="Arial"/>
                <w:sz w:val="20"/>
                <w:szCs w:val="20"/>
              </w:rPr>
              <w:t>district and sub-district staff</w:t>
            </w:r>
            <w:r w:rsidR="00A74C41">
              <w:rPr>
                <w:rFonts w:ascii="Arial" w:hAnsi="Arial" w:cs="Arial"/>
                <w:sz w:val="20"/>
                <w:szCs w:val="20"/>
              </w:rPr>
              <w:t>.</w:t>
            </w:r>
          </w:p>
        </w:tc>
        <w:tc>
          <w:tcPr>
            <w:tcW w:w="2859" w:type="dxa"/>
            <w:vAlign w:val="center"/>
          </w:tcPr>
          <w:p w14:paraId="5A5B0246" w14:textId="77777777" w:rsidR="00CD2E34" w:rsidRPr="00383271" w:rsidRDefault="00CD2E34" w:rsidP="007313D3">
            <w:pPr>
              <w:spacing w:before="60" w:after="60"/>
              <w:jc w:val="center"/>
              <w:rPr>
                <w:rFonts w:ascii="Arial" w:hAnsi="Arial" w:cs="Arial"/>
                <w:sz w:val="20"/>
                <w:szCs w:val="20"/>
              </w:rPr>
            </w:pPr>
            <w:r w:rsidRPr="00383271">
              <w:rPr>
                <w:rFonts w:ascii="Arial" w:hAnsi="Arial" w:cs="Arial"/>
                <w:sz w:val="20"/>
                <w:szCs w:val="20"/>
              </w:rPr>
              <w:t>HR Adviser with support from PFM Adviser</w:t>
            </w:r>
          </w:p>
        </w:tc>
        <w:tc>
          <w:tcPr>
            <w:tcW w:w="1985" w:type="dxa"/>
            <w:vAlign w:val="center"/>
          </w:tcPr>
          <w:p w14:paraId="70731F34" w14:textId="7DD88F9E" w:rsidR="00CD2E34" w:rsidRPr="00383271" w:rsidRDefault="00A74C41" w:rsidP="007313D3">
            <w:pPr>
              <w:spacing w:before="60" w:after="60"/>
              <w:jc w:val="center"/>
              <w:rPr>
                <w:rFonts w:ascii="Arial" w:hAnsi="Arial" w:cs="Arial"/>
                <w:sz w:val="20"/>
                <w:szCs w:val="20"/>
              </w:rPr>
            </w:pPr>
            <w:r>
              <w:rPr>
                <w:rFonts w:ascii="Arial" w:hAnsi="Arial" w:cs="Arial"/>
                <w:sz w:val="20"/>
                <w:szCs w:val="20"/>
              </w:rPr>
              <w:t>Sept 20</w:t>
            </w:r>
            <w:r w:rsidRPr="00383271">
              <w:rPr>
                <w:rFonts w:ascii="Arial" w:hAnsi="Arial" w:cs="Arial"/>
                <w:sz w:val="20"/>
                <w:szCs w:val="20"/>
              </w:rPr>
              <w:t>13</w:t>
            </w:r>
          </w:p>
        </w:tc>
      </w:tr>
    </w:tbl>
    <w:p w14:paraId="15C4D19C" w14:textId="77777777" w:rsidR="00CD2E34" w:rsidRPr="00313869" w:rsidRDefault="00CD2E34" w:rsidP="00CD2E34">
      <w:pPr>
        <w:spacing w:before="60" w:after="60"/>
        <w:jc w:val="both"/>
        <w:rPr>
          <w:rFonts w:asciiTheme="majorHAnsi" w:hAnsiTheme="majorHAnsi" w:cs="Arial"/>
        </w:rPr>
      </w:pPr>
    </w:p>
    <w:p w14:paraId="3AAA0A97" w14:textId="3E6F46CE" w:rsidR="00CD2E34" w:rsidRPr="00C24A9A" w:rsidRDefault="004C084B" w:rsidP="00383271">
      <w:pPr>
        <w:pStyle w:val="Heading3"/>
        <w:rPr>
          <w:rFonts w:asciiTheme="majorHAnsi" w:hAnsiTheme="majorHAnsi"/>
        </w:rPr>
      </w:pPr>
      <w:bookmarkStart w:id="153" w:name="_Toc365625023"/>
      <w:r w:rsidRPr="00CE5502">
        <w:t>6.3</w:t>
      </w:r>
      <w:r w:rsidR="00CD2E34" w:rsidRPr="00CE5502">
        <w:tab/>
        <w:t xml:space="preserve">Key </w:t>
      </w:r>
      <w:r w:rsidR="00B41722">
        <w:t xml:space="preserve">target </w:t>
      </w:r>
      <w:r w:rsidR="00CD2E34" w:rsidRPr="00CE5502">
        <w:t>output #</w:t>
      </w:r>
      <w:r w:rsidR="001B5CD9" w:rsidRPr="00CE5502">
        <w:t>3</w:t>
      </w:r>
      <w:r w:rsidR="00CD2E34" w:rsidRPr="00CE5502">
        <w:t xml:space="preserve">: </w:t>
      </w:r>
      <w:r w:rsidR="00372767">
        <w:rPr>
          <w:rFonts w:eastAsia="Calibri"/>
        </w:rPr>
        <w:t>Suco</w:t>
      </w:r>
      <w:r w:rsidR="00372767" w:rsidRPr="00B369B5">
        <w:rPr>
          <w:rFonts w:eastAsia="Calibri"/>
        </w:rPr>
        <w:t xml:space="preserve"> bank</w:t>
      </w:r>
      <w:r w:rsidR="00372767">
        <w:rPr>
          <w:rFonts w:eastAsia="Calibri"/>
        </w:rPr>
        <w:t>ing</w:t>
      </w:r>
      <w:r w:rsidR="00372767" w:rsidRPr="00B369B5">
        <w:rPr>
          <w:rFonts w:eastAsia="Calibri"/>
        </w:rPr>
        <w:t xml:space="preserve"> and </w:t>
      </w:r>
      <w:r w:rsidR="00372767">
        <w:rPr>
          <w:rFonts w:eastAsia="Calibri"/>
        </w:rPr>
        <w:t xml:space="preserve">grant </w:t>
      </w:r>
      <w:r w:rsidR="00372767" w:rsidRPr="00B369B5">
        <w:rPr>
          <w:rFonts w:eastAsia="Calibri"/>
        </w:rPr>
        <w:t>payment</w:t>
      </w:r>
      <w:r w:rsidR="00372767">
        <w:rPr>
          <w:rFonts w:eastAsia="Calibri"/>
        </w:rPr>
        <w:t xml:space="preserve"> </w:t>
      </w:r>
      <w:r w:rsidR="00372767" w:rsidRPr="00B369B5">
        <w:rPr>
          <w:rFonts w:eastAsia="Calibri"/>
        </w:rPr>
        <w:t>systems are designed and implemented</w:t>
      </w:r>
      <w:bookmarkEnd w:id="153"/>
    </w:p>
    <w:p w14:paraId="2865102F" w14:textId="5759B64A" w:rsidR="00CD2E34" w:rsidRPr="00383271" w:rsidRDefault="004C084B" w:rsidP="00CD2E34">
      <w:pPr>
        <w:spacing w:before="60" w:after="60"/>
        <w:jc w:val="both"/>
        <w:rPr>
          <w:rFonts w:ascii="Arial" w:hAnsi="Arial" w:cs="Arial"/>
          <w:b/>
        </w:rPr>
      </w:pPr>
      <w:r w:rsidRPr="00383271">
        <w:rPr>
          <w:rFonts w:ascii="Arial" w:hAnsi="Arial" w:cs="Arial"/>
          <w:b/>
        </w:rPr>
        <w:t>6.3</w:t>
      </w:r>
      <w:r w:rsidR="00CD2E34" w:rsidRPr="00383271">
        <w:rPr>
          <w:rFonts w:ascii="Arial" w:hAnsi="Arial" w:cs="Arial"/>
          <w:b/>
        </w:rPr>
        <w:t>.1</w:t>
      </w:r>
      <w:r w:rsidR="00CD2E34" w:rsidRPr="00383271">
        <w:rPr>
          <w:rFonts w:ascii="Arial" w:hAnsi="Arial" w:cs="Arial"/>
          <w:b/>
        </w:rPr>
        <w:tab/>
        <w:t>Reach and coverage</w:t>
      </w:r>
    </w:p>
    <w:p w14:paraId="6E1F0148" w14:textId="6DB4F844" w:rsidR="007370A4" w:rsidRDefault="001B5CD9" w:rsidP="00525860">
      <w:pPr>
        <w:spacing w:before="60" w:after="60"/>
        <w:rPr>
          <w:rFonts w:ascii="Arial" w:hAnsi="Arial" w:cs="Arial"/>
        </w:rPr>
      </w:pPr>
      <w:r w:rsidRPr="00383271">
        <w:rPr>
          <w:rFonts w:ascii="Arial" w:hAnsi="Arial" w:cs="Arial"/>
        </w:rPr>
        <w:t xml:space="preserve">Sixty (60) bank accounts were opened in the 30 field test sucos (two per suco) and 30 operational grant transfers were made to suco bank accounts. During design and implementation of these systems, 161 people across five districts and multiple stakeholder groups (PNDS, MoSA, BNCTL, MoF, community) were involved (Table </w:t>
      </w:r>
      <w:r w:rsidR="007370A4">
        <w:rPr>
          <w:rFonts w:ascii="Arial" w:hAnsi="Arial" w:cs="Arial"/>
        </w:rPr>
        <w:t>5</w:t>
      </w:r>
      <w:r w:rsidRPr="00383271">
        <w:rPr>
          <w:rFonts w:ascii="Arial" w:hAnsi="Arial" w:cs="Arial"/>
        </w:rPr>
        <w:t xml:space="preserve">). Overall, the reach and coverage of the output is considered adequate. </w:t>
      </w:r>
      <w:r w:rsidR="00525860">
        <w:rPr>
          <w:rFonts w:ascii="Arial" w:hAnsi="Arial" w:cs="Arial"/>
        </w:rPr>
        <w:t xml:space="preserve"> </w:t>
      </w:r>
    </w:p>
    <w:p w14:paraId="15BFDB66" w14:textId="69BC0BD6" w:rsidR="00CD2E34" w:rsidRPr="00383271" w:rsidRDefault="001B5CD9" w:rsidP="00CD2E34">
      <w:pPr>
        <w:spacing w:before="60" w:after="60"/>
        <w:jc w:val="both"/>
        <w:rPr>
          <w:rFonts w:ascii="Arial" w:hAnsi="Arial" w:cs="Arial"/>
        </w:rPr>
      </w:pPr>
      <w:r w:rsidRPr="00383271">
        <w:rPr>
          <w:rFonts w:ascii="Arial" w:hAnsi="Arial" w:cs="Arial"/>
        </w:rPr>
        <w:t xml:space="preserve">Table </w:t>
      </w:r>
      <w:r w:rsidR="007370A4">
        <w:rPr>
          <w:rFonts w:ascii="Arial" w:hAnsi="Arial" w:cs="Arial"/>
        </w:rPr>
        <w:t>5</w:t>
      </w:r>
      <w:r w:rsidRPr="00383271">
        <w:rPr>
          <w:rFonts w:ascii="Arial" w:hAnsi="Arial" w:cs="Arial"/>
        </w:rPr>
        <w:t>. Stakeholders involved in design and implementation of banking systems.</w:t>
      </w:r>
    </w:p>
    <w:tbl>
      <w:tblPr>
        <w:tblStyle w:val="TableGrid"/>
        <w:tblW w:w="10476" w:type="dxa"/>
        <w:tblLook w:val="04A0" w:firstRow="1" w:lastRow="0" w:firstColumn="1" w:lastColumn="0" w:noHBand="0" w:noVBand="1"/>
      </w:tblPr>
      <w:tblGrid>
        <w:gridCol w:w="3823"/>
        <w:gridCol w:w="1976"/>
        <w:gridCol w:w="4677"/>
      </w:tblGrid>
      <w:tr w:rsidR="00CD2E34" w:rsidRPr="00383271" w14:paraId="4925D7E0" w14:textId="77777777" w:rsidTr="00383271">
        <w:tc>
          <w:tcPr>
            <w:tcW w:w="3823" w:type="dxa"/>
          </w:tcPr>
          <w:p w14:paraId="7C50986A" w14:textId="77777777" w:rsidR="00CD2E34" w:rsidRPr="00383271" w:rsidRDefault="00CD2E34" w:rsidP="00CD2E34">
            <w:pPr>
              <w:spacing w:before="60" w:after="60"/>
              <w:jc w:val="both"/>
              <w:rPr>
                <w:rFonts w:ascii="Arial" w:hAnsi="Arial" w:cs="Arial"/>
                <w:b/>
                <w:sz w:val="20"/>
                <w:szCs w:val="20"/>
              </w:rPr>
            </w:pPr>
            <w:r w:rsidRPr="00383271">
              <w:rPr>
                <w:rFonts w:ascii="Arial" w:hAnsi="Arial" w:cs="Arial"/>
                <w:b/>
                <w:sz w:val="20"/>
                <w:szCs w:val="20"/>
              </w:rPr>
              <w:t>Stakeholder</w:t>
            </w:r>
          </w:p>
        </w:tc>
        <w:tc>
          <w:tcPr>
            <w:tcW w:w="1976" w:type="dxa"/>
          </w:tcPr>
          <w:p w14:paraId="3AF41BD6" w14:textId="77777777" w:rsidR="00CD2E34" w:rsidRPr="00383271" w:rsidRDefault="00CD2E34" w:rsidP="00383271">
            <w:pPr>
              <w:spacing w:before="60" w:after="60"/>
              <w:jc w:val="center"/>
              <w:rPr>
                <w:rFonts w:ascii="Arial" w:hAnsi="Arial" w:cs="Arial"/>
                <w:b/>
                <w:sz w:val="20"/>
                <w:szCs w:val="20"/>
              </w:rPr>
            </w:pPr>
            <w:r w:rsidRPr="00383271">
              <w:rPr>
                <w:rFonts w:ascii="Arial" w:hAnsi="Arial" w:cs="Arial"/>
                <w:b/>
                <w:sz w:val="20"/>
                <w:szCs w:val="20"/>
              </w:rPr>
              <w:t>No of persons</w:t>
            </w:r>
          </w:p>
        </w:tc>
        <w:tc>
          <w:tcPr>
            <w:tcW w:w="4677" w:type="dxa"/>
          </w:tcPr>
          <w:p w14:paraId="41DCA800" w14:textId="77777777" w:rsidR="00CD2E34" w:rsidRPr="00383271" w:rsidRDefault="00CD2E34" w:rsidP="00CD2E34">
            <w:pPr>
              <w:spacing w:before="60" w:after="60"/>
              <w:jc w:val="both"/>
              <w:rPr>
                <w:rFonts w:ascii="Arial" w:hAnsi="Arial" w:cs="Arial"/>
                <w:b/>
                <w:sz w:val="20"/>
                <w:szCs w:val="20"/>
              </w:rPr>
            </w:pPr>
            <w:r w:rsidRPr="00383271">
              <w:rPr>
                <w:rFonts w:ascii="Arial" w:hAnsi="Arial" w:cs="Arial"/>
                <w:b/>
                <w:sz w:val="20"/>
                <w:szCs w:val="20"/>
              </w:rPr>
              <w:t>Location</w:t>
            </w:r>
          </w:p>
        </w:tc>
      </w:tr>
      <w:tr w:rsidR="00CD2E34" w:rsidRPr="00383271" w14:paraId="72EF4C25" w14:textId="77777777" w:rsidTr="00383271">
        <w:tc>
          <w:tcPr>
            <w:tcW w:w="3823" w:type="dxa"/>
          </w:tcPr>
          <w:p w14:paraId="4BD777FA" w14:textId="77777777" w:rsidR="00CD2E34" w:rsidRPr="00383271" w:rsidRDefault="00CD2E34" w:rsidP="00CD2E34">
            <w:pPr>
              <w:spacing w:before="60" w:after="60"/>
              <w:jc w:val="both"/>
              <w:rPr>
                <w:rFonts w:ascii="Arial" w:hAnsi="Arial" w:cs="Arial"/>
                <w:sz w:val="20"/>
                <w:szCs w:val="20"/>
              </w:rPr>
            </w:pPr>
            <w:r w:rsidRPr="00383271">
              <w:rPr>
                <w:rFonts w:ascii="Arial" w:hAnsi="Arial" w:cs="Arial"/>
                <w:sz w:val="20"/>
                <w:szCs w:val="20"/>
              </w:rPr>
              <w:t>PNDS Secretariat</w:t>
            </w:r>
          </w:p>
        </w:tc>
        <w:tc>
          <w:tcPr>
            <w:tcW w:w="1976" w:type="dxa"/>
          </w:tcPr>
          <w:p w14:paraId="2422963A" w14:textId="77777777" w:rsidR="00CD2E34" w:rsidRPr="00383271" w:rsidRDefault="00CD2E34" w:rsidP="00383271">
            <w:pPr>
              <w:spacing w:before="60" w:after="60"/>
              <w:jc w:val="center"/>
              <w:rPr>
                <w:rFonts w:ascii="Arial" w:hAnsi="Arial" w:cs="Arial"/>
                <w:sz w:val="20"/>
                <w:szCs w:val="20"/>
              </w:rPr>
            </w:pPr>
            <w:r w:rsidRPr="00383271">
              <w:rPr>
                <w:rFonts w:ascii="Arial" w:hAnsi="Arial" w:cs="Arial"/>
                <w:sz w:val="20"/>
                <w:szCs w:val="20"/>
              </w:rPr>
              <w:t>10</w:t>
            </w:r>
          </w:p>
        </w:tc>
        <w:tc>
          <w:tcPr>
            <w:tcW w:w="4677" w:type="dxa"/>
          </w:tcPr>
          <w:p w14:paraId="5DE9F1D4" w14:textId="77777777" w:rsidR="00CD2E34" w:rsidRPr="00383271" w:rsidRDefault="00CD2E34" w:rsidP="00CD2E34">
            <w:pPr>
              <w:spacing w:before="60" w:after="60"/>
              <w:jc w:val="both"/>
              <w:rPr>
                <w:rFonts w:ascii="Arial" w:hAnsi="Arial" w:cs="Arial"/>
                <w:sz w:val="20"/>
                <w:szCs w:val="20"/>
              </w:rPr>
            </w:pPr>
            <w:r w:rsidRPr="00383271">
              <w:rPr>
                <w:rFonts w:ascii="Arial" w:hAnsi="Arial" w:cs="Arial"/>
                <w:sz w:val="20"/>
                <w:szCs w:val="20"/>
              </w:rPr>
              <w:t>Dili</w:t>
            </w:r>
          </w:p>
        </w:tc>
      </w:tr>
      <w:tr w:rsidR="00CD2E34" w:rsidRPr="00383271" w14:paraId="382D3B6B" w14:textId="77777777" w:rsidTr="00383271">
        <w:tc>
          <w:tcPr>
            <w:tcW w:w="3823" w:type="dxa"/>
          </w:tcPr>
          <w:p w14:paraId="61492A7D" w14:textId="77777777" w:rsidR="00CD2E34" w:rsidRPr="00383271" w:rsidRDefault="00CD2E34" w:rsidP="00CD2E34">
            <w:pPr>
              <w:spacing w:before="60" w:after="60"/>
              <w:jc w:val="both"/>
              <w:rPr>
                <w:rFonts w:ascii="Arial" w:hAnsi="Arial" w:cs="Arial"/>
                <w:sz w:val="20"/>
                <w:szCs w:val="20"/>
              </w:rPr>
            </w:pPr>
            <w:r w:rsidRPr="00383271">
              <w:rPr>
                <w:rFonts w:ascii="Arial" w:hAnsi="Arial" w:cs="Arial"/>
                <w:sz w:val="20"/>
                <w:szCs w:val="20"/>
              </w:rPr>
              <w:t>MoSA Finance Directorate</w:t>
            </w:r>
          </w:p>
        </w:tc>
        <w:tc>
          <w:tcPr>
            <w:tcW w:w="1976" w:type="dxa"/>
          </w:tcPr>
          <w:p w14:paraId="4EEFF1C6" w14:textId="6A953E43" w:rsidR="00CD2E34" w:rsidRPr="00383271" w:rsidRDefault="00CD2E34" w:rsidP="00383271">
            <w:pPr>
              <w:spacing w:before="60" w:after="60"/>
              <w:jc w:val="center"/>
              <w:rPr>
                <w:rFonts w:ascii="Arial" w:hAnsi="Arial" w:cs="Arial"/>
                <w:sz w:val="20"/>
                <w:szCs w:val="20"/>
              </w:rPr>
            </w:pPr>
            <w:r w:rsidRPr="00383271">
              <w:rPr>
                <w:rFonts w:ascii="Arial" w:hAnsi="Arial" w:cs="Arial"/>
                <w:sz w:val="20"/>
                <w:szCs w:val="20"/>
              </w:rPr>
              <w:t>3</w:t>
            </w:r>
          </w:p>
        </w:tc>
        <w:tc>
          <w:tcPr>
            <w:tcW w:w="4677" w:type="dxa"/>
          </w:tcPr>
          <w:p w14:paraId="661B1623" w14:textId="77777777" w:rsidR="00CD2E34" w:rsidRPr="00383271" w:rsidRDefault="00CD2E34" w:rsidP="00CD2E34">
            <w:pPr>
              <w:spacing w:before="60" w:after="60"/>
              <w:jc w:val="both"/>
              <w:rPr>
                <w:rFonts w:ascii="Arial" w:hAnsi="Arial" w:cs="Arial"/>
                <w:sz w:val="20"/>
                <w:szCs w:val="20"/>
              </w:rPr>
            </w:pPr>
            <w:r w:rsidRPr="00383271">
              <w:rPr>
                <w:rFonts w:ascii="Arial" w:hAnsi="Arial" w:cs="Arial"/>
                <w:sz w:val="20"/>
                <w:szCs w:val="20"/>
              </w:rPr>
              <w:t>Dili</w:t>
            </w:r>
          </w:p>
        </w:tc>
      </w:tr>
      <w:tr w:rsidR="00CD2E34" w:rsidRPr="00383271" w14:paraId="4714C42C" w14:textId="77777777" w:rsidTr="00383271">
        <w:tc>
          <w:tcPr>
            <w:tcW w:w="3823" w:type="dxa"/>
          </w:tcPr>
          <w:p w14:paraId="3A4D57A1" w14:textId="77777777" w:rsidR="00CD2E34" w:rsidRPr="00383271" w:rsidRDefault="00CD2E34" w:rsidP="00CD2E34">
            <w:pPr>
              <w:spacing w:before="60" w:after="60"/>
              <w:jc w:val="both"/>
              <w:rPr>
                <w:rFonts w:ascii="Arial" w:hAnsi="Arial" w:cs="Arial"/>
                <w:sz w:val="20"/>
                <w:szCs w:val="20"/>
              </w:rPr>
            </w:pPr>
            <w:r w:rsidRPr="00383271">
              <w:rPr>
                <w:rFonts w:ascii="Arial" w:hAnsi="Arial" w:cs="Arial"/>
                <w:sz w:val="20"/>
                <w:szCs w:val="20"/>
              </w:rPr>
              <w:t xml:space="preserve">BNCTL </w:t>
            </w:r>
          </w:p>
        </w:tc>
        <w:tc>
          <w:tcPr>
            <w:tcW w:w="1976" w:type="dxa"/>
          </w:tcPr>
          <w:p w14:paraId="44279A93" w14:textId="77777777" w:rsidR="00CD2E34" w:rsidRPr="00383271" w:rsidRDefault="00CD2E34" w:rsidP="00383271">
            <w:pPr>
              <w:spacing w:before="60" w:after="60"/>
              <w:jc w:val="center"/>
              <w:rPr>
                <w:rFonts w:ascii="Arial" w:hAnsi="Arial" w:cs="Arial"/>
                <w:sz w:val="20"/>
                <w:szCs w:val="20"/>
              </w:rPr>
            </w:pPr>
            <w:r w:rsidRPr="00383271">
              <w:rPr>
                <w:rFonts w:ascii="Arial" w:hAnsi="Arial" w:cs="Arial"/>
                <w:sz w:val="20"/>
                <w:szCs w:val="20"/>
              </w:rPr>
              <w:t>8</w:t>
            </w:r>
          </w:p>
        </w:tc>
        <w:tc>
          <w:tcPr>
            <w:tcW w:w="4677" w:type="dxa"/>
          </w:tcPr>
          <w:p w14:paraId="3E61C023" w14:textId="77777777" w:rsidR="00CD2E34" w:rsidRPr="00383271" w:rsidRDefault="00CD2E34" w:rsidP="00CD2E34">
            <w:pPr>
              <w:spacing w:before="60" w:after="60"/>
              <w:jc w:val="both"/>
              <w:rPr>
                <w:rFonts w:ascii="Arial" w:hAnsi="Arial" w:cs="Arial"/>
                <w:sz w:val="20"/>
                <w:szCs w:val="20"/>
              </w:rPr>
            </w:pPr>
            <w:r w:rsidRPr="00383271">
              <w:rPr>
                <w:rFonts w:ascii="Arial" w:hAnsi="Arial" w:cs="Arial"/>
                <w:sz w:val="20"/>
                <w:szCs w:val="20"/>
              </w:rPr>
              <w:t>Dili</w:t>
            </w:r>
          </w:p>
        </w:tc>
      </w:tr>
      <w:tr w:rsidR="00CD2E34" w:rsidRPr="00383271" w14:paraId="29557F44" w14:textId="77777777" w:rsidTr="00383271">
        <w:tc>
          <w:tcPr>
            <w:tcW w:w="3823" w:type="dxa"/>
          </w:tcPr>
          <w:p w14:paraId="02B6B470" w14:textId="77777777" w:rsidR="00CD2E34" w:rsidRPr="00383271" w:rsidRDefault="00CD2E34" w:rsidP="00CD2E34">
            <w:pPr>
              <w:spacing w:before="60" w:after="60"/>
              <w:jc w:val="both"/>
              <w:rPr>
                <w:rFonts w:ascii="Arial" w:hAnsi="Arial" w:cs="Arial"/>
                <w:sz w:val="20"/>
                <w:szCs w:val="20"/>
              </w:rPr>
            </w:pPr>
            <w:r w:rsidRPr="00383271">
              <w:rPr>
                <w:rFonts w:ascii="Arial" w:hAnsi="Arial" w:cs="Arial"/>
                <w:sz w:val="20"/>
                <w:szCs w:val="20"/>
              </w:rPr>
              <w:t xml:space="preserve">Treasury, Ministry of Finance </w:t>
            </w:r>
          </w:p>
        </w:tc>
        <w:tc>
          <w:tcPr>
            <w:tcW w:w="1976" w:type="dxa"/>
          </w:tcPr>
          <w:p w14:paraId="3634E81B" w14:textId="77777777" w:rsidR="00CD2E34" w:rsidRPr="00383271" w:rsidRDefault="00CD2E34" w:rsidP="00383271">
            <w:pPr>
              <w:spacing w:before="60" w:after="60"/>
              <w:jc w:val="center"/>
              <w:rPr>
                <w:rFonts w:ascii="Arial" w:hAnsi="Arial" w:cs="Arial"/>
                <w:sz w:val="20"/>
                <w:szCs w:val="20"/>
              </w:rPr>
            </w:pPr>
            <w:r w:rsidRPr="00383271">
              <w:rPr>
                <w:rFonts w:ascii="Arial" w:hAnsi="Arial" w:cs="Arial"/>
                <w:sz w:val="20"/>
                <w:szCs w:val="20"/>
              </w:rPr>
              <w:t>10</w:t>
            </w:r>
          </w:p>
        </w:tc>
        <w:tc>
          <w:tcPr>
            <w:tcW w:w="4677" w:type="dxa"/>
          </w:tcPr>
          <w:p w14:paraId="26B92F3A" w14:textId="77777777" w:rsidR="00CD2E34" w:rsidRPr="00383271" w:rsidRDefault="00CD2E34" w:rsidP="00CD2E34">
            <w:pPr>
              <w:spacing w:before="60" w:after="60"/>
              <w:jc w:val="both"/>
              <w:rPr>
                <w:rFonts w:ascii="Arial" w:hAnsi="Arial" w:cs="Arial"/>
                <w:sz w:val="20"/>
                <w:szCs w:val="20"/>
              </w:rPr>
            </w:pPr>
            <w:r w:rsidRPr="00383271">
              <w:rPr>
                <w:rFonts w:ascii="Arial" w:hAnsi="Arial" w:cs="Arial"/>
                <w:sz w:val="20"/>
                <w:szCs w:val="20"/>
              </w:rPr>
              <w:t>Dili</w:t>
            </w:r>
          </w:p>
        </w:tc>
      </w:tr>
      <w:tr w:rsidR="00CD2E34" w:rsidRPr="00383271" w14:paraId="446AE300" w14:textId="77777777" w:rsidTr="00383271">
        <w:tc>
          <w:tcPr>
            <w:tcW w:w="3823" w:type="dxa"/>
          </w:tcPr>
          <w:p w14:paraId="50001A36" w14:textId="77777777" w:rsidR="00CD2E34" w:rsidRPr="00383271" w:rsidRDefault="00CD2E34" w:rsidP="00CD2E34">
            <w:pPr>
              <w:spacing w:before="60" w:after="60"/>
              <w:jc w:val="both"/>
              <w:rPr>
                <w:rFonts w:ascii="Arial" w:hAnsi="Arial" w:cs="Arial"/>
                <w:sz w:val="20"/>
                <w:szCs w:val="20"/>
              </w:rPr>
            </w:pPr>
            <w:r w:rsidRPr="00383271">
              <w:rPr>
                <w:rFonts w:ascii="Arial" w:hAnsi="Arial" w:cs="Arial"/>
                <w:sz w:val="20"/>
                <w:szCs w:val="20"/>
              </w:rPr>
              <w:t>District Accountants</w:t>
            </w:r>
          </w:p>
        </w:tc>
        <w:tc>
          <w:tcPr>
            <w:tcW w:w="1976" w:type="dxa"/>
          </w:tcPr>
          <w:p w14:paraId="2EFA6089" w14:textId="7A82920A" w:rsidR="00CD2E34" w:rsidRPr="00383271" w:rsidRDefault="00CD2E34" w:rsidP="00383271">
            <w:pPr>
              <w:spacing w:before="60" w:after="60"/>
              <w:jc w:val="center"/>
              <w:rPr>
                <w:rFonts w:ascii="Arial" w:hAnsi="Arial" w:cs="Arial"/>
                <w:sz w:val="20"/>
                <w:szCs w:val="20"/>
              </w:rPr>
            </w:pPr>
            <w:r w:rsidRPr="00383271">
              <w:rPr>
                <w:rFonts w:ascii="Arial" w:hAnsi="Arial" w:cs="Arial"/>
                <w:sz w:val="20"/>
                <w:szCs w:val="20"/>
              </w:rPr>
              <w:t>2</w:t>
            </w:r>
          </w:p>
        </w:tc>
        <w:tc>
          <w:tcPr>
            <w:tcW w:w="4677" w:type="dxa"/>
          </w:tcPr>
          <w:p w14:paraId="56563638" w14:textId="77777777" w:rsidR="00CD2E34" w:rsidRPr="00383271" w:rsidRDefault="00CD2E34" w:rsidP="00CD2E34">
            <w:pPr>
              <w:spacing w:before="60" w:after="60"/>
              <w:jc w:val="both"/>
              <w:rPr>
                <w:rFonts w:ascii="Arial" w:hAnsi="Arial" w:cs="Arial"/>
                <w:sz w:val="20"/>
                <w:szCs w:val="20"/>
              </w:rPr>
            </w:pPr>
            <w:r w:rsidRPr="00383271">
              <w:rPr>
                <w:rFonts w:ascii="Arial" w:hAnsi="Arial" w:cs="Arial"/>
                <w:sz w:val="20"/>
                <w:szCs w:val="20"/>
              </w:rPr>
              <w:t>Dili, Ermera, Liquica, Manatuto, Ailieu</w:t>
            </w:r>
          </w:p>
        </w:tc>
      </w:tr>
      <w:tr w:rsidR="00CD2E34" w:rsidRPr="00383271" w14:paraId="5AB588A5" w14:textId="77777777" w:rsidTr="00383271">
        <w:tc>
          <w:tcPr>
            <w:tcW w:w="3823" w:type="dxa"/>
          </w:tcPr>
          <w:p w14:paraId="53935CFA" w14:textId="77777777" w:rsidR="00CD2E34" w:rsidRPr="00383271" w:rsidRDefault="00CD2E34" w:rsidP="00CD2E34">
            <w:pPr>
              <w:spacing w:before="60" w:after="60"/>
              <w:jc w:val="both"/>
              <w:rPr>
                <w:rFonts w:ascii="Arial" w:hAnsi="Arial" w:cs="Arial"/>
                <w:sz w:val="20"/>
                <w:szCs w:val="20"/>
              </w:rPr>
            </w:pPr>
            <w:r w:rsidRPr="00383271">
              <w:rPr>
                <w:rFonts w:ascii="Arial" w:hAnsi="Arial" w:cs="Arial"/>
                <w:sz w:val="20"/>
                <w:szCs w:val="20"/>
              </w:rPr>
              <w:t>Sub-District Financial Facilitators</w:t>
            </w:r>
          </w:p>
        </w:tc>
        <w:tc>
          <w:tcPr>
            <w:tcW w:w="1976" w:type="dxa"/>
          </w:tcPr>
          <w:p w14:paraId="5762C4D3" w14:textId="77777777" w:rsidR="00CD2E34" w:rsidRPr="00383271" w:rsidRDefault="00CD2E34" w:rsidP="00383271">
            <w:pPr>
              <w:spacing w:before="60" w:after="60"/>
              <w:jc w:val="center"/>
              <w:rPr>
                <w:rFonts w:ascii="Arial" w:hAnsi="Arial" w:cs="Arial"/>
                <w:sz w:val="20"/>
                <w:szCs w:val="20"/>
              </w:rPr>
            </w:pPr>
            <w:r w:rsidRPr="00383271">
              <w:rPr>
                <w:rFonts w:ascii="Arial" w:hAnsi="Arial" w:cs="Arial"/>
                <w:sz w:val="20"/>
                <w:szCs w:val="20"/>
              </w:rPr>
              <w:t>6</w:t>
            </w:r>
          </w:p>
        </w:tc>
        <w:tc>
          <w:tcPr>
            <w:tcW w:w="4677" w:type="dxa"/>
          </w:tcPr>
          <w:p w14:paraId="0325C2F9" w14:textId="77777777" w:rsidR="00CD2E34" w:rsidRPr="00383271" w:rsidRDefault="00CD2E34" w:rsidP="00CD2E34">
            <w:pPr>
              <w:spacing w:before="60" w:after="60"/>
              <w:jc w:val="both"/>
              <w:rPr>
                <w:rFonts w:ascii="Arial" w:hAnsi="Arial" w:cs="Arial"/>
                <w:sz w:val="20"/>
                <w:szCs w:val="20"/>
              </w:rPr>
            </w:pPr>
            <w:r w:rsidRPr="00383271">
              <w:rPr>
                <w:rFonts w:ascii="Arial" w:hAnsi="Arial" w:cs="Arial"/>
                <w:sz w:val="20"/>
                <w:szCs w:val="20"/>
              </w:rPr>
              <w:t>Dili, Ermera, Liquica, Manatuto, Ailieu</w:t>
            </w:r>
          </w:p>
        </w:tc>
      </w:tr>
      <w:tr w:rsidR="00CD2E34" w:rsidRPr="00383271" w14:paraId="43D49D7C" w14:textId="77777777" w:rsidTr="00383271">
        <w:tc>
          <w:tcPr>
            <w:tcW w:w="3823" w:type="dxa"/>
          </w:tcPr>
          <w:p w14:paraId="01481902" w14:textId="77777777" w:rsidR="00CD2E34" w:rsidRPr="00383271" w:rsidRDefault="00CD2E34" w:rsidP="00CD2E34">
            <w:pPr>
              <w:spacing w:before="60" w:after="60"/>
              <w:jc w:val="both"/>
              <w:rPr>
                <w:rFonts w:ascii="Arial" w:hAnsi="Arial" w:cs="Arial"/>
                <w:sz w:val="20"/>
                <w:szCs w:val="20"/>
              </w:rPr>
            </w:pPr>
            <w:r w:rsidRPr="00383271">
              <w:rPr>
                <w:rFonts w:ascii="Arial" w:hAnsi="Arial" w:cs="Arial"/>
                <w:sz w:val="20"/>
                <w:szCs w:val="20"/>
              </w:rPr>
              <w:t>EIP and KPA bank account signatories</w:t>
            </w:r>
          </w:p>
        </w:tc>
        <w:tc>
          <w:tcPr>
            <w:tcW w:w="1976" w:type="dxa"/>
          </w:tcPr>
          <w:p w14:paraId="45F41DE5" w14:textId="77777777" w:rsidR="00CD2E34" w:rsidRPr="00383271" w:rsidRDefault="00CD2E34" w:rsidP="00383271">
            <w:pPr>
              <w:spacing w:before="60" w:after="60"/>
              <w:jc w:val="center"/>
              <w:rPr>
                <w:rFonts w:ascii="Arial" w:hAnsi="Arial" w:cs="Arial"/>
                <w:sz w:val="20"/>
                <w:szCs w:val="20"/>
              </w:rPr>
            </w:pPr>
            <w:r w:rsidRPr="00383271">
              <w:rPr>
                <w:rFonts w:ascii="Arial" w:hAnsi="Arial" w:cs="Arial"/>
                <w:sz w:val="20"/>
                <w:szCs w:val="20"/>
              </w:rPr>
              <w:t>120</w:t>
            </w:r>
          </w:p>
        </w:tc>
        <w:tc>
          <w:tcPr>
            <w:tcW w:w="4677" w:type="dxa"/>
          </w:tcPr>
          <w:p w14:paraId="412BAE90" w14:textId="77777777" w:rsidR="00CD2E34" w:rsidRPr="00383271" w:rsidRDefault="00CD2E34" w:rsidP="00CD2E34">
            <w:pPr>
              <w:spacing w:before="60" w:after="60"/>
              <w:jc w:val="both"/>
              <w:rPr>
                <w:rFonts w:ascii="Arial" w:hAnsi="Arial" w:cs="Arial"/>
                <w:sz w:val="20"/>
                <w:szCs w:val="20"/>
              </w:rPr>
            </w:pPr>
            <w:r w:rsidRPr="00383271">
              <w:rPr>
                <w:rFonts w:ascii="Arial" w:hAnsi="Arial" w:cs="Arial"/>
                <w:sz w:val="20"/>
                <w:szCs w:val="20"/>
              </w:rPr>
              <w:t>Dili, Ermera, Liquica, Manatuto, Ailieu</w:t>
            </w:r>
          </w:p>
        </w:tc>
      </w:tr>
      <w:tr w:rsidR="001B5CD9" w:rsidRPr="00383271" w14:paraId="5ED1BC17" w14:textId="77777777" w:rsidTr="00383271">
        <w:tc>
          <w:tcPr>
            <w:tcW w:w="3823" w:type="dxa"/>
          </w:tcPr>
          <w:p w14:paraId="4B8D3FCE" w14:textId="2F299DBE" w:rsidR="001B5CD9" w:rsidRPr="00383271" w:rsidRDefault="001B5CD9" w:rsidP="00CD2E34">
            <w:pPr>
              <w:spacing w:before="60" w:after="60"/>
              <w:jc w:val="both"/>
              <w:rPr>
                <w:rFonts w:ascii="Arial" w:hAnsi="Arial" w:cs="Arial"/>
                <w:sz w:val="20"/>
                <w:szCs w:val="20"/>
              </w:rPr>
            </w:pPr>
            <w:r w:rsidRPr="00383271">
              <w:rPr>
                <w:rFonts w:ascii="Arial" w:hAnsi="Arial" w:cs="Arial"/>
                <w:sz w:val="20"/>
                <w:szCs w:val="20"/>
              </w:rPr>
              <w:t>Total</w:t>
            </w:r>
          </w:p>
        </w:tc>
        <w:tc>
          <w:tcPr>
            <w:tcW w:w="1976" w:type="dxa"/>
          </w:tcPr>
          <w:p w14:paraId="04D58FC4" w14:textId="5D8202D6" w:rsidR="001B5CD9" w:rsidRPr="00383271" w:rsidRDefault="001B5CD9" w:rsidP="00383271">
            <w:pPr>
              <w:spacing w:before="60" w:after="60"/>
              <w:jc w:val="center"/>
              <w:rPr>
                <w:rFonts w:ascii="Arial" w:hAnsi="Arial" w:cs="Arial"/>
                <w:sz w:val="20"/>
                <w:szCs w:val="20"/>
              </w:rPr>
            </w:pPr>
            <w:r w:rsidRPr="00383271">
              <w:rPr>
                <w:rFonts w:ascii="Arial" w:hAnsi="Arial" w:cs="Arial"/>
                <w:sz w:val="20"/>
                <w:szCs w:val="20"/>
              </w:rPr>
              <w:t>161</w:t>
            </w:r>
          </w:p>
        </w:tc>
        <w:tc>
          <w:tcPr>
            <w:tcW w:w="4677" w:type="dxa"/>
          </w:tcPr>
          <w:p w14:paraId="0FF90216" w14:textId="77777777" w:rsidR="001B5CD9" w:rsidRPr="00383271" w:rsidRDefault="001B5CD9" w:rsidP="00CD2E34">
            <w:pPr>
              <w:spacing w:before="60" w:after="60"/>
              <w:jc w:val="both"/>
              <w:rPr>
                <w:rFonts w:ascii="Arial" w:hAnsi="Arial" w:cs="Arial"/>
                <w:sz w:val="20"/>
                <w:szCs w:val="20"/>
              </w:rPr>
            </w:pPr>
          </w:p>
        </w:tc>
      </w:tr>
    </w:tbl>
    <w:p w14:paraId="7A986A39" w14:textId="77777777" w:rsidR="00CD2E34" w:rsidRPr="00383271" w:rsidRDefault="00CD2E34" w:rsidP="00CD2E34">
      <w:pPr>
        <w:spacing w:before="60" w:after="60"/>
        <w:jc w:val="both"/>
        <w:rPr>
          <w:rFonts w:ascii="Arial" w:hAnsi="Arial" w:cs="Arial"/>
        </w:rPr>
      </w:pPr>
    </w:p>
    <w:p w14:paraId="44300651" w14:textId="05F32079" w:rsidR="00CD2E34" w:rsidRPr="00383271" w:rsidRDefault="004C084B" w:rsidP="00CD2E34">
      <w:pPr>
        <w:spacing w:before="60" w:after="60"/>
        <w:jc w:val="both"/>
        <w:rPr>
          <w:rFonts w:ascii="Arial" w:hAnsi="Arial" w:cs="Arial"/>
          <w:b/>
        </w:rPr>
      </w:pPr>
      <w:r w:rsidRPr="00383271">
        <w:rPr>
          <w:rFonts w:ascii="Arial" w:hAnsi="Arial" w:cs="Arial"/>
          <w:b/>
        </w:rPr>
        <w:t>6.3</w:t>
      </w:r>
      <w:r w:rsidR="00CD2E34" w:rsidRPr="00383271">
        <w:rPr>
          <w:rFonts w:ascii="Arial" w:hAnsi="Arial" w:cs="Arial"/>
          <w:b/>
        </w:rPr>
        <w:t>.2</w:t>
      </w:r>
      <w:r w:rsidR="00CD2E34" w:rsidRPr="00383271">
        <w:rPr>
          <w:rFonts w:ascii="Arial" w:hAnsi="Arial" w:cs="Arial"/>
          <w:b/>
        </w:rPr>
        <w:tab/>
        <w:t>Quality</w:t>
      </w:r>
    </w:p>
    <w:p w14:paraId="3985C78B" w14:textId="4D6F0609" w:rsidR="001B5CD9" w:rsidRPr="00383271" w:rsidRDefault="001B5CD9" w:rsidP="00332145">
      <w:pPr>
        <w:spacing w:before="60" w:after="60"/>
        <w:rPr>
          <w:rFonts w:ascii="Arial" w:hAnsi="Arial" w:cs="Arial"/>
        </w:rPr>
      </w:pPr>
      <w:r w:rsidRPr="00383271">
        <w:rPr>
          <w:rFonts w:ascii="Arial" w:hAnsi="Arial" w:cs="Arial"/>
        </w:rPr>
        <w:t xml:space="preserve">Quality has been assessed by the results obtained in the field test in particular the length of time taken to complete tasks and whether this was consistent with the PNDS work plan. </w:t>
      </w:r>
      <w:r w:rsidR="00CD2E34" w:rsidRPr="00383271">
        <w:rPr>
          <w:rFonts w:ascii="Arial" w:hAnsi="Arial" w:cs="Arial"/>
        </w:rPr>
        <w:t>Bank accounts were opened within 1-2 weeks of the election of the suco structures</w:t>
      </w:r>
      <w:r w:rsidRPr="00383271">
        <w:rPr>
          <w:rFonts w:ascii="Arial" w:hAnsi="Arial" w:cs="Arial"/>
        </w:rPr>
        <w:t xml:space="preserve"> and proceeded </w:t>
      </w:r>
      <w:r w:rsidR="00CD2E34" w:rsidRPr="00383271">
        <w:rPr>
          <w:rFonts w:ascii="Arial" w:hAnsi="Arial" w:cs="Arial"/>
        </w:rPr>
        <w:t>very smooth</w:t>
      </w:r>
      <w:r w:rsidRPr="00383271">
        <w:rPr>
          <w:rFonts w:ascii="Arial" w:hAnsi="Arial" w:cs="Arial"/>
        </w:rPr>
        <w:t>ly</w:t>
      </w:r>
      <w:r w:rsidR="00CD2E34" w:rsidRPr="00383271">
        <w:rPr>
          <w:rFonts w:ascii="Arial" w:hAnsi="Arial" w:cs="Arial"/>
        </w:rPr>
        <w:t xml:space="preserve"> with the bank account signatories bringing all of the required documents to the bank and the accounts generally being opened on the same day. </w:t>
      </w:r>
    </w:p>
    <w:p w14:paraId="66CA1E94" w14:textId="603105D1" w:rsidR="001B5CD9" w:rsidRPr="00383271" w:rsidRDefault="001B5CD9" w:rsidP="00332145">
      <w:pPr>
        <w:spacing w:before="60" w:after="60"/>
        <w:rPr>
          <w:rFonts w:ascii="Arial" w:hAnsi="Arial" w:cs="Arial"/>
        </w:rPr>
      </w:pPr>
      <w:r w:rsidRPr="00383271">
        <w:rPr>
          <w:rFonts w:ascii="Arial" w:hAnsi="Arial" w:cs="Arial"/>
        </w:rPr>
        <w:lastRenderedPageBreak/>
        <w:t>Quality was also assessed by examining t</w:t>
      </w:r>
      <w:r w:rsidR="00CD2E34" w:rsidRPr="00383271">
        <w:rPr>
          <w:rFonts w:ascii="Arial" w:hAnsi="Arial" w:cs="Arial"/>
        </w:rPr>
        <w:t xml:space="preserve">he average processing time for the payment of the </w:t>
      </w:r>
      <w:r w:rsidRPr="00383271">
        <w:rPr>
          <w:rFonts w:ascii="Arial" w:hAnsi="Arial" w:cs="Arial"/>
        </w:rPr>
        <w:t xml:space="preserve">operational funds (Table </w:t>
      </w:r>
      <w:r w:rsidR="007370A4">
        <w:rPr>
          <w:rFonts w:ascii="Arial" w:hAnsi="Arial" w:cs="Arial"/>
        </w:rPr>
        <w:t>6</w:t>
      </w:r>
      <w:r w:rsidRPr="00383271">
        <w:rPr>
          <w:rFonts w:ascii="Arial" w:hAnsi="Arial" w:cs="Arial"/>
        </w:rPr>
        <w:t>).</w:t>
      </w:r>
    </w:p>
    <w:p w14:paraId="7D25F248" w14:textId="77777777" w:rsidR="001B5CD9" w:rsidRPr="00383271" w:rsidRDefault="001B5CD9" w:rsidP="00CD2E34">
      <w:pPr>
        <w:spacing w:before="60" w:after="60"/>
        <w:jc w:val="both"/>
        <w:rPr>
          <w:rFonts w:ascii="Arial" w:hAnsi="Arial" w:cs="Arial"/>
        </w:rPr>
      </w:pPr>
    </w:p>
    <w:p w14:paraId="14DF500F" w14:textId="5B0A46F7" w:rsidR="00CD2E34" w:rsidRPr="00141100" w:rsidRDefault="001B5CD9" w:rsidP="00CD2E34">
      <w:pPr>
        <w:spacing w:before="60" w:after="60"/>
        <w:jc w:val="both"/>
        <w:rPr>
          <w:rFonts w:ascii="Arial" w:hAnsi="Arial" w:cs="Arial"/>
        </w:rPr>
      </w:pPr>
      <w:r w:rsidRPr="00141100">
        <w:rPr>
          <w:rFonts w:ascii="Arial" w:hAnsi="Arial" w:cs="Arial"/>
        </w:rPr>
        <w:t xml:space="preserve">Table </w:t>
      </w:r>
      <w:r w:rsidR="007370A4">
        <w:rPr>
          <w:rFonts w:ascii="Arial" w:hAnsi="Arial" w:cs="Arial"/>
        </w:rPr>
        <w:t>6</w:t>
      </w:r>
      <w:r w:rsidRPr="00141100">
        <w:rPr>
          <w:rFonts w:ascii="Arial" w:hAnsi="Arial" w:cs="Arial"/>
        </w:rPr>
        <w:t xml:space="preserve">. Average processing time for the payment of the operational funds </w:t>
      </w:r>
    </w:p>
    <w:tbl>
      <w:tblPr>
        <w:tblW w:w="0" w:type="auto"/>
        <w:tblCellMar>
          <w:left w:w="0" w:type="dxa"/>
          <w:right w:w="0" w:type="dxa"/>
        </w:tblCellMar>
        <w:tblLook w:val="04A0" w:firstRow="1" w:lastRow="0" w:firstColumn="1" w:lastColumn="0" w:noHBand="0" w:noVBand="1"/>
      </w:tblPr>
      <w:tblGrid>
        <w:gridCol w:w="2572"/>
        <w:gridCol w:w="1557"/>
        <w:gridCol w:w="5114"/>
      </w:tblGrid>
      <w:tr w:rsidR="00CD2E34" w:rsidRPr="00383271" w14:paraId="0B10758D" w14:textId="77777777" w:rsidTr="00CD2E34">
        <w:trPr>
          <w:trHeight w:val="370"/>
        </w:trPr>
        <w:tc>
          <w:tcPr>
            <w:tcW w:w="2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0F1BCD" w14:textId="77777777" w:rsidR="00CD2E34" w:rsidRPr="00383271" w:rsidRDefault="00CD2E34" w:rsidP="00CD2E34">
            <w:pPr>
              <w:rPr>
                <w:rFonts w:ascii="Arial" w:hAnsi="Arial" w:cs="Arial"/>
                <w:b/>
                <w:sz w:val="20"/>
                <w:szCs w:val="20"/>
              </w:rPr>
            </w:pPr>
            <w:r w:rsidRPr="00383271">
              <w:rPr>
                <w:rFonts w:ascii="Arial" w:hAnsi="Arial" w:cs="Arial"/>
                <w:b/>
                <w:sz w:val="20"/>
                <w:szCs w:val="20"/>
              </w:rPr>
              <w:t>Department/Institution</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AA64D6" w14:textId="77777777" w:rsidR="00CD2E34" w:rsidRPr="00383271" w:rsidRDefault="00CD2E34" w:rsidP="00CD2E34">
            <w:pPr>
              <w:jc w:val="center"/>
              <w:rPr>
                <w:rFonts w:ascii="Arial" w:hAnsi="Arial" w:cs="Arial"/>
                <w:b/>
                <w:sz w:val="20"/>
                <w:szCs w:val="20"/>
              </w:rPr>
            </w:pPr>
            <w:r w:rsidRPr="00383271">
              <w:rPr>
                <w:rFonts w:ascii="Arial" w:hAnsi="Arial" w:cs="Arial"/>
                <w:b/>
                <w:sz w:val="20"/>
                <w:szCs w:val="20"/>
              </w:rPr>
              <w:t>Average processing time (days)</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EB25A8" w14:textId="77777777" w:rsidR="00CD2E34" w:rsidRPr="00383271" w:rsidRDefault="00CD2E34" w:rsidP="00CD2E34">
            <w:pPr>
              <w:rPr>
                <w:rFonts w:ascii="Arial" w:hAnsi="Arial" w:cs="Arial"/>
                <w:b/>
                <w:sz w:val="20"/>
                <w:szCs w:val="20"/>
              </w:rPr>
            </w:pPr>
            <w:r w:rsidRPr="00383271">
              <w:rPr>
                <w:rFonts w:ascii="Arial" w:hAnsi="Arial" w:cs="Arial"/>
                <w:b/>
                <w:sz w:val="20"/>
                <w:szCs w:val="20"/>
              </w:rPr>
              <w:t>Details of processing (what they are required to do)</w:t>
            </w:r>
          </w:p>
        </w:tc>
      </w:tr>
      <w:tr w:rsidR="00CD2E34" w:rsidRPr="00383271" w14:paraId="4EE6D051" w14:textId="77777777" w:rsidTr="00CD2E34">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A5BB2" w14:textId="77777777" w:rsidR="00CD2E34" w:rsidRPr="00383271" w:rsidRDefault="00CD2E34" w:rsidP="00CD2E34">
            <w:pPr>
              <w:rPr>
                <w:rFonts w:ascii="Arial" w:hAnsi="Arial" w:cs="Arial"/>
                <w:sz w:val="20"/>
                <w:szCs w:val="20"/>
              </w:rPr>
            </w:pPr>
            <w:r w:rsidRPr="00383271">
              <w:rPr>
                <w:rFonts w:ascii="Arial" w:hAnsi="Arial" w:cs="Arial"/>
                <w:sz w:val="20"/>
                <w:szCs w:val="20"/>
              </w:rPr>
              <w:t xml:space="preserve">PNDS Secretariat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E1C7B5B" w14:textId="77777777" w:rsidR="00CD2E34" w:rsidRPr="00383271" w:rsidRDefault="00CD2E34" w:rsidP="00CD2E34">
            <w:pPr>
              <w:jc w:val="center"/>
              <w:rPr>
                <w:rFonts w:ascii="Arial" w:hAnsi="Arial" w:cs="Arial"/>
                <w:sz w:val="20"/>
                <w:szCs w:val="20"/>
              </w:rPr>
            </w:pPr>
            <w:r w:rsidRPr="00383271">
              <w:rPr>
                <w:rFonts w:ascii="Arial" w:hAnsi="Arial" w:cs="Arial"/>
                <w:sz w:val="20"/>
                <w:szCs w:val="20"/>
              </w:rPr>
              <w:t>5</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5B514AB" w14:textId="2D1F9A78" w:rsidR="00CD2E34" w:rsidRPr="00383271" w:rsidRDefault="00CD2E34" w:rsidP="00CD2E34">
            <w:pPr>
              <w:rPr>
                <w:rFonts w:ascii="Arial" w:hAnsi="Arial" w:cs="Arial"/>
                <w:sz w:val="20"/>
                <w:szCs w:val="20"/>
              </w:rPr>
            </w:pPr>
            <w:r w:rsidRPr="00383271">
              <w:rPr>
                <w:rFonts w:ascii="Arial" w:hAnsi="Arial" w:cs="Arial"/>
                <w:sz w:val="20"/>
                <w:szCs w:val="20"/>
              </w:rPr>
              <w:t xml:space="preserve">Compliance checking after receipt of payment request from </w:t>
            </w:r>
            <w:r w:rsidR="00840DED" w:rsidRPr="00383271">
              <w:rPr>
                <w:rFonts w:ascii="Arial" w:hAnsi="Arial" w:cs="Arial"/>
                <w:sz w:val="20"/>
                <w:szCs w:val="20"/>
              </w:rPr>
              <w:t xml:space="preserve">district teams </w:t>
            </w:r>
          </w:p>
        </w:tc>
      </w:tr>
      <w:tr w:rsidR="00CD2E34" w:rsidRPr="00383271" w14:paraId="02D17BF1" w14:textId="77777777" w:rsidTr="00CD2E34">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2985C" w14:textId="77777777" w:rsidR="00CD2E34" w:rsidRPr="00383271" w:rsidRDefault="00CD2E34" w:rsidP="00CD2E34">
            <w:pPr>
              <w:rPr>
                <w:rFonts w:ascii="Arial" w:hAnsi="Arial" w:cs="Arial"/>
                <w:sz w:val="20"/>
                <w:szCs w:val="20"/>
              </w:rPr>
            </w:pPr>
            <w:r w:rsidRPr="00383271">
              <w:rPr>
                <w:rFonts w:ascii="Arial" w:hAnsi="Arial" w:cs="Arial"/>
                <w:sz w:val="20"/>
                <w:szCs w:val="20"/>
              </w:rPr>
              <w:t>MoSA Finance Directorate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52BA83C" w14:textId="77777777" w:rsidR="00CD2E34" w:rsidRPr="00383271" w:rsidRDefault="00CD2E34" w:rsidP="00CD2E34">
            <w:pPr>
              <w:jc w:val="center"/>
              <w:rPr>
                <w:rFonts w:ascii="Arial" w:hAnsi="Arial" w:cs="Arial"/>
                <w:sz w:val="20"/>
                <w:szCs w:val="20"/>
              </w:rPr>
            </w:pPr>
            <w:r w:rsidRPr="00383271">
              <w:rPr>
                <w:rFonts w:ascii="Arial" w:hAnsi="Arial" w:cs="Arial"/>
                <w:sz w:val="20"/>
                <w:szCs w:val="20"/>
              </w:rPr>
              <w:t>1</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6E1E315" w14:textId="77777777" w:rsidR="00CD2E34" w:rsidRPr="00383271" w:rsidRDefault="00CD2E34" w:rsidP="00CD2E34">
            <w:pPr>
              <w:rPr>
                <w:rFonts w:ascii="Arial" w:hAnsi="Arial" w:cs="Arial"/>
                <w:sz w:val="20"/>
                <w:szCs w:val="20"/>
              </w:rPr>
            </w:pPr>
            <w:r w:rsidRPr="00383271">
              <w:rPr>
                <w:rFonts w:ascii="Arial" w:hAnsi="Arial" w:cs="Arial"/>
                <w:sz w:val="20"/>
                <w:szCs w:val="20"/>
              </w:rPr>
              <w:t>Entering commitment in FreeBalance</w:t>
            </w:r>
          </w:p>
        </w:tc>
      </w:tr>
      <w:tr w:rsidR="00CD2E34" w:rsidRPr="00383271" w14:paraId="665030E6" w14:textId="77777777" w:rsidTr="00CD2E34">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C81D3" w14:textId="77777777" w:rsidR="00CD2E34" w:rsidRPr="00383271" w:rsidRDefault="00CD2E34" w:rsidP="00CD2E34">
            <w:pPr>
              <w:rPr>
                <w:rFonts w:ascii="Arial" w:hAnsi="Arial" w:cs="Arial"/>
                <w:sz w:val="20"/>
                <w:szCs w:val="20"/>
              </w:rPr>
            </w:pPr>
            <w:r w:rsidRPr="00383271">
              <w:rPr>
                <w:rFonts w:ascii="Arial" w:hAnsi="Arial" w:cs="Arial"/>
                <w:sz w:val="20"/>
                <w:szCs w:val="20"/>
              </w:rPr>
              <w:t>Treasury (MoF)</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E5D5B1D" w14:textId="77777777" w:rsidR="00CD2E34" w:rsidRPr="00383271" w:rsidRDefault="00CD2E34" w:rsidP="00CD2E34">
            <w:pPr>
              <w:jc w:val="center"/>
              <w:rPr>
                <w:rFonts w:ascii="Arial" w:hAnsi="Arial" w:cs="Arial"/>
                <w:sz w:val="20"/>
                <w:szCs w:val="20"/>
              </w:rPr>
            </w:pPr>
            <w:r w:rsidRPr="00383271">
              <w:rPr>
                <w:rFonts w:ascii="Arial" w:hAnsi="Arial" w:cs="Arial"/>
                <w:sz w:val="20"/>
                <w:szCs w:val="20"/>
              </w:rPr>
              <w:t>11</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E7D41C0" w14:textId="77777777" w:rsidR="00CD2E34" w:rsidRPr="00383271" w:rsidRDefault="00CD2E34" w:rsidP="00CD2E34">
            <w:pPr>
              <w:rPr>
                <w:rFonts w:ascii="Arial" w:hAnsi="Arial" w:cs="Arial"/>
                <w:sz w:val="20"/>
                <w:szCs w:val="20"/>
              </w:rPr>
            </w:pPr>
            <w:r w:rsidRPr="00383271">
              <w:rPr>
                <w:rFonts w:ascii="Arial" w:hAnsi="Arial" w:cs="Arial"/>
                <w:sz w:val="20"/>
                <w:szCs w:val="20"/>
              </w:rPr>
              <w:t>Compliance checking and issuing Treasury Payment Order</w:t>
            </w:r>
          </w:p>
        </w:tc>
      </w:tr>
      <w:tr w:rsidR="00CD2E34" w:rsidRPr="00383271" w14:paraId="6C934969" w14:textId="77777777" w:rsidTr="00141100">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D2B4" w14:textId="77777777" w:rsidR="00CD2E34" w:rsidRPr="00383271" w:rsidRDefault="00CD2E34" w:rsidP="00CD2E34">
            <w:pPr>
              <w:rPr>
                <w:rFonts w:ascii="Arial" w:hAnsi="Arial" w:cs="Arial"/>
                <w:sz w:val="20"/>
                <w:szCs w:val="20"/>
              </w:rPr>
            </w:pPr>
            <w:r w:rsidRPr="00383271">
              <w:rPr>
                <w:rFonts w:ascii="Arial" w:hAnsi="Arial" w:cs="Arial"/>
                <w:sz w:val="20"/>
                <w:szCs w:val="20"/>
              </w:rPr>
              <w:t>Central Bank and BNCTL</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C50137D" w14:textId="77777777" w:rsidR="00CD2E34" w:rsidRPr="00383271" w:rsidRDefault="00CD2E34" w:rsidP="00CD2E34">
            <w:pPr>
              <w:jc w:val="center"/>
              <w:rPr>
                <w:rFonts w:ascii="Arial" w:hAnsi="Arial" w:cs="Arial"/>
                <w:sz w:val="20"/>
                <w:szCs w:val="20"/>
              </w:rPr>
            </w:pPr>
            <w:r w:rsidRPr="00383271">
              <w:rPr>
                <w:rFonts w:ascii="Arial" w:hAnsi="Arial" w:cs="Arial"/>
                <w:sz w:val="20"/>
                <w:szCs w:val="20"/>
              </w:rPr>
              <w:t>2</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70882EC" w14:textId="2CE47FD0" w:rsidR="00CD2E34" w:rsidRPr="00383271" w:rsidRDefault="00CD2E34" w:rsidP="00CD2E34">
            <w:pPr>
              <w:rPr>
                <w:rFonts w:ascii="Arial" w:hAnsi="Arial" w:cs="Arial"/>
                <w:sz w:val="20"/>
                <w:szCs w:val="20"/>
              </w:rPr>
            </w:pPr>
            <w:r w:rsidRPr="00383271">
              <w:rPr>
                <w:rFonts w:ascii="Arial" w:hAnsi="Arial" w:cs="Arial"/>
                <w:sz w:val="20"/>
                <w:szCs w:val="20"/>
              </w:rPr>
              <w:t xml:space="preserve">Completing transfer of funds to </w:t>
            </w:r>
            <w:r w:rsidR="007370A4" w:rsidRPr="00383271">
              <w:rPr>
                <w:rFonts w:ascii="Arial" w:hAnsi="Arial" w:cs="Arial"/>
                <w:sz w:val="20"/>
                <w:szCs w:val="20"/>
              </w:rPr>
              <w:t>suco bank accounts</w:t>
            </w:r>
          </w:p>
        </w:tc>
      </w:tr>
      <w:tr w:rsidR="00CD2E34" w:rsidRPr="00141100" w14:paraId="571012B5" w14:textId="77777777" w:rsidTr="00141100">
        <w:tc>
          <w:tcPr>
            <w:tcW w:w="268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9742B64" w14:textId="77777777" w:rsidR="00CD2E34" w:rsidRPr="00141100" w:rsidRDefault="00CD2E34" w:rsidP="00CD2E34">
            <w:pPr>
              <w:rPr>
                <w:rFonts w:ascii="Arial" w:hAnsi="Arial" w:cs="Arial"/>
                <w:sz w:val="20"/>
                <w:szCs w:val="20"/>
              </w:rPr>
            </w:pPr>
            <w:r w:rsidRPr="00141100">
              <w:rPr>
                <w:rFonts w:ascii="Arial" w:hAnsi="Arial" w:cs="Arial"/>
                <w:sz w:val="20"/>
                <w:szCs w:val="20"/>
              </w:rPr>
              <w:t>TOTAL</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8B18B0C" w14:textId="77777777" w:rsidR="00CD2E34" w:rsidRPr="00141100" w:rsidRDefault="00CD2E34" w:rsidP="00CD2E34">
            <w:pPr>
              <w:jc w:val="center"/>
              <w:rPr>
                <w:rFonts w:ascii="Arial" w:hAnsi="Arial" w:cs="Arial"/>
                <w:sz w:val="20"/>
                <w:szCs w:val="20"/>
              </w:rPr>
            </w:pPr>
            <w:r w:rsidRPr="00141100">
              <w:rPr>
                <w:rFonts w:ascii="Arial" w:hAnsi="Arial" w:cs="Arial"/>
                <w:sz w:val="20"/>
                <w:szCs w:val="20"/>
              </w:rPr>
              <w:t>19</w:t>
            </w:r>
          </w:p>
        </w:tc>
        <w:tc>
          <w:tcPr>
            <w:tcW w:w="708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E301E88" w14:textId="3AD49171" w:rsidR="00CD2E34" w:rsidRPr="00141100" w:rsidRDefault="00CD2E34" w:rsidP="00CD2E34">
            <w:pPr>
              <w:rPr>
                <w:rFonts w:ascii="Arial" w:hAnsi="Arial" w:cs="Arial"/>
                <w:sz w:val="20"/>
                <w:szCs w:val="20"/>
              </w:rPr>
            </w:pPr>
            <w:r w:rsidRPr="00141100">
              <w:rPr>
                <w:rFonts w:ascii="Arial" w:hAnsi="Arial" w:cs="Arial"/>
                <w:sz w:val="20"/>
                <w:szCs w:val="20"/>
              </w:rPr>
              <w:t xml:space="preserve">Total time from receipt of </w:t>
            </w:r>
            <w:r w:rsidR="00840DED" w:rsidRPr="00141100">
              <w:rPr>
                <w:rFonts w:ascii="Arial" w:hAnsi="Arial" w:cs="Arial"/>
                <w:sz w:val="20"/>
                <w:szCs w:val="20"/>
              </w:rPr>
              <w:t>payment request at national level to receipt of payment in suco bank account</w:t>
            </w:r>
          </w:p>
        </w:tc>
      </w:tr>
    </w:tbl>
    <w:p w14:paraId="3C112BD7" w14:textId="77777777" w:rsidR="00D40F2B" w:rsidRDefault="00D40F2B" w:rsidP="00332145">
      <w:pPr>
        <w:spacing w:before="60" w:after="60"/>
        <w:rPr>
          <w:rFonts w:ascii="Arial" w:hAnsi="Arial" w:cs="Arial"/>
        </w:rPr>
      </w:pPr>
    </w:p>
    <w:p w14:paraId="1EAA98A6" w14:textId="03E33E64" w:rsidR="00CD2E34" w:rsidRPr="00383271" w:rsidRDefault="00CD2E34" w:rsidP="00332145">
      <w:pPr>
        <w:spacing w:before="60" w:after="60"/>
        <w:rPr>
          <w:rFonts w:ascii="Arial" w:hAnsi="Arial" w:cs="Arial"/>
        </w:rPr>
      </w:pPr>
      <w:r w:rsidRPr="00383271">
        <w:rPr>
          <w:rFonts w:ascii="Arial" w:hAnsi="Arial" w:cs="Arial"/>
        </w:rPr>
        <w:t xml:space="preserve">This processing time was very good considering this was </w:t>
      </w:r>
      <w:r w:rsidR="007370A4">
        <w:rPr>
          <w:rFonts w:ascii="Arial" w:hAnsi="Arial" w:cs="Arial"/>
        </w:rPr>
        <w:t>the first ever payment of PNDS g</w:t>
      </w:r>
      <w:r w:rsidRPr="00383271">
        <w:rPr>
          <w:rFonts w:ascii="Arial" w:hAnsi="Arial" w:cs="Arial"/>
        </w:rPr>
        <w:t xml:space="preserve">rants and these were well under the normal processing time for payments. Close coordination </w:t>
      </w:r>
      <w:r w:rsidR="007370A4">
        <w:rPr>
          <w:rFonts w:ascii="Arial" w:hAnsi="Arial" w:cs="Arial"/>
        </w:rPr>
        <w:t xml:space="preserve">throughout </w:t>
      </w:r>
      <w:r w:rsidRPr="00383271">
        <w:rPr>
          <w:rFonts w:ascii="Arial" w:hAnsi="Arial" w:cs="Arial"/>
        </w:rPr>
        <w:t>with the Financial De-concentration Directorate in the Ministry of Finance was crucial in maintaining these timelines.</w:t>
      </w:r>
    </w:p>
    <w:p w14:paraId="7E8F527E" w14:textId="7E06E64C" w:rsidR="00CD2E34" w:rsidRPr="00383271" w:rsidRDefault="001B5CD9" w:rsidP="00332145">
      <w:pPr>
        <w:spacing w:before="60" w:after="60"/>
        <w:rPr>
          <w:rFonts w:ascii="Arial" w:hAnsi="Arial" w:cs="Arial"/>
        </w:rPr>
      </w:pPr>
      <w:r w:rsidRPr="00383271">
        <w:rPr>
          <w:rFonts w:ascii="Arial" w:hAnsi="Arial" w:cs="Arial"/>
        </w:rPr>
        <w:t xml:space="preserve">Quality was also assessed in terms of compliance with PNDS and GoTL systems for disbursement of grants. </w:t>
      </w:r>
      <w:r w:rsidR="00CD2E34" w:rsidRPr="00383271">
        <w:rPr>
          <w:rFonts w:ascii="Arial" w:hAnsi="Arial" w:cs="Arial"/>
        </w:rPr>
        <w:t>The bank account opening and payment of operational grants were made in accordance with all relevant rules and regulations, including the PNDS Decree Law (No 8/2013), Government Decree on Public Transfers (No</w:t>
      </w:r>
      <w:r w:rsidR="007370A4">
        <w:rPr>
          <w:rFonts w:ascii="Arial" w:hAnsi="Arial" w:cs="Arial"/>
        </w:rPr>
        <w:t>.</w:t>
      </w:r>
      <w:r w:rsidR="00CD2E34" w:rsidRPr="00383271">
        <w:rPr>
          <w:rFonts w:ascii="Arial" w:hAnsi="Arial" w:cs="Arial"/>
        </w:rPr>
        <w:t xml:space="preserve"> 1, 2009), the  Program Operations Manual and Community Financial Management Manual</w:t>
      </w:r>
      <w:r w:rsidR="007370A4">
        <w:rPr>
          <w:rFonts w:ascii="Arial" w:hAnsi="Arial" w:cs="Arial"/>
        </w:rPr>
        <w:t>.</w:t>
      </w:r>
    </w:p>
    <w:p w14:paraId="3E3FBDC4" w14:textId="033F44D1" w:rsidR="00CD2E34" w:rsidRPr="00383271" w:rsidRDefault="00CD2E34" w:rsidP="00332145">
      <w:pPr>
        <w:spacing w:before="60" w:after="60"/>
        <w:rPr>
          <w:rFonts w:ascii="Arial" w:hAnsi="Arial" w:cs="Arial"/>
        </w:rPr>
      </w:pPr>
      <w:r w:rsidRPr="00383271">
        <w:rPr>
          <w:rFonts w:ascii="Arial" w:hAnsi="Arial" w:cs="Arial"/>
        </w:rPr>
        <w:t xml:space="preserve">During implementation it was noted that insufficient guidance was provided during the </w:t>
      </w:r>
      <w:r w:rsidR="007370A4" w:rsidRPr="00383271">
        <w:rPr>
          <w:rFonts w:ascii="Arial" w:hAnsi="Arial" w:cs="Arial"/>
        </w:rPr>
        <w:t xml:space="preserve">field test training </w:t>
      </w:r>
      <w:r w:rsidRPr="00383271">
        <w:rPr>
          <w:rFonts w:ascii="Arial" w:hAnsi="Arial" w:cs="Arial"/>
        </w:rPr>
        <w:t xml:space="preserve">and in the </w:t>
      </w:r>
      <w:r w:rsidR="007370A4">
        <w:rPr>
          <w:rFonts w:ascii="Arial" w:hAnsi="Arial" w:cs="Arial"/>
        </w:rPr>
        <w:t>manual</w:t>
      </w:r>
      <w:r w:rsidRPr="00383271">
        <w:rPr>
          <w:rFonts w:ascii="Arial" w:hAnsi="Arial" w:cs="Arial"/>
        </w:rPr>
        <w:t xml:space="preserve"> to guide the </w:t>
      </w:r>
      <w:r w:rsidR="007370A4" w:rsidRPr="00383271">
        <w:rPr>
          <w:rFonts w:ascii="Arial" w:hAnsi="Arial" w:cs="Arial"/>
        </w:rPr>
        <w:t xml:space="preserve">sub-district facilitators </w:t>
      </w:r>
      <w:r w:rsidRPr="00383271">
        <w:rPr>
          <w:rFonts w:ascii="Arial" w:hAnsi="Arial" w:cs="Arial"/>
        </w:rPr>
        <w:t xml:space="preserve">through the account opening and </w:t>
      </w:r>
      <w:r w:rsidR="007370A4">
        <w:rPr>
          <w:rFonts w:ascii="Arial" w:hAnsi="Arial" w:cs="Arial"/>
        </w:rPr>
        <w:t xml:space="preserve">grant disbursement process. </w:t>
      </w:r>
      <w:r w:rsidRPr="00383271">
        <w:rPr>
          <w:rFonts w:ascii="Arial" w:hAnsi="Arial" w:cs="Arial"/>
        </w:rPr>
        <w:t xml:space="preserve">This was due to the limited time available for preparation of the </w:t>
      </w:r>
      <w:r w:rsidR="007370A4">
        <w:rPr>
          <w:rFonts w:ascii="Arial" w:hAnsi="Arial" w:cs="Arial"/>
        </w:rPr>
        <w:t>manual</w:t>
      </w:r>
      <w:r w:rsidR="007370A4" w:rsidRPr="00383271">
        <w:rPr>
          <w:rFonts w:ascii="Arial" w:hAnsi="Arial" w:cs="Arial"/>
        </w:rPr>
        <w:t xml:space="preserve"> </w:t>
      </w:r>
      <w:r w:rsidRPr="00383271">
        <w:rPr>
          <w:rFonts w:ascii="Arial" w:hAnsi="Arial" w:cs="Arial"/>
        </w:rPr>
        <w:t>and the training program</w:t>
      </w:r>
      <w:r w:rsidR="00840DED" w:rsidRPr="00383271">
        <w:rPr>
          <w:rFonts w:ascii="Arial" w:hAnsi="Arial" w:cs="Arial"/>
        </w:rPr>
        <w:t xml:space="preserve">, and </w:t>
      </w:r>
      <w:r w:rsidR="007370A4">
        <w:rPr>
          <w:rFonts w:ascii="Arial" w:hAnsi="Arial" w:cs="Arial"/>
        </w:rPr>
        <w:t>that</w:t>
      </w:r>
      <w:r w:rsidRPr="00383271">
        <w:rPr>
          <w:rFonts w:ascii="Arial" w:hAnsi="Arial" w:cs="Arial"/>
        </w:rPr>
        <w:t xml:space="preserve"> this was the first time the PNDS Secretariat has gone through this process, meaning new issues arose along the way.</w:t>
      </w:r>
    </w:p>
    <w:p w14:paraId="5C655849" w14:textId="10C35BBB" w:rsidR="007370A4" w:rsidRDefault="00840DED" w:rsidP="00525860">
      <w:pPr>
        <w:spacing w:before="60" w:after="60"/>
        <w:rPr>
          <w:rFonts w:ascii="Arial" w:hAnsi="Arial" w:cs="Arial"/>
        </w:rPr>
      </w:pPr>
      <w:r w:rsidRPr="00383271">
        <w:rPr>
          <w:rFonts w:ascii="Arial" w:hAnsi="Arial" w:cs="Arial"/>
        </w:rPr>
        <w:t xml:space="preserve">Overall, </w:t>
      </w:r>
      <w:r w:rsidR="007370A4">
        <w:rPr>
          <w:rFonts w:ascii="Arial" w:hAnsi="Arial" w:cs="Arial"/>
        </w:rPr>
        <w:t xml:space="preserve">the </w:t>
      </w:r>
      <w:r w:rsidRPr="00383271">
        <w:rPr>
          <w:rFonts w:ascii="Arial" w:hAnsi="Arial" w:cs="Arial"/>
        </w:rPr>
        <w:t>output is considered to be of excellent quality.</w:t>
      </w:r>
      <w:r w:rsidR="00525860">
        <w:rPr>
          <w:rFonts w:ascii="Arial" w:hAnsi="Arial" w:cs="Arial"/>
        </w:rPr>
        <w:t xml:space="preserve"> </w:t>
      </w:r>
    </w:p>
    <w:p w14:paraId="31A2DEE4" w14:textId="77777777" w:rsidR="00525860" w:rsidRDefault="00525860" w:rsidP="00525860">
      <w:pPr>
        <w:spacing w:before="60" w:after="60"/>
        <w:rPr>
          <w:rFonts w:ascii="Arial" w:hAnsi="Arial" w:cs="Arial"/>
          <w:b/>
        </w:rPr>
      </w:pPr>
    </w:p>
    <w:p w14:paraId="2A638049" w14:textId="0C776B8B" w:rsidR="00CD2E34" w:rsidRPr="00383271" w:rsidRDefault="004C084B" w:rsidP="00CD2E34">
      <w:pPr>
        <w:spacing w:before="60" w:after="60"/>
        <w:jc w:val="both"/>
        <w:rPr>
          <w:rFonts w:ascii="Arial" w:hAnsi="Arial" w:cs="Arial"/>
          <w:b/>
        </w:rPr>
      </w:pPr>
      <w:r w:rsidRPr="00383271">
        <w:rPr>
          <w:rFonts w:ascii="Arial" w:hAnsi="Arial" w:cs="Arial"/>
          <w:b/>
        </w:rPr>
        <w:t>6.3</w:t>
      </w:r>
      <w:r w:rsidR="00533EF1" w:rsidRPr="00383271">
        <w:rPr>
          <w:rFonts w:ascii="Arial" w:hAnsi="Arial" w:cs="Arial"/>
          <w:b/>
        </w:rPr>
        <w:t>.3</w:t>
      </w:r>
      <w:r w:rsidR="00533EF1" w:rsidRPr="00383271">
        <w:rPr>
          <w:rFonts w:ascii="Arial" w:hAnsi="Arial" w:cs="Arial"/>
          <w:b/>
        </w:rPr>
        <w:tab/>
        <w:t xml:space="preserve">Implications </w:t>
      </w:r>
    </w:p>
    <w:p w14:paraId="463D4B68" w14:textId="471A3F28" w:rsidR="00CD2E34" w:rsidRPr="00383271" w:rsidRDefault="00CD2E34" w:rsidP="00332145">
      <w:pPr>
        <w:spacing w:before="60" w:after="60"/>
        <w:rPr>
          <w:rFonts w:ascii="Arial" w:hAnsi="Arial" w:cs="Arial"/>
        </w:rPr>
      </w:pPr>
      <w:r w:rsidRPr="00383271">
        <w:rPr>
          <w:rFonts w:ascii="Arial" w:hAnsi="Arial" w:cs="Arial"/>
        </w:rPr>
        <w:t xml:space="preserve">Whilst the initial guidance was inadequate, this was fairly easily resolved by the issuing of a checklist for bank account opening. This checklist has been included in the training for 2014 </w:t>
      </w:r>
      <w:r w:rsidR="007370A4" w:rsidRPr="00383271">
        <w:rPr>
          <w:rFonts w:ascii="Arial" w:hAnsi="Arial" w:cs="Arial"/>
        </w:rPr>
        <w:t>sub-district finance facilitators</w:t>
      </w:r>
      <w:r w:rsidRPr="00383271">
        <w:rPr>
          <w:rFonts w:ascii="Arial" w:hAnsi="Arial" w:cs="Arial"/>
        </w:rPr>
        <w:t>. In addition to this more detailed guidance</w:t>
      </w:r>
      <w:r w:rsidR="00D9076B" w:rsidRPr="00383271">
        <w:rPr>
          <w:rFonts w:ascii="Arial" w:hAnsi="Arial" w:cs="Arial"/>
        </w:rPr>
        <w:t>,</w:t>
      </w:r>
      <w:r w:rsidRPr="00383271">
        <w:rPr>
          <w:rFonts w:ascii="Arial" w:hAnsi="Arial" w:cs="Arial"/>
        </w:rPr>
        <w:t xml:space="preserve"> notes will be prepared specifically for the 2014 </w:t>
      </w:r>
      <w:r w:rsidR="00D9076B" w:rsidRPr="00383271">
        <w:rPr>
          <w:rFonts w:ascii="Arial" w:hAnsi="Arial" w:cs="Arial"/>
        </w:rPr>
        <w:t xml:space="preserve">facilitators </w:t>
      </w:r>
      <w:r w:rsidRPr="00383271">
        <w:rPr>
          <w:rFonts w:ascii="Arial" w:hAnsi="Arial" w:cs="Arial"/>
        </w:rPr>
        <w:t>to guide them through the bank account opening, vendor registration and grant payment processes. Therefore, there are no significant implications arising from this issue.</w:t>
      </w:r>
    </w:p>
    <w:p w14:paraId="0A57A595" w14:textId="77777777" w:rsidR="00CD2E34" w:rsidRPr="00383271" w:rsidRDefault="00CD2E34" w:rsidP="00CD2E34">
      <w:pPr>
        <w:spacing w:before="60" w:after="60"/>
        <w:jc w:val="both"/>
        <w:rPr>
          <w:rFonts w:ascii="Arial" w:hAnsi="Arial" w:cs="Arial"/>
          <w:i/>
        </w:rPr>
      </w:pPr>
    </w:p>
    <w:p w14:paraId="1794CEFA" w14:textId="1953EC6D" w:rsidR="00CD2E34" w:rsidRPr="00383271" w:rsidRDefault="004C084B" w:rsidP="00CD2E34">
      <w:pPr>
        <w:spacing w:before="60" w:after="60"/>
        <w:jc w:val="both"/>
        <w:rPr>
          <w:rFonts w:ascii="Arial" w:hAnsi="Arial" w:cs="Arial"/>
          <w:b/>
        </w:rPr>
      </w:pPr>
      <w:r w:rsidRPr="00383271">
        <w:rPr>
          <w:rFonts w:ascii="Arial" w:hAnsi="Arial" w:cs="Arial"/>
          <w:b/>
        </w:rPr>
        <w:t>6.3</w:t>
      </w:r>
      <w:r w:rsidR="00F241A5" w:rsidRPr="00383271">
        <w:rPr>
          <w:rFonts w:ascii="Arial" w:hAnsi="Arial" w:cs="Arial"/>
          <w:b/>
        </w:rPr>
        <w:t>.4</w:t>
      </w:r>
      <w:r w:rsidR="00F241A5" w:rsidRPr="00383271">
        <w:rPr>
          <w:rFonts w:ascii="Arial" w:hAnsi="Arial" w:cs="Arial"/>
          <w:b/>
        </w:rPr>
        <w:tab/>
        <w:t>Management action taken</w:t>
      </w:r>
    </w:p>
    <w:tbl>
      <w:tblPr>
        <w:tblStyle w:val="TableGrid"/>
        <w:tblW w:w="0" w:type="auto"/>
        <w:tblLook w:val="04A0" w:firstRow="1" w:lastRow="0" w:firstColumn="1" w:lastColumn="0" w:noHBand="0" w:noVBand="1"/>
      </w:tblPr>
      <w:tblGrid>
        <w:gridCol w:w="5779"/>
        <w:gridCol w:w="2007"/>
        <w:gridCol w:w="1457"/>
      </w:tblGrid>
      <w:tr w:rsidR="00CD2E34" w:rsidRPr="00383271" w14:paraId="2464B975" w14:textId="77777777" w:rsidTr="00141100">
        <w:tc>
          <w:tcPr>
            <w:tcW w:w="9067" w:type="dxa"/>
            <w:shd w:val="clear" w:color="auto" w:fill="FFC000"/>
          </w:tcPr>
          <w:p w14:paraId="42D504DE" w14:textId="77777777" w:rsidR="00CD2E34" w:rsidRPr="00383271" w:rsidRDefault="00CD2E34" w:rsidP="00CD2E34">
            <w:pPr>
              <w:spacing w:before="60" w:after="60"/>
              <w:jc w:val="both"/>
              <w:rPr>
                <w:rFonts w:ascii="Arial" w:hAnsi="Arial" w:cs="Arial"/>
                <w:b/>
                <w:sz w:val="20"/>
                <w:szCs w:val="20"/>
              </w:rPr>
            </w:pPr>
            <w:r w:rsidRPr="00383271">
              <w:rPr>
                <w:rFonts w:ascii="Arial" w:hAnsi="Arial" w:cs="Arial"/>
                <w:b/>
                <w:sz w:val="20"/>
                <w:szCs w:val="20"/>
              </w:rPr>
              <w:t>Management action taken</w:t>
            </w:r>
          </w:p>
        </w:tc>
        <w:tc>
          <w:tcPr>
            <w:tcW w:w="2859" w:type="dxa"/>
            <w:shd w:val="clear" w:color="auto" w:fill="FFC000"/>
            <w:vAlign w:val="center"/>
          </w:tcPr>
          <w:p w14:paraId="01288D66" w14:textId="77777777" w:rsidR="00CD2E34" w:rsidRPr="00383271" w:rsidRDefault="00CD2E34" w:rsidP="00141100">
            <w:pPr>
              <w:spacing w:before="60" w:after="60"/>
              <w:jc w:val="center"/>
              <w:rPr>
                <w:rFonts w:ascii="Arial" w:hAnsi="Arial" w:cs="Arial"/>
                <w:b/>
                <w:sz w:val="20"/>
                <w:szCs w:val="20"/>
              </w:rPr>
            </w:pPr>
            <w:r w:rsidRPr="00383271">
              <w:rPr>
                <w:rFonts w:ascii="Arial" w:hAnsi="Arial" w:cs="Arial"/>
                <w:b/>
                <w:sz w:val="20"/>
                <w:szCs w:val="20"/>
              </w:rPr>
              <w:t>By whom</w:t>
            </w:r>
          </w:p>
        </w:tc>
        <w:tc>
          <w:tcPr>
            <w:tcW w:w="1985" w:type="dxa"/>
            <w:shd w:val="clear" w:color="auto" w:fill="FFC000"/>
            <w:vAlign w:val="center"/>
          </w:tcPr>
          <w:p w14:paraId="0BC51FE1" w14:textId="5F21C327" w:rsidR="00CD2E34" w:rsidRPr="00383271" w:rsidRDefault="00CD2E34" w:rsidP="00141100">
            <w:pPr>
              <w:spacing w:before="60" w:after="60"/>
              <w:jc w:val="center"/>
              <w:rPr>
                <w:rFonts w:ascii="Arial" w:hAnsi="Arial" w:cs="Arial"/>
                <w:b/>
                <w:sz w:val="20"/>
                <w:szCs w:val="20"/>
              </w:rPr>
            </w:pPr>
            <w:r w:rsidRPr="00383271">
              <w:rPr>
                <w:rFonts w:ascii="Arial" w:hAnsi="Arial" w:cs="Arial"/>
                <w:b/>
                <w:sz w:val="20"/>
                <w:szCs w:val="20"/>
              </w:rPr>
              <w:t>When</w:t>
            </w:r>
          </w:p>
        </w:tc>
      </w:tr>
      <w:tr w:rsidR="00CD2E34" w:rsidRPr="00383271" w14:paraId="7F806302" w14:textId="77777777" w:rsidTr="00141100">
        <w:tc>
          <w:tcPr>
            <w:tcW w:w="9067" w:type="dxa"/>
          </w:tcPr>
          <w:p w14:paraId="472B7DC1" w14:textId="77777777" w:rsidR="00CD2E34" w:rsidRPr="00383271" w:rsidRDefault="00CD2E34" w:rsidP="00CD2E34">
            <w:pPr>
              <w:spacing w:before="60" w:after="60"/>
              <w:jc w:val="both"/>
              <w:rPr>
                <w:rFonts w:ascii="Arial" w:hAnsi="Arial" w:cs="Arial"/>
                <w:sz w:val="20"/>
                <w:szCs w:val="20"/>
              </w:rPr>
            </w:pPr>
            <w:r w:rsidRPr="00383271">
              <w:rPr>
                <w:rFonts w:ascii="Arial" w:hAnsi="Arial" w:cs="Arial"/>
                <w:sz w:val="20"/>
                <w:szCs w:val="20"/>
              </w:rPr>
              <w:t xml:space="preserve">Bank account opening checklist developed </w:t>
            </w:r>
          </w:p>
        </w:tc>
        <w:tc>
          <w:tcPr>
            <w:tcW w:w="2859" w:type="dxa"/>
            <w:vAlign w:val="center"/>
          </w:tcPr>
          <w:p w14:paraId="6A8438CE" w14:textId="77777777" w:rsidR="00CD2E34" w:rsidRPr="00383271" w:rsidRDefault="00CD2E34" w:rsidP="00141100">
            <w:pPr>
              <w:spacing w:before="60" w:after="60"/>
              <w:jc w:val="center"/>
              <w:rPr>
                <w:rFonts w:ascii="Arial" w:hAnsi="Arial" w:cs="Arial"/>
                <w:sz w:val="20"/>
                <w:szCs w:val="20"/>
              </w:rPr>
            </w:pPr>
            <w:r w:rsidRPr="00383271">
              <w:rPr>
                <w:rFonts w:ascii="Arial" w:hAnsi="Arial" w:cs="Arial"/>
                <w:sz w:val="20"/>
                <w:szCs w:val="20"/>
              </w:rPr>
              <w:t>PFM Adviser</w:t>
            </w:r>
          </w:p>
        </w:tc>
        <w:tc>
          <w:tcPr>
            <w:tcW w:w="1985" w:type="dxa"/>
            <w:vAlign w:val="center"/>
          </w:tcPr>
          <w:p w14:paraId="6D841757" w14:textId="35E8CE84" w:rsidR="00CD2E34" w:rsidRPr="00383271" w:rsidRDefault="00141100" w:rsidP="00141100">
            <w:pPr>
              <w:spacing w:before="60" w:after="60"/>
              <w:jc w:val="center"/>
              <w:rPr>
                <w:rFonts w:ascii="Arial" w:hAnsi="Arial" w:cs="Arial"/>
                <w:sz w:val="20"/>
                <w:szCs w:val="20"/>
              </w:rPr>
            </w:pPr>
            <w:r>
              <w:rPr>
                <w:rFonts w:ascii="Arial" w:hAnsi="Arial" w:cs="Arial"/>
                <w:sz w:val="20"/>
                <w:szCs w:val="20"/>
              </w:rPr>
              <w:t>June 2013</w:t>
            </w:r>
          </w:p>
        </w:tc>
      </w:tr>
      <w:tr w:rsidR="00CD2E34" w:rsidRPr="00383271" w14:paraId="1C974DCE" w14:textId="77777777" w:rsidTr="00141100">
        <w:tc>
          <w:tcPr>
            <w:tcW w:w="9067" w:type="dxa"/>
          </w:tcPr>
          <w:p w14:paraId="7B632E0C" w14:textId="77777777" w:rsidR="00CD2E34" w:rsidRPr="00383271" w:rsidRDefault="00CD2E34" w:rsidP="00CD2E34">
            <w:pPr>
              <w:spacing w:before="60" w:after="60"/>
              <w:jc w:val="both"/>
              <w:rPr>
                <w:rFonts w:ascii="Arial" w:hAnsi="Arial" w:cs="Arial"/>
                <w:sz w:val="20"/>
                <w:szCs w:val="20"/>
              </w:rPr>
            </w:pPr>
            <w:r w:rsidRPr="00383271">
              <w:rPr>
                <w:rFonts w:ascii="Arial" w:hAnsi="Arial" w:cs="Arial"/>
                <w:sz w:val="20"/>
                <w:szCs w:val="20"/>
              </w:rPr>
              <w:t xml:space="preserve">Strong links developed with key stakeholders (in MoF, MoSA) </w:t>
            </w:r>
            <w:r w:rsidRPr="00383271">
              <w:rPr>
                <w:rFonts w:ascii="Arial" w:hAnsi="Arial" w:cs="Arial"/>
                <w:sz w:val="20"/>
                <w:szCs w:val="20"/>
              </w:rPr>
              <w:lastRenderedPageBreak/>
              <w:t>to assist with processing of payments.</w:t>
            </w:r>
          </w:p>
        </w:tc>
        <w:tc>
          <w:tcPr>
            <w:tcW w:w="2859" w:type="dxa"/>
            <w:vAlign w:val="center"/>
          </w:tcPr>
          <w:p w14:paraId="26EA78F9" w14:textId="77777777" w:rsidR="00CD2E34" w:rsidRPr="00383271" w:rsidRDefault="00CD2E34" w:rsidP="00141100">
            <w:pPr>
              <w:spacing w:before="60" w:after="60"/>
              <w:jc w:val="center"/>
              <w:rPr>
                <w:rFonts w:ascii="Arial" w:hAnsi="Arial" w:cs="Arial"/>
                <w:sz w:val="20"/>
                <w:szCs w:val="20"/>
              </w:rPr>
            </w:pPr>
            <w:r w:rsidRPr="00383271">
              <w:rPr>
                <w:rFonts w:ascii="Arial" w:hAnsi="Arial" w:cs="Arial"/>
                <w:sz w:val="20"/>
                <w:szCs w:val="20"/>
              </w:rPr>
              <w:lastRenderedPageBreak/>
              <w:t>PFM Adviser</w:t>
            </w:r>
          </w:p>
        </w:tc>
        <w:tc>
          <w:tcPr>
            <w:tcW w:w="1985" w:type="dxa"/>
            <w:vAlign w:val="center"/>
          </w:tcPr>
          <w:p w14:paraId="0C2FB09E" w14:textId="6737FF4D" w:rsidR="00CD2E34" w:rsidRPr="00383271" w:rsidRDefault="00141100" w:rsidP="00141100">
            <w:pPr>
              <w:spacing w:before="60" w:after="60"/>
              <w:jc w:val="center"/>
              <w:rPr>
                <w:rFonts w:ascii="Arial" w:hAnsi="Arial" w:cs="Arial"/>
                <w:sz w:val="20"/>
                <w:szCs w:val="20"/>
              </w:rPr>
            </w:pPr>
            <w:r>
              <w:rPr>
                <w:rFonts w:ascii="Arial" w:hAnsi="Arial" w:cs="Arial"/>
                <w:sz w:val="20"/>
                <w:szCs w:val="20"/>
              </w:rPr>
              <w:t xml:space="preserve">May – July </w:t>
            </w:r>
            <w:r>
              <w:rPr>
                <w:rFonts w:ascii="Arial" w:hAnsi="Arial" w:cs="Arial"/>
                <w:sz w:val="20"/>
                <w:szCs w:val="20"/>
              </w:rPr>
              <w:lastRenderedPageBreak/>
              <w:t>20</w:t>
            </w:r>
            <w:r w:rsidR="00CD2E34" w:rsidRPr="00383271">
              <w:rPr>
                <w:rFonts w:ascii="Arial" w:hAnsi="Arial" w:cs="Arial"/>
                <w:sz w:val="20"/>
                <w:szCs w:val="20"/>
              </w:rPr>
              <w:t>13</w:t>
            </w:r>
          </w:p>
        </w:tc>
      </w:tr>
    </w:tbl>
    <w:p w14:paraId="365D27CA" w14:textId="77777777" w:rsidR="00CD2E34" w:rsidRPr="00313869" w:rsidRDefault="00CD2E34" w:rsidP="00CD2E34">
      <w:pPr>
        <w:spacing w:before="60" w:after="60"/>
        <w:jc w:val="both"/>
        <w:rPr>
          <w:rFonts w:asciiTheme="majorHAnsi" w:hAnsiTheme="majorHAnsi" w:cs="Arial"/>
        </w:rPr>
      </w:pPr>
    </w:p>
    <w:p w14:paraId="6C70D396" w14:textId="31206F6B" w:rsidR="00CD2E34" w:rsidRPr="00383271" w:rsidRDefault="004C084B" w:rsidP="00CD2E34">
      <w:pPr>
        <w:spacing w:before="60" w:after="60"/>
        <w:jc w:val="both"/>
        <w:rPr>
          <w:rFonts w:ascii="Arial" w:hAnsi="Arial" w:cs="Arial"/>
          <w:b/>
        </w:rPr>
      </w:pPr>
      <w:r w:rsidRPr="00383271">
        <w:rPr>
          <w:rFonts w:ascii="Arial" w:hAnsi="Arial" w:cs="Arial"/>
          <w:b/>
        </w:rPr>
        <w:t>6.3</w:t>
      </w:r>
      <w:r w:rsidR="00CD2E34" w:rsidRPr="00383271">
        <w:rPr>
          <w:rFonts w:ascii="Arial" w:hAnsi="Arial" w:cs="Arial"/>
          <w:b/>
        </w:rPr>
        <w:t>.</w:t>
      </w:r>
      <w:r w:rsidR="00F241A5" w:rsidRPr="00383271">
        <w:rPr>
          <w:rFonts w:ascii="Arial" w:hAnsi="Arial" w:cs="Arial"/>
          <w:b/>
        </w:rPr>
        <w:t>5</w:t>
      </w:r>
      <w:r w:rsidR="00F241A5" w:rsidRPr="00383271">
        <w:rPr>
          <w:rFonts w:ascii="Arial" w:hAnsi="Arial" w:cs="Arial"/>
          <w:b/>
        </w:rPr>
        <w:tab/>
        <w:t>Management action recommended</w:t>
      </w:r>
    </w:p>
    <w:tbl>
      <w:tblPr>
        <w:tblStyle w:val="TableGrid"/>
        <w:tblW w:w="0" w:type="auto"/>
        <w:tblLook w:val="04A0" w:firstRow="1" w:lastRow="0" w:firstColumn="1" w:lastColumn="0" w:noHBand="0" w:noVBand="1"/>
      </w:tblPr>
      <w:tblGrid>
        <w:gridCol w:w="5447"/>
        <w:gridCol w:w="2403"/>
        <w:gridCol w:w="1393"/>
      </w:tblGrid>
      <w:tr w:rsidR="00CD2E34" w:rsidRPr="00B5354B" w14:paraId="2F801503" w14:textId="77777777" w:rsidTr="00141100">
        <w:tc>
          <w:tcPr>
            <w:tcW w:w="9067" w:type="dxa"/>
            <w:shd w:val="clear" w:color="auto" w:fill="FFC000"/>
          </w:tcPr>
          <w:p w14:paraId="3F72128F" w14:textId="77777777" w:rsidR="00CD2E34" w:rsidRPr="00383271" w:rsidRDefault="00CD2E34" w:rsidP="00CD2E34">
            <w:pPr>
              <w:spacing w:before="60" w:after="60"/>
              <w:jc w:val="both"/>
              <w:rPr>
                <w:rFonts w:ascii="Arial" w:hAnsi="Arial" w:cs="Arial"/>
                <w:b/>
                <w:sz w:val="20"/>
                <w:szCs w:val="20"/>
              </w:rPr>
            </w:pPr>
            <w:r w:rsidRPr="00383271">
              <w:rPr>
                <w:rFonts w:ascii="Arial" w:hAnsi="Arial" w:cs="Arial"/>
                <w:b/>
                <w:sz w:val="20"/>
                <w:szCs w:val="20"/>
              </w:rPr>
              <w:t>Management action recommended</w:t>
            </w:r>
          </w:p>
        </w:tc>
        <w:tc>
          <w:tcPr>
            <w:tcW w:w="2859" w:type="dxa"/>
            <w:shd w:val="clear" w:color="auto" w:fill="FFC000"/>
            <w:vAlign w:val="center"/>
          </w:tcPr>
          <w:p w14:paraId="163ED58A" w14:textId="77777777" w:rsidR="00CD2E34" w:rsidRPr="00383271" w:rsidRDefault="00CD2E34" w:rsidP="00141100">
            <w:pPr>
              <w:spacing w:before="60" w:after="60"/>
              <w:jc w:val="center"/>
              <w:rPr>
                <w:rFonts w:ascii="Arial" w:hAnsi="Arial" w:cs="Arial"/>
                <w:b/>
                <w:sz w:val="20"/>
                <w:szCs w:val="20"/>
              </w:rPr>
            </w:pPr>
            <w:r w:rsidRPr="00383271">
              <w:rPr>
                <w:rFonts w:ascii="Arial" w:hAnsi="Arial" w:cs="Arial"/>
                <w:b/>
                <w:sz w:val="20"/>
                <w:szCs w:val="20"/>
              </w:rPr>
              <w:t>By whom</w:t>
            </w:r>
          </w:p>
        </w:tc>
        <w:tc>
          <w:tcPr>
            <w:tcW w:w="1985" w:type="dxa"/>
            <w:shd w:val="clear" w:color="auto" w:fill="FFC000"/>
            <w:vAlign w:val="center"/>
          </w:tcPr>
          <w:p w14:paraId="0392BD98" w14:textId="16D4C780" w:rsidR="00CD2E34" w:rsidRPr="00383271" w:rsidRDefault="00CD2E34" w:rsidP="00141100">
            <w:pPr>
              <w:spacing w:before="60" w:after="60"/>
              <w:jc w:val="center"/>
              <w:rPr>
                <w:rFonts w:ascii="Arial" w:hAnsi="Arial" w:cs="Arial"/>
                <w:b/>
                <w:sz w:val="20"/>
                <w:szCs w:val="20"/>
              </w:rPr>
            </w:pPr>
            <w:r w:rsidRPr="00383271">
              <w:rPr>
                <w:rFonts w:ascii="Arial" w:hAnsi="Arial" w:cs="Arial"/>
                <w:b/>
                <w:sz w:val="20"/>
                <w:szCs w:val="20"/>
              </w:rPr>
              <w:t>When</w:t>
            </w:r>
          </w:p>
        </w:tc>
      </w:tr>
      <w:tr w:rsidR="00CD2E34" w:rsidRPr="00B5354B" w14:paraId="62692CB1" w14:textId="77777777" w:rsidTr="00141100">
        <w:tc>
          <w:tcPr>
            <w:tcW w:w="9067" w:type="dxa"/>
          </w:tcPr>
          <w:p w14:paraId="5FB2CEAF" w14:textId="4F695172" w:rsidR="00CD2E34" w:rsidRPr="00383271" w:rsidRDefault="00D9076B" w:rsidP="00141100">
            <w:pPr>
              <w:spacing w:before="60" w:after="60"/>
              <w:jc w:val="both"/>
              <w:rPr>
                <w:rFonts w:ascii="Arial" w:hAnsi="Arial" w:cs="Arial"/>
                <w:sz w:val="20"/>
                <w:szCs w:val="20"/>
              </w:rPr>
            </w:pPr>
            <w:r w:rsidRPr="00383271">
              <w:rPr>
                <w:rFonts w:ascii="Arial" w:hAnsi="Arial" w:cs="Arial"/>
                <w:sz w:val="20"/>
                <w:szCs w:val="20"/>
              </w:rPr>
              <w:t>Prepare a</w:t>
            </w:r>
            <w:r w:rsidR="00CD2E34" w:rsidRPr="00383271">
              <w:rPr>
                <w:rFonts w:ascii="Arial" w:hAnsi="Arial" w:cs="Arial"/>
                <w:sz w:val="20"/>
                <w:szCs w:val="20"/>
              </w:rPr>
              <w:t xml:space="preserve">dditional notes to guide </w:t>
            </w:r>
            <w:r w:rsidRPr="00383271">
              <w:rPr>
                <w:rFonts w:ascii="Arial" w:hAnsi="Arial" w:cs="Arial"/>
                <w:sz w:val="20"/>
                <w:szCs w:val="20"/>
              </w:rPr>
              <w:t xml:space="preserve">facilitators </w:t>
            </w:r>
            <w:r w:rsidR="00CD2E34" w:rsidRPr="00383271">
              <w:rPr>
                <w:rFonts w:ascii="Arial" w:hAnsi="Arial" w:cs="Arial"/>
                <w:sz w:val="20"/>
                <w:szCs w:val="20"/>
              </w:rPr>
              <w:t xml:space="preserve">through the </w:t>
            </w:r>
            <w:r w:rsidRPr="00383271">
              <w:rPr>
                <w:rFonts w:ascii="Arial" w:hAnsi="Arial" w:cs="Arial"/>
                <w:sz w:val="20"/>
                <w:szCs w:val="20"/>
              </w:rPr>
              <w:t>bank account opening, vendor registration and payment request process.</w:t>
            </w:r>
          </w:p>
        </w:tc>
        <w:tc>
          <w:tcPr>
            <w:tcW w:w="2859" w:type="dxa"/>
            <w:vAlign w:val="center"/>
          </w:tcPr>
          <w:p w14:paraId="69AFEB0F" w14:textId="77777777" w:rsidR="00CD2E34" w:rsidRPr="00383271" w:rsidRDefault="00CD2E34" w:rsidP="00141100">
            <w:pPr>
              <w:spacing w:before="60" w:after="60"/>
              <w:jc w:val="center"/>
              <w:rPr>
                <w:rFonts w:ascii="Arial" w:hAnsi="Arial" w:cs="Arial"/>
                <w:sz w:val="20"/>
                <w:szCs w:val="20"/>
              </w:rPr>
            </w:pPr>
            <w:r w:rsidRPr="00383271">
              <w:rPr>
                <w:rFonts w:ascii="Arial" w:hAnsi="Arial" w:cs="Arial"/>
                <w:sz w:val="20"/>
                <w:szCs w:val="20"/>
              </w:rPr>
              <w:t>PFM Adviser/FM Adviser</w:t>
            </w:r>
          </w:p>
        </w:tc>
        <w:tc>
          <w:tcPr>
            <w:tcW w:w="1985" w:type="dxa"/>
            <w:vAlign w:val="center"/>
          </w:tcPr>
          <w:p w14:paraId="1CD99656" w14:textId="0D96FD14" w:rsidR="00CD2E34" w:rsidRPr="00383271" w:rsidRDefault="00141100" w:rsidP="00141100">
            <w:pPr>
              <w:spacing w:before="60" w:after="60"/>
              <w:jc w:val="center"/>
              <w:rPr>
                <w:rFonts w:ascii="Arial" w:hAnsi="Arial" w:cs="Arial"/>
                <w:sz w:val="20"/>
                <w:szCs w:val="20"/>
              </w:rPr>
            </w:pPr>
            <w:r>
              <w:rPr>
                <w:rFonts w:ascii="Arial" w:hAnsi="Arial" w:cs="Arial"/>
                <w:sz w:val="20"/>
                <w:szCs w:val="20"/>
              </w:rPr>
              <w:t>Sept 2013</w:t>
            </w:r>
          </w:p>
        </w:tc>
      </w:tr>
      <w:tr w:rsidR="00CD2E34" w:rsidRPr="00B5354B" w14:paraId="3B8456DE" w14:textId="77777777" w:rsidTr="00141100">
        <w:tc>
          <w:tcPr>
            <w:tcW w:w="9067" w:type="dxa"/>
          </w:tcPr>
          <w:p w14:paraId="77E47F21" w14:textId="1666616D" w:rsidR="00CD2E34" w:rsidRPr="00383271" w:rsidRDefault="00CD2E34">
            <w:pPr>
              <w:spacing w:before="60" w:after="60"/>
              <w:jc w:val="both"/>
              <w:rPr>
                <w:rFonts w:ascii="Arial" w:hAnsi="Arial" w:cs="Arial"/>
                <w:sz w:val="20"/>
                <w:szCs w:val="20"/>
              </w:rPr>
            </w:pPr>
            <w:r w:rsidRPr="00383271">
              <w:rPr>
                <w:rFonts w:ascii="Arial" w:hAnsi="Arial" w:cs="Arial"/>
                <w:sz w:val="20"/>
                <w:szCs w:val="20"/>
              </w:rPr>
              <w:t>In order to prevent delays in national scale</w:t>
            </w:r>
            <w:r w:rsidR="00D9076B" w:rsidRPr="00383271">
              <w:rPr>
                <w:rFonts w:ascii="Arial" w:hAnsi="Arial" w:cs="Arial"/>
                <w:sz w:val="20"/>
                <w:szCs w:val="20"/>
              </w:rPr>
              <w:t>-</w:t>
            </w:r>
            <w:r w:rsidRPr="00383271">
              <w:rPr>
                <w:rFonts w:ascii="Arial" w:hAnsi="Arial" w:cs="Arial"/>
                <w:sz w:val="20"/>
                <w:szCs w:val="20"/>
              </w:rPr>
              <w:t xml:space="preserve">up, </w:t>
            </w:r>
            <w:r w:rsidR="00D9076B" w:rsidRPr="00383271">
              <w:rPr>
                <w:rFonts w:ascii="Arial" w:hAnsi="Arial" w:cs="Arial"/>
                <w:sz w:val="20"/>
                <w:szCs w:val="20"/>
              </w:rPr>
              <w:t xml:space="preserve">establish </w:t>
            </w:r>
            <w:r w:rsidRPr="00383271">
              <w:rPr>
                <w:rFonts w:ascii="Arial" w:hAnsi="Arial" w:cs="Arial"/>
                <w:sz w:val="20"/>
                <w:szCs w:val="20"/>
              </w:rPr>
              <w:t xml:space="preserve">a system where vendor registration and payment requests can be </w:t>
            </w:r>
            <w:r w:rsidR="00D9076B" w:rsidRPr="00383271">
              <w:rPr>
                <w:rFonts w:ascii="Arial" w:hAnsi="Arial" w:cs="Arial"/>
                <w:sz w:val="20"/>
                <w:szCs w:val="20"/>
              </w:rPr>
              <w:t xml:space="preserve">electronically </w:t>
            </w:r>
            <w:r w:rsidRPr="00383271">
              <w:rPr>
                <w:rFonts w:ascii="Arial" w:hAnsi="Arial" w:cs="Arial"/>
                <w:sz w:val="20"/>
                <w:szCs w:val="20"/>
              </w:rPr>
              <w:t xml:space="preserve">submitted to National Secretariat. This will </w:t>
            </w:r>
            <w:r w:rsidR="00141100">
              <w:rPr>
                <w:rFonts w:ascii="Arial" w:hAnsi="Arial" w:cs="Arial"/>
                <w:sz w:val="20"/>
                <w:szCs w:val="20"/>
              </w:rPr>
              <w:t xml:space="preserve">be </w:t>
            </w:r>
            <w:r w:rsidRPr="00383271">
              <w:rPr>
                <w:rFonts w:ascii="Arial" w:hAnsi="Arial" w:cs="Arial"/>
                <w:sz w:val="20"/>
                <w:szCs w:val="20"/>
              </w:rPr>
              <w:t xml:space="preserve">dependent on proper facilities being provided at the </w:t>
            </w:r>
            <w:r w:rsidR="00D9076B" w:rsidRPr="00383271">
              <w:rPr>
                <w:rFonts w:ascii="Arial" w:hAnsi="Arial" w:cs="Arial"/>
                <w:sz w:val="20"/>
                <w:szCs w:val="20"/>
              </w:rPr>
              <w:t xml:space="preserve">district offices </w:t>
            </w:r>
            <w:r w:rsidRPr="00383271">
              <w:rPr>
                <w:rFonts w:ascii="Arial" w:hAnsi="Arial" w:cs="Arial"/>
                <w:sz w:val="20"/>
                <w:szCs w:val="20"/>
              </w:rPr>
              <w:t>(eg. scanners, copiers, internet connections).</w:t>
            </w:r>
          </w:p>
        </w:tc>
        <w:tc>
          <w:tcPr>
            <w:tcW w:w="2859" w:type="dxa"/>
            <w:vAlign w:val="center"/>
          </w:tcPr>
          <w:p w14:paraId="13EE065C" w14:textId="77777777" w:rsidR="00CD2E34" w:rsidRPr="00383271" w:rsidRDefault="00CD2E34" w:rsidP="00141100">
            <w:pPr>
              <w:spacing w:before="60" w:after="60"/>
              <w:jc w:val="center"/>
              <w:rPr>
                <w:rFonts w:ascii="Arial" w:hAnsi="Arial" w:cs="Arial"/>
                <w:sz w:val="20"/>
                <w:szCs w:val="20"/>
              </w:rPr>
            </w:pPr>
            <w:r w:rsidRPr="00383271">
              <w:rPr>
                <w:rFonts w:ascii="Arial" w:hAnsi="Arial" w:cs="Arial"/>
                <w:sz w:val="20"/>
                <w:szCs w:val="20"/>
              </w:rPr>
              <w:t>PFM Adviser/Operations Adviser</w:t>
            </w:r>
          </w:p>
        </w:tc>
        <w:tc>
          <w:tcPr>
            <w:tcW w:w="1985" w:type="dxa"/>
            <w:vAlign w:val="center"/>
          </w:tcPr>
          <w:p w14:paraId="2D76A428" w14:textId="4323CC81" w:rsidR="00CD2E34" w:rsidRPr="00383271" w:rsidRDefault="00141100" w:rsidP="00141100">
            <w:pPr>
              <w:spacing w:before="60" w:after="60"/>
              <w:jc w:val="center"/>
              <w:rPr>
                <w:rFonts w:ascii="Arial" w:hAnsi="Arial" w:cs="Arial"/>
                <w:sz w:val="20"/>
                <w:szCs w:val="20"/>
              </w:rPr>
            </w:pPr>
            <w:r>
              <w:rPr>
                <w:rFonts w:ascii="Arial" w:hAnsi="Arial" w:cs="Arial"/>
                <w:sz w:val="20"/>
                <w:szCs w:val="20"/>
              </w:rPr>
              <w:t>Oct 20</w:t>
            </w:r>
            <w:r w:rsidR="00CD2E34" w:rsidRPr="00383271">
              <w:rPr>
                <w:rFonts w:ascii="Arial" w:hAnsi="Arial" w:cs="Arial"/>
                <w:sz w:val="20"/>
                <w:szCs w:val="20"/>
              </w:rPr>
              <w:t>13</w:t>
            </w:r>
          </w:p>
        </w:tc>
      </w:tr>
    </w:tbl>
    <w:p w14:paraId="592B8544" w14:textId="77777777" w:rsidR="00CD2E34" w:rsidRPr="00313869" w:rsidRDefault="00CD2E34" w:rsidP="00CD2E34">
      <w:pPr>
        <w:spacing w:before="60" w:after="60"/>
        <w:jc w:val="both"/>
        <w:rPr>
          <w:rFonts w:asciiTheme="majorHAnsi" w:hAnsiTheme="majorHAnsi" w:cs="Arial"/>
        </w:rPr>
      </w:pPr>
    </w:p>
    <w:p w14:paraId="75A47431" w14:textId="15BA9ABE" w:rsidR="00CD2E34" w:rsidRPr="00C24A9A" w:rsidRDefault="004C084B" w:rsidP="00383271">
      <w:pPr>
        <w:pStyle w:val="Heading3"/>
        <w:rPr>
          <w:rFonts w:asciiTheme="majorHAnsi" w:hAnsiTheme="majorHAnsi"/>
        </w:rPr>
      </w:pPr>
      <w:bookmarkStart w:id="154" w:name="_Toc365625024"/>
      <w:r w:rsidRPr="00CE5502">
        <w:t>6.4</w:t>
      </w:r>
      <w:r w:rsidR="009476DB">
        <w:tab/>
      </w:r>
      <w:r w:rsidR="00CD2E34" w:rsidRPr="00CE5502">
        <w:t>Overall assessment</w:t>
      </w:r>
      <w:bookmarkEnd w:id="154"/>
    </w:p>
    <w:p w14:paraId="3E8E8FE5" w14:textId="32CF15F5" w:rsidR="00CD2E34" w:rsidRPr="00383271" w:rsidRDefault="00CD2E34" w:rsidP="00332145">
      <w:pPr>
        <w:spacing w:before="120" w:after="120"/>
        <w:rPr>
          <w:rFonts w:ascii="Arial" w:hAnsi="Arial" w:cs="Arial"/>
        </w:rPr>
      </w:pPr>
      <w:r w:rsidRPr="00383271">
        <w:rPr>
          <w:rFonts w:ascii="Arial" w:hAnsi="Arial" w:cs="Arial"/>
        </w:rPr>
        <w:t xml:space="preserve">Generally, the </w:t>
      </w:r>
      <w:r w:rsidR="00D9076B" w:rsidRPr="00383271">
        <w:rPr>
          <w:rFonts w:ascii="Arial" w:hAnsi="Arial" w:cs="Arial"/>
        </w:rPr>
        <w:t xml:space="preserve">financial management </w:t>
      </w:r>
      <w:r w:rsidRPr="00383271">
        <w:rPr>
          <w:rFonts w:ascii="Arial" w:hAnsi="Arial" w:cs="Arial"/>
        </w:rPr>
        <w:t xml:space="preserve">area of PNDS is proceeding well and financial management systems are already in place and responding very well under the field test conditions. </w:t>
      </w:r>
    </w:p>
    <w:p w14:paraId="59C3200C" w14:textId="15FABA36" w:rsidR="007370A4" w:rsidRDefault="00CD2E34" w:rsidP="00332145">
      <w:pPr>
        <w:spacing w:before="120" w:after="120"/>
        <w:rPr>
          <w:rFonts w:ascii="Arial" w:hAnsi="Arial" w:cs="Arial"/>
        </w:rPr>
      </w:pPr>
      <w:r w:rsidRPr="00383271">
        <w:rPr>
          <w:rFonts w:ascii="Arial" w:hAnsi="Arial" w:cs="Arial"/>
        </w:rPr>
        <w:t>However, some risks hav</w:t>
      </w:r>
      <w:r w:rsidR="007370A4">
        <w:rPr>
          <w:rFonts w:ascii="Arial" w:hAnsi="Arial" w:cs="Arial"/>
        </w:rPr>
        <w:t>e been identified for the scale-</w:t>
      </w:r>
      <w:r w:rsidRPr="00383271">
        <w:rPr>
          <w:rFonts w:ascii="Arial" w:hAnsi="Arial" w:cs="Arial"/>
        </w:rPr>
        <w:t xml:space="preserve">up of the 2014 cycle, mainly due to the </w:t>
      </w:r>
      <w:r w:rsidR="00D9076B" w:rsidRPr="00383271">
        <w:rPr>
          <w:rFonts w:ascii="Arial" w:hAnsi="Arial" w:cs="Arial"/>
        </w:rPr>
        <w:t xml:space="preserve">very </w:t>
      </w:r>
      <w:r w:rsidRPr="00383271">
        <w:rPr>
          <w:rFonts w:ascii="Arial" w:hAnsi="Arial" w:cs="Arial"/>
        </w:rPr>
        <w:t xml:space="preserve">ambitious scheduling </w:t>
      </w:r>
      <w:r w:rsidR="00D9076B" w:rsidRPr="00383271">
        <w:rPr>
          <w:rFonts w:ascii="Arial" w:hAnsi="Arial" w:cs="Arial"/>
        </w:rPr>
        <w:t>of GoTL</w:t>
      </w:r>
      <w:r w:rsidRPr="00383271">
        <w:rPr>
          <w:rFonts w:ascii="Arial" w:hAnsi="Arial" w:cs="Arial"/>
        </w:rPr>
        <w:t xml:space="preserve">. The 2013 </w:t>
      </w:r>
      <w:r w:rsidR="00D9076B" w:rsidRPr="00383271">
        <w:rPr>
          <w:rFonts w:ascii="Arial" w:hAnsi="Arial" w:cs="Arial"/>
        </w:rPr>
        <w:t>b</w:t>
      </w:r>
      <w:r w:rsidRPr="00383271">
        <w:rPr>
          <w:rFonts w:ascii="Arial" w:hAnsi="Arial" w:cs="Arial"/>
        </w:rPr>
        <w:t xml:space="preserve">udget for PNDS includes the payment of the </w:t>
      </w:r>
      <w:r w:rsidR="00D9076B" w:rsidRPr="00383271">
        <w:rPr>
          <w:rFonts w:ascii="Arial" w:hAnsi="Arial" w:cs="Arial"/>
        </w:rPr>
        <w:t xml:space="preserve">operational grant for sucos </w:t>
      </w:r>
      <w:r w:rsidRPr="00383271">
        <w:rPr>
          <w:rFonts w:ascii="Arial" w:hAnsi="Arial" w:cs="Arial"/>
        </w:rPr>
        <w:t xml:space="preserve">in late 2013, totaling approximately $2,060,000.  As required under the PNDS Decree Law 8/2013 and Government Decree 1/2009 the funds will be directly deposited in </w:t>
      </w:r>
      <w:r w:rsidR="007370A4" w:rsidRPr="00383271">
        <w:rPr>
          <w:rFonts w:ascii="Arial" w:hAnsi="Arial" w:cs="Arial"/>
        </w:rPr>
        <w:t xml:space="preserve">PNDS suco </w:t>
      </w:r>
      <w:r w:rsidRPr="00383271">
        <w:rPr>
          <w:rFonts w:ascii="Arial" w:hAnsi="Arial" w:cs="Arial"/>
        </w:rPr>
        <w:t>bank accounts. Sub-</w:t>
      </w:r>
      <w:r w:rsidR="00D9076B" w:rsidRPr="00383271">
        <w:rPr>
          <w:rFonts w:ascii="Arial" w:hAnsi="Arial" w:cs="Arial"/>
        </w:rPr>
        <w:t xml:space="preserve">district facilitators and district accountants </w:t>
      </w:r>
      <w:r w:rsidR="003638D1" w:rsidRPr="00383271">
        <w:rPr>
          <w:rFonts w:ascii="Arial" w:hAnsi="Arial" w:cs="Arial"/>
        </w:rPr>
        <w:t>(yet to be appointed</w:t>
      </w:r>
      <w:r w:rsidR="007370A4">
        <w:rPr>
          <w:rFonts w:ascii="Arial" w:hAnsi="Arial" w:cs="Arial"/>
        </w:rPr>
        <w:t xml:space="preserve"> and this is part of the problem</w:t>
      </w:r>
      <w:r w:rsidR="003638D1" w:rsidRPr="00383271">
        <w:rPr>
          <w:rFonts w:ascii="Arial" w:hAnsi="Arial" w:cs="Arial"/>
        </w:rPr>
        <w:t xml:space="preserve">) </w:t>
      </w:r>
      <w:r w:rsidR="00D9076B" w:rsidRPr="00383271">
        <w:rPr>
          <w:rFonts w:ascii="Arial" w:hAnsi="Arial" w:cs="Arial"/>
        </w:rPr>
        <w:t xml:space="preserve">will be deployed to the sub-districts </w:t>
      </w:r>
      <w:r w:rsidRPr="00383271">
        <w:rPr>
          <w:rFonts w:ascii="Arial" w:hAnsi="Arial" w:cs="Arial"/>
        </w:rPr>
        <w:t xml:space="preserve">in early October to facilitate this process. </w:t>
      </w:r>
    </w:p>
    <w:p w14:paraId="7E332A77" w14:textId="4EC66662" w:rsidR="00CD2E34" w:rsidRPr="00383271" w:rsidRDefault="00CD2E34" w:rsidP="00332145">
      <w:pPr>
        <w:spacing w:before="120" w:after="120"/>
        <w:rPr>
          <w:rFonts w:ascii="Arial" w:hAnsi="Arial" w:cs="Arial"/>
        </w:rPr>
      </w:pPr>
      <w:r w:rsidRPr="00383271">
        <w:rPr>
          <w:rFonts w:ascii="Arial" w:hAnsi="Arial" w:cs="Arial"/>
        </w:rPr>
        <w:t xml:space="preserve">Based on the experience of the current field test for 30 </w:t>
      </w:r>
      <w:r w:rsidR="00682925" w:rsidRPr="00383271">
        <w:rPr>
          <w:rFonts w:ascii="Arial" w:hAnsi="Arial" w:cs="Arial"/>
        </w:rPr>
        <w:t>s</w:t>
      </w:r>
      <w:r w:rsidRPr="00383271">
        <w:rPr>
          <w:rFonts w:ascii="Arial" w:hAnsi="Arial" w:cs="Arial"/>
        </w:rPr>
        <w:t xml:space="preserve">ucos, it has taken around </w:t>
      </w:r>
      <w:r w:rsidR="003638D1" w:rsidRPr="00383271">
        <w:rPr>
          <w:rFonts w:ascii="Arial" w:hAnsi="Arial" w:cs="Arial"/>
        </w:rPr>
        <w:t xml:space="preserve">seven </w:t>
      </w:r>
      <w:r w:rsidRPr="00383271">
        <w:rPr>
          <w:rFonts w:ascii="Arial" w:hAnsi="Arial" w:cs="Arial"/>
        </w:rPr>
        <w:t xml:space="preserve">weeks from the time of the deployment of the facilitators until the submission of the payment requests to MoF. The MoF Circular on the Execution of the State Budget (002/GMF/2013) requires that all </w:t>
      </w:r>
      <w:r w:rsidR="003638D1" w:rsidRPr="00383271">
        <w:rPr>
          <w:rFonts w:ascii="Arial" w:hAnsi="Arial" w:cs="Arial"/>
        </w:rPr>
        <w:t xml:space="preserve">payment requests </w:t>
      </w:r>
      <w:r w:rsidRPr="00383271">
        <w:rPr>
          <w:rFonts w:ascii="Arial" w:hAnsi="Arial" w:cs="Arial"/>
        </w:rPr>
        <w:t xml:space="preserve">be submitted to Treasury by 29 November 2013.  Therefore, it is very possible that the PNDS Secretariat will not be able to submit </w:t>
      </w:r>
      <w:r w:rsidR="003638D1" w:rsidRPr="00383271">
        <w:rPr>
          <w:rFonts w:ascii="Arial" w:hAnsi="Arial" w:cs="Arial"/>
        </w:rPr>
        <w:t xml:space="preserve">payment requests for all sucos </w:t>
      </w:r>
      <w:r w:rsidRPr="00383271">
        <w:rPr>
          <w:rFonts w:ascii="Arial" w:hAnsi="Arial" w:cs="Arial"/>
        </w:rPr>
        <w:t xml:space="preserve">before this deadline. Program implementation will be slowed down significantly if the payments are not made out of </w:t>
      </w:r>
      <w:r w:rsidR="007370A4">
        <w:rPr>
          <w:rFonts w:ascii="Arial" w:hAnsi="Arial" w:cs="Arial"/>
        </w:rPr>
        <w:t xml:space="preserve">the </w:t>
      </w:r>
      <w:r w:rsidRPr="00383271">
        <w:rPr>
          <w:rFonts w:ascii="Arial" w:hAnsi="Arial" w:cs="Arial"/>
        </w:rPr>
        <w:t xml:space="preserve">2013 budget, and </w:t>
      </w:r>
      <w:r w:rsidR="003638D1" w:rsidRPr="00383271">
        <w:rPr>
          <w:rFonts w:ascii="Arial" w:hAnsi="Arial" w:cs="Arial"/>
        </w:rPr>
        <w:t xml:space="preserve">even more so if </w:t>
      </w:r>
      <w:r w:rsidRPr="00383271">
        <w:rPr>
          <w:rFonts w:ascii="Arial" w:hAnsi="Arial" w:cs="Arial"/>
        </w:rPr>
        <w:t>there is a delay in the promulgation of the 2014 budget. This would leave only 8-10 months to complete the PNDS cycle in 2014.</w:t>
      </w:r>
    </w:p>
    <w:p w14:paraId="0BF1151D" w14:textId="77777777" w:rsidR="00CD2E34" w:rsidRPr="00383271" w:rsidRDefault="00CD2E34" w:rsidP="00332145">
      <w:pPr>
        <w:spacing w:before="120" w:after="120"/>
        <w:rPr>
          <w:rFonts w:ascii="Arial" w:hAnsi="Arial" w:cs="Arial"/>
        </w:rPr>
      </w:pPr>
      <w:r w:rsidRPr="00383271">
        <w:rPr>
          <w:rFonts w:ascii="Arial" w:hAnsi="Arial" w:cs="Arial"/>
        </w:rPr>
        <w:t>High risk areas for delays in getting the payments out before the end of the year include:</w:t>
      </w:r>
    </w:p>
    <w:p w14:paraId="3AC3B301" w14:textId="67362C9F" w:rsidR="00CD2E34" w:rsidRPr="00383271" w:rsidRDefault="00CD2E34" w:rsidP="00332145">
      <w:pPr>
        <w:pStyle w:val="ListParagraph"/>
        <w:numPr>
          <w:ilvl w:val="0"/>
          <w:numId w:val="6"/>
        </w:numPr>
        <w:rPr>
          <w:rFonts w:ascii="Arial" w:hAnsi="Arial" w:cs="Arial"/>
        </w:rPr>
      </w:pPr>
      <w:r w:rsidRPr="00383271">
        <w:rPr>
          <w:rFonts w:ascii="Arial" w:hAnsi="Arial" w:cs="Arial"/>
        </w:rPr>
        <w:t xml:space="preserve">Contracting of the </w:t>
      </w:r>
      <w:r w:rsidR="007370A4">
        <w:rPr>
          <w:rFonts w:ascii="Arial" w:hAnsi="Arial" w:cs="Arial"/>
        </w:rPr>
        <w:t xml:space="preserve">facilitators </w:t>
      </w:r>
      <w:r w:rsidRPr="00383271">
        <w:rPr>
          <w:rFonts w:ascii="Arial" w:hAnsi="Arial" w:cs="Arial"/>
        </w:rPr>
        <w:t xml:space="preserve">– this will need to be managed </w:t>
      </w:r>
      <w:r w:rsidR="007370A4">
        <w:rPr>
          <w:rFonts w:ascii="Arial" w:hAnsi="Arial" w:cs="Arial"/>
        </w:rPr>
        <w:t xml:space="preserve">and expedited </w:t>
      </w:r>
      <w:r w:rsidRPr="00383271">
        <w:rPr>
          <w:rFonts w:ascii="Arial" w:hAnsi="Arial" w:cs="Arial"/>
        </w:rPr>
        <w:t xml:space="preserve">through the Civil Service Commission. Processing of recruitments is generally accepted to be a slow and frustrating process across the entire </w:t>
      </w:r>
      <w:r w:rsidR="003638D1" w:rsidRPr="00383271">
        <w:rPr>
          <w:rFonts w:ascii="Arial" w:hAnsi="Arial" w:cs="Arial"/>
        </w:rPr>
        <w:t>government</w:t>
      </w:r>
      <w:r w:rsidRPr="00383271">
        <w:rPr>
          <w:rFonts w:ascii="Arial" w:hAnsi="Arial" w:cs="Arial"/>
        </w:rPr>
        <w:t>.</w:t>
      </w:r>
    </w:p>
    <w:p w14:paraId="20A8812B" w14:textId="4A748384" w:rsidR="00A661B3" w:rsidRPr="00332145" w:rsidRDefault="00CD2E34" w:rsidP="002B134E">
      <w:pPr>
        <w:pStyle w:val="ListParagraph"/>
        <w:numPr>
          <w:ilvl w:val="0"/>
          <w:numId w:val="6"/>
        </w:numPr>
        <w:rPr>
          <w:rFonts w:ascii="Arial" w:hAnsi="Arial" w:cs="Arial"/>
        </w:rPr>
      </w:pPr>
      <w:r w:rsidRPr="00332145">
        <w:rPr>
          <w:rFonts w:ascii="Arial" w:hAnsi="Arial" w:cs="Arial"/>
        </w:rPr>
        <w:t xml:space="preserve">Conducting </w:t>
      </w:r>
      <w:r w:rsidR="003638D1" w:rsidRPr="00332145">
        <w:rPr>
          <w:rFonts w:ascii="Arial" w:hAnsi="Arial" w:cs="Arial"/>
        </w:rPr>
        <w:t xml:space="preserve">socialisations and elections in the sucos </w:t>
      </w:r>
      <w:r w:rsidRPr="00332145">
        <w:rPr>
          <w:rFonts w:ascii="Arial" w:hAnsi="Arial" w:cs="Arial"/>
        </w:rPr>
        <w:t xml:space="preserve">– this process was </w:t>
      </w:r>
      <w:r w:rsidR="00C9225F" w:rsidRPr="00332145">
        <w:rPr>
          <w:rFonts w:ascii="Arial" w:hAnsi="Arial" w:cs="Arial"/>
        </w:rPr>
        <w:t xml:space="preserve">completed in a month across </w:t>
      </w:r>
      <w:r w:rsidRPr="00332145">
        <w:rPr>
          <w:rFonts w:ascii="Arial" w:hAnsi="Arial" w:cs="Arial"/>
        </w:rPr>
        <w:t xml:space="preserve">30 </w:t>
      </w:r>
      <w:r w:rsidR="003638D1" w:rsidRPr="00332145">
        <w:rPr>
          <w:rFonts w:ascii="Arial" w:hAnsi="Arial" w:cs="Arial"/>
        </w:rPr>
        <w:t>s</w:t>
      </w:r>
      <w:r w:rsidRPr="00332145">
        <w:rPr>
          <w:rFonts w:ascii="Arial" w:hAnsi="Arial" w:cs="Arial"/>
        </w:rPr>
        <w:t xml:space="preserve">ucos </w:t>
      </w:r>
      <w:r w:rsidR="00C9225F" w:rsidRPr="00332145">
        <w:rPr>
          <w:rFonts w:ascii="Arial" w:hAnsi="Arial" w:cs="Arial"/>
        </w:rPr>
        <w:t xml:space="preserve">and </w:t>
      </w:r>
      <w:r w:rsidRPr="00332145">
        <w:rPr>
          <w:rFonts w:ascii="Arial" w:hAnsi="Arial" w:cs="Arial"/>
        </w:rPr>
        <w:t xml:space="preserve">with high levels of support from the </w:t>
      </w:r>
      <w:r w:rsidR="003638D1" w:rsidRPr="00332145">
        <w:rPr>
          <w:rFonts w:ascii="Arial" w:hAnsi="Arial" w:cs="Arial"/>
        </w:rPr>
        <w:t>national office</w:t>
      </w:r>
      <w:r w:rsidR="00C9225F" w:rsidRPr="00332145">
        <w:rPr>
          <w:rFonts w:ascii="Arial" w:hAnsi="Arial" w:cs="Arial"/>
        </w:rPr>
        <w:t xml:space="preserve"> and advisers</w:t>
      </w:r>
      <w:r w:rsidRPr="00332145">
        <w:rPr>
          <w:rFonts w:ascii="Arial" w:hAnsi="Arial" w:cs="Arial"/>
        </w:rPr>
        <w:t xml:space="preserve">. This may take longer over 412 </w:t>
      </w:r>
      <w:r w:rsidR="003638D1" w:rsidRPr="00332145">
        <w:rPr>
          <w:rFonts w:ascii="Arial" w:hAnsi="Arial" w:cs="Arial"/>
        </w:rPr>
        <w:t>s</w:t>
      </w:r>
      <w:r w:rsidRPr="00332145">
        <w:rPr>
          <w:rFonts w:ascii="Arial" w:hAnsi="Arial" w:cs="Arial"/>
        </w:rPr>
        <w:t xml:space="preserve">ucos with lower levels of </w:t>
      </w:r>
      <w:r w:rsidR="00C9225F" w:rsidRPr="00332145">
        <w:rPr>
          <w:rFonts w:ascii="Arial" w:hAnsi="Arial" w:cs="Arial"/>
        </w:rPr>
        <w:t xml:space="preserve">technical and logistical </w:t>
      </w:r>
      <w:r w:rsidRPr="00332145">
        <w:rPr>
          <w:rFonts w:ascii="Arial" w:hAnsi="Arial" w:cs="Arial"/>
        </w:rPr>
        <w:t xml:space="preserve">support being able to be provided due to distances </w:t>
      </w:r>
      <w:r w:rsidR="00C9225F" w:rsidRPr="00332145">
        <w:rPr>
          <w:rFonts w:ascii="Arial" w:hAnsi="Arial" w:cs="Arial"/>
        </w:rPr>
        <w:t>involved and workloads</w:t>
      </w:r>
      <w:r w:rsidRPr="00332145">
        <w:rPr>
          <w:rFonts w:ascii="Arial" w:hAnsi="Arial" w:cs="Arial"/>
        </w:rPr>
        <w:t>.</w:t>
      </w:r>
      <w:r w:rsidR="00525860">
        <w:rPr>
          <w:rFonts w:ascii="Arial" w:hAnsi="Arial" w:cs="Arial"/>
        </w:rPr>
        <w:t xml:space="preserve"> </w:t>
      </w:r>
    </w:p>
    <w:p w14:paraId="0A70B27C" w14:textId="5F95045D" w:rsidR="00CD2E34" w:rsidRPr="00383271" w:rsidRDefault="00CD2E34" w:rsidP="004F49F1">
      <w:pPr>
        <w:pStyle w:val="ListParagraph"/>
        <w:numPr>
          <w:ilvl w:val="0"/>
          <w:numId w:val="6"/>
        </w:numPr>
        <w:rPr>
          <w:rFonts w:ascii="Arial" w:hAnsi="Arial" w:cs="Arial"/>
        </w:rPr>
      </w:pPr>
      <w:r w:rsidRPr="00383271">
        <w:rPr>
          <w:rFonts w:ascii="Arial" w:hAnsi="Arial" w:cs="Arial"/>
        </w:rPr>
        <w:t xml:space="preserve">Opening of </w:t>
      </w:r>
      <w:r w:rsidR="00CB5451" w:rsidRPr="00383271">
        <w:rPr>
          <w:rFonts w:ascii="Arial" w:hAnsi="Arial" w:cs="Arial"/>
        </w:rPr>
        <w:t>bank accoun</w:t>
      </w:r>
      <w:r w:rsidRPr="00383271">
        <w:rPr>
          <w:rFonts w:ascii="Arial" w:hAnsi="Arial" w:cs="Arial"/>
        </w:rPr>
        <w:t xml:space="preserve">ts – The BNCTL was very responsive in opening the bank accounts for the 30 </w:t>
      </w:r>
      <w:r w:rsidR="00CB5451" w:rsidRPr="00383271">
        <w:rPr>
          <w:rFonts w:ascii="Arial" w:hAnsi="Arial" w:cs="Arial"/>
        </w:rPr>
        <w:t xml:space="preserve">sucos </w:t>
      </w:r>
      <w:r w:rsidRPr="00383271">
        <w:rPr>
          <w:rFonts w:ascii="Arial" w:hAnsi="Arial" w:cs="Arial"/>
        </w:rPr>
        <w:t xml:space="preserve">with the process being complete </w:t>
      </w:r>
      <w:r w:rsidR="00A661B3">
        <w:rPr>
          <w:rFonts w:ascii="Arial" w:hAnsi="Arial" w:cs="Arial"/>
        </w:rPr>
        <w:t xml:space="preserve">in </w:t>
      </w:r>
      <w:r w:rsidRPr="00383271">
        <w:rPr>
          <w:rFonts w:ascii="Arial" w:hAnsi="Arial" w:cs="Arial"/>
        </w:rPr>
        <w:t xml:space="preserve">a week. However, when opening accounts for all </w:t>
      </w:r>
      <w:r w:rsidR="00CB5451" w:rsidRPr="00383271">
        <w:rPr>
          <w:rFonts w:ascii="Arial" w:hAnsi="Arial" w:cs="Arial"/>
        </w:rPr>
        <w:t xml:space="preserve">sucos in a district </w:t>
      </w:r>
      <w:r w:rsidRPr="00383271">
        <w:rPr>
          <w:rFonts w:ascii="Arial" w:hAnsi="Arial" w:cs="Arial"/>
        </w:rPr>
        <w:t xml:space="preserve">this will place additional pressures </w:t>
      </w:r>
      <w:r w:rsidRPr="00383271">
        <w:rPr>
          <w:rFonts w:ascii="Arial" w:hAnsi="Arial" w:cs="Arial"/>
        </w:rPr>
        <w:lastRenderedPageBreak/>
        <w:t xml:space="preserve">on the BNCTL and they may not be able to respond so quickly (eg. Baucau has 59 </w:t>
      </w:r>
      <w:r w:rsidR="00F5137E" w:rsidRPr="00383271">
        <w:rPr>
          <w:rFonts w:ascii="Arial" w:hAnsi="Arial" w:cs="Arial"/>
        </w:rPr>
        <w:t>s</w:t>
      </w:r>
      <w:r w:rsidRPr="00383271">
        <w:rPr>
          <w:rFonts w:ascii="Arial" w:hAnsi="Arial" w:cs="Arial"/>
        </w:rPr>
        <w:t xml:space="preserve">ucos).  </w:t>
      </w:r>
    </w:p>
    <w:p w14:paraId="207C04E2" w14:textId="627DE661" w:rsidR="00CD2E34" w:rsidRPr="00383271" w:rsidRDefault="00CD2E34" w:rsidP="004F49F1">
      <w:pPr>
        <w:pStyle w:val="ListParagraph"/>
        <w:numPr>
          <w:ilvl w:val="0"/>
          <w:numId w:val="6"/>
        </w:numPr>
        <w:rPr>
          <w:rFonts w:ascii="Arial" w:hAnsi="Arial" w:cs="Arial"/>
        </w:rPr>
      </w:pPr>
      <w:r w:rsidRPr="00383271">
        <w:rPr>
          <w:rFonts w:ascii="Arial" w:hAnsi="Arial" w:cs="Arial"/>
        </w:rPr>
        <w:t xml:space="preserve">Signing of </w:t>
      </w:r>
      <w:r w:rsidR="00F5137E" w:rsidRPr="00383271">
        <w:rPr>
          <w:rFonts w:ascii="Arial" w:hAnsi="Arial" w:cs="Arial"/>
        </w:rPr>
        <w:t xml:space="preserve">annual grant agreements </w:t>
      </w:r>
      <w:r w:rsidRPr="00383271">
        <w:rPr>
          <w:rFonts w:ascii="Arial" w:hAnsi="Arial" w:cs="Arial"/>
        </w:rPr>
        <w:t xml:space="preserve">– this requires signing from the Xefe Suco and the District Administrator. </w:t>
      </w:r>
      <w:r w:rsidR="00A661B3">
        <w:rPr>
          <w:rFonts w:ascii="Arial" w:hAnsi="Arial" w:cs="Arial"/>
        </w:rPr>
        <w:t>This may take longer when more su</w:t>
      </w:r>
      <w:r w:rsidRPr="00383271">
        <w:rPr>
          <w:rFonts w:ascii="Arial" w:hAnsi="Arial" w:cs="Arial"/>
        </w:rPr>
        <w:t>cos are involved.</w:t>
      </w:r>
    </w:p>
    <w:p w14:paraId="50D41C2B" w14:textId="4C2CF416" w:rsidR="00CD2E34" w:rsidRPr="00383271" w:rsidRDefault="00CD2E34" w:rsidP="004F49F1">
      <w:pPr>
        <w:pStyle w:val="ListParagraph"/>
        <w:numPr>
          <w:ilvl w:val="0"/>
          <w:numId w:val="6"/>
        </w:numPr>
        <w:rPr>
          <w:rFonts w:ascii="Arial" w:hAnsi="Arial" w:cs="Arial"/>
        </w:rPr>
      </w:pPr>
      <w:r w:rsidRPr="00383271">
        <w:rPr>
          <w:rFonts w:ascii="Arial" w:hAnsi="Arial" w:cs="Arial"/>
        </w:rPr>
        <w:t xml:space="preserve">Processing of </w:t>
      </w:r>
      <w:r w:rsidR="00F5137E" w:rsidRPr="00383271">
        <w:rPr>
          <w:rFonts w:ascii="Arial" w:hAnsi="Arial" w:cs="Arial"/>
        </w:rPr>
        <w:t xml:space="preserve">vendor registrations </w:t>
      </w:r>
      <w:r w:rsidRPr="00383271">
        <w:rPr>
          <w:rFonts w:ascii="Arial" w:hAnsi="Arial" w:cs="Arial"/>
        </w:rPr>
        <w:t>by the Treasury – this may take long</w:t>
      </w:r>
      <w:r w:rsidR="00A661B3">
        <w:rPr>
          <w:rFonts w:ascii="Arial" w:hAnsi="Arial" w:cs="Arial"/>
        </w:rPr>
        <w:t>er due to the higher number of s</w:t>
      </w:r>
      <w:r w:rsidRPr="00383271">
        <w:rPr>
          <w:rFonts w:ascii="Arial" w:hAnsi="Arial" w:cs="Arial"/>
        </w:rPr>
        <w:t xml:space="preserve">ucos and also as it will be the busiest time of the year for the Treasury </w:t>
      </w:r>
      <w:r w:rsidR="00A661B3">
        <w:rPr>
          <w:rFonts w:ascii="Arial" w:hAnsi="Arial" w:cs="Arial"/>
        </w:rPr>
        <w:t>leading to</w:t>
      </w:r>
      <w:r w:rsidRPr="00383271">
        <w:rPr>
          <w:rFonts w:ascii="Arial" w:hAnsi="Arial" w:cs="Arial"/>
        </w:rPr>
        <w:t xml:space="preserve"> the </w:t>
      </w:r>
      <w:r w:rsidR="00FB0459" w:rsidRPr="00383271">
        <w:rPr>
          <w:rFonts w:ascii="Arial" w:hAnsi="Arial" w:cs="Arial"/>
        </w:rPr>
        <w:t>year-end</w:t>
      </w:r>
      <w:r w:rsidRPr="00383271">
        <w:rPr>
          <w:rFonts w:ascii="Arial" w:hAnsi="Arial" w:cs="Arial"/>
        </w:rPr>
        <w:t xml:space="preserve"> close off.  </w:t>
      </w:r>
    </w:p>
    <w:p w14:paraId="41C4E813" w14:textId="07DA6A5F" w:rsidR="00CD2E34" w:rsidRPr="00383271" w:rsidRDefault="00CD2E34" w:rsidP="004F49F1">
      <w:pPr>
        <w:pStyle w:val="ListParagraph"/>
        <w:numPr>
          <w:ilvl w:val="0"/>
          <w:numId w:val="6"/>
        </w:numPr>
        <w:rPr>
          <w:rFonts w:ascii="Arial" w:hAnsi="Arial" w:cs="Arial"/>
        </w:rPr>
      </w:pPr>
      <w:r w:rsidRPr="00383271">
        <w:rPr>
          <w:rFonts w:ascii="Arial" w:hAnsi="Arial" w:cs="Arial"/>
        </w:rPr>
        <w:t xml:space="preserve">Processing of </w:t>
      </w:r>
      <w:r w:rsidR="00F5137E" w:rsidRPr="00383271">
        <w:rPr>
          <w:rFonts w:ascii="Arial" w:hAnsi="Arial" w:cs="Arial"/>
        </w:rPr>
        <w:t xml:space="preserve">payment requests </w:t>
      </w:r>
      <w:r w:rsidRPr="00383271">
        <w:rPr>
          <w:rFonts w:ascii="Arial" w:hAnsi="Arial" w:cs="Arial"/>
        </w:rPr>
        <w:t>in FreeBalance by M</w:t>
      </w:r>
      <w:r w:rsidR="00F5137E" w:rsidRPr="00383271">
        <w:rPr>
          <w:rFonts w:ascii="Arial" w:hAnsi="Arial" w:cs="Arial"/>
        </w:rPr>
        <w:t>oSA</w:t>
      </w:r>
      <w:r w:rsidRPr="00383271">
        <w:rPr>
          <w:rFonts w:ascii="Arial" w:hAnsi="Arial" w:cs="Arial"/>
        </w:rPr>
        <w:t xml:space="preserve"> Finance Directorate – there is only one officer allocated to do this task at present</w:t>
      </w:r>
      <w:r w:rsidR="00A661B3">
        <w:rPr>
          <w:rFonts w:ascii="Arial" w:hAnsi="Arial" w:cs="Arial"/>
        </w:rPr>
        <w:t>,</w:t>
      </w:r>
      <w:r w:rsidR="00F5137E" w:rsidRPr="00383271">
        <w:rPr>
          <w:rFonts w:ascii="Arial" w:hAnsi="Arial" w:cs="Arial"/>
        </w:rPr>
        <w:t xml:space="preserve"> t</w:t>
      </w:r>
      <w:r w:rsidRPr="00383271">
        <w:rPr>
          <w:rFonts w:ascii="Arial" w:hAnsi="Arial" w:cs="Arial"/>
        </w:rPr>
        <w:t xml:space="preserve">herefore, this may take significantly longer for 412 </w:t>
      </w:r>
      <w:r w:rsidR="00F5137E" w:rsidRPr="00383271">
        <w:rPr>
          <w:rFonts w:ascii="Arial" w:hAnsi="Arial" w:cs="Arial"/>
        </w:rPr>
        <w:t>s</w:t>
      </w:r>
      <w:r w:rsidRPr="00383271">
        <w:rPr>
          <w:rFonts w:ascii="Arial" w:hAnsi="Arial" w:cs="Arial"/>
        </w:rPr>
        <w:t>ucos.</w:t>
      </w:r>
    </w:p>
    <w:p w14:paraId="3A07FCD7" w14:textId="0095E558" w:rsidR="00CD2E34" w:rsidRPr="00383271" w:rsidRDefault="00CD2E34" w:rsidP="00CD2E34">
      <w:pPr>
        <w:rPr>
          <w:rFonts w:ascii="Arial" w:hAnsi="Arial" w:cs="Arial"/>
        </w:rPr>
      </w:pPr>
      <w:r w:rsidRPr="00383271">
        <w:rPr>
          <w:rFonts w:ascii="Arial" w:hAnsi="Arial" w:cs="Arial"/>
        </w:rPr>
        <w:t>Actions taken at present to manage the</w:t>
      </w:r>
      <w:r w:rsidR="00F5137E" w:rsidRPr="00383271">
        <w:rPr>
          <w:rFonts w:ascii="Arial" w:hAnsi="Arial" w:cs="Arial"/>
        </w:rPr>
        <w:t>se</w:t>
      </w:r>
      <w:r w:rsidRPr="00383271">
        <w:rPr>
          <w:rFonts w:ascii="Arial" w:hAnsi="Arial" w:cs="Arial"/>
        </w:rPr>
        <w:t xml:space="preserve"> risk</w:t>
      </w:r>
      <w:r w:rsidR="00F5137E" w:rsidRPr="00383271">
        <w:rPr>
          <w:rFonts w:ascii="Arial" w:hAnsi="Arial" w:cs="Arial"/>
        </w:rPr>
        <w:t>s</w:t>
      </w:r>
      <w:r w:rsidRPr="00383271">
        <w:rPr>
          <w:rFonts w:ascii="Arial" w:hAnsi="Arial" w:cs="Arial"/>
        </w:rPr>
        <w:t xml:space="preserve"> include:</w:t>
      </w:r>
    </w:p>
    <w:p w14:paraId="5F7B9913" w14:textId="5FC01C92" w:rsidR="00CD2E34" w:rsidRPr="00383271" w:rsidRDefault="00CD2E34" w:rsidP="004F49F1">
      <w:pPr>
        <w:pStyle w:val="ListParagraph"/>
        <w:numPr>
          <w:ilvl w:val="0"/>
          <w:numId w:val="7"/>
        </w:numPr>
        <w:rPr>
          <w:rFonts w:ascii="Arial" w:hAnsi="Arial" w:cs="Arial"/>
        </w:rPr>
      </w:pPr>
      <w:r w:rsidRPr="00383271">
        <w:rPr>
          <w:rFonts w:ascii="Arial" w:hAnsi="Arial" w:cs="Arial"/>
        </w:rPr>
        <w:t xml:space="preserve">A request for an extension for submission of payment requests until 20 December </w:t>
      </w:r>
      <w:r w:rsidR="00F5137E" w:rsidRPr="00383271">
        <w:rPr>
          <w:rFonts w:ascii="Arial" w:hAnsi="Arial" w:cs="Arial"/>
        </w:rPr>
        <w:t xml:space="preserve">2013 </w:t>
      </w:r>
      <w:r w:rsidRPr="00383271">
        <w:rPr>
          <w:rFonts w:ascii="Arial" w:hAnsi="Arial" w:cs="Arial"/>
        </w:rPr>
        <w:t>is being submitted to Treasury</w:t>
      </w:r>
      <w:r w:rsidR="00A661B3">
        <w:rPr>
          <w:rFonts w:ascii="Arial" w:hAnsi="Arial" w:cs="Arial"/>
        </w:rPr>
        <w:t>.</w:t>
      </w:r>
    </w:p>
    <w:p w14:paraId="23AC46FE" w14:textId="33730CD5" w:rsidR="00CD2E34" w:rsidRPr="00383271" w:rsidRDefault="00CD2E34" w:rsidP="004F49F1">
      <w:pPr>
        <w:pStyle w:val="ListParagraph"/>
        <w:numPr>
          <w:ilvl w:val="0"/>
          <w:numId w:val="7"/>
        </w:numPr>
        <w:rPr>
          <w:rFonts w:ascii="Arial" w:hAnsi="Arial" w:cs="Arial"/>
        </w:rPr>
      </w:pPr>
      <w:r w:rsidRPr="00383271">
        <w:rPr>
          <w:rFonts w:ascii="Arial" w:hAnsi="Arial" w:cs="Arial"/>
        </w:rPr>
        <w:t>Completion of the training programs and recruitment are being managed to ensure that facilitators are on the ground in early October</w:t>
      </w:r>
      <w:r w:rsidR="00A661B3">
        <w:rPr>
          <w:rFonts w:ascii="Arial" w:hAnsi="Arial" w:cs="Arial"/>
        </w:rPr>
        <w:t>.</w:t>
      </w:r>
    </w:p>
    <w:p w14:paraId="232C56FE" w14:textId="33A53D24" w:rsidR="00CD2E34" w:rsidRPr="00383271" w:rsidRDefault="00CD2E34" w:rsidP="004F49F1">
      <w:pPr>
        <w:pStyle w:val="ListParagraph"/>
        <w:numPr>
          <w:ilvl w:val="0"/>
          <w:numId w:val="7"/>
        </w:numPr>
        <w:spacing w:after="200" w:line="276" w:lineRule="auto"/>
        <w:jc w:val="both"/>
        <w:rPr>
          <w:rFonts w:ascii="Arial" w:hAnsi="Arial" w:cs="Arial"/>
        </w:rPr>
      </w:pPr>
      <w:r w:rsidRPr="00383271">
        <w:rPr>
          <w:rFonts w:ascii="Arial" w:hAnsi="Arial" w:cs="Arial"/>
        </w:rPr>
        <w:t>Requesting the delegation of processing in FreeBalance from MoSA Finance to the PNDS Secretari</w:t>
      </w:r>
      <w:r w:rsidR="00A661B3">
        <w:rPr>
          <w:rFonts w:ascii="Arial" w:hAnsi="Arial" w:cs="Arial"/>
        </w:rPr>
        <w:t>at before the national scale-up.</w:t>
      </w:r>
    </w:p>
    <w:p w14:paraId="77120425" w14:textId="0198CC8B" w:rsidR="00CD2E34" w:rsidRPr="00383271" w:rsidRDefault="00CD2E34" w:rsidP="004F49F1">
      <w:pPr>
        <w:pStyle w:val="ListParagraph"/>
        <w:numPr>
          <w:ilvl w:val="0"/>
          <w:numId w:val="7"/>
        </w:numPr>
        <w:spacing w:after="200" w:line="276" w:lineRule="auto"/>
        <w:jc w:val="both"/>
        <w:rPr>
          <w:rFonts w:ascii="Arial" w:hAnsi="Arial" w:cs="Arial"/>
        </w:rPr>
      </w:pPr>
      <w:r w:rsidRPr="00383271">
        <w:rPr>
          <w:rFonts w:ascii="Arial" w:hAnsi="Arial" w:cs="Arial"/>
        </w:rPr>
        <w:t xml:space="preserve">Ensuring adequate resourcing of the PNDS Secretariat Finance Department to handle the high volume of grants </w:t>
      </w:r>
      <w:r w:rsidR="00F5137E" w:rsidRPr="00383271">
        <w:rPr>
          <w:rFonts w:ascii="Arial" w:hAnsi="Arial" w:cs="Arial"/>
        </w:rPr>
        <w:t xml:space="preserve">to be </w:t>
      </w:r>
      <w:r w:rsidRPr="00383271">
        <w:rPr>
          <w:rFonts w:ascii="Arial" w:hAnsi="Arial" w:cs="Arial"/>
        </w:rPr>
        <w:t>process</w:t>
      </w:r>
      <w:r w:rsidR="00F5137E" w:rsidRPr="00383271">
        <w:rPr>
          <w:rFonts w:ascii="Arial" w:hAnsi="Arial" w:cs="Arial"/>
        </w:rPr>
        <w:t>ed</w:t>
      </w:r>
      <w:r w:rsidR="00A661B3">
        <w:rPr>
          <w:rFonts w:ascii="Arial" w:hAnsi="Arial" w:cs="Arial"/>
        </w:rPr>
        <w:t>.</w:t>
      </w:r>
    </w:p>
    <w:p w14:paraId="15B50A95" w14:textId="6C29E8AA" w:rsidR="00CD2E34" w:rsidRPr="00383271" w:rsidRDefault="00CD2E34" w:rsidP="004F49F1">
      <w:pPr>
        <w:pStyle w:val="ListParagraph"/>
        <w:numPr>
          <w:ilvl w:val="0"/>
          <w:numId w:val="7"/>
        </w:numPr>
        <w:rPr>
          <w:rFonts w:ascii="Arial" w:hAnsi="Arial" w:cs="Arial"/>
        </w:rPr>
      </w:pPr>
      <w:r w:rsidRPr="00383271">
        <w:rPr>
          <w:rFonts w:ascii="Arial" w:hAnsi="Arial" w:cs="Arial"/>
        </w:rPr>
        <w:t xml:space="preserve">Working with the Financial De-concentration Directorate in MoF to ensure that </w:t>
      </w:r>
      <w:r w:rsidR="00F5137E" w:rsidRPr="00383271">
        <w:rPr>
          <w:rFonts w:ascii="Arial" w:hAnsi="Arial" w:cs="Arial"/>
        </w:rPr>
        <w:t xml:space="preserve">payment requests </w:t>
      </w:r>
      <w:r w:rsidRPr="00383271">
        <w:rPr>
          <w:rFonts w:ascii="Arial" w:hAnsi="Arial" w:cs="Arial"/>
        </w:rPr>
        <w:t>will be processed promptly in Treasury</w:t>
      </w:r>
      <w:r w:rsidR="00F5137E" w:rsidRPr="00383271">
        <w:rPr>
          <w:rFonts w:ascii="Arial" w:hAnsi="Arial" w:cs="Arial"/>
        </w:rPr>
        <w:t>.</w:t>
      </w:r>
    </w:p>
    <w:p w14:paraId="4C0A4372" w14:textId="77777777" w:rsidR="004C084B" w:rsidRPr="00383271" w:rsidRDefault="004C084B" w:rsidP="004C084B">
      <w:pPr>
        <w:pStyle w:val="ListParagraph"/>
        <w:rPr>
          <w:rFonts w:ascii="Arial" w:hAnsi="Arial" w:cs="Arial"/>
        </w:rPr>
      </w:pPr>
    </w:p>
    <w:p w14:paraId="5D63BC2F" w14:textId="7950E91B" w:rsidR="00CD2E34" w:rsidRPr="00383271" w:rsidRDefault="004C084B" w:rsidP="00383271">
      <w:pPr>
        <w:pStyle w:val="Heading3"/>
        <w:rPr>
          <w:sz w:val="22"/>
          <w:szCs w:val="22"/>
        </w:rPr>
      </w:pPr>
      <w:bookmarkStart w:id="155" w:name="_Toc365625025"/>
      <w:r w:rsidRPr="00383271">
        <w:rPr>
          <w:sz w:val="22"/>
          <w:szCs w:val="22"/>
        </w:rPr>
        <w:t>6.5</w:t>
      </w:r>
      <w:r w:rsidR="009476DB" w:rsidRPr="00383271">
        <w:rPr>
          <w:sz w:val="22"/>
          <w:szCs w:val="22"/>
        </w:rPr>
        <w:tab/>
      </w:r>
      <w:r w:rsidR="00CD2E34" w:rsidRPr="00383271">
        <w:rPr>
          <w:sz w:val="22"/>
          <w:szCs w:val="22"/>
        </w:rPr>
        <w:t>Looking ahead</w:t>
      </w:r>
      <w:bookmarkEnd w:id="155"/>
    </w:p>
    <w:p w14:paraId="563750E8" w14:textId="4B3C55B7" w:rsidR="00CD2E34" w:rsidRPr="00383271" w:rsidRDefault="00F5137E" w:rsidP="00CD2E34">
      <w:pPr>
        <w:spacing w:before="60" w:after="60"/>
        <w:jc w:val="both"/>
        <w:rPr>
          <w:rFonts w:ascii="Arial" w:hAnsi="Arial" w:cs="Arial"/>
        </w:rPr>
      </w:pPr>
      <w:r w:rsidRPr="00383271">
        <w:rPr>
          <w:rFonts w:ascii="Arial" w:hAnsi="Arial" w:cs="Arial"/>
        </w:rPr>
        <w:t>T</w:t>
      </w:r>
      <w:r w:rsidR="00CD2E34" w:rsidRPr="00383271">
        <w:rPr>
          <w:rFonts w:ascii="Arial" w:hAnsi="Arial" w:cs="Arial"/>
        </w:rPr>
        <w:t>he key priorities and major activities and events to be undertaken in the next quarter</w:t>
      </w:r>
      <w:r w:rsidR="0028180E" w:rsidRPr="00383271">
        <w:rPr>
          <w:rFonts w:ascii="Arial" w:hAnsi="Arial" w:cs="Arial"/>
        </w:rPr>
        <w:t xml:space="preserve"> are</w:t>
      </w:r>
      <w:r w:rsidRPr="00383271">
        <w:rPr>
          <w:rFonts w:ascii="Arial" w:hAnsi="Arial" w:cs="Arial"/>
        </w:rPr>
        <w:t>:</w:t>
      </w:r>
    </w:p>
    <w:p w14:paraId="2327BB76" w14:textId="6527593B" w:rsidR="00CD2E34" w:rsidRPr="00383271" w:rsidRDefault="00CD2E34" w:rsidP="00CD2E34">
      <w:pPr>
        <w:pStyle w:val="ListParagraph"/>
        <w:numPr>
          <w:ilvl w:val="0"/>
          <w:numId w:val="2"/>
        </w:numPr>
        <w:spacing w:before="60" w:after="60" w:line="276" w:lineRule="auto"/>
        <w:jc w:val="both"/>
        <w:rPr>
          <w:rFonts w:ascii="Arial" w:hAnsi="Arial" w:cs="Arial"/>
        </w:rPr>
      </w:pPr>
      <w:r w:rsidRPr="00383271">
        <w:rPr>
          <w:rFonts w:ascii="Arial" w:hAnsi="Arial" w:cs="Arial"/>
        </w:rPr>
        <w:t xml:space="preserve">Financial </w:t>
      </w:r>
      <w:r w:rsidR="00F5137E" w:rsidRPr="00383271">
        <w:rPr>
          <w:rFonts w:ascii="Arial" w:hAnsi="Arial" w:cs="Arial"/>
        </w:rPr>
        <w:t xml:space="preserve">management training modules </w:t>
      </w:r>
      <w:r w:rsidRPr="00383271">
        <w:rPr>
          <w:rFonts w:ascii="Arial" w:hAnsi="Arial" w:cs="Arial"/>
        </w:rPr>
        <w:t>H (</w:t>
      </w:r>
      <w:r w:rsidR="00F5137E" w:rsidRPr="00383271">
        <w:rPr>
          <w:rFonts w:ascii="Arial" w:hAnsi="Arial" w:cs="Arial"/>
        </w:rPr>
        <w:t xml:space="preserve">financial management phase </w:t>
      </w:r>
      <w:r w:rsidRPr="00383271">
        <w:rPr>
          <w:rFonts w:ascii="Arial" w:hAnsi="Arial" w:cs="Arial"/>
        </w:rPr>
        <w:t>2) and K (</w:t>
      </w:r>
      <w:r w:rsidR="00F5137E" w:rsidRPr="00383271">
        <w:rPr>
          <w:rFonts w:ascii="Arial" w:hAnsi="Arial" w:cs="Arial"/>
        </w:rPr>
        <w:t>financial management phase 3) at community leve</w:t>
      </w:r>
      <w:r w:rsidRPr="00383271">
        <w:rPr>
          <w:rFonts w:ascii="Arial" w:hAnsi="Arial" w:cs="Arial"/>
        </w:rPr>
        <w:t>l</w:t>
      </w:r>
      <w:r w:rsidR="00A661B3">
        <w:rPr>
          <w:rFonts w:ascii="Arial" w:hAnsi="Arial" w:cs="Arial"/>
        </w:rPr>
        <w:t>.</w:t>
      </w:r>
    </w:p>
    <w:p w14:paraId="464F55EA" w14:textId="519683E6" w:rsidR="00CD2E34" w:rsidRPr="00383271" w:rsidRDefault="00CD2E34" w:rsidP="00CD2E34">
      <w:pPr>
        <w:pStyle w:val="ListParagraph"/>
        <w:numPr>
          <w:ilvl w:val="0"/>
          <w:numId w:val="2"/>
        </w:numPr>
        <w:spacing w:before="60" w:after="60" w:line="276" w:lineRule="auto"/>
        <w:jc w:val="both"/>
        <w:rPr>
          <w:rFonts w:ascii="Arial" w:hAnsi="Arial" w:cs="Arial"/>
        </w:rPr>
      </w:pPr>
      <w:r w:rsidRPr="00383271">
        <w:rPr>
          <w:rFonts w:ascii="Arial" w:hAnsi="Arial" w:cs="Arial"/>
        </w:rPr>
        <w:t>Establishment of the system for recording and aggregating monthly financial reports from suco</w:t>
      </w:r>
      <w:r w:rsidR="00F5137E" w:rsidRPr="00383271">
        <w:rPr>
          <w:rFonts w:ascii="Arial" w:hAnsi="Arial" w:cs="Arial"/>
        </w:rPr>
        <w:t>s</w:t>
      </w:r>
      <w:r w:rsidR="00A661B3">
        <w:rPr>
          <w:rFonts w:ascii="Arial" w:hAnsi="Arial" w:cs="Arial"/>
        </w:rPr>
        <w:t>.</w:t>
      </w:r>
    </w:p>
    <w:p w14:paraId="6C9FC6C0" w14:textId="346B1A48" w:rsidR="00CD2E34" w:rsidRPr="00383271" w:rsidRDefault="00CD2E34" w:rsidP="00CD2E34">
      <w:pPr>
        <w:pStyle w:val="ListParagraph"/>
        <w:numPr>
          <w:ilvl w:val="0"/>
          <w:numId w:val="2"/>
        </w:numPr>
        <w:spacing w:before="60" w:after="60" w:line="276" w:lineRule="auto"/>
        <w:jc w:val="both"/>
        <w:rPr>
          <w:rFonts w:ascii="Arial" w:hAnsi="Arial" w:cs="Arial"/>
        </w:rPr>
      </w:pPr>
      <w:r w:rsidRPr="00383271">
        <w:rPr>
          <w:rFonts w:ascii="Arial" w:hAnsi="Arial" w:cs="Arial"/>
        </w:rPr>
        <w:t>Support the disbursement of infrastructure grants to 30 field test sucos</w:t>
      </w:r>
    </w:p>
    <w:p w14:paraId="48989E4C" w14:textId="164F0013" w:rsidR="00CD2E34" w:rsidRPr="00383271" w:rsidRDefault="00CD2E34" w:rsidP="00CD2E34">
      <w:pPr>
        <w:pStyle w:val="ListParagraph"/>
        <w:numPr>
          <w:ilvl w:val="0"/>
          <w:numId w:val="2"/>
        </w:numPr>
        <w:spacing w:before="60" w:after="60" w:line="276" w:lineRule="auto"/>
        <w:jc w:val="both"/>
        <w:rPr>
          <w:rFonts w:ascii="Arial" w:hAnsi="Arial" w:cs="Arial"/>
        </w:rPr>
      </w:pPr>
      <w:r w:rsidRPr="00383271">
        <w:rPr>
          <w:rFonts w:ascii="Arial" w:hAnsi="Arial" w:cs="Arial"/>
        </w:rPr>
        <w:t xml:space="preserve">Support </w:t>
      </w:r>
      <w:r w:rsidR="00F5137E" w:rsidRPr="00383271">
        <w:rPr>
          <w:rFonts w:ascii="Arial" w:hAnsi="Arial" w:cs="Arial"/>
        </w:rPr>
        <w:t xml:space="preserve">national and district accountants and sub-district facilitators </w:t>
      </w:r>
      <w:r w:rsidRPr="00383271">
        <w:rPr>
          <w:rFonts w:ascii="Arial" w:hAnsi="Arial" w:cs="Arial"/>
        </w:rPr>
        <w:t>in monitoring compliance with financial policies</w:t>
      </w:r>
      <w:r w:rsidR="00A661B3">
        <w:rPr>
          <w:rFonts w:ascii="Arial" w:hAnsi="Arial" w:cs="Arial"/>
        </w:rPr>
        <w:t>.</w:t>
      </w:r>
    </w:p>
    <w:p w14:paraId="1C2930CB" w14:textId="13563F8E" w:rsidR="00CD2E34" w:rsidRPr="00383271" w:rsidRDefault="00CD2E34" w:rsidP="00F241A5">
      <w:pPr>
        <w:pStyle w:val="ListParagraph"/>
        <w:numPr>
          <w:ilvl w:val="0"/>
          <w:numId w:val="2"/>
        </w:numPr>
        <w:spacing w:before="60" w:after="60" w:line="276" w:lineRule="auto"/>
        <w:jc w:val="both"/>
        <w:rPr>
          <w:rFonts w:ascii="Arial" w:hAnsi="Arial" w:cs="Arial"/>
        </w:rPr>
      </w:pPr>
      <w:r w:rsidRPr="00383271">
        <w:rPr>
          <w:rFonts w:ascii="Arial" w:hAnsi="Arial" w:cs="Arial"/>
        </w:rPr>
        <w:t>Planning for 2014 scale</w:t>
      </w:r>
      <w:r w:rsidR="00F5137E" w:rsidRPr="00383271">
        <w:rPr>
          <w:rFonts w:ascii="Arial" w:hAnsi="Arial" w:cs="Arial"/>
        </w:rPr>
        <w:t>-</w:t>
      </w:r>
      <w:r w:rsidRPr="00383271">
        <w:rPr>
          <w:rFonts w:ascii="Arial" w:hAnsi="Arial" w:cs="Arial"/>
        </w:rPr>
        <w:t xml:space="preserve">up including </w:t>
      </w:r>
      <w:r w:rsidR="00F5137E" w:rsidRPr="00383271">
        <w:rPr>
          <w:rFonts w:ascii="Arial" w:hAnsi="Arial" w:cs="Arial"/>
        </w:rPr>
        <w:t xml:space="preserve">ensuring </w:t>
      </w:r>
      <w:r w:rsidRPr="00383271">
        <w:rPr>
          <w:rFonts w:ascii="Arial" w:hAnsi="Arial" w:cs="Arial"/>
        </w:rPr>
        <w:t>appropriate resources and systems are in place to cope with high volumes and tight deadlines</w:t>
      </w:r>
      <w:r w:rsidR="00F5137E" w:rsidRPr="00383271">
        <w:rPr>
          <w:rFonts w:ascii="Arial" w:hAnsi="Arial" w:cs="Arial"/>
        </w:rPr>
        <w:t>.</w:t>
      </w:r>
    </w:p>
    <w:bookmarkEnd w:id="151"/>
    <w:bookmarkEnd w:id="152"/>
    <w:p w14:paraId="5E0D3A6F" w14:textId="72E62A7A" w:rsidR="00A661B3" w:rsidRDefault="00A661B3">
      <w:pPr>
        <w:rPr>
          <w:rFonts w:ascii="Arial" w:eastAsiaTheme="majorEastAsia" w:hAnsi="Arial" w:cs="Arial"/>
          <w:b/>
          <w:bCs/>
          <w:smallCaps/>
          <w:color w:val="000000" w:themeColor="text1"/>
          <w:sz w:val="28"/>
          <w:szCs w:val="28"/>
        </w:rPr>
      </w:pPr>
    </w:p>
    <w:p w14:paraId="147AC034" w14:textId="44DC9A03" w:rsidR="009D079E" w:rsidRPr="00B5354B" w:rsidRDefault="009D079E" w:rsidP="007506A8">
      <w:pPr>
        <w:pStyle w:val="Heading2"/>
      </w:pPr>
      <w:bookmarkStart w:id="156" w:name="_Toc365625026"/>
      <w:r w:rsidRPr="0002033F">
        <w:t>7.</w:t>
      </w:r>
      <w:r w:rsidRPr="0002033F">
        <w:tab/>
        <w:t>Training</w:t>
      </w:r>
      <w:bookmarkEnd w:id="156"/>
    </w:p>
    <w:p w14:paraId="737ACA20" w14:textId="6FC2937E" w:rsidR="009D079E" w:rsidRDefault="009D079E" w:rsidP="00A661B3">
      <w:pPr>
        <w:spacing w:after="0"/>
        <w:rPr>
          <w:rFonts w:ascii="Arial" w:hAnsi="Arial" w:cs="Arial"/>
        </w:rPr>
      </w:pPr>
      <w:r w:rsidRPr="00383271">
        <w:rPr>
          <w:rFonts w:ascii="Arial" w:hAnsi="Arial" w:cs="Arial"/>
        </w:rPr>
        <w:t xml:space="preserve">This section describes the planning and implementation of training activities. Gender </w:t>
      </w:r>
      <w:r w:rsidR="00A661B3">
        <w:rPr>
          <w:rFonts w:ascii="Arial" w:hAnsi="Arial" w:cs="Arial"/>
        </w:rPr>
        <w:t xml:space="preserve">and disability </w:t>
      </w:r>
      <w:r w:rsidRPr="00383271">
        <w:rPr>
          <w:rFonts w:ascii="Arial" w:hAnsi="Arial" w:cs="Arial"/>
        </w:rPr>
        <w:t>issues related to traini</w:t>
      </w:r>
      <w:r w:rsidR="00F241A5" w:rsidRPr="00383271">
        <w:rPr>
          <w:rFonts w:ascii="Arial" w:hAnsi="Arial" w:cs="Arial"/>
        </w:rPr>
        <w:t>ng are addressed in Section 1</w:t>
      </w:r>
      <w:r w:rsidR="00682925" w:rsidRPr="00383271">
        <w:rPr>
          <w:rFonts w:ascii="Arial" w:hAnsi="Arial" w:cs="Arial"/>
        </w:rPr>
        <w:t>4</w:t>
      </w:r>
      <w:r w:rsidR="00F241A5" w:rsidRPr="00383271">
        <w:rPr>
          <w:rFonts w:ascii="Arial" w:hAnsi="Arial" w:cs="Arial"/>
        </w:rPr>
        <w:t>.</w:t>
      </w:r>
    </w:p>
    <w:p w14:paraId="159D93A2" w14:textId="77777777" w:rsidR="00A661B3" w:rsidRPr="00383271" w:rsidRDefault="00A661B3" w:rsidP="009D079E">
      <w:pPr>
        <w:rPr>
          <w:rFonts w:ascii="Arial" w:hAnsi="Arial" w:cs="Arial"/>
        </w:rPr>
      </w:pPr>
    </w:p>
    <w:p w14:paraId="6409731E" w14:textId="29C04DC4" w:rsidR="009D079E" w:rsidRPr="00B5354B" w:rsidRDefault="009D079E" w:rsidP="00C24A9A">
      <w:pPr>
        <w:pStyle w:val="Heading3"/>
      </w:pPr>
      <w:bookmarkStart w:id="157" w:name="_Toc365625027"/>
      <w:r w:rsidRPr="00B5354B">
        <w:t>7.1</w:t>
      </w:r>
      <w:r w:rsidRPr="00B5354B">
        <w:tab/>
        <w:t>Ac</w:t>
      </w:r>
      <w:r w:rsidR="006D2C8B" w:rsidRPr="00B5354B">
        <w:t>tivity reporting</w:t>
      </w:r>
      <w:bookmarkEnd w:id="157"/>
    </w:p>
    <w:p w14:paraId="454D2820" w14:textId="70270131" w:rsidR="00F241A5" w:rsidRDefault="00533EF1" w:rsidP="00A661B3">
      <w:pPr>
        <w:spacing w:after="0"/>
        <w:rPr>
          <w:rFonts w:ascii="Arial" w:hAnsi="Arial" w:cs="Arial"/>
        </w:rPr>
      </w:pPr>
      <w:r w:rsidRPr="00383271">
        <w:rPr>
          <w:rFonts w:ascii="Arial" w:hAnsi="Arial" w:cs="Arial"/>
        </w:rPr>
        <w:t>Refer to table in Annex A</w:t>
      </w:r>
      <w:r w:rsidR="00682925" w:rsidRPr="00383271">
        <w:rPr>
          <w:rFonts w:ascii="Arial" w:hAnsi="Arial" w:cs="Arial"/>
        </w:rPr>
        <w:t>.</w:t>
      </w:r>
    </w:p>
    <w:p w14:paraId="16A14AA1" w14:textId="77777777" w:rsidR="00A661B3" w:rsidRPr="00383271" w:rsidRDefault="00A661B3" w:rsidP="00F241A5">
      <w:pPr>
        <w:rPr>
          <w:rFonts w:ascii="Arial" w:hAnsi="Arial" w:cs="Arial"/>
        </w:rPr>
      </w:pPr>
    </w:p>
    <w:p w14:paraId="709B4B0D" w14:textId="4DFC2B78" w:rsidR="006D2C8B" w:rsidRPr="00C24A9A" w:rsidRDefault="00E94D88" w:rsidP="00383271">
      <w:pPr>
        <w:pStyle w:val="Heading3"/>
        <w:rPr>
          <w:rFonts w:asciiTheme="majorHAnsi" w:hAnsiTheme="majorHAnsi" w:cstheme="majorBidi"/>
        </w:rPr>
      </w:pPr>
      <w:bookmarkStart w:id="158" w:name="_Toc365625028"/>
      <w:r w:rsidRPr="00CE5502">
        <w:lastRenderedPageBreak/>
        <w:t>7</w:t>
      </w:r>
      <w:r w:rsidR="00F241A5" w:rsidRPr="00CE5502">
        <w:t>.2</w:t>
      </w:r>
      <w:r w:rsidR="006D2C8B" w:rsidRPr="00CE5502">
        <w:tab/>
        <w:t xml:space="preserve">Key </w:t>
      </w:r>
      <w:r w:rsidR="00B41722">
        <w:t xml:space="preserve">target </w:t>
      </w:r>
      <w:r w:rsidR="006D2C8B" w:rsidRPr="00CE5502">
        <w:t>output #</w:t>
      </w:r>
      <w:r w:rsidR="00F5137E" w:rsidRPr="00CE5502">
        <w:t>4</w:t>
      </w:r>
      <w:r w:rsidR="006D2C8B" w:rsidRPr="00CE5502">
        <w:t>: 40 people complete field test training</w:t>
      </w:r>
      <w:bookmarkEnd w:id="158"/>
    </w:p>
    <w:p w14:paraId="109B2677" w14:textId="0F2B296B" w:rsidR="006D2C8B" w:rsidRPr="006C09D2" w:rsidRDefault="00E94D88" w:rsidP="006D2C8B">
      <w:pPr>
        <w:spacing w:before="60" w:after="60"/>
        <w:jc w:val="both"/>
        <w:rPr>
          <w:rFonts w:ascii="Arial" w:hAnsi="Arial" w:cs="Arial"/>
          <w:b/>
        </w:rPr>
      </w:pPr>
      <w:r w:rsidRPr="00383271">
        <w:rPr>
          <w:rFonts w:ascii="Arial" w:hAnsi="Arial" w:cs="Arial"/>
          <w:b/>
        </w:rPr>
        <w:t>7</w:t>
      </w:r>
      <w:r w:rsidR="006D2C8B" w:rsidRPr="00383271">
        <w:rPr>
          <w:rFonts w:ascii="Arial" w:hAnsi="Arial" w:cs="Arial"/>
          <w:b/>
        </w:rPr>
        <w:t>.</w:t>
      </w:r>
      <w:r w:rsidRPr="00383271">
        <w:rPr>
          <w:rFonts w:ascii="Arial" w:hAnsi="Arial" w:cs="Arial"/>
          <w:b/>
        </w:rPr>
        <w:t>2</w:t>
      </w:r>
      <w:r w:rsidR="006D2C8B" w:rsidRPr="00383271">
        <w:rPr>
          <w:rFonts w:ascii="Arial" w:hAnsi="Arial" w:cs="Arial"/>
          <w:b/>
        </w:rPr>
        <w:t>.1</w:t>
      </w:r>
      <w:r w:rsidR="006D2C8B" w:rsidRPr="00383271">
        <w:rPr>
          <w:rFonts w:ascii="Arial" w:hAnsi="Arial" w:cs="Arial"/>
          <w:b/>
        </w:rPr>
        <w:tab/>
        <w:t>Reach and coverage</w:t>
      </w:r>
    </w:p>
    <w:p w14:paraId="2B1F56B5" w14:textId="4E544EDC" w:rsidR="006D2C8B" w:rsidRPr="00383271" w:rsidRDefault="00B811E9" w:rsidP="003F79C2">
      <w:pPr>
        <w:spacing w:before="60" w:after="60"/>
        <w:rPr>
          <w:rFonts w:ascii="Arial" w:hAnsi="Arial" w:cs="Arial"/>
        </w:rPr>
      </w:pPr>
      <w:r w:rsidRPr="00383271">
        <w:rPr>
          <w:rFonts w:ascii="Arial" w:hAnsi="Arial" w:cs="Arial"/>
        </w:rPr>
        <w:t>The field test training was completed by 45 participants (75% men, 25% women). Overall, this reach and coverage is adequate although representation by women is well under the ideal. Participants</w:t>
      </w:r>
      <w:r w:rsidR="006D2C8B" w:rsidRPr="00383271">
        <w:rPr>
          <w:rFonts w:ascii="Arial" w:hAnsi="Arial" w:cs="Arial"/>
        </w:rPr>
        <w:t xml:space="preserve"> were a combination of consultants and public servants and came with a variety of experience</w:t>
      </w:r>
      <w:r w:rsidR="00F5137E" w:rsidRPr="00383271">
        <w:rPr>
          <w:rFonts w:ascii="Arial" w:hAnsi="Arial" w:cs="Arial"/>
        </w:rPr>
        <w:t xml:space="preserve"> across national, district and sub district level positions</w:t>
      </w:r>
      <w:r w:rsidR="006D2C8B" w:rsidRPr="00383271">
        <w:rPr>
          <w:rFonts w:ascii="Arial" w:hAnsi="Arial" w:cs="Arial"/>
        </w:rPr>
        <w:t>. They represented six key streams – engineering, finance, social, monitoring and evaluation, management information systems and communications.</w:t>
      </w:r>
    </w:p>
    <w:p w14:paraId="19EFCB57" w14:textId="399EBE5D" w:rsidR="006D2C8B" w:rsidRPr="00383271" w:rsidRDefault="006D2C8B" w:rsidP="003F79C2">
      <w:pPr>
        <w:spacing w:before="60" w:after="60"/>
        <w:rPr>
          <w:rFonts w:ascii="Arial" w:hAnsi="Arial" w:cs="Arial"/>
        </w:rPr>
      </w:pPr>
      <w:r w:rsidRPr="00383271">
        <w:rPr>
          <w:rFonts w:ascii="Arial" w:hAnsi="Arial" w:cs="Arial"/>
        </w:rPr>
        <w:t>The training methodology over the three weeks was a combination of large group information sessions, small group discussions, breakout sessions (by stream) and practical exercises. The technical stream was delivered in Indonesian</w:t>
      </w:r>
      <w:r w:rsidR="00F5137E" w:rsidRPr="00383271">
        <w:rPr>
          <w:rFonts w:ascii="Arial" w:hAnsi="Arial" w:cs="Arial"/>
        </w:rPr>
        <w:t>, other streams in Tetun</w:t>
      </w:r>
      <w:r w:rsidRPr="00383271">
        <w:rPr>
          <w:rFonts w:ascii="Arial" w:hAnsi="Arial" w:cs="Arial"/>
        </w:rPr>
        <w:t>.</w:t>
      </w:r>
    </w:p>
    <w:p w14:paraId="1F589077" w14:textId="77777777" w:rsidR="006D2C8B" w:rsidRPr="00383271" w:rsidRDefault="006D2C8B" w:rsidP="003F79C2">
      <w:pPr>
        <w:spacing w:before="60" w:after="60"/>
        <w:rPr>
          <w:rFonts w:ascii="Arial" w:hAnsi="Arial" w:cs="Arial"/>
        </w:rPr>
      </w:pPr>
    </w:p>
    <w:p w14:paraId="23AAE020" w14:textId="12747EAA" w:rsidR="006D2C8B" w:rsidRPr="00383271" w:rsidRDefault="00E94D88" w:rsidP="003F79C2">
      <w:pPr>
        <w:spacing w:before="60" w:after="60"/>
        <w:rPr>
          <w:rFonts w:ascii="Arial" w:hAnsi="Arial" w:cs="Arial"/>
          <w:b/>
        </w:rPr>
      </w:pPr>
      <w:r w:rsidRPr="00383271">
        <w:rPr>
          <w:rFonts w:ascii="Arial" w:hAnsi="Arial" w:cs="Arial"/>
          <w:b/>
        </w:rPr>
        <w:t>7</w:t>
      </w:r>
      <w:r w:rsidR="006D2C8B" w:rsidRPr="00383271">
        <w:rPr>
          <w:rFonts w:ascii="Arial" w:hAnsi="Arial" w:cs="Arial"/>
          <w:b/>
        </w:rPr>
        <w:t>.</w:t>
      </w:r>
      <w:r w:rsidRPr="00383271">
        <w:rPr>
          <w:rFonts w:ascii="Arial" w:hAnsi="Arial" w:cs="Arial"/>
          <w:b/>
        </w:rPr>
        <w:t>2</w:t>
      </w:r>
      <w:r w:rsidR="006D2C8B" w:rsidRPr="00383271">
        <w:rPr>
          <w:rFonts w:ascii="Arial" w:hAnsi="Arial" w:cs="Arial"/>
          <w:b/>
        </w:rPr>
        <w:t>.2</w:t>
      </w:r>
      <w:r w:rsidR="006D2C8B" w:rsidRPr="00383271">
        <w:rPr>
          <w:rFonts w:ascii="Arial" w:hAnsi="Arial" w:cs="Arial"/>
          <w:b/>
        </w:rPr>
        <w:tab/>
        <w:t>Quality</w:t>
      </w:r>
    </w:p>
    <w:p w14:paraId="6D64FC9F" w14:textId="1C279E01" w:rsidR="006D2C8B" w:rsidRPr="00383271" w:rsidRDefault="006D2C8B" w:rsidP="003F79C2">
      <w:pPr>
        <w:spacing w:before="60" w:after="60"/>
        <w:rPr>
          <w:rFonts w:ascii="Arial" w:hAnsi="Arial" w:cs="Arial"/>
        </w:rPr>
      </w:pPr>
      <w:r w:rsidRPr="00383271">
        <w:rPr>
          <w:rFonts w:ascii="Arial" w:hAnsi="Arial" w:cs="Arial"/>
        </w:rPr>
        <w:t xml:space="preserve">The field test training was </w:t>
      </w:r>
      <w:r w:rsidR="00F5137E" w:rsidRPr="00383271">
        <w:rPr>
          <w:rFonts w:ascii="Arial" w:hAnsi="Arial" w:cs="Arial"/>
        </w:rPr>
        <w:t xml:space="preserve">originally planned </w:t>
      </w:r>
      <w:r w:rsidRPr="00383271">
        <w:rPr>
          <w:rFonts w:ascii="Arial" w:hAnsi="Arial" w:cs="Arial"/>
        </w:rPr>
        <w:t xml:space="preserve">to be designed and delivered by the </w:t>
      </w:r>
      <w:r w:rsidR="00F5137E" w:rsidRPr="00383271">
        <w:rPr>
          <w:rFonts w:ascii="Arial" w:hAnsi="Arial" w:cs="Arial"/>
        </w:rPr>
        <w:t>field test technical advisers</w:t>
      </w:r>
      <w:r w:rsidRPr="00383271">
        <w:rPr>
          <w:rFonts w:ascii="Arial" w:hAnsi="Arial" w:cs="Arial"/>
        </w:rPr>
        <w:t xml:space="preserve">. </w:t>
      </w:r>
      <w:r w:rsidR="00F5137E" w:rsidRPr="00383271">
        <w:rPr>
          <w:rFonts w:ascii="Arial" w:hAnsi="Arial" w:cs="Arial"/>
        </w:rPr>
        <w:t>However, d</w:t>
      </w:r>
      <w:r w:rsidRPr="00383271">
        <w:rPr>
          <w:rFonts w:ascii="Arial" w:hAnsi="Arial" w:cs="Arial"/>
        </w:rPr>
        <w:t xml:space="preserve">ue to </w:t>
      </w:r>
      <w:r w:rsidR="00F5137E" w:rsidRPr="00383271">
        <w:rPr>
          <w:rFonts w:ascii="Arial" w:hAnsi="Arial" w:cs="Arial"/>
        </w:rPr>
        <w:t xml:space="preserve">inadequate notification from the Secretariat </w:t>
      </w:r>
      <w:r w:rsidR="006C09D2">
        <w:rPr>
          <w:rFonts w:ascii="Arial" w:hAnsi="Arial" w:cs="Arial"/>
        </w:rPr>
        <w:t>and then</w:t>
      </w:r>
      <w:r w:rsidR="00F5137E" w:rsidRPr="00383271">
        <w:rPr>
          <w:rFonts w:ascii="Arial" w:hAnsi="Arial" w:cs="Arial"/>
        </w:rPr>
        <w:t xml:space="preserve"> </w:t>
      </w:r>
      <w:r w:rsidRPr="00383271">
        <w:rPr>
          <w:rFonts w:ascii="Arial" w:hAnsi="Arial" w:cs="Arial"/>
        </w:rPr>
        <w:t>delays in recruitment</w:t>
      </w:r>
      <w:r w:rsidR="00F5137E" w:rsidRPr="00383271">
        <w:rPr>
          <w:rFonts w:ascii="Arial" w:hAnsi="Arial" w:cs="Arial"/>
        </w:rPr>
        <w:t xml:space="preserve">, </w:t>
      </w:r>
      <w:r w:rsidRPr="00383271">
        <w:rPr>
          <w:rFonts w:ascii="Arial" w:hAnsi="Arial" w:cs="Arial"/>
        </w:rPr>
        <w:t xml:space="preserve">the technical adviser team was not on board until </w:t>
      </w:r>
      <w:r w:rsidR="006C09D2">
        <w:rPr>
          <w:rFonts w:ascii="Arial" w:hAnsi="Arial" w:cs="Arial"/>
        </w:rPr>
        <w:t xml:space="preserve">just before the </w:t>
      </w:r>
      <w:r w:rsidRPr="00383271">
        <w:rPr>
          <w:rFonts w:ascii="Arial" w:hAnsi="Arial" w:cs="Arial"/>
        </w:rPr>
        <w:t xml:space="preserve">training commenced. This meant that </w:t>
      </w:r>
      <w:r w:rsidR="004F13B7" w:rsidRPr="00383271">
        <w:rPr>
          <w:rFonts w:ascii="Arial" w:hAnsi="Arial" w:cs="Arial"/>
        </w:rPr>
        <w:t>advisers</w:t>
      </w:r>
      <w:r w:rsidRPr="00383271">
        <w:rPr>
          <w:rFonts w:ascii="Arial" w:hAnsi="Arial" w:cs="Arial"/>
        </w:rPr>
        <w:t xml:space="preserve"> from the </w:t>
      </w:r>
      <w:r w:rsidR="004F13B7" w:rsidRPr="00383271">
        <w:rPr>
          <w:rFonts w:ascii="Arial" w:hAnsi="Arial" w:cs="Arial"/>
        </w:rPr>
        <w:t>other</w:t>
      </w:r>
      <w:r w:rsidRPr="00383271">
        <w:rPr>
          <w:rFonts w:ascii="Arial" w:hAnsi="Arial" w:cs="Arial"/>
        </w:rPr>
        <w:t xml:space="preserve"> training team</w:t>
      </w:r>
      <w:r w:rsidR="004F13B7" w:rsidRPr="00383271">
        <w:rPr>
          <w:rFonts w:ascii="Arial" w:hAnsi="Arial" w:cs="Arial"/>
        </w:rPr>
        <w:t xml:space="preserve">s </w:t>
      </w:r>
      <w:r w:rsidRPr="00383271">
        <w:rPr>
          <w:rFonts w:ascii="Arial" w:hAnsi="Arial" w:cs="Arial"/>
        </w:rPr>
        <w:t xml:space="preserve">were </w:t>
      </w:r>
      <w:r w:rsidR="004F13B7" w:rsidRPr="00383271">
        <w:rPr>
          <w:rFonts w:ascii="Arial" w:hAnsi="Arial" w:cs="Arial"/>
        </w:rPr>
        <w:t xml:space="preserve">diverted </w:t>
      </w:r>
      <w:r w:rsidRPr="00383271">
        <w:rPr>
          <w:rFonts w:ascii="Arial" w:hAnsi="Arial" w:cs="Arial"/>
        </w:rPr>
        <w:t xml:space="preserve">from </w:t>
      </w:r>
      <w:r w:rsidR="004F13B7" w:rsidRPr="00383271">
        <w:rPr>
          <w:rFonts w:ascii="Arial" w:hAnsi="Arial" w:cs="Arial"/>
        </w:rPr>
        <w:t xml:space="preserve">their scheduled activities </w:t>
      </w:r>
      <w:r w:rsidRPr="00383271">
        <w:rPr>
          <w:rFonts w:ascii="Arial" w:hAnsi="Arial" w:cs="Arial"/>
        </w:rPr>
        <w:t>to instead focus on the field test training. The time to prepare the materials was insufficient with only two weeks available</w:t>
      </w:r>
      <w:r w:rsidR="004F13B7" w:rsidRPr="00383271">
        <w:rPr>
          <w:rFonts w:ascii="Arial" w:hAnsi="Arial" w:cs="Arial"/>
        </w:rPr>
        <w:t xml:space="preserve"> d</w:t>
      </w:r>
      <w:r w:rsidRPr="00383271">
        <w:rPr>
          <w:rFonts w:ascii="Arial" w:hAnsi="Arial" w:cs="Arial"/>
        </w:rPr>
        <w:t>uring which time the Program Operations Manual had just been approved and a Community Finance Management Manual was being drafted to feed into the finance component of the training. The hard work, dedication and enthusiasm of the training team resulted in the delivery of a successful three</w:t>
      </w:r>
      <w:r w:rsidR="004F13B7" w:rsidRPr="00383271">
        <w:rPr>
          <w:rFonts w:ascii="Arial" w:hAnsi="Arial" w:cs="Arial"/>
        </w:rPr>
        <w:t>-</w:t>
      </w:r>
      <w:r w:rsidRPr="00383271">
        <w:rPr>
          <w:rFonts w:ascii="Arial" w:hAnsi="Arial" w:cs="Arial"/>
        </w:rPr>
        <w:t>week field test training</w:t>
      </w:r>
      <w:r w:rsidR="004F13B7" w:rsidRPr="00383271">
        <w:rPr>
          <w:rFonts w:ascii="Arial" w:hAnsi="Arial" w:cs="Arial"/>
        </w:rPr>
        <w:t>. H</w:t>
      </w:r>
      <w:r w:rsidRPr="00383271">
        <w:rPr>
          <w:rFonts w:ascii="Arial" w:hAnsi="Arial" w:cs="Arial"/>
        </w:rPr>
        <w:t>owever the methodology used did not incorporate comprehensive exercises, games and energisers that the team would otherwise have used had there been more time to plan and prepare.</w:t>
      </w:r>
    </w:p>
    <w:p w14:paraId="193D6050" w14:textId="7BAF3F41" w:rsidR="006D2C8B" w:rsidRPr="00383271" w:rsidRDefault="006D2C8B" w:rsidP="003F79C2">
      <w:pPr>
        <w:spacing w:before="60" w:after="60"/>
        <w:rPr>
          <w:rFonts w:ascii="Arial" w:hAnsi="Arial" w:cs="Arial"/>
        </w:rPr>
      </w:pPr>
      <w:r w:rsidRPr="00383271">
        <w:rPr>
          <w:rFonts w:ascii="Arial" w:hAnsi="Arial" w:cs="Arial"/>
        </w:rPr>
        <w:t xml:space="preserve">The quality of the training was assessed through </w:t>
      </w:r>
      <w:r w:rsidR="00260BF5" w:rsidRPr="00383271">
        <w:rPr>
          <w:rFonts w:ascii="Arial" w:hAnsi="Arial" w:cs="Arial"/>
        </w:rPr>
        <w:t>evaluation forms</w:t>
      </w:r>
      <w:r w:rsidR="00260BF5" w:rsidRPr="00383271" w:rsidDel="00260BF5">
        <w:rPr>
          <w:rFonts w:ascii="Arial" w:hAnsi="Arial" w:cs="Arial"/>
        </w:rPr>
        <w:t xml:space="preserve"> </w:t>
      </w:r>
      <w:r w:rsidR="00260BF5" w:rsidRPr="00383271">
        <w:rPr>
          <w:rFonts w:ascii="Arial" w:hAnsi="Arial" w:cs="Arial"/>
        </w:rPr>
        <w:t>and</w:t>
      </w:r>
      <w:r w:rsidR="00260BF5" w:rsidRPr="00383271" w:rsidDel="00260BF5">
        <w:rPr>
          <w:rFonts w:ascii="Arial" w:hAnsi="Arial" w:cs="Arial"/>
        </w:rPr>
        <w:t xml:space="preserve"> </w:t>
      </w:r>
      <w:r w:rsidRPr="00383271">
        <w:rPr>
          <w:rFonts w:ascii="Arial" w:hAnsi="Arial" w:cs="Arial"/>
        </w:rPr>
        <w:t>small group simula</w:t>
      </w:r>
      <w:r w:rsidR="006C09D2">
        <w:rPr>
          <w:rFonts w:ascii="Arial" w:hAnsi="Arial" w:cs="Arial"/>
        </w:rPr>
        <w:t xml:space="preserve">tion exercises in which </w:t>
      </w:r>
      <w:r w:rsidR="00D40F2B">
        <w:rPr>
          <w:rFonts w:ascii="Arial" w:hAnsi="Arial" w:cs="Arial"/>
        </w:rPr>
        <w:t>trainee</w:t>
      </w:r>
      <w:r w:rsidR="00D40F2B" w:rsidRPr="00383271">
        <w:rPr>
          <w:rFonts w:ascii="Arial" w:hAnsi="Arial" w:cs="Arial"/>
        </w:rPr>
        <w:t>s’</w:t>
      </w:r>
      <w:r w:rsidRPr="00383271">
        <w:rPr>
          <w:rFonts w:ascii="Arial" w:hAnsi="Arial" w:cs="Arial"/>
        </w:rPr>
        <w:t xml:space="preserve"> trialled each of the key activities that they learnt in class. The practice sessions helped to verify that the trainees had a good understanding of the new activities and skills learnt ie</w:t>
      </w:r>
      <w:r w:rsidR="00260BF5" w:rsidRPr="00383271">
        <w:rPr>
          <w:rFonts w:ascii="Arial" w:hAnsi="Arial" w:cs="Arial"/>
        </w:rPr>
        <w:t>.</w:t>
      </w:r>
      <w:r w:rsidRPr="00383271">
        <w:rPr>
          <w:rFonts w:ascii="Arial" w:hAnsi="Arial" w:cs="Arial"/>
        </w:rPr>
        <w:t xml:space="preserve"> election process, project prioritisation, opening a bank account, preparing a cash book, verifying project proposals. The trainees responded well and stayed focused and participated in all sessions.  </w:t>
      </w:r>
    </w:p>
    <w:p w14:paraId="5E668E83" w14:textId="77777777" w:rsidR="006D2C8B" w:rsidRPr="00383271" w:rsidRDefault="006D2C8B" w:rsidP="003F79C2">
      <w:pPr>
        <w:spacing w:before="60" w:after="60"/>
        <w:rPr>
          <w:rFonts w:ascii="Arial" w:hAnsi="Arial" w:cs="Arial"/>
        </w:rPr>
      </w:pPr>
      <w:r w:rsidRPr="00383271">
        <w:rPr>
          <w:rFonts w:ascii="Arial" w:hAnsi="Arial" w:cs="Arial"/>
        </w:rPr>
        <w:t>The formal evaluation provided more direct recommendations and comments around the quality of the course. Below is a sample:</w:t>
      </w:r>
    </w:p>
    <w:p w14:paraId="1F760E22" w14:textId="77777777" w:rsidR="006D2C8B" w:rsidRPr="00313869" w:rsidRDefault="006D2C8B" w:rsidP="006D2C8B">
      <w:pPr>
        <w:spacing w:before="60" w:after="60"/>
        <w:jc w:val="both"/>
        <w:rPr>
          <w:rFonts w:asciiTheme="majorHAnsi" w:hAnsiTheme="majorHAnsi" w:cs="Arial"/>
        </w:rPr>
      </w:pPr>
    </w:p>
    <w:tbl>
      <w:tblPr>
        <w:tblStyle w:val="TableGrid1"/>
        <w:tblW w:w="5000" w:type="pct"/>
        <w:tblLook w:val="04A0" w:firstRow="1" w:lastRow="0" w:firstColumn="1" w:lastColumn="0" w:noHBand="0" w:noVBand="1"/>
      </w:tblPr>
      <w:tblGrid>
        <w:gridCol w:w="4620"/>
        <w:gridCol w:w="4623"/>
      </w:tblGrid>
      <w:tr w:rsidR="006D2C8B" w:rsidRPr="00383271" w14:paraId="25A5B9D4" w14:textId="77777777" w:rsidTr="006C09D2">
        <w:trPr>
          <w:tblHeader/>
        </w:trPr>
        <w:tc>
          <w:tcPr>
            <w:tcW w:w="2499" w:type="pct"/>
          </w:tcPr>
          <w:p w14:paraId="0F090054" w14:textId="77777777" w:rsidR="006D2C8B" w:rsidRPr="00383271" w:rsidRDefault="006D2C8B" w:rsidP="003A7B71">
            <w:pPr>
              <w:widowControl w:val="0"/>
              <w:suppressLineNumbers/>
              <w:suppressAutoHyphens/>
              <w:snapToGrid w:val="0"/>
              <w:rPr>
                <w:rFonts w:ascii="Arial" w:eastAsia="Lucida Sans Unicode" w:hAnsi="Arial" w:cs="Arial"/>
                <w:b/>
                <w:bCs/>
                <w:kern w:val="1"/>
                <w:sz w:val="20"/>
                <w:szCs w:val="20"/>
                <w:lang w:val="en-US"/>
              </w:rPr>
            </w:pPr>
            <w:r w:rsidRPr="00383271">
              <w:rPr>
                <w:rFonts w:ascii="Arial" w:eastAsia="Lucida Sans Unicode" w:hAnsi="Arial" w:cs="Arial"/>
                <w:b/>
                <w:bCs/>
                <w:kern w:val="1"/>
                <w:sz w:val="20"/>
                <w:szCs w:val="20"/>
              </w:rPr>
              <w:t>Recommendations</w:t>
            </w:r>
          </w:p>
        </w:tc>
        <w:tc>
          <w:tcPr>
            <w:tcW w:w="2501" w:type="pct"/>
          </w:tcPr>
          <w:p w14:paraId="675E3F0D" w14:textId="7167B654" w:rsidR="006D2C8B" w:rsidRPr="00383271" w:rsidRDefault="006D2C8B">
            <w:pPr>
              <w:rPr>
                <w:rFonts w:ascii="Arial" w:hAnsi="Arial" w:cs="Arial"/>
                <w:b/>
                <w:bCs/>
                <w:sz w:val="20"/>
                <w:szCs w:val="20"/>
              </w:rPr>
            </w:pPr>
            <w:r w:rsidRPr="00383271">
              <w:rPr>
                <w:rFonts w:ascii="Arial" w:hAnsi="Arial" w:cs="Arial"/>
                <w:b/>
                <w:bCs/>
                <w:sz w:val="20"/>
                <w:szCs w:val="20"/>
              </w:rPr>
              <w:t xml:space="preserve">General </w:t>
            </w:r>
            <w:r w:rsidR="00260BF5" w:rsidRPr="00383271">
              <w:rPr>
                <w:rFonts w:ascii="Arial" w:hAnsi="Arial" w:cs="Arial"/>
                <w:b/>
                <w:bCs/>
                <w:sz w:val="20"/>
                <w:szCs w:val="20"/>
              </w:rPr>
              <w:t>c</w:t>
            </w:r>
            <w:r w:rsidRPr="00383271">
              <w:rPr>
                <w:rFonts w:ascii="Arial" w:hAnsi="Arial" w:cs="Arial"/>
                <w:b/>
                <w:bCs/>
                <w:sz w:val="20"/>
                <w:szCs w:val="20"/>
              </w:rPr>
              <w:t>omments</w:t>
            </w:r>
          </w:p>
        </w:tc>
      </w:tr>
      <w:tr w:rsidR="006D2C8B" w:rsidRPr="00383271" w14:paraId="3B191531" w14:textId="77777777" w:rsidTr="00533EF1">
        <w:tc>
          <w:tcPr>
            <w:tcW w:w="2499" w:type="pct"/>
          </w:tcPr>
          <w:p w14:paraId="61D6C744" w14:textId="77777777" w:rsidR="006D2C8B" w:rsidRPr="00383271" w:rsidRDefault="006D2C8B" w:rsidP="003A7B71">
            <w:pPr>
              <w:rPr>
                <w:rFonts w:ascii="Arial" w:hAnsi="Arial" w:cs="Arial"/>
                <w:sz w:val="20"/>
                <w:szCs w:val="20"/>
              </w:rPr>
            </w:pPr>
            <w:r w:rsidRPr="00383271">
              <w:rPr>
                <w:rFonts w:ascii="Arial" w:hAnsi="Arial" w:cs="Arial"/>
                <w:sz w:val="20"/>
                <w:szCs w:val="20"/>
              </w:rPr>
              <w:t>Slow down the explanation of presentations so that we can understand it better</w:t>
            </w:r>
          </w:p>
        </w:tc>
        <w:tc>
          <w:tcPr>
            <w:tcW w:w="2501" w:type="pct"/>
          </w:tcPr>
          <w:p w14:paraId="07A75FF6" w14:textId="77777777" w:rsidR="006D2C8B" w:rsidRPr="00383271" w:rsidRDefault="006D2C8B" w:rsidP="003A7B71">
            <w:pPr>
              <w:rPr>
                <w:rFonts w:ascii="Arial" w:hAnsi="Arial" w:cs="Arial"/>
                <w:sz w:val="20"/>
                <w:szCs w:val="20"/>
              </w:rPr>
            </w:pPr>
            <w:r w:rsidRPr="00383271">
              <w:rPr>
                <w:rFonts w:ascii="Arial" w:hAnsi="Arial" w:cs="Arial"/>
                <w:sz w:val="20"/>
                <w:szCs w:val="20"/>
              </w:rPr>
              <w:t>We need to learn more because all materials that we got help us in running PNDS programme and also increase our capacity</w:t>
            </w:r>
          </w:p>
        </w:tc>
      </w:tr>
      <w:tr w:rsidR="006D2C8B" w:rsidRPr="00383271" w14:paraId="15188EB0" w14:textId="77777777" w:rsidTr="00533EF1">
        <w:tc>
          <w:tcPr>
            <w:tcW w:w="2499" w:type="pct"/>
          </w:tcPr>
          <w:p w14:paraId="4C4ED4D0" w14:textId="77777777" w:rsidR="006D2C8B" w:rsidRPr="00383271" w:rsidRDefault="006D2C8B" w:rsidP="003A7B71">
            <w:pPr>
              <w:rPr>
                <w:rFonts w:ascii="Arial" w:hAnsi="Arial" w:cs="Arial"/>
                <w:sz w:val="20"/>
                <w:szCs w:val="20"/>
              </w:rPr>
            </w:pPr>
            <w:r w:rsidRPr="00383271">
              <w:rPr>
                <w:rFonts w:ascii="Arial" w:hAnsi="Arial" w:cs="Arial"/>
                <w:sz w:val="20"/>
                <w:szCs w:val="20"/>
              </w:rPr>
              <w:t>Don’t mix all groups (technic, social and finance) in one class</w:t>
            </w:r>
          </w:p>
        </w:tc>
        <w:tc>
          <w:tcPr>
            <w:tcW w:w="2501" w:type="pct"/>
          </w:tcPr>
          <w:p w14:paraId="4B910278" w14:textId="1FF98CD6" w:rsidR="006D2C8B" w:rsidRPr="00383271" w:rsidRDefault="006D2C8B" w:rsidP="006C09D2">
            <w:pPr>
              <w:rPr>
                <w:rFonts w:ascii="Arial" w:hAnsi="Arial" w:cs="Arial"/>
                <w:sz w:val="20"/>
                <w:szCs w:val="20"/>
              </w:rPr>
            </w:pPr>
            <w:r w:rsidRPr="00383271">
              <w:rPr>
                <w:rFonts w:ascii="Arial" w:hAnsi="Arial" w:cs="Arial"/>
                <w:sz w:val="20"/>
                <w:szCs w:val="20"/>
              </w:rPr>
              <w:t>Good facilitation of module</w:t>
            </w:r>
          </w:p>
        </w:tc>
      </w:tr>
      <w:tr w:rsidR="006D2C8B" w:rsidRPr="00383271" w14:paraId="3B389EBE" w14:textId="77777777" w:rsidTr="00533EF1">
        <w:tc>
          <w:tcPr>
            <w:tcW w:w="2499" w:type="pct"/>
          </w:tcPr>
          <w:p w14:paraId="6A26A849" w14:textId="77777777" w:rsidR="006D2C8B" w:rsidRPr="00383271" w:rsidRDefault="006D2C8B" w:rsidP="003A7B71">
            <w:pPr>
              <w:rPr>
                <w:rFonts w:ascii="Arial" w:hAnsi="Arial" w:cs="Arial"/>
                <w:sz w:val="20"/>
                <w:szCs w:val="20"/>
              </w:rPr>
            </w:pPr>
            <w:r w:rsidRPr="00383271">
              <w:rPr>
                <w:rFonts w:ascii="Arial" w:hAnsi="Arial" w:cs="Arial"/>
                <w:sz w:val="20"/>
                <w:szCs w:val="20"/>
              </w:rPr>
              <w:t>One trainer needs to be responsible for each presentation don’t take over explanations from each presenter</w:t>
            </w:r>
          </w:p>
        </w:tc>
        <w:tc>
          <w:tcPr>
            <w:tcW w:w="2501" w:type="pct"/>
          </w:tcPr>
          <w:p w14:paraId="6812FB1E" w14:textId="77777777" w:rsidR="006D2C8B" w:rsidRPr="00383271" w:rsidRDefault="006D2C8B" w:rsidP="003A7B71">
            <w:pPr>
              <w:rPr>
                <w:rFonts w:ascii="Arial" w:hAnsi="Arial" w:cs="Arial"/>
                <w:sz w:val="20"/>
                <w:szCs w:val="20"/>
              </w:rPr>
            </w:pPr>
            <w:r w:rsidRPr="00383271">
              <w:rPr>
                <w:rFonts w:ascii="Arial" w:hAnsi="Arial" w:cs="Arial"/>
                <w:sz w:val="20"/>
                <w:szCs w:val="20"/>
              </w:rPr>
              <w:t>Like the training and enjoy with the training</w:t>
            </w:r>
          </w:p>
        </w:tc>
      </w:tr>
      <w:tr w:rsidR="006D2C8B" w:rsidRPr="00383271" w14:paraId="599EB88A" w14:textId="77777777" w:rsidTr="00533EF1">
        <w:tc>
          <w:tcPr>
            <w:tcW w:w="2499" w:type="pct"/>
          </w:tcPr>
          <w:p w14:paraId="062EA7A2" w14:textId="77777777" w:rsidR="006D2C8B" w:rsidRPr="00383271" w:rsidRDefault="006D2C8B" w:rsidP="003A7B71">
            <w:pPr>
              <w:rPr>
                <w:rFonts w:ascii="Arial" w:hAnsi="Arial" w:cs="Arial"/>
                <w:sz w:val="20"/>
                <w:szCs w:val="20"/>
              </w:rPr>
            </w:pPr>
            <w:r w:rsidRPr="00383271">
              <w:rPr>
                <w:rFonts w:ascii="Arial" w:hAnsi="Arial" w:cs="Arial"/>
                <w:sz w:val="20"/>
                <w:szCs w:val="20"/>
              </w:rPr>
              <w:t>All information need time, need more time to relearn all topics</w:t>
            </w:r>
          </w:p>
        </w:tc>
        <w:tc>
          <w:tcPr>
            <w:tcW w:w="2501" w:type="pct"/>
          </w:tcPr>
          <w:p w14:paraId="46E1A5B4" w14:textId="77777777" w:rsidR="006D2C8B" w:rsidRPr="00383271" w:rsidRDefault="006D2C8B" w:rsidP="003A7B71">
            <w:pPr>
              <w:rPr>
                <w:rFonts w:ascii="Arial" w:hAnsi="Arial" w:cs="Arial"/>
                <w:sz w:val="20"/>
                <w:szCs w:val="20"/>
              </w:rPr>
            </w:pPr>
            <w:r w:rsidRPr="00383271">
              <w:rPr>
                <w:rFonts w:ascii="Arial" w:hAnsi="Arial" w:cs="Arial"/>
                <w:sz w:val="20"/>
                <w:szCs w:val="20"/>
              </w:rPr>
              <w:t>Thank you for share experiences for us</w:t>
            </w:r>
          </w:p>
        </w:tc>
      </w:tr>
      <w:tr w:rsidR="006D2C8B" w:rsidRPr="00383271" w14:paraId="1DB54920" w14:textId="77777777" w:rsidTr="00533EF1">
        <w:tc>
          <w:tcPr>
            <w:tcW w:w="2499" w:type="pct"/>
          </w:tcPr>
          <w:p w14:paraId="391A7148" w14:textId="77777777" w:rsidR="006D2C8B" w:rsidRPr="00383271" w:rsidRDefault="006D2C8B" w:rsidP="003A7B71">
            <w:pPr>
              <w:rPr>
                <w:rFonts w:ascii="Arial" w:hAnsi="Arial" w:cs="Arial"/>
                <w:sz w:val="20"/>
                <w:szCs w:val="20"/>
              </w:rPr>
            </w:pPr>
            <w:r w:rsidRPr="00383271">
              <w:rPr>
                <w:rFonts w:ascii="Arial" w:hAnsi="Arial" w:cs="Arial"/>
                <w:sz w:val="20"/>
                <w:szCs w:val="20"/>
              </w:rPr>
              <w:t>Need to create the good forms, so it’s easy for facilitators to fill in</w:t>
            </w:r>
          </w:p>
        </w:tc>
        <w:tc>
          <w:tcPr>
            <w:tcW w:w="2501" w:type="pct"/>
          </w:tcPr>
          <w:p w14:paraId="4678A741" w14:textId="77777777" w:rsidR="006D2C8B" w:rsidRPr="00383271" w:rsidRDefault="006D2C8B" w:rsidP="003A7B71">
            <w:pPr>
              <w:rPr>
                <w:rFonts w:ascii="Arial" w:hAnsi="Arial" w:cs="Arial"/>
                <w:sz w:val="20"/>
                <w:szCs w:val="20"/>
              </w:rPr>
            </w:pPr>
            <w:r w:rsidRPr="00383271">
              <w:rPr>
                <w:rFonts w:ascii="Arial" w:hAnsi="Arial" w:cs="Arial"/>
                <w:sz w:val="20"/>
                <w:szCs w:val="20"/>
              </w:rPr>
              <w:t>Need one more training for next month (July)</w:t>
            </w:r>
          </w:p>
        </w:tc>
      </w:tr>
      <w:tr w:rsidR="006D2C8B" w:rsidRPr="00383271" w14:paraId="05771B3F" w14:textId="77777777" w:rsidTr="00533EF1">
        <w:tc>
          <w:tcPr>
            <w:tcW w:w="2499" w:type="pct"/>
          </w:tcPr>
          <w:p w14:paraId="2A3C2E39" w14:textId="70B4525C" w:rsidR="006D2C8B" w:rsidRPr="00383271" w:rsidRDefault="006D2C8B" w:rsidP="00141100">
            <w:pPr>
              <w:spacing w:before="60" w:after="60"/>
              <w:jc w:val="both"/>
              <w:rPr>
                <w:rFonts w:ascii="Arial" w:hAnsi="Arial" w:cs="Arial"/>
                <w:sz w:val="20"/>
                <w:szCs w:val="20"/>
              </w:rPr>
            </w:pPr>
            <w:r w:rsidRPr="00383271">
              <w:rPr>
                <w:rFonts w:ascii="Arial" w:hAnsi="Arial" w:cs="Arial"/>
                <w:sz w:val="20"/>
                <w:szCs w:val="20"/>
              </w:rPr>
              <w:t>Run the session according to the timetable</w:t>
            </w:r>
          </w:p>
        </w:tc>
        <w:tc>
          <w:tcPr>
            <w:tcW w:w="2501" w:type="pct"/>
          </w:tcPr>
          <w:p w14:paraId="61C609E9" w14:textId="77777777" w:rsidR="006D2C8B" w:rsidRPr="00383271" w:rsidRDefault="006D2C8B" w:rsidP="003A7B71">
            <w:pPr>
              <w:spacing w:after="160" w:line="259" w:lineRule="auto"/>
              <w:rPr>
                <w:rFonts w:ascii="Arial" w:hAnsi="Arial" w:cs="Arial"/>
                <w:sz w:val="20"/>
                <w:szCs w:val="20"/>
              </w:rPr>
            </w:pPr>
            <w:r w:rsidRPr="00383271">
              <w:rPr>
                <w:rFonts w:ascii="Arial" w:hAnsi="Arial" w:cs="Arial"/>
                <w:sz w:val="20"/>
                <w:szCs w:val="20"/>
              </w:rPr>
              <w:t xml:space="preserve">Has not clear response of some sensitive question related to POM, from secretariat </w:t>
            </w:r>
          </w:p>
        </w:tc>
      </w:tr>
      <w:tr w:rsidR="006D2C8B" w:rsidRPr="00383271" w14:paraId="2BBB5363" w14:textId="77777777" w:rsidTr="00533EF1">
        <w:tc>
          <w:tcPr>
            <w:tcW w:w="2499" w:type="pct"/>
          </w:tcPr>
          <w:p w14:paraId="18FF9353" w14:textId="663525D7" w:rsidR="006D2C8B" w:rsidRPr="00383271" w:rsidRDefault="006D2C8B" w:rsidP="006C09D2">
            <w:pPr>
              <w:spacing w:after="160" w:line="259" w:lineRule="auto"/>
              <w:contextualSpacing/>
              <w:rPr>
                <w:rFonts w:ascii="Arial" w:hAnsi="Arial" w:cs="Arial"/>
                <w:sz w:val="20"/>
                <w:szCs w:val="20"/>
              </w:rPr>
            </w:pPr>
            <w:r w:rsidRPr="00383271">
              <w:rPr>
                <w:rFonts w:ascii="Arial" w:hAnsi="Arial" w:cs="Arial"/>
                <w:sz w:val="20"/>
                <w:szCs w:val="20"/>
              </w:rPr>
              <w:lastRenderedPageBreak/>
              <w:t>Revise and complete the materials before dividing to participants - Module isn’t perfect yet</w:t>
            </w:r>
          </w:p>
        </w:tc>
        <w:tc>
          <w:tcPr>
            <w:tcW w:w="2501" w:type="pct"/>
          </w:tcPr>
          <w:p w14:paraId="1FC38B14" w14:textId="77777777" w:rsidR="006D2C8B" w:rsidRPr="00383271" w:rsidRDefault="006D2C8B" w:rsidP="003A7B71">
            <w:pPr>
              <w:spacing w:after="160" w:line="259" w:lineRule="auto"/>
              <w:rPr>
                <w:rFonts w:ascii="Arial" w:hAnsi="Arial" w:cs="Arial"/>
                <w:sz w:val="20"/>
                <w:szCs w:val="20"/>
              </w:rPr>
            </w:pPr>
            <w:r w:rsidRPr="00383271">
              <w:rPr>
                <w:rFonts w:ascii="Arial" w:hAnsi="Arial" w:cs="Arial"/>
                <w:sz w:val="20"/>
                <w:szCs w:val="20"/>
              </w:rPr>
              <w:t>Sometimes it was too noisy to concentrate</w:t>
            </w:r>
          </w:p>
        </w:tc>
      </w:tr>
      <w:tr w:rsidR="006D2C8B" w:rsidRPr="00383271" w14:paraId="2C05197F" w14:textId="77777777" w:rsidTr="00533EF1">
        <w:tc>
          <w:tcPr>
            <w:tcW w:w="2499" w:type="pct"/>
          </w:tcPr>
          <w:p w14:paraId="4C7ABDA1" w14:textId="77777777" w:rsidR="006D2C8B" w:rsidRPr="00383271" w:rsidRDefault="006D2C8B" w:rsidP="003A7B71">
            <w:pPr>
              <w:spacing w:after="160" w:line="259" w:lineRule="auto"/>
              <w:contextualSpacing/>
              <w:rPr>
                <w:rFonts w:ascii="Arial" w:hAnsi="Arial" w:cs="Arial"/>
                <w:sz w:val="20"/>
                <w:szCs w:val="20"/>
              </w:rPr>
            </w:pPr>
            <w:r w:rsidRPr="00383271">
              <w:rPr>
                <w:rFonts w:ascii="Arial" w:hAnsi="Arial" w:cs="Arial"/>
                <w:sz w:val="20"/>
                <w:szCs w:val="20"/>
              </w:rPr>
              <w:t>Apply games in class teaching so it not seem monotone and bored</w:t>
            </w:r>
          </w:p>
        </w:tc>
        <w:tc>
          <w:tcPr>
            <w:tcW w:w="2501" w:type="pct"/>
          </w:tcPr>
          <w:p w14:paraId="20244F5B" w14:textId="7A7E9C0A" w:rsidR="006D2C8B" w:rsidRPr="00383271" w:rsidRDefault="006D2C8B" w:rsidP="006C09D2">
            <w:pPr>
              <w:rPr>
                <w:rFonts w:ascii="Arial" w:hAnsi="Arial" w:cs="Arial"/>
                <w:sz w:val="20"/>
                <w:szCs w:val="20"/>
              </w:rPr>
            </w:pPr>
            <w:r w:rsidRPr="00383271">
              <w:rPr>
                <w:rFonts w:ascii="Arial" w:hAnsi="Arial" w:cs="Arial"/>
                <w:sz w:val="20"/>
                <w:szCs w:val="20"/>
              </w:rPr>
              <w:t>Trainer’s created a participative environment, open to everybody’s ideas</w:t>
            </w:r>
          </w:p>
        </w:tc>
      </w:tr>
    </w:tbl>
    <w:p w14:paraId="5AAFE2E5" w14:textId="77777777" w:rsidR="006D2C8B" w:rsidRPr="00383271" w:rsidRDefault="006D2C8B" w:rsidP="006D2C8B">
      <w:pPr>
        <w:spacing w:before="60" w:after="60"/>
        <w:jc w:val="both"/>
        <w:rPr>
          <w:rFonts w:ascii="Arial" w:hAnsi="Arial" w:cs="Arial"/>
        </w:rPr>
      </w:pPr>
    </w:p>
    <w:p w14:paraId="3850D855" w14:textId="7FF5CBC0" w:rsidR="00260BF5" w:rsidRPr="00383271" w:rsidRDefault="006D2C8B" w:rsidP="003F79C2">
      <w:pPr>
        <w:rPr>
          <w:rFonts w:ascii="Arial" w:hAnsi="Arial" w:cs="Arial"/>
        </w:rPr>
      </w:pPr>
      <w:r w:rsidRPr="00383271">
        <w:rPr>
          <w:rFonts w:ascii="Arial" w:hAnsi="Arial" w:cs="Arial"/>
        </w:rPr>
        <w:t xml:space="preserve">In general, the field test training was well received by the trainees. </w:t>
      </w:r>
      <w:r w:rsidR="00260BF5" w:rsidRPr="00383271">
        <w:rPr>
          <w:rFonts w:ascii="Arial" w:hAnsi="Arial" w:cs="Arial"/>
        </w:rPr>
        <w:t>Useful suggestions were made by trainees on ways to improve the training and these have been taken into consideration with other courses.</w:t>
      </w:r>
    </w:p>
    <w:p w14:paraId="28232E78" w14:textId="77777777" w:rsidR="006D2C8B" w:rsidRPr="00383271" w:rsidRDefault="006D2C8B" w:rsidP="003F79C2">
      <w:pPr>
        <w:spacing w:before="60" w:after="60"/>
        <w:rPr>
          <w:rFonts w:ascii="Arial" w:hAnsi="Arial" w:cs="Arial"/>
        </w:rPr>
      </w:pPr>
    </w:p>
    <w:p w14:paraId="68BA6824" w14:textId="22E2B930" w:rsidR="006D2C8B" w:rsidRPr="00383271" w:rsidRDefault="00E94D88" w:rsidP="003F79C2">
      <w:pPr>
        <w:spacing w:before="60" w:after="60"/>
        <w:rPr>
          <w:rFonts w:ascii="Arial" w:hAnsi="Arial" w:cs="Arial"/>
          <w:b/>
        </w:rPr>
      </w:pPr>
      <w:r w:rsidRPr="00383271">
        <w:rPr>
          <w:rFonts w:ascii="Arial" w:hAnsi="Arial" w:cs="Arial"/>
          <w:b/>
        </w:rPr>
        <w:t>7</w:t>
      </w:r>
      <w:r w:rsidR="006D2C8B" w:rsidRPr="00383271">
        <w:rPr>
          <w:rFonts w:ascii="Arial" w:hAnsi="Arial" w:cs="Arial"/>
          <w:b/>
        </w:rPr>
        <w:t>.</w:t>
      </w:r>
      <w:r w:rsidRPr="00383271">
        <w:rPr>
          <w:rFonts w:ascii="Arial" w:hAnsi="Arial" w:cs="Arial"/>
          <w:b/>
        </w:rPr>
        <w:t>2</w:t>
      </w:r>
      <w:r w:rsidR="006D2C8B" w:rsidRPr="00383271">
        <w:rPr>
          <w:rFonts w:ascii="Arial" w:hAnsi="Arial" w:cs="Arial"/>
          <w:b/>
        </w:rPr>
        <w:t>.3</w:t>
      </w:r>
      <w:r w:rsidR="006D2C8B" w:rsidRPr="00383271">
        <w:rPr>
          <w:rFonts w:ascii="Arial" w:hAnsi="Arial" w:cs="Arial"/>
          <w:b/>
        </w:rPr>
        <w:tab/>
        <w:t xml:space="preserve">Implications </w:t>
      </w:r>
    </w:p>
    <w:p w14:paraId="523A0FE8" w14:textId="227BAB83" w:rsidR="006D2C8B" w:rsidRPr="00383271" w:rsidRDefault="006D2C8B" w:rsidP="003F79C2">
      <w:pPr>
        <w:spacing w:before="60" w:after="60"/>
        <w:rPr>
          <w:rFonts w:ascii="Arial" w:hAnsi="Arial" w:cs="Arial"/>
        </w:rPr>
      </w:pPr>
      <w:r w:rsidRPr="00383271">
        <w:rPr>
          <w:rFonts w:ascii="Arial" w:hAnsi="Arial" w:cs="Arial"/>
        </w:rPr>
        <w:t>The standard of the field test training was compromised due to time constraints in material and team preparation</w:t>
      </w:r>
      <w:r w:rsidR="00260BF5" w:rsidRPr="00383271">
        <w:rPr>
          <w:rFonts w:ascii="Arial" w:hAnsi="Arial" w:cs="Arial"/>
        </w:rPr>
        <w:t>. Despite this,</w:t>
      </w:r>
      <w:r w:rsidRPr="00383271">
        <w:rPr>
          <w:rFonts w:ascii="Arial" w:hAnsi="Arial" w:cs="Arial"/>
        </w:rPr>
        <w:t xml:space="preserve"> the overall objective of introducing the PNDS cycle, key systems and forms to the field test team were met. It was communicated to trainees on several occasions during the training that they had been recruited as a “field test” team and part of that “testing” would be “testing” the training. Follow up support mechanisms were recogni</w:t>
      </w:r>
      <w:r w:rsidR="00260BF5" w:rsidRPr="00383271">
        <w:rPr>
          <w:rFonts w:ascii="Arial" w:hAnsi="Arial" w:cs="Arial"/>
        </w:rPr>
        <w:t>s</w:t>
      </w:r>
      <w:r w:rsidRPr="00383271">
        <w:rPr>
          <w:rFonts w:ascii="Arial" w:hAnsi="Arial" w:cs="Arial"/>
        </w:rPr>
        <w:t xml:space="preserve">ed as a crucial continuation of the training to support the field test team effectively.  </w:t>
      </w:r>
    </w:p>
    <w:p w14:paraId="18812787" w14:textId="77777777" w:rsidR="006D2C8B" w:rsidRPr="00383271" w:rsidRDefault="006D2C8B" w:rsidP="006D2C8B">
      <w:pPr>
        <w:spacing w:before="60" w:after="60"/>
        <w:jc w:val="both"/>
        <w:rPr>
          <w:rFonts w:ascii="Arial" w:hAnsi="Arial" w:cs="Arial"/>
        </w:rPr>
      </w:pPr>
    </w:p>
    <w:p w14:paraId="2DD61D44" w14:textId="34414784" w:rsidR="006D2C8B" w:rsidRPr="00383271" w:rsidRDefault="00E94D88" w:rsidP="006D2C8B">
      <w:pPr>
        <w:spacing w:before="60" w:after="60"/>
        <w:jc w:val="both"/>
        <w:rPr>
          <w:rFonts w:ascii="Arial" w:hAnsi="Arial" w:cs="Arial"/>
          <w:b/>
        </w:rPr>
      </w:pPr>
      <w:r w:rsidRPr="00383271">
        <w:rPr>
          <w:rFonts w:ascii="Arial" w:hAnsi="Arial" w:cs="Arial"/>
          <w:b/>
        </w:rPr>
        <w:t>7</w:t>
      </w:r>
      <w:r w:rsidR="006D2C8B" w:rsidRPr="00383271">
        <w:rPr>
          <w:rFonts w:ascii="Arial" w:hAnsi="Arial" w:cs="Arial"/>
          <w:b/>
        </w:rPr>
        <w:t>.</w:t>
      </w:r>
      <w:r w:rsidRPr="00383271">
        <w:rPr>
          <w:rFonts w:ascii="Arial" w:hAnsi="Arial" w:cs="Arial"/>
          <w:b/>
        </w:rPr>
        <w:t>2</w:t>
      </w:r>
      <w:r w:rsidR="006D2C8B" w:rsidRPr="00383271">
        <w:rPr>
          <w:rFonts w:ascii="Arial" w:hAnsi="Arial" w:cs="Arial"/>
          <w:b/>
        </w:rPr>
        <w:t>.4</w:t>
      </w:r>
      <w:r w:rsidR="006D2C8B" w:rsidRPr="00383271">
        <w:rPr>
          <w:rFonts w:ascii="Arial" w:hAnsi="Arial" w:cs="Arial"/>
          <w:b/>
        </w:rPr>
        <w:tab/>
        <w:t>Management action taken</w:t>
      </w:r>
    </w:p>
    <w:tbl>
      <w:tblPr>
        <w:tblStyle w:val="TableGrid"/>
        <w:tblW w:w="0" w:type="auto"/>
        <w:tblLook w:val="04A0" w:firstRow="1" w:lastRow="0" w:firstColumn="1" w:lastColumn="0" w:noHBand="0" w:noVBand="1"/>
      </w:tblPr>
      <w:tblGrid>
        <w:gridCol w:w="5543"/>
        <w:gridCol w:w="2183"/>
        <w:gridCol w:w="1517"/>
      </w:tblGrid>
      <w:tr w:rsidR="006D2C8B" w:rsidRPr="00383271" w14:paraId="66EDB7BA" w14:textId="77777777" w:rsidTr="00141100">
        <w:tc>
          <w:tcPr>
            <w:tcW w:w="9067" w:type="dxa"/>
            <w:shd w:val="clear" w:color="auto" w:fill="FFC000"/>
          </w:tcPr>
          <w:p w14:paraId="0A2D8E87" w14:textId="77777777" w:rsidR="006D2C8B" w:rsidRPr="00383271" w:rsidRDefault="006D2C8B" w:rsidP="003A7B71">
            <w:pPr>
              <w:spacing w:before="60" w:after="60"/>
              <w:jc w:val="both"/>
              <w:rPr>
                <w:rFonts w:ascii="Arial" w:hAnsi="Arial" w:cs="Arial"/>
                <w:b/>
                <w:sz w:val="20"/>
                <w:szCs w:val="20"/>
              </w:rPr>
            </w:pPr>
            <w:r w:rsidRPr="00383271">
              <w:rPr>
                <w:rFonts w:ascii="Arial" w:hAnsi="Arial" w:cs="Arial"/>
                <w:b/>
                <w:sz w:val="20"/>
                <w:szCs w:val="20"/>
              </w:rPr>
              <w:t>Management action taken</w:t>
            </w:r>
          </w:p>
        </w:tc>
        <w:tc>
          <w:tcPr>
            <w:tcW w:w="2859" w:type="dxa"/>
            <w:shd w:val="clear" w:color="auto" w:fill="FFC000"/>
            <w:vAlign w:val="center"/>
          </w:tcPr>
          <w:p w14:paraId="10C175D6" w14:textId="77777777" w:rsidR="006D2C8B" w:rsidRPr="00383271" w:rsidRDefault="006D2C8B" w:rsidP="00141100">
            <w:pPr>
              <w:spacing w:before="60" w:after="60"/>
              <w:jc w:val="center"/>
              <w:rPr>
                <w:rFonts w:ascii="Arial" w:hAnsi="Arial" w:cs="Arial"/>
                <w:b/>
                <w:sz w:val="20"/>
                <w:szCs w:val="20"/>
              </w:rPr>
            </w:pPr>
            <w:r w:rsidRPr="00383271">
              <w:rPr>
                <w:rFonts w:ascii="Arial" w:hAnsi="Arial" w:cs="Arial"/>
                <w:b/>
                <w:sz w:val="20"/>
                <w:szCs w:val="20"/>
              </w:rPr>
              <w:t>By whom</w:t>
            </w:r>
          </w:p>
        </w:tc>
        <w:tc>
          <w:tcPr>
            <w:tcW w:w="1985" w:type="dxa"/>
            <w:shd w:val="clear" w:color="auto" w:fill="FFC000"/>
            <w:vAlign w:val="center"/>
          </w:tcPr>
          <w:p w14:paraId="68D24D55" w14:textId="25D57566" w:rsidR="006D2C8B" w:rsidRPr="00383271" w:rsidRDefault="006D2C8B" w:rsidP="00141100">
            <w:pPr>
              <w:spacing w:before="60" w:after="60"/>
              <w:jc w:val="center"/>
              <w:rPr>
                <w:rFonts w:ascii="Arial" w:hAnsi="Arial" w:cs="Arial"/>
                <w:b/>
                <w:sz w:val="20"/>
                <w:szCs w:val="20"/>
              </w:rPr>
            </w:pPr>
            <w:r w:rsidRPr="00383271">
              <w:rPr>
                <w:rFonts w:ascii="Arial" w:hAnsi="Arial" w:cs="Arial"/>
                <w:b/>
                <w:sz w:val="20"/>
                <w:szCs w:val="20"/>
              </w:rPr>
              <w:t>When</w:t>
            </w:r>
          </w:p>
        </w:tc>
      </w:tr>
      <w:tr w:rsidR="006D2C8B" w:rsidRPr="00383271" w14:paraId="239AEAF6" w14:textId="77777777" w:rsidTr="00141100">
        <w:tc>
          <w:tcPr>
            <w:tcW w:w="9067" w:type="dxa"/>
          </w:tcPr>
          <w:p w14:paraId="48AE5275" w14:textId="7D6F7ABB" w:rsidR="006D2C8B" w:rsidRPr="00383271" w:rsidRDefault="006D2C8B">
            <w:pPr>
              <w:spacing w:before="60" w:after="60"/>
              <w:jc w:val="both"/>
              <w:rPr>
                <w:rFonts w:ascii="Arial" w:hAnsi="Arial" w:cs="Arial"/>
                <w:sz w:val="20"/>
                <w:szCs w:val="20"/>
              </w:rPr>
            </w:pPr>
            <w:r w:rsidRPr="00383271">
              <w:rPr>
                <w:rFonts w:ascii="Arial" w:hAnsi="Arial" w:cs="Arial"/>
                <w:sz w:val="20"/>
                <w:szCs w:val="20"/>
              </w:rPr>
              <w:t xml:space="preserve">PNDS support </w:t>
            </w:r>
            <w:r w:rsidR="00260BF5" w:rsidRPr="00383271">
              <w:rPr>
                <w:rFonts w:ascii="Arial" w:hAnsi="Arial" w:cs="Arial"/>
                <w:sz w:val="20"/>
                <w:szCs w:val="20"/>
              </w:rPr>
              <w:t xml:space="preserve">program </w:t>
            </w:r>
            <w:r w:rsidRPr="00383271">
              <w:rPr>
                <w:rFonts w:ascii="Arial" w:hAnsi="Arial" w:cs="Arial"/>
                <w:sz w:val="20"/>
                <w:szCs w:val="20"/>
              </w:rPr>
              <w:t>staff visited the field test training to check on quality and outputs throughout the training</w:t>
            </w:r>
          </w:p>
        </w:tc>
        <w:tc>
          <w:tcPr>
            <w:tcW w:w="2859" w:type="dxa"/>
            <w:vAlign w:val="center"/>
          </w:tcPr>
          <w:p w14:paraId="629E1DF4" w14:textId="77777777" w:rsidR="006D2C8B" w:rsidRPr="00383271" w:rsidRDefault="006D2C8B" w:rsidP="00141100">
            <w:pPr>
              <w:spacing w:before="60" w:after="60"/>
              <w:jc w:val="center"/>
              <w:rPr>
                <w:rFonts w:ascii="Arial" w:hAnsi="Arial" w:cs="Arial"/>
                <w:sz w:val="20"/>
                <w:szCs w:val="20"/>
              </w:rPr>
            </w:pPr>
            <w:r w:rsidRPr="00383271">
              <w:rPr>
                <w:rFonts w:ascii="Arial" w:hAnsi="Arial" w:cs="Arial"/>
                <w:sz w:val="20"/>
                <w:szCs w:val="20"/>
              </w:rPr>
              <w:t>Cardno / Secretariat</w:t>
            </w:r>
          </w:p>
        </w:tc>
        <w:tc>
          <w:tcPr>
            <w:tcW w:w="1985" w:type="dxa"/>
            <w:vAlign w:val="center"/>
          </w:tcPr>
          <w:p w14:paraId="66F01678" w14:textId="77777777" w:rsidR="006D2C8B" w:rsidRPr="00383271" w:rsidRDefault="006D2C8B" w:rsidP="00141100">
            <w:pPr>
              <w:spacing w:before="60" w:after="60"/>
              <w:jc w:val="center"/>
              <w:rPr>
                <w:rFonts w:ascii="Arial" w:hAnsi="Arial" w:cs="Arial"/>
                <w:sz w:val="20"/>
                <w:szCs w:val="20"/>
              </w:rPr>
            </w:pPr>
            <w:r w:rsidRPr="00383271">
              <w:rPr>
                <w:rFonts w:ascii="Arial" w:hAnsi="Arial" w:cs="Arial"/>
                <w:sz w:val="20"/>
                <w:szCs w:val="20"/>
              </w:rPr>
              <w:t>May 2013</w:t>
            </w:r>
          </w:p>
        </w:tc>
      </w:tr>
      <w:tr w:rsidR="006D2C8B" w:rsidRPr="00383271" w14:paraId="2B74BF2F" w14:textId="77777777" w:rsidTr="00141100">
        <w:tc>
          <w:tcPr>
            <w:tcW w:w="9067" w:type="dxa"/>
          </w:tcPr>
          <w:p w14:paraId="0934B264" w14:textId="5D46D429" w:rsidR="006D2C8B" w:rsidRPr="00383271" w:rsidRDefault="006D2C8B" w:rsidP="003A7B71">
            <w:pPr>
              <w:spacing w:before="60" w:after="60"/>
              <w:jc w:val="both"/>
              <w:rPr>
                <w:rFonts w:ascii="Arial" w:hAnsi="Arial" w:cs="Arial"/>
                <w:sz w:val="20"/>
                <w:szCs w:val="20"/>
              </w:rPr>
            </w:pPr>
            <w:r w:rsidRPr="00383271">
              <w:rPr>
                <w:rFonts w:ascii="Arial" w:hAnsi="Arial" w:cs="Arial"/>
                <w:sz w:val="20"/>
                <w:szCs w:val="20"/>
              </w:rPr>
              <w:t xml:space="preserve">Field </w:t>
            </w:r>
            <w:r w:rsidR="00260BF5" w:rsidRPr="00383271">
              <w:rPr>
                <w:rFonts w:ascii="Arial" w:hAnsi="Arial" w:cs="Arial"/>
                <w:sz w:val="20"/>
                <w:szCs w:val="20"/>
              </w:rPr>
              <w:t xml:space="preserve">test technical advisers </w:t>
            </w:r>
            <w:r w:rsidRPr="00383271">
              <w:rPr>
                <w:rFonts w:ascii="Arial" w:hAnsi="Arial" w:cs="Arial"/>
                <w:sz w:val="20"/>
                <w:szCs w:val="20"/>
              </w:rPr>
              <w:t xml:space="preserve">were placed with field test teams to provide further training and guidance </w:t>
            </w:r>
          </w:p>
        </w:tc>
        <w:tc>
          <w:tcPr>
            <w:tcW w:w="2859" w:type="dxa"/>
            <w:vAlign w:val="center"/>
          </w:tcPr>
          <w:p w14:paraId="45AC63B2" w14:textId="77777777" w:rsidR="006D2C8B" w:rsidRPr="00383271" w:rsidRDefault="006D2C8B" w:rsidP="00141100">
            <w:pPr>
              <w:spacing w:before="60" w:after="60"/>
              <w:jc w:val="center"/>
              <w:rPr>
                <w:rFonts w:ascii="Arial" w:hAnsi="Arial" w:cs="Arial"/>
                <w:sz w:val="20"/>
                <w:szCs w:val="20"/>
              </w:rPr>
            </w:pPr>
            <w:r w:rsidRPr="00383271">
              <w:rPr>
                <w:rFonts w:ascii="Arial" w:hAnsi="Arial" w:cs="Arial"/>
                <w:sz w:val="20"/>
                <w:szCs w:val="20"/>
              </w:rPr>
              <w:t>Cardno</w:t>
            </w:r>
          </w:p>
        </w:tc>
        <w:tc>
          <w:tcPr>
            <w:tcW w:w="1985" w:type="dxa"/>
            <w:vAlign w:val="center"/>
          </w:tcPr>
          <w:p w14:paraId="01797471" w14:textId="77777777" w:rsidR="006D2C8B" w:rsidRPr="00383271" w:rsidRDefault="006D2C8B" w:rsidP="00141100">
            <w:pPr>
              <w:spacing w:before="60" w:after="60"/>
              <w:jc w:val="center"/>
              <w:rPr>
                <w:rFonts w:ascii="Arial" w:hAnsi="Arial" w:cs="Arial"/>
                <w:sz w:val="20"/>
                <w:szCs w:val="20"/>
              </w:rPr>
            </w:pPr>
            <w:r w:rsidRPr="00383271">
              <w:rPr>
                <w:rFonts w:ascii="Arial" w:hAnsi="Arial" w:cs="Arial"/>
                <w:sz w:val="20"/>
                <w:szCs w:val="20"/>
              </w:rPr>
              <w:t>May 2013</w:t>
            </w:r>
          </w:p>
        </w:tc>
      </w:tr>
      <w:tr w:rsidR="006D2C8B" w:rsidRPr="00383271" w14:paraId="68922FE7" w14:textId="77777777" w:rsidTr="00141100">
        <w:tc>
          <w:tcPr>
            <w:tcW w:w="9067" w:type="dxa"/>
          </w:tcPr>
          <w:p w14:paraId="38D74764" w14:textId="79D1CAB4" w:rsidR="006D2C8B" w:rsidRPr="00383271" w:rsidRDefault="006D2C8B" w:rsidP="003A7B71">
            <w:pPr>
              <w:spacing w:before="60" w:after="60"/>
              <w:jc w:val="both"/>
              <w:rPr>
                <w:rFonts w:ascii="Arial" w:hAnsi="Arial" w:cs="Arial"/>
                <w:sz w:val="20"/>
                <w:szCs w:val="20"/>
              </w:rPr>
            </w:pPr>
            <w:r w:rsidRPr="00383271">
              <w:rPr>
                <w:rFonts w:ascii="Arial" w:hAnsi="Arial" w:cs="Arial"/>
                <w:sz w:val="20"/>
                <w:szCs w:val="20"/>
              </w:rPr>
              <w:t xml:space="preserve">Monthly field test coordination meetings set up to support </w:t>
            </w:r>
            <w:r w:rsidR="00260BF5" w:rsidRPr="00383271">
              <w:rPr>
                <w:rFonts w:ascii="Arial" w:hAnsi="Arial" w:cs="Arial"/>
                <w:sz w:val="20"/>
                <w:szCs w:val="20"/>
              </w:rPr>
              <w:t>district &amp; sub district field test consultants</w:t>
            </w:r>
          </w:p>
        </w:tc>
        <w:tc>
          <w:tcPr>
            <w:tcW w:w="2859" w:type="dxa"/>
            <w:vAlign w:val="center"/>
          </w:tcPr>
          <w:p w14:paraId="35DA9A16" w14:textId="77777777" w:rsidR="006D2C8B" w:rsidRPr="00383271" w:rsidRDefault="006D2C8B" w:rsidP="00141100">
            <w:pPr>
              <w:spacing w:before="60" w:after="60"/>
              <w:jc w:val="center"/>
              <w:rPr>
                <w:rFonts w:ascii="Arial" w:hAnsi="Arial" w:cs="Arial"/>
                <w:sz w:val="20"/>
                <w:szCs w:val="20"/>
              </w:rPr>
            </w:pPr>
            <w:r w:rsidRPr="00383271">
              <w:rPr>
                <w:rFonts w:ascii="Arial" w:hAnsi="Arial" w:cs="Arial"/>
                <w:sz w:val="20"/>
                <w:szCs w:val="20"/>
              </w:rPr>
              <w:t>Social Development Adviser</w:t>
            </w:r>
          </w:p>
        </w:tc>
        <w:tc>
          <w:tcPr>
            <w:tcW w:w="1985" w:type="dxa"/>
            <w:vAlign w:val="center"/>
          </w:tcPr>
          <w:p w14:paraId="1E561C8E" w14:textId="77777777" w:rsidR="006D2C8B" w:rsidRPr="00383271" w:rsidRDefault="006D2C8B" w:rsidP="00141100">
            <w:pPr>
              <w:spacing w:before="60" w:after="60"/>
              <w:jc w:val="center"/>
              <w:rPr>
                <w:rFonts w:ascii="Arial" w:hAnsi="Arial" w:cs="Arial"/>
                <w:sz w:val="20"/>
                <w:szCs w:val="20"/>
              </w:rPr>
            </w:pPr>
            <w:r w:rsidRPr="00383271">
              <w:rPr>
                <w:rFonts w:ascii="Arial" w:hAnsi="Arial" w:cs="Arial"/>
                <w:sz w:val="20"/>
                <w:szCs w:val="20"/>
              </w:rPr>
              <w:t>May - Dec 2013</w:t>
            </w:r>
          </w:p>
        </w:tc>
      </w:tr>
      <w:tr w:rsidR="006D2C8B" w:rsidRPr="00383271" w14:paraId="4580E84D" w14:textId="77777777" w:rsidTr="00141100">
        <w:tc>
          <w:tcPr>
            <w:tcW w:w="9067" w:type="dxa"/>
          </w:tcPr>
          <w:p w14:paraId="4B449339" w14:textId="21F7DBDB" w:rsidR="006D2C8B" w:rsidRPr="00383271" w:rsidRDefault="006D2C8B" w:rsidP="003A7B71">
            <w:pPr>
              <w:spacing w:before="60" w:after="60"/>
              <w:jc w:val="both"/>
              <w:rPr>
                <w:rFonts w:ascii="Arial" w:hAnsi="Arial" w:cs="Arial"/>
                <w:sz w:val="20"/>
                <w:szCs w:val="20"/>
              </w:rPr>
            </w:pPr>
            <w:r w:rsidRPr="00383271">
              <w:rPr>
                <w:rFonts w:ascii="Arial" w:hAnsi="Arial" w:cs="Arial"/>
                <w:sz w:val="20"/>
                <w:szCs w:val="20"/>
              </w:rPr>
              <w:t xml:space="preserve">Weekly management meetings at </w:t>
            </w:r>
            <w:r w:rsidR="00260BF5" w:rsidRPr="00383271">
              <w:rPr>
                <w:rFonts w:ascii="Arial" w:hAnsi="Arial" w:cs="Arial"/>
                <w:sz w:val="20"/>
                <w:szCs w:val="20"/>
              </w:rPr>
              <w:t xml:space="preserve">national </w:t>
            </w:r>
            <w:r w:rsidRPr="00383271">
              <w:rPr>
                <w:rFonts w:ascii="Arial" w:hAnsi="Arial" w:cs="Arial"/>
                <w:sz w:val="20"/>
                <w:szCs w:val="20"/>
              </w:rPr>
              <w:t>level conducted to discuss and resolve key issues from the field</w:t>
            </w:r>
          </w:p>
        </w:tc>
        <w:tc>
          <w:tcPr>
            <w:tcW w:w="2859" w:type="dxa"/>
            <w:vAlign w:val="center"/>
          </w:tcPr>
          <w:p w14:paraId="20D0D789" w14:textId="77777777" w:rsidR="006D2C8B" w:rsidRPr="00383271" w:rsidRDefault="006D2C8B" w:rsidP="00141100">
            <w:pPr>
              <w:spacing w:before="60" w:after="60"/>
              <w:jc w:val="center"/>
              <w:rPr>
                <w:rFonts w:ascii="Arial" w:hAnsi="Arial" w:cs="Arial"/>
                <w:sz w:val="20"/>
                <w:szCs w:val="20"/>
              </w:rPr>
            </w:pPr>
            <w:r w:rsidRPr="00383271">
              <w:rPr>
                <w:rFonts w:ascii="Arial" w:hAnsi="Arial" w:cs="Arial"/>
                <w:sz w:val="20"/>
                <w:szCs w:val="20"/>
              </w:rPr>
              <w:t>Technical Adviser / National Officers</w:t>
            </w:r>
          </w:p>
        </w:tc>
        <w:tc>
          <w:tcPr>
            <w:tcW w:w="1985" w:type="dxa"/>
            <w:vAlign w:val="center"/>
          </w:tcPr>
          <w:p w14:paraId="06E976D8" w14:textId="77777777" w:rsidR="006D2C8B" w:rsidRPr="00383271" w:rsidRDefault="006D2C8B" w:rsidP="00141100">
            <w:pPr>
              <w:spacing w:before="60" w:after="60"/>
              <w:jc w:val="center"/>
              <w:rPr>
                <w:rFonts w:ascii="Arial" w:hAnsi="Arial" w:cs="Arial"/>
                <w:sz w:val="20"/>
                <w:szCs w:val="20"/>
              </w:rPr>
            </w:pPr>
            <w:r w:rsidRPr="00383271">
              <w:rPr>
                <w:rFonts w:ascii="Arial" w:hAnsi="Arial" w:cs="Arial"/>
                <w:sz w:val="20"/>
                <w:szCs w:val="20"/>
              </w:rPr>
              <w:t>Ongoing</w:t>
            </w:r>
          </w:p>
        </w:tc>
      </w:tr>
    </w:tbl>
    <w:p w14:paraId="7D5CB5C6" w14:textId="77777777" w:rsidR="006D2C8B" w:rsidRPr="00313869" w:rsidRDefault="006D2C8B" w:rsidP="006D2C8B">
      <w:pPr>
        <w:spacing w:before="60" w:after="60"/>
        <w:jc w:val="both"/>
        <w:rPr>
          <w:rFonts w:asciiTheme="majorHAnsi" w:hAnsiTheme="majorHAnsi" w:cs="Arial"/>
        </w:rPr>
      </w:pPr>
    </w:p>
    <w:p w14:paraId="68B66B08" w14:textId="7D139662" w:rsidR="006D2C8B" w:rsidRPr="00383271" w:rsidRDefault="00E94D88" w:rsidP="006D2C8B">
      <w:pPr>
        <w:spacing w:before="60" w:after="60"/>
        <w:jc w:val="both"/>
        <w:rPr>
          <w:rFonts w:ascii="Arial" w:hAnsi="Arial" w:cs="Arial"/>
          <w:b/>
        </w:rPr>
      </w:pPr>
      <w:r w:rsidRPr="00383271">
        <w:rPr>
          <w:rFonts w:ascii="Arial" w:hAnsi="Arial" w:cs="Arial"/>
          <w:b/>
        </w:rPr>
        <w:t>7</w:t>
      </w:r>
      <w:r w:rsidR="006D2C8B" w:rsidRPr="00383271">
        <w:rPr>
          <w:rFonts w:ascii="Arial" w:hAnsi="Arial" w:cs="Arial"/>
          <w:b/>
        </w:rPr>
        <w:t>.</w:t>
      </w:r>
      <w:r w:rsidRPr="00383271">
        <w:rPr>
          <w:rFonts w:ascii="Arial" w:hAnsi="Arial" w:cs="Arial"/>
          <w:b/>
        </w:rPr>
        <w:t>2</w:t>
      </w:r>
      <w:r w:rsidR="006D2C8B" w:rsidRPr="00383271">
        <w:rPr>
          <w:rFonts w:ascii="Arial" w:hAnsi="Arial" w:cs="Arial"/>
          <w:b/>
        </w:rPr>
        <w:t>.5</w:t>
      </w:r>
      <w:r w:rsidR="006D2C8B" w:rsidRPr="00383271">
        <w:rPr>
          <w:rFonts w:ascii="Arial" w:hAnsi="Arial" w:cs="Arial"/>
          <w:b/>
        </w:rPr>
        <w:tab/>
        <w:t>Management action recommended</w:t>
      </w:r>
    </w:p>
    <w:tbl>
      <w:tblPr>
        <w:tblStyle w:val="TableGrid"/>
        <w:tblW w:w="0" w:type="auto"/>
        <w:tblLook w:val="04A0" w:firstRow="1" w:lastRow="0" w:firstColumn="1" w:lastColumn="0" w:noHBand="0" w:noVBand="1"/>
      </w:tblPr>
      <w:tblGrid>
        <w:gridCol w:w="5647"/>
        <w:gridCol w:w="2094"/>
        <w:gridCol w:w="1502"/>
      </w:tblGrid>
      <w:tr w:rsidR="006D2C8B" w:rsidRPr="00383271" w14:paraId="3220D754" w14:textId="77777777" w:rsidTr="00141100">
        <w:tc>
          <w:tcPr>
            <w:tcW w:w="9067" w:type="dxa"/>
            <w:shd w:val="clear" w:color="auto" w:fill="FFC000"/>
          </w:tcPr>
          <w:p w14:paraId="393506B8" w14:textId="77777777" w:rsidR="006D2C8B" w:rsidRPr="00383271" w:rsidRDefault="006D2C8B" w:rsidP="003A7B71">
            <w:pPr>
              <w:spacing w:before="60" w:after="60"/>
              <w:jc w:val="both"/>
              <w:rPr>
                <w:rFonts w:ascii="Arial" w:hAnsi="Arial" w:cs="Arial"/>
                <w:b/>
                <w:sz w:val="20"/>
                <w:szCs w:val="20"/>
              </w:rPr>
            </w:pPr>
            <w:r w:rsidRPr="00383271">
              <w:rPr>
                <w:rFonts w:ascii="Arial" w:hAnsi="Arial" w:cs="Arial"/>
                <w:b/>
                <w:sz w:val="20"/>
                <w:szCs w:val="20"/>
              </w:rPr>
              <w:t>Management action recommended</w:t>
            </w:r>
          </w:p>
        </w:tc>
        <w:tc>
          <w:tcPr>
            <w:tcW w:w="2859" w:type="dxa"/>
            <w:shd w:val="clear" w:color="auto" w:fill="FFC000"/>
            <w:vAlign w:val="center"/>
          </w:tcPr>
          <w:p w14:paraId="424FA180" w14:textId="77777777" w:rsidR="006D2C8B" w:rsidRPr="00383271" w:rsidRDefault="006D2C8B" w:rsidP="00141100">
            <w:pPr>
              <w:spacing w:before="60" w:after="60"/>
              <w:jc w:val="center"/>
              <w:rPr>
                <w:rFonts w:ascii="Arial" w:hAnsi="Arial" w:cs="Arial"/>
                <w:b/>
                <w:sz w:val="20"/>
                <w:szCs w:val="20"/>
              </w:rPr>
            </w:pPr>
            <w:r w:rsidRPr="00383271">
              <w:rPr>
                <w:rFonts w:ascii="Arial" w:hAnsi="Arial" w:cs="Arial"/>
                <w:b/>
                <w:sz w:val="20"/>
                <w:szCs w:val="20"/>
              </w:rPr>
              <w:t>By whom</w:t>
            </w:r>
          </w:p>
        </w:tc>
        <w:tc>
          <w:tcPr>
            <w:tcW w:w="1985" w:type="dxa"/>
            <w:shd w:val="clear" w:color="auto" w:fill="FFC000"/>
            <w:vAlign w:val="center"/>
          </w:tcPr>
          <w:p w14:paraId="03F3917B" w14:textId="54F74CA6" w:rsidR="006D2C8B" w:rsidRPr="00383271" w:rsidRDefault="006D2C8B" w:rsidP="00141100">
            <w:pPr>
              <w:spacing w:before="60" w:after="60"/>
              <w:jc w:val="center"/>
              <w:rPr>
                <w:rFonts w:ascii="Arial" w:hAnsi="Arial" w:cs="Arial"/>
                <w:b/>
                <w:sz w:val="20"/>
                <w:szCs w:val="20"/>
              </w:rPr>
            </w:pPr>
            <w:r w:rsidRPr="00383271">
              <w:rPr>
                <w:rFonts w:ascii="Arial" w:hAnsi="Arial" w:cs="Arial"/>
                <w:b/>
                <w:sz w:val="20"/>
                <w:szCs w:val="20"/>
              </w:rPr>
              <w:t>When</w:t>
            </w:r>
          </w:p>
        </w:tc>
      </w:tr>
      <w:tr w:rsidR="006D2C8B" w:rsidRPr="00383271" w14:paraId="684656C3" w14:textId="77777777" w:rsidTr="00141100">
        <w:tc>
          <w:tcPr>
            <w:tcW w:w="9067" w:type="dxa"/>
          </w:tcPr>
          <w:p w14:paraId="3B1A8F26" w14:textId="446A75A4" w:rsidR="006D2C8B" w:rsidRPr="00383271" w:rsidRDefault="00A23C7B" w:rsidP="00C56378">
            <w:pPr>
              <w:spacing w:before="60" w:after="60"/>
              <w:jc w:val="both"/>
              <w:rPr>
                <w:rFonts w:ascii="Arial" w:hAnsi="Arial" w:cs="Arial"/>
                <w:sz w:val="20"/>
                <w:szCs w:val="20"/>
              </w:rPr>
            </w:pPr>
            <w:r w:rsidRPr="00383271">
              <w:rPr>
                <w:rFonts w:ascii="Arial" w:hAnsi="Arial" w:cs="Arial"/>
                <w:sz w:val="20"/>
                <w:szCs w:val="20"/>
              </w:rPr>
              <w:t>Incorporate f</w:t>
            </w:r>
            <w:r w:rsidR="006D2C8B" w:rsidRPr="00383271">
              <w:rPr>
                <w:rFonts w:ascii="Arial" w:hAnsi="Arial" w:cs="Arial"/>
                <w:sz w:val="20"/>
                <w:szCs w:val="20"/>
              </w:rPr>
              <w:t xml:space="preserve">eedback from the field test training into the </w:t>
            </w:r>
            <w:r w:rsidRPr="00383271">
              <w:rPr>
                <w:rFonts w:ascii="Arial" w:hAnsi="Arial" w:cs="Arial"/>
                <w:sz w:val="20"/>
                <w:szCs w:val="20"/>
              </w:rPr>
              <w:t xml:space="preserve">social and finance </w:t>
            </w:r>
            <w:r w:rsidR="006D2C8B" w:rsidRPr="00383271">
              <w:rPr>
                <w:rFonts w:ascii="Arial" w:hAnsi="Arial" w:cs="Arial"/>
                <w:sz w:val="20"/>
                <w:szCs w:val="20"/>
              </w:rPr>
              <w:t>training</w:t>
            </w:r>
            <w:r w:rsidR="00141100">
              <w:rPr>
                <w:rFonts w:ascii="Arial" w:hAnsi="Arial" w:cs="Arial"/>
                <w:sz w:val="20"/>
                <w:szCs w:val="20"/>
              </w:rPr>
              <w:t>.</w:t>
            </w:r>
          </w:p>
        </w:tc>
        <w:tc>
          <w:tcPr>
            <w:tcW w:w="2859" w:type="dxa"/>
            <w:vAlign w:val="center"/>
          </w:tcPr>
          <w:p w14:paraId="04F27582" w14:textId="2E4F6FF1" w:rsidR="006D2C8B" w:rsidRPr="00383271" w:rsidRDefault="006D2C8B" w:rsidP="00141100">
            <w:pPr>
              <w:spacing w:before="60" w:after="60"/>
              <w:jc w:val="center"/>
              <w:rPr>
                <w:rFonts w:ascii="Arial" w:hAnsi="Arial" w:cs="Arial"/>
                <w:sz w:val="20"/>
                <w:szCs w:val="20"/>
              </w:rPr>
            </w:pPr>
            <w:r w:rsidRPr="00383271">
              <w:rPr>
                <w:rFonts w:ascii="Arial" w:hAnsi="Arial" w:cs="Arial"/>
                <w:sz w:val="20"/>
                <w:szCs w:val="20"/>
              </w:rPr>
              <w:t xml:space="preserve">Social, </w:t>
            </w:r>
            <w:r w:rsidR="00A23C7B" w:rsidRPr="00383271">
              <w:rPr>
                <w:rFonts w:ascii="Arial" w:hAnsi="Arial" w:cs="Arial"/>
                <w:sz w:val="20"/>
                <w:szCs w:val="20"/>
              </w:rPr>
              <w:t xml:space="preserve">technical </w:t>
            </w:r>
            <w:r w:rsidR="00141100">
              <w:rPr>
                <w:rFonts w:ascii="Arial" w:hAnsi="Arial" w:cs="Arial"/>
                <w:sz w:val="20"/>
                <w:szCs w:val="20"/>
              </w:rPr>
              <w:t>and</w:t>
            </w:r>
            <w:r w:rsidR="00A23C7B" w:rsidRPr="00383271">
              <w:rPr>
                <w:rFonts w:ascii="Arial" w:hAnsi="Arial" w:cs="Arial"/>
                <w:sz w:val="20"/>
                <w:szCs w:val="20"/>
              </w:rPr>
              <w:t xml:space="preserve"> finance training specialists</w:t>
            </w:r>
          </w:p>
        </w:tc>
        <w:tc>
          <w:tcPr>
            <w:tcW w:w="1985" w:type="dxa"/>
            <w:vAlign w:val="center"/>
          </w:tcPr>
          <w:p w14:paraId="6492A164" w14:textId="0D5C2A1E" w:rsidR="006D2C8B" w:rsidRPr="00383271" w:rsidRDefault="006D2C8B" w:rsidP="00141100">
            <w:pPr>
              <w:spacing w:before="60" w:after="60"/>
              <w:jc w:val="center"/>
              <w:rPr>
                <w:rFonts w:ascii="Arial" w:hAnsi="Arial" w:cs="Arial"/>
                <w:sz w:val="20"/>
                <w:szCs w:val="20"/>
              </w:rPr>
            </w:pPr>
            <w:r w:rsidRPr="00383271">
              <w:rPr>
                <w:rFonts w:ascii="Arial" w:hAnsi="Arial" w:cs="Arial"/>
                <w:sz w:val="20"/>
                <w:szCs w:val="20"/>
              </w:rPr>
              <w:t xml:space="preserve">June </w:t>
            </w:r>
            <w:r w:rsidR="00141100">
              <w:rPr>
                <w:rFonts w:ascii="Arial" w:hAnsi="Arial" w:cs="Arial"/>
                <w:sz w:val="20"/>
                <w:szCs w:val="20"/>
              </w:rPr>
              <w:t>-</w:t>
            </w:r>
            <w:r w:rsidRPr="00383271">
              <w:rPr>
                <w:rFonts w:ascii="Arial" w:hAnsi="Arial" w:cs="Arial"/>
                <w:sz w:val="20"/>
                <w:szCs w:val="20"/>
              </w:rPr>
              <w:t xml:space="preserve"> July 2013</w:t>
            </w:r>
          </w:p>
        </w:tc>
      </w:tr>
      <w:tr w:rsidR="006D2C8B" w:rsidRPr="00383271" w14:paraId="4E3FC363" w14:textId="77777777" w:rsidTr="00141100">
        <w:tc>
          <w:tcPr>
            <w:tcW w:w="9067" w:type="dxa"/>
          </w:tcPr>
          <w:p w14:paraId="6D7B6415" w14:textId="13790926" w:rsidR="006D2C8B" w:rsidRPr="00383271" w:rsidRDefault="00A23C7B">
            <w:pPr>
              <w:spacing w:before="60" w:after="60"/>
              <w:jc w:val="both"/>
              <w:rPr>
                <w:rFonts w:ascii="Arial" w:hAnsi="Arial" w:cs="Arial"/>
                <w:sz w:val="20"/>
                <w:szCs w:val="20"/>
              </w:rPr>
            </w:pPr>
            <w:r w:rsidRPr="00383271">
              <w:rPr>
                <w:rFonts w:ascii="Arial" w:hAnsi="Arial" w:cs="Arial"/>
                <w:sz w:val="20"/>
                <w:szCs w:val="20"/>
              </w:rPr>
              <w:t>Provide c</w:t>
            </w:r>
            <w:r w:rsidR="006D2C8B" w:rsidRPr="00383271">
              <w:rPr>
                <w:rFonts w:ascii="Arial" w:hAnsi="Arial" w:cs="Arial"/>
                <w:sz w:val="20"/>
                <w:szCs w:val="20"/>
              </w:rPr>
              <w:t xml:space="preserve">ontinued guidance and </w:t>
            </w:r>
            <w:r w:rsidRPr="00383271">
              <w:rPr>
                <w:rFonts w:ascii="Arial" w:hAnsi="Arial" w:cs="Arial"/>
                <w:sz w:val="20"/>
                <w:szCs w:val="20"/>
              </w:rPr>
              <w:t xml:space="preserve">support to </w:t>
            </w:r>
            <w:r w:rsidR="00141100">
              <w:rPr>
                <w:rFonts w:ascii="Arial" w:hAnsi="Arial" w:cs="Arial"/>
                <w:sz w:val="20"/>
                <w:szCs w:val="20"/>
              </w:rPr>
              <w:t>field test consultants.</w:t>
            </w:r>
          </w:p>
        </w:tc>
        <w:tc>
          <w:tcPr>
            <w:tcW w:w="2859" w:type="dxa"/>
            <w:vAlign w:val="center"/>
          </w:tcPr>
          <w:p w14:paraId="31BB7363" w14:textId="78AE4C1B" w:rsidR="006D2C8B" w:rsidRPr="00383271" w:rsidRDefault="006D2C8B" w:rsidP="00141100">
            <w:pPr>
              <w:spacing w:before="60" w:after="60"/>
              <w:jc w:val="center"/>
              <w:rPr>
                <w:rFonts w:ascii="Arial" w:hAnsi="Arial" w:cs="Arial"/>
                <w:sz w:val="20"/>
                <w:szCs w:val="20"/>
              </w:rPr>
            </w:pPr>
            <w:r w:rsidRPr="00383271">
              <w:rPr>
                <w:rFonts w:ascii="Arial" w:hAnsi="Arial" w:cs="Arial"/>
                <w:sz w:val="20"/>
                <w:szCs w:val="20"/>
              </w:rPr>
              <w:t xml:space="preserve">PNDS Secretariat / </w:t>
            </w:r>
            <w:r w:rsidR="00A23C7B" w:rsidRPr="00383271">
              <w:rPr>
                <w:rFonts w:ascii="Arial" w:hAnsi="Arial" w:cs="Arial"/>
                <w:sz w:val="20"/>
                <w:szCs w:val="20"/>
              </w:rPr>
              <w:t>field test adviser team</w:t>
            </w:r>
          </w:p>
        </w:tc>
        <w:tc>
          <w:tcPr>
            <w:tcW w:w="1985" w:type="dxa"/>
            <w:vAlign w:val="center"/>
          </w:tcPr>
          <w:p w14:paraId="7F467D3F" w14:textId="77777777" w:rsidR="006D2C8B" w:rsidRPr="00383271" w:rsidRDefault="006D2C8B" w:rsidP="00141100">
            <w:pPr>
              <w:spacing w:before="60" w:after="60"/>
              <w:jc w:val="center"/>
              <w:rPr>
                <w:rFonts w:ascii="Arial" w:hAnsi="Arial" w:cs="Arial"/>
                <w:sz w:val="20"/>
                <w:szCs w:val="20"/>
              </w:rPr>
            </w:pPr>
            <w:r w:rsidRPr="00383271">
              <w:rPr>
                <w:rFonts w:ascii="Arial" w:hAnsi="Arial" w:cs="Arial"/>
                <w:sz w:val="20"/>
                <w:szCs w:val="20"/>
              </w:rPr>
              <w:t>ongoing</w:t>
            </w:r>
          </w:p>
        </w:tc>
      </w:tr>
    </w:tbl>
    <w:p w14:paraId="7F377D36" w14:textId="77777777" w:rsidR="006D2C8B" w:rsidRPr="00313869" w:rsidRDefault="006D2C8B" w:rsidP="006D2C8B">
      <w:pPr>
        <w:spacing w:before="60" w:after="60"/>
        <w:jc w:val="both"/>
        <w:rPr>
          <w:rFonts w:asciiTheme="majorHAnsi" w:hAnsiTheme="majorHAnsi" w:cs="Arial"/>
        </w:rPr>
      </w:pPr>
    </w:p>
    <w:p w14:paraId="0ECB6F11" w14:textId="5E1C843E" w:rsidR="006D2C8B" w:rsidRPr="00C24A9A" w:rsidRDefault="00E94D88" w:rsidP="00383271">
      <w:pPr>
        <w:pStyle w:val="Heading3"/>
        <w:rPr>
          <w:rFonts w:asciiTheme="majorHAnsi" w:hAnsiTheme="majorHAnsi" w:cstheme="majorBidi"/>
        </w:rPr>
      </w:pPr>
      <w:bookmarkStart w:id="159" w:name="_Toc365625029"/>
      <w:r w:rsidRPr="00CE5502">
        <w:t>7</w:t>
      </w:r>
      <w:r w:rsidR="006D2C8B" w:rsidRPr="00CE5502">
        <w:t>.</w:t>
      </w:r>
      <w:r w:rsidR="0004367F" w:rsidRPr="00CE5502">
        <w:t>3</w:t>
      </w:r>
      <w:r w:rsidR="006D2C8B" w:rsidRPr="00CE5502">
        <w:tab/>
        <w:t xml:space="preserve">Key </w:t>
      </w:r>
      <w:r w:rsidR="00B41722">
        <w:t xml:space="preserve">target </w:t>
      </w:r>
      <w:r w:rsidR="006D2C8B" w:rsidRPr="00CE5502">
        <w:t>output #</w:t>
      </w:r>
      <w:r w:rsidR="00B811E9" w:rsidRPr="00CE5502">
        <w:t>5</w:t>
      </w:r>
      <w:r w:rsidR="006D2C8B" w:rsidRPr="00CE5502">
        <w:t xml:space="preserve">: </w:t>
      </w:r>
      <w:r w:rsidR="00DB4894">
        <w:t>100</w:t>
      </w:r>
      <w:r w:rsidR="006D2C8B" w:rsidRPr="00CE5502">
        <w:t xml:space="preserve"> trainees complete community </w:t>
      </w:r>
      <w:r w:rsidR="006C09D2">
        <w:t xml:space="preserve">mobilisation </w:t>
      </w:r>
      <w:r w:rsidR="006D2C8B" w:rsidRPr="00CE5502">
        <w:t>training</w:t>
      </w:r>
      <w:bookmarkEnd w:id="159"/>
    </w:p>
    <w:p w14:paraId="2D7088C3" w14:textId="3609B395" w:rsidR="006D2C8B" w:rsidRPr="00383271" w:rsidRDefault="0004367F" w:rsidP="006D2C8B">
      <w:pPr>
        <w:spacing w:before="60" w:after="60"/>
        <w:jc w:val="both"/>
        <w:rPr>
          <w:rFonts w:ascii="Arial" w:hAnsi="Arial" w:cs="Arial"/>
          <w:b/>
          <w:vertAlign w:val="superscript"/>
        </w:rPr>
      </w:pPr>
      <w:r w:rsidRPr="00383271">
        <w:rPr>
          <w:rFonts w:ascii="Arial" w:hAnsi="Arial" w:cs="Arial"/>
          <w:b/>
        </w:rPr>
        <w:t>7</w:t>
      </w:r>
      <w:r w:rsidR="006D2C8B" w:rsidRPr="00383271">
        <w:rPr>
          <w:rFonts w:ascii="Arial" w:hAnsi="Arial" w:cs="Arial"/>
          <w:b/>
        </w:rPr>
        <w:t>.</w:t>
      </w:r>
      <w:r w:rsidRPr="00383271">
        <w:rPr>
          <w:rFonts w:ascii="Arial" w:hAnsi="Arial" w:cs="Arial"/>
          <w:b/>
        </w:rPr>
        <w:t>3</w:t>
      </w:r>
      <w:r w:rsidR="006D2C8B" w:rsidRPr="00383271">
        <w:rPr>
          <w:rFonts w:ascii="Arial" w:hAnsi="Arial" w:cs="Arial"/>
          <w:b/>
        </w:rPr>
        <w:t>.1</w:t>
      </w:r>
      <w:r w:rsidR="006D2C8B" w:rsidRPr="00383271">
        <w:rPr>
          <w:rFonts w:ascii="Arial" w:hAnsi="Arial" w:cs="Arial"/>
          <w:b/>
        </w:rPr>
        <w:tab/>
        <w:t>Reach and coverage</w:t>
      </w:r>
    </w:p>
    <w:p w14:paraId="396E4E3D" w14:textId="14710239" w:rsidR="006C09D2" w:rsidRDefault="005D06EE" w:rsidP="00525860">
      <w:pPr>
        <w:spacing w:before="60" w:after="60"/>
        <w:rPr>
          <w:rFonts w:ascii="Arial" w:hAnsi="Arial" w:cs="Arial"/>
        </w:rPr>
      </w:pPr>
      <w:r w:rsidRPr="00383271">
        <w:rPr>
          <w:rFonts w:ascii="Arial" w:hAnsi="Arial" w:cs="Arial"/>
        </w:rPr>
        <w:t xml:space="preserve">Community mobilisation training (Block 1) was completed by 46 trainees (67% men, 33% women) from six districts </w:t>
      </w:r>
      <w:r w:rsidR="006D2C8B" w:rsidRPr="00383271">
        <w:rPr>
          <w:rFonts w:ascii="Arial" w:hAnsi="Arial" w:cs="Arial"/>
        </w:rPr>
        <w:t xml:space="preserve">– Aileu, Baucau, Dili, Ermera, Liquica and Manatuto. </w:t>
      </w:r>
      <w:r w:rsidRPr="00383271">
        <w:rPr>
          <w:rFonts w:ascii="Arial" w:hAnsi="Arial" w:cs="Arial"/>
        </w:rPr>
        <w:t xml:space="preserve">This reach and coverage is considered adequate. </w:t>
      </w:r>
      <w:r w:rsidR="006D2C8B" w:rsidRPr="00383271">
        <w:rPr>
          <w:rFonts w:ascii="Arial" w:hAnsi="Arial" w:cs="Arial"/>
        </w:rPr>
        <w:t xml:space="preserve">The graph </w:t>
      </w:r>
      <w:r w:rsidR="006C09D2" w:rsidRPr="00383271">
        <w:rPr>
          <w:rFonts w:ascii="Arial" w:hAnsi="Arial" w:cs="Arial"/>
        </w:rPr>
        <w:t xml:space="preserve">below </w:t>
      </w:r>
      <w:r w:rsidR="006D2C8B" w:rsidRPr="00383271">
        <w:rPr>
          <w:rFonts w:ascii="Arial" w:hAnsi="Arial" w:cs="Arial"/>
        </w:rPr>
        <w:t>shows how trainees are represented by gender and highest education level:</w:t>
      </w:r>
      <w:r w:rsidR="00525860">
        <w:rPr>
          <w:rFonts w:ascii="Arial" w:hAnsi="Arial" w:cs="Arial"/>
        </w:rPr>
        <w:t xml:space="preserve"> </w:t>
      </w:r>
      <w:r w:rsidR="006C09D2">
        <w:rPr>
          <w:rFonts w:ascii="Arial" w:hAnsi="Arial" w:cs="Arial"/>
        </w:rPr>
        <w:br w:type="page"/>
      </w:r>
    </w:p>
    <w:p w14:paraId="2C3E3619" w14:textId="011C6503" w:rsidR="006D2C8B" w:rsidRPr="00313869" w:rsidRDefault="006D2C8B" w:rsidP="006D2C8B">
      <w:pPr>
        <w:spacing w:before="60" w:after="60"/>
        <w:jc w:val="both"/>
        <w:rPr>
          <w:rFonts w:asciiTheme="majorHAnsi" w:hAnsiTheme="majorHAnsi" w:cs="Arial"/>
        </w:rPr>
      </w:pPr>
      <w:r w:rsidRPr="00313869">
        <w:rPr>
          <w:rFonts w:asciiTheme="majorHAnsi" w:hAnsiTheme="majorHAnsi" w:cs="Arial"/>
          <w:noProof/>
          <w:lang w:val="en-AU" w:eastAsia="en-AU"/>
        </w:rPr>
        <w:lastRenderedPageBreak/>
        <w:drawing>
          <wp:inline distT="0" distB="0" distL="0" distR="0" wp14:anchorId="7D7C55CC" wp14:editId="4E68E29D">
            <wp:extent cx="3095625" cy="19526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587A03">
        <w:rPr>
          <w:noProof/>
          <w:lang w:val="en-AU" w:eastAsia="en-AU"/>
        </w:rPr>
        <w:drawing>
          <wp:inline distT="0" distB="0" distL="0" distR="0" wp14:anchorId="742C7193" wp14:editId="166B1937">
            <wp:extent cx="3257550" cy="1954530"/>
            <wp:effectExtent l="0" t="0" r="0" b="7620"/>
            <wp:docPr id="6" name="Picture 6" descr="cid:image001.png@01CEA273.CC57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CEA273.CC57389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257550" cy="1954530"/>
                    </a:xfrm>
                    <a:prstGeom prst="rect">
                      <a:avLst/>
                    </a:prstGeom>
                    <a:noFill/>
                    <a:ln>
                      <a:noFill/>
                    </a:ln>
                  </pic:spPr>
                </pic:pic>
              </a:graphicData>
            </a:graphic>
          </wp:inline>
        </w:drawing>
      </w:r>
    </w:p>
    <w:p w14:paraId="69AE2D54" w14:textId="77777777" w:rsidR="006D2C8B" w:rsidRPr="00383271" w:rsidRDefault="006D2C8B" w:rsidP="006D2C8B">
      <w:pPr>
        <w:spacing w:before="60" w:after="60"/>
        <w:jc w:val="both"/>
        <w:rPr>
          <w:rFonts w:ascii="Arial" w:hAnsi="Arial" w:cs="Arial"/>
          <w:i/>
        </w:rPr>
      </w:pPr>
    </w:p>
    <w:p w14:paraId="5A0DDDF5" w14:textId="6DAA8448" w:rsidR="006D2C8B" w:rsidRPr="00383271" w:rsidRDefault="006D2C8B" w:rsidP="003F79C2">
      <w:pPr>
        <w:spacing w:before="60" w:after="60"/>
        <w:rPr>
          <w:rFonts w:ascii="Arial" w:hAnsi="Arial" w:cs="Arial"/>
        </w:rPr>
      </w:pPr>
      <w:r w:rsidRPr="00383271">
        <w:rPr>
          <w:rFonts w:ascii="Arial" w:hAnsi="Arial" w:cs="Arial"/>
        </w:rPr>
        <w:t xml:space="preserve">The first block of the community facilitation training was officially opened on 24 June </w:t>
      </w:r>
      <w:r w:rsidR="006C09D2">
        <w:rPr>
          <w:rFonts w:ascii="Arial" w:hAnsi="Arial" w:cs="Arial"/>
        </w:rPr>
        <w:t xml:space="preserve">2013 </w:t>
      </w:r>
      <w:r w:rsidRPr="00383271">
        <w:rPr>
          <w:rFonts w:ascii="Arial" w:hAnsi="Arial" w:cs="Arial"/>
        </w:rPr>
        <w:t xml:space="preserve">by the Secretary of State for Local Development and AusAID. The teaching approach was practice based – skill practice on several occasions in the </w:t>
      </w:r>
      <w:r w:rsidR="005D06EE" w:rsidRPr="00383271">
        <w:rPr>
          <w:rFonts w:ascii="Arial" w:hAnsi="Arial" w:cs="Arial"/>
        </w:rPr>
        <w:t xml:space="preserve">training </w:t>
      </w:r>
      <w:r w:rsidRPr="00383271">
        <w:rPr>
          <w:rFonts w:ascii="Arial" w:hAnsi="Arial" w:cs="Arial"/>
        </w:rPr>
        <w:t xml:space="preserve">and two days in the field. The training was delivered by one international training specialist and six Timorese trainers contracted by Cardno and training partner, Sentru Treinamentu Vokasional Juventude (STVJ). </w:t>
      </w:r>
    </w:p>
    <w:p w14:paraId="6108F62A" w14:textId="77777777" w:rsidR="006D2C8B" w:rsidRPr="00383271" w:rsidRDefault="006D2C8B" w:rsidP="003F79C2">
      <w:pPr>
        <w:spacing w:before="60" w:after="60"/>
        <w:rPr>
          <w:rFonts w:ascii="Arial" w:hAnsi="Arial" w:cs="Arial"/>
        </w:rPr>
      </w:pPr>
    </w:p>
    <w:p w14:paraId="2FD89442" w14:textId="637668A8" w:rsidR="006D2C8B" w:rsidRPr="00383271" w:rsidRDefault="0004367F" w:rsidP="003F79C2">
      <w:pPr>
        <w:spacing w:before="60" w:after="60"/>
        <w:rPr>
          <w:rFonts w:ascii="Arial" w:hAnsi="Arial" w:cs="Arial"/>
          <w:b/>
        </w:rPr>
      </w:pPr>
      <w:r w:rsidRPr="00383271">
        <w:rPr>
          <w:rFonts w:ascii="Arial" w:hAnsi="Arial" w:cs="Arial"/>
          <w:b/>
        </w:rPr>
        <w:t>7</w:t>
      </w:r>
      <w:r w:rsidR="005269A4" w:rsidRPr="00383271">
        <w:rPr>
          <w:rFonts w:ascii="Arial" w:hAnsi="Arial" w:cs="Arial"/>
          <w:b/>
        </w:rPr>
        <w:t>.3</w:t>
      </w:r>
      <w:r w:rsidR="006D2C8B" w:rsidRPr="00383271">
        <w:rPr>
          <w:rFonts w:ascii="Arial" w:hAnsi="Arial" w:cs="Arial"/>
          <w:b/>
        </w:rPr>
        <w:t>.2</w:t>
      </w:r>
      <w:r w:rsidR="006D2C8B" w:rsidRPr="00383271">
        <w:rPr>
          <w:rFonts w:ascii="Arial" w:hAnsi="Arial" w:cs="Arial"/>
          <w:b/>
        </w:rPr>
        <w:tab/>
        <w:t>Quality</w:t>
      </w:r>
    </w:p>
    <w:p w14:paraId="22BC6A24" w14:textId="677CB5CB" w:rsidR="006D2C8B" w:rsidRPr="00383271" w:rsidRDefault="006D2C8B" w:rsidP="003F79C2">
      <w:pPr>
        <w:spacing w:before="120" w:after="120"/>
        <w:rPr>
          <w:rFonts w:ascii="Arial" w:hAnsi="Arial" w:cs="Arial"/>
        </w:rPr>
      </w:pPr>
      <w:r w:rsidRPr="00383271">
        <w:rPr>
          <w:rFonts w:ascii="Arial" w:hAnsi="Arial" w:cs="Arial"/>
        </w:rPr>
        <w:t>Trainees were taug</w:t>
      </w:r>
      <w:r w:rsidR="006C09D2">
        <w:rPr>
          <w:rFonts w:ascii="Arial" w:hAnsi="Arial" w:cs="Arial"/>
        </w:rPr>
        <w:t>ht eight modules during the six-</w:t>
      </w:r>
      <w:r w:rsidRPr="00383271">
        <w:rPr>
          <w:rFonts w:ascii="Arial" w:hAnsi="Arial" w:cs="Arial"/>
        </w:rPr>
        <w:t>week training using the Trainers Guide for Training Sub District Social Facilitators as their resource. Each module had a series of assessments’ all of which were competency b</w:t>
      </w:r>
      <w:r w:rsidR="006C09D2">
        <w:rPr>
          <w:rFonts w:ascii="Arial" w:hAnsi="Arial" w:cs="Arial"/>
        </w:rPr>
        <w:t xml:space="preserve">ased. </w:t>
      </w:r>
      <w:r w:rsidRPr="00383271">
        <w:rPr>
          <w:rFonts w:ascii="Arial" w:hAnsi="Arial" w:cs="Arial"/>
        </w:rPr>
        <w:t xml:space="preserve">Key outputs of the training were new skills and confidence by trainees to do various practical tasks. For example: presenting PNDS using the flipchart, social mapping, facilitating discussion on project priorities, conducting training for Community Management Teams, organising </w:t>
      </w:r>
      <w:r w:rsidR="006C09D2">
        <w:rPr>
          <w:rFonts w:ascii="Arial" w:hAnsi="Arial" w:cs="Arial"/>
        </w:rPr>
        <w:t xml:space="preserve">a </w:t>
      </w:r>
      <w:r w:rsidRPr="00383271">
        <w:rPr>
          <w:rFonts w:ascii="Arial" w:hAnsi="Arial" w:cs="Arial"/>
        </w:rPr>
        <w:t>complaints handling process, mentoring and coaching. Trainers observed that trainees’ skills and confidence imp</w:t>
      </w:r>
      <w:r w:rsidR="006C09D2">
        <w:rPr>
          <w:rFonts w:ascii="Arial" w:hAnsi="Arial" w:cs="Arial"/>
        </w:rPr>
        <w:t>roved considerably over the six-</w:t>
      </w:r>
      <w:r w:rsidRPr="00383271">
        <w:rPr>
          <w:rFonts w:ascii="Arial" w:hAnsi="Arial" w:cs="Arial"/>
        </w:rPr>
        <w:t xml:space="preserve">week period and when assessed, more than 90% of trainees demonstrated that they could do each task at a ‘very competent’ level. In addition, two multiple choice tests were provided to measure participants’ knowledge of </w:t>
      </w:r>
      <w:r w:rsidR="0056779B" w:rsidRPr="00383271">
        <w:rPr>
          <w:rFonts w:ascii="Arial" w:hAnsi="Arial" w:cs="Arial"/>
        </w:rPr>
        <w:t xml:space="preserve">training </w:t>
      </w:r>
      <w:r w:rsidRPr="00383271">
        <w:rPr>
          <w:rFonts w:ascii="Arial" w:hAnsi="Arial" w:cs="Arial"/>
        </w:rPr>
        <w:t xml:space="preserve">materials </w:t>
      </w:r>
      <w:r w:rsidR="0056779B" w:rsidRPr="00383271">
        <w:rPr>
          <w:rFonts w:ascii="Arial" w:hAnsi="Arial" w:cs="Arial"/>
        </w:rPr>
        <w:t xml:space="preserve">- </w:t>
      </w:r>
      <w:r w:rsidRPr="00383271">
        <w:rPr>
          <w:rFonts w:ascii="Arial" w:hAnsi="Arial" w:cs="Arial"/>
        </w:rPr>
        <w:t>40 out of the 46 trainees perform</w:t>
      </w:r>
      <w:r w:rsidR="0056779B" w:rsidRPr="00383271">
        <w:rPr>
          <w:rFonts w:ascii="Arial" w:hAnsi="Arial" w:cs="Arial"/>
        </w:rPr>
        <w:t>ed</w:t>
      </w:r>
      <w:r w:rsidRPr="00383271">
        <w:rPr>
          <w:rFonts w:ascii="Arial" w:hAnsi="Arial" w:cs="Arial"/>
        </w:rPr>
        <w:t xml:space="preserve"> at a very high level scoring over 70% in both tests.  </w:t>
      </w:r>
    </w:p>
    <w:p w14:paraId="18B21186" w14:textId="08F90F86" w:rsidR="006D2C8B" w:rsidRPr="00383271" w:rsidRDefault="006D2C8B" w:rsidP="003F79C2">
      <w:pPr>
        <w:spacing w:before="60" w:after="60"/>
        <w:rPr>
          <w:rFonts w:ascii="Arial" w:hAnsi="Arial" w:cs="Arial"/>
        </w:rPr>
      </w:pPr>
      <w:r w:rsidRPr="00383271">
        <w:rPr>
          <w:rFonts w:ascii="Arial" w:hAnsi="Arial" w:cs="Arial"/>
        </w:rPr>
        <w:t>Daily, mid-course and end of course evaluations were conducted to measure the quality of the training and to make changes as required. The satisfaction levels of trainees were extremely high with more than 90% of trainees “always” enjoying the trainer’s presentations, group work and practice sessions.</w:t>
      </w:r>
    </w:p>
    <w:p w14:paraId="02570C9D" w14:textId="77777777" w:rsidR="006D2C8B" w:rsidRPr="00383271" w:rsidRDefault="006D2C8B" w:rsidP="006D2C8B">
      <w:pPr>
        <w:spacing w:before="60" w:after="60"/>
        <w:rPr>
          <w:rFonts w:ascii="Arial" w:hAnsi="Arial" w:cs="Arial"/>
        </w:rPr>
      </w:pPr>
    </w:p>
    <w:tbl>
      <w:tblPr>
        <w:tblStyle w:val="TableGrid"/>
        <w:tblW w:w="4975" w:type="pct"/>
        <w:tblLook w:val="04A0" w:firstRow="1" w:lastRow="0" w:firstColumn="1" w:lastColumn="0" w:noHBand="0" w:noVBand="1"/>
      </w:tblPr>
      <w:tblGrid>
        <w:gridCol w:w="3873"/>
        <w:gridCol w:w="1245"/>
        <w:gridCol w:w="1284"/>
        <w:gridCol w:w="1245"/>
        <w:gridCol w:w="1550"/>
      </w:tblGrid>
      <w:tr w:rsidR="006D2C8B" w:rsidRPr="00383271" w14:paraId="3C2C97BF" w14:textId="77777777" w:rsidTr="006C09D2">
        <w:tc>
          <w:tcPr>
            <w:tcW w:w="2110" w:type="pct"/>
          </w:tcPr>
          <w:p w14:paraId="608B88B9" w14:textId="77777777" w:rsidR="006D2C8B" w:rsidRPr="00383271" w:rsidRDefault="006D2C8B" w:rsidP="003A7B71">
            <w:pPr>
              <w:rPr>
                <w:rFonts w:ascii="Arial" w:eastAsiaTheme="minorHAnsi" w:hAnsi="Arial" w:cs="Arial"/>
                <w:b/>
                <w:sz w:val="20"/>
                <w:szCs w:val="20"/>
              </w:rPr>
            </w:pPr>
          </w:p>
        </w:tc>
        <w:tc>
          <w:tcPr>
            <w:tcW w:w="681" w:type="pct"/>
          </w:tcPr>
          <w:p w14:paraId="6409090F" w14:textId="77777777" w:rsidR="006D2C8B" w:rsidRPr="00383271" w:rsidRDefault="006D2C8B" w:rsidP="00383271">
            <w:pPr>
              <w:jc w:val="center"/>
              <w:rPr>
                <w:rFonts w:ascii="Arial" w:eastAsiaTheme="minorHAnsi" w:hAnsi="Arial" w:cs="Arial"/>
                <w:b/>
                <w:sz w:val="20"/>
                <w:szCs w:val="20"/>
              </w:rPr>
            </w:pPr>
            <w:r w:rsidRPr="00383271">
              <w:rPr>
                <w:rFonts w:ascii="Arial" w:eastAsiaTheme="minorHAnsi" w:hAnsi="Arial" w:cs="Arial"/>
                <w:b/>
                <w:sz w:val="20"/>
                <w:szCs w:val="20"/>
              </w:rPr>
              <w:t>Never</w:t>
            </w:r>
          </w:p>
        </w:tc>
        <w:tc>
          <w:tcPr>
            <w:tcW w:w="681" w:type="pct"/>
          </w:tcPr>
          <w:p w14:paraId="49AD6BDA" w14:textId="77777777" w:rsidR="006D2C8B" w:rsidRPr="00383271" w:rsidRDefault="006D2C8B" w:rsidP="00383271">
            <w:pPr>
              <w:jc w:val="center"/>
              <w:rPr>
                <w:rFonts w:ascii="Arial" w:eastAsiaTheme="minorHAnsi" w:hAnsi="Arial" w:cs="Arial"/>
                <w:b/>
                <w:sz w:val="20"/>
                <w:szCs w:val="20"/>
              </w:rPr>
            </w:pPr>
            <w:r w:rsidRPr="00383271">
              <w:rPr>
                <w:rFonts w:ascii="Arial" w:eastAsiaTheme="minorHAnsi" w:hAnsi="Arial" w:cs="Arial"/>
                <w:b/>
                <w:sz w:val="20"/>
                <w:szCs w:val="20"/>
              </w:rPr>
              <w:t>Sometimes</w:t>
            </w:r>
          </w:p>
        </w:tc>
        <w:tc>
          <w:tcPr>
            <w:tcW w:w="681" w:type="pct"/>
          </w:tcPr>
          <w:p w14:paraId="1D0F5726" w14:textId="77777777" w:rsidR="006D2C8B" w:rsidRPr="00383271" w:rsidRDefault="006D2C8B" w:rsidP="00383271">
            <w:pPr>
              <w:jc w:val="center"/>
              <w:rPr>
                <w:rFonts w:ascii="Arial" w:eastAsiaTheme="minorHAnsi" w:hAnsi="Arial" w:cs="Arial"/>
                <w:b/>
                <w:sz w:val="20"/>
                <w:szCs w:val="20"/>
              </w:rPr>
            </w:pPr>
            <w:r w:rsidRPr="00383271">
              <w:rPr>
                <w:rFonts w:ascii="Arial" w:eastAsiaTheme="minorHAnsi" w:hAnsi="Arial" w:cs="Arial"/>
                <w:b/>
                <w:sz w:val="20"/>
                <w:szCs w:val="20"/>
              </w:rPr>
              <w:t>Often</w:t>
            </w:r>
          </w:p>
        </w:tc>
        <w:tc>
          <w:tcPr>
            <w:tcW w:w="847" w:type="pct"/>
          </w:tcPr>
          <w:p w14:paraId="708F152F" w14:textId="77777777" w:rsidR="006D2C8B" w:rsidRPr="00383271" w:rsidRDefault="006D2C8B" w:rsidP="00383271">
            <w:pPr>
              <w:jc w:val="center"/>
              <w:rPr>
                <w:rFonts w:ascii="Arial" w:eastAsiaTheme="minorHAnsi" w:hAnsi="Arial" w:cs="Arial"/>
                <w:b/>
                <w:sz w:val="20"/>
                <w:szCs w:val="20"/>
              </w:rPr>
            </w:pPr>
            <w:r w:rsidRPr="00383271">
              <w:rPr>
                <w:rFonts w:ascii="Arial" w:eastAsiaTheme="minorHAnsi" w:hAnsi="Arial" w:cs="Arial"/>
                <w:b/>
                <w:sz w:val="20"/>
                <w:szCs w:val="20"/>
              </w:rPr>
              <w:t>Always</w:t>
            </w:r>
          </w:p>
        </w:tc>
      </w:tr>
      <w:tr w:rsidR="006D2C8B" w:rsidRPr="00383271" w14:paraId="67838DCE" w14:textId="77777777" w:rsidTr="006C09D2">
        <w:tc>
          <w:tcPr>
            <w:tcW w:w="2110" w:type="pct"/>
          </w:tcPr>
          <w:p w14:paraId="15C654FA" w14:textId="77777777" w:rsidR="006D2C8B" w:rsidRPr="00383271" w:rsidRDefault="006D2C8B" w:rsidP="003A7B71">
            <w:pPr>
              <w:rPr>
                <w:rFonts w:ascii="Arial" w:eastAsiaTheme="minorHAnsi" w:hAnsi="Arial" w:cs="Arial"/>
                <w:sz w:val="20"/>
                <w:szCs w:val="20"/>
              </w:rPr>
            </w:pPr>
            <w:r w:rsidRPr="00383271">
              <w:rPr>
                <w:rFonts w:ascii="Arial" w:eastAsiaTheme="minorHAnsi" w:hAnsi="Arial" w:cs="Arial"/>
                <w:sz w:val="20"/>
                <w:szCs w:val="20"/>
              </w:rPr>
              <w:t>I enjoy the trainers presentations</w:t>
            </w:r>
          </w:p>
        </w:tc>
        <w:tc>
          <w:tcPr>
            <w:tcW w:w="681" w:type="pct"/>
          </w:tcPr>
          <w:p w14:paraId="74B6C572"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0</w:t>
            </w:r>
          </w:p>
        </w:tc>
        <w:tc>
          <w:tcPr>
            <w:tcW w:w="681" w:type="pct"/>
          </w:tcPr>
          <w:p w14:paraId="22C1A352"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0</w:t>
            </w:r>
          </w:p>
        </w:tc>
        <w:tc>
          <w:tcPr>
            <w:tcW w:w="681" w:type="pct"/>
          </w:tcPr>
          <w:p w14:paraId="79A352D5"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6%</w:t>
            </w:r>
          </w:p>
        </w:tc>
        <w:tc>
          <w:tcPr>
            <w:tcW w:w="847" w:type="pct"/>
          </w:tcPr>
          <w:p w14:paraId="09ADB19D"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94%</w:t>
            </w:r>
          </w:p>
        </w:tc>
      </w:tr>
      <w:tr w:rsidR="006D2C8B" w:rsidRPr="00383271" w14:paraId="53A3C103" w14:textId="77777777" w:rsidTr="006C09D2">
        <w:tc>
          <w:tcPr>
            <w:tcW w:w="2110" w:type="pct"/>
          </w:tcPr>
          <w:p w14:paraId="3CE3F366" w14:textId="77777777" w:rsidR="006D2C8B" w:rsidRPr="00383271" w:rsidRDefault="006D2C8B" w:rsidP="003A7B71">
            <w:pPr>
              <w:rPr>
                <w:rFonts w:ascii="Arial" w:eastAsiaTheme="minorHAnsi" w:hAnsi="Arial" w:cs="Arial"/>
                <w:sz w:val="20"/>
                <w:szCs w:val="20"/>
              </w:rPr>
            </w:pPr>
            <w:r w:rsidRPr="00383271">
              <w:rPr>
                <w:rFonts w:ascii="Arial" w:eastAsiaTheme="minorHAnsi" w:hAnsi="Arial" w:cs="Arial"/>
                <w:sz w:val="20"/>
                <w:szCs w:val="20"/>
              </w:rPr>
              <w:t>I enjoy the class discussion</w:t>
            </w:r>
          </w:p>
        </w:tc>
        <w:tc>
          <w:tcPr>
            <w:tcW w:w="681" w:type="pct"/>
          </w:tcPr>
          <w:p w14:paraId="0FFD688C"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0</w:t>
            </w:r>
          </w:p>
        </w:tc>
        <w:tc>
          <w:tcPr>
            <w:tcW w:w="681" w:type="pct"/>
          </w:tcPr>
          <w:p w14:paraId="07A08A32"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0</w:t>
            </w:r>
          </w:p>
        </w:tc>
        <w:tc>
          <w:tcPr>
            <w:tcW w:w="681" w:type="pct"/>
          </w:tcPr>
          <w:p w14:paraId="34E250A5"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15%</w:t>
            </w:r>
          </w:p>
        </w:tc>
        <w:tc>
          <w:tcPr>
            <w:tcW w:w="847" w:type="pct"/>
          </w:tcPr>
          <w:p w14:paraId="693C916C"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85%</w:t>
            </w:r>
          </w:p>
        </w:tc>
      </w:tr>
      <w:tr w:rsidR="006D2C8B" w:rsidRPr="00383271" w14:paraId="2500AA6F" w14:textId="77777777" w:rsidTr="006C09D2">
        <w:tc>
          <w:tcPr>
            <w:tcW w:w="2110" w:type="pct"/>
          </w:tcPr>
          <w:p w14:paraId="4C3075B1" w14:textId="77777777" w:rsidR="006D2C8B" w:rsidRPr="00383271" w:rsidRDefault="006D2C8B" w:rsidP="003A7B71">
            <w:pPr>
              <w:rPr>
                <w:rFonts w:ascii="Arial" w:eastAsiaTheme="minorHAnsi" w:hAnsi="Arial" w:cs="Arial"/>
                <w:sz w:val="20"/>
                <w:szCs w:val="20"/>
              </w:rPr>
            </w:pPr>
            <w:r w:rsidRPr="00383271">
              <w:rPr>
                <w:rFonts w:ascii="Arial" w:eastAsiaTheme="minorHAnsi" w:hAnsi="Arial" w:cs="Arial"/>
                <w:sz w:val="20"/>
                <w:szCs w:val="20"/>
              </w:rPr>
              <w:t>I enjoy the table group work</w:t>
            </w:r>
          </w:p>
        </w:tc>
        <w:tc>
          <w:tcPr>
            <w:tcW w:w="681" w:type="pct"/>
          </w:tcPr>
          <w:p w14:paraId="7A1FECD3"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0</w:t>
            </w:r>
          </w:p>
        </w:tc>
        <w:tc>
          <w:tcPr>
            <w:tcW w:w="681" w:type="pct"/>
          </w:tcPr>
          <w:p w14:paraId="35CD5F93"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0</w:t>
            </w:r>
          </w:p>
        </w:tc>
        <w:tc>
          <w:tcPr>
            <w:tcW w:w="681" w:type="pct"/>
          </w:tcPr>
          <w:p w14:paraId="22D86D3C"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15%</w:t>
            </w:r>
          </w:p>
        </w:tc>
        <w:tc>
          <w:tcPr>
            <w:tcW w:w="847" w:type="pct"/>
          </w:tcPr>
          <w:p w14:paraId="63E360AD"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95%</w:t>
            </w:r>
          </w:p>
        </w:tc>
      </w:tr>
      <w:tr w:rsidR="006D2C8B" w:rsidRPr="00383271" w14:paraId="33CFD728" w14:textId="77777777" w:rsidTr="006C09D2">
        <w:tc>
          <w:tcPr>
            <w:tcW w:w="2110" w:type="pct"/>
          </w:tcPr>
          <w:p w14:paraId="25973925" w14:textId="77777777" w:rsidR="006D2C8B" w:rsidRPr="00383271" w:rsidRDefault="006D2C8B" w:rsidP="003A7B71">
            <w:pPr>
              <w:rPr>
                <w:rFonts w:ascii="Arial" w:eastAsiaTheme="minorHAnsi" w:hAnsi="Arial" w:cs="Arial"/>
                <w:sz w:val="20"/>
                <w:szCs w:val="20"/>
              </w:rPr>
            </w:pPr>
            <w:r w:rsidRPr="00383271">
              <w:rPr>
                <w:rFonts w:ascii="Arial" w:eastAsiaTheme="minorHAnsi" w:hAnsi="Arial" w:cs="Arial"/>
                <w:sz w:val="20"/>
                <w:szCs w:val="20"/>
              </w:rPr>
              <w:t>I enjoyed the practice and feedback sessions</w:t>
            </w:r>
          </w:p>
        </w:tc>
        <w:tc>
          <w:tcPr>
            <w:tcW w:w="681" w:type="pct"/>
          </w:tcPr>
          <w:p w14:paraId="35780B98"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0</w:t>
            </w:r>
          </w:p>
        </w:tc>
        <w:tc>
          <w:tcPr>
            <w:tcW w:w="681" w:type="pct"/>
          </w:tcPr>
          <w:p w14:paraId="5961A72D"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0</w:t>
            </w:r>
          </w:p>
        </w:tc>
        <w:tc>
          <w:tcPr>
            <w:tcW w:w="681" w:type="pct"/>
          </w:tcPr>
          <w:p w14:paraId="125744D7"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6%</w:t>
            </w:r>
          </w:p>
        </w:tc>
        <w:tc>
          <w:tcPr>
            <w:tcW w:w="847" w:type="pct"/>
          </w:tcPr>
          <w:p w14:paraId="38F89744"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94%</w:t>
            </w:r>
          </w:p>
        </w:tc>
      </w:tr>
    </w:tbl>
    <w:p w14:paraId="477DF000" w14:textId="77777777" w:rsidR="006D2C8B" w:rsidRPr="00383271" w:rsidRDefault="006D2C8B" w:rsidP="006D2C8B">
      <w:pPr>
        <w:spacing w:before="60" w:after="60"/>
        <w:jc w:val="both"/>
        <w:rPr>
          <w:rFonts w:ascii="Arial" w:hAnsi="Arial" w:cs="Arial"/>
        </w:rPr>
      </w:pPr>
    </w:p>
    <w:p w14:paraId="456CFB01" w14:textId="55D53EC0" w:rsidR="006D2C8B" w:rsidRPr="00383271" w:rsidRDefault="006D2C8B" w:rsidP="006D2C8B">
      <w:pPr>
        <w:spacing w:before="60" w:after="60"/>
        <w:jc w:val="both"/>
        <w:rPr>
          <w:rFonts w:ascii="Arial" w:hAnsi="Arial" w:cs="Arial"/>
        </w:rPr>
      </w:pPr>
      <w:r w:rsidRPr="00383271">
        <w:rPr>
          <w:rFonts w:ascii="Arial" w:hAnsi="Arial" w:cs="Arial"/>
        </w:rPr>
        <w:t>The following are an extract of comments from the daily and end of course evaluation</w:t>
      </w:r>
      <w:r w:rsidR="0056779B" w:rsidRPr="00383271">
        <w:rPr>
          <w:rFonts w:ascii="Arial" w:hAnsi="Arial" w:cs="Arial"/>
        </w:rPr>
        <w:t>s</w:t>
      </w:r>
      <w:r w:rsidRPr="00383271">
        <w:rPr>
          <w:rFonts w:ascii="Arial" w:hAnsi="Arial" w:cs="Arial"/>
        </w:rPr>
        <w:t>:</w:t>
      </w:r>
    </w:p>
    <w:p w14:paraId="00E62863" w14:textId="77777777" w:rsidR="006D2C8B" w:rsidRPr="00383271" w:rsidRDefault="006D2C8B" w:rsidP="006D2C8B">
      <w:pPr>
        <w:shd w:val="clear" w:color="auto" w:fill="FFFFFF" w:themeFill="background1"/>
        <w:autoSpaceDE w:val="0"/>
        <w:autoSpaceDN w:val="0"/>
        <w:spacing w:after="120" w:line="240" w:lineRule="auto"/>
        <w:rPr>
          <w:rFonts w:ascii="Arial" w:eastAsiaTheme="minorHAnsi" w:hAnsi="Arial" w:cs="Arial"/>
          <w:color w:val="000000" w:themeColor="text1"/>
          <w:lang w:eastAsia="en-AU"/>
        </w:rPr>
      </w:pPr>
    </w:p>
    <w:p w14:paraId="18A81B55"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spacing w:before="60" w:after="60"/>
        <w:jc w:val="both"/>
        <w:rPr>
          <w:rFonts w:ascii="Arial" w:hAnsi="Arial" w:cs="Arial"/>
          <w:sz w:val="20"/>
          <w:szCs w:val="20"/>
          <w:lang w:val="en"/>
        </w:rPr>
      </w:pPr>
      <w:r w:rsidRPr="00383271">
        <w:rPr>
          <w:rFonts w:ascii="Arial" w:hAnsi="Arial" w:cs="Arial"/>
          <w:sz w:val="20"/>
          <w:szCs w:val="20"/>
          <w:lang w:val="en"/>
        </w:rPr>
        <w:t xml:space="preserve">  “Good discussion on how we can maximize women’s participation in community meetings”  </w:t>
      </w:r>
    </w:p>
    <w:p w14:paraId="042D5CA8"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spacing w:before="60" w:after="60"/>
        <w:jc w:val="both"/>
        <w:rPr>
          <w:rFonts w:ascii="Arial" w:hAnsi="Arial" w:cs="Arial"/>
          <w:sz w:val="20"/>
          <w:szCs w:val="20"/>
          <w:lang w:val="en"/>
        </w:rPr>
      </w:pPr>
    </w:p>
    <w:p w14:paraId="5B4850AA"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spacing w:before="60" w:after="60"/>
        <w:jc w:val="both"/>
        <w:rPr>
          <w:rFonts w:ascii="Arial" w:hAnsi="Arial" w:cs="Arial"/>
          <w:sz w:val="20"/>
          <w:szCs w:val="20"/>
          <w:lang w:val="en"/>
        </w:rPr>
      </w:pPr>
      <w:r w:rsidRPr="00383271">
        <w:rPr>
          <w:rFonts w:ascii="Arial" w:hAnsi="Arial" w:cs="Arial"/>
          <w:sz w:val="20"/>
          <w:szCs w:val="20"/>
          <w:lang w:val="en"/>
        </w:rPr>
        <w:t xml:space="preserve">   “This was one of the best workshops I've attended.  We worked very hard, but at the same time we really enjoyed </w:t>
      </w:r>
    </w:p>
    <w:p w14:paraId="004B71BA"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spacing w:before="60" w:after="60"/>
        <w:jc w:val="both"/>
        <w:rPr>
          <w:rFonts w:ascii="Arial" w:hAnsi="Arial" w:cs="Arial"/>
          <w:sz w:val="20"/>
          <w:szCs w:val="20"/>
          <w:lang w:val="en"/>
        </w:rPr>
      </w:pPr>
      <w:r w:rsidRPr="00383271">
        <w:rPr>
          <w:rFonts w:ascii="Arial" w:hAnsi="Arial" w:cs="Arial"/>
          <w:sz w:val="20"/>
          <w:szCs w:val="20"/>
          <w:lang w:val="en"/>
        </w:rPr>
        <w:t xml:space="preserve">    ourselves. The songs and clapping and the different methods kept up our energy and enthusiasm”</w:t>
      </w:r>
    </w:p>
    <w:p w14:paraId="69568DD6"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spacing w:before="60" w:after="60"/>
        <w:jc w:val="both"/>
        <w:rPr>
          <w:rFonts w:ascii="Arial" w:hAnsi="Arial" w:cs="Arial"/>
          <w:sz w:val="20"/>
          <w:szCs w:val="20"/>
          <w:lang w:val="en"/>
        </w:rPr>
      </w:pPr>
    </w:p>
    <w:p w14:paraId="388C3D76"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Arial" w:hAnsi="Arial" w:cs="Arial"/>
          <w:sz w:val="20"/>
          <w:szCs w:val="20"/>
        </w:rPr>
      </w:pPr>
      <w:r w:rsidRPr="00383271">
        <w:rPr>
          <w:rFonts w:ascii="Arial" w:hAnsi="Arial" w:cs="Arial"/>
          <w:sz w:val="20"/>
          <w:szCs w:val="20"/>
        </w:rPr>
        <w:t xml:space="preserve">    “Some trainees don’t listen to each other and it can get very noisy” </w:t>
      </w:r>
    </w:p>
    <w:p w14:paraId="771E9D3F"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Arial" w:hAnsi="Arial" w:cs="Arial"/>
          <w:sz w:val="20"/>
          <w:szCs w:val="20"/>
        </w:rPr>
      </w:pPr>
    </w:p>
    <w:p w14:paraId="0C14C8EA" w14:textId="1D43A934"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spacing w:before="60" w:after="60"/>
        <w:jc w:val="both"/>
        <w:rPr>
          <w:rFonts w:ascii="Arial" w:hAnsi="Arial" w:cs="Arial"/>
          <w:sz w:val="20"/>
          <w:szCs w:val="20"/>
          <w:lang w:val="en"/>
        </w:rPr>
      </w:pPr>
      <w:r w:rsidRPr="00383271">
        <w:rPr>
          <w:rFonts w:ascii="Arial" w:hAnsi="Arial" w:cs="Arial"/>
          <w:sz w:val="20"/>
          <w:szCs w:val="20"/>
          <w:lang w:val="en"/>
        </w:rPr>
        <w:t xml:space="preserve">    “I liked the wide range of methods used in the workshop – table groups, rotational brainstorming, role playing, skill practice, picture-discussion, etc. These methods kept everyone awake and interested”</w:t>
      </w:r>
    </w:p>
    <w:p w14:paraId="146C74BB"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spacing w:before="60" w:after="60"/>
        <w:jc w:val="both"/>
        <w:rPr>
          <w:rFonts w:ascii="Arial" w:hAnsi="Arial" w:cs="Arial"/>
          <w:sz w:val="20"/>
          <w:szCs w:val="20"/>
          <w:lang w:val="en"/>
        </w:rPr>
      </w:pPr>
    </w:p>
    <w:p w14:paraId="29D2C635" w14:textId="638A6013"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spacing w:before="60" w:after="60"/>
        <w:jc w:val="both"/>
        <w:rPr>
          <w:rFonts w:ascii="Arial" w:hAnsi="Arial" w:cs="Arial"/>
          <w:sz w:val="20"/>
          <w:szCs w:val="20"/>
          <w:lang w:val="en"/>
        </w:rPr>
      </w:pPr>
      <w:r w:rsidRPr="00383271">
        <w:rPr>
          <w:rFonts w:ascii="Arial" w:hAnsi="Arial" w:cs="Arial"/>
          <w:sz w:val="20"/>
          <w:szCs w:val="20"/>
          <w:lang w:val="en"/>
        </w:rPr>
        <w:t xml:space="preserve">     “I’ve learned the importance of careful planning and preparation for training.  We need to put a lot of time into preparation – just as the trainers have done for this workshop”</w:t>
      </w:r>
    </w:p>
    <w:p w14:paraId="160AB054"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spacing w:before="60" w:after="60"/>
        <w:jc w:val="both"/>
        <w:rPr>
          <w:rFonts w:ascii="Arial" w:hAnsi="Arial" w:cs="Arial"/>
          <w:sz w:val="20"/>
          <w:szCs w:val="20"/>
          <w:lang w:val="en"/>
        </w:rPr>
      </w:pPr>
    </w:p>
    <w:p w14:paraId="331B4E86"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spacing w:before="60" w:after="60"/>
        <w:jc w:val="both"/>
        <w:rPr>
          <w:rFonts w:ascii="Arial" w:hAnsi="Arial" w:cs="Arial"/>
          <w:sz w:val="20"/>
          <w:szCs w:val="20"/>
          <w:lang w:val="en"/>
        </w:rPr>
      </w:pPr>
      <w:r w:rsidRPr="00383271">
        <w:rPr>
          <w:rFonts w:ascii="Arial" w:hAnsi="Arial" w:cs="Arial"/>
          <w:sz w:val="20"/>
          <w:szCs w:val="20"/>
          <w:lang w:val="en"/>
        </w:rPr>
        <w:t xml:space="preserve">     “I liked hearing about the real experience of people with disability, presented directly by people with disability”</w:t>
      </w:r>
    </w:p>
    <w:p w14:paraId="39A03383"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Arial" w:hAnsi="Arial" w:cs="Arial"/>
          <w:sz w:val="20"/>
          <w:szCs w:val="20"/>
        </w:rPr>
      </w:pPr>
    </w:p>
    <w:p w14:paraId="51E4F158"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Arial" w:hAnsi="Arial" w:cs="Arial"/>
          <w:sz w:val="20"/>
          <w:szCs w:val="20"/>
        </w:rPr>
      </w:pPr>
      <w:r w:rsidRPr="00383271">
        <w:rPr>
          <w:rFonts w:ascii="Arial" w:hAnsi="Arial" w:cs="Arial"/>
          <w:sz w:val="20"/>
          <w:szCs w:val="20"/>
        </w:rPr>
        <w:t xml:space="preserve">     “Trainers have not provided us with a manual” </w:t>
      </w:r>
    </w:p>
    <w:p w14:paraId="570BA51E"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Arial" w:hAnsi="Arial" w:cs="Arial"/>
          <w:sz w:val="20"/>
          <w:szCs w:val="20"/>
        </w:rPr>
      </w:pPr>
    </w:p>
    <w:p w14:paraId="74CA5C2B"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spacing w:after="120" w:line="240" w:lineRule="auto"/>
        <w:rPr>
          <w:rFonts w:ascii="Arial" w:hAnsi="Arial" w:cs="Arial"/>
          <w:sz w:val="20"/>
          <w:szCs w:val="20"/>
        </w:rPr>
      </w:pPr>
      <w:r w:rsidRPr="00383271">
        <w:rPr>
          <w:rFonts w:ascii="Arial" w:hAnsi="Arial" w:cs="Arial"/>
          <w:sz w:val="20"/>
          <w:szCs w:val="20"/>
        </w:rPr>
        <w:t xml:space="preserve">      “Need for more clarification on the competitive selection process by Civil Service Commission”</w:t>
      </w:r>
    </w:p>
    <w:p w14:paraId="123EC985"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spacing w:before="60" w:after="60"/>
        <w:jc w:val="both"/>
        <w:rPr>
          <w:rFonts w:ascii="Arial" w:hAnsi="Arial" w:cs="Arial"/>
          <w:sz w:val="20"/>
          <w:szCs w:val="20"/>
          <w:lang w:val="en"/>
        </w:rPr>
      </w:pPr>
    </w:p>
    <w:p w14:paraId="75D8662B" w14:textId="138F3E23"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spacing w:before="60" w:after="60"/>
        <w:jc w:val="both"/>
        <w:rPr>
          <w:rFonts w:ascii="Arial" w:hAnsi="Arial" w:cs="Arial"/>
          <w:sz w:val="20"/>
          <w:szCs w:val="20"/>
          <w:lang w:val="en"/>
        </w:rPr>
      </w:pPr>
      <w:r w:rsidRPr="00383271">
        <w:rPr>
          <w:rFonts w:ascii="Arial" w:hAnsi="Arial" w:cs="Arial"/>
          <w:sz w:val="20"/>
          <w:szCs w:val="20"/>
          <w:lang w:val="en"/>
        </w:rPr>
        <w:t xml:space="preserve">      “It was a wonderful learning experience for me - a chance to learn and practice new skills.  I learned a lot about myself, especially how I perform as a presenter and facilitator.  It really boosted my confidence”</w:t>
      </w:r>
    </w:p>
    <w:p w14:paraId="09D481C6" w14:textId="77777777" w:rsidR="006D2C8B" w:rsidRPr="00383271" w:rsidRDefault="006D2C8B" w:rsidP="006D2C8B">
      <w:pPr>
        <w:shd w:val="clear" w:color="auto" w:fill="FFFFFF" w:themeFill="background1"/>
        <w:spacing w:before="60" w:after="60" w:line="240" w:lineRule="auto"/>
        <w:jc w:val="both"/>
        <w:rPr>
          <w:rFonts w:ascii="Arial" w:hAnsi="Arial" w:cs="Arial"/>
          <w:b/>
          <w:color w:val="000000" w:themeColor="text1"/>
          <w:lang w:val="en"/>
        </w:rPr>
      </w:pPr>
    </w:p>
    <w:p w14:paraId="3883500A" w14:textId="237313AC" w:rsidR="006D2C8B" w:rsidRPr="00383271" w:rsidRDefault="006D2C8B" w:rsidP="003F79C2">
      <w:pPr>
        <w:spacing w:before="120" w:after="120"/>
        <w:rPr>
          <w:rFonts w:ascii="Arial" w:hAnsi="Arial" w:cs="Arial"/>
          <w:lang w:val="en"/>
        </w:rPr>
      </w:pPr>
      <w:r w:rsidRPr="00383271">
        <w:rPr>
          <w:rFonts w:ascii="Arial" w:hAnsi="Arial" w:cs="Arial"/>
          <w:lang w:val="en"/>
        </w:rPr>
        <w:t xml:space="preserve">Trainee feedback indicates high levels of satisfaction around the teaching methodology of the course, a good understanding of the importance of social inclusion in community facilitation, and the importance of planning and preparing </w:t>
      </w:r>
      <w:r w:rsidR="0056779B" w:rsidRPr="00383271">
        <w:rPr>
          <w:rFonts w:ascii="Arial" w:hAnsi="Arial" w:cs="Arial"/>
          <w:lang w:val="en"/>
        </w:rPr>
        <w:t xml:space="preserve">for </w:t>
      </w:r>
      <w:r w:rsidRPr="00383271">
        <w:rPr>
          <w:rFonts w:ascii="Arial" w:hAnsi="Arial" w:cs="Arial"/>
          <w:lang w:val="en"/>
        </w:rPr>
        <w:t xml:space="preserve">training. Key areas </w:t>
      </w:r>
      <w:r w:rsidR="006C09D2">
        <w:rPr>
          <w:rFonts w:ascii="Arial" w:hAnsi="Arial" w:cs="Arial"/>
          <w:lang w:val="en"/>
        </w:rPr>
        <w:t xml:space="preserve">that </w:t>
      </w:r>
      <w:r w:rsidRPr="00383271">
        <w:rPr>
          <w:rFonts w:ascii="Arial" w:hAnsi="Arial" w:cs="Arial"/>
          <w:lang w:val="en"/>
        </w:rPr>
        <w:t>requir</w:t>
      </w:r>
      <w:r w:rsidR="006C09D2">
        <w:rPr>
          <w:rFonts w:ascii="Arial" w:hAnsi="Arial" w:cs="Arial"/>
          <w:lang w:val="en"/>
        </w:rPr>
        <w:t>e</w:t>
      </w:r>
      <w:r w:rsidRPr="00383271">
        <w:rPr>
          <w:rFonts w:ascii="Arial" w:hAnsi="Arial" w:cs="Arial"/>
          <w:lang w:val="en"/>
        </w:rPr>
        <w:t xml:space="preserve"> more attention are the provision of a resource manual for trainees, better clarification about the civil service selection process, and the level of noise during the training.</w:t>
      </w:r>
    </w:p>
    <w:p w14:paraId="0E2021E3" w14:textId="59D5AD30" w:rsidR="006D2C8B" w:rsidRPr="00383271" w:rsidRDefault="006D2C8B" w:rsidP="003F79C2">
      <w:pPr>
        <w:spacing w:before="60" w:after="60"/>
        <w:rPr>
          <w:rFonts w:ascii="Arial" w:hAnsi="Arial" w:cs="Arial"/>
          <w:lang w:val="en"/>
        </w:rPr>
      </w:pPr>
      <w:r w:rsidRPr="00383271">
        <w:rPr>
          <w:rFonts w:ascii="Arial" w:hAnsi="Arial" w:cs="Arial"/>
          <w:lang w:val="en"/>
        </w:rPr>
        <w:t>Separately, the trainers undertook a self-evaluation of the first block of training and identified strengths and weaknesses. The strengths included:</w:t>
      </w:r>
    </w:p>
    <w:p w14:paraId="01C0BEC3" w14:textId="77777777" w:rsidR="006D2C8B" w:rsidRPr="00383271" w:rsidRDefault="006D2C8B" w:rsidP="003F79C2">
      <w:pPr>
        <w:numPr>
          <w:ilvl w:val="0"/>
          <w:numId w:val="15"/>
        </w:numPr>
        <w:spacing w:after="0" w:line="240" w:lineRule="auto"/>
        <w:rPr>
          <w:rFonts w:ascii="Arial" w:hAnsi="Arial" w:cs="Arial"/>
          <w:lang w:val="en"/>
        </w:rPr>
      </w:pPr>
      <w:r w:rsidRPr="00383271">
        <w:rPr>
          <w:rFonts w:ascii="Arial" w:hAnsi="Arial" w:cs="Arial"/>
          <w:lang w:val="en"/>
        </w:rPr>
        <w:t xml:space="preserve">Strong teamwork and mutual support – good relations among trainers and helping each other </w:t>
      </w:r>
    </w:p>
    <w:p w14:paraId="5A62E248" w14:textId="18C1D093" w:rsidR="006D2C8B" w:rsidRPr="00383271" w:rsidRDefault="006D2C8B" w:rsidP="003F79C2">
      <w:pPr>
        <w:numPr>
          <w:ilvl w:val="0"/>
          <w:numId w:val="15"/>
        </w:numPr>
        <w:spacing w:after="0" w:line="240" w:lineRule="auto"/>
        <w:rPr>
          <w:rFonts w:ascii="Arial" w:hAnsi="Arial" w:cs="Arial"/>
          <w:lang w:val="en"/>
        </w:rPr>
      </w:pPr>
      <w:r w:rsidRPr="00383271">
        <w:rPr>
          <w:rFonts w:ascii="Arial" w:hAnsi="Arial" w:cs="Arial"/>
          <w:lang w:val="en"/>
        </w:rPr>
        <w:t xml:space="preserve">Good rotation of tasks within the team so everyone felt involved and </w:t>
      </w:r>
      <w:r w:rsidR="0056779B" w:rsidRPr="00383271">
        <w:rPr>
          <w:rFonts w:ascii="Arial" w:hAnsi="Arial" w:cs="Arial"/>
          <w:lang w:val="en"/>
        </w:rPr>
        <w:t xml:space="preserve">was </w:t>
      </w:r>
      <w:r w:rsidRPr="00383271">
        <w:rPr>
          <w:rFonts w:ascii="Arial" w:hAnsi="Arial" w:cs="Arial"/>
          <w:lang w:val="en"/>
        </w:rPr>
        <w:t>making a contribution</w:t>
      </w:r>
    </w:p>
    <w:p w14:paraId="1E8FBAC7" w14:textId="77777777" w:rsidR="006D2C8B" w:rsidRPr="00383271" w:rsidRDefault="006D2C8B" w:rsidP="003F79C2">
      <w:pPr>
        <w:numPr>
          <w:ilvl w:val="0"/>
          <w:numId w:val="15"/>
        </w:numPr>
        <w:spacing w:after="0" w:line="240" w:lineRule="auto"/>
        <w:rPr>
          <w:rFonts w:ascii="Arial" w:hAnsi="Arial" w:cs="Arial"/>
          <w:lang w:val="en"/>
        </w:rPr>
      </w:pPr>
      <w:r w:rsidRPr="00383271">
        <w:rPr>
          <w:rFonts w:ascii="Arial" w:hAnsi="Arial" w:cs="Arial"/>
          <w:lang w:val="en"/>
        </w:rPr>
        <w:t>Experienced, hardworking and supportive participants – lots of good will, no one negative</w:t>
      </w:r>
    </w:p>
    <w:p w14:paraId="0AFD2DE0" w14:textId="5E6B5A63" w:rsidR="006D2C8B" w:rsidRPr="00383271" w:rsidRDefault="006D2C8B" w:rsidP="003F79C2">
      <w:pPr>
        <w:numPr>
          <w:ilvl w:val="0"/>
          <w:numId w:val="15"/>
        </w:numPr>
        <w:spacing w:after="120" w:line="240" w:lineRule="auto"/>
        <w:rPr>
          <w:rFonts w:ascii="Arial" w:hAnsi="Arial" w:cs="Arial"/>
          <w:lang w:val="en"/>
        </w:rPr>
      </w:pPr>
      <w:r w:rsidRPr="00383271">
        <w:rPr>
          <w:rFonts w:ascii="Arial" w:hAnsi="Arial" w:cs="Arial"/>
          <w:lang w:val="en"/>
        </w:rPr>
        <w:lastRenderedPageBreak/>
        <w:t>Use of tables and table groups worked well at getting lots of interaction among trainees</w:t>
      </w:r>
      <w:r w:rsidR="0056779B" w:rsidRPr="00383271">
        <w:rPr>
          <w:rFonts w:ascii="Arial" w:hAnsi="Arial" w:cs="Arial"/>
          <w:lang w:val="en"/>
        </w:rPr>
        <w:t>.</w:t>
      </w:r>
    </w:p>
    <w:p w14:paraId="7937AD4B" w14:textId="7561F3EF" w:rsidR="006D2C8B" w:rsidRPr="00383271" w:rsidRDefault="006D2C8B" w:rsidP="003F79C2">
      <w:pPr>
        <w:spacing w:after="120"/>
        <w:rPr>
          <w:rFonts w:ascii="Arial" w:hAnsi="Arial" w:cs="Arial"/>
          <w:lang w:val="en"/>
        </w:rPr>
      </w:pPr>
      <w:r w:rsidRPr="00383271">
        <w:rPr>
          <w:rFonts w:ascii="Arial" w:hAnsi="Arial" w:cs="Arial"/>
          <w:lang w:val="en"/>
        </w:rPr>
        <w:t>Areas for improvement included:</w:t>
      </w:r>
    </w:p>
    <w:p w14:paraId="68000643" w14:textId="77777777" w:rsidR="006D2C8B" w:rsidRPr="00383271" w:rsidRDefault="006D2C8B" w:rsidP="003F79C2">
      <w:pPr>
        <w:numPr>
          <w:ilvl w:val="0"/>
          <w:numId w:val="15"/>
        </w:numPr>
        <w:spacing w:after="0" w:line="240" w:lineRule="auto"/>
        <w:rPr>
          <w:rFonts w:ascii="Arial" w:hAnsi="Arial" w:cs="Arial"/>
          <w:lang w:val="en"/>
        </w:rPr>
      </w:pPr>
      <w:r w:rsidRPr="00383271">
        <w:rPr>
          <w:rFonts w:ascii="Arial" w:hAnsi="Arial" w:cs="Arial"/>
          <w:lang w:val="en"/>
        </w:rPr>
        <w:t>More frequent rotation of table groups so that trainees get a chance to work with other trainees</w:t>
      </w:r>
    </w:p>
    <w:p w14:paraId="63FD2775" w14:textId="77777777" w:rsidR="006D2C8B" w:rsidRPr="00383271" w:rsidRDefault="006D2C8B" w:rsidP="003F79C2">
      <w:pPr>
        <w:numPr>
          <w:ilvl w:val="0"/>
          <w:numId w:val="15"/>
        </w:numPr>
        <w:spacing w:after="0" w:line="240" w:lineRule="auto"/>
        <w:rPr>
          <w:rFonts w:ascii="Arial" w:hAnsi="Arial" w:cs="Arial"/>
          <w:lang w:val="en"/>
        </w:rPr>
      </w:pPr>
      <w:r w:rsidRPr="00383271">
        <w:rPr>
          <w:rFonts w:ascii="Arial" w:hAnsi="Arial" w:cs="Arial"/>
          <w:lang w:val="en"/>
        </w:rPr>
        <w:t xml:space="preserve">More focused feedback on the role plays so that trainees learn from them </w:t>
      </w:r>
    </w:p>
    <w:p w14:paraId="01DF9BA9" w14:textId="2F352142" w:rsidR="006D2C8B" w:rsidRPr="00383271" w:rsidRDefault="006D2C8B" w:rsidP="003F79C2">
      <w:pPr>
        <w:numPr>
          <w:ilvl w:val="0"/>
          <w:numId w:val="15"/>
        </w:numPr>
        <w:spacing w:after="0" w:line="240" w:lineRule="auto"/>
        <w:rPr>
          <w:rFonts w:ascii="Arial" w:hAnsi="Arial" w:cs="Arial"/>
          <w:lang w:val="en"/>
        </w:rPr>
      </w:pPr>
      <w:r w:rsidRPr="00383271">
        <w:rPr>
          <w:rFonts w:ascii="Arial" w:hAnsi="Arial" w:cs="Arial"/>
          <w:lang w:val="en"/>
        </w:rPr>
        <w:t xml:space="preserve">Time management: </w:t>
      </w:r>
      <w:r w:rsidR="006C09D2">
        <w:rPr>
          <w:rFonts w:ascii="Arial" w:hAnsi="Arial" w:cs="Arial"/>
          <w:lang w:val="en"/>
        </w:rPr>
        <w:t>the trainer</w:t>
      </w:r>
      <w:r w:rsidRPr="00383271">
        <w:rPr>
          <w:rFonts w:ascii="Arial" w:hAnsi="Arial" w:cs="Arial"/>
          <w:lang w:val="en"/>
        </w:rPr>
        <w:t xml:space="preserve"> responsible for a session need</w:t>
      </w:r>
      <w:r w:rsidR="006C09D2">
        <w:rPr>
          <w:rFonts w:ascii="Arial" w:hAnsi="Arial" w:cs="Arial"/>
          <w:lang w:val="en"/>
        </w:rPr>
        <w:t>s</w:t>
      </w:r>
      <w:r w:rsidRPr="00383271">
        <w:rPr>
          <w:rFonts w:ascii="Arial" w:hAnsi="Arial" w:cs="Arial"/>
          <w:lang w:val="en"/>
        </w:rPr>
        <w:t xml:space="preserve"> to work out beforehand the estimated time needed for each activity. If more time is needed, the trainer should negotiate with the team leader for additional time. </w:t>
      </w:r>
    </w:p>
    <w:p w14:paraId="7A6341F0" w14:textId="77777777" w:rsidR="006D2C8B" w:rsidRPr="00383271" w:rsidRDefault="006D2C8B" w:rsidP="003F79C2">
      <w:pPr>
        <w:spacing w:before="60" w:after="60"/>
        <w:rPr>
          <w:rFonts w:ascii="Arial" w:hAnsi="Arial" w:cs="Arial"/>
          <w:b/>
          <w:lang w:val="en"/>
        </w:rPr>
      </w:pPr>
    </w:p>
    <w:p w14:paraId="4CE58016" w14:textId="66890EFE" w:rsidR="006D2C8B" w:rsidRPr="00383271" w:rsidRDefault="006D2C8B" w:rsidP="003F79C2">
      <w:pPr>
        <w:spacing w:before="60" w:after="60"/>
        <w:rPr>
          <w:rFonts w:ascii="Arial" w:hAnsi="Arial" w:cs="Arial"/>
          <w:b/>
          <w:lang w:val="en"/>
        </w:rPr>
      </w:pPr>
      <w:r w:rsidRPr="00383271">
        <w:rPr>
          <w:rFonts w:ascii="Arial" w:hAnsi="Arial" w:cs="Arial"/>
          <w:b/>
          <w:lang w:val="en"/>
        </w:rPr>
        <w:t>Other contributing factor</w:t>
      </w:r>
      <w:r w:rsidR="006C09D2">
        <w:rPr>
          <w:rFonts w:ascii="Arial" w:hAnsi="Arial" w:cs="Arial"/>
          <w:b/>
          <w:lang w:val="en"/>
        </w:rPr>
        <w:t>s</w:t>
      </w:r>
    </w:p>
    <w:p w14:paraId="262B2330" w14:textId="4719ECAD" w:rsidR="006D2C8B" w:rsidRPr="00383271" w:rsidRDefault="0056779B" w:rsidP="003F79C2">
      <w:pPr>
        <w:spacing w:before="60" w:after="60" w:line="276" w:lineRule="auto"/>
        <w:rPr>
          <w:rFonts w:ascii="Arial" w:hAnsi="Arial" w:cs="Arial"/>
          <w:lang w:val="en"/>
        </w:rPr>
      </w:pPr>
      <w:r w:rsidRPr="00383271">
        <w:rPr>
          <w:rFonts w:ascii="Arial" w:hAnsi="Arial" w:cs="Arial"/>
          <w:lang w:val="en"/>
        </w:rPr>
        <w:t>T</w:t>
      </w:r>
      <w:r w:rsidR="006D2C8B" w:rsidRPr="00383271">
        <w:rPr>
          <w:rFonts w:ascii="Arial" w:hAnsi="Arial" w:cs="Arial"/>
          <w:lang w:val="en"/>
        </w:rPr>
        <w:t xml:space="preserve">he training course was originally designed to be residential. Due to the lack of available training venues at the time, the finance training was also required to be housed at the same location. </w:t>
      </w:r>
      <w:r w:rsidRPr="00383271">
        <w:rPr>
          <w:rFonts w:ascii="Arial" w:hAnsi="Arial" w:cs="Arial"/>
          <w:lang w:val="en"/>
        </w:rPr>
        <w:t>H</w:t>
      </w:r>
      <w:r w:rsidR="006D2C8B" w:rsidRPr="00383271">
        <w:rPr>
          <w:rFonts w:ascii="Arial" w:hAnsi="Arial" w:cs="Arial"/>
          <w:lang w:val="en"/>
        </w:rPr>
        <w:t>aving two cohorts of trainees studying at the same facility, one in residential mode and one not</w:t>
      </w:r>
      <w:r w:rsidRPr="00383271">
        <w:rPr>
          <w:rFonts w:ascii="Arial" w:hAnsi="Arial" w:cs="Arial"/>
          <w:lang w:val="en"/>
        </w:rPr>
        <w:t xml:space="preserve">, </w:t>
      </w:r>
      <w:r w:rsidR="006D2C8B" w:rsidRPr="00383271">
        <w:rPr>
          <w:rFonts w:ascii="Arial" w:hAnsi="Arial" w:cs="Arial"/>
          <w:lang w:val="en"/>
        </w:rPr>
        <w:t>was perceived to be high</w:t>
      </w:r>
      <w:r w:rsidRPr="00383271">
        <w:rPr>
          <w:rFonts w:ascii="Arial" w:hAnsi="Arial" w:cs="Arial"/>
          <w:lang w:val="en"/>
        </w:rPr>
        <w:t xml:space="preserve"> risk </w:t>
      </w:r>
      <w:r w:rsidR="006C09D2">
        <w:rPr>
          <w:rFonts w:ascii="Arial" w:hAnsi="Arial" w:cs="Arial"/>
          <w:lang w:val="en"/>
        </w:rPr>
        <w:t>because of the</w:t>
      </w:r>
      <w:r w:rsidRPr="00383271">
        <w:rPr>
          <w:rFonts w:ascii="Arial" w:hAnsi="Arial" w:cs="Arial"/>
          <w:lang w:val="en"/>
        </w:rPr>
        <w:t xml:space="preserve"> </w:t>
      </w:r>
      <w:r w:rsidR="006D2C8B" w:rsidRPr="00383271">
        <w:rPr>
          <w:rFonts w:ascii="Arial" w:hAnsi="Arial" w:cs="Arial"/>
          <w:lang w:val="en"/>
        </w:rPr>
        <w:t>discrepancy in allowance</w:t>
      </w:r>
      <w:r w:rsidRPr="00383271">
        <w:rPr>
          <w:rFonts w:ascii="Arial" w:hAnsi="Arial" w:cs="Arial"/>
          <w:lang w:val="en"/>
        </w:rPr>
        <w:t>s</w:t>
      </w:r>
      <w:r w:rsidR="006D2C8B" w:rsidRPr="00383271">
        <w:rPr>
          <w:rFonts w:ascii="Arial" w:hAnsi="Arial" w:cs="Arial"/>
          <w:lang w:val="en"/>
        </w:rPr>
        <w:t xml:space="preserve"> received and freedom of movement. </w:t>
      </w:r>
      <w:r w:rsidR="006C09D2">
        <w:rPr>
          <w:rFonts w:ascii="Arial" w:hAnsi="Arial" w:cs="Arial"/>
          <w:lang w:val="en"/>
        </w:rPr>
        <w:t>As a result,</w:t>
      </w:r>
      <w:r w:rsidR="006D2C8B" w:rsidRPr="00383271">
        <w:rPr>
          <w:rFonts w:ascii="Arial" w:hAnsi="Arial" w:cs="Arial"/>
          <w:lang w:val="en"/>
        </w:rPr>
        <w:t xml:space="preserve"> the community training course </w:t>
      </w:r>
      <w:r w:rsidR="006C09D2">
        <w:rPr>
          <w:rFonts w:ascii="Arial" w:hAnsi="Arial" w:cs="Arial"/>
          <w:lang w:val="en"/>
        </w:rPr>
        <w:t xml:space="preserve">was </w:t>
      </w:r>
      <w:r w:rsidR="006D2C8B" w:rsidRPr="00383271">
        <w:rPr>
          <w:rFonts w:ascii="Arial" w:hAnsi="Arial" w:cs="Arial"/>
          <w:lang w:val="en"/>
        </w:rPr>
        <w:t>re-designed to non-residential mode.</w:t>
      </w:r>
    </w:p>
    <w:p w14:paraId="5FF1C0ED" w14:textId="77777777" w:rsidR="006D2C8B" w:rsidRPr="00383271" w:rsidRDefault="006D2C8B" w:rsidP="003F79C2">
      <w:pPr>
        <w:spacing w:before="60" w:after="60"/>
        <w:rPr>
          <w:rFonts w:ascii="Arial" w:hAnsi="Arial" w:cs="Arial"/>
        </w:rPr>
      </w:pPr>
    </w:p>
    <w:p w14:paraId="588331CB" w14:textId="3ABB6EFE" w:rsidR="006D2C8B" w:rsidRPr="00383271" w:rsidRDefault="0004367F" w:rsidP="003F79C2">
      <w:pPr>
        <w:spacing w:before="60" w:after="60"/>
        <w:rPr>
          <w:rFonts w:ascii="Arial" w:hAnsi="Arial" w:cs="Arial"/>
          <w:b/>
        </w:rPr>
      </w:pPr>
      <w:r w:rsidRPr="00383271">
        <w:rPr>
          <w:rFonts w:ascii="Arial" w:hAnsi="Arial" w:cs="Arial"/>
          <w:b/>
        </w:rPr>
        <w:t>7</w:t>
      </w:r>
      <w:r w:rsidR="005269A4" w:rsidRPr="00383271">
        <w:rPr>
          <w:rFonts w:ascii="Arial" w:hAnsi="Arial" w:cs="Arial"/>
          <w:b/>
        </w:rPr>
        <w:t>.3</w:t>
      </w:r>
      <w:r w:rsidR="006D2C8B" w:rsidRPr="00383271">
        <w:rPr>
          <w:rFonts w:ascii="Arial" w:hAnsi="Arial" w:cs="Arial"/>
          <w:b/>
        </w:rPr>
        <w:t>.3</w:t>
      </w:r>
      <w:r w:rsidR="006D2C8B" w:rsidRPr="00383271">
        <w:rPr>
          <w:rFonts w:ascii="Arial" w:hAnsi="Arial" w:cs="Arial"/>
          <w:b/>
        </w:rPr>
        <w:tab/>
        <w:t xml:space="preserve">Implications </w:t>
      </w:r>
    </w:p>
    <w:p w14:paraId="3C1A0F97" w14:textId="3FC23474" w:rsidR="006D2C8B" w:rsidRPr="00383271" w:rsidRDefault="006D2C8B" w:rsidP="003F79C2">
      <w:pPr>
        <w:pStyle w:val="ListParagraph"/>
        <w:numPr>
          <w:ilvl w:val="0"/>
          <w:numId w:val="14"/>
        </w:numPr>
        <w:spacing w:before="60" w:after="60" w:line="276" w:lineRule="auto"/>
        <w:rPr>
          <w:rFonts w:ascii="Arial" w:hAnsi="Arial" w:cs="Arial"/>
          <w:lang w:val="en"/>
        </w:rPr>
      </w:pPr>
      <w:r w:rsidRPr="00383271">
        <w:rPr>
          <w:rFonts w:ascii="Arial" w:hAnsi="Arial" w:cs="Arial"/>
          <w:lang w:val="en"/>
        </w:rPr>
        <w:t xml:space="preserve">Handouts were provided to trainees throughout the modules to support classroom discussion. The </w:t>
      </w:r>
      <w:r w:rsidR="006C09D2">
        <w:rPr>
          <w:rFonts w:ascii="Arial" w:hAnsi="Arial" w:cs="Arial"/>
        </w:rPr>
        <w:t>training</w:t>
      </w:r>
      <w:r w:rsidRPr="00383271">
        <w:rPr>
          <w:rFonts w:ascii="Arial" w:hAnsi="Arial" w:cs="Arial"/>
        </w:rPr>
        <w:t xml:space="preserve"> </w:t>
      </w:r>
      <w:r w:rsidR="006C09D2">
        <w:rPr>
          <w:rFonts w:ascii="Arial" w:hAnsi="Arial" w:cs="Arial"/>
        </w:rPr>
        <w:t>m</w:t>
      </w:r>
      <w:r w:rsidRPr="00383271">
        <w:rPr>
          <w:rFonts w:ascii="Arial" w:hAnsi="Arial" w:cs="Arial"/>
        </w:rPr>
        <w:t xml:space="preserve">anual </w:t>
      </w:r>
      <w:r w:rsidR="003F390A" w:rsidRPr="00383271">
        <w:rPr>
          <w:rFonts w:ascii="Arial" w:hAnsi="Arial" w:cs="Arial"/>
          <w:lang w:val="en"/>
        </w:rPr>
        <w:t xml:space="preserve">was </w:t>
      </w:r>
      <w:r w:rsidRPr="00383271">
        <w:rPr>
          <w:rFonts w:ascii="Arial" w:hAnsi="Arial" w:cs="Arial"/>
          <w:lang w:val="en"/>
        </w:rPr>
        <w:t>finali</w:t>
      </w:r>
      <w:r w:rsidR="006C09D2">
        <w:rPr>
          <w:rFonts w:ascii="Arial" w:hAnsi="Arial" w:cs="Arial"/>
          <w:lang w:val="en"/>
        </w:rPr>
        <w:t>s</w:t>
      </w:r>
      <w:r w:rsidRPr="00383271">
        <w:rPr>
          <w:rFonts w:ascii="Arial" w:hAnsi="Arial" w:cs="Arial"/>
          <w:lang w:val="en"/>
        </w:rPr>
        <w:t>ed part way through the course</w:t>
      </w:r>
      <w:r w:rsidR="0056779B" w:rsidRPr="00383271">
        <w:rPr>
          <w:rFonts w:ascii="Arial" w:hAnsi="Arial" w:cs="Arial"/>
          <w:lang w:val="en"/>
        </w:rPr>
        <w:t xml:space="preserve"> and</w:t>
      </w:r>
      <w:r w:rsidRPr="00383271">
        <w:rPr>
          <w:rFonts w:ascii="Arial" w:hAnsi="Arial" w:cs="Arial"/>
          <w:lang w:val="en"/>
        </w:rPr>
        <w:t xml:space="preserve"> distributed at the end of the training. The implication of this was that trainees did not have a resource in front of them to mark up and make notes on as topics were covered</w:t>
      </w:r>
      <w:r w:rsidR="0056779B" w:rsidRPr="00383271">
        <w:rPr>
          <w:rFonts w:ascii="Arial" w:hAnsi="Arial" w:cs="Arial"/>
          <w:lang w:val="en"/>
        </w:rPr>
        <w:t xml:space="preserve">; </w:t>
      </w:r>
      <w:r w:rsidR="003F390A" w:rsidRPr="00383271">
        <w:rPr>
          <w:rFonts w:ascii="Arial" w:hAnsi="Arial" w:cs="Arial"/>
          <w:lang w:val="en"/>
        </w:rPr>
        <w:t xml:space="preserve">trainees indicated they </w:t>
      </w:r>
      <w:r w:rsidR="0056779B" w:rsidRPr="00383271">
        <w:rPr>
          <w:rFonts w:ascii="Arial" w:hAnsi="Arial" w:cs="Arial"/>
          <w:lang w:val="en"/>
        </w:rPr>
        <w:t xml:space="preserve">would have </w:t>
      </w:r>
      <w:r w:rsidR="003F390A" w:rsidRPr="00383271">
        <w:rPr>
          <w:rFonts w:ascii="Arial" w:hAnsi="Arial" w:cs="Arial"/>
          <w:lang w:val="en"/>
        </w:rPr>
        <w:t>preferred</w:t>
      </w:r>
      <w:r w:rsidR="0056779B" w:rsidRPr="00383271">
        <w:rPr>
          <w:rFonts w:ascii="Arial" w:hAnsi="Arial" w:cs="Arial"/>
          <w:lang w:val="en"/>
        </w:rPr>
        <w:t xml:space="preserve"> this</w:t>
      </w:r>
      <w:r w:rsidRPr="00383271">
        <w:rPr>
          <w:rFonts w:ascii="Arial" w:hAnsi="Arial" w:cs="Arial"/>
          <w:lang w:val="en"/>
        </w:rPr>
        <w:t>.</w:t>
      </w:r>
    </w:p>
    <w:p w14:paraId="41149B45" w14:textId="0AEA29F7" w:rsidR="00D40F2B" w:rsidRPr="00525860" w:rsidRDefault="006D2C8B" w:rsidP="00525860">
      <w:pPr>
        <w:pStyle w:val="ListParagraph"/>
        <w:numPr>
          <w:ilvl w:val="0"/>
          <w:numId w:val="14"/>
        </w:numPr>
        <w:spacing w:before="60" w:after="60" w:line="276" w:lineRule="auto"/>
        <w:rPr>
          <w:rFonts w:ascii="Arial" w:hAnsi="Arial" w:cs="Arial"/>
          <w:lang w:val="en"/>
        </w:rPr>
      </w:pPr>
      <w:r w:rsidRPr="00525860">
        <w:rPr>
          <w:rFonts w:ascii="Arial" w:hAnsi="Arial" w:cs="Arial"/>
          <w:lang w:val="en"/>
        </w:rPr>
        <w:t xml:space="preserve">The lack of clear information about the </w:t>
      </w:r>
      <w:r w:rsidR="0056779B" w:rsidRPr="00525860">
        <w:rPr>
          <w:rFonts w:ascii="Arial" w:hAnsi="Arial" w:cs="Arial"/>
          <w:lang w:val="en"/>
        </w:rPr>
        <w:t xml:space="preserve">civil service </w:t>
      </w:r>
      <w:r w:rsidRPr="00525860">
        <w:rPr>
          <w:rFonts w:ascii="Arial" w:hAnsi="Arial" w:cs="Arial"/>
          <w:lang w:val="en"/>
        </w:rPr>
        <w:t xml:space="preserve">recruitment process made trainees apprehensive especially when the official advertisement was released.  Trainees still focused on classroom discussion but out of class discussion centered on the requirements of the advertisement. </w:t>
      </w:r>
    </w:p>
    <w:p w14:paraId="56EF5705" w14:textId="22191EDA" w:rsidR="006D2C8B" w:rsidRPr="00383271" w:rsidRDefault="006D2C8B" w:rsidP="003F79C2">
      <w:pPr>
        <w:pStyle w:val="ListParagraph"/>
        <w:numPr>
          <w:ilvl w:val="0"/>
          <w:numId w:val="14"/>
        </w:numPr>
        <w:spacing w:before="60" w:after="60" w:line="276" w:lineRule="auto"/>
        <w:rPr>
          <w:rFonts w:ascii="Arial" w:hAnsi="Arial" w:cs="Arial"/>
          <w:lang w:val="en"/>
        </w:rPr>
      </w:pPr>
      <w:r w:rsidRPr="00383271">
        <w:rPr>
          <w:rFonts w:ascii="Arial" w:hAnsi="Arial" w:cs="Arial"/>
          <w:lang w:val="en"/>
        </w:rPr>
        <w:t xml:space="preserve">The decision to teach the community training in non-residential study mode meant that two modules were removed from the training. Initially trainers were apprehensive by the change but at the end of the six weeks they felt that the training had sufficiently covered all necessary topics to support </w:t>
      </w:r>
      <w:r w:rsidR="00FE2E1C" w:rsidRPr="00383271">
        <w:rPr>
          <w:rFonts w:ascii="Arial" w:hAnsi="Arial" w:cs="Arial"/>
          <w:lang w:val="en"/>
        </w:rPr>
        <w:t xml:space="preserve">trainees </w:t>
      </w:r>
      <w:r w:rsidRPr="00383271">
        <w:rPr>
          <w:rFonts w:ascii="Arial" w:hAnsi="Arial" w:cs="Arial"/>
          <w:lang w:val="en"/>
        </w:rPr>
        <w:t xml:space="preserve">in their job. Trainees were also very diligent about arriving on time and working hard during class hours. Therefore, there were no major implications </w:t>
      </w:r>
      <w:r w:rsidR="00FE2E1C" w:rsidRPr="00383271">
        <w:rPr>
          <w:rFonts w:ascii="Arial" w:hAnsi="Arial" w:cs="Arial"/>
          <w:lang w:val="en"/>
        </w:rPr>
        <w:t xml:space="preserve">arising from </w:t>
      </w:r>
      <w:r w:rsidRPr="00383271">
        <w:rPr>
          <w:rFonts w:ascii="Arial" w:hAnsi="Arial" w:cs="Arial"/>
          <w:lang w:val="en"/>
        </w:rPr>
        <w:t>this change</w:t>
      </w:r>
      <w:r w:rsidR="00FE2E1C" w:rsidRPr="00383271">
        <w:rPr>
          <w:rFonts w:ascii="Arial" w:hAnsi="Arial" w:cs="Arial"/>
          <w:lang w:val="en"/>
        </w:rPr>
        <w:t>.</w:t>
      </w:r>
      <w:r w:rsidRPr="00383271">
        <w:rPr>
          <w:rFonts w:ascii="Arial" w:hAnsi="Arial" w:cs="Arial"/>
          <w:lang w:val="en"/>
        </w:rPr>
        <w:t xml:space="preserve"> </w:t>
      </w:r>
    </w:p>
    <w:p w14:paraId="36EA406C" w14:textId="69E746FB" w:rsidR="006D2C8B" w:rsidRPr="00383271" w:rsidRDefault="006D2C8B" w:rsidP="003F79C2">
      <w:pPr>
        <w:pStyle w:val="ListParagraph"/>
        <w:numPr>
          <w:ilvl w:val="0"/>
          <w:numId w:val="14"/>
        </w:numPr>
        <w:spacing w:before="60" w:after="60" w:line="276" w:lineRule="auto"/>
        <w:rPr>
          <w:rFonts w:ascii="Arial" w:hAnsi="Arial" w:cs="Arial"/>
          <w:lang w:val="en"/>
        </w:rPr>
      </w:pPr>
      <w:r w:rsidRPr="00383271">
        <w:rPr>
          <w:rFonts w:ascii="Arial" w:hAnsi="Arial" w:cs="Arial"/>
          <w:lang w:val="en"/>
        </w:rPr>
        <w:t>Non-residential study mode also meant that the trainers would have less time for reflecti</w:t>
      </w:r>
      <w:r w:rsidR="00181A7B">
        <w:rPr>
          <w:rFonts w:ascii="Arial" w:hAnsi="Arial" w:cs="Arial"/>
          <w:lang w:val="en"/>
        </w:rPr>
        <w:t>on, preparation and follow-</w:t>
      </w:r>
      <w:r w:rsidRPr="00383271">
        <w:rPr>
          <w:rFonts w:ascii="Arial" w:hAnsi="Arial" w:cs="Arial"/>
          <w:lang w:val="en"/>
        </w:rPr>
        <w:t xml:space="preserve">up as they would be travelling to and from the training facility daily, adding to the </w:t>
      </w:r>
      <w:r w:rsidR="00FE2E1C" w:rsidRPr="00383271">
        <w:rPr>
          <w:rFonts w:ascii="Arial" w:hAnsi="Arial" w:cs="Arial"/>
          <w:lang w:val="en"/>
        </w:rPr>
        <w:t>demands</w:t>
      </w:r>
      <w:r w:rsidRPr="00383271">
        <w:rPr>
          <w:rFonts w:ascii="Arial" w:hAnsi="Arial" w:cs="Arial"/>
          <w:lang w:val="en"/>
        </w:rPr>
        <w:t xml:space="preserve"> of teaching an intensive six week program.</w:t>
      </w:r>
    </w:p>
    <w:p w14:paraId="53B62E66" w14:textId="77777777" w:rsidR="006D2C8B" w:rsidRPr="00383271" w:rsidRDefault="006D2C8B" w:rsidP="006D2C8B">
      <w:pPr>
        <w:spacing w:before="60" w:after="60"/>
        <w:jc w:val="both"/>
        <w:rPr>
          <w:rFonts w:ascii="Arial" w:hAnsi="Arial" w:cs="Arial"/>
          <w:i/>
        </w:rPr>
      </w:pPr>
    </w:p>
    <w:p w14:paraId="0F1EDD9E" w14:textId="387E5FA2" w:rsidR="006D2C8B" w:rsidRPr="00383271" w:rsidRDefault="005269A4" w:rsidP="006D2C8B">
      <w:pPr>
        <w:spacing w:before="60" w:after="60"/>
        <w:jc w:val="both"/>
        <w:rPr>
          <w:rFonts w:ascii="Arial" w:hAnsi="Arial" w:cs="Arial"/>
          <w:b/>
        </w:rPr>
      </w:pPr>
      <w:r w:rsidRPr="00383271">
        <w:rPr>
          <w:rFonts w:ascii="Arial" w:hAnsi="Arial" w:cs="Arial"/>
          <w:b/>
        </w:rPr>
        <w:t>7.3</w:t>
      </w:r>
      <w:r w:rsidR="006D2C8B" w:rsidRPr="00383271">
        <w:rPr>
          <w:rFonts w:ascii="Arial" w:hAnsi="Arial" w:cs="Arial"/>
          <w:b/>
        </w:rPr>
        <w:t>.4</w:t>
      </w:r>
      <w:r w:rsidR="006D2C8B" w:rsidRPr="00383271">
        <w:rPr>
          <w:rFonts w:ascii="Arial" w:hAnsi="Arial" w:cs="Arial"/>
          <w:b/>
        </w:rPr>
        <w:tab/>
        <w:t>Management action taken</w:t>
      </w:r>
    </w:p>
    <w:tbl>
      <w:tblPr>
        <w:tblStyle w:val="TableGrid"/>
        <w:tblW w:w="0" w:type="auto"/>
        <w:tblLook w:val="04A0" w:firstRow="1" w:lastRow="0" w:firstColumn="1" w:lastColumn="0" w:noHBand="0" w:noVBand="1"/>
      </w:tblPr>
      <w:tblGrid>
        <w:gridCol w:w="5685"/>
        <w:gridCol w:w="2116"/>
        <w:gridCol w:w="1442"/>
      </w:tblGrid>
      <w:tr w:rsidR="006D2C8B" w:rsidRPr="00383271" w14:paraId="0A7C84E8" w14:textId="77777777" w:rsidTr="006054EE">
        <w:tc>
          <w:tcPr>
            <w:tcW w:w="9067" w:type="dxa"/>
            <w:shd w:val="clear" w:color="auto" w:fill="FFC000"/>
          </w:tcPr>
          <w:p w14:paraId="2E28B2B8" w14:textId="77777777" w:rsidR="006D2C8B" w:rsidRPr="00383271" w:rsidRDefault="006D2C8B" w:rsidP="003A7B71">
            <w:pPr>
              <w:spacing w:before="60" w:after="60"/>
              <w:jc w:val="both"/>
              <w:rPr>
                <w:rFonts w:ascii="Arial" w:hAnsi="Arial" w:cs="Arial"/>
                <w:b/>
                <w:sz w:val="20"/>
                <w:szCs w:val="20"/>
              </w:rPr>
            </w:pPr>
            <w:r w:rsidRPr="00383271">
              <w:rPr>
                <w:rFonts w:ascii="Arial" w:hAnsi="Arial" w:cs="Arial"/>
                <w:b/>
                <w:sz w:val="20"/>
                <w:szCs w:val="20"/>
              </w:rPr>
              <w:t>Management action taken</w:t>
            </w:r>
          </w:p>
        </w:tc>
        <w:tc>
          <w:tcPr>
            <w:tcW w:w="2859" w:type="dxa"/>
            <w:shd w:val="clear" w:color="auto" w:fill="FFC000"/>
            <w:vAlign w:val="center"/>
          </w:tcPr>
          <w:p w14:paraId="6A5CF8C9" w14:textId="77777777" w:rsidR="006D2C8B" w:rsidRPr="00383271" w:rsidRDefault="006D2C8B" w:rsidP="006054EE">
            <w:pPr>
              <w:spacing w:before="60" w:after="60"/>
              <w:jc w:val="center"/>
              <w:rPr>
                <w:rFonts w:ascii="Arial" w:hAnsi="Arial" w:cs="Arial"/>
                <w:b/>
                <w:sz w:val="20"/>
                <w:szCs w:val="20"/>
              </w:rPr>
            </w:pPr>
            <w:r w:rsidRPr="00383271">
              <w:rPr>
                <w:rFonts w:ascii="Arial" w:hAnsi="Arial" w:cs="Arial"/>
                <w:b/>
                <w:sz w:val="20"/>
                <w:szCs w:val="20"/>
              </w:rPr>
              <w:t>By whom</w:t>
            </w:r>
          </w:p>
        </w:tc>
        <w:tc>
          <w:tcPr>
            <w:tcW w:w="1985" w:type="dxa"/>
            <w:shd w:val="clear" w:color="auto" w:fill="FFC000"/>
            <w:vAlign w:val="center"/>
          </w:tcPr>
          <w:p w14:paraId="0BC11CDA" w14:textId="3C496CEC" w:rsidR="006D2C8B" w:rsidRPr="00383271" w:rsidRDefault="006D2C8B" w:rsidP="006054EE">
            <w:pPr>
              <w:spacing w:before="60" w:after="60"/>
              <w:jc w:val="center"/>
              <w:rPr>
                <w:rFonts w:ascii="Arial" w:hAnsi="Arial" w:cs="Arial"/>
                <w:b/>
                <w:sz w:val="20"/>
                <w:szCs w:val="20"/>
              </w:rPr>
            </w:pPr>
            <w:r w:rsidRPr="00383271">
              <w:rPr>
                <w:rFonts w:ascii="Arial" w:hAnsi="Arial" w:cs="Arial"/>
                <w:b/>
                <w:sz w:val="20"/>
                <w:szCs w:val="20"/>
              </w:rPr>
              <w:t>When</w:t>
            </w:r>
          </w:p>
        </w:tc>
      </w:tr>
      <w:tr w:rsidR="006D2C8B" w:rsidRPr="00383271" w14:paraId="18EBF1B6" w14:textId="77777777" w:rsidTr="006054EE">
        <w:tc>
          <w:tcPr>
            <w:tcW w:w="9067" w:type="dxa"/>
          </w:tcPr>
          <w:p w14:paraId="6603641D" w14:textId="2CA0ED22" w:rsidR="006D2C8B" w:rsidRPr="00383271" w:rsidRDefault="006D2C8B" w:rsidP="003A7B71">
            <w:pPr>
              <w:spacing w:before="60" w:after="60"/>
              <w:jc w:val="both"/>
              <w:rPr>
                <w:rFonts w:ascii="Arial" w:hAnsi="Arial" w:cs="Arial"/>
                <w:sz w:val="20"/>
                <w:szCs w:val="20"/>
              </w:rPr>
            </w:pPr>
            <w:r w:rsidRPr="00383271">
              <w:rPr>
                <w:rFonts w:ascii="Arial" w:hAnsi="Arial" w:cs="Arial"/>
                <w:sz w:val="20"/>
                <w:szCs w:val="20"/>
              </w:rPr>
              <w:t>Approval sought and received for trainers to reside at the training venue during the community facilitation training</w:t>
            </w:r>
            <w:r w:rsidR="006054EE">
              <w:rPr>
                <w:rFonts w:ascii="Arial" w:hAnsi="Arial" w:cs="Arial"/>
                <w:sz w:val="20"/>
                <w:szCs w:val="20"/>
              </w:rPr>
              <w:t>.</w:t>
            </w:r>
            <w:r w:rsidRPr="00383271">
              <w:rPr>
                <w:rFonts w:ascii="Arial" w:hAnsi="Arial" w:cs="Arial"/>
                <w:sz w:val="20"/>
                <w:szCs w:val="20"/>
              </w:rPr>
              <w:t xml:space="preserve"> </w:t>
            </w:r>
          </w:p>
        </w:tc>
        <w:tc>
          <w:tcPr>
            <w:tcW w:w="2859" w:type="dxa"/>
            <w:vAlign w:val="center"/>
          </w:tcPr>
          <w:p w14:paraId="2B249057" w14:textId="77777777" w:rsidR="006D2C8B" w:rsidRPr="00383271" w:rsidRDefault="006D2C8B" w:rsidP="006054EE">
            <w:pPr>
              <w:spacing w:before="60" w:after="60"/>
              <w:jc w:val="center"/>
              <w:rPr>
                <w:rFonts w:ascii="Arial" w:hAnsi="Arial" w:cs="Arial"/>
                <w:sz w:val="20"/>
                <w:szCs w:val="20"/>
              </w:rPr>
            </w:pPr>
            <w:r w:rsidRPr="00383271">
              <w:rPr>
                <w:rFonts w:ascii="Arial" w:hAnsi="Arial" w:cs="Arial"/>
                <w:sz w:val="20"/>
                <w:szCs w:val="20"/>
              </w:rPr>
              <w:t>Training Manager</w:t>
            </w:r>
          </w:p>
        </w:tc>
        <w:tc>
          <w:tcPr>
            <w:tcW w:w="1985" w:type="dxa"/>
            <w:vAlign w:val="center"/>
          </w:tcPr>
          <w:p w14:paraId="34C23159" w14:textId="77777777" w:rsidR="006D2C8B" w:rsidRPr="00383271" w:rsidRDefault="006D2C8B" w:rsidP="006054EE">
            <w:pPr>
              <w:spacing w:before="60" w:after="60"/>
              <w:jc w:val="center"/>
              <w:rPr>
                <w:rFonts w:ascii="Arial" w:hAnsi="Arial" w:cs="Arial"/>
                <w:sz w:val="20"/>
                <w:szCs w:val="20"/>
              </w:rPr>
            </w:pPr>
            <w:r w:rsidRPr="00383271">
              <w:rPr>
                <w:rFonts w:ascii="Arial" w:hAnsi="Arial" w:cs="Arial"/>
                <w:sz w:val="20"/>
                <w:szCs w:val="20"/>
              </w:rPr>
              <w:t>Jun 2013</w:t>
            </w:r>
          </w:p>
        </w:tc>
      </w:tr>
      <w:tr w:rsidR="006D2C8B" w:rsidRPr="00383271" w14:paraId="5139FC3D" w14:textId="77777777" w:rsidTr="006054EE">
        <w:tc>
          <w:tcPr>
            <w:tcW w:w="9067" w:type="dxa"/>
          </w:tcPr>
          <w:p w14:paraId="2EA48672" w14:textId="1484258A" w:rsidR="006D2C8B" w:rsidRPr="00383271" w:rsidRDefault="006D2C8B" w:rsidP="003A7B71">
            <w:pPr>
              <w:spacing w:before="60" w:after="60"/>
              <w:jc w:val="both"/>
              <w:rPr>
                <w:rFonts w:ascii="Arial" w:hAnsi="Arial" w:cs="Arial"/>
                <w:sz w:val="20"/>
                <w:szCs w:val="20"/>
              </w:rPr>
            </w:pPr>
            <w:r w:rsidRPr="00383271">
              <w:rPr>
                <w:rFonts w:ascii="Arial" w:hAnsi="Arial" w:cs="Arial"/>
                <w:sz w:val="20"/>
                <w:szCs w:val="20"/>
              </w:rPr>
              <w:t>Training schedule re-designed to support non-residential study option</w:t>
            </w:r>
            <w:r w:rsidR="006054EE">
              <w:rPr>
                <w:rFonts w:ascii="Arial" w:hAnsi="Arial" w:cs="Arial"/>
                <w:sz w:val="20"/>
                <w:szCs w:val="20"/>
              </w:rPr>
              <w:t>.</w:t>
            </w:r>
          </w:p>
        </w:tc>
        <w:tc>
          <w:tcPr>
            <w:tcW w:w="2859" w:type="dxa"/>
            <w:vAlign w:val="center"/>
          </w:tcPr>
          <w:p w14:paraId="78C68725" w14:textId="77777777" w:rsidR="006D2C8B" w:rsidRPr="00383271" w:rsidRDefault="006D2C8B" w:rsidP="006054EE">
            <w:pPr>
              <w:spacing w:before="60" w:after="60"/>
              <w:jc w:val="center"/>
              <w:rPr>
                <w:rFonts w:ascii="Arial" w:hAnsi="Arial" w:cs="Arial"/>
                <w:sz w:val="20"/>
                <w:szCs w:val="20"/>
              </w:rPr>
            </w:pPr>
            <w:r w:rsidRPr="00383271">
              <w:rPr>
                <w:rFonts w:ascii="Arial" w:hAnsi="Arial" w:cs="Arial"/>
                <w:sz w:val="20"/>
                <w:szCs w:val="20"/>
              </w:rPr>
              <w:t>Social Training Specialist</w:t>
            </w:r>
          </w:p>
        </w:tc>
        <w:tc>
          <w:tcPr>
            <w:tcW w:w="1985" w:type="dxa"/>
            <w:vAlign w:val="center"/>
          </w:tcPr>
          <w:p w14:paraId="733B9E6F" w14:textId="34B60E90" w:rsidR="006D2C8B" w:rsidRPr="00383271" w:rsidRDefault="006D2C8B" w:rsidP="006054EE">
            <w:pPr>
              <w:spacing w:before="60" w:after="60"/>
              <w:jc w:val="center"/>
              <w:rPr>
                <w:rFonts w:ascii="Arial" w:hAnsi="Arial" w:cs="Arial"/>
                <w:sz w:val="20"/>
                <w:szCs w:val="20"/>
              </w:rPr>
            </w:pPr>
            <w:r w:rsidRPr="00383271">
              <w:rPr>
                <w:rFonts w:ascii="Arial" w:hAnsi="Arial" w:cs="Arial"/>
                <w:sz w:val="20"/>
                <w:szCs w:val="20"/>
              </w:rPr>
              <w:t>Jun</w:t>
            </w:r>
            <w:r w:rsidR="006054EE">
              <w:rPr>
                <w:rFonts w:ascii="Arial" w:hAnsi="Arial" w:cs="Arial"/>
                <w:sz w:val="20"/>
                <w:szCs w:val="20"/>
              </w:rPr>
              <w:t>e</w:t>
            </w:r>
            <w:r w:rsidRPr="00383271">
              <w:rPr>
                <w:rFonts w:ascii="Arial" w:hAnsi="Arial" w:cs="Arial"/>
                <w:sz w:val="20"/>
                <w:szCs w:val="20"/>
              </w:rPr>
              <w:t xml:space="preserve"> 2013</w:t>
            </w:r>
          </w:p>
        </w:tc>
      </w:tr>
      <w:tr w:rsidR="006D2C8B" w:rsidRPr="00383271" w14:paraId="0AC5ED9B" w14:textId="77777777" w:rsidTr="006054EE">
        <w:tc>
          <w:tcPr>
            <w:tcW w:w="9067" w:type="dxa"/>
          </w:tcPr>
          <w:p w14:paraId="388E8A00" w14:textId="6FE1DA5C" w:rsidR="006D2C8B" w:rsidRPr="00383271" w:rsidRDefault="006D2C8B" w:rsidP="003A7B71">
            <w:pPr>
              <w:spacing w:before="60" w:after="60"/>
              <w:jc w:val="both"/>
              <w:rPr>
                <w:rFonts w:ascii="Arial" w:hAnsi="Arial" w:cs="Arial"/>
                <w:sz w:val="20"/>
                <w:szCs w:val="20"/>
              </w:rPr>
            </w:pPr>
            <w:r w:rsidRPr="00383271">
              <w:rPr>
                <w:rFonts w:ascii="Arial" w:hAnsi="Arial" w:cs="Arial"/>
                <w:sz w:val="20"/>
                <w:szCs w:val="20"/>
              </w:rPr>
              <w:lastRenderedPageBreak/>
              <w:t xml:space="preserve">Briefing provided by the PNDS Secretariat about the </w:t>
            </w:r>
            <w:r w:rsidR="00FE2E1C" w:rsidRPr="00383271">
              <w:rPr>
                <w:rFonts w:ascii="Arial" w:hAnsi="Arial" w:cs="Arial"/>
                <w:sz w:val="20"/>
                <w:szCs w:val="20"/>
              </w:rPr>
              <w:t xml:space="preserve">civil service </w:t>
            </w:r>
            <w:r w:rsidRPr="00383271">
              <w:rPr>
                <w:rFonts w:ascii="Arial" w:hAnsi="Arial" w:cs="Arial"/>
                <w:sz w:val="20"/>
                <w:szCs w:val="20"/>
              </w:rPr>
              <w:t>recruitment and selection process</w:t>
            </w:r>
          </w:p>
        </w:tc>
        <w:tc>
          <w:tcPr>
            <w:tcW w:w="2859" w:type="dxa"/>
            <w:vAlign w:val="center"/>
          </w:tcPr>
          <w:p w14:paraId="4F50F3AC" w14:textId="4771AA81" w:rsidR="006D2C8B" w:rsidRPr="00383271" w:rsidRDefault="006D2C8B" w:rsidP="006054EE">
            <w:pPr>
              <w:spacing w:before="60" w:after="60"/>
              <w:jc w:val="center"/>
              <w:rPr>
                <w:rFonts w:ascii="Arial" w:hAnsi="Arial" w:cs="Arial"/>
                <w:sz w:val="20"/>
                <w:szCs w:val="20"/>
              </w:rPr>
            </w:pPr>
            <w:r w:rsidRPr="00383271">
              <w:rPr>
                <w:rFonts w:ascii="Arial" w:hAnsi="Arial" w:cs="Arial"/>
                <w:sz w:val="20"/>
                <w:szCs w:val="20"/>
              </w:rPr>
              <w:t>PNDS Secretariat</w:t>
            </w:r>
          </w:p>
        </w:tc>
        <w:tc>
          <w:tcPr>
            <w:tcW w:w="1985" w:type="dxa"/>
            <w:vAlign w:val="center"/>
          </w:tcPr>
          <w:p w14:paraId="6FA0E6DF" w14:textId="475982A7" w:rsidR="006D2C8B" w:rsidRPr="00383271" w:rsidRDefault="006D2C8B" w:rsidP="006054EE">
            <w:pPr>
              <w:spacing w:before="60" w:after="60"/>
              <w:jc w:val="center"/>
              <w:rPr>
                <w:rFonts w:ascii="Arial" w:hAnsi="Arial" w:cs="Arial"/>
                <w:sz w:val="20"/>
                <w:szCs w:val="20"/>
              </w:rPr>
            </w:pPr>
            <w:r w:rsidRPr="00383271">
              <w:rPr>
                <w:rFonts w:ascii="Arial" w:hAnsi="Arial" w:cs="Arial"/>
                <w:sz w:val="20"/>
                <w:szCs w:val="20"/>
              </w:rPr>
              <w:t>Jul</w:t>
            </w:r>
            <w:r w:rsidR="006054EE">
              <w:rPr>
                <w:rFonts w:ascii="Arial" w:hAnsi="Arial" w:cs="Arial"/>
                <w:sz w:val="20"/>
                <w:szCs w:val="20"/>
              </w:rPr>
              <w:t>y</w:t>
            </w:r>
            <w:r w:rsidRPr="00383271">
              <w:rPr>
                <w:rFonts w:ascii="Arial" w:hAnsi="Arial" w:cs="Arial"/>
                <w:sz w:val="20"/>
                <w:szCs w:val="20"/>
              </w:rPr>
              <w:t xml:space="preserve"> 2013</w:t>
            </w:r>
          </w:p>
        </w:tc>
      </w:tr>
    </w:tbl>
    <w:p w14:paraId="6638F8B2" w14:textId="77777777" w:rsidR="006D2C8B" w:rsidRPr="00313869" w:rsidRDefault="006D2C8B" w:rsidP="006D2C8B">
      <w:pPr>
        <w:spacing w:before="60" w:after="60"/>
        <w:jc w:val="both"/>
        <w:rPr>
          <w:rFonts w:asciiTheme="majorHAnsi" w:hAnsiTheme="majorHAnsi" w:cs="Arial"/>
        </w:rPr>
      </w:pPr>
    </w:p>
    <w:p w14:paraId="32A9B701" w14:textId="36DA32C7" w:rsidR="006D2C8B" w:rsidRPr="00383271" w:rsidRDefault="005269A4" w:rsidP="006D2C8B">
      <w:pPr>
        <w:spacing w:before="60" w:after="60"/>
        <w:jc w:val="both"/>
        <w:rPr>
          <w:rFonts w:ascii="Arial" w:hAnsi="Arial" w:cs="Arial"/>
          <w:b/>
        </w:rPr>
      </w:pPr>
      <w:r w:rsidRPr="00383271">
        <w:rPr>
          <w:rFonts w:ascii="Arial" w:hAnsi="Arial" w:cs="Arial"/>
          <w:b/>
        </w:rPr>
        <w:t>7.3</w:t>
      </w:r>
      <w:r w:rsidR="006D2C8B" w:rsidRPr="00383271">
        <w:rPr>
          <w:rFonts w:ascii="Arial" w:hAnsi="Arial" w:cs="Arial"/>
          <w:b/>
        </w:rPr>
        <w:t>.5</w:t>
      </w:r>
      <w:r w:rsidR="006D2C8B" w:rsidRPr="00383271">
        <w:rPr>
          <w:rFonts w:ascii="Arial" w:hAnsi="Arial" w:cs="Arial"/>
          <w:b/>
        </w:rPr>
        <w:tab/>
        <w:t>Management action recommended</w:t>
      </w:r>
    </w:p>
    <w:tbl>
      <w:tblPr>
        <w:tblStyle w:val="TableGrid"/>
        <w:tblW w:w="0" w:type="auto"/>
        <w:tblLook w:val="04A0" w:firstRow="1" w:lastRow="0" w:firstColumn="1" w:lastColumn="0" w:noHBand="0" w:noVBand="1"/>
      </w:tblPr>
      <w:tblGrid>
        <w:gridCol w:w="5695"/>
        <w:gridCol w:w="2119"/>
        <w:gridCol w:w="1429"/>
      </w:tblGrid>
      <w:tr w:rsidR="006D2C8B" w:rsidRPr="00383271" w14:paraId="5BA7B6C0" w14:textId="77777777" w:rsidTr="006054EE">
        <w:tc>
          <w:tcPr>
            <w:tcW w:w="9067" w:type="dxa"/>
            <w:shd w:val="clear" w:color="auto" w:fill="FFC000"/>
          </w:tcPr>
          <w:p w14:paraId="33DE823F" w14:textId="77777777" w:rsidR="006D2C8B" w:rsidRPr="00383271" w:rsidRDefault="006D2C8B" w:rsidP="003A7B71">
            <w:pPr>
              <w:spacing w:before="60" w:after="60"/>
              <w:jc w:val="both"/>
              <w:rPr>
                <w:rFonts w:ascii="Arial" w:hAnsi="Arial" w:cs="Arial"/>
                <w:b/>
                <w:sz w:val="20"/>
                <w:szCs w:val="20"/>
              </w:rPr>
            </w:pPr>
            <w:r w:rsidRPr="00383271">
              <w:rPr>
                <w:rFonts w:ascii="Arial" w:hAnsi="Arial" w:cs="Arial"/>
                <w:b/>
                <w:sz w:val="20"/>
                <w:szCs w:val="20"/>
              </w:rPr>
              <w:t>Management action recommended</w:t>
            </w:r>
          </w:p>
        </w:tc>
        <w:tc>
          <w:tcPr>
            <w:tcW w:w="2859" w:type="dxa"/>
            <w:shd w:val="clear" w:color="auto" w:fill="FFC000"/>
            <w:vAlign w:val="center"/>
          </w:tcPr>
          <w:p w14:paraId="7A377F67" w14:textId="77777777" w:rsidR="006D2C8B" w:rsidRPr="00383271" w:rsidRDefault="006D2C8B" w:rsidP="006054EE">
            <w:pPr>
              <w:spacing w:before="60" w:after="60"/>
              <w:jc w:val="center"/>
              <w:rPr>
                <w:rFonts w:ascii="Arial" w:hAnsi="Arial" w:cs="Arial"/>
                <w:b/>
                <w:sz w:val="20"/>
                <w:szCs w:val="20"/>
              </w:rPr>
            </w:pPr>
            <w:r w:rsidRPr="00383271">
              <w:rPr>
                <w:rFonts w:ascii="Arial" w:hAnsi="Arial" w:cs="Arial"/>
                <w:b/>
                <w:sz w:val="20"/>
                <w:szCs w:val="20"/>
              </w:rPr>
              <w:t>By whom</w:t>
            </w:r>
          </w:p>
        </w:tc>
        <w:tc>
          <w:tcPr>
            <w:tcW w:w="1985" w:type="dxa"/>
            <w:shd w:val="clear" w:color="auto" w:fill="FFC000"/>
            <w:vAlign w:val="center"/>
          </w:tcPr>
          <w:p w14:paraId="3E1F8E6D" w14:textId="609ECED5" w:rsidR="006D2C8B" w:rsidRPr="00383271" w:rsidRDefault="006054EE" w:rsidP="006054EE">
            <w:pPr>
              <w:spacing w:before="60" w:after="60"/>
              <w:jc w:val="center"/>
              <w:rPr>
                <w:rFonts w:ascii="Arial" w:hAnsi="Arial" w:cs="Arial"/>
                <w:b/>
                <w:sz w:val="20"/>
                <w:szCs w:val="20"/>
              </w:rPr>
            </w:pPr>
            <w:r>
              <w:rPr>
                <w:rFonts w:ascii="Arial" w:hAnsi="Arial" w:cs="Arial"/>
                <w:b/>
                <w:sz w:val="20"/>
                <w:szCs w:val="20"/>
              </w:rPr>
              <w:t>When</w:t>
            </w:r>
          </w:p>
        </w:tc>
      </w:tr>
      <w:tr w:rsidR="006D2C8B" w:rsidRPr="00383271" w14:paraId="4797AAD0" w14:textId="77777777" w:rsidTr="006054EE">
        <w:tc>
          <w:tcPr>
            <w:tcW w:w="9067" w:type="dxa"/>
          </w:tcPr>
          <w:p w14:paraId="4C1AC4B5" w14:textId="6EA6EAA1" w:rsidR="006D2C8B" w:rsidRPr="00383271" w:rsidRDefault="006D2C8B" w:rsidP="003A7B71">
            <w:pPr>
              <w:spacing w:before="60" w:after="60"/>
              <w:jc w:val="both"/>
              <w:rPr>
                <w:rFonts w:ascii="Arial" w:hAnsi="Arial" w:cs="Arial"/>
                <w:sz w:val="20"/>
                <w:szCs w:val="20"/>
              </w:rPr>
            </w:pPr>
            <w:r w:rsidRPr="00383271">
              <w:rPr>
                <w:rFonts w:ascii="Arial" w:hAnsi="Arial" w:cs="Arial"/>
                <w:sz w:val="20"/>
                <w:szCs w:val="20"/>
              </w:rPr>
              <w:t>Distribute SDF Manual to second block of trainees at the commencement of the course</w:t>
            </w:r>
            <w:r w:rsidR="006054EE">
              <w:rPr>
                <w:rFonts w:ascii="Arial" w:hAnsi="Arial" w:cs="Arial"/>
                <w:sz w:val="20"/>
                <w:szCs w:val="20"/>
              </w:rPr>
              <w:t>.</w:t>
            </w:r>
          </w:p>
        </w:tc>
        <w:tc>
          <w:tcPr>
            <w:tcW w:w="2859" w:type="dxa"/>
            <w:vAlign w:val="center"/>
          </w:tcPr>
          <w:p w14:paraId="39F92F3E" w14:textId="77777777" w:rsidR="006D2C8B" w:rsidRPr="00383271" w:rsidRDefault="006D2C8B" w:rsidP="006054EE">
            <w:pPr>
              <w:spacing w:before="60" w:after="60"/>
              <w:jc w:val="center"/>
              <w:rPr>
                <w:rFonts w:ascii="Arial" w:hAnsi="Arial" w:cs="Arial"/>
                <w:sz w:val="20"/>
                <w:szCs w:val="20"/>
              </w:rPr>
            </w:pPr>
            <w:r w:rsidRPr="00383271">
              <w:rPr>
                <w:rFonts w:ascii="Arial" w:hAnsi="Arial" w:cs="Arial"/>
                <w:sz w:val="20"/>
                <w:szCs w:val="20"/>
              </w:rPr>
              <w:t>Community Facilitator Trainers</w:t>
            </w:r>
          </w:p>
        </w:tc>
        <w:tc>
          <w:tcPr>
            <w:tcW w:w="1985" w:type="dxa"/>
            <w:vAlign w:val="center"/>
          </w:tcPr>
          <w:p w14:paraId="27962F0C" w14:textId="77777777" w:rsidR="006D2C8B" w:rsidRPr="00383271" w:rsidRDefault="006D2C8B" w:rsidP="006054EE">
            <w:pPr>
              <w:spacing w:before="60" w:after="60"/>
              <w:jc w:val="center"/>
              <w:rPr>
                <w:rFonts w:ascii="Arial" w:hAnsi="Arial" w:cs="Arial"/>
                <w:sz w:val="20"/>
                <w:szCs w:val="20"/>
              </w:rPr>
            </w:pPr>
            <w:r w:rsidRPr="00383271">
              <w:rPr>
                <w:rFonts w:ascii="Arial" w:hAnsi="Arial" w:cs="Arial"/>
                <w:sz w:val="20"/>
                <w:szCs w:val="20"/>
              </w:rPr>
              <w:t>Aug 2013</w:t>
            </w:r>
          </w:p>
        </w:tc>
      </w:tr>
      <w:tr w:rsidR="006D2C8B" w:rsidRPr="00383271" w14:paraId="2DF47F7D" w14:textId="77777777" w:rsidTr="006054EE">
        <w:tc>
          <w:tcPr>
            <w:tcW w:w="9067" w:type="dxa"/>
          </w:tcPr>
          <w:p w14:paraId="2080C408" w14:textId="327C97D1" w:rsidR="006D2C8B" w:rsidRPr="00383271" w:rsidRDefault="006054EE" w:rsidP="00C56378">
            <w:pPr>
              <w:spacing w:before="60" w:after="60"/>
              <w:jc w:val="both"/>
              <w:rPr>
                <w:rFonts w:ascii="Arial" w:hAnsi="Arial" w:cs="Arial"/>
                <w:sz w:val="20"/>
                <w:szCs w:val="20"/>
              </w:rPr>
            </w:pPr>
            <w:r>
              <w:rPr>
                <w:rFonts w:ascii="Arial" w:hAnsi="Arial" w:cs="Arial"/>
                <w:sz w:val="20"/>
                <w:szCs w:val="20"/>
              </w:rPr>
              <w:t>R</w:t>
            </w:r>
            <w:r w:rsidR="006D2C8B" w:rsidRPr="00383271">
              <w:rPr>
                <w:rFonts w:ascii="Arial" w:hAnsi="Arial" w:cs="Arial"/>
                <w:sz w:val="20"/>
                <w:szCs w:val="20"/>
              </w:rPr>
              <w:t>otat</w:t>
            </w:r>
            <w:r w:rsidR="00C56378">
              <w:rPr>
                <w:rFonts w:ascii="Arial" w:hAnsi="Arial" w:cs="Arial"/>
                <w:sz w:val="20"/>
                <w:szCs w:val="20"/>
              </w:rPr>
              <w:t>e</w:t>
            </w:r>
            <w:r w:rsidR="006D2C8B" w:rsidRPr="00383271">
              <w:rPr>
                <w:rFonts w:ascii="Arial" w:hAnsi="Arial" w:cs="Arial"/>
                <w:sz w:val="20"/>
                <w:szCs w:val="20"/>
              </w:rPr>
              <w:t xml:space="preserve"> trainees between groups for </w:t>
            </w:r>
            <w:r w:rsidR="00C56378">
              <w:rPr>
                <w:rFonts w:ascii="Arial" w:hAnsi="Arial" w:cs="Arial"/>
                <w:sz w:val="20"/>
                <w:szCs w:val="20"/>
              </w:rPr>
              <w:t>B</w:t>
            </w:r>
            <w:r w:rsidR="006D2C8B" w:rsidRPr="00383271">
              <w:rPr>
                <w:rFonts w:ascii="Arial" w:hAnsi="Arial" w:cs="Arial"/>
                <w:sz w:val="20"/>
                <w:szCs w:val="20"/>
              </w:rPr>
              <w:t>lock II of training</w:t>
            </w:r>
            <w:r w:rsidR="00934955">
              <w:rPr>
                <w:rFonts w:ascii="Arial" w:hAnsi="Arial" w:cs="Arial"/>
                <w:sz w:val="20"/>
                <w:szCs w:val="20"/>
              </w:rPr>
              <w:t>.</w:t>
            </w:r>
          </w:p>
        </w:tc>
        <w:tc>
          <w:tcPr>
            <w:tcW w:w="2859" w:type="dxa"/>
            <w:vAlign w:val="center"/>
          </w:tcPr>
          <w:p w14:paraId="06ED31EA" w14:textId="77777777" w:rsidR="006D2C8B" w:rsidRPr="00383271" w:rsidRDefault="006D2C8B" w:rsidP="006054EE">
            <w:pPr>
              <w:spacing w:before="60" w:after="60"/>
              <w:jc w:val="center"/>
              <w:rPr>
                <w:rFonts w:ascii="Arial" w:hAnsi="Arial" w:cs="Arial"/>
                <w:sz w:val="20"/>
                <w:szCs w:val="20"/>
              </w:rPr>
            </w:pPr>
            <w:r w:rsidRPr="00383271">
              <w:rPr>
                <w:rFonts w:ascii="Arial" w:hAnsi="Arial" w:cs="Arial"/>
                <w:sz w:val="20"/>
                <w:szCs w:val="20"/>
              </w:rPr>
              <w:t>Lead Community Facilitation Trainer</w:t>
            </w:r>
          </w:p>
        </w:tc>
        <w:tc>
          <w:tcPr>
            <w:tcW w:w="1985" w:type="dxa"/>
            <w:vAlign w:val="center"/>
          </w:tcPr>
          <w:p w14:paraId="54A08AAA" w14:textId="77777777" w:rsidR="006D2C8B" w:rsidRPr="00383271" w:rsidRDefault="006D2C8B" w:rsidP="006054EE">
            <w:pPr>
              <w:spacing w:before="60" w:after="60"/>
              <w:jc w:val="center"/>
              <w:rPr>
                <w:rFonts w:ascii="Arial" w:hAnsi="Arial" w:cs="Arial"/>
                <w:sz w:val="20"/>
                <w:szCs w:val="20"/>
              </w:rPr>
            </w:pPr>
            <w:r w:rsidRPr="00383271">
              <w:rPr>
                <w:rFonts w:ascii="Arial" w:hAnsi="Arial" w:cs="Arial"/>
                <w:sz w:val="20"/>
                <w:szCs w:val="20"/>
              </w:rPr>
              <w:t>Aug - Sept 2013</w:t>
            </w:r>
          </w:p>
        </w:tc>
      </w:tr>
      <w:tr w:rsidR="006D2C8B" w:rsidRPr="00383271" w14:paraId="42C7EC51" w14:textId="77777777" w:rsidTr="006054EE">
        <w:tc>
          <w:tcPr>
            <w:tcW w:w="9067" w:type="dxa"/>
          </w:tcPr>
          <w:p w14:paraId="17CBAF30" w14:textId="0E9ADAC0" w:rsidR="006D2C8B" w:rsidRPr="00383271" w:rsidRDefault="00FE2E1C" w:rsidP="00934955">
            <w:pPr>
              <w:spacing w:before="60" w:after="60"/>
              <w:jc w:val="both"/>
              <w:rPr>
                <w:rFonts w:ascii="Arial" w:hAnsi="Arial" w:cs="Arial"/>
                <w:sz w:val="20"/>
                <w:szCs w:val="20"/>
              </w:rPr>
            </w:pPr>
            <w:r w:rsidRPr="00383271">
              <w:rPr>
                <w:rFonts w:ascii="Arial" w:hAnsi="Arial" w:cs="Arial"/>
                <w:sz w:val="20"/>
                <w:szCs w:val="20"/>
              </w:rPr>
              <w:t>Introduce t</w:t>
            </w:r>
            <w:r w:rsidR="006D2C8B" w:rsidRPr="00383271">
              <w:rPr>
                <w:rFonts w:ascii="Arial" w:hAnsi="Arial" w:cs="Arial"/>
                <w:sz w:val="20"/>
                <w:szCs w:val="20"/>
              </w:rPr>
              <w:t xml:space="preserve">he multiple choice questionnaire on the </w:t>
            </w:r>
            <w:r w:rsidRPr="00383271">
              <w:rPr>
                <w:rFonts w:ascii="Arial" w:hAnsi="Arial" w:cs="Arial"/>
                <w:sz w:val="20"/>
                <w:szCs w:val="20"/>
              </w:rPr>
              <w:t>project cycle</w:t>
            </w:r>
            <w:r w:rsidR="006D2C8B" w:rsidRPr="00383271">
              <w:rPr>
                <w:rFonts w:ascii="Arial" w:hAnsi="Arial" w:cs="Arial"/>
                <w:sz w:val="20"/>
                <w:szCs w:val="20"/>
              </w:rPr>
              <w:t xml:space="preserve">, which was developed during the </w:t>
            </w:r>
            <w:r w:rsidRPr="00383271">
              <w:rPr>
                <w:rFonts w:ascii="Arial" w:hAnsi="Arial" w:cs="Arial"/>
                <w:sz w:val="20"/>
                <w:szCs w:val="20"/>
              </w:rPr>
              <w:t xml:space="preserve">community </w:t>
            </w:r>
            <w:r w:rsidR="006D2C8B" w:rsidRPr="00383271">
              <w:rPr>
                <w:rFonts w:ascii="Arial" w:hAnsi="Arial" w:cs="Arial"/>
                <w:sz w:val="20"/>
                <w:szCs w:val="20"/>
              </w:rPr>
              <w:t>training, to all three training programs as a test o</w:t>
            </w:r>
            <w:r w:rsidR="00934955">
              <w:rPr>
                <w:rFonts w:ascii="Arial" w:hAnsi="Arial" w:cs="Arial"/>
                <w:sz w:val="20"/>
                <w:szCs w:val="20"/>
              </w:rPr>
              <w:t>f</w:t>
            </w:r>
            <w:r w:rsidR="006D2C8B" w:rsidRPr="00383271">
              <w:rPr>
                <w:rFonts w:ascii="Arial" w:hAnsi="Arial" w:cs="Arial"/>
                <w:sz w:val="20"/>
                <w:szCs w:val="20"/>
              </w:rPr>
              <w:t xml:space="preserve"> trainees’ understanding of the activities and guidelines in the </w:t>
            </w:r>
            <w:r w:rsidRPr="00383271">
              <w:rPr>
                <w:rFonts w:ascii="Arial" w:hAnsi="Arial" w:cs="Arial"/>
                <w:sz w:val="20"/>
                <w:szCs w:val="20"/>
              </w:rPr>
              <w:t>p</w:t>
            </w:r>
            <w:r w:rsidR="006D2C8B" w:rsidRPr="00383271">
              <w:rPr>
                <w:rFonts w:ascii="Arial" w:hAnsi="Arial" w:cs="Arial"/>
                <w:sz w:val="20"/>
                <w:szCs w:val="20"/>
              </w:rPr>
              <w:t xml:space="preserve">roject </w:t>
            </w:r>
            <w:r w:rsidRPr="00383271">
              <w:rPr>
                <w:rFonts w:ascii="Arial" w:hAnsi="Arial" w:cs="Arial"/>
                <w:sz w:val="20"/>
                <w:szCs w:val="20"/>
              </w:rPr>
              <w:t>c</w:t>
            </w:r>
            <w:r w:rsidR="006D2C8B" w:rsidRPr="00383271">
              <w:rPr>
                <w:rFonts w:ascii="Arial" w:hAnsi="Arial" w:cs="Arial"/>
                <w:sz w:val="20"/>
                <w:szCs w:val="20"/>
              </w:rPr>
              <w:t>ycle</w:t>
            </w:r>
            <w:r w:rsidR="00934955">
              <w:rPr>
                <w:rFonts w:ascii="Arial" w:hAnsi="Arial" w:cs="Arial"/>
                <w:sz w:val="20"/>
                <w:szCs w:val="20"/>
              </w:rPr>
              <w:t>.</w:t>
            </w:r>
          </w:p>
        </w:tc>
        <w:tc>
          <w:tcPr>
            <w:tcW w:w="2859" w:type="dxa"/>
            <w:vAlign w:val="center"/>
          </w:tcPr>
          <w:p w14:paraId="7C0C7091" w14:textId="77777777" w:rsidR="006D2C8B" w:rsidRPr="00383271" w:rsidRDefault="006D2C8B" w:rsidP="006054EE">
            <w:pPr>
              <w:spacing w:before="60" w:after="60"/>
              <w:jc w:val="center"/>
              <w:rPr>
                <w:rFonts w:ascii="Arial" w:hAnsi="Arial" w:cs="Arial"/>
                <w:sz w:val="20"/>
                <w:szCs w:val="20"/>
              </w:rPr>
            </w:pPr>
            <w:r w:rsidRPr="00383271">
              <w:rPr>
                <w:rFonts w:ascii="Arial" w:hAnsi="Arial" w:cs="Arial"/>
                <w:sz w:val="20"/>
                <w:szCs w:val="20"/>
              </w:rPr>
              <w:t>Training Manager with relevant Advisor</w:t>
            </w:r>
          </w:p>
        </w:tc>
        <w:tc>
          <w:tcPr>
            <w:tcW w:w="1985" w:type="dxa"/>
            <w:vAlign w:val="center"/>
          </w:tcPr>
          <w:p w14:paraId="04476A5C" w14:textId="77777777" w:rsidR="006D2C8B" w:rsidRPr="00383271" w:rsidRDefault="006D2C8B" w:rsidP="006054EE">
            <w:pPr>
              <w:spacing w:before="60" w:after="60"/>
              <w:jc w:val="center"/>
              <w:rPr>
                <w:rFonts w:ascii="Arial" w:hAnsi="Arial" w:cs="Arial"/>
                <w:sz w:val="20"/>
                <w:szCs w:val="20"/>
              </w:rPr>
            </w:pPr>
            <w:r w:rsidRPr="00383271">
              <w:rPr>
                <w:rFonts w:ascii="Arial" w:hAnsi="Arial" w:cs="Arial"/>
                <w:sz w:val="20"/>
                <w:szCs w:val="20"/>
              </w:rPr>
              <w:t>Aug – Nov 2013</w:t>
            </w:r>
          </w:p>
        </w:tc>
      </w:tr>
      <w:tr w:rsidR="006D2C8B" w:rsidRPr="00383271" w14:paraId="11194EF7" w14:textId="77777777" w:rsidTr="006054EE">
        <w:tc>
          <w:tcPr>
            <w:tcW w:w="9067" w:type="dxa"/>
          </w:tcPr>
          <w:p w14:paraId="0AC1AF4E" w14:textId="07C607A5" w:rsidR="006D2C8B" w:rsidRPr="00383271" w:rsidRDefault="00FE2E1C">
            <w:pPr>
              <w:spacing w:before="60" w:after="60"/>
              <w:jc w:val="both"/>
              <w:rPr>
                <w:rFonts w:ascii="Arial" w:hAnsi="Arial" w:cs="Arial"/>
                <w:sz w:val="20"/>
                <w:szCs w:val="20"/>
              </w:rPr>
            </w:pPr>
            <w:r w:rsidRPr="00383271">
              <w:rPr>
                <w:rFonts w:ascii="Arial" w:hAnsi="Arial" w:cs="Arial"/>
                <w:sz w:val="20"/>
                <w:szCs w:val="20"/>
              </w:rPr>
              <w:t>U</w:t>
            </w:r>
            <w:r w:rsidR="006D2C8B" w:rsidRPr="00383271">
              <w:rPr>
                <w:rFonts w:ascii="Arial" w:hAnsi="Arial" w:cs="Arial"/>
                <w:sz w:val="20"/>
                <w:szCs w:val="20"/>
              </w:rPr>
              <w:t>se in-service training and on-the-job coaching to supplement what trainees h</w:t>
            </w:r>
            <w:r w:rsidR="00934955">
              <w:rPr>
                <w:rFonts w:ascii="Arial" w:hAnsi="Arial" w:cs="Arial"/>
                <w:sz w:val="20"/>
                <w:szCs w:val="20"/>
              </w:rPr>
              <w:t>ave learnt through the training.</w:t>
            </w:r>
          </w:p>
        </w:tc>
        <w:tc>
          <w:tcPr>
            <w:tcW w:w="2859" w:type="dxa"/>
            <w:vAlign w:val="center"/>
          </w:tcPr>
          <w:p w14:paraId="436EE893" w14:textId="77777777" w:rsidR="006D2C8B" w:rsidRPr="00383271" w:rsidRDefault="006D2C8B" w:rsidP="006054EE">
            <w:pPr>
              <w:spacing w:before="60" w:after="60"/>
              <w:jc w:val="center"/>
              <w:rPr>
                <w:rFonts w:ascii="Arial" w:hAnsi="Arial" w:cs="Arial"/>
                <w:sz w:val="20"/>
                <w:szCs w:val="20"/>
              </w:rPr>
            </w:pPr>
            <w:r w:rsidRPr="00383271">
              <w:rPr>
                <w:rFonts w:ascii="Arial" w:hAnsi="Arial" w:cs="Arial"/>
                <w:sz w:val="20"/>
                <w:szCs w:val="20"/>
              </w:rPr>
              <w:t>Field Support Team</w:t>
            </w:r>
          </w:p>
        </w:tc>
        <w:tc>
          <w:tcPr>
            <w:tcW w:w="1985" w:type="dxa"/>
            <w:vAlign w:val="center"/>
          </w:tcPr>
          <w:p w14:paraId="10DD33CF" w14:textId="77777777" w:rsidR="006D2C8B" w:rsidRPr="00383271" w:rsidRDefault="006D2C8B" w:rsidP="006054EE">
            <w:pPr>
              <w:spacing w:before="60" w:after="60"/>
              <w:jc w:val="center"/>
              <w:rPr>
                <w:rFonts w:ascii="Arial" w:hAnsi="Arial" w:cs="Arial"/>
                <w:sz w:val="20"/>
                <w:szCs w:val="20"/>
              </w:rPr>
            </w:pPr>
            <w:r w:rsidRPr="00383271">
              <w:rPr>
                <w:rFonts w:ascii="Arial" w:hAnsi="Arial" w:cs="Arial"/>
                <w:sz w:val="20"/>
                <w:szCs w:val="20"/>
              </w:rPr>
              <w:t>From Oct 2013</w:t>
            </w:r>
          </w:p>
        </w:tc>
      </w:tr>
    </w:tbl>
    <w:p w14:paraId="12F70724" w14:textId="77777777" w:rsidR="006D2C8B" w:rsidRPr="00313869" w:rsidRDefault="006D2C8B" w:rsidP="006D2C8B">
      <w:pPr>
        <w:spacing w:before="60" w:after="60"/>
        <w:jc w:val="both"/>
        <w:rPr>
          <w:rFonts w:asciiTheme="majorHAnsi" w:hAnsiTheme="majorHAnsi" w:cs="Arial"/>
        </w:rPr>
      </w:pPr>
    </w:p>
    <w:p w14:paraId="29D9A667" w14:textId="64A09637" w:rsidR="006D2C8B" w:rsidRPr="00C24A9A" w:rsidRDefault="0004367F" w:rsidP="00383271">
      <w:pPr>
        <w:pStyle w:val="Heading3"/>
        <w:rPr>
          <w:rFonts w:asciiTheme="majorHAnsi" w:hAnsiTheme="majorHAnsi" w:cstheme="majorBidi"/>
        </w:rPr>
      </w:pPr>
      <w:bookmarkStart w:id="160" w:name="_Toc365625030"/>
      <w:r w:rsidRPr="00CE5502">
        <w:t>7</w:t>
      </w:r>
      <w:r w:rsidR="005269A4" w:rsidRPr="00CE5502">
        <w:t>.4</w:t>
      </w:r>
      <w:r w:rsidR="006D2C8B" w:rsidRPr="00CE5502">
        <w:tab/>
        <w:t xml:space="preserve">Key </w:t>
      </w:r>
      <w:r w:rsidR="006F3646">
        <w:t xml:space="preserve">target </w:t>
      </w:r>
      <w:r w:rsidR="006D2C8B" w:rsidRPr="00CE5502">
        <w:t>output #</w:t>
      </w:r>
      <w:r w:rsidR="00FE2E1C" w:rsidRPr="00CE5502">
        <w:t>6</w:t>
      </w:r>
      <w:r w:rsidR="006D2C8B" w:rsidRPr="00CE5502">
        <w:t xml:space="preserve">: </w:t>
      </w:r>
      <w:r w:rsidR="00AB032D">
        <w:t>100</w:t>
      </w:r>
      <w:r w:rsidR="006D2C8B" w:rsidRPr="00CE5502">
        <w:t xml:space="preserve"> trainees complete finance training</w:t>
      </w:r>
      <w:bookmarkEnd w:id="160"/>
    </w:p>
    <w:p w14:paraId="0856F272" w14:textId="77777777" w:rsidR="00AB032D" w:rsidRDefault="00AB032D" w:rsidP="006D2C8B">
      <w:pPr>
        <w:spacing w:before="60" w:after="60"/>
        <w:jc w:val="both"/>
        <w:rPr>
          <w:rFonts w:ascii="Arial" w:hAnsi="Arial" w:cs="Arial"/>
          <w:b/>
        </w:rPr>
      </w:pPr>
    </w:p>
    <w:p w14:paraId="1DD18B59" w14:textId="606B2ADE" w:rsidR="006D2C8B" w:rsidRPr="00383271" w:rsidRDefault="0004367F" w:rsidP="006D2C8B">
      <w:pPr>
        <w:spacing w:before="60" w:after="60"/>
        <w:jc w:val="both"/>
        <w:rPr>
          <w:rFonts w:ascii="Arial" w:hAnsi="Arial" w:cs="Arial"/>
          <w:b/>
        </w:rPr>
      </w:pPr>
      <w:r w:rsidRPr="00383271">
        <w:rPr>
          <w:rFonts w:ascii="Arial" w:hAnsi="Arial" w:cs="Arial"/>
          <w:b/>
        </w:rPr>
        <w:t>7</w:t>
      </w:r>
      <w:r w:rsidR="005269A4" w:rsidRPr="00383271">
        <w:rPr>
          <w:rFonts w:ascii="Arial" w:hAnsi="Arial" w:cs="Arial"/>
          <w:b/>
        </w:rPr>
        <w:t>.4</w:t>
      </w:r>
      <w:r w:rsidR="006D2C8B" w:rsidRPr="00383271">
        <w:rPr>
          <w:rFonts w:ascii="Arial" w:hAnsi="Arial" w:cs="Arial"/>
          <w:b/>
        </w:rPr>
        <w:t>.1</w:t>
      </w:r>
      <w:r w:rsidR="006D2C8B" w:rsidRPr="00383271">
        <w:rPr>
          <w:rFonts w:ascii="Arial" w:hAnsi="Arial" w:cs="Arial"/>
          <w:b/>
        </w:rPr>
        <w:tab/>
        <w:t>Reach and coverage</w:t>
      </w:r>
    </w:p>
    <w:p w14:paraId="0ADB8537" w14:textId="545896E3" w:rsidR="006D2C8B" w:rsidRDefault="00FE2E1C" w:rsidP="003F79C2">
      <w:pPr>
        <w:spacing w:before="60" w:after="60"/>
        <w:rPr>
          <w:rFonts w:ascii="Arial" w:hAnsi="Arial" w:cs="Arial"/>
        </w:rPr>
      </w:pPr>
      <w:r w:rsidRPr="00383271">
        <w:rPr>
          <w:rFonts w:ascii="Arial" w:hAnsi="Arial" w:cs="Arial"/>
        </w:rPr>
        <w:t xml:space="preserve">Finance training is being delivered to 96 trainees (33% men, 67% women) with representation across all 13 districts of the country. This reach and coverage is considered excellent. </w:t>
      </w:r>
      <w:r w:rsidR="006D2C8B" w:rsidRPr="00383271">
        <w:rPr>
          <w:rFonts w:ascii="Arial" w:hAnsi="Arial" w:cs="Arial"/>
        </w:rPr>
        <w:t xml:space="preserve">The graphs below highlight how trainees are represented by gender, education level and </w:t>
      </w:r>
      <w:r w:rsidRPr="00383271">
        <w:rPr>
          <w:rFonts w:ascii="Arial" w:hAnsi="Arial" w:cs="Arial"/>
        </w:rPr>
        <w:t>d</w:t>
      </w:r>
      <w:r w:rsidR="006D2C8B" w:rsidRPr="00383271">
        <w:rPr>
          <w:rFonts w:ascii="Arial" w:hAnsi="Arial" w:cs="Arial"/>
        </w:rPr>
        <w:t>istrict.</w:t>
      </w:r>
      <w:r w:rsidR="00525860">
        <w:rPr>
          <w:rFonts w:ascii="Arial" w:hAnsi="Arial" w:cs="Arial"/>
        </w:rPr>
        <w:t xml:space="preserve"> </w:t>
      </w:r>
    </w:p>
    <w:p w14:paraId="5D9A2ABD" w14:textId="77777777" w:rsidR="00525860" w:rsidRPr="00383271" w:rsidRDefault="00525860" w:rsidP="003F79C2">
      <w:pPr>
        <w:spacing w:before="60" w:after="60"/>
        <w:rPr>
          <w:rFonts w:ascii="Arial" w:hAnsi="Arial" w:cs="Arial"/>
        </w:rPr>
      </w:pPr>
    </w:p>
    <w:p w14:paraId="2CF796FB" w14:textId="6D678416" w:rsidR="00AB032D" w:rsidRDefault="006D2C8B" w:rsidP="00D40F2B">
      <w:pPr>
        <w:spacing w:after="0" w:line="240" w:lineRule="auto"/>
        <w:jc w:val="both"/>
        <w:rPr>
          <w:rFonts w:ascii="Arial" w:hAnsi="Arial" w:cs="Arial"/>
        </w:rPr>
      </w:pPr>
      <w:r w:rsidRPr="00313869">
        <w:rPr>
          <w:rFonts w:asciiTheme="majorHAnsi" w:eastAsia="Times New Roman" w:hAnsiTheme="majorHAnsi" w:cs="Arial"/>
          <w:lang w:eastAsia="en-AU"/>
        </w:rPr>
        <w:t xml:space="preserve">          </w:t>
      </w:r>
      <w:r w:rsidRPr="00313869">
        <w:rPr>
          <w:rFonts w:asciiTheme="majorHAnsi" w:hAnsiTheme="majorHAnsi"/>
          <w:noProof/>
          <w:lang w:eastAsia="en-AU"/>
        </w:rPr>
        <w:t xml:space="preserve"> </w:t>
      </w:r>
      <w:r w:rsidRPr="00313869">
        <w:rPr>
          <w:rFonts w:asciiTheme="majorHAnsi" w:hAnsiTheme="majorHAnsi"/>
          <w:noProof/>
          <w:lang w:val="en-AU" w:eastAsia="en-AU"/>
        </w:rPr>
        <w:drawing>
          <wp:inline distT="0" distB="0" distL="0" distR="0" wp14:anchorId="13EB7603" wp14:editId="3FEE1352">
            <wp:extent cx="3095625" cy="21717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AB032D">
        <w:rPr>
          <w:rFonts w:ascii="Arial" w:hAnsi="Arial" w:cs="Arial"/>
        </w:rPr>
        <w:br w:type="page"/>
      </w:r>
      <w:r w:rsidR="00525860" w:rsidRPr="00313869">
        <w:rPr>
          <w:rFonts w:asciiTheme="majorHAnsi" w:hAnsiTheme="majorHAnsi"/>
          <w:noProof/>
          <w:lang w:val="en-AU" w:eastAsia="en-AU"/>
        </w:rPr>
        <w:lastRenderedPageBreak/>
        <w:drawing>
          <wp:inline distT="0" distB="0" distL="0" distR="0" wp14:anchorId="37433ACD" wp14:editId="29339939">
            <wp:extent cx="3057525" cy="21621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971522" w14:textId="0A9FBBE3" w:rsidR="006D2C8B" w:rsidRPr="00383271" w:rsidRDefault="006D2C8B" w:rsidP="003F79C2">
      <w:pPr>
        <w:spacing w:before="60" w:after="60"/>
        <w:rPr>
          <w:rFonts w:ascii="Arial" w:hAnsi="Arial" w:cs="Arial"/>
        </w:rPr>
      </w:pPr>
      <w:r w:rsidRPr="00383271">
        <w:rPr>
          <w:rFonts w:ascii="Arial" w:hAnsi="Arial" w:cs="Arial"/>
        </w:rPr>
        <w:t xml:space="preserve">The finance training was officially opened on 8 July </w:t>
      </w:r>
      <w:r w:rsidR="00FE2E1C" w:rsidRPr="00383271">
        <w:rPr>
          <w:rFonts w:ascii="Arial" w:hAnsi="Arial" w:cs="Arial"/>
        </w:rPr>
        <w:t xml:space="preserve">2013 </w:t>
      </w:r>
      <w:r w:rsidRPr="00383271">
        <w:rPr>
          <w:rFonts w:ascii="Arial" w:hAnsi="Arial" w:cs="Arial"/>
        </w:rPr>
        <w:t>by the Secretary of State for Local Development and AusAID. The teaching approach is student centred and competency based</w:t>
      </w:r>
      <w:r w:rsidR="00FE2E1C" w:rsidRPr="00383271">
        <w:rPr>
          <w:rFonts w:ascii="Arial" w:hAnsi="Arial" w:cs="Arial"/>
        </w:rPr>
        <w:t>,</w:t>
      </w:r>
      <w:r w:rsidRPr="00383271">
        <w:rPr>
          <w:rFonts w:ascii="Arial" w:hAnsi="Arial" w:cs="Arial"/>
        </w:rPr>
        <w:t xml:space="preserve"> focusing on what trainees need to know at each step of the PNDS cycle. There are a combination of small group activities, large group lectures, practical exercises, and individual tasks. The training is being delivered by five Timorese trainers contracted by Cardno, and training partner, Empreza Diak, and supported by two international training specialists.</w:t>
      </w:r>
    </w:p>
    <w:p w14:paraId="0E128D33" w14:textId="77777777" w:rsidR="006D2C8B" w:rsidRPr="00383271" w:rsidRDefault="006D2C8B" w:rsidP="006D2C8B">
      <w:pPr>
        <w:spacing w:before="60" w:after="60"/>
        <w:jc w:val="both"/>
        <w:rPr>
          <w:rFonts w:ascii="Arial" w:hAnsi="Arial" w:cs="Arial"/>
          <w:i/>
        </w:rPr>
      </w:pPr>
    </w:p>
    <w:p w14:paraId="78BF9AD1" w14:textId="6541E934" w:rsidR="006D2C8B" w:rsidRPr="00383271" w:rsidRDefault="0004367F" w:rsidP="006D2C8B">
      <w:pPr>
        <w:spacing w:before="60" w:after="60"/>
        <w:jc w:val="both"/>
        <w:rPr>
          <w:rFonts w:ascii="Arial" w:hAnsi="Arial" w:cs="Arial"/>
          <w:b/>
        </w:rPr>
      </w:pPr>
      <w:r w:rsidRPr="00383271">
        <w:rPr>
          <w:rFonts w:ascii="Arial" w:hAnsi="Arial" w:cs="Arial"/>
          <w:b/>
        </w:rPr>
        <w:t>7</w:t>
      </w:r>
      <w:r w:rsidR="005269A4" w:rsidRPr="00383271">
        <w:rPr>
          <w:rFonts w:ascii="Arial" w:hAnsi="Arial" w:cs="Arial"/>
          <w:b/>
        </w:rPr>
        <w:t>.4</w:t>
      </w:r>
      <w:r w:rsidR="006D2C8B" w:rsidRPr="00383271">
        <w:rPr>
          <w:rFonts w:ascii="Arial" w:hAnsi="Arial" w:cs="Arial"/>
          <w:b/>
        </w:rPr>
        <w:t>.2</w:t>
      </w:r>
      <w:r w:rsidR="006D2C8B" w:rsidRPr="00383271">
        <w:rPr>
          <w:rFonts w:ascii="Arial" w:hAnsi="Arial" w:cs="Arial"/>
          <w:b/>
        </w:rPr>
        <w:tab/>
        <w:t>Quality</w:t>
      </w:r>
    </w:p>
    <w:p w14:paraId="69A33417" w14:textId="48F5B2EB" w:rsidR="006D2C8B" w:rsidRPr="00383271" w:rsidRDefault="006D2C8B" w:rsidP="003F79C2">
      <w:pPr>
        <w:spacing w:before="120" w:after="120"/>
        <w:rPr>
          <w:rFonts w:ascii="Arial" w:hAnsi="Arial" w:cs="Arial"/>
        </w:rPr>
      </w:pPr>
      <w:r w:rsidRPr="00383271">
        <w:rPr>
          <w:rFonts w:ascii="Arial" w:hAnsi="Arial" w:cs="Arial"/>
        </w:rPr>
        <w:t xml:space="preserve">Trainees have been divided into five classes by </w:t>
      </w:r>
      <w:r w:rsidR="00FE2E1C" w:rsidRPr="00383271">
        <w:rPr>
          <w:rFonts w:ascii="Arial" w:hAnsi="Arial" w:cs="Arial"/>
        </w:rPr>
        <w:t>d</w:t>
      </w:r>
      <w:r w:rsidRPr="00383271">
        <w:rPr>
          <w:rFonts w:ascii="Arial" w:hAnsi="Arial" w:cs="Arial"/>
        </w:rPr>
        <w:t xml:space="preserve">istrict so that trainees who may work together in the field are gaining confidence together now. The two international training specialist’s provide quality control and supervision for the five classes, as well as module preparation. There are many interactive sessions and opportunities for trainees to practice their presentation skills and develop confidence within themselves and in their ability to speak in public. Innovative materials have been incorporated into the design to ensure a mix of fun and learning </w:t>
      </w:r>
      <w:r w:rsidR="00AB032D">
        <w:rPr>
          <w:rFonts w:ascii="Arial" w:hAnsi="Arial" w:cs="Arial"/>
        </w:rPr>
        <w:t>in</w:t>
      </w:r>
      <w:r w:rsidRPr="00383271">
        <w:rPr>
          <w:rFonts w:ascii="Arial" w:hAnsi="Arial" w:cs="Arial"/>
        </w:rPr>
        <w:t xml:space="preserve"> numeracy and finance. The trainees have been extremely competitive and aware of the requirements of their contracts and commitment to the course. There has been only one leave day taken during the first month of training.</w:t>
      </w:r>
    </w:p>
    <w:p w14:paraId="1B16C30E" w14:textId="06828B88" w:rsidR="006D2C8B" w:rsidRPr="00383271" w:rsidRDefault="00FE2E1C" w:rsidP="003F79C2">
      <w:pPr>
        <w:spacing w:before="120" w:after="120"/>
        <w:rPr>
          <w:rFonts w:ascii="Arial" w:hAnsi="Arial" w:cs="Arial"/>
        </w:rPr>
      </w:pPr>
      <w:r w:rsidRPr="00383271">
        <w:rPr>
          <w:rFonts w:ascii="Arial" w:hAnsi="Arial" w:cs="Arial"/>
        </w:rPr>
        <w:t>Different a</w:t>
      </w:r>
      <w:r w:rsidR="006D2C8B" w:rsidRPr="00383271">
        <w:rPr>
          <w:rFonts w:ascii="Arial" w:hAnsi="Arial" w:cs="Arial"/>
        </w:rPr>
        <w:t>ssessments are undertaken at the end of every module</w:t>
      </w:r>
      <w:r w:rsidRPr="00383271">
        <w:rPr>
          <w:rFonts w:ascii="Arial" w:hAnsi="Arial" w:cs="Arial"/>
        </w:rPr>
        <w:t xml:space="preserve"> </w:t>
      </w:r>
      <w:r w:rsidR="006D2C8B" w:rsidRPr="00383271">
        <w:rPr>
          <w:rFonts w:ascii="Arial" w:hAnsi="Arial" w:cs="Arial"/>
        </w:rPr>
        <w:t>- some are practical and others are reviews by the trainers on progress being made with documents (forms) th</w:t>
      </w:r>
      <w:r w:rsidR="00AB032D">
        <w:rPr>
          <w:rFonts w:ascii="Arial" w:hAnsi="Arial" w:cs="Arial"/>
        </w:rPr>
        <w:t xml:space="preserve">at trainees </w:t>
      </w:r>
      <w:r w:rsidR="006D2C8B" w:rsidRPr="00383271">
        <w:rPr>
          <w:rFonts w:ascii="Arial" w:hAnsi="Arial" w:cs="Arial"/>
        </w:rPr>
        <w:t>will use in the field. Examinations are also being given at regular intervals.  To</w:t>
      </w:r>
      <w:r w:rsidR="00AB032D">
        <w:rPr>
          <w:rFonts w:ascii="Arial" w:hAnsi="Arial" w:cs="Arial"/>
        </w:rPr>
        <w:t xml:space="preserve"> </w:t>
      </w:r>
      <w:r w:rsidR="006D2C8B" w:rsidRPr="00383271">
        <w:rPr>
          <w:rFonts w:ascii="Arial" w:hAnsi="Arial" w:cs="Arial"/>
        </w:rPr>
        <w:t xml:space="preserve">date these have included an </w:t>
      </w:r>
      <w:r w:rsidRPr="00383271">
        <w:rPr>
          <w:rFonts w:ascii="Arial" w:hAnsi="Arial" w:cs="Arial"/>
        </w:rPr>
        <w:t xml:space="preserve">initial </w:t>
      </w:r>
      <w:r w:rsidR="006D2C8B" w:rsidRPr="00383271">
        <w:rPr>
          <w:rFonts w:ascii="Arial" w:hAnsi="Arial" w:cs="Arial"/>
        </w:rPr>
        <w:t>numeracy test (firs</w:t>
      </w:r>
      <w:r w:rsidR="00AB032D">
        <w:rPr>
          <w:rFonts w:ascii="Arial" w:hAnsi="Arial" w:cs="Arial"/>
        </w:rPr>
        <w:t>t day of training) and a follow-</w:t>
      </w:r>
      <w:r w:rsidR="006D2C8B" w:rsidRPr="00383271">
        <w:rPr>
          <w:rFonts w:ascii="Arial" w:hAnsi="Arial" w:cs="Arial"/>
        </w:rPr>
        <w:t xml:space="preserve">up test at the end of July. Results showed that </w:t>
      </w:r>
      <w:r w:rsidR="006D2C8B" w:rsidRPr="00383271">
        <w:rPr>
          <w:rFonts w:ascii="Arial" w:hAnsi="Arial" w:cs="Arial"/>
          <w:color w:val="000000" w:themeColor="text1"/>
        </w:rPr>
        <w:t>84%</w:t>
      </w:r>
      <w:r w:rsidR="006D2C8B" w:rsidRPr="00383271">
        <w:rPr>
          <w:rFonts w:ascii="Arial" w:hAnsi="Arial" w:cs="Arial"/>
        </w:rPr>
        <w:t xml:space="preserve"> of trainees passed their first finance test, but only 50% passed the second test. More work will be required by the finance training team to identify where weaknesses lie amongst trainees and focus on strengthening these areas in the training.</w:t>
      </w:r>
    </w:p>
    <w:p w14:paraId="34807BE1" w14:textId="592F96E1" w:rsidR="006D2C8B" w:rsidRPr="00383271" w:rsidRDefault="006D2C8B" w:rsidP="003F79C2">
      <w:pPr>
        <w:spacing w:before="120" w:after="120"/>
        <w:rPr>
          <w:rFonts w:ascii="Arial" w:hAnsi="Arial" w:cs="Arial"/>
        </w:rPr>
      </w:pPr>
      <w:r w:rsidRPr="00383271">
        <w:rPr>
          <w:rFonts w:ascii="Arial" w:hAnsi="Arial" w:cs="Arial"/>
        </w:rPr>
        <w:t>A trainee evaluation exercise was undertaken at the end of the third week. This showed that the majority of trainees are comfortable with the style of training and have moved from not knowing some materials to an understanding of the topics.  Below is a summary of trainee feedback:</w:t>
      </w:r>
    </w:p>
    <w:p w14:paraId="401D2CF2" w14:textId="77777777" w:rsidR="006D2C8B" w:rsidRPr="00383271" w:rsidRDefault="006D2C8B" w:rsidP="006D2C8B">
      <w:pPr>
        <w:spacing w:before="60" w:after="60"/>
        <w:jc w:val="both"/>
        <w:rPr>
          <w:rFonts w:ascii="Arial" w:hAnsi="Arial" w:cs="Arial"/>
        </w:rPr>
      </w:pPr>
    </w:p>
    <w:tbl>
      <w:tblPr>
        <w:tblStyle w:val="TableGrid"/>
        <w:tblW w:w="5000" w:type="pct"/>
        <w:tblLook w:val="04A0" w:firstRow="1" w:lastRow="0" w:firstColumn="1" w:lastColumn="0" w:noHBand="0" w:noVBand="1"/>
      </w:tblPr>
      <w:tblGrid>
        <w:gridCol w:w="3128"/>
        <w:gridCol w:w="1331"/>
        <w:gridCol w:w="1414"/>
        <w:gridCol w:w="1630"/>
        <w:gridCol w:w="1740"/>
      </w:tblGrid>
      <w:tr w:rsidR="006D2C8B" w:rsidRPr="00383271" w14:paraId="155AC204" w14:textId="77777777" w:rsidTr="003F390A">
        <w:tc>
          <w:tcPr>
            <w:tcW w:w="1692" w:type="pct"/>
          </w:tcPr>
          <w:p w14:paraId="3A522152" w14:textId="77777777" w:rsidR="006D2C8B" w:rsidRPr="00383271" w:rsidRDefault="006D2C8B" w:rsidP="003A7B71">
            <w:pPr>
              <w:rPr>
                <w:rFonts w:ascii="Arial" w:eastAsiaTheme="minorHAnsi" w:hAnsi="Arial" w:cs="Arial"/>
                <w:b/>
                <w:sz w:val="20"/>
                <w:szCs w:val="20"/>
              </w:rPr>
            </w:pPr>
          </w:p>
        </w:tc>
        <w:tc>
          <w:tcPr>
            <w:tcW w:w="720" w:type="pct"/>
          </w:tcPr>
          <w:p w14:paraId="7BD525B8" w14:textId="77777777" w:rsidR="006D2C8B" w:rsidRPr="00383271" w:rsidRDefault="006D2C8B" w:rsidP="00383271">
            <w:pPr>
              <w:jc w:val="center"/>
              <w:rPr>
                <w:rFonts w:ascii="Arial" w:eastAsiaTheme="minorHAnsi" w:hAnsi="Arial" w:cs="Arial"/>
                <w:b/>
                <w:sz w:val="20"/>
                <w:szCs w:val="20"/>
              </w:rPr>
            </w:pPr>
            <w:r w:rsidRPr="00383271">
              <w:rPr>
                <w:rFonts w:ascii="Arial" w:eastAsiaTheme="minorHAnsi" w:hAnsi="Arial" w:cs="Arial"/>
                <w:b/>
                <w:sz w:val="20"/>
                <w:szCs w:val="20"/>
              </w:rPr>
              <w:t>Never</w:t>
            </w:r>
          </w:p>
        </w:tc>
        <w:tc>
          <w:tcPr>
            <w:tcW w:w="765" w:type="pct"/>
          </w:tcPr>
          <w:p w14:paraId="3B15095E" w14:textId="77777777" w:rsidR="006D2C8B" w:rsidRPr="00383271" w:rsidRDefault="006D2C8B" w:rsidP="00383271">
            <w:pPr>
              <w:jc w:val="center"/>
              <w:rPr>
                <w:rFonts w:ascii="Arial" w:eastAsiaTheme="minorHAnsi" w:hAnsi="Arial" w:cs="Arial"/>
                <w:b/>
                <w:sz w:val="20"/>
                <w:szCs w:val="20"/>
              </w:rPr>
            </w:pPr>
            <w:r w:rsidRPr="00383271">
              <w:rPr>
                <w:rFonts w:ascii="Arial" w:eastAsiaTheme="minorHAnsi" w:hAnsi="Arial" w:cs="Arial"/>
                <w:b/>
                <w:sz w:val="20"/>
                <w:szCs w:val="20"/>
              </w:rPr>
              <w:t>Sometimes</w:t>
            </w:r>
          </w:p>
        </w:tc>
        <w:tc>
          <w:tcPr>
            <w:tcW w:w="882" w:type="pct"/>
          </w:tcPr>
          <w:p w14:paraId="31152900" w14:textId="77777777" w:rsidR="006D2C8B" w:rsidRPr="00383271" w:rsidRDefault="006D2C8B" w:rsidP="00383271">
            <w:pPr>
              <w:jc w:val="center"/>
              <w:rPr>
                <w:rFonts w:ascii="Arial" w:eastAsiaTheme="minorHAnsi" w:hAnsi="Arial" w:cs="Arial"/>
                <w:b/>
                <w:sz w:val="20"/>
                <w:szCs w:val="20"/>
              </w:rPr>
            </w:pPr>
            <w:r w:rsidRPr="00383271">
              <w:rPr>
                <w:rFonts w:ascii="Arial" w:eastAsiaTheme="minorHAnsi" w:hAnsi="Arial" w:cs="Arial"/>
                <w:b/>
                <w:sz w:val="20"/>
                <w:szCs w:val="20"/>
              </w:rPr>
              <w:t>Often</w:t>
            </w:r>
          </w:p>
        </w:tc>
        <w:tc>
          <w:tcPr>
            <w:tcW w:w="941" w:type="pct"/>
          </w:tcPr>
          <w:p w14:paraId="13D2B447" w14:textId="77777777" w:rsidR="006D2C8B" w:rsidRPr="00383271" w:rsidRDefault="006D2C8B" w:rsidP="00383271">
            <w:pPr>
              <w:jc w:val="center"/>
              <w:rPr>
                <w:rFonts w:ascii="Arial" w:eastAsiaTheme="minorHAnsi" w:hAnsi="Arial" w:cs="Arial"/>
                <w:b/>
                <w:sz w:val="20"/>
                <w:szCs w:val="20"/>
              </w:rPr>
            </w:pPr>
            <w:r w:rsidRPr="00383271">
              <w:rPr>
                <w:rFonts w:ascii="Arial" w:eastAsiaTheme="minorHAnsi" w:hAnsi="Arial" w:cs="Arial"/>
                <w:b/>
                <w:sz w:val="20"/>
                <w:szCs w:val="20"/>
              </w:rPr>
              <w:t>Always</w:t>
            </w:r>
          </w:p>
        </w:tc>
      </w:tr>
      <w:tr w:rsidR="006D2C8B" w:rsidRPr="00383271" w14:paraId="6288C3AA" w14:textId="77777777" w:rsidTr="003F390A">
        <w:tc>
          <w:tcPr>
            <w:tcW w:w="1692" w:type="pct"/>
          </w:tcPr>
          <w:p w14:paraId="55D1CC19" w14:textId="77777777" w:rsidR="006D2C8B" w:rsidRPr="00383271" w:rsidRDefault="006D2C8B" w:rsidP="003A7B71">
            <w:pPr>
              <w:rPr>
                <w:rFonts w:ascii="Arial" w:eastAsiaTheme="minorHAnsi" w:hAnsi="Arial" w:cs="Arial"/>
                <w:sz w:val="20"/>
                <w:szCs w:val="20"/>
              </w:rPr>
            </w:pPr>
            <w:r w:rsidRPr="00383271">
              <w:rPr>
                <w:rFonts w:ascii="Arial" w:eastAsiaTheme="minorHAnsi" w:hAnsi="Arial" w:cs="Arial"/>
                <w:sz w:val="20"/>
                <w:szCs w:val="20"/>
              </w:rPr>
              <w:t>Sessions are enjoyable</w:t>
            </w:r>
          </w:p>
        </w:tc>
        <w:tc>
          <w:tcPr>
            <w:tcW w:w="720" w:type="pct"/>
          </w:tcPr>
          <w:p w14:paraId="6C8FC135"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0</w:t>
            </w:r>
          </w:p>
        </w:tc>
        <w:tc>
          <w:tcPr>
            <w:tcW w:w="765" w:type="pct"/>
          </w:tcPr>
          <w:p w14:paraId="61F3FE32"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0</w:t>
            </w:r>
          </w:p>
        </w:tc>
        <w:tc>
          <w:tcPr>
            <w:tcW w:w="882" w:type="pct"/>
          </w:tcPr>
          <w:p w14:paraId="686BAC63"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30%</w:t>
            </w:r>
          </w:p>
        </w:tc>
        <w:tc>
          <w:tcPr>
            <w:tcW w:w="941" w:type="pct"/>
          </w:tcPr>
          <w:p w14:paraId="05C14535"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70%</w:t>
            </w:r>
          </w:p>
        </w:tc>
      </w:tr>
      <w:tr w:rsidR="006D2C8B" w:rsidRPr="00383271" w14:paraId="169C2806" w14:textId="77777777" w:rsidTr="003F390A">
        <w:tc>
          <w:tcPr>
            <w:tcW w:w="1692" w:type="pct"/>
          </w:tcPr>
          <w:p w14:paraId="33C7408D" w14:textId="77777777" w:rsidR="006D2C8B" w:rsidRPr="00383271" w:rsidRDefault="006D2C8B" w:rsidP="003A7B71">
            <w:pPr>
              <w:rPr>
                <w:rFonts w:ascii="Arial" w:eastAsiaTheme="minorHAnsi" w:hAnsi="Arial" w:cs="Arial"/>
                <w:sz w:val="20"/>
                <w:szCs w:val="20"/>
              </w:rPr>
            </w:pPr>
            <w:r w:rsidRPr="00383271">
              <w:rPr>
                <w:rFonts w:ascii="Arial" w:eastAsiaTheme="minorHAnsi" w:hAnsi="Arial" w:cs="Arial"/>
                <w:sz w:val="20"/>
                <w:szCs w:val="20"/>
              </w:rPr>
              <w:t>Satisfied with teaching style of trainer</w:t>
            </w:r>
          </w:p>
        </w:tc>
        <w:tc>
          <w:tcPr>
            <w:tcW w:w="720" w:type="pct"/>
          </w:tcPr>
          <w:p w14:paraId="7E043B5C"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0</w:t>
            </w:r>
          </w:p>
        </w:tc>
        <w:tc>
          <w:tcPr>
            <w:tcW w:w="765" w:type="pct"/>
          </w:tcPr>
          <w:p w14:paraId="036625F9"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3%</w:t>
            </w:r>
          </w:p>
        </w:tc>
        <w:tc>
          <w:tcPr>
            <w:tcW w:w="882" w:type="pct"/>
          </w:tcPr>
          <w:p w14:paraId="00CB6427"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18%</w:t>
            </w:r>
          </w:p>
        </w:tc>
        <w:tc>
          <w:tcPr>
            <w:tcW w:w="941" w:type="pct"/>
          </w:tcPr>
          <w:p w14:paraId="15CDE378"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79%</w:t>
            </w:r>
          </w:p>
        </w:tc>
      </w:tr>
      <w:tr w:rsidR="006D2C8B" w:rsidRPr="00383271" w14:paraId="0DBA7A77" w14:textId="77777777" w:rsidTr="003F390A">
        <w:tc>
          <w:tcPr>
            <w:tcW w:w="1692" w:type="pct"/>
          </w:tcPr>
          <w:p w14:paraId="7FB81A59" w14:textId="77777777" w:rsidR="006D2C8B" w:rsidRPr="00383271" w:rsidRDefault="006D2C8B" w:rsidP="003A7B71">
            <w:pPr>
              <w:rPr>
                <w:rFonts w:ascii="Arial" w:eastAsiaTheme="minorHAnsi" w:hAnsi="Arial" w:cs="Arial"/>
                <w:sz w:val="20"/>
                <w:szCs w:val="20"/>
              </w:rPr>
            </w:pPr>
            <w:r w:rsidRPr="00383271">
              <w:rPr>
                <w:rFonts w:ascii="Arial" w:eastAsiaTheme="minorHAnsi" w:hAnsi="Arial" w:cs="Arial"/>
                <w:sz w:val="20"/>
                <w:szCs w:val="20"/>
              </w:rPr>
              <w:t>Material is relevant</w:t>
            </w:r>
          </w:p>
        </w:tc>
        <w:tc>
          <w:tcPr>
            <w:tcW w:w="720" w:type="pct"/>
          </w:tcPr>
          <w:p w14:paraId="54D7B850"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0</w:t>
            </w:r>
          </w:p>
        </w:tc>
        <w:tc>
          <w:tcPr>
            <w:tcW w:w="765" w:type="pct"/>
          </w:tcPr>
          <w:p w14:paraId="72C6AD8D"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2%</w:t>
            </w:r>
          </w:p>
        </w:tc>
        <w:tc>
          <w:tcPr>
            <w:tcW w:w="882" w:type="pct"/>
          </w:tcPr>
          <w:p w14:paraId="4AFCE7EB"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31%</w:t>
            </w:r>
          </w:p>
        </w:tc>
        <w:tc>
          <w:tcPr>
            <w:tcW w:w="941" w:type="pct"/>
          </w:tcPr>
          <w:p w14:paraId="6359F936" w14:textId="77777777" w:rsidR="006D2C8B" w:rsidRPr="00383271" w:rsidRDefault="006D2C8B" w:rsidP="00383271">
            <w:pPr>
              <w:jc w:val="center"/>
              <w:rPr>
                <w:rFonts w:ascii="Arial" w:eastAsiaTheme="minorHAnsi" w:hAnsi="Arial" w:cs="Arial"/>
                <w:sz w:val="20"/>
                <w:szCs w:val="20"/>
              </w:rPr>
            </w:pPr>
            <w:r w:rsidRPr="00383271">
              <w:rPr>
                <w:rFonts w:ascii="Arial" w:eastAsiaTheme="minorHAnsi" w:hAnsi="Arial" w:cs="Arial"/>
                <w:sz w:val="20"/>
                <w:szCs w:val="20"/>
              </w:rPr>
              <w:t>67%</w:t>
            </w:r>
          </w:p>
        </w:tc>
      </w:tr>
    </w:tbl>
    <w:p w14:paraId="45F8E5A5" w14:textId="77777777" w:rsidR="006D2C8B" w:rsidRPr="00383271" w:rsidRDefault="006D2C8B" w:rsidP="006D2C8B">
      <w:pPr>
        <w:spacing w:before="60" w:after="60"/>
        <w:jc w:val="both"/>
        <w:rPr>
          <w:rFonts w:ascii="Arial" w:hAnsi="Arial" w:cs="Arial"/>
        </w:rPr>
      </w:pPr>
    </w:p>
    <w:p w14:paraId="788ED08B" w14:textId="77777777" w:rsidR="006D2C8B" w:rsidRPr="00383271" w:rsidRDefault="006D2C8B" w:rsidP="006D2C8B">
      <w:pPr>
        <w:spacing w:before="60" w:after="60"/>
        <w:jc w:val="both"/>
        <w:rPr>
          <w:rFonts w:ascii="Arial" w:hAnsi="Arial" w:cs="Arial"/>
          <w:lang w:val="en"/>
        </w:rPr>
      </w:pPr>
      <w:r w:rsidRPr="00383271">
        <w:rPr>
          <w:rFonts w:ascii="Arial" w:hAnsi="Arial" w:cs="Arial"/>
          <w:lang w:val="en"/>
        </w:rPr>
        <w:lastRenderedPageBreak/>
        <w:t xml:space="preserve">Some additional comments were also provided </w:t>
      </w:r>
    </w:p>
    <w:p w14:paraId="19E34A07"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contextualSpacing/>
        <w:rPr>
          <w:rFonts w:ascii="Arial" w:eastAsiaTheme="minorHAnsi" w:hAnsi="Arial" w:cs="Arial"/>
          <w:color w:val="000000" w:themeColor="text1"/>
          <w:sz w:val="20"/>
          <w:szCs w:val="20"/>
        </w:rPr>
      </w:pPr>
    </w:p>
    <w:p w14:paraId="3F9BA6D1" w14:textId="77777777" w:rsidR="006D2C8B" w:rsidRPr="00383271" w:rsidRDefault="006D2C8B" w:rsidP="00AB032D">
      <w:pPr>
        <w:pBdr>
          <w:top w:val="single" w:sz="4" w:space="1" w:color="auto"/>
          <w:left w:val="single" w:sz="4" w:space="4" w:color="auto"/>
          <w:bottom w:val="single" w:sz="4" w:space="1" w:color="auto"/>
          <w:right w:val="single" w:sz="4" w:space="4" w:color="auto"/>
        </w:pBdr>
        <w:shd w:val="clear" w:color="auto" w:fill="FFFFFF" w:themeFill="background1"/>
        <w:contextualSpacing/>
        <w:rPr>
          <w:rFonts w:ascii="Arial" w:eastAsiaTheme="minorHAnsi" w:hAnsi="Arial" w:cs="Arial"/>
          <w:color w:val="000000" w:themeColor="text1"/>
          <w:sz w:val="20"/>
          <w:szCs w:val="20"/>
        </w:rPr>
      </w:pPr>
      <w:r w:rsidRPr="00383271">
        <w:rPr>
          <w:rFonts w:ascii="Arial" w:eastAsiaTheme="minorHAnsi" w:hAnsi="Arial" w:cs="Arial"/>
          <w:color w:val="000000" w:themeColor="text1"/>
          <w:sz w:val="20"/>
          <w:szCs w:val="20"/>
        </w:rPr>
        <w:t>“The classes are great and trainer always responds to my questions”</w:t>
      </w:r>
    </w:p>
    <w:p w14:paraId="515B6336"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contextualSpacing/>
        <w:rPr>
          <w:rFonts w:ascii="Arial" w:eastAsiaTheme="minorHAnsi" w:hAnsi="Arial" w:cs="Arial"/>
          <w:color w:val="000000" w:themeColor="text1"/>
          <w:sz w:val="20"/>
          <w:szCs w:val="20"/>
        </w:rPr>
      </w:pPr>
    </w:p>
    <w:p w14:paraId="39F9ECCE" w14:textId="77777777" w:rsidR="006D2C8B" w:rsidRPr="00383271" w:rsidRDefault="006D2C8B" w:rsidP="00AB032D">
      <w:pPr>
        <w:pBdr>
          <w:top w:val="single" w:sz="4" w:space="1" w:color="auto"/>
          <w:left w:val="single" w:sz="4" w:space="4" w:color="auto"/>
          <w:bottom w:val="single" w:sz="4" w:space="1" w:color="auto"/>
          <w:right w:val="single" w:sz="4" w:space="4" w:color="auto"/>
        </w:pBdr>
        <w:shd w:val="clear" w:color="auto" w:fill="FFFFFF" w:themeFill="background1"/>
        <w:contextualSpacing/>
        <w:rPr>
          <w:rFonts w:ascii="Arial" w:eastAsiaTheme="minorHAnsi" w:hAnsi="Arial" w:cs="Arial"/>
          <w:color w:val="000000" w:themeColor="text1"/>
          <w:sz w:val="20"/>
          <w:szCs w:val="20"/>
        </w:rPr>
      </w:pPr>
      <w:r w:rsidRPr="00383271">
        <w:rPr>
          <w:rFonts w:ascii="Arial" w:eastAsiaTheme="minorHAnsi" w:hAnsi="Arial" w:cs="Arial"/>
          <w:color w:val="000000" w:themeColor="text1"/>
          <w:sz w:val="20"/>
          <w:szCs w:val="20"/>
        </w:rPr>
        <w:t>“I am happy with the training approach used by the trainers and feel that I have increased my knowledge in finance”</w:t>
      </w:r>
    </w:p>
    <w:p w14:paraId="43FE5AAD"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contextualSpacing/>
        <w:rPr>
          <w:rFonts w:ascii="Arial" w:eastAsiaTheme="minorHAnsi" w:hAnsi="Arial" w:cs="Arial"/>
          <w:color w:val="000000" w:themeColor="text1"/>
          <w:sz w:val="20"/>
          <w:szCs w:val="20"/>
        </w:rPr>
      </w:pPr>
    </w:p>
    <w:p w14:paraId="0FE96F66" w14:textId="77777777" w:rsidR="006D2C8B" w:rsidRPr="00383271" w:rsidRDefault="006D2C8B" w:rsidP="00AB032D">
      <w:pPr>
        <w:pBdr>
          <w:top w:val="single" w:sz="4" w:space="1" w:color="auto"/>
          <w:left w:val="single" w:sz="4" w:space="4" w:color="auto"/>
          <w:bottom w:val="single" w:sz="4" w:space="1" w:color="auto"/>
          <w:right w:val="single" w:sz="4" w:space="4" w:color="auto"/>
        </w:pBdr>
        <w:shd w:val="clear" w:color="auto" w:fill="FFFFFF" w:themeFill="background1"/>
        <w:contextualSpacing/>
        <w:rPr>
          <w:rFonts w:ascii="Arial" w:eastAsiaTheme="minorHAnsi" w:hAnsi="Arial" w:cs="Arial"/>
          <w:color w:val="000000" w:themeColor="text1"/>
          <w:sz w:val="20"/>
          <w:szCs w:val="20"/>
        </w:rPr>
      </w:pPr>
      <w:r w:rsidRPr="00383271">
        <w:rPr>
          <w:rFonts w:ascii="Arial" w:eastAsiaTheme="minorHAnsi" w:hAnsi="Arial" w:cs="Arial"/>
          <w:color w:val="000000" w:themeColor="text1"/>
          <w:sz w:val="20"/>
          <w:szCs w:val="20"/>
        </w:rPr>
        <w:t>“I would recommend that the trainer’s give us back our results for the assessments”</w:t>
      </w:r>
    </w:p>
    <w:p w14:paraId="096359A6"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contextualSpacing/>
        <w:rPr>
          <w:rFonts w:ascii="Arial" w:eastAsiaTheme="minorHAnsi" w:hAnsi="Arial" w:cs="Arial"/>
          <w:color w:val="000000" w:themeColor="text1"/>
          <w:sz w:val="20"/>
          <w:szCs w:val="20"/>
        </w:rPr>
      </w:pPr>
    </w:p>
    <w:p w14:paraId="4372F49F" w14:textId="77777777" w:rsidR="006D2C8B" w:rsidRPr="00383271" w:rsidRDefault="006D2C8B" w:rsidP="00AB032D">
      <w:pPr>
        <w:pBdr>
          <w:top w:val="single" w:sz="4" w:space="1" w:color="auto"/>
          <w:left w:val="single" w:sz="4" w:space="4" w:color="auto"/>
          <w:bottom w:val="single" w:sz="4" w:space="1" w:color="auto"/>
          <w:right w:val="single" w:sz="4" w:space="4" w:color="auto"/>
        </w:pBdr>
        <w:shd w:val="clear" w:color="auto" w:fill="FFFFFF" w:themeFill="background1"/>
        <w:contextualSpacing/>
        <w:rPr>
          <w:rFonts w:ascii="Arial" w:eastAsiaTheme="minorHAnsi" w:hAnsi="Arial" w:cs="Arial"/>
          <w:color w:val="000000" w:themeColor="text1"/>
          <w:sz w:val="20"/>
          <w:szCs w:val="20"/>
        </w:rPr>
      </w:pPr>
      <w:r w:rsidRPr="00383271">
        <w:rPr>
          <w:rFonts w:ascii="Arial" w:eastAsiaTheme="minorHAnsi" w:hAnsi="Arial" w:cs="Arial"/>
          <w:color w:val="000000" w:themeColor="text1"/>
          <w:sz w:val="20"/>
          <w:szCs w:val="20"/>
        </w:rPr>
        <w:t>“No comment because I understand everything the trainer is teaching”</w:t>
      </w:r>
    </w:p>
    <w:p w14:paraId="2C1F3DE5"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contextualSpacing/>
        <w:rPr>
          <w:rFonts w:ascii="Arial" w:eastAsiaTheme="minorHAnsi" w:hAnsi="Arial" w:cs="Arial"/>
          <w:color w:val="000000" w:themeColor="text1"/>
          <w:sz w:val="20"/>
          <w:szCs w:val="20"/>
        </w:rPr>
      </w:pPr>
    </w:p>
    <w:p w14:paraId="459654A1" w14:textId="77777777" w:rsidR="006D2C8B" w:rsidRPr="00383271" w:rsidRDefault="006D2C8B" w:rsidP="00AB032D">
      <w:pPr>
        <w:pBdr>
          <w:top w:val="single" w:sz="4" w:space="1" w:color="auto"/>
          <w:left w:val="single" w:sz="4" w:space="4" w:color="auto"/>
          <w:bottom w:val="single" w:sz="4" w:space="1" w:color="auto"/>
          <w:right w:val="single" w:sz="4" w:space="4" w:color="auto"/>
        </w:pBdr>
        <w:shd w:val="clear" w:color="auto" w:fill="FFFFFF" w:themeFill="background1"/>
        <w:contextualSpacing/>
        <w:rPr>
          <w:rFonts w:ascii="Arial" w:eastAsiaTheme="minorHAnsi" w:hAnsi="Arial" w:cs="Arial"/>
          <w:color w:val="000000" w:themeColor="text1"/>
          <w:sz w:val="20"/>
          <w:szCs w:val="20"/>
        </w:rPr>
      </w:pPr>
      <w:r w:rsidRPr="00383271">
        <w:rPr>
          <w:rFonts w:ascii="Arial" w:eastAsiaTheme="minorHAnsi" w:hAnsi="Arial" w:cs="Arial"/>
          <w:color w:val="000000" w:themeColor="text1"/>
          <w:sz w:val="20"/>
          <w:szCs w:val="20"/>
        </w:rPr>
        <w:t>“I have learnt a lot and will apply it in my sub district / suco”</w:t>
      </w:r>
    </w:p>
    <w:p w14:paraId="3339878B"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contextualSpacing/>
        <w:rPr>
          <w:rFonts w:ascii="Arial" w:eastAsiaTheme="minorHAnsi" w:hAnsi="Arial" w:cs="Arial"/>
          <w:color w:val="000000" w:themeColor="text1"/>
          <w:sz w:val="20"/>
          <w:szCs w:val="20"/>
        </w:rPr>
      </w:pPr>
    </w:p>
    <w:p w14:paraId="4111BE48" w14:textId="22375BB1" w:rsidR="006D2C8B" w:rsidRPr="00383271" w:rsidRDefault="006D2C8B" w:rsidP="00AB032D">
      <w:pPr>
        <w:pBdr>
          <w:top w:val="single" w:sz="4" w:space="1" w:color="auto"/>
          <w:left w:val="single" w:sz="4" w:space="4" w:color="auto"/>
          <w:bottom w:val="single" w:sz="4" w:space="1" w:color="auto"/>
          <w:right w:val="single" w:sz="4" w:space="4" w:color="auto"/>
        </w:pBdr>
        <w:shd w:val="clear" w:color="auto" w:fill="FFFFFF" w:themeFill="background1"/>
        <w:contextualSpacing/>
        <w:rPr>
          <w:rFonts w:ascii="Arial" w:eastAsiaTheme="minorHAnsi" w:hAnsi="Arial" w:cs="Arial"/>
          <w:color w:val="000000" w:themeColor="text1"/>
          <w:sz w:val="20"/>
          <w:szCs w:val="20"/>
        </w:rPr>
      </w:pPr>
      <w:r w:rsidRPr="00383271">
        <w:rPr>
          <w:rFonts w:ascii="Arial" w:eastAsiaTheme="minorHAnsi" w:hAnsi="Arial" w:cs="Arial"/>
          <w:color w:val="000000" w:themeColor="text1"/>
          <w:sz w:val="20"/>
          <w:szCs w:val="20"/>
        </w:rPr>
        <w:t>“I like the trainer</w:t>
      </w:r>
      <w:r w:rsidR="0004367F" w:rsidRPr="00383271">
        <w:rPr>
          <w:rFonts w:ascii="Arial" w:eastAsiaTheme="minorHAnsi" w:hAnsi="Arial" w:cs="Arial"/>
          <w:color w:val="000000" w:themeColor="text1"/>
          <w:sz w:val="20"/>
          <w:szCs w:val="20"/>
        </w:rPr>
        <w:t>’</w:t>
      </w:r>
      <w:r w:rsidRPr="00383271">
        <w:rPr>
          <w:rFonts w:ascii="Arial" w:eastAsiaTheme="minorHAnsi" w:hAnsi="Arial" w:cs="Arial"/>
          <w:color w:val="000000" w:themeColor="text1"/>
          <w:sz w:val="20"/>
          <w:szCs w:val="20"/>
        </w:rPr>
        <w:t>s style, it mak</w:t>
      </w:r>
      <w:r w:rsidR="00AB032D">
        <w:rPr>
          <w:rFonts w:ascii="Arial" w:eastAsiaTheme="minorHAnsi" w:hAnsi="Arial" w:cs="Arial"/>
          <w:color w:val="000000" w:themeColor="text1"/>
          <w:sz w:val="20"/>
          <w:szCs w:val="20"/>
        </w:rPr>
        <w:t>es it easy for me to understand</w:t>
      </w:r>
      <w:r w:rsidRPr="00383271">
        <w:rPr>
          <w:rFonts w:ascii="Arial" w:eastAsiaTheme="minorHAnsi" w:hAnsi="Arial" w:cs="Arial"/>
          <w:color w:val="000000" w:themeColor="text1"/>
          <w:sz w:val="20"/>
          <w:szCs w:val="20"/>
        </w:rPr>
        <w:t>”</w:t>
      </w:r>
    </w:p>
    <w:p w14:paraId="60BDA160" w14:textId="77777777" w:rsidR="006D2C8B" w:rsidRPr="00383271" w:rsidRDefault="006D2C8B" w:rsidP="006D2C8B">
      <w:pPr>
        <w:pBdr>
          <w:top w:val="single" w:sz="4" w:space="1" w:color="auto"/>
          <w:left w:val="single" w:sz="4" w:space="4" w:color="auto"/>
          <w:bottom w:val="single" w:sz="4" w:space="1" w:color="auto"/>
          <w:right w:val="single" w:sz="4" w:space="4" w:color="auto"/>
        </w:pBdr>
        <w:shd w:val="clear" w:color="auto" w:fill="FFFFFF" w:themeFill="background1"/>
        <w:contextualSpacing/>
        <w:rPr>
          <w:rFonts w:ascii="Arial" w:eastAsiaTheme="minorHAnsi" w:hAnsi="Arial" w:cs="Arial"/>
          <w:color w:val="000000" w:themeColor="text1"/>
          <w:sz w:val="20"/>
          <w:szCs w:val="20"/>
        </w:rPr>
      </w:pPr>
    </w:p>
    <w:p w14:paraId="65E4DC2E" w14:textId="77777777" w:rsidR="006D2C8B" w:rsidRDefault="006D2C8B" w:rsidP="006D2C8B">
      <w:pPr>
        <w:spacing w:before="60" w:after="60"/>
        <w:jc w:val="both"/>
        <w:rPr>
          <w:rFonts w:ascii="Arial" w:hAnsi="Arial" w:cs="Arial"/>
        </w:rPr>
      </w:pPr>
    </w:p>
    <w:p w14:paraId="378EEA52" w14:textId="3D47B80A" w:rsidR="00AA1D1B" w:rsidRDefault="00AA1D1B">
      <w:pPr>
        <w:rPr>
          <w:rFonts w:ascii="Arial" w:hAnsi="Arial" w:cs="Arial"/>
          <w:b/>
          <w:lang w:val="en"/>
        </w:rPr>
      </w:pPr>
    </w:p>
    <w:p w14:paraId="17B0F173" w14:textId="24ADB895" w:rsidR="006D2C8B" w:rsidRPr="00383271" w:rsidRDefault="006D2C8B" w:rsidP="006D2C8B">
      <w:pPr>
        <w:spacing w:before="60" w:after="60"/>
        <w:jc w:val="both"/>
        <w:rPr>
          <w:rFonts w:ascii="Arial" w:hAnsi="Arial" w:cs="Arial"/>
          <w:b/>
          <w:lang w:val="en"/>
        </w:rPr>
      </w:pPr>
      <w:r w:rsidRPr="00383271">
        <w:rPr>
          <w:rFonts w:ascii="Arial" w:hAnsi="Arial" w:cs="Arial"/>
          <w:b/>
          <w:lang w:val="en"/>
        </w:rPr>
        <w:t>Other cont</w:t>
      </w:r>
      <w:r w:rsidR="00AA1D1B">
        <w:rPr>
          <w:rFonts w:ascii="Arial" w:hAnsi="Arial" w:cs="Arial"/>
          <w:b/>
          <w:lang w:val="en"/>
        </w:rPr>
        <w:t>ributing factors</w:t>
      </w:r>
    </w:p>
    <w:p w14:paraId="7A2B8BD6" w14:textId="77777777" w:rsidR="006D2C8B" w:rsidRPr="00383271" w:rsidRDefault="006D2C8B" w:rsidP="003F79C2">
      <w:pPr>
        <w:spacing w:before="60" w:after="60"/>
        <w:rPr>
          <w:rFonts w:ascii="Arial" w:hAnsi="Arial" w:cs="Arial"/>
          <w:lang w:val="en"/>
        </w:rPr>
      </w:pPr>
      <w:r w:rsidRPr="00383271">
        <w:rPr>
          <w:rFonts w:ascii="Arial" w:hAnsi="Arial" w:cs="Arial"/>
          <w:lang w:val="en"/>
        </w:rPr>
        <w:t>There were a number of additional factors that impacted the finance training this quarter:</w:t>
      </w:r>
    </w:p>
    <w:p w14:paraId="73A08062" w14:textId="77777777" w:rsidR="006D2C8B" w:rsidRPr="00383271" w:rsidRDefault="006D2C8B" w:rsidP="003F79C2">
      <w:pPr>
        <w:pStyle w:val="ListParagraph"/>
        <w:numPr>
          <w:ilvl w:val="0"/>
          <w:numId w:val="48"/>
        </w:numPr>
        <w:spacing w:before="60" w:after="60" w:line="276" w:lineRule="auto"/>
        <w:rPr>
          <w:rFonts w:ascii="Arial" w:hAnsi="Arial" w:cs="Arial"/>
        </w:rPr>
      </w:pPr>
      <w:r w:rsidRPr="00383271">
        <w:rPr>
          <w:rFonts w:ascii="Arial" w:hAnsi="Arial" w:cs="Arial"/>
          <w:lang w:val="en"/>
        </w:rPr>
        <w:t xml:space="preserve">Poor translations: </w:t>
      </w:r>
      <w:r w:rsidRPr="00383271">
        <w:rPr>
          <w:rFonts w:ascii="Arial" w:hAnsi="Arial" w:cs="Arial"/>
        </w:rPr>
        <w:t>some of the translations of training materials (handouts and assessments) to Tetun have not been of a consistent standard. Not enough time has been allowed to check the documents before they have been used. Use of a number of different translators and quick turnaround times for materials has resulted in this outcome.</w:t>
      </w:r>
    </w:p>
    <w:p w14:paraId="6F6A2250" w14:textId="5E3F3E35" w:rsidR="006D2C8B" w:rsidRPr="00383271" w:rsidRDefault="006D2C8B" w:rsidP="003F79C2">
      <w:pPr>
        <w:pStyle w:val="ListParagraph"/>
        <w:numPr>
          <w:ilvl w:val="0"/>
          <w:numId w:val="48"/>
        </w:numPr>
        <w:spacing w:before="60" w:after="60" w:line="276" w:lineRule="auto"/>
        <w:rPr>
          <w:rFonts w:ascii="Arial" w:hAnsi="Arial" w:cs="Arial"/>
        </w:rPr>
      </w:pPr>
      <w:r w:rsidRPr="00383271">
        <w:rPr>
          <w:rFonts w:ascii="Arial" w:hAnsi="Arial" w:cs="Arial"/>
          <w:lang w:val="en"/>
        </w:rPr>
        <w:t xml:space="preserve">Quality of </w:t>
      </w:r>
      <w:r w:rsidR="00FE2E1C" w:rsidRPr="00383271">
        <w:rPr>
          <w:rFonts w:ascii="Arial" w:hAnsi="Arial" w:cs="Arial"/>
          <w:lang w:val="en"/>
        </w:rPr>
        <w:t>reference manuals</w:t>
      </w:r>
      <w:r w:rsidRPr="00383271">
        <w:rPr>
          <w:rFonts w:ascii="Arial" w:hAnsi="Arial" w:cs="Arial"/>
          <w:lang w:val="en"/>
        </w:rPr>
        <w:t>:</w:t>
      </w:r>
      <w:r w:rsidRPr="00383271">
        <w:rPr>
          <w:rFonts w:ascii="Arial" w:hAnsi="Arial" w:cs="Arial"/>
        </w:rPr>
        <w:t xml:space="preserve"> there have been </w:t>
      </w:r>
      <w:r w:rsidR="00AA1D1B">
        <w:rPr>
          <w:rFonts w:ascii="Arial" w:hAnsi="Arial" w:cs="Arial"/>
        </w:rPr>
        <w:t xml:space="preserve">instances where </w:t>
      </w:r>
      <w:r w:rsidRPr="00383271">
        <w:rPr>
          <w:rFonts w:ascii="Arial" w:hAnsi="Arial" w:cs="Arial"/>
        </w:rPr>
        <w:t xml:space="preserve">the </w:t>
      </w:r>
      <w:r w:rsidR="00AA1D1B" w:rsidRPr="00383271">
        <w:rPr>
          <w:rFonts w:ascii="Arial" w:hAnsi="Arial" w:cs="Arial"/>
        </w:rPr>
        <w:t xml:space="preserve">content </w:t>
      </w:r>
      <w:r w:rsidR="00AA1D1B">
        <w:rPr>
          <w:rFonts w:ascii="Arial" w:hAnsi="Arial" w:cs="Arial"/>
        </w:rPr>
        <w:t xml:space="preserve">of the </w:t>
      </w:r>
      <w:r w:rsidR="00FE2E1C" w:rsidRPr="00383271">
        <w:rPr>
          <w:rFonts w:ascii="Arial" w:hAnsi="Arial" w:cs="Arial"/>
        </w:rPr>
        <w:t>community project cycle manual and the community financial management manual</w:t>
      </w:r>
      <w:r w:rsidRPr="00383271">
        <w:rPr>
          <w:rFonts w:ascii="Arial" w:hAnsi="Arial" w:cs="Arial"/>
        </w:rPr>
        <w:t xml:space="preserve"> </w:t>
      </w:r>
      <w:r w:rsidR="009115D1">
        <w:rPr>
          <w:rFonts w:ascii="Arial" w:hAnsi="Arial" w:cs="Arial"/>
        </w:rPr>
        <w:t>were</w:t>
      </w:r>
      <w:r w:rsidR="009832D0">
        <w:rPr>
          <w:rFonts w:ascii="Arial" w:hAnsi="Arial" w:cs="Arial"/>
        </w:rPr>
        <w:t xml:space="preserve"> </w:t>
      </w:r>
      <w:r w:rsidRPr="00383271">
        <w:rPr>
          <w:rFonts w:ascii="Arial" w:hAnsi="Arial" w:cs="Arial"/>
        </w:rPr>
        <w:t>not clear</w:t>
      </w:r>
      <w:r w:rsidR="00AA1D1B">
        <w:rPr>
          <w:rFonts w:ascii="Arial" w:hAnsi="Arial" w:cs="Arial"/>
        </w:rPr>
        <w:t xml:space="preserve">, </w:t>
      </w:r>
      <w:r w:rsidR="00AA1D1B" w:rsidRPr="00383271">
        <w:rPr>
          <w:rFonts w:ascii="Arial" w:hAnsi="Arial" w:cs="Arial"/>
        </w:rPr>
        <w:t>inconsisten</w:t>
      </w:r>
      <w:r w:rsidR="00AA1D1B">
        <w:rPr>
          <w:rFonts w:ascii="Arial" w:hAnsi="Arial" w:cs="Arial"/>
        </w:rPr>
        <w:t>t</w:t>
      </w:r>
      <w:r w:rsidR="00AA1D1B" w:rsidRPr="00383271">
        <w:rPr>
          <w:rFonts w:ascii="Arial" w:hAnsi="Arial" w:cs="Arial"/>
        </w:rPr>
        <w:t xml:space="preserve"> </w:t>
      </w:r>
      <w:r w:rsidRPr="00383271">
        <w:rPr>
          <w:rFonts w:ascii="Arial" w:hAnsi="Arial" w:cs="Arial"/>
        </w:rPr>
        <w:t xml:space="preserve">and missing relevant information and examples </w:t>
      </w:r>
      <w:r w:rsidR="00AA1D1B">
        <w:rPr>
          <w:rFonts w:ascii="Arial" w:hAnsi="Arial" w:cs="Arial"/>
        </w:rPr>
        <w:t xml:space="preserve">that can be </w:t>
      </w:r>
      <w:r w:rsidRPr="00383271">
        <w:rPr>
          <w:rFonts w:ascii="Arial" w:hAnsi="Arial" w:cs="Arial"/>
        </w:rPr>
        <w:t>used as training guidelines</w:t>
      </w:r>
      <w:r w:rsidR="00CC342B" w:rsidRPr="00383271">
        <w:rPr>
          <w:rFonts w:ascii="Arial" w:hAnsi="Arial" w:cs="Arial"/>
        </w:rPr>
        <w:t>.</w:t>
      </w:r>
      <w:r w:rsidR="00AA1D1B" w:rsidRPr="00AA1D1B">
        <w:rPr>
          <w:rFonts w:ascii="Arial" w:hAnsi="Arial" w:cs="Arial"/>
        </w:rPr>
        <w:t xml:space="preserve"> </w:t>
      </w:r>
    </w:p>
    <w:p w14:paraId="55B35ADC" w14:textId="1D58E8C5" w:rsidR="006D2C8B" w:rsidRPr="00383271" w:rsidRDefault="006D2C8B" w:rsidP="003F79C2">
      <w:pPr>
        <w:pStyle w:val="ListParagraph"/>
        <w:numPr>
          <w:ilvl w:val="0"/>
          <w:numId w:val="48"/>
        </w:numPr>
        <w:spacing w:before="60" w:after="60" w:line="276" w:lineRule="auto"/>
        <w:rPr>
          <w:rFonts w:ascii="Arial" w:hAnsi="Arial" w:cs="Arial"/>
          <w:lang w:val="en"/>
        </w:rPr>
      </w:pPr>
      <w:r w:rsidRPr="00383271">
        <w:rPr>
          <w:rFonts w:ascii="Arial" w:hAnsi="Arial" w:cs="Arial"/>
          <w:lang w:val="en"/>
        </w:rPr>
        <w:t xml:space="preserve">Delay in recruitment of second </w:t>
      </w:r>
      <w:r w:rsidR="00FE2E1C" w:rsidRPr="00383271">
        <w:rPr>
          <w:rFonts w:ascii="Arial" w:hAnsi="Arial" w:cs="Arial"/>
          <w:lang w:val="en"/>
        </w:rPr>
        <w:t xml:space="preserve">national finance </w:t>
      </w:r>
      <w:r w:rsidRPr="00383271">
        <w:rPr>
          <w:rFonts w:ascii="Arial" w:hAnsi="Arial" w:cs="Arial"/>
          <w:lang w:val="en"/>
        </w:rPr>
        <w:t xml:space="preserve">trainer: it took many months to be able to recruit a qualified finance trainer. The second finance trainer was only employed three weeks prior to the commencement of the finance training. </w:t>
      </w:r>
    </w:p>
    <w:p w14:paraId="5CB1973E" w14:textId="77777777" w:rsidR="006D2C8B" w:rsidRPr="00383271" w:rsidRDefault="006D2C8B" w:rsidP="006D2C8B">
      <w:pPr>
        <w:spacing w:before="60" w:after="60"/>
        <w:jc w:val="both"/>
        <w:rPr>
          <w:rFonts w:ascii="Arial" w:hAnsi="Arial" w:cs="Arial"/>
        </w:rPr>
      </w:pPr>
    </w:p>
    <w:p w14:paraId="2403FFE4" w14:textId="030A5981" w:rsidR="006D2C8B" w:rsidRPr="00383271" w:rsidRDefault="002622B0" w:rsidP="006D2C8B">
      <w:pPr>
        <w:spacing w:before="60" w:after="60"/>
        <w:jc w:val="both"/>
        <w:rPr>
          <w:rFonts w:ascii="Arial" w:hAnsi="Arial" w:cs="Arial"/>
          <w:b/>
        </w:rPr>
      </w:pPr>
      <w:r w:rsidRPr="00383271">
        <w:rPr>
          <w:rFonts w:ascii="Arial" w:hAnsi="Arial" w:cs="Arial"/>
          <w:b/>
        </w:rPr>
        <w:t>7</w:t>
      </w:r>
      <w:r w:rsidR="005269A4" w:rsidRPr="00383271">
        <w:rPr>
          <w:rFonts w:ascii="Arial" w:hAnsi="Arial" w:cs="Arial"/>
          <w:b/>
        </w:rPr>
        <w:t>.4</w:t>
      </w:r>
      <w:r w:rsidR="006D2C8B" w:rsidRPr="00383271">
        <w:rPr>
          <w:rFonts w:ascii="Arial" w:hAnsi="Arial" w:cs="Arial"/>
          <w:b/>
        </w:rPr>
        <w:t>.3</w:t>
      </w:r>
      <w:r w:rsidR="006D2C8B" w:rsidRPr="00383271">
        <w:rPr>
          <w:rFonts w:ascii="Arial" w:hAnsi="Arial" w:cs="Arial"/>
          <w:b/>
        </w:rPr>
        <w:tab/>
        <w:t xml:space="preserve">Implications </w:t>
      </w:r>
    </w:p>
    <w:p w14:paraId="487C838D" w14:textId="1E8F6A8F" w:rsidR="006D2C8B" w:rsidRPr="00383271" w:rsidRDefault="006D2C8B" w:rsidP="003F79C2">
      <w:pPr>
        <w:pStyle w:val="ListParagraph"/>
        <w:numPr>
          <w:ilvl w:val="0"/>
          <w:numId w:val="16"/>
        </w:numPr>
        <w:spacing w:before="60" w:after="60" w:line="276" w:lineRule="auto"/>
        <w:rPr>
          <w:rFonts w:ascii="Arial" w:hAnsi="Arial" w:cs="Arial"/>
        </w:rPr>
      </w:pPr>
      <w:r w:rsidRPr="00383271">
        <w:rPr>
          <w:rFonts w:ascii="Arial" w:hAnsi="Arial" w:cs="Arial"/>
        </w:rPr>
        <w:t xml:space="preserve">If trainee finance results </w:t>
      </w:r>
      <w:r w:rsidR="00674F58" w:rsidRPr="00383271">
        <w:rPr>
          <w:rFonts w:ascii="Arial" w:hAnsi="Arial" w:cs="Arial"/>
        </w:rPr>
        <w:t>do not improve, there is a high</w:t>
      </w:r>
      <w:r w:rsidRPr="00383271">
        <w:rPr>
          <w:rFonts w:ascii="Arial" w:hAnsi="Arial" w:cs="Arial"/>
        </w:rPr>
        <w:t xml:space="preserve"> risk that 78 trainees will not be suitable for </w:t>
      </w:r>
      <w:r w:rsidR="00CC342B" w:rsidRPr="00383271">
        <w:rPr>
          <w:rFonts w:ascii="Arial" w:hAnsi="Arial" w:cs="Arial"/>
        </w:rPr>
        <w:t xml:space="preserve">finance facilitator </w:t>
      </w:r>
      <w:r w:rsidRPr="00383271">
        <w:rPr>
          <w:rFonts w:ascii="Arial" w:hAnsi="Arial" w:cs="Arial"/>
        </w:rPr>
        <w:t>positions</w:t>
      </w:r>
      <w:r w:rsidR="00CC342B" w:rsidRPr="00383271">
        <w:rPr>
          <w:rFonts w:ascii="Arial" w:hAnsi="Arial" w:cs="Arial"/>
        </w:rPr>
        <w:t>.</w:t>
      </w:r>
    </w:p>
    <w:p w14:paraId="6BCF9B20" w14:textId="6511B2F0" w:rsidR="006D2C8B" w:rsidRPr="00383271" w:rsidRDefault="006D2C8B" w:rsidP="003F79C2">
      <w:pPr>
        <w:pStyle w:val="ListParagraph"/>
        <w:numPr>
          <w:ilvl w:val="0"/>
          <w:numId w:val="16"/>
        </w:numPr>
        <w:spacing w:before="60" w:after="60" w:line="276" w:lineRule="auto"/>
        <w:rPr>
          <w:rFonts w:ascii="Arial" w:hAnsi="Arial" w:cs="Arial"/>
        </w:rPr>
      </w:pPr>
      <w:r w:rsidRPr="00383271">
        <w:rPr>
          <w:rFonts w:ascii="Arial" w:hAnsi="Arial" w:cs="Arial"/>
        </w:rPr>
        <w:t xml:space="preserve">Due to the lack of time to </w:t>
      </w:r>
      <w:r w:rsidR="00CC342B" w:rsidRPr="00383271">
        <w:rPr>
          <w:rFonts w:ascii="Arial" w:hAnsi="Arial" w:cs="Arial"/>
        </w:rPr>
        <w:t xml:space="preserve">properly </w:t>
      </w:r>
      <w:r w:rsidR="00AA1D1B">
        <w:rPr>
          <w:rFonts w:ascii="Arial" w:hAnsi="Arial" w:cs="Arial"/>
        </w:rPr>
        <w:t>cross-</w:t>
      </w:r>
      <w:r w:rsidRPr="00383271">
        <w:rPr>
          <w:rFonts w:ascii="Arial" w:hAnsi="Arial" w:cs="Arial"/>
        </w:rPr>
        <w:t>check translations, several of the assessments have been confusing for trainees and some of the training material confusing for trainers. Where time has allowed, resources have been corrected and have had to be re-printed</w:t>
      </w:r>
      <w:r w:rsidR="00CC342B" w:rsidRPr="00383271">
        <w:rPr>
          <w:rFonts w:ascii="Arial" w:hAnsi="Arial" w:cs="Arial"/>
        </w:rPr>
        <w:t>; this</w:t>
      </w:r>
      <w:r w:rsidRPr="00383271">
        <w:rPr>
          <w:rFonts w:ascii="Arial" w:hAnsi="Arial" w:cs="Arial"/>
        </w:rPr>
        <w:t xml:space="preserve"> ha</w:t>
      </w:r>
      <w:r w:rsidR="00CC342B" w:rsidRPr="00383271">
        <w:rPr>
          <w:rFonts w:ascii="Arial" w:hAnsi="Arial" w:cs="Arial"/>
        </w:rPr>
        <w:t>s</w:t>
      </w:r>
      <w:r w:rsidRPr="00383271">
        <w:rPr>
          <w:rFonts w:ascii="Arial" w:hAnsi="Arial" w:cs="Arial"/>
        </w:rPr>
        <w:t xml:space="preserve"> cost im</w:t>
      </w:r>
      <w:r w:rsidR="00674F58" w:rsidRPr="00383271">
        <w:rPr>
          <w:rFonts w:ascii="Arial" w:hAnsi="Arial" w:cs="Arial"/>
        </w:rPr>
        <w:t>plications</w:t>
      </w:r>
      <w:r w:rsidR="00CC342B" w:rsidRPr="00383271">
        <w:rPr>
          <w:rFonts w:ascii="Arial" w:hAnsi="Arial" w:cs="Arial"/>
        </w:rPr>
        <w:t>.</w:t>
      </w:r>
    </w:p>
    <w:p w14:paraId="167F11D7" w14:textId="710B1289" w:rsidR="006D2C8B" w:rsidRPr="00383271" w:rsidRDefault="006D2C8B" w:rsidP="003F79C2">
      <w:pPr>
        <w:pStyle w:val="ListParagraph"/>
        <w:numPr>
          <w:ilvl w:val="0"/>
          <w:numId w:val="16"/>
        </w:numPr>
        <w:spacing w:before="60" w:after="60" w:line="276" w:lineRule="auto"/>
        <w:rPr>
          <w:rFonts w:ascii="Arial" w:hAnsi="Arial" w:cs="Arial"/>
        </w:rPr>
      </w:pPr>
      <w:r w:rsidRPr="00383271">
        <w:rPr>
          <w:rFonts w:ascii="Arial" w:hAnsi="Arial" w:cs="Arial"/>
        </w:rPr>
        <w:t xml:space="preserve">The implications of material being missing or unclear in </w:t>
      </w:r>
      <w:r w:rsidR="00CC342B" w:rsidRPr="00383271">
        <w:rPr>
          <w:rFonts w:ascii="Arial" w:hAnsi="Arial" w:cs="Arial"/>
        </w:rPr>
        <w:t xml:space="preserve">reference manuals </w:t>
      </w:r>
      <w:r w:rsidR="00AA1D1B">
        <w:rPr>
          <w:rFonts w:ascii="Arial" w:hAnsi="Arial" w:cs="Arial"/>
        </w:rPr>
        <w:t>means that further follow-</w:t>
      </w:r>
      <w:r w:rsidRPr="00383271">
        <w:rPr>
          <w:rFonts w:ascii="Arial" w:hAnsi="Arial" w:cs="Arial"/>
        </w:rPr>
        <w:t>up and clarification is required by the training team before training materials can be finali</w:t>
      </w:r>
      <w:r w:rsidR="00AA1D1B">
        <w:rPr>
          <w:rFonts w:ascii="Arial" w:hAnsi="Arial" w:cs="Arial"/>
        </w:rPr>
        <w:t>s</w:t>
      </w:r>
      <w:r w:rsidRPr="00383271">
        <w:rPr>
          <w:rFonts w:ascii="Arial" w:hAnsi="Arial" w:cs="Arial"/>
        </w:rPr>
        <w:t>ed. This is time consuming and not effective when under pressure to write and deliver training in a short timeframe. It also has long</w:t>
      </w:r>
      <w:r w:rsidR="00AA1D1B">
        <w:rPr>
          <w:rFonts w:ascii="Arial" w:hAnsi="Arial" w:cs="Arial"/>
        </w:rPr>
        <w:t>-</w:t>
      </w:r>
      <w:r w:rsidRPr="00383271">
        <w:rPr>
          <w:rFonts w:ascii="Arial" w:hAnsi="Arial" w:cs="Arial"/>
        </w:rPr>
        <w:t>term implications for the program if clear answers to procedures are not outlined in the reference manuals</w:t>
      </w:r>
      <w:r w:rsidR="00CC342B" w:rsidRPr="00383271">
        <w:rPr>
          <w:rFonts w:ascii="Arial" w:hAnsi="Arial" w:cs="Arial"/>
        </w:rPr>
        <w:t>.</w:t>
      </w:r>
    </w:p>
    <w:p w14:paraId="23DC1849" w14:textId="56555589" w:rsidR="006D2C8B" w:rsidRPr="00383271" w:rsidRDefault="006D2C8B" w:rsidP="003F79C2">
      <w:pPr>
        <w:pStyle w:val="ListParagraph"/>
        <w:numPr>
          <w:ilvl w:val="0"/>
          <w:numId w:val="16"/>
        </w:numPr>
        <w:spacing w:before="60" w:after="60" w:line="276" w:lineRule="auto"/>
        <w:rPr>
          <w:rFonts w:ascii="Arial" w:hAnsi="Arial" w:cs="Arial"/>
        </w:rPr>
      </w:pPr>
      <w:r w:rsidRPr="00383271">
        <w:rPr>
          <w:rFonts w:ascii="Arial" w:hAnsi="Arial" w:cs="Arial"/>
        </w:rPr>
        <w:t xml:space="preserve">The delay in the recruitment of the second </w:t>
      </w:r>
      <w:r w:rsidR="00CC342B" w:rsidRPr="00383271">
        <w:rPr>
          <w:rFonts w:ascii="Arial" w:hAnsi="Arial" w:cs="Arial"/>
        </w:rPr>
        <w:t xml:space="preserve">national finance trainer </w:t>
      </w:r>
      <w:r w:rsidRPr="00383271">
        <w:rPr>
          <w:rFonts w:ascii="Arial" w:hAnsi="Arial" w:cs="Arial"/>
        </w:rPr>
        <w:t>resulted in less preparation time being available to write and learn materials prior to training commencement</w:t>
      </w:r>
      <w:r w:rsidR="00CC342B" w:rsidRPr="00383271">
        <w:rPr>
          <w:rFonts w:ascii="Arial" w:hAnsi="Arial" w:cs="Arial"/>
        </w:rPr>
        <w:t>.</w:t>
      </w:r>
      <w:r w:rsidRPr="00383271">
        <w:rPr>
          <w:rFonts w:ascii="Arial" w:hAnsi="Arial" w:cs="Arial"/>
        </w:rPr>
        <w:t xml:space="preserve"> </w:t>
      </w:r>
    </w:p>
    <w:p w14:paraId="4D9C5E51" w14:textId="77777777" w:rsidR="006D2C8B" w:rsidRPr="00383271" w:rsidRDefault="006D2C8B" w:rsidP="006D2C8B">
      <w:pPr>
        <w:spacing w:before="60" w:after="60"/>
        <w:jc w:val="both"/>
        <w:rPr>
          <w:rFonts w:ascii="Arial" w:hAnsi="Arial" w:cs="Arial"/>
        </w:rPr>
      </w:pPr>
    </w:p>
    <w:p w14:paraId="02DB334E" w14:textId="271D4920" w:rsidR="006D2C8B" w:rsidRPr="00383271" w:rsidRDefault="002622B0" w:rsidP="006D2C8B">
      <w:pPr>
        <w:spacing w:before="60" w:after="60"/>
        <w:jc w:val="both"/>
        <w:rPr>
          <w:rFonts w:ascii="Arial" w:hAnsi="Arial" w:cs="Arial"/>
          <w:b/>
        </w:rPr>
      </w:pPr>
      <w:r w:rsidRPr="00383271">
        <w:rPr>
          <w:rFonts w:ascii="Arial" w:hAnsi="Arial" w:cs="Arial"/>
          <w:b/>
        </w:rPr>
        <w:t>7</w:t>
      </w:r>
      <w:r w:rsidR="005269A4" w:rsidRPr="00383271">
        <w:rPr>
          <w:rFonts w:ascii="Arial" w:hAnsi="Arial" w:cs="Arial"/>
          <w:b/>
        </w:rPr>
        <w:t>.4</w:t>
      </w:r>
      <w:r w:rsidR="006D2C8B" w:rsidRPr="00383271">
        <w:rPr>
          <w:rFonts w:ascii="Arial" w:hAnsi="Arial" w:cs="Arial"/>
          <w:b/>
        </w:rPr>
        <w:t>.4</w:t>
      </w:r>
      <w:r w:rsidR="006D2C8B" w:rsidRPr="00383271">
        <w:rPr>
          <w:rFonts w:ascii="Arial" w:hAnsi="Arial" w:cs="Arial"/>
          <w:b/>
        </w:rPr>
        <w:tab/>
        <w:t>Management action taken</w:t>
      </w:r>
    </w:p>
    <w:tbl>
      <w:tblPr>
        <w:tblStyle w:val="TableGrid2"/>
        <w:tblW w:w="0" w:type="auto"/>
        <w:tblLook w:val="04A0" w:firstRow="1" w:lastRow="0" w:firstColumn="1" w:lastColumn="0" w:noHBand="0" w:noVBand="1"/>
      </w:tblPr>
      <w:tblGrid>
        <w:gridCol w:w="5600"/>
        <w:gridCol w:w="2118"/>
        <w:gridCol w:w="1525"/>
      </w:tblGrid>
      <w:tr w:rsidR="006D2C8B" w:rsidRPr="00383271" w14:paraId="18D2F67A" w14:textId="77777777" w:rsidTr="005D47D1">
        <w:tc>
          <w:tcPr>
            <w:tcW w:w="9067" w:type="dxa"/>
            <w:shd w:val="clear" w:color="auto" w:fill="FFC000"/>
          </w:tcPr>
          <w:p w14:paraId="2E4BDDB3" w14:textId="77777777" w:rsidR="006D2C8B" w:rsidRPr="00383271" w:rsidRDefault="006D2C8B" w:rsidP="003A7B71">
            <w:pPr>
              <w:spacing w:before="60" w:after="60"/>
              <w:jc w:val="both"/>
              <w:rPr>
                <w:rFonts w:ascii="Arial" w:hAnsi="Arial" w:cs="Arial"/>
                <w:b/>
                <w:sz w:val="20"/>
                <w:szCs w:val="20"/>
              </w:rPr>
            </w:pPr>
            <w:r w:rsidRPr="00383271">
              <w:rPr>
                <w:rFonts w:ascii="Arial" w:hAnsi="Arial" w:cs="Arial"/>
                <w:b/>
                <w:sz w:val="20"/>
                <w:szCs w:val="20"/>
              </w:rPr>
              <w:t>Management action taken</w:t>
            </w:r>
          </w:p>
        </w:tc>
        <w:tc>
          <w:tcPr>
            <w:tcW w:w="2859" w:type="dxa"/>
            <w:shd w:val="clear" w:color="auto" w:fill="FFC000"/>
            <w:vAlign w:val="center"/>
          </w:tcPr>
          <w:p w14:paraId="2F84F5DF" w14:textId="77777777" w:rsidR="006D2C8B" w:rsidRPr="00383271" w:rsidRDefault="006D2C8B" w:rsidP="005D47D1">
            <w:pPr>
              <w:spacing w:before="60" w:after="60"/>
              <w:jc w:val="center"/>
              <w:rPr>
                <w:rFonts w:ascii="Arial" w:hAnsi="Arial" w:cs="Arial"/>
                <w:b/>
                <w:sz w:val="20"/>
                <w:szCs w:val="20"/>
              </w:rPr>
            </w:pPr>
            <w:r w:rsidRPr="00383271">
              <w:rPr>
                <w:rFonts w:ascii="Arial" w:hAnsi="Arial" w:cs="Arial"/>
                <w:b/>
                <w:sz w:val="20"/>
                <w:szCs w:val="20"/>
              </w:rPr>
              <w:t>By whom</w:t>
            </w:r>
          </w:p>
        </w:tc>
        <w:tc>
          <w:tcPr>
            <w:tcW w:w="1985" w:type="dxa"/>
            <w:shd w:val="clear" w:color="auto" w:fill="FFC000"/>
            <w:vAlign w:val="center"/>
          </w:tcPr>
          <w:p w14:paraId="1AD92E53" w14:textId="7F1FCFA4" w:rsidR="006D2C8B" w:rsidRPr="00383271" w:rsidRDefault="006D2C8B" w:rsidP="005D47D1">
            <w:pPr>
              <w:spacing w:before="60" w:after="60"/>
              <w:jc w:val="center"/>
              <w:rPr>
                <w:rFonts w:ascii="Arial" w:hAnsi="Arial" w:cs="Arial"/>
                <w:b/>
                <w:sz w:val="20"/>
                <w:szCs w:val="20"/>
              </w:rPr>
            </w:pPr>
            <w:r w:rsidRPr="00383271">
              <w:rPr>
                <w:rFonts w:ascii="Arial" w:hAnsi="Arial" w:cs="Arial"/>
                <w:b/>
                <w:sz w:val="20"/>
                <w:szCs w:val="20"/>
              </w:rPr>
              <w:t>When</w:t>
            </w:r>
          </w:p>
        </w:tc>
      </w:tr>
      <w:tr w:rsidR="006D2C8B" w:rsidRPr="00383271" w14:paraId="4E9166F1" w14:textId="77777777" w:rsidTr="005D47D1">
        <w:tc>
          <w:tcPr>
            <w:tcW w:w="9067" w:type="dxa"/>
          </w:tcPr>
          <w:p w14:paraId="7046755E" w14:textId="325D2EF1" w:rsidR="006D2C8B" w:rsidRPr="00383271" w:rsidRDefault="006D2C8B" w:rsidP="00674F58">
            <w:pPr>
              <w:spacing w:before="60" w:after="60"/>
              <w:rPr>
                <w:rFonts w:ascii="Arial" w:hAnsi="Arial" w:cs="Arial"/>
                <w:sz w:val="20"/>
                <w:szCs w:val="20"/>
              </w:rPr>
            </w:pPr>
            <w:r w:rsidRPr="00383271">
              <w:rPr>
                <w:rFonts w:ascii="Arial" w:hAnsi="Arial" w:cs="Arial"/>
                <w:sz w:val="20"/>
                <w:szCs w:val="20"/>
              </w:rPr>
              <w:t xml:space="preserve">Strategy meetings </w:t>
            </w:r>
            <w:r w:rsidR="005D47D1">
              <w:rPr>
                <w:rFonts w:ascii="Arial" w:hAnsi="Arial" w:cs="Arial"/>
                <w:sz w:val="20"/>
                <w:szCs w:val="20"/>
              </w:rPr>
              <w:t xml:space="preserve">held </w:t>
            </w:r>
            <w:r w:rsidRPr="00383271">
              <w:rPr>
                <w:rFonts w:ascii="Arial" w:hAnsi="Arial" w:cs="Arial"/>
                <w:sz w:val="20"/>
                <w:szCs w:val="20"/>
              </w:rPr>
              <w:t>between finance training team and Vocational Education Specialist (VES) to redesign finance tests and training assessments</w:t>
            </w:r>
            <w:r w:rsidR="005D47D1">
              <w:rPr>
                <w:rFonts w:ascii="Arial" w:hAnsi="Arial" w:cs="Arial"/>
                <w:sz w:val="20"/>
                <w:szCs w:val="20"/>
              </w:rPr>
              <w:t>.</w:t>
            </w:r>
          </w:p>
        </w:tc>
        <w:tc>
          <w:tcPr>
            <w:tcW w:w="2859" w:type="dxa"/>
            <w:vAlign w:val="center"/>
          </w:tcPr>
          <w:p w14:paraId="5A118930" w14:textId="77777777"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VES, Finance Training Specialists, Training Manager</w:t>
            </w:r>
          </w:p>
        </w:tc>
        <w:tc>
          <w:tcPr>
            <w:tcW w:w="1985" w:type="dxa"/>
            <w:vAlign w:val="center"/>
          </w:tcPr>
          <w:p w14:paraId="6DC8E1F5" w14:textId="77777777"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Ongoing</w:t>
            </w:r>
          </w:p>
        </w:tc>
      </w:tr>
      <w:tr w:rsidR="006D2C8B" w:rsidRPr="00383271" w14:paraId="5559390F" w14:textId="77777777" w:rsidTr="005D47D1">
        <w:tc>
          <w:tcPr>
            <w:tcW w:w="9067" w:type="dxa"/>
          </w:tcPr>
          <w:p w14:paraId="3B271DF8" w14:textId="25384F61" w:rsidR="006D2C8B" w:rsidRPr="00383271" w:rsidRDefault="006D2C8B">
            <w:pPr>
              <w:spacing w:before="60" w:after="60"/>
              <w:rPr>
                <w:rFonts w:ascii="Arial" w:hAnsi="Arial" w:cs="Arial"/>
                <w:sz w:val="20"/>
                <w:szCs w:val="20"/>
              </w:rPr>
            </w:pPr>
            <w:r w:rsidRPr="00383271">
              <w:rPr>
                <w:rFonts w:ascii="Arial" w:hAnsi="Arial" w:cs="Arial"/>
                <w:sz w:val="20"/>
                <w:szCs w:val="20"/>
              </w:rPr>
              <w:t xml:space="preserve">Extra time has had to be allocated to </w:t>
            </w:r>
            <w:r w:rsidR="00CC342B" w:rsidRPr="00383271">
              <w:rPr>
                <w:rFonts w:ascii="Arial" w:hAnsi="Arial" w:cs="Arial"/>
                <w:sz w:val="20"/>
                <w:szCs w:val="20"/>
              </w:rPr>
              <w:t xml:space="preserve">fully explain assessment tasks to </w:t>
            </w:r>
            <w:r w:rsidRPr="00383271">
              <w:rPr>
                <w:rFonts w:ascii="Arial" w:hAnsi="Arial" w:cs="Arial"/>
                <w:sz w:val="20"/>
                <w:szCs w:val="20"/>
              </w:rPr>
              <w:t xml:space="preserve">trainees prior to commencing to make sure they understand what is being requested of them. </w:t>
            </w:r>
          </w:p>
        </w:tc>
        <w:tc>
          <w:tcPr>
            <w:tcW w:w="2859" w:type="dxa"/>
            <w:vAlign w:val="center"/>
          </w:tcPr>
          <w:p w14:paraId="66B57494" w14:textId="77777777"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Finance Trainers</w:t>
            </w:r>
          </w:p>
        </w:tc>
        <w:tc>
          <w:tcPr>
            <w:tcW w:w="1985" w:type="dxa"/>
            <w:vAlign w:val="center"/>
          </w:tcPr>
          <w:p w14:paraId="5A464887" w14:textId="77777777"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Ongoing</w:t>
            </w:r>
          </w:p>
        </w:tc>
      </w:tr>
      <w:tr w:rsidR="006D2C8B" w:rsidRPr="00383271" w14:paraId="20E30964" w14:textId="77777777" w:rsidTr="005D47D1">
        <w:tc>
          <w:tcPr>
            <w:tcW w:w="9067" w:type="dxa"/>
          </w:tcPr>
          <w:p w14:paraId="5AEEE25E" w14:textId="781134BA" w:rsidR="006D2C8B" w:rsidRPr="00383271" w:rsidRDefault="006D2C8B">
            <w:pPr>
              <w:spacing w:before="60" w:after="60"/>
              <w:rPr>
                <w:rFonts w:ascii="Arial" w:hAnsi="Arial" w:cs="Arial"/>
                <w:sz w:val="20"/>
                <w:szCs w:val="20"/>
              </w:rPr>
            </w:pPr>
            <w:r w:rsidRPr="00383271">
              <w:rPr>
                <w:rFonts w:ascii="Arial" w:hAnsi="Arial" w:cs="Arial"/>
                <w:sz w:val="20"/>
                <w:szCs w:val="20"/>
              </w:rPr>
              <w:t xml:space="preserve">Missing </w:t>
            </w:r>
            <w:r w:rsidR="00CC342B" w:rsidRPr="00383271">
              <w:rPr>
                <w:rFonts w:ascii="Arial" w:hAnsi="Arial" w:cs="Arial"/>
                <w:sz w:val="20"/>
                <w:szCs w:val="20"/>
              </w:rPr>
              <w:t>and</w:t>
            </w:r>
            <w:r w:rsidRPr="00383271">
              <w:rPr>
                <w:rFonts w:ascii="Arial" w:hAnsi="Arial" w:cs="Arial"/>
                <w:sz w:val="20"/>
                <w:szCs w:val="20"/>
              </w:rPr>
              <w:t xml:space="preserve"> unclear information from reference guidelines </w:t>
            </w:r>
            <w:r w:rsidR="00CC342B" w:rsidRPr="00383271">
              <w:rPr>
                <w:rFonts w:ascii="Arial" w:hAnsi="Arial" w:cs="Arial"/>
                <w:sz w:val="20"/>
                <w:szCs w:val="20"/>
              </w:rPr>
              <w:t xml:space="preserve">is </w:t>
            </w:r>
            <w:r w:rsidRPr="00383271">
              <w:rPr>
                <w:rFonts w:ascii="Arial" w:hAnsi="Arial" w:cs="Arial"/>
                <w:sz w:val="20"/>
                <w:szCs w:val="20"/>
              </w:rPr>
              <w:t>being documented into a single source for review at the end of the training</w:t>
            </w:r>
            <w:r w:rsidR="005D47D1">
              <w:rPr>
                <w:rFonts w:ascii="Arial" w:hAnsi="Arial" w:cs="Arial"/>
                <w:sz w:val="20"/>
                <w:szCs w:val="20"/>
              </w:rPr>
              <w:t>.</w:t>
            </w:r>
          </w:p>
        </w:tc>
        <w:tc>
          <w:tcPr>
            <w:tcW w:w="2859" w:type="dxa"/>
            <w:vAlign w:val="center"/>
          </w:tcPr>
          <w:p w14:paraId="196F1BE6" w14:textId="77777777"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Finance Training Specialist /  Empreza Diak Lead Trainer</w:t>
            </w:r>
          </w:p>
        </w:tc>
        <w:tc>
          <w:tcPr>
            <w:tcW w:w="1985" w:type="dxa"/>
            <w:vAlign w:val="center"/>
          </w:tcPr>
          <w:p w14:paraId="568E01AC" w14:textId="77777777"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Ongoing</w:t>
            </w:r>
          </w:p>
        </w:tc>
      </w:tr>
      <w:tr w:rsidR="006D2C8B" w:rsidRPr="00383271" w14:paraId="1498F6DF" w14:textId="77777777" w:rsidTr="005D47D1">
        <w:tc>
          <w:tcPr>
            <w:tcW w:w="9067" w:type="dxa"/>
          </w:tcPr>
          <w:p w14:paraId="40EBF601" w14:textId="3BDEAFDD" w:rsidR="006D2C8B" w:rsidRPr="00383271" w:rsidRDefault="006D2C8B" w:rsidP="00674F58">
            <w:pPr>
              <w:spacing w:before="60" w:after="60"/>
              <w:rPr>
                <w:rFonts w:ascii="Arial" w:hAnsi="Arial" w:cs="Arial"/>
                <w:sz w:val="20"/>
                <w:szCs w:val="20"/>
              </w:rPr>
            </w:pPr>
            <w:r w:rsidRPr="00383271">
              <w:rPr>
                <w:rFonts w:ascii="Arial" w:hAnsi="Arial" w:cs="Arial"/>
                <w:sz w:val="20"/>
                <w:szCs w:val="20"/>
              </w:rPr>
              <w:t>Trainee assessment results to be provided to them at mid-term and end of course</w:t>
            </w:r>
            <w:r w:rsidR="005D47D1">
              <w:rPr>
                <w:rFonts w:ascii="Arial" w:hAnsi="Arial" w:cs="Arial"/>
                <w:sz w:val="20"/>
                <w:szCs w:val="20"/>
              </w:rPr>
              <w:t>.</w:t>
            </w:r>
          </w:p>
        </w:tc>
        <w:tc>
          <w:tcPr>
            <w:tcW w:w="2859" w:type="dxa"/>
            <w:vAlign w:val="center"/>
          </w:tcPr>
          <w:p w14:paraId="37495270" w14:textId="77777777"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Finance Trainers</w:t>
            </w:r>
          </w:p>
        </w:tc>
        <w:tc>
          <w:tcPr>
            <w:tcW w:w="1985" w:type="dxa"/>
            <w:vAlign w:val="center"/>
          </w:tcPr>
          <w:p w14:paraId="12EC76DF" w14:textId="77777777"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Aug &amp; Sept 2013</w:t>
            </w:r>
          </w:p>
        </w:tc>
      </w:tr>
    </w:tbl>
    <w:p w14:paraId="4B4382C8" w14:textId="77777777" w:rsidR="006D2C8B" w:rsidRPr="00313869" w:rsidRDefault="006D2C8B" w:rsidP="006D2C8B">
      <w:pPr>
        <w:spacing w:before="60" w:after="60"/>
        <w:jc w:val="both"/>
        <w:rPr>
          <w:rFonts w:asciiTheme="majorHAnsi" w:hAnsiTheme="majorHAnsi" w:cs="Arial"/>
        </w:rPr>
      </w:pPr>
    </w:p>
    <w:p w14:paraId="77FD0E37" w14:textId="5554492D" w:rsidR="006D2C8B" w:rsidRPr="00383271" w:rsidRDefault="002622B0" w:rsidP="006D2C8B">
      <w:pPr>
        <w:spacing w:before="60" w:after="60"/>
        <w:jc w:val="both"/>
        <w:rPr>
          <w:rFonts w:ascii="Arial" w:hAnsi="Arial" w:cs="Arial"/>
          <w:b/>
        </w:rPr>
      </w:pPr>
      <w:r w:rsidRPr="00383271">
        <w:rPr>
          <w:rFonts w:ascii="Arial" w:hAnsi="Arial" w:cs="Arial"/>
          <w:b/>
        </w:rPr>
        <w:t>7</w:t>
      </w:r>
      <w:r w:rsidR="005269A4" w:rsidRPr="00383271">
        <w:rPr>
          <w:rFonts w:ascii="Arial" w:hAnsi="Arial" w:cs="Arial"/>
          <w:b/>
        </w:rPr>
        <w:t>.4</w:t>
      </w:r>
      <w:r w:rsidR="006D2C8B" w:rsidRPr="00383271">
        <w:rPr>
          <w:rFonts w:ascii="Arial" w:hAnsi="Arial" w:cs="Arial"/>
          <w:b/>
        </w:rPr>
        <w:t>.5</w:t>
      </w:r>
      <w:r w:rsidR="006D2C8B" w:rsidRPr="00383271">
        <w:rPr>
          <w:rFonts w:ascii="Arial" w:hAnsi="Arial" w:cs="Arial"/>
          <w:b/>
        </w:rPr>
        <w:tab/>
        <w:t>Management action recommended</w:t>
      </w:r>
    </w:p>
    <w:tbl>
      <w:tblPr>
        <w:tblStyle w:val="TableGrid2"/>
        <w:tblW w:w="0" w:type="auto"/>
        <w:tblLook w:val="04A0" w:firstRow="1" w:lastRow="0" w:firstColumn="1" w:lastColumn="0" w:noHBand="0" w:noVBand="1"/>
      </w:tblPr>
      <w:tblGrid>
        <w:gridCol w:w="5652"/>
        <w:gridCol w:w="2089"/>
        <w:gridCol w:w="1502"/>
      </w:tblGrid>
      <w:tr w:rsidR="006D2C8B" w:rsidRPr="00B5354B" w14:paraId="240C5EC3" w14:textId="77777777" w:rsidTr="003A7B71">
        <w:tc>
          <w:tcPr>
            <w:tcW w:w="9067" w:type="dxa"/>
            <w:shd w:val="clear" w:color="auto" w:fill="FFC000"/>
          </w:tcPr>
          <w:p w14:paraId="421752D6" w14:textId="77777777" w:rsidR="006D2C8B" w:rsidRPr="00383271" w:rsidRDefault="006D2C8B" w:rsidP="003A7B71">
            <w:pPr>
              <w:spacing w:before="60" w:after="60"/>
              <w:jc w:val="both"/>
              <w:rPr>
                <w:rFonts w:ascii="Arial" w:hAnsi="Arial" w:cs="Arial"/>
                <w:b/>
                <w:sz w:val="20"/>
                <w:szCs w:val="20"/>
              </w:rPr>
            </w:pPr>
            <w:r w:rsidRPr="00383271">
              <w:rPr>
                <w:rFonts w:ascii="Arial" w:hAnsi="Arial" w:cs="Arial"/>
                <w:b/>
                <w:sz w:val="20"/>
                <w:szCs w:val="20"/>
              </w:rPr>
              <w:t>Management action recommended</w:t>
            </w:r>
          </w:p>
        </w:tc>
        <w:tc>
          <w:tcPr>
            <w:tcW w:w="2859" w:type="dxa"/>
            <w:shd w:val="clear" w:color="auto" w:fill="FFC000"/>
          </w:tcPr>
          <w:p w14:paraId="13D1A327" w14:textId="77777777" w:rsidR="006D2C8B" w:rsidRPr="00383271" w:rsidRDefault="006D2C8B" w:rsidP="003A7B71">
            <w:pPr>
              <w:spacing w:before="60" w:after="60"/>
              <w:jc w:val="both"/>
              <w:rPr>
                <w:rFonts w:ascii="Arial" w:hAnsi="Arial" w:cs="Arial"/>
                <w:b/>
                <w:sz w:val="20"/>
                <w:szCs w:val="20"/>
              </w:rPr>
            </w:pPr>
            <w:r w:rsidRPr="00383271">
              <w:rPr>
                <w:rFonts w:ascii="Arial" w:hAnsi="Arial" w:cs="Arial"/>
                <w:b/>
                <w:sz w:val="20"/>
                <w:szCs w:val="20"/>
              </w:rPr>
              <w:t>By whom</w:t>
            </w:r>
          </w:p>
        </w:tc>
        <w:tc>
          <w:tcPr>
            <w:tcW w:w="1985" w:type="dxa"/>
            <w:shd w:val="clear" w:color="auto" w:fill="FFC000"/>
          </w:tcPr>
          <w:p w14:paraId="6C6CC69D" w14:textId="04FC7EEA" w:rsidR="006D2C8B" w:rsidRPr="00383271" w:rsidRDefault="006D2C8B" w:rsidP="005D47D1">
            <w:pPr>
              <w:spacing w:before="60" w:after="60"/>
              <w:jc w:val="both"/>
              <w:rPr>
                <w:rFonts w:ascii="Arial" w:hAnsi="Arial" w:cs="Arial"/>
                <w:b/>
                <w:sz w:val="20"/>
                <w:szCs w:val="20"/>
              </w:rPr>
            </w:pPr>
            <w:r w:rsidRPr="00383271">
              <w:rPr>
                <w:rFonts w:ascii="Arial" w:hAnsi="Arial" w:cs="Arial"/>
                <w:b/>
                <w:sz w:val="20"/>
                <w:szCs w:val="20"/>
              </w:rPr>
              <w:t>When</w:t>
            </w:r>
          </w:p>
        </w:tc>
      </w:tr>
      <w:tr w:rsidR="006D2C8B" w:rsidRPr="00B5354B" w14:paraId="4E9B7E01" w14:textId="77777777" w:rsidTr="005D47D1">
        <w:tc>
          <w:tcPr>
            <w:tcW w:w="9067" w:type="dxa"/>
          </w:tcPr>
          <w:p w14:paraId="099C1DB5" w14:textId="07BCFBB6" w:rsidR="006D2C8B" w:rsidRPr="00383271" w:rsidRDefault="006D2C8B" w:rsidP="005D47D1">
            <w:pPr>
              <w:spacing w:before="60" w:after="60"/>
              <w:jc w:val="both"/>
              <w:rPr>
                <w:rFonts w:ascii="Arial" w:hAnsi="Arial" w:cs="Arial"/>
                <w:sz w:val="20"/>
                <w:szCs w:val="20"/>
              </w:rPr>
            </w:pPr>
            <w:r w:rsidRPr="00383271">
              <w:rPr>
                <w:rFonts w:ascii="Arial" w:hAnsi="Arial" w:cs="Arial"/>
                <w:sz w:val="20"/>
                <w:szCs w:val="20"/>
              </w:rPr>
              <w:t xml:space="preserve">All training materials be proof read and corrected by one translator at the conclusion of the </w:t>
            </w:r>
            <w:r w:rsidR="00CC342B" w:rsidRPr="00383271">
              <w:rPr>
                <w:rFonts w:ascii="Arial" w:hAnsi="Arial" w:cs="Arial"/>
                <w:sz w:val="20"/>
                <w:szCs w:val="20"/>
              </w:rPr>
              <w:t xml:space="preserve">finance </w:t>
            </w:r>
            <w:r w:rsidRPr="00383271">
              <w:rPr>
                <w:rFonts w:ascii="Arial" w:hAnsi="Arial" w:cs="Arial"/>
                <w:sz w:val="20"/>
                <w:szCs w:val="20"/>
              </w:rPr>
              <w:t>training</w:t>
            </w:r>
            <w:r w:rsidR="005D47D1">
              <w:rPr>
                <w:rFonts w:ascii="Arial" w:hAnsi="Arial" w:cs="Arial"/>
                <w:sz w:val="20"/>
                <w:szCs w:val="20"/>
              </w:rPr>
              <w:t>.</w:t>
            </w:r>
          </w:p>
        </w:tc>
        <w:tc>
          <w:tcPr>
            <w:tcW w:w="2859" w:type="dxa"/>
            <w:vAlign w:val="center"/>
          </w:tcPr>
          <w:p w14:paraId="452C6B71" w14:textId="77777777"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Consultant - translator</w:t>
            </w:r>
          </w:p>
        </w:tc>
        <w:tc>
          <w:tcPr>
            <w:tcW w:w="1985" w:type="dxa"/>
            <w:vAlign w:val="center"/>
          </w:tcPr>
          <w:p w14:paraId="54229ADA" w14:textId="659D7726"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October</w:t>
            </w:r>
            <w:r w:rsidR="005D47D1">
              <w:rPr>
                <w:rFonts w:ascii="Arial" w:hAnsi="Arial" w:cs="Arial"/>
                <w:sz w:val="20"/>
                <w:szCs w:val="20"/>
              </w:rPr>
              <w:t xml:space="preserve"> 2013</w:t>
            </w:r>
          </w:p>
        </w:tc>
      </w:tr>
      <w:tr w:rsidR="006D2C8B" w:rsidRPr="00B5354B" w14:paraId="0033595E" w14:textId="77777777" w:rsidTr="005D47D1">
        <w:tc>
          <w:tcPr>
            <w:tcW w:w="9067" w:type="dxa"/>
          </w:tcPr>
          <w:p w14:paraId="3E3DB9EA" w14:textId="1AE02CD5" w:rsidR="006D2C8B" w:rsidRPr="00383271" w:rsidRDefault="00CC342B">
            <w:pPr>
              <w:spacing w:before="60" w:after="60"/>
              <w:jc w:val="both"/>
              <w:rPr>
                <w:rFonts w:ascii="Arial" w:hAnsi="Arial" w:cs="Arial"/>
                <w:sz w:val="20"/>
                <w:szCs w:val="20"/>
              </w:rPr>
            </w:pPr>
            <w:r w:rsidRPr="00383271">
              <w:rPr>
                <w:rFonts w:ascii="Arial" w:hAnsi="Arial" w:cs="Arial"/>
                <w:sz w:val="20"/>
                <w:szCs w:val="20"/>
              </w:rPr>
              <w:t>Revise the</w:t>
            </w:r>
            <w:r w:rsidR="006D2C8B" w:rsidRPr="00383271">
              <w:rPr>
                <w:rFonts w:ascii="Arial" w:hAnsi="Arial" w:cs="Arial"/>
                <w:sz w:val="20"/>
                <w:szCs w:val="20"/>
              </w:rPr>
              <w:t xml:space="preserve"> </w:t>
            </w:r>
            <w:r w:rsidRPr="00383271">
              <w:rPr>
                <w:rFonts w:ascii="Arial" w:hAnsi="Arial" w:cs="Arial"/>
                <w:sz w:val="20"/>
                <w:szCs w:val="20"/>
              </w:rPr>
              <w:t xml:space="preserve">community project cycle and community finance management manual </w:t>
            </w:r>
            <w:r w:rsidR="006D2C8B" w:rsidRPr="00383271">
              <w:rPr>
                <w:rFonts w:ascii="Arial" w:hAnsi="Arial" w:cs="Arial"/>
                <w:sz w:val="20"/>
                <w:szCs w:val="20"/>
              </w:rPr>
              <w:t>at the completion of training and the field test</w:t>
            </w:r>
            <w:r w:rsidRPr="00383271">
              <w:rPr>
                <w:rFonts w:ascii="Arial" w:hAnsi="Arial" w:cs="Arial"/>
                <w:sz w:val="20"/>
                <w:szCs w:val="20"/>
              </w:rPr>
              <w:t>.</w:t>
            </w:r>
          </w:p>
        </w:tc>
        <w:tc>
          <w:tcPr>
            <w:tcW w:w="2859" w:type="dxa"/>
            <w:vAlign w:val="center"/>
          </w:tcPr>
          <w:p w14:paraId="61121FC5" w14:textId="77777777"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Relevant Adviser</w:t>
            </w:r>
          </w:p>
        </w:tc>
        <w:tc>
          <w:tcPr>
            <w:tcW w:w="1985" w:type="dxa"/>
            <w:vAlign w:val="center"/>
          </w:tcPr>
          <w:p w14:paraId="0F59B9A3" w14:textId="77777777"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Jan 2014</w:t>
            </w:r>
          </w:p>
        </w:tc>
      </w:tr>
    </w:tbl>
    <w:p w14:paraId="67B50B2A" w14:textId="77777777" w:rsidR="00525860" w:rsidRDefault="00525860">
      <w:pPr>
        <w:rPr>
          <w:rFonts w:asciiTheme="majorHAnsi" w:hAnsiTheme="majorHAnsi" w:cs="Arial"/>
        </w:rPr>
      </w:pPr>
    </w:p>
    <w:p w14:paraId="556641A3" w14:textId="277A36D5" w:rsidR="00AA1D1B" w:rsidRDefault="00AA1D1B">
      <w:pPr>
        <w:rPr>
          <w:rFonts w:asciiTheme="majorHAnsi" w:hAnsiTheme="majorHAnsi" w:cs="Arial"/>
        </w:rPr>
      </w:pPr>
    </w:p>
    <w:p w14:paraId="63EFC67D" w14:textId="7FAFAADF" w:rsidR="006D2C8B" w:rsidRPr="009C40F7" w:rsidRDefault="002622B0" w:rsidP="00383271">
      <w:pPr>
        <w:pStyle w:val="Heading3"/>
        <w:rPr>
          <w:rFonts w:asciiTheme="majorHAnsi" w:hAnsiTheme="majorHAnsi"/>
        </w:rPr>
      </w:pPr>
      <w:bookmarkStart w:id="161" w:name="_Toc365625031"/>
      <w:r w:rsidRPr="00CE5502">
        <w:t>7</w:t>
      </w:r>
      <w:r w:rsidR="005269A4" w:rsidRPr="009C40F7">
        <w:t>.5</w:t>
      </w:r>
      <w:r w:rsidR="006D2C8B" w:rsidRPr="009C40F7">
        <w:tab/>
        <w:t xml:space="preserve">Key </w:t>
      </w:r>
      <w:r w:rsidR="006F3646">
        <w:t xml:space="preserve">target </w:t>
      </w:r>
      <w:r w:rsidR="006D2C8B" w:rsidRPr="009C40F7">
        <w:t>output #</w:t>
      </w:r>
      <w:r w:rsidR="00CB1EA6">
        <w:t>7</w:t>
      </w:r>
      <w:r w:rsidR="006D2C8B" w:rsidRPr="009C40F7">
        <w:t xml:space="preserve">: </w:t>
      </w:r>
      <w:r w:rsidR="00AA1D1B">
        <w:t>200</w:t>
      </w:r>
      <w:r w:rsidR="006D2C8B" w:rsidRPr="009C40F7">
        <w:t xml:space="preserve"> trainees complete technical training</w:t>
      </w:r>
      <w:bookmarkEnd w:id="161"/>
    </w:p>
    <w:p w14:paraId="009E9862" w14:textId="6DB9141F" w:rsidR="006D2C8B" w:rsidRPr="00383271" w:rsidRDefault="005269A4" w:rsidP="006D2C8B">
      <w:pPr>
        <w:spacing w:before="60" w:after="60"/>
        <w:jc w:val="both"/>
        <w:rPr>
          <w:rFonts w:ascii="Arial" w:hAnsi="Arial" w:cs="Arial"/>
          <w:b/>
        </w:rPr>
      </w:pPr>
      <w:r w:rsidRPr="00383271">
        <w:rPr>
          <w:rFonts w:ascii="Arial" w:hAnsi="Arial" w:cs="Arial"/>
          <w:b/>
        </w:rPr>
        <w:t>7.5</w:t>
      </w:r>
      <w:r w:rsidR="006D2C8B" w:rsidRPr="00383271">
        <w:rPr>
          <w:rFonts w:ascii="Arial" w:hAnsi="Arial" w:cs="Arial"/>
          <w:b/>
        </w:rPr>
        <w:t>.1</w:t>
      </w:r>
      <w:r w:rsidR="006D2C8B" w:rsidRPr="00383271">
        <w:rPr>
          <w:rFonts w:ascii="Arial" w:hAnsi="Arial" w:cs="Arial"/>
          <w:b/>
        </w:rPr>
        <w:tab/>
        <w:t>Reach and coverage</w:t>
      </w:r>
    </w:p>
    <w:p w14:paraId="236D6B96" w14:textId="77777777" w:rsidR="00AA1D1B" w:rsidRPr="00383271" w:rsidRDefault="006D2C8B" w:rsidP="003F79C2">
      <w:pPr>
        <w:spacing w:before="60" w:after="60"/>
        <w:rPr>
          <w:rFonts w:ascii="Arial" w:hAnsi="Arial" w:cs="Arial"/>
        </w:rPr>
      </w:pPr>
      <w:r w:rsidRPr="00383271">
        <w:rPr>
          <w:rFonts w:ascii="Arial" w:hAnsi="Arial" w:cs="Arial"/>
        </w:rPr>
        <w:t xml:space="preserve">Since commencement two trainees have withdrawn from the course, four have been asked to leave as they have exceeded their leave days and one was terminated due to misconduct. There are currently 184 trainees </w:t>
      </w:r>
      <w:r w:rsidR="00AA1D1B" w:rsidRPr="00383271">
        <w:rPr>
          <w:rFonts w:ascii="Arial" w:hAnsi="Arial" w:cs="Arial"/>
        </w:rPr>
        <w:t xml:space="preserve">(73% men, 27% women) </w:t>
      </w:r>
      <w:r w:rsidRPr="00383271">
        <w:rPr>
          <w:rFonts w:ascii="Arial" w:hAnsi="Arial" w:cs="Arial"/>
        </w:rPr>
        <w:t xml:space="preserve">participating in the training </w:t>
      </w:r>
      <w:r w:rsidR="00AA1D1B" w:rsidRPr="00383271">
        <w:rPr>
          <w:rFonts w:ascii="Arial" w:hAnsi="Arial" w:cs="Arial"/>
        </w:rPr>
        <w:t>with representation across all 13 districts of the country</w:t>
      </w:r>
      <w:r w:rsidR="00AA1D1B">
        <w:rPr>
          <w:rFonts w:ascii="Arial" w:hAnsi="Arial" w:cs="Arial"/>
        </w:rPr>
        <w:t>.</w:t>
      </w:r>
      <w:r w:rsidR="00AA1D1B" w:rsidRPr="00383271">
        <w:rPr>
          <w:rFonts w:ascii="Arial" w:hAnsi="Arial" w:cs="Arial"/>
        </w:rPr>
        <w:t xml:space="preserve"> This reach and coverage is considered adequate.</w:t>
      </w:r>
    </w:p>
    <w:p w14:paraId="5F489B73" w14:textId="1C9B50DA" w:rsidR="006D2C8B" w:rsidRPr="00383271" w:rsidRDefault="006D2C8B" w:rsidP="006D2C8B">
      <w:pPr>
        <w:spacing w:before="60" w:after="60"/>
        <w:jc w:val="both"/>
        <w:rPr>
          <w:rFonts w:ascii="Arial" w:hAnsi="Arial" w:cs="Arial"/>
        </w:rPr>
      </w:pPr>
      <w:r w:rsidRPr="00383271">
        <w:rPr>
          <w:rFonts w:ascii="Arial" w:hAnsi="Arial" w:cs="Arial"/>
        </w:rPr>
        <w:t xml:space="preserve">The graphs below highlight how trainees are represented by gender, education level and </w:t>
      </w:r>
      <w:r w:rsidR="00CC342B" w:rsidRPr="00383271">
        <w:rPr>
          <w:rFonts w:ascii="Arial" w:hAnsi="Arial" w:cs="Arial"/>
        </w:rPr>
        <w:t>d</w:t>
      </w:r>
      <w:r w:rsidRPr="00383271">
        <w:rPr>
          <w:rFonts w:ascii="Arial" w:hAnsi="Arial" w:cs="Arial"/>
        </w:rPr>
        <w:t>istrict:</w:t>
      </w:r>
    </w:p>
    <w:p w14:paraId="7F807F4A" w14:textId="77777777" w:rsidR="006D2C8B" w:rsidRPr="00313869" w:rsidRDefault="006D2C8B" w:rsidP="006D2C8B">
      <w:pPr>
        <w:spacing w:before="60" w:after="60"/>
        <w:jc w:val="both"/>
        <w:rPr>
          <w:rFonts w:asciiTheme="majorHAnsi" w:hAnsiTheme="majorHAnsi" w:cs="Arial"/>
        </w:rPr>
      </w:pPr>
    </w:p>
    <w:p w14:paraId="7FA0307E" w14:textId="77777777" w:rsidR="006D2C8B" w:rsidRPr="00313869" w:rsidRDefault="006D2C8B" w:rsidP="006D2C8B">
      <w:pPr>
        <w:spacing w:before="60" w:after="60"/>
        <w:jc w:val="both"/>
        <w:rPr>
          <w:rFonts w:asciiTheme="majorHAnsi" w:hAnsiTheme="majorHAnsi" w:cs="Arial"/>
        </w:rPr>
      </w:pPr>
      <w:r w:rsidRPr="00313869">
        <w:rPr>
          <w:rFonts w:asciiTheme="majorHAnsi" w:hAnsiTheme="majorHAnsi"/>
          <w:noProof/>
          <w:lang w:val="en-AU" w:eastAsia="en-AU"/>
        </w:rPr>
        <w:lastRenderedPageBreak/>
        <w:drawing>
          <wp:inline distT="0" distB="0" distL="0" distR="0" wp14:anchorId="67685663" wp14:editId="31CD12C3">
            <wp:extent cx="3276600" cy="191452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313869">
        <w:rPr>
          <w:rFonts w:asciiTheme="majorHAnsi" w:hAnsiTheme="majorHAnsi" w:cs="Arial"/>
        </w:rPr>
        <w:t xml:space="preserve">         </w:t>
      </w:r>
      <w:r w:rsidRPr="00313869">
        <w:rPr>
          <w:rFonts w:asciiTheme="majorHAnsi" w:hAnsiTheme="majorHAnsi"/>
          <w:noProof/>
          <w:lang w:val="en-AU" w:eastAsia="en-AU"/>
        </w:rPr>
        <w:drawing>
          <wp:inline distT="0" distB="0" distL="0" distR="0" wp14:anchorId="76BCBA0B" wp14:editId="50D75892">
            <wp:extent cx="2990850" cy="19240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BC5416" w14:textId="77777777" w:rsidR="006D2C8B" w:rsidRPr="00383271" w:rsidRDefault="006D2C8B" w:rsidP="003F79C2">
      <w:pPr>
        <w:spacing w:before="60" w:after="60"/>
        <w:rPr>
          <w:rFonts w:ascii="Arial" w:hAnsi="Arial" w:cs="Arial"/>
        </w:rPr>
      </w:pPr>
      <w:r w:rsidRPr="00383271">
        <w:rPr>
          <w:rFonts w:ascii="Arial" w:hAnsi="Arial" w:cs="Arial"/>
        </w:rPr>
        <w:t>The technical training course is being taught using lecture style approach, experience reflection, classroom discussion, case study exercises and practical activities. The training is being delivered by eight international engineers, five Timorese engineering trainers contracted by Cardno, and eight trainers from training partner, CNEFP.</w:t>
      </w:r>
    </w:p>
    <w:p w14:paraId="31F2BDD7" w14:textId="77777777" w:rsidR="006D2C8B" w:rsidRPr="00383271" w:rsidRDefault="006D2C8B" w:rsidP="003F79C2">
      <w:pPr>
        <w:spacing w:before="60" w:after="60"/>
        <w:rPr>
          <w:rFonts w:ascii="Arial" w:hAnsi="Arial" w:cs="Arial"/>
          <w:i/>
        </w:rPr>
      </w:pPr>
    </w:p>
    <w:p w14:paraId="48699FAC" w14:textId="25EDC081" w:rsidR="006D2C8B" w:rsidRPr="00383271" w:rsidRDefault="005269A4" w:rsidP="003F79C2">
      <w:pPr>
        <w:spacing w:before="60" w:after="60" w:line="276" w:lineRule="auto"/>
        <w:rPr>
          <w:rFonts w:ascii="Arial" w:hAnsi="Arial" w:cs="Arial"/>
          <w:b/>
        </w:rPr>
      </w:pPr>
      <w:r w:rsidRPr="00383271">
        <w:rPr>
          <w:rFonts w:ascii="Arial" w:hAnsi="Arial" w:cs="Arial"/>
          <w:b/>
        </w:rPr>
        <w:t>7.5</w:t>
      </w:r>
      <w:r w:rsidR="002622B0" w:rsidRPr="00383271">
        <w:rPr>
          <w:rFonts w:ascii="Arial" w:hAnsi="Arial" w:cs="Arial"/>
          <w:b/>
        </w:rPr>
        <w:t xml:space="preserve">.2 </w:t>
      </w:r>
      <w:r w:rsidR="006D2C8B" w:rsidRPr="00383271">
        <w:rPr>
          <w:rFonts w:ascii="Arial" w:hAnsi="Arial" w:cs="Arial"/>
          <w:b/>
        </w:rPr>
        <w:t>Quality</w:t>
      </w:r>
    </w:p>
    <w:p w14:paraId="171F56AA" w14:textId="61F4B1EB" w:rsidR="006D2C8B" w:rsidRPr="00383271" w:rsidRDefault="006D2C8B" w:rsidP="003F79C2">
      <w:pPr>
        <w:spacing w:before="60" w:after="60"/>
        <w:rPr>
          <w:rFonts w:ascii="Arial" w:hAnsi="Arial" w:cs="Arial"/>
          <w:lang w:val="en"/>
        </w:rPr>
      </w:pPr>
      <w:r w:rsidRPr="00383271">
        <w:rPr>
          <w:rFonts w:ascii="Arial" w:hAnsi="Arial" w:cs="Arial"/>
          <w:lang w:val="en"/>
        </w:rPr>
        <w:t>The quality of the technical training is measured through daily evaluation forms from the trainees, trainee results and observation by the Training Manager, Vocational Education Specialist and CNEFP Program Manager. A sample of daily evaluation forms shows that trainees are very satisfied with the course</w:t>
      </w:r>
      <w:r w:rsidR="00CC342B" w:rsidRPr="00383271">
        <w:rPr>
          <w:rFonts w:ascii="Arial" w:hAnsi="Arial" w:cs="Arial"/>
          <w:lang w:val="en"/>
        </w:rPr>
        <w:t>:</w:t>
      </w:r>
      <w:r w:rsidRPr="00383271">
        <w:rPr>
          <w:rFonts w:ascii="Arial" w:hAnsi="Arial" w:cs="Arial"/>
          <w:lang w:val="en"/>
        </w:rPr>
        <w:t xml:space="preserve"> 96% of trainees find the training materials useful to support their activities, 89% can easily understand the material provided, 84% are satisfied with their class dynamics, 90% believe that the teaching methodology is good or excellent, and 81% are satisfied with the training resources provided. The table below outlines this analysis:</w:t>
      </w:r>
    </w:p>
    <w:p w14:paraId="284C6EAF" w14:textId="77777777" w:rsidR="006D2C8B" w:rsidRPr="00383271" w:rsidRDefault="006D2C8B" w:rsidP="006D2C8B">
      <w:pPr>
        <w:spacing w:before="60" w:after="60"/>
        <w:jc w:val="both"/>
        <w:rPr>
          <w:rFonts w:ascii="Arial" w:hAnsi="Arial" w:cs="Arial"/>
          <w:lang w:val="en"/>
        </w:rPr>
      </w:pPr>
    </w:p>
    <w:tbl>
      <w:tblPr>
        <w:tblStyle w:val="TableGrid"/>
        <w:tblW w:w="0" w:type="auto"/>
        <w:tblLook w:val="04A0" w:firstRow="1" w:lastRow="0" w:firstColumn="1" w:lastColumn="0" w:noHBand="0" w:noVBand="1"/>
      </w:tblPr>
      <w:tblGrid>
        <w:gridCol w:w="3544"/>
        <w:gridCol w:w="1183"/>
        <w:gridCol w:w="1085"/>
        <w:gridCol w:w="1134"/>
        <w:gridCol w:w="1276"/>
      </w:tblGrid>
      <w:tr w:rsidR="00CC342B" w:rsidRPr="00383271" w14:paraId="4252B066" w14:textId="77777777" w:rsidTr="00761C84">
        <w:tc>
          <w:tcPr>
            <w:tcW w:w="3544" w:type="dxa"/>
            <w:vMerge w:val="restart"/>
          </w:tcPr>
          <w:p w14:paraId="0212DC35" w14:textId="77777777" w:rsidR="00CC342B" w:rsidRPr="00383271" w:rsidRDefault="00CC342B" w:rsidP="003A7B71">
            <w:pPr>
              <w:spacing w:before="60" w:after="60"/>
              <w:jc w:val="both"/>
              <w:rPr>
                <w:rFonts w:ascii="Arial" w:hAnsi="Arial" w:cs="Arial"/>
                <w:b/>
                <w:sz w:val="20"/>
                <w:szCs w:val="20"/>
                <w:lang w:val="en"/>
              </w:rPr>
            </w:pPr>
            <w:r w:rsidRPr="00383271">
              <w:rPr>
                <w:rFonts w:ascii="Arial" w:hAnsi="Arial" w:cs="Arial"/>
                <w:b/>
                <w:sz w:val="20"/>
                <w:szCs w:val="20"/>
                <w:lang w:val="en"/>
              </w:rPr>
              <w:t>Area of assessment</w:t>
            </w:r>
          </w:p>
          <w:p w14:paraId="0662AD3A" w14:textId="677E8AC0" w:rsidR="00CC342B" w:rsidRPr="00383271" w:rsidRDefault="00CC342B" w:rsidP="003A7B71">
            <w:pPr>
              <w:spacing w:before="60" w:after="60"/>
              <w:jc w:val="both"/>
              <w:rPr>
                <w:rFonts w:ascii="Arial" w:hAnsi="Arial" w:cs="Arial"/>
                <w:b/>
                <w:sz w:val="20"/>
                <w:szCs w:val="20"/>
                <w:lang w:val="en"/>
              </w:rPr>
            </w:pPr>
          </w:p>
        </w:tc>
        <w:tc>
          <w:tcPr>
            <w:tcW w:w="4678" w:type="dxa"/>
            <w:gridSpan w:val="4"/>
          </w:tcPr>
          <w:p w14:paraId="4F351425" w14:textId="53C67402" w:rsidR="00CC342B" w:rsidRPr="00383271" w:rsidRDefault="00CC342B" w:rsidP="00CC342B">
            <w:pPr>
              <w:spacing w:before="60" w:after="60"/>
              <w:jc w:val="center"/>
              <w:rPr>
                <w:rFonts w:ascii="Arial" w:hAnsi="Arial" w:cs="Arial"/>
                <w:b/>
                <w:sz w:val="20"/>
                <w:szCs w:val="20"/>
                <w:lang w:val="en"/>
              </w:rPr>
            </w:pPr>
            <w:r w:rsidRPr="00383271">
              <w:rPr>
                <w:rFonts w:ascii="Arial" w:hAnsi="Arial" w:cs="Arial"/>
                <w:b/>
                <w:sz w:val="20"/>
                <w:szCs w:val="20"/>
                <w:lang w:val="en"/>
              </w:rPr>
              <w:t>Rating by % of trainees</w:t>
            </w:r>
          </w:p>
        </w:tc>
      </w:tr>
      <w:tr w:rsidR="00CC342B" w:rsidRPr="00383271" w14:paraId="741D8FDD" w14:textId="77777777" w:rsidTr="003A7B71">
        <w:tc>
          <w:tcPr>
            <w:tcW w:w="3544" w:type="dxa"/>
            <w:vMerge/>
          </w:tcPr>
          <w:p w14:paraId="636B11F4" w14:textId="12CDF3E9" w:rsidR="00CC342B" w:rsidRPr="00383271" w:rsidRDefault="00CC342B" w:rsidP="003A7B71">
            <w:pPr>
              <w:spacing w:before="60" w:after="60"/>
              <w:jc w:val="both"/>
              <w:rPr>
                <w:rFonts w:ascii="Arial" w:hAnsi="Arial" w:cs="Arial"/>
                <w:b/>
                <w:sz w:val="20"/>
                <w:szCs w:val="20"/>
                <w:lang w:val="en"/>
              </w:rPr>
            </w:pPr>
          </w:p>
        </w:tc>
        <w:tc>
          <w:tcPr>
            <w:tcW w:w="1183" w:type="dxa"/>
          </w:tcPr>
          <w:p w14:paraId="1D9C9D1A" w14:textId="77777777" w:rsidR="00CC342B" w:rsidRPr="00383271" w:rsidRDefault="00CC342B" w:rsidP="00383271">
            <w:pPr>
              <w:spacing w:before="60" w:after="60"/>
              <w:jc w:val="center"/>
              <w:rPr>
                <w:rFonts w:ascii="Arial" w:hAnsi="Arial" w:cs="Arial"/>
                <w:b/>
                <w:sz w:val="20"/>
                <w:szCs w:val="20"/>
                <w:lang w:val="en"/>
              </w:rPr>
            </w:pPr>
            <w:r w:rsidRPr="00383271">
              <w:rPr>
                <w:rFonts w:ascii="Arial" w:hAnsi="Arial" w:cs="Arial"/>
                <w:b/>
                <w:sz w:val="20"/>
                <w:szCs w:val="20"/>
                <w:lang w:val="en"/>
              </w:rPr>
              <w:t>Excellent</w:t>
            </w:r>
          </w:p>
        </w:tc>
        <w:tc>
          <w:tcPr>
            <w:tcW w:w="1085" w:type="dxa"/>
          </w:tcPr>
          <w:p w14:paraId="1C43B1A9" w14:textId="77777777" w:rsidR="00CC342B" w:rsidRPr="00383271" w:rsidRDefault="00CC342B" w:rsidP="00383271">
            <w:pPr>
              <w:spacing w:before="60" w:after="60"/>
              <w:jc w:val="center"/>
              <w:rPr>
                <w:rFonts w:ascii="Arial" w:hAnsi="Arial" w:cs="Arial"/>
                <w:b/>
                <w:sz w:val="20"/>
                <w:szCs w:val="20"/>
                <w:lang w:val="en"/>
              </w:rPr>
            </w:pPr>
            <w:r w:rsidRPr="00383271">
              <w:rPr>
                <w:rFonts w:ascii="Arial" w:hAnsi="Arial" w:cs="Arial"/>
                <w:b/>
                <w:sz w:val="20"/>
                <w:szCs w:val="20"/>
                <w:lang w:val="en"/>
              </w:rPr>
              <w:t>Good</w:t>
            </w:r>
          </w:p>
        </w:tc>
        <w:tc>
          <w:tcPr>
            <w:tcW w:w="1134" w:type="dxa"/>
          </w:tcPr>
          <w:p w14:paraId="6C03513F" w14:textId="77777777" w:rsidR="00CC342B" w:rsidRPr="00383271" w:rsidRDefault="00CC342B" w:rsidP="00383271">
            <w:pPr>
              <w:spacing w:before="60" w:after="60"/>
              <w:jc w:val="center"/>
              <w:rPr>
                <w:rFonts w:ascii="Arial" w:hAnsi="Arial" w:cs="Arial"/>
                <w:b/>
                <w:sz w:val="20"/>
                <w:szCs w:val="20"/>
                <w:lang w:val="en"/>
              </w:rPr>
            </w:pPr>
            <w:r w:rsidRPr="00383271">
              <w:rPr>
                <w:rFonts w:ascii="Arial" w:hAnsi="Arial" w:cs="Arial"/>
                <w:b/>
                <w:sz w:val="20"/>
                <w:szCs w:val="20"/>
                <w:lang w:val="en"/>
              </w:rPr>
              <w:t>Average</w:t>
            </w:r>
          </w:p>
        </w:tc>
        <w:tc>
          <w:tcPr>
            <w:tcW w:w="1276" w:type="dxa"/>
          </w:tcPr>
          <w:p w14:paraId="5650C835" w14:textId="77777777" w:rsidR="00CC342B" w:rsidRPr="00383271" w:rsidRDefault="00CC342B" w:rsidP="00383271">
            <w:pPr>
              <w:spacing w:before="60" w:after="60"/>
              <w:jc w:val="center"/>
              <w:rPr>
                <w:rFonts w:ascii="Arial" w:hAnsi="Arial" w:cs="Arial"/>
                <w:b/>
                <w:sz w:val="20"/>
                <w:szCs w:val="20"/>
                <w:lang w:val="en"/>
              </w:rPr>
            </w:pPr>
            <w:r w:rsidRPr="00383271">
              <w:rPr>
                <w:rFonts w:ascii="Arial" w:hAnsi="Arial" w:cs="Arial"/>
                <w:b/>
                <w:sz w:val="20"/>
                <w:szCs w:val="20"/>
                <w:lang w:val="en"/>
              </w:rPr>
              <w:t>Poor</w:t>
            </w:r>
          </w:p>
        </w:tc>
      </w:tr>
      <w:tr w:rsidR="00CC342B" w:rsidRPr="00383271" w14:paraId="09C78F25" w14:textId="77777777" w:rsidTr="003A7B71">
        <w:tc>
          <w:tcPr>
            <w:tcW w:w="3544" w:type="dxa"/>
          </w:tcPr>
          <w:p w14:paraId="7F7378E1" w14:textId="77777777" w:rsidR="00CC342B" w:rsidRPr="00383271" w:rsidRDefault="00CC342B" w:rsidP="003A7B71">
            <w:pPr>
              <w:spacing w:before="60" w:after="60"/>
              <w:jc w:val="both"/>
              <w:rPr>
                <w:rFonts w:ascii="Arial" w:hAnsi="Arial" w:cs="Arial"/>
                <w:sz w:val="20"/>
                <w:szCs w:val="20"/>
                <w:lang w:val="en"/>
              </w:rPr>
            </w:pPr>
            <w:r w:rsidRPr="00383271">
              <w:rPr>
                <w:rFonts w:ascii="Arial" w:hAnsi="Arial" w:cs="Arial"/>
                <w:sz w:val="20"/>
                <w:szCs w:val="20"/>
                <w:lang w:val="en"/>
              </w:rPr>
              <w:t>Usefulness of materials</w:t>
            </w:r>
          </w:p>
        </w:tc>
        <w:tc>
          <w:tcPr>
            <w:tcW w:w="1183" w:type="dxa"/>
          </w:tcPr>
          <w:p w14:paraId="0BF148AD" w14:textId="509BF007"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60</w:t>
            </w:r>
          </w:p>
        </w:tc>
        <w:tc>
          <w:tcPr>
            <w:tcW w:w="1085" w:type="dxa"/>
          </w:tcPr>
          <w:p w14:paraId="427DCEEB" w14:textId="09541FD4"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35</w:t>
            </w:r>
          </w:p>
        </w:tc>
        <w:tc>
          <w:tcPr>
            <w:tcW w:w="1134" w:type="dxa"/>
          </w:tcPr>
          <w:p w14:paraId="6F77DE71" w14:textId="7B55AEFA"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3</w:t>
            </w:r>
          </w:p>
        </w:tc>
        <w:tc>
          <w:tcPr>
            <w:tcW w:w="1276" w:type="dxa"/>
          </w:tcPr>
          <w:p w14:paraId="649D836B" w14:textId="2126980B"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0</w:t>
            </w:r>
          </w:p>
        </w:tc>
      </w:tr>
      <w:tr w:rsidR="00CC342B" w:rsidRPr="00383271" w14:paraId="125F8359" w14:textId="77777777" w:rsidTr="003A7B71">
        <w:tc>
          <w:tcPr>
            <w:tcW w:w="3544" w:type="dxa"/>
          </w:tcPr>
          <w:p w14:paraId="57C2C780" w14:textId="77777777" w:rsidR="00CC342B" w:rsidRPr="00383271" w:rsidRDefault="00CC342B" w:rsidP="003A7B71">
            <w:pPr>
              <w:spacing w:before="60" w:after="60"/>
              <w:jc w:val="both"/>
              <w:rPr>
                <w:rFonts w:ascii="Arial" w:hAnsi="Arial" w:cs="Arial"/>
                <w:sz w:val="20"/>
                <w:szCs w:val="20"/>
                <w:lang w:val="en"/>
              </w:rPr>
            </w:pPr>
            <w:r w:rsidRPr="00383271">
              <w:rPr>
                <w:rFonts w:ascii="Arial" w:hAnsi="Arial" w:cs="Arial"/>
                <w:sz w:val="20"/>
                <w:szCs w:val="20"/>
                <w:lang w:val="en"/>
              </w:rPr>
              <w:t>Understanding of materials</w:t>
            </w:r>
          </w:p>
        </w:tc>
        <w:tc>
          <w:tcPr>
            <w:tcW w:w="1183" w:type="dxa"/>
          </w:tcPr>
          <w:p w14:paraId="666C6625" w14:textId="0368E313"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35</w:t>
            </w:r>
          </w:p>
        </w:tc>
        <w:tc>
          <w:tcPr>
            <w:tcW w:w="1085" w:type="dxa"/>
          </w:tcPr>
          <w:p w14:paraId="679781D0" w14:textId="69DBFDD5"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53</w:t>
            </w:r>
          </w:p>
        </w:tc>
        <w:tc>
          <w:tcPr>
            <w:tcW w:w="1134" w:type="dxa"/>
          </w:tcPr>
          <w:p w14:paraId="3A5C09BD" w14:textId="37A5BB7B"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10</w:t>
            </w:r>
          </w:p>
        </w:tc>
        <w:tc>
          <w:tcPr>
            <w:tcW w:w="1276" w:type="dxa"/>
          </w:tcPr>
          <w:p w14:paraId="77EE7731" w14:textId="6C16351F"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0</w:t>
            </w:r>
          </w:p>
        </w:tc>
      </w:tr>
      <w:tr w:rsidR="00CC342B" w:rsidRPr="00383271" w14:paraId="428FDDCF" w14:textId="77777777" w:rsidTr="003A7B71">
        <w:tc>
          <w:tcPr>
            <w:tcW w:w="3544" w:type="dxa"/>
          </w:tcPr>
          <w:p w14:paraId="7DAF0240" w14:textId="77777777" w:rsidR="00CC342B" w:rsidRPr="00383271" w:rsidRDefault="00CC342B" w:rsidP="003A7B71">
            <w:pPr>
              <w:spacing w:before="60" w:after="60"/>
              <w:jc w:val="both"/>
              <w:rPr>
                <w:rFonts w:ascii="Arial" w:hAnsi="Arial" w:cs="Arial"/>
                <w:sz w:val="20"/>
                <w:szCs w:val="20"/>
                <w:lang w:val="en"/>
              </w:rPr>
            </w:pPr>
            <w:r w:rsidRPr="00383271">
              <w:rPr>
                <w:rFonts w:ascii="Arial" w:hAnsi="Arial" w:cs="Arial"/>
                <w:sz w:val="20"/>
                <w:szCs w:val="20"/>
                <w:lang w:val="en"/>
              </w:rPr>
              <w:t>Class dynamics</w:t>
            </w:r>
          </w:p>
        </w:tc>
        <w:tc>
          <w:tcPr>
            <w:tcW w:w="1183" w:type="dxa"/>
          </w:tcPr>
          <w:p w14:paraId="3DF63C2C" w14:textId="5C70D6BB"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35</w:t>
            </w:r>
          </w:p>
        </w:tc>
        <w:tc>
          <w:tcPr>
            <w:tcW w:w="1085" w:type="dxa"/>
          </w:tcPr>
          <w:p w14:paraId="2A6F459E" w14:textId="6FEABA78"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48</w:t>
            </w:r>
          </w:p>
        </w:tc>
        <w:tc>
          <w:tcPr>
            <w:tcW w:w="1134" w:type="dxa"/>
          </w:tcPr>
          <w:p w14:paraId="09CE8BE1" w14:textId="1B007513"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14</w:t>
            </w:r>
          </w:p>
        </w:tc>
        <w:tc>
          <w:tcPr>
            <w:tcW w:w="1276" w:type="dxa"/>
          </w:tcPr>
          <w:p w14:paraId="53D8E32B" w14:textId="7B980788"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2</w:t>
            </w:r>
          </w:p>
        </w:tc>
      </w:tr>
      <w:tr w:rsidR="00CC342B" w:rsidRPr="00383271" w14:paraId="5317182B" w14:textId="77777777" w:rsidTr="003A7B71">
        <w:tc>
          <w:tcPr>
            <w:tcW w:w="3544" w:type="dxa"/>
          </w:tcPr>
          <w:p w14:paraId="59B4539D" w14:textId="77777777" w:rsidR="00CC342B" w:rsidRPr="00383271" w:rsidRDefault="00CC342B" w:rsidP="003A7B71">
            <w:pPr>
              <w:spacing w:before="60" w:after="60"/>
              <w:jc w:val="both"/>
              <w:rPr>
                <w:rFonts w:ascii="Arial" w:hAnsi="Arial" w:cs="Arial"/>
                <w:sz w:val="20"/>
                <w:szCs w:val="20"/>
                <w:lang w:val="en"/>
              </w:rPr>
            </w:pPr>
            <w:r w:rsidRPr="00383271">
              <w:rPr>
                <w:rFonts w:ascii="Arial" w:hAnsi="Arial" w:cs="Arial"/>
                <w:sz w:val="20"/>
                <w:szCs w:val="20"/>
                <w:lang w:val="en"/>
              </w:rPr>
              <w:t>Teaching methodology</w:t>
            </w:r>
          </w:p>
        </w:tc>
        <w:tc>
          <w:tcPr>
            <w:tcW w:w="1183" w:type="dxa"/>
          </w:tcPr>
          <w:p w14:paraId="75F891E9" w14:textId="6902678F"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37</w:t>
            </w:r>
          </w:p>
        </w:tc>
        <w:tc>
          <w:tcPr>
            <w:tcW w:w="1085" w:type="dxa"/>
          </w:tcPr>
          <w:p w14:paraId="5C029CB7" w14:textId="1C4BD6AE"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52</w:t>
            </w:r>
          </w:p>
        </w:tc>
        <w:tc>
          <w:tcPr>
            <w:tcW w:w="1134" w:type="dxa"/>
          </w:tcPr>
          <w:p w14:paraId="6B430918" w14:textId="2477A31C"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9</w:t>
            </w:r>
          </w:p>
        </w:tc>
        <w:tc>
          <w:tcPr>
            <w:tcW w:w="1276" w:type="dxa"/>
          </w:tcPr>
          <w:p w14:paraId="05C0DE26" w14:textId="1CB9311B"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0</w:t>
            </w:r>
          </w:p>
        </w:tc>
      </w:tr>
      <w:tr w:rsidR="00CC342B" w:rsidRPr="00383271" w14:paraId="16ACABD6" w14:textId="77777777" w:rsidTr="003A7B71">
        <w:tc>
          <w:tcPr>
            <w:tcW w:w="3544" w:type="dxa"/>
          </w:tcPr>
          <w:p w14:paraId="0047B59A" w14:textId="77777777" w:rsidR="00CC342B" w:rsidRPr="00383271" w:rsidRDefault="00CC342B" w:rsidP="003A7B71">
            <w:pPr>
              <w:spacing w:before="60" w:after="60"/>
              <w:jc w:val="both"/>
              <w:rPr>
                <w:rFonts w:ascii="Arial" w:hAnsi="Arial" w:cs="Arial"/>
                <w:sz w:val="20"/>
                <w:szCs w:val="20"/>
                <w:lang w:val="en"/>
              </w:rPr>
            </w:pPr>
            <w:r w:rsidRPr="00383271">
              <w:rPr>
                <w:rFonts w:ascii="Arial" w:hAnsi="Arial" w:cs="Arial"/>
                <w:sz w:val="20"/>
                <w:szCs w:val="20"/>
                <w:lang w:val="en"/>
              </w:rPr>
              <w:t>Training resources provided</w:t>
            </w:r>
          </w:p>
        </w:tc>
        <w:tc>
          <w:tcPr>
            <w:tcW w:w="1183" w:type="dxa"/>
          </w:tcPr>
          <w:p w14:paraId="5A0E96E2" w14:textId="4443855C"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37</w:t>
            </w:r>
          </w:p>
        </w:tc>
        <w:tc>
          <w:tcPr>
            <w:tcW w:w="1085" w:type="dxa"/>
          </w:tcPr>
          <w:p w14:paraId="7CBF2FF2" w14:textId="6D600232"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43</w:t>
            </w:r>
          </w:p>
        </w:tc>
        <w:tc>
          <w:tcPr>
            <w:tcW w:w="1134" w:type="dxa"/>
          </w:tcPr>
          <w:p w14:paraId="4D9F48F4" w14:textId="39A6BC25"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17</w:t>
            </w:r>
          </w:p>
        </w:tc>
        <w:tc>
          <w:tcPr>
            <w:tcW w:w="1276" w:type="dxa"/>
          </w:tcPr>
          <w:p w14:paraId="72BEA429" w14:textId="4C8C9E9F" w:rsidR="00CC342B" w:rsidRPr="00383271" w:rsidRDefault="00CC342B" w:rsidP="00383271">
            <w:pPr>
              <w:spacing w:before="60" w:after="60"/>
              <w:jc w:val="center"/>
              <w:rPr>
                <w:rFonts w:ascii="Arial" w:hAnsi="Arial" w:cs="Arial"/>
                <w:sz w:val="20"/>
                <w:szCs w:val="20"/>
                <w:lang w:val="en"/>
              </w:rPr>
            </w:pPr>
            <w:r w:rsidRPr="00383271">
              <w:rPr>
                <w:rFonts w:ascii="Arial" w:hAnsi="Arial" w:cs="Arial"/>
                <w:sz w:val="20"/>
                <w:szCs w:val="20"/>
                <w:lang w:val="en"/>
              </w:rPr>
              <w:t>1</w:t>
            </w:r>
          </w:p>
        </w:tc>
      </w:tr>
    </w:tbl>
    <w:p w14:paraId="7948FCCB" w14:textId="49AE2908" w:rsidR="006D2C8B" w:rsidRPr="00383271" w:rsidRDefault="006D2C8B" w:rsidP="006D2C8B">
      <w:pPr>
        <w:spacing w:before="60" w:after="60"/>
        <w:jc w:val="both"/>
        <w:rPr>
          <w:rFonts w:ascii="Arial" w:hAnsi="Arial" w:cs="Arial"/>
          <w:lang w:val="en"/>
        </w:rPr>
      </w:pPr>
    </w:p>
    <w:p w14:paraId="0016DF9A" w14:textId="77777777" w:rsidR="006D2C8B" w:rsidRPr="00383271" w:rsidRDefault="006D2C8B" w:rsidP="006D2C8B">
      <w:pPr>
        <w:spacing w:before="60" w:after="60"/>
        <w:jc w:val="both"/>
        <w:rPr>
          <w:rFonts w:ascii="Arial" w:hAnsi="Arial" w:cs="Arial"/>
          <w:lang w:val="en"/>
        </w:rPr>
      </w:pPr>
      <w:r w:rsidRPr="00383271">
        <w:rPr>
          <w:rFonts w:ascii="Arial" w:hAnsi="Arial" w:cs="Arial"/>
          <w:lang w:val="en"/>
        </w:rPr>
        <w:t>Some additional comments from trainees are:</w:t>
      </w:r>
    </w:p>
    <w:p w14:paraId="1AD9F2F2" w14:textId="77777777" w:rsidR="006D2C8B" w:rsidRPr="00383271" w:rsidRDefault="006D2C8B" w:rsidP="005A6183">
      <w:pPr>
        <w:pBdr>
          <w:top w:val="single" w:sz="4" w:space="1" w:color="auto"/>
          <w:left w:val="single" w:sz="4" w:space="4" w:color="auto"/>
          <w:bottom w:val="single" w:sz="4" w:space="0" w:color="auto"/>
          <w:right w:val="single" w:sz="4" w:space="4" w:color="auto"/>
        </w:pBdr>
        <w:shd w:val="clear" w:color="auto" w:fill="FFFFFF" w:themeFill="background1"/>
        <w:spacing w:after="0" w:line="360" w:lineRule="auto"/>
        <w:jc w:val="both"/>
        <w:rPr>
          <w:rFonts w:ascii="Arial" w:hAnsi="Arial" w:cs="Arial"/>
          <w:color w:val="000000" w:themeColor="text1"/>
          <w:sz w:val="20"/>
          <w:szCs w:val="20"/>
          <w:lang w:val="en"/>
        </w:rPr>
      </w:pPr>
      <w:r w:rsidRPr="00383271">
        <w:rPr>
          <w:rFonts w:ascii="Arial" w:hAnsi="Arial" w:cs="Arial"/>
          <w:i/>
          <w:color w:val="000000" w:themeColor="text1"/>
          <w:sz w:val="20"/>
          <w:szCs w:val="20"/>
          <w:lang w:val="en"/>
        </w:rPr>
        <w:lastRenderedPageBreak/>
        <w:t xml:space="preserve">“Everything is on target but it would be good to revise the materials again to absorb the information more” </w:t>
      </w:r>
      <w:r w:rsidRPr="00383271">
        <w:rPr>
          <w:rFonts w:ascii="Arial" w:hAnsi="Arial" w:cs="Arial"/>
          <w:color w:val="000000" w:themeColor="text1"/>
          <w:sz w:val="20"/>
          <w:szCs w:val="20"/>
          <w:lang w:val="en"/>
        </w:rPr>
        <w:t>– Material Technology</w:t>
      </w:r>
    </w:p>
    <w:p w14:paraId="3649FAE3" w14:textId="0368B9C9" w:rsidR="006D2C8B" w:rsidRPr="00383271" w:rsidRDefault="006D2C8B" w:rsidP="005A6183">
      <w:pPr>
        <w:pBdr>
          <w:top w:val="single" w:sz="4" w:space="1" w:color="auto"/>
          <w:left w:val="single" w:sz="4" w:space="4" w:color="auto"/>
          <w:bottom w:val="single" w:sz="4" w:space="0" w:color="auto"/>
          <w:right w:val="single" w:sz="4" w:space="4" w:color="auto"/>
        </w:pBdr>
        <w:shd w:val="clear" w:color="auto" w:fill="FFFFFF" w:themeFill="background1"/>
        <w:spacing w:after="0" w:line="360" w:lineRule="auto"/>
        <w:jc w:val="both"/>
        <w:rPr>
          <w:rFonts w:ascii="Arial" w:hAnsi="Arial" w:cs="Arial"/>
          <w:color w:val="000000" w:themeColor="text1"/>
          <w:sz w:val="20"/>
          <w:szCs w:val="20"/>
          <w:lang w:val="en"/>
        </w:rPr>
      </w:pPr>
      <w:r w:rsidRPr="00383271">
        <w:rPr>
          <w:rFonts w:ascii="Arial" w:hAnsi="Arial" w:cs="Arial"/>
          <w:i/>
          <w:color w:val="000000" w:themeColor="text1"/>
          <w:sz w:val="20"/>
          <w:szCs w:val="20"/>
          <w:lang w:val="en"/>
        </w:rPr>
        <w:t xml:space="preserve">“These materials will help me to perform well and be ready to speak in public” </w:t>
      </w:r>
      <w:r w:rsidRPr="00383271">
        <w:rPr>
          <w:rFonts w:ascii="Arial" w:hAnsi="Arial" w:cs="Arial"/>
          <w:color w:val="000000" w:themeColor="text1"/>
          <w:sz w:val="20"/>
          <w:szCs w:val="20"/>
          <w:lang w:val="en"/>
        </w:rPr>
        <w:t xml:space="preserve">– Facilitation and </w:t>
      </w:r>
      <w:r w:rsidR="005F6C2F">
        <w:rPr>
          <w:rFonts w:ascii="Arial" w:hAnsi="Arial" w:cs="Arial"/>
          <w:color w:val="000000" w:themeColor="text1"/>
          <w:sz w:val="20"/>
          <w:szCs w:val="20"/>
          <w:lang w:val="en"/>
        </w:rPr>
        <w:t>Socialisation</w:t>
      </w:r>
    </w:p>
    <w:p w14:paraId="4F2A96FA" w14:textId="77777777" w:rsidR="006D2C8B" w:rsidRDefault="006D2C8B" w:rsidP="005A6183">
      <w:pPr>
        <w:pBdr>
          <w:top w:val="single" w:sz="4" w:space="1" w:color="auto"/>
          <w:left w:val="single" w:sz="4" w:space="4" w:color="auto"/>
          <w:bottom w:val="single" w:sz="4" w:space="0" w:color="auto"/>
          <w:right w:val="single" w:sz="4" w:space="4" w:color="auto"/>
        </w:pBdr>
        <w:shd w:val="clear" w:color="auto" w:fill="FFFFFF" w:themeFill="background1"/>
        <w:spacing w:after="0" w:line="360" w:lineRule="auto"/>
        <w:jc w:val="both"/>
        <w:rPr>
          <w:rFonts w:ascii="Arial" w:hAnsi="Arial" w:cs="Arial"/>
          <w:color w:val="000000" w:themeColor="text1"/>
          <w:sz w:val="20"/>
          <w:szCs w:val="20"/>
          <w:lang w:val="en"/>
        </w:rPr>
      </w:pPr>
      <w:r w:rsidRPr="00383271">
        <w:rPr>
          <w:rFonts w:ascii="Arial" w:hAnsi="Arial" w:cs="Arial"/>
          <w:color w:val="000000" w:themeColor="text1"/>
          <w:sz w:val="20"/>
          <w:szCs w:val="20"/>
          <w:lang w:val="en"/>
        </w:rPr>
        <w:t>“</w:t>
      </w:r>
      <w:r w:rsidRPr="005A6183">
        <w:rPr>
          <w:rFonts w:ascii="Arial" w:hAnsi="Arial" w:cs="Arial"/>
          <w:i/>
          <w:color w:val="000000" w:themeColor="text1"/>
          <w:sz w:val="20"/>
          <w:szCs w:val="20"/>
          <w:lang w:val="en"/>
        </w:rPr>
        <w:t>The teaching method is good but the delivery is too fast. This is especially difficult for some of my friends with less formal education</w:t>
      </w:r>
      <w:r w:rsidRPr="00383271">
        <w:rPr>
          <w:rFonts w:ascii="Arial" w:hAnsi="Arial" w:cs="Arial"/>
          <w:color w:val="000000" w:themeColor="text1"/>
          <w:sz w:val="20"/>
          <w:szCs w:val="20"/>
          <w:lang w:val="en"/>
        </w:rPr>
        <w:t xml:space="preserve">”  </w:t>
      </w:r>
    </w:p>
    <w:p w14:paraId="225C42DE" w14:textId="77777777" w:rsidR="005A6183" w:rsidRPr="00383271" w:rsidRDefault="005A6183" w:rsidP="005A6183">
      <w:pPr>
        <w:pBdr>
          <w:top w:val="single" w:sz="4" w:space="1" w:color="auto"/>
          <w:left w:val="single" w:sz="4" w:space="4" w:color="auto"/>
          <w:bottom w:val="single" w:sz="4" w:space="0" w:color="auto"/>
          <w:right w:val="single" w:sz="4" w:space="4" w:color="auto"/>
        </w:pBdr>
        <w:shd w:val="clear" w:color="auto" w:fill="FFFFFF" w:themeFill="background1"/>
        <w:spacing w:after="0" w:line="360" w:lineRule="auto"/>
        <w:jc w:val="both"/>
        <w:rPr>
          <w:rFonts w:ascii="Arial" w:hAnsi="Arial" w:cs="Arial"/>
          <w:color w:val="000000" w:themeColor="text1"/>
          <w:sz w:val="20"/>
          <w:szCs w:val="20"/>
          <w:lang w:val="en"/>
        </w:rPr>
      </w:pPr>
    </w:p>
    <w:p w14:paraId="2FEEDDB9" w14:textId="4329EB69" w:rsidR="006D2C8B" w:rsidRPr="00383271" w:rsidRDefault="006D2C8B" w:rsidP="005A6183">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rPr>
          <w:rFonts w:ascii="Arial" w:hAnsi="Arial" w:cs="Arial"/>
          <w:color w:val="000000" w:themeColor="text1"/>
          <w:sz w:val="20"/>
          <w:szCs w:val="20"/>
          <w:lang w:val="en"/>
        </w:rPr>
      </w:pPr>
      <w:r w:rsidRPr="00383271">
        <w:rPr>
          <w:rFonts w:ascii="Arial" w:hAnsi="Arial" w:cs="Arial"/>
          <w:i/>
          <w:color w:val="000000" w:themeColor="text1"/>
          <w:sz w:val="20"/>
          <w:szCs w:val="20"/>
          <w:lang w:val="en"/>
        </w:rPr>
        <w:t>“I hope that there are practical’s so as to deepen my understanding of materials further”</w:t>
      </w:r>
      <w:r w:rsidRPr="00383271">
        <w:rPr>
          <w:rFonts w:ascii="Arial" w:hAnsi="Arial" w:cs="Arial"/>
          <w:color w:val="000000" w:themeColor="text1"/>
          <w:sz w:val="20"/>
          <w:szCs w:val="20"/>
          <w:lang w:val="en"/>
        </w:rPr>
        <w:t xml:space="preserve"> – Water Supply</w:t>
      </w:r>
    </w:p>
    <w:p w14:paraId="5947B896" w14:textId="6561A425" w:rsidR="006D2C8B" w:rsidRPr="00383271" w:rsidRDefault="006D2C8B" w:rsidP="005A6183">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rPr>
          <w:rFonts w:ascii="Arial" w:hAnsi="Arial" w:cs="Arial"/>
          <w:color w:val="000000" w:themeColor="text1"/>
          <w:sz w:val="20"/>
          <w:szCs w:val="20"/>
          <w:lang w:val="en"/>
        </w:rPr>
      </w:pPr>
      <w:r w:rsidRPr="00383271">
        <w:rPr>
          <w:rFonts w:ascii="Arial" w:hAnsi="Arial" w:cs="Arial"/>
          <w:color w:val="000000" w:themeColor="text1"/>
          <w:sz w:val="20"/>
          <w:szCs w:val="20"/>
          <w:lang w:val="en"/>
        </w:rPr>
        <w:t>“</w:t>
      </w:r>
      <w:r w:rsidRPr="00383271">
        <w:rPr>
          <w:rFonts w:ascii="Arial" w:hAnsi="Arial" w:cs="Arial"/>
          <w:i/>
          <w:color w:val="000000" w:themeColor="text1"/>
          <w:sz w:val="20"/>
          <w:szCs w:val="20"/>
          <w:lang w:val="en"/>
        </w:rPr>
        <w:t>There is not enough time to understand the materials that we receive from the instructors”</w:t>
      </w:r>
      <w:r w:rsidR="00674F58" w:rsidRPr="00383271">
        <w:rPr>
          <w:rFonts w:ascii="Arial" w:hAnsi="Arial" w:cs="Arial"/>
          <w:color w:val="000000" w:themeColor="text1"/>
          <w:sz w:val="20"/>
          <w:szCs w:val="20"/>
          <w:lang w:val="en"/>
        </w:rPr>
        <w:t xml:space="preserve"> – Simple Roads</w:t>
      </w:r>
    </w:p>
    <w:p w14:paraId="2F8145CF" w14:textId="77777777" w:rsidR="006D2C8B" w:rsidRPr="00383271" w:rsidRDefault="006D2C8B" w:rsidP="006D2C8B">
      <w:pPr>
        <w:spacing w:before="60" w:after="60"/>
        <w:jc w:val="both"/>
        <w:rPr>
          <w:rFonts w:ascii="Arial" w:hAnsi="Arial" w:cs="Arial"/>
          <w:lang w:val="en"/>
        </w:rPr>
      </w:pPr>
    </w:p>
    <w:p w14:paraId="0D5FDE95" w14:textId="152C3E28" w:rsidR="006D2C8B" w:rsidRPr="00383271" w:rsidRDefault="006D2C8B" w:rsidP="003F79C2">
      <w:pPr>
        <w:spacing w:before="60" w:after="60"/>
        <w:rPr>
          <w:rFonts w:ascii="Arial" w:hAnsi="Arial" w:cs="Arial"/>
          <w:lang w:val="en"/>
        </w:rPr>
      </w:pPr>
      <w:r w:rsidRPr="00383271">
        <w:rPr>
          <w:rFonts w:ascii="Arial" w:hAnsi="Arial" w:cs="Arial"/>
          <w:lang w:val="en"/>
        </w:rPr>
        <w:t xml:space="preserve">Trainee feedback indicates that </w:t>
      </w:r>
      <w:r w:rsidR="005A6183">
        <w:rPr>
          <w:rFonts w:ascii="Arial" w:hAnsi="Arial" w:cs="Arial"/>
          <w:lang w:val="en"/>
        </w:rPr>
        <w:t xml:space="preserve">additional </w:t>
      </w:r>
      <w:r w:rsidRPr="00383271">
        <w:rPr>
          <w:rFonts w:ascii="Arial" w:hAnsi="Arial" w:cs="Arial"/>
          <w:lang w:val="en"/>
        </w:rPr>
        <w:t xml:space="preserve">time to revise </w:t>
      </w:r>
      <w:r w:rsidR="005A6183">
        <w:rPr>
          <w:rFonts w:ascii="Arial" w:hAnsi="Arial" w:cs="Arial"/>
          <w:lang w:val="en"/>
        </w:rPr>
        <w:t xml:space="preserve">and </w:t>
      </w:r>
      <w:r w:rsidR="005A6183" w:rsidRPr="00383271">
        <w:rPr>
          <w:rFonts w:ascii="Arial" w:hAnsi="Arial" w:cs="Arial"/>
          <w:lang w:val="en"/>
        </w:rPr>
        <w:t xml:space="preserve">absorb </w:t>
      </w:r>
      <w:r w:rsidR="005A6183">
        <w:rPr>
          <w:rFonts w:ascii="Arial" w:hAnsi="Arial" w:cs="Arial"/>
          <w:lang w:val="en"/>
        </w:rPr>
        <w:t xml:space="preserve">materials </w:t>
      </w:r>
      <w:r w:rsidRPr="00383271">
        <w:rPr>
          <w:rFonts w:ascii="Arial" w:hAnsi="Arial" w:cs="Arial"/>
          <w:lang w:val="en"/>
        </w:rPr>
        <w:t>and to undertake practical components will improve the quality of the training. The Technical Training Specialist, Training Manager, Vocational Education Specialist and CNEFP Program Manager also identify these as key areas for attention. Additionally, more attention is required to strengthen trainee skills in communications, facilitation, mentoring and coaching techniques</w:t>
      </w:r>
      <w:r w:rsidR="00CC342B" w:rsidRPr="00383271">
        <w:rPr>
          <w:rFonts w:ascii="Arial" w:hAnsi="Arial" w:cs="Arial"/>
          <w:lang w:val="en"/>
        </w:rPr>
        <w:t xml:space="preserve"> -</w:t>
      </w:r>
      <w:r w:rsidRPr="00383271">
        <w:rPr>
          <w:rFonts w:ascii="Arial" w:hAnsi="Arial" w:cs="Arial"/>
          <w:lang w:val="en"/>
        </w:rPr>
        <w:t xml:space="preserve"> 9% of trainees achieved less than 60%</w:t>
      </w:r>
      <w:r w:rsidR="005A6183">
        <w:rPr>
          <w:rFonts w:ascii="Arial" w:hAnsi="Arial" w:cs="Arial"/>
          <w:lang w:val="en"/>
        </w:rPr>
        <w:t xml:space="preserve"> </w:t>
      </w:r>
      <w:r w:rsidRPr="00383271">
        <w:rPr>
          <w:rFonts w:ascii="Arial" w:hAnsi="Arial" w:cs="Arial"/>
          <w:lang w:val="en"/>
        </w:rPr>
        <w:t>in this module</w:t>
      </w:r>
      <w:r w:rsidR="005A6183" w:rsidRPr="00383271">
        <w:rPr>
          <w:rStyle w:val="FootnoteReference"/>
          <w:rFonts w:ascii="Arial" w:hAnsi="Arial" w:cs="Arial"/>
          <w:lang w:val="en"/>
        </w:rPr>
        <w:footnoteReference w:id="6"/>
      </w:r>
      <w:r w:rsidR="005A6183" w:rsidRPr="00383271">
        <w:rPr>
          <w:rFonts w:ascii="Arial" w:hAnsi="Arial" w:cs="Arial"/>
          <w:lang w:val="en"/>
        </w:rPr>
        <w:t xml:space="preserve"> </w:t>
      </w:r>
      <w:r w:rsidRPr="00383271">
        <w:rPr>
          <w:rFonts w:ascii="Arial" w:hAnsi="Arial" w:cs="Arial"/>
          <w:lang w:val="en"/>
        </w:rPr>
        <w:t>and 32% achieved less than 70%.</w:t>
      </w:r>
    </w:p>
    <w:p w14:paraId="15BF0634" w14:textId="1C580B9B" w:rsidR="006D2C8B" w:rsidRPr="00383271" w:rsidRDefault="006D2C8B" w:rsidP="003F79C2">
      <w:pPr>
        <w:spacing w:before="60" w:after="60"/>
        <w:rPr>
          <w:rFonts w:ascii="Arial" w:hAnsi="Arial" w:cs="Arial"/>
          <w:lang w:val="en"/>
        </w:rPr>
      </w:pPr>
      <w:r w:rsidRPr="00383271">
        <w:rPr>
          <w:rFonts w:ascii="Arial" w:hAnsi="Arial" w:cs="Arial"/>
          <w:lang w:val="en"/>
        </w:rPr>
        <w:t xml:space="preserve">Technical trainee results following the completion of 15 modules show that 82% of trainees have passed all modules and are equipped to survey, design, cost, plan and construct basic civil engineering infrastructure. Approximately 50 trainees were required to repeat at least one module in order to achieve the minimum 60% for the subject. </w:t>
      </w:r>
      <w:r w:rsidR="005A6183">
        <w:rPr>
          <w:rFonts w:ascii="Arial" w:hAnsi="Arial" w:cs="Arial"/>
          <w:lang w:val="en"/>
        </w:rPr>
        <w:t>W</w:t>
      </w:r>
      <w:r w:rsidRPr="00383271">
        <w:rPr>
          <w:rFonts w:ascii="Arial" w:hAnsi="Arial" w:cs="Arial"/>
          <w:lang w:val="en"/>
        </w:rPr>
        <w:t xml:space="preserve">eak </w:t>
      </w:r>
      <w:r w:rsidR="005A6183" w:rsidRPr="00383271">
        <w:rPr>
          <w:rFonts w:ascii="Arial" w:hAnsi="Arial" w:cs="Arial"/>
          <w:lang w:val="en"/>
        </w:rPr>
        <w:t xml:space="preserve">modules </w:t>
      </w:r>
      <w:r w:rsidRPr="00383271">
        <w:rPr>
          <w:rFonts w:ascii="Arial" w:hAnsi="Arial" w:cs="Arial"/>
          <w:lang w:val="en"/>
        </w:rPr>
        <w:t xml:space="preserve">besides facilitation and communication were technical drawing (15% </w:t>
      </w:r>
      <w:r w:rsidR="005A6183">
        <w:rPr>
          <w:rFonts w:ascii="Arial" w:hAnsi="Arial" w:cs="Arial"/>
          <w:lang w:val="en"/>
        </w:rPr>
        <w:t xml:space="preserve">of trainees </w:t>
      </w:r>
      <w:r w:rsidRPr="00383271">
        <w:rPr>
          <w:rFonts w:ascii="Arial" w:hAnsi="Arial" w:cs="Arial"/>
          <w:lang w:val="en"/>
        </w:rPr>
        <w:t>achieved less than 60%), soil mechanics (14% achieved less than 60%) and sanitation (16% achieved less than 60%).  Overall, 65% of trainees are passing the course with averages greater than 70%.</w:t>
      </w:r>
    </w:p>
    <w:p w14:paraId="5C5DBC8D" w14:textId="77777777" w:rsidR="006D2C8B" w:rsidRPr="00383271" w:rsidRDefault="006D2C8B" w:rsidP="003F79C2">
      <w:pPr>
        <w:spacing w:before="60" w:after="60"/>
        <w:rPr>
          <w:rFonts w:ascii="Arial" w:hAnsi="Arial" w:cs="Arial"/>
          <w:lang w:val="en"/>
        </w:rPr>
      </w:pPr>
    </w:p>
    <w:p w14:paraId="131747E4" w14:textId="77A2EC2B" w:rsidR="006D2C8B" w:rsidRPr="00383271" w:rsidRDefault="005F6C2F" w:rsidP="003F79C2">
      <w:pPr>
        <w:spacing w:before="60" w:after="60"/>
        <w:rPr>
          <w:rFonts w:ascii="Arial" w:hAnsi="Arial" w:cs="Arial"/>
          <w:b/>
          <w:lang w:val="en"/>
        </w:rPr>
      </w:pPr>
      <w:r>
        <w:rPr>
          <w:rFonts w:ascii="Arial" w:hAnsi="Arial" w:cs="Arial"/>
          <w:b/>
          <w:lang w:val="en"/>
        </w:rPr>
        <w:t>Other contributing factors</w:t>
      </w:r>
    </w:p>
    <w:p w14:paraId="7F2DA10F" w14:textId="77777777" w:rsidR="006D2C8B" w:rsidRPr="00383271" w:rsidRDefault="006D2C8B" w:rsidP="003F79C2">
      <w:pPr>
        <w:spacing w:before="60" w:after="60"/>
        <w:rPr>
          <w:rFonts w:ascii="Arial" w:hAnsi="Arial" w:cs="Arial"/>
          <w:lang w:val="en"/>
        </w:rPr>
      </w:pPr>
      <w:r w:rsidRPr="00383271">
        <w:rPr>
          <w:rFonts w:ascii="Arial" w:hAnsi="Arial" w:cs="Arial"/>
          <w:lang w:val="en"/>
        </w:rPr>
        <w:t>There were a number of additional factors that impacted the technical training this quarter:</w:t>
      </w:r>
    </w:p>
    <w:p w14:paraId="1488B53D" w14:textId="35F0BE76" w:rsidR="006D2C8B" w:rsidRPr="00383271" w:rsidRDefault="006D2C8B" w:rsidP="003F79C2">
      <w:pPr>
        <w:pStyle w:val="ListParagraph"/>
        <w:numPr>
          <w:ilvl w:val="0"/>
          <w:numId w:val="46"/>
        </w:numPr>
        <w:spacing w:before="60" w:after="60" w:line="276" w:lineRule="auto"/>
        <w:rPr>
          <w:rFonts w:ascii="Arial" w:hAnsi="Arial" w:cs="Arial"/>
          <w:lang w:val="en"/>
        </w:rPr>
      </w:pPr>
      <w:r w:rsidRPr="00383271">
        <w:rPr>
          <w:rFonts w:ascii="Arial" w:hAnsi="Arial" w:cs="Arial"/>
          <w:lang w:val="en"/>
        </w:rPr>
        <w:t xml:space="preserve">Public </w:t>
      </w:r>
      <w:r w:rsidR="00CF0A50" w:rsidRPr="00383271">
        <w:rPr>
          <w:rFonts w:ascii="Arial" w:hAnsi="Arial" w:cs="Arial"/>
          <w:lang w:val="en"/>
        </w:rPr>
        <w:t xml:space="preserve">service announcement </w:t>
      </w:r>
      <w:r w:rsidRPr="00383271">
        <w:rPr>
          <w:rFonts w:ascii="Arial" w:hAnsi="Arial" w:cs="Arial"/>
          <w:lang w:val="en"/>
        </w:rPr>
        <w:t xml:space="preserve">for </w:t>
      </w:r>
      <w:r w:rsidR="00CF0A50" w:rsidRPr="00383271">
        <w:rPr>
          <w:rFonts w:ascii="Arial" w:hAnsi="Arial" w:cs="Arial"/>
          <w:lang w:val="en"/>
        </w:rPr>
        <w:t xml:space="preserve">technical facilitator </w:t>
      </w:r>
      <w:r w:rsidRPr="00383271">
        <w:rPr>
          <w:rFonts w:ascii="Arial" w:hAnsi="Arial" w:cs="Arial"/>
          <w:lang w:val="en"/>
        </w:rPr>
        <w:t>positions: when the advertisement for position</w:t>
      </w:r>
      <w:r w:rsidR="00CF0A50" w:rsidRPr="00383271">
        <w:rPr>
          <w:rFonts w:ascii="Arial" w:hAnsi="Arial" w:cs="Arial"/>
          <w:lang w:val="en"/>
        </w:rPr>
        <w:t>s</w:t>
      </w:r>
      <w:r w:rsidRPr="00383271">
        <w:rPr>
          <w:rFonts w:ascii="Arial" w:hAnsi="Arial" w:cs="Arial"/>
          <w:lang w:val="en"/>
        </w:rPr>
        <w:t xml:space="preserve"> was released, technical trainees felt that the process had not been communicated to them properly and as a result would not attend class until a representative of the government addressed them. Classes were interrupted for one full day.</w:t>
      </w:r>
    </w:p>
    <w:p w14:paraId="5B9D9124" w14:textId="78C205A8" w:rsidR="006D2C8B" w:rsidRPr="00383271" w:rsidRDefault="006D2C8B" w:rsidP="003F79C2">
      <w:pPr>
        <w:pStyle w:val="ListParagraph"/>
        <w:numPr>
          <w:ilvl w:val="0"/>
          <w:numId w:val="46"/>
        </w:numPr>
        <w:spacing w:before="60" w:after="60" w:line="276" w:lineRule="auto"/>
        <w:rPr>
          <w:rFonts w:ascii="Arial" w:hAnsi="Arial" w:cs="Arial"/>
          <w:lang w:val="en"/>
        </w:rPr>
      </w:pPr>
      <w:r w:rsidRPr="00383271">
        <w:rPr>
          <w:rFonts w:ascii="Arial" w:hAnsi="Arial" w:cs="Arial"/>
          <w:lang w:val="en"/>
        </w:rPr>
        <w:t xml:space="preserve">Change in scope for practical exercises: the training team designed four practical infrastructure exercises. When these were tabled at a regular management meeting, it was highlighted that the Cardno – AusAID head </w:t>
      </w:r>
      <w:r w:rsidR="00CF0A50" w:rsidRPr="00383271">
        <w:rPr>
          <w:rFonts w:ascii="Arial" w:hAnsi="Arial" w:cs="Arial"/>
          <w:lang w:val="en"/>
        </w:rPr>
        <w:t xml:space="preserve">contract </w:t>
      </w:r>
      <w:r w:rsidRPr="00383271">
        <w:rPr>
          <w:rFonts w:ascii="Arial" w:hAnsi="Arial" w:cs="Arial"/>
          <w:lang w:val="en"/>
        </w:rPr>
        <w:t>d</w:t>
      </w:r>
      <w:r w:rsidR="00CF0A50" w:rsidRPr="00383271">
        <w:rPr>
          <w:rFonts w:ascii="Arial" w:hAnsi="Arial" w:cs="Arial"/>
          <w:lang w:val="en"/>
        </w:rPr>
        <w:t>id</w:t>
      </w:r>
      <w:r w:rsidRPr="00383271">
        <w:rPr>
          <w:rFonts w:ascii="Arial" w:hAnsi="Arial" w:cs="Arial"/>
          <w:lang w:val="en"/>
        </w:rPr>
        <w:t xml:space="preserve"> not allow for </w:t>
      </w:r>
      <w:r w:rsidR="00CF0A50" w:rsidRPr="00383271">
        <w:rPr>
          <w:rFonts w:ascii="Arial" w:hAnsi="Arial" w:cs="Arial"/>
          <w:lang w:val="en"/>
        </w:rPr>
        <w:t xml:space="preserve">permanent asset </w:t>
      </w:r>
      <w:r w:rsidRPr="00383271">
        <w:rPr>
          <w:rFonts w:ascii="Arial" w:hAnsi="Arial" w:cs="Arial"/>
          <w:lang w:val="en"/>
        </w:rPr>
        <w:t xml:space="preserve">construction of any kind. </w:t>
      </w:r>
      <w:r w:rsidR="00CF0A50" w:rsidRPr="00383271">
        <w:rPr>
          <w:rFonts w:ascii="Arial" w:hAnsi="Arial" w:cs="Arial"/>
          <w:lang w:val="en"/>
        </w:rPr>
        <w:t>As a result, t</w:t>
      </w:r>
      <w:r w:rsidRPr="00383271">
        <w:rPr>
          <w:rFonts w:ascii="Arial" w:hAnsi="Arial" w:cs="Arial"/>
          <w:lang w:val="en"/>
        </w:rPr>
        <w:t xml:space="preserve">he trainees will no longer be able to build a concrete bridge or sanitation block as part of the training package. </w:t>
      </w:r>
    </w:p>
    <w:p w14:paraId="46D603D2" w14:textId="5AC1393D" w:rsidR="006D2C8B" w:rsidRPr="00383271" w:rsidRDefault="006D2C8B" w:rsidP="003F79C2">
      <w:pPr>
        <w:pStyle w:val="ListParagraph"/>
        <w:numPr>
          <w:ilvl w:val="0"/>
          <w:numId w:val="46"/>
        </w:numPr>
        <w:spacing w:before="60" w:after="60" w:line="276" w:lineRule="auto"/>
        <w:rPr>
          <w:rFonts w:ascii="Arial" w:hAnsi="Arial" w:cs="Arial"/>
          <w:lang w:val="en"/>
        </w:rPr>
      </w:pPr>
      <w:r w:rsidRPr="00383271">
        <w:rPr>
          <w:rFonts w:ascii="Arial" w:hAnsi="Arial" w:cs="Arial"/>
          <w:lang w:val="en"/>
        </w:rPr>
        <w:t xml:space="preserve">Delay in recruitment of </w:t>
      </w:r>
      <w:r w:rsidR="00CF0A50" w:rsidRPr="00383271">
        <w:rPr>
          <w:rFonts w:ascii="Arial" w:hAnsi="Arial" w:cs="Arial"/>
          <w:lang w:val="en"/>
        </w:rPr>
        <w:t xml:space="preserve">national engineering </w:t>
      </w:r>
      <w:r w:rsidRPr="00383271">
        <w:rPr>
          <w:rFonts w:ascii="Arial" w:hAnsi="Arial" w:cs="Arial"/>
          <w:lang w:val="en"/>
        </w:rPr>
        <w:t xml:space="preserve">trainers: two more rounds of interviews took place this quarter. Three people were offered positions and two accepted. By </w:t>
      </w:r>
      <w:r w:rsidR="00CF0A50" w:rsidRPr="00383271">
        <w:rPr>
          <w:rFonts w:ascii="Arial" w:hAnsi="Arial" w:cs="Arial"/>
          <w:lang w:val="en"/>
        </w:rPr>
        <w:t>30</w:t>
      </w:r>
      <w:r w:rsidRPr="00383271">
        <w:rPr>
          <w:rFonts w:ascii="Arial" w:hAnsi="Arial" w:cs="Arial"/>
          <w:lang w:val="en"/>
        </w:rPr>
        <w:t xml:space="preserve"> June there was five </w:t>
      </w:r>
      <w:r w:rsidR="00CF0A50" w:rsidRPr="00383271">
        <w:rPr>
          <w:rFonts w:ascii="Arial" w:hAnsi="Arial" w:cs="Arial"/>
          <w:lang w:val="en"/>
        </w:rPr>
        <w:t xml:space="preserve">national engineers </w:t>
      </w:r>
      <w:r w:rsidRPr="00383271">
        <w:rPr>
          <w:rFonts w:ascii="Arial" w:hAnsi="Arial" w:cs="Arial"/>
          <w:lang w:val="en"/>
        </w:rPr>
        <w:t>on the team. In July one resigned taking the team back to four.</w:t>
      </w:r>
    </w:p>
    <w:p w14:paraId="1B5D5ECA" w14:textId="77777777" w:rsidR="006D2C8B" w:rsidRPr="00383271" w:rsidRDefault="006D2C8B" w:rsidP="003F79C2">
      <w:pPr>
        <w:spacing w:before="60" w:after="60"/>
        <w:rPr>
          <w:rFonts w:ascii="Arial" w:hAnsi="Arial" w:cs="Arial"/>
          <w:lang w:val="en"/>
        </w:rPr>
      </w:pPr>
    </w:p>
    <w:p w14:paraId="680A3A81" w14:textId="48AE3CDE" w:rsidR="006D2C8B" w:rsidRPr="00383271" w:rsidRDefault="002622B0" w:rsidP="003F79C2">
      <w:pPr>
        <w:spacing w:before="60" w:after="60"/>
        <w:rPr>
          <w:rFonts w:ascii="Arial" w:hAnsi="Arial" w:cs="Arial"/>
          <w:b/>
        </w:rPr>
      </w:pPr>
      <w:r w:rsidRPr="00383271">
        <w:rPr>
          <w:rFonts w:ascii="Arial" w:hAnsi="Arial" w:cs="Arial"/>
          <w:b/>
        </w:rPr>
        <w:t>7</w:t>
      </w:r>
      <w:r w:rsidR="005269A4" w:rsidRPr="00383271">
        <w:rPr>
          <w:rFonts w:ascii="Arial" w:hAnsi="Arial" w:cs="Arial"/>
          <w:b/>
        </w:rPr>
        <w:t>.5</w:t>
      </w:r>
      <w:r w:rsidR="006D2C8B" w:rsidRPr="00383271">
        <w:rPr>
          <w:rFonts w:ascii="Arial" w:hAnsi="Arial" w:cs="Arial"/>
          <w:b/>
        </w:rPr>
        <w:t>.3</w:t>
      </w:r>
      <w:r w:rsidR="006D2C8B" w:rsidRPr="00383271">
        <w:rPr>
          <w:rFonts w:ascii="Arial" w:hAnsi="Arial" w:cs="Arial"/>
          <w:b/>
        </w:rPr>
        <w:tab/>
        <w:t xml:space="preserve">Implications </w:t>
      </w:r>
    </w:p>
    <w:p w14:paraId="6B735FDF" w14:textId="7272D33B" w:rsidR="006D2C8B" w:rsidRPr="00383271" w:rsidRDefault="006D2C8B" w:rsidP="003F79C2">
      <w:pPr>
        <w:pStyle w:val="ListParagraph"/>
        <w:numPr>
          <w:ilvl w:val="0"/>
          <w:numId w:val="12"/>
        </w:numPr>
        <w:spacing w:before="60" w:after="60" w:line="276" w:lineRule="auto"/>
        <w:rPr>
          <w:rFonts w:ascii="Arial" w:hAnsi="Arial" w:cs="Arial"/>
          <w:lang w:val="en"/>
        </w:rPr>
      </w:pPr>
      <w:r w:rsidRPr="00383271">
        <w:rPr>
          <w:rFonts w:ascii="Arial" w:hAnsi="Arial" w:cs="Arial"/>
          <w:lang w:val="en"/>
        </w:rPr>
        <w:t xml:space="preserve">If not enough time is allocated to the teaching and revision of core modules, there is a risk that Sub District Technical Facilitators (SDTF) will not be fully equipped to support the community to manage their own infrastructure projects. Technical drawing and understanding </w:t>
      </w:r>
      <w:r w:rsidR="00CF0A50" w:rsidRPr="00383271">
        <w:rPr>
          <w:rFonts w:ascii="Arial" w:hAnsi="Arial" w:cs="Arial"/>
          <w:lang w:val="en"/>
        </w:rPr>
        <w:t xml:space="preserve">of </w:t>
      </w:r>
      <w:r w:rsidRPr="00383271">
        <w:rPr>
          <w:rFonts w:ascii="Arial" w:hAnsi="Arial" w:cs="Arial"/>
          <w:lang w:val="en"/>
        </w:rPr>
        <w:t xml:space="preserve">soil mechanics are </w:t>
      </w:r>
      <w:r w:rsidR="00CF0A50" w:rsidRPr="00383271">
        <w:rPr>
          <w:rFonts w:ascii="Arial" w:hAnsi="Arial" w:cs="Arial"/>
          <w:lang w:val="en"/>
        </w:rPr>
        <w:t xml:space="preserve">fundamental </w:t>
      </w:r>
      <w:r w:rsidRPr="00383271">
        <w:rPr>
          <w:rFonts w:ascii="Arial" w:hAnsi="Arial" w:cs="Arial"/>
          <w:lang w:val="en"/>
        </w:rPr>
        <w:t>to quality infrastructure. If trainees are having difficulty grasping these concepts then these difficulties could potentially transfer to the community. Communications, facilitation, mentoring and coaching techniques are also essential skills required by the SDTF to support community driven development.</w:t>
      </w:r>
    </w:p>
    <w:p w14:paraId="6AA75623" w14:textId="3C5B0CEF" w:rsidR="00D40F2B" w:rsidRPr="00525860" w:rsidRDefault="006D2C8B" w:rsidP="00525860">
      <w:pPr>
        <w:pStyle w:val="ListParagraph"/>
        <w:numPr>
          <w:ilvl w:val="0"/>
          <w:numId w:val="12"/>
        </w:numPr>
        <w:spacing w:before="60" w:after="60" w:line="276" w:lineRule="auto"/>
        <w:rPr>
          <w:rFonts w:ascii="Arial" w:hAnsi="Arial" w:cs="Arial"/>
          <w:lang w:val="en"/>
        </w:rPr>
      </w:pPr>
      <w:r w:rsidRPr="00525860">
        <w:rPr>
          <w:rFonts w:ascii="Arial" w:hAnsi="Arial" w:cs="Arial"/>
          <w:lang w:val="en"/>
        </w:rPr>
        <w:t xml:space="preserve">If practical exercises are not incorporated into the course, there is the risk that key infrastructure techniques will not be understood by trainees, especially those who do not </w:t>
      </w:r>
      <w:r w:rsidR="005F6C2F" w:rsidRPr="00525860">
        <w:rPr>
          <w:rFonts w:ascii="Arial" w:hAnsi="Arial" w:cs="Arial"/>
          <w:lang w:val="en"/>
        </w:rPr>
        <w:t xml:space="preserve">already </w:t>
      </w:r>
      <w:r w:rsidRPr="00525860">
        <w:rPr>
          <w:rFonts w:ascii="Arial" w:hAnsi="Arial" w:cs="Arial"/>
          <w:lang w:val="en"/>
        </w:rPr>
        <w:t>have a qualification in civil engineering or work experience in the field. Revision to the scope of practical</w:t>
      </w:r>
      <w:r w:rsidR="00CF0A50" w:rsidRPr="00525860">
        <w:rPr>
          <w:rFonts w:ascii="Arial" w:hAnsi="Arial" w:cs="Arial"/>
          <w:lang w:val="en"/>
        </w:rPr>
        <w:t xml:space="preserve"> project</w:t>
      </w:r>
      <w:r w:rsidRPr="00525860">
        <w:rPr>
          <w:rFonts w:ascii="Arial" w:hAnsi="Arial" w:cs="Arial"/>
          <w:lang w:val="en"/>
        </w:rPr>
        <w:t>s must consider what is allowed under Cardno’s head contract and what key technical skills trainees require in order to adequately support the community.</w:t>
      </w:r>
    </w:p>
    <w:p w14:paraId="1A5E3336" w14:textId="05CD8482" w:rsidR="006D2C8B" w:rsidRPr="00383271" w:rsidRDefault="006D2C8B" w:rsidP="003F79C2">
      <w:pPr>
        <w:pStyle w:val="ListParagraph"/>
        <w:numPr>
          <w:ilvl w:val="0"/>
          <w:numId w:val="12"/>
        </w:numPr>
        <w:spacing w:before="60" w:after="60" w:line="276" w:lineRule="auto"/>
        <w:rPr>
          <w:rFonts w:ascii="Arial" w:hAnsi="Arial" w:cs="Arial"/>
          <w:lang w:val="en"/>
        </w:rPr>
      </w:pPr>
      <w:r w:rsidRPr="00383271">
        <w:rPr>
          <w:rFonts w:ascii="Arial" w:hAnsi="Arial" w:cs="Arial"/>
          <w:lang w:val="en"/>
        </w:rPr>
        <w:t xml:space="preserve">The difficulty and delay in recruiting </w:t>
      </w:r>
      <w:r w:rsidR="00CF0A50" w:rsidRPr="00383271">
        <w:rPr>
          <w:rFonts w:ascii="Arial" w:hAnsi="Arial" w:cs="Arial"/>
          <w:lang w:val="en"/>
        </w:rPr>
        <w:t xml:space="preserve">national engineers </w:t>
      </w:r>
      <w:r w:rsidRPr="00383271">
        <w:rPr>
          <w:rFonts w:ascii="Arial" w:hAnsi="Arial" w:cs="Arial"/>
          <w:lang w:val="en"/>
        </w:rPr>
        <w:t>to the team impacts on the national make-up of the course material. The majority of the training team are from Indonesia. They offer valuable years of civil engineering experience on a similar program but lack the experience to incorporate local examples into the training program. Classroom discussion could be limited to examples from I</w:t>
      </w:r>
      <w:r w:rsidR="00CB6D39">
        <w:rPr>
          <w:rFonts w:ascii="Arial" w:hAnsi="Arial" w:cs="Arial"/>
          <w:lang w:val="en"/>
        </w:rPr>
        <w:t>ndonesia rather than from Timor-</w:t>
      </w:r>
      <w:r w:rsidRPr="00383271">
        <w:rPr>
          <w:rFonts w:ascii="Arial" w:hAnsi="Arial" w:cs="Arial"/>
          <w:lang w:val="en"/>
        </w:rPr>
        <w:t xml:space="preserve">Leste.  </w:t>
      </w:r>
    </w:p>
    <w:p w14:paraId="2ADF5AF0" w14:textId="77777777" w:rsidR="006D2C8B" w:rsidRPr="00383271" w:rsidRDefault="006D2C8B" w:rsidP="006D2C8B">
      <w:pPr>
        <w:spacing w:before="60" w:after="60"/>
        <w:jc w:val="both"/>
        <w:rPr>
          <w:rFonts w:ascii="Arial" w:hAnsi="Arial" w:cs="Arial"/>
          <w:b/>
          <w:lang w:val="en"/>
        </w:rPr>
      </w:pPr>
    </w:p>
    <w:p w14:paraId="55B06521" w14:textId="269E4CA3" w:rsidR="006D2C8B" w:rsidRPr="00383271" w:rsidRDefault="002622B0" w:rsidP="006D2C8B">
      <w:pPr>
        <w:spacing w:before="60" w:after="60"/>
        <w:jc w:val="both"/>
        <w:rPr>
          <w:rFonts w:ascii="Arial" w:hAnsi="Arial" w:cs="Arial"/>
          <w:b/>
        </w:rPr>
      </w:pPr>
      <w:r w:rsidRPr="00383271">
        <w:rPr>
          <w:rFonts w:ascii="Arial" w:hAnsi="Arial" w:cs="Arial"/>
          <w:b/>
        </w:rPr>
        <w:t>7</w:t>
      </w:r>
      <w:r w:rsidR="005269A4" w:rsidRPr="00383271">
        <w:rPr>
          <w:rFonts w:ascii="Arial" w:hAnsi="Arial" w:cs="Arial"/>
          <w:b/>
        </w:rPr>
        <w:t>.5</w:t>
      </w:r>
      <w:r w:rsidR="006D2C8B" w:rsidRPr="00383271">
        <w:rPr>
          <w:rFonts w:ascii="Arial" w:hAnsi="Arial" w:cs="Arial"/>
          <w:b/>
        </w:rPr>
        <w:t>.4</w:t>
      </w:r>
      <w:r w:rsidR="006D2C8B" w:rsidRPr="00383271">
        <w:rPr>
          <w:rFonts w:ascii="Arial" w:hAnsi="Arial" w:cs="Arial"/>
          <w:b/>
        </w:rPr>
        <w:tab/>
        <w:t>Management action taken</w:t>
      </w:r>
    </w:p>
    <w:p w14:paraId="6B2488D0" w14:textId="77777777" w:rsidR="006D2C8B" w:rsidRPr="00313869" w:rsidRDefault="006D2C8B" w:rsidP="006D2C8B">
      <w:pPr>
        <w:spacing w:before="60" w:after="60"/>
        <w:jc w:val="both"/>
        <w:rPr>
          <w:rFonts w:asciiTheme="majorHAnsi" w:hAnsiTheme="majorHAnsi"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5"/>
        <w:gridCol w:w="2099"/>
        <w:gridCol w:w="1439"/>
      </w:tblGrid>
      <w:tr w:rsidR="006D2C8B" w:rsidRPr="00383271" w14:paraId="2CEDD278" w14:textId="77777777" w:rsidTr="005D47D1">
        <w:trPr>
          <w:tblHeader/>
        </w:trPr>
        <w:tc>
          <w:tcPr>
            <w:tcW w:w="9067" w:type="dxa"/>
            <w:shd w:val="clear" w:color="auto" w:fill="FFC000"/>
          </w:tcPr>
          <w:p w14:paraId="73A18DFE" w14:textId="77777777" w:rsidR="006D2C8B" w:rsidRPr="00383271" w:rsidRDefault="006D2C8B" w:rsidP="003A7B71">
            <w:pPr>
              <w:spacing w:before="60" w:after="60"/>
              <w:jc w:val="both"/>
              <w:rPr>
                <w:rFonts w:ascii="Arial" w:hAnsi="Arial" w:cs="Arial"/>
                <w:b/>
                <w:sz w:val="20"/>
                <w:szCs w:val="20"/>
              </w:rPr>
            </w:pPr>
            <w:r w:rsidRPr="00383271">
              <w:rPr>
                <w:rFonts w:ascii="Arial" w:hAnsi="Arial" w:cs="Arial"/>
                <w:b/>
                <w:sz w:val="20"/>
                <w:szCs w:val="20"/>
              </w:rPr>
              <w:t>Management action taken</w:t>
            </w:r>
          </w:p>
        </w:tc>
        <w:tc>
          <w:tcPr>
            <w:tcW w:w="2859" w:type="dxa"/>
            <w:shd w:val="clear" w:color="auto" w:fill="FFC000"/>
            <w:vAlign w:val="center"/>
          </w:tcPr>
          <w:p w14:paraId="17D141FC" w14:textId="77777777" w:rsidR="006D2C8B" w:rsidRPr="00383271" w:rsidRDefault="006D2C8B" w:rsidP="005D47D1">
            <w:pPr>
              <w:spacing w:before="60" w:after="60"/>
              <w:jc w:val="center"/>
              <w:rPr>
                <w:rFonts w:ascii="Arial" w:hAnsi="Arial" w:cs="Arial"/>
                <w:b/>
                <w:sz w:val="20"/>
                <w:szCs w:val="20"/>
              </w:rPr>
            </w:pPr>
            <w:r w:rsidRPr="00383271">
              <w:rPr>
                <w:rFonts w:ascii="Arial" w:hAnsi="Arial" w:cs="Arial"/>
                <w:b/>
                <w:sz w:val="20"/>
                <w:szCs w:val="20"/>
              </w:rPr>
              <w:t>By whom</w:t>
            </w:r>
          </w:p>
        </w:tc>
        <w:tc>
          <w:tcPr>
            <w:tcW w:w="1985" w:type="dxa"/>
            <w:shd w:val="clear" w:color="auto" w:fill="FFC000"/>
            <w:vAlign w:val="center"/>
          </w:tcPr>
          <w:p w14:paraId="51DD2C00" w14:textId="5AB6F76A" w:rsidR="006D2C8B" w:rsidRPr="00383271" w:rsidRDefault="006D2C8B" w:rsidP="005D47D1">
            <w:pPr>
              <w:spacing w:before="60" w:after="60"/>
              <w:jc w:val="center"/>
              <w:rPr>
                <w:rFonts w:ascii="Arial" w:hAnsi="Arial" w:cs="Arial"/>
                <w:b/>
                <w:sz w:val="20"/>
                <w:szCs w:val="20"/>
              </w:rPr>
            </w:pPr>
            <w:r w:rsidRPr="00383271">
              <w:rPr>
                <w:rFonts w:ascii="Arial" w:hAnsi="Arial" w:cs="Arial"/>
                <w:b/>
                <w:sz w:val="20"/>
                <w:szCs w:val="20"/>
              </w:rPr>
              <w:t>When</w:t>
            </w:r>
          </w:p>
        </w:tc>
      </w:tr>
      <w:tr w:rsidR="006D2C8B" w:rsidRPr="00383271" w14:paraId="23A3889F" w14:textId="77777777" w:rsidTr="005D47D1">
        <w:tc>
          <w:tcPr>
            <w:tcW w:w="9067" w:type="dxa"/>
            <w:shd w:val="clear" w:color="auto" w:fill="FFFFFF" w:themeFill="background1"/>
          </w:tcPr>
          <w:p w14:paraId="3AB01099" w14:textId="1CBC6E49" w:rsidR="006D2C8B" w:rsidRPr="00383271" w:rsidRDefault="006D2C8B">
            <w:pPr>
              <w:spacing w:before="60" w:after="60"/>
              <w:jc w:val="both"/>
              <w:rPr>
                <w:rFonts w:ascii="Arial" w:hAnsi="Arial" w:cs="Arial"/>
                <w:color w:val="000000" w:themeColor="text1"/>
                <w:sz w:val="20"/>
                <w:szCs w:val="20"/>
              </w:rPr>
            </w:pPr>
            <w:r w:rsidRPr="00383271">
              <w:rPr>
                <w:rFonts w:ascii="Arial" w:hAnsi="Arial" w:cs="Arial"/>
                <w:color w:val="000000" w:themeColor="text1"/>
                <w:sz w:val="20"/>
                <w:szCs w:val="20"/>
              </w:rPr>
              <w:t>Regular coordination meetings (management</w:t>
            </w:r>
            <w:r w:rsidR="00CF0A50" w:rsidRPr="00383271">
              <w:rPr>
                <w:rFonts w:ascii="Arial" w:hAnsi="Arial" w:cs="Arial"/>
                <w:color w:val="000000" w:themeColor="text1"/>
                <w:sz w:val="20"/>
                <w:szCs w:val="20"/>
              </w:rPr>
              <w:t>;</w:t>
            </w:r>
            <w:r w:rsidRPr="00383271">
              <w:rPr>
                <w:rFonts w:ascii="Arial" w:hAnsi="Arial" w:cs="Arial"/>
                <w:color w:val="000000" w:themeColor="text1"/>
                <w:sz w:val="20"/>
                <w:szCs w:val="20"/>
              </w:rPr>
              <w:t xml:space="preserve"> training </w:t>
            </w:r>
            <w:r w:rsidR="00CF0A50" w:rsidRPr="00383271">
              <w:rPr>
                <w:rFonts w:ascii="Arial" w:hAnsi="Arial" w:cs="Arial"/>
                <w:color w:val="000000" w:themeColor="text1"/>
                <w:sz w:val="20"/>
                <w:szCs w:val="20"/>
              </w:rPr>
              <w:t>and</w:t>
            </w:r>
            <w:r w:rsidRPr="00383271">
              <w:rPr>
                <w:rFonts w:ascii="Arial" w:hAnsi="Arial" w:cs="Arial"/>
                <w:color w:val="000000" w:themeColor="text1"/>
                <w:sz w:val="20"/>
                <w:szCs w:val="20"/>
              </w:rPr>
              <w:t xml:space="preserve"> assessment) </w:t>
            </w:r>
            <w:r w:rsidR="00CF0A50" w:rsidRPr="00383271">
              <w:rPr>
                <w:rFonts w:ascii="Arial" w:hAnsi="Arial" w:cs="Arial"/>
                <w:color w:val="000000" w:themeColor="text1"/>
                <w:sz w:val="20"/>
                <w:szCs w:val="20"/>
              </w:rPr>
              <w:t xml:space="preserve">were introduced </w:t>
            </w:r>
            <w:r w:rsidRPr="00383271">
              <w:rPr>
                <w:rFonts w:ascii="Arial" w:hAnsi="Arial" w:cs="Arial"/>
                <w:color w:val="000000" w:themeColor="text1"/>
                <w:sz w:val="20"/>
                <w:szCs w:val="20"/>
              </w:rPr>
              <w:t>to discuss issues related to logistics, communication, course content</w:t>
            </w:r>
            <w:r w:rsidR="00CF0A50" w:rsidRPr="00383271">
              <w:rPr>
                <w:rFonts w:ascii="Arial" w:hAnsi="Arial" w:cs="Arial"/>
                <w:color w:val="000000" w:themeColor="text1"/>
                <w:sz w:val="20"/>
                <w:szCs w:val="20"/>
              </w:rPr>
              <w:t>.</w:t>
            </w:r>
          </w:p>
        </w:tc>
        <w:tc>
          <w:tcPr>
            <w:tcW w:w="2859" w:type="dxa"/>
            <w:shd w:val="clear" w:color="auto" w:fill="FFFFFF" w:themeFill="background1"/>
            <w:vAlign w:val="center"/>
          </w:tcPr>
          <w:p w14:paraId="0F79909B" w14:textId="77777777" w:rsidR="006D2C8B" w:rsidRPr="00383271" w:rsidRDefault="006D2C8B" w:rsidP="005D47D1">
            <w:pPr>
              <w:spacing w:before="60" w:after="60"/>
              <w:jc w:val="center"/>
              <w:rPr>
                <w:rFonts w:ascii="Arial" w:hAnsi="Arial" w:cs="Arial"/>
                <w:color w:val="000000" w:themeColor="text1"/>
                <w:sz w:val="20"/>
                <w:szCs w:val="20"/>
              </w:rPr>
            </w:pPr>
            <w:r w:rsidRPr="00383271">
              <w:rPr>
                <w:rFonts w:ascii="Arial" w:hAnsi="Arial" w:cs="Arial"/>
                <w:color w:val="000000" w:themeColor="text1"/>
                <w:sz w:val="20"/>
                <w:szCs w:val="20"/>
              </w:rPr>
              <w:t>Training Manager, Technical Training Specialist, CNEFP, Vocational Education Specialist, Logistics Manager</w:t>
            </w:r>
          </w:p>
        </w:tc>
        <w:tc>
          <w:tcPr>
            <w:tcW w:w="1985" w:type="dxa"/>
            <w:shd w:val="clear" w:color="auto" w:fill="FFFFFF" w:themeFill="background1"/>
            <w:vAlign w:val="center"/>
          </w:tcPr>
          <w:p w14:paraId="45AD47AD" w14:textId="77777777" w:rsidR="006D2C8B" w:rsidRPr="00383271" w:rsidRDefault="006D2C8B" w:rsidP="005D47D1">
            <w:pPr>
              <w:spacing w:before="60" w:after="60"/>
              <w:jc w:val="center"/>
              <w:rPr>
                <w:rFonts w:ascii="Arial" w:hAnsi="Arial" w:cs="Arial"/>
                <w:color w:val="000000" w:themeColor="text1"/>
                <w:sz w:val="20"/>
                <w:szCs w:val="20"/>
              </w:rPr>
            </w:pPr>
            <w:r w:rsidRPr="00383271">
              <w:rPr>
                <w:rFonts w:ascii="Arial" w:hAnsi="Arial" w:cs="Arial"/>
                <w:color w:val="000000" w:themeColor="text1"/>
                <w:sz w:val="20"/>
                <w:szCs w:val="20"/>
              </w:rPr>
              <w:t>Every three weeks</w:t>
            </w:r>
          </w:p>
        </w:tc>
      </w:tr>
      <w:tr w:rsidR="006D2C8B" w:rsidRPr="00383271" w14:paraId="747643BC" w14:textId="77777777" w:rsidTr="005D47D1">
        <w:tc>
          <w:tcPr>
            <w:tcW w:w="9067" w:type="dxa"/>
          </w:tcPr>
          <w:p w14:paraId="53BD0E42" w14:textId="69721088" w:rsidR="006D2C8B" w:rsidRPr="00383271" w:rsidRDefault="006D2C8B" w:rsidP="003A7B71">
            <w:pPr>
              <w:spacing w:before="60" w:after="60"/>
              <w:jc w:val="both"/>
              <w:rPr>
                <w:rFonts w:ascii="Arial" w:hAnsi="Arial" w:cs="Arial"/>
                <w:sz w:val="20"/>
                <w:szCs w:val="20"/>
              </w:rPr>
            </w:pPr>
            <w:r w:rsidRPr="00383271">
              <w:rPr>
                <w:rFonts w:ascii="Arial" w:hAnsi="Arial" w:cs="Arial"/>
                <w:sz w:val="20"/>
                <w:szCs w:val="20"/>
              </w:rPr>
              <w:t xml:space="preserve">Schedule for training </w:t>
            </w:r>
            <w:r w:rsidR="00CF0A50" w:rsidRPr="00383271">
              <w:rPr>
                <w:rFonts w:ascii="Arial" w:hAnsi="Arial" w:cs="Arial"/>
                <w:sz w:val="20"/>
                <w:szCs w:val="20"/>
              </w:rPr>
              <w:t xml:space="preserve">was </w:t>
            </w:r>
            <w:r w:rsidRPr="00383271">
              <w:rPr>
                <w:rFonts w:ascii="Arial" w:hAnsi="Arial" w:cs="Arial"/>
                <w:sz w:val="20"/>
                <w:szCs w:val="20"/>
              </w:rPr>
              <w:t xml:space="preserve">reviewed and two modules removed (ports and markets) to allow for more time for priority modules.  </w:t>
            </w:r>
          </w:p>
        </w:tc>
        <w:tc>
          <w:tcPr>
            <w:tcW w:w="2859" w:type="dxa"/>
            <w:vAlign w:val="center"/>
          </w:tcPr>
          <w:p w14:paraId="16D8D34B" w14:textId="231969CC"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Training Manager and Technical Training Specialist</w:t>
            </w:r>
          </w:p>
        </w:tc>
        <w:tc>
          <w:tcPr>
            <w:tcW w:w="1985" w:type="dxa"/>
            <w:vAlign w:val="center"/>
          </w:tcPr>
          <w:p w14:paraId="172EAB81" w14:textId="77777777"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May 2013</w:t>
            </w:r>
          </w:p>
        </w:tc>
      </w:tr>
      <w:tr w:rsidR="006D2C8B" w:rsidRPr="00383271" w14:paraId="3B669056" w14:textId="77777777" w:rsidTr="005D47D1">
        <w:tc>
          <w:tcPr>
            <w:tcW w:w="9067" w:type="dxa"/>
          </w:tcPr>
          <w:p w14:paraId="78117542" w14:textId="383E8BA7" w:rsidR="006D2C8B" w:rsidRPr="00383271" w:rsidRDefault="006D2C8B">
            <w:pPr>
              <w:spacing w:before="60" w:after="60"/>
              <w:jc w:val="both"/>
              <w:rPr>
                <w:rFonts w:ascii="Arial" w:hAnsi="Arial" w:cs="Arial"/>
                <w:sz w:val="20"/>
                <w:szCs w:val="20"/>
              </w:rPr>
            </w:pPr>
            <w:r w:rsidRPr="00383271">
              <w:rPr>
                <w:rFonts w:ascii="Arial" w:hAnsi="Arial" w:cs="Arial"/>
                <w:sz w:val="20"/>
                <w:szCs w:val="20"/>
              </w:rPr>
              <w:t xml:space="preserve">A small number of days </w:t>
            </w:r>
            <w:r w:rsidR="00CF0A50" w:rsidRPr="00383271">
              <w:rPr>
                <w:rFonts w:ascii="Arial" w:hAnsi="Arial" w:cs="Arial"/>
                <w:sz w:val="20"/>
                <w:szCs w:val="20"/>
              </w:rPr>
              <w:t xml:space="preserve">was </w:t>
            </w:r>
            <w:r w:rsidRPr="00383271">
              <w:rPr>
                <w:rFonts w:ascii="Arial" w:hAnsi="Arial" w:cs="Arial"/>
                <w:sz w:val="20"/>
                <w:szCs w:val="20"/>
              </w:rPr>
              <w:t>built into the training schedule to allow for module revision</w:t>
            </w:r>
            <w:r w:rsidR="005D47D1">
              <w:rPr>
                <w:rFonts w:ascii="Arial" w:hAnsi="Arial" w:cs="Arial"/>
                <w:sz w:val="20"/>
                <w:szCs w:val="20"/>
              </w:rPr>
              <w:t>.</w:t>
            </w:r>
          </w:p>
        </w:tc>
        <w:tc>
          <w:tcPr>
            <w:tcW w:w="2859" w:type="dxa"/>
            <w:vAlign w:val="center"/>
          </w:tcPr>
          <w:p w14:paraId="50CC6FD1" w14:textId="20FC7CDF"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Training Manager and Technical Training Specialist</w:t>
            </w:r>
          </w:p>
        </w:tc>
        <w:tc>
          <w:tcPr>
            <w:tcW w:w="1985" w:type="dxa"/>
            <w:vAlign w:val="center"/>
          </w:tcPr>
          <w:p w14:paraId="4DEA9518" w14:textId="77777777"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July 2013</w:t>
            </w:r>
          </w:p>
        </w:tc>
      </w:tr>
      <w:tr w:rsidR="006D2C8B" w:rsidRPr="00383271" w14:paraId="68CD2293" w14:textId="77777777" w:rsidTr="005D47D1">
        <w:tc>
          <w:tcPr>
            <w:tcW w:w="9067" w:type="dxa"/>
          </w:tcPr>
          <w:p w14:paraId="68BC0C2E" w14:textId="21EE0F20" w:rsidR="006D2C8B" w:rsidRPr="00383271" w:rsidRDefault="006D2C8B" w:rsidP="003A7B71">
            <w:pPr>
              <w:spacing w:before="60" w:after="60"/>
              <w:jc w:val="both"/>
              <w:rPr>
                <w:rFonts w:ascii="Arial" w:hAnsi="Arial" w:cs="Arial"/>
                <w:sz w:val="20"/>
                <w:szCs w:val="20"/>
                <w:lang w:val="en-GB"/>
              </w:rPr>
            </w:pPr>
            <w:r w:rsidRPr="00383271">
              <w:rPr>
                <w:rFonts w:ascii="Arial" w:hAnsi="Arial" w:cs="Arial"/>
                <w:sz w:val="20"/>
                <w:szCs w:val="20"/>
                <w:lang w:val="en-GB"/>
              </w:rPr>
              <w:t>Trainees who receive less than 60% per module are allowed one more opportunity to re-sit assessment</w:t>
            </w:r>
            <w:r w:rsidR="005D47D1">
              <w:rPr>
                <w:rFonts w:ascii="Arial" w:hAnsi="Arial" w:cs="Arial"/>
                <w:sz w:val="20"/>
                <w:szCs w:val="20"/>
                <w:lang w:val="en-GB"/>
              </w:rPr>
              <w:t>.</w:t>
            </w:r>
          </w:p>
        </w:tc>
        <w:tc>
          <w:tcPr>
            <w:tcW w:w="2859" w:type="dxa"/>
            <w:vAlign w:val="center"/>
          </w:tcPr>
          <w:p w14:paraId="112C31DB" w14:textId="77777777" w:rsidR="006D2C8B" w:rsidRPr="00383271" w:rsidRDefault="006D2C8B" w:rsidP="005D47D1">
            <w:pPr>
              <w:spacing w:before="60" w:after="60"/>
              <w:jc w:val="center"/>
              <w:rPr>
                <w:rFonts w:ascii="Arial" w:hAnsi="Arial" w:cs="Arial"/>
                <w:sz w:val="20"/>
                <w:szCs w:val="20"/>
                <w:lang w:val="sv-SE"/>
              </w:rPr>
            </w:pPr>
            <w:r w:rsidRPr="00383271">
              <w:rPr>
                <w:rFonts w:ascii="Arial" w:hAnsi="Arial" w:cs="Arial"/>
                <w:sz w:val="20"/>
                <w:szCs w:val="20"/>
                <w:lang w:val="sv-SE"/>
              </w:rPr>
              <w:t>PNDS Secretariat</w:t>
            </w:r>
          </w:p>
        </w:tc>
        <w:tc>
          <w:tcPr>
            <w:tcW w:w="1985" w:type="dxa"/>
            <w:vAlign w:val="center"/>
          </w:tcPr>
          <w:p w14:paraId="67815CAC" w14:textId="77777777" w:rsidR="006D2C8B" w:rsidRPr="00383271" w:rsidRDefault="006D2C8B" w:rsidP="005D47D1">
            <w:pPr>
              <w:spacing w:before="60" w:after="60"/>
              <w:jc w:val="center"/>
              <w:rPr>
                <w:rFonts w:ascii="Arial" w:hAnsi="Arial" w:cs="Arial"/>
                <w:sz w:val="20"/>
                <w:szCs w:val="20"/>
                <w:lang w:val="sv-SE"/>
              </w:rPr>
            </w:pPr>
            <w:r w:rsidRPr="00383271">
              <w:rPr>
                <w:rFonts w:ascii="Arial" w:hAnsi="Arial" w:cs="Arial"/>
                <w:sz w:val="20"/>
                <w:szCs w:val="20"/>
                <w:lang w:val="sv-SE"/>
              </w:rPr>
              <w:t>July 2013</w:t>
            </w:r>
          </w:p>
        </w:tc>
      </w:tr>
      <w:tr w:rsidR="006D2C8B" w:rsidRPr="00383271" w14:paraId="5C2AA00D" w14:textId="77777777" w:rsidTr="005D47D1">
        <w:tc>
          <w:tcPr>
            <w:tcW w:w="9067" w:type="dxa"/>
          </w:tcPr>
          <w:p w14:paraId="20B4576B" w14:textId="52805FF5" w:rsidR="006D2C8B" w:rsidRPr="00383271" w:rsidRDefault="006D2C8B" w:rsidP="003A7B71">
            <w:pPr>
              <w:spacing w:before="60" w:after="60"/>
              <w:jc w:val="both"/>
              <w:rPr>
                <w:rFonts w:ascii="Arial" w:hAnsi="Arial" w:cs="Arial"/>
                <w:sz w:val="20"/>
                <w:szCs w:val="20"/>
                <w:lang w:val="en-GB"/>
              </w:rPr>
            </w:pPr>
            <w:r w:rsidRPr="00383271">
              <w:rPr>
                <w:rFonts w:ascii="Arial" w:hAnsi="Arial" w:cs="Arial"/>
                <w:sz w:val="20"/>
                <w:szCs w:val="20"/>
                <w:lang w:val="en-GB"/>
              </w:rPr>
              <w:t>Trainees who receive an average grade of less than 60% (including less than 60% in one module) are ineligible to become SDTF</w:t>
            </w:r>
            <w:r w:rsidR="005D47D1">
              <w:rPr>
                <w:rFonts w:ascii="Arial" w:hAnsi="Arial" w:cs="Arial"/>
                <w:sz w:val="20"/>
                <w:szCs w:val="20"/>
                <w:lang w:val="en-GB"/>
              </w:rPr>
              <w:t>.</w:t>
            </w:r>
          </w:p>
        </w:tc>
        <w:tc>
          <w:tcPr>
            <w:tcW w:w="2859" w:type="dxa"/>
            <w:vAlign w:val="center"/>
          </w:tcPr>
          <w:p w14:paraId="418A5A92" w14:textId="77777777" w:rsidR="006D2C8B" w:rsidRPr="00383271" w:rsidRDefault="006D2C8B" w:rsidP="005D47D1">
            <w:pPr>
              <w:spacing w:before="60" w:after="60"/>
              <w:jc w:val="center"/>
              <w:rPr>
                <w:rFonts w:ascii="Arial" w:hAnsi="Arial" w:cs="Arial"/>
                <w:sz w:val="20"/>
                <w:szCs w:val="20"/>
                <w:lang w:val="sv-SE"/>
              </w:rPr>
            </w:pPr>
            <w:r w:rsidRPr="00383271">
              <w:rPr>
                <w:rFonts w:ascii="Arial" w:hAnsi="Arial" w:cs="Arial"/>
                <w:sz w:val="20"/>
                <w:szCs w:val="20"/>
                <w:lang w:val="sv-SE"/>
              </w:rPr>
              <w:t>PNDS Secretariat</w:t>
            </w:r>
          </w:p>
        </w:tc>
        <w:tc>
          <w:tcPr>
            <w:tcW w:w="1985" w:type="dxa"/>
            <w:vAlign w:val="center"/>
          </w:tcPr>
          <w:p w14:paraId="73C15D71" w14:textId="77777777" w:rsidR="006D2C8B" w:rsidRPr="00383271" w:rsidRDefault="006D2C8B" w:rsidP="005D47D1">
            <w:pPr>
              <w:spacing w:before="60" w:after="60"/>
              <w:jc w:val="center"/>
              <w:rPr>
                <w:rFonts w:ascii="Arial" w:hAnsi="Arial" w:cs="Arial"/>
                <w:sz w:val="20"/>
                <w:szCs w:val="20"/>
                <w:lang w:val="sv-SE"/>
              </w:rPr>
            </w:pPr>
            <w:r w:rsidRPr="00383271">
              <w:rPr>
                <w:rFonts w:ascii="Arial" w:hAnsi="Arial" w:cs="Arial"/>
                <w:sz w:val="20"/>
                <w:szCs w:val="20"/>
                <w:lang w:val="sv-SE"/>
              </w:rPr>
              <w:t>July 2013</w:t>
            </w:r>
          </w:p>
        </w:tc>
      </w:tr>
      <w:tr w:rsidR="006D2C8B" w:rsidRPr="00383271" w14:paraId="73072693" w14:textId="77777777" w:rsidTr="005D47D1">
        <w:tc>
          <w:tcPr>
            <w:tcW w:w="9067" w:type="dxa"/>
          </w:tcPr>
          <w:p w14:paraId="6A4AF10E" w14:textId="2A94A20C" w:rsidR="006D2C8B" w:rsidRPr="00383271" w:rsidRDefault="006D2C8B" w:rsidP="003A7B71">
            <w:pPr>
              <w:spacing w:before="60" w:after="60"/>
              <w:jc w:val="both"/>
              <w:rPr>
                <w:rFonts w:ascii="Arial" w:hAnsi="Arial" w:cs="Arial"/>
                <w:sz w:val="20"/>
                <w:szCs w:val="20"/>
                <w:lang w:val="en-GB"/>
              </w:rPr>
            </w:pPr>
            <w:r w:rsidRPr="00383271">
              <w:rPr>
                <w:rFonts w:ascii="Arial" w:hAnsi="Arial" w:cs="Arial"/>
                <w:sz w:val="20"/>
                <w:szCs w:val="20"/>
                <w:lang w:val="en-GB"/>
              </w:rPr>
              <w:t>An additional five days</w:t>
            </w:r>
            <w:r w:rsidR="005D47D1">
              <w:rPr>
                <w:rFonts w:ascii="Arial" w:hAnsi="Arial" w:cs="Arial"/>
                <w:sz w:val="20"/>
                <w:szCs w:val="20"/>
                <w:lang w:val="en-GB"/>
              </w:rPr>
              <w:t xml:space="preserve"> was</w:t>
            </w:r>
            <w:r w:rsidRPr="00383271">
              <w:rPr>
                <w:rFonts w:ascii="Arial" w:hAnsi="Arial" w:cs="Arial"/>
                <w:sz w:val="20"/>
                <w:szCs w:val="20"/>
                <w:lang w:val="en-GB"/>
              </w:rPr>
              <w:t xml:space="preserve"> allocated to community facilitation skills led by the community facilitation training team (now ten days total)</w:t>
            </w:r>
            <w:r w:rsidR="005D47D1">
              <w:rPr>
                <w:rFonts w:ascii="Arial" w:hAnsi="Arial" w:cs="Arial"/>
                <w:sz w:val="20"/>
                <w:szCs w:val="20"/>
                <w:lang w:val="en-GB"/>
              </w:rPr>
              <w:t>.</w:t>
            </w:r>
          </w:p>
        </w:tc>
        <w:tc>
          <w:tcPr>
            <w:tcW w:w="2859" w:type="dxa"/>
            <w:vAlign w:val="center"/>
          </w:tcPr>
          <w:p w14:paraId="580E9A39" w14:textId="114F2E9D" w:rsidR="006D2C8B" w:rsidRPr="00383271" w:rsidRDefault="006D2C8B" w:rsidP="005D47D1">
            <w:pPr>
              <w:spacing w:before="60" w:after="60"/>
              <w:jc w:val="center"/>
              <w:rPr>
                <w:rFonts w:ascii="Arial" w:hAnsi="Arial" w:cs="Arial"/>
                <w:sz w:val="20"/>
                <w:szCs w:val="20"/>
                <w:lang w:val="sv-SE"/>
              </w:rPr>
            </w:pPr>
            <w:r w:rsidRPr="00383271">
              <w:rPr>
                <w:rFonts w:ascii="Arial" w:hAnsi="Arial" w:cs="Arial"/>
                <w:sz w:val="20"/>
                <w:szCs w:val="20"/>
              </w:rPr>
              <w:t>Training Manager and Technical Training Specialist</w:t>
            </w:r>
          </w:p>
        </w:tc>
        <w:tc>
          <w:tcPr>
            <w:tcW w:w="1985" w:type="dxa"/>
            <w:vAlign w:val="center"/>
          </w:tcPr>
          <w:p w14:paraId="433F6B60" w14:textId="77777777" w:rsidR="006D2C8B" w:rsidRPr="00383271" w:rsidRDefault="006D2C8B" w:rsidP="005D47D1">
            <w:pPr>
              <w:spacing w:before="60" w:after="60"/>
              <w:jc w:val="center"/>
              <w:rPr>
                <w:rFonts w:ascii="Arial" w:hAnsi="Arial" w:cs="Arial"/>
                <w:sz w:val="20"/>
                <w:szCs w:val="20"/>
                <w:lang w:val="sv-SE"/>
              </w:rPr>
            </w:pPr>
            <w:r w:rsidRPr="00383271">
              <w:rPr>
                <w:rFonts w:ascii="Arial" w:hAnsi="Arial" w:cs="Arial"/>
                <w:sz w:val="20"/>
                <w:szCs w:val="20"/>
              </w:rPr>
              <w:t>June 2013</w:t>
            </w:r>
          </w:p>
        </w:tc>
      </w:tr>
      <w:tr w:rsidR="006D2C8B" w:rsidRPr="00383271" w14:paraId="0F0BD65F" w14:textId="77777777" w:rsidTr="005D47D1">
        <w:tc>
          <w:tcPr>
            <w:tcW w:w="9067" w:type="dxa"/>
          </w:tcPr>
          <w:p w14:paraId="745FDA66" w14:textId="213C8A5C" w:rsidR="006D2C8B" w:rsidRPr="00383271" w:rsidRDefault="006D2C8B" w:rsidP="003A7B71">
            <w:pPr>
              <w:spacing w:before="60" w:after="60"/>
              <w:jc w:val="both"/>
              <w:rPr>
                <w:rFonts w:ascii="Arial" w:hAnsi="Arial" w:cs="Arial"/>
                <w:sz w:val="20"/>
                <w:szCs w:val="20"/>
                <w:lang w:val="en-GB"/>
              </w:rPr>
            </w:pPr>
            <w:r w:rsidRPr="00383271">
              <w:rPr>
                <w:rFonts w:ascii="Arial" w:hAnsi="Arial" w:cs="Arial"/>
                <w:sz w:val="20"/>
                <w:szCs w:val="20"/>
                <w:lang w:val="en-GB"/>
              </w:rPr>
              <w:lastRenderedPageBreak/>
              <w:t>Practical exercises reviewed and re-submitted to Cardno for approval</w:t>
            </w:r>
            <w:r w:rsidR="005D47D1">
              <w:rPr>
                <w:rFonts w:ascii="Arial" w:hAnsi="Arial" w:cs="Arial"/>
                <w:sz w:val="20"/>
                <w:szCs w:val="20"/>
                <w:lang w:val="en-GB"/>
              </w:rPr>
              <w:t>.</w:t>
            </w:r>
          </w:p>
        </w:tc>
        <w:tc>
          <w:tcPr>
            <w:tcW w:w="2859" w:type="dxa"/>
            <w:vAlign w:val="center"/>
          </w:tcPr>
          <w:p w14:paraId="1C4A64C8" w14:textId="77777777"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Technical Training Team, Vocational Education Specialist, Training Manager</w:t>
            </w:r>
          </w:p>
        </w:tc>
        <w:tc>
          <w:tcPr>
            <w:tcW w:w="1985" w:type="dxa"/>
            <w:vAlign w:val="center"/>
          </w:tcPr>
          <w:p w14:paraId="6D090B85" w14:textId="77777777"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July 2013</w:t>
            </w:r>
          </w:p>
        </w:tc>
      </w:tr>
      <w:tr w:rsidR="006D2C8B" w:rsidRPr="00383271" w14:paraId="273666AB" w14:textId="77777777" w:rsidTr="005D47D1">
        <w:tc>
          <w:tcPr>
            <w:tcW w:w="9067" w:type="dxa"/>
          </w:tcPr>
          <w:p w14:paraId="542BA119" w14:textId="77777777" w:rsidR="006D2C8B" w:rsidRPr="00383271" w:rsidRDefault="006D2C8B" w:rsidP="003A7B71">
            <w:pPr>
              <w:spacing w:before="60" w:after="60"/>
              <w:jc w:val="both"/>
              <w:rPr>
                <w:rFonts w:ascii="Arial" w:hAnsi="Arial" w:cs="Arial"/>
                <w:sz w:val="20"/>
                <w:szCs w:val="20"/>
                <w:lang w:val="en-GB"/>
              </w:rPr>
            </w:pPr>
            <w:r w:rsidRPr="00383271">
              <w:rPr>
                <w:rFonts w:ascii="Arial" w:hAnsi="Arial" w:cs="Arial"/>
                <w:sz w:val="20"/>
                <w:szCs w:val="20"/>
                <w:lang w:val="en-GB"/>
              </w:rPr>
              <w:t>Representatives of PNDS secretariat alerted immediately when trainees took action following the posting of the public service announcement. A briefing to trainees quickly followed</w:t>
            </w:r>
          </w:p>
        </w:tc>
        <w:tc>
          <w:tcPr>
            <w:tcW w:w="2859" w:type="dxa"/>
            <w:vAlign w:val="center"/>
          </w:tcPr>
          <w:p w14:paraId="28D02AD4" w14:textId="77777777"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Training Manager, Technical Training Specialist, Site Manager</w:t>
            </w:r>
          </w:p>
        </w:tc>
        <w:tc>
          <w:tcPr>
            <w:tcW w:w="1985" w:type="dxa"/>
            <w:vAlign w:val="center"/>
          </w:tcPr>
          <w:p w14:paraId="5507CC53" w14:textId="77777777" w:rsidR="006D2C8B" w:rsidRPr="00383271" w:rsidRDefault="006D2C8B" w:rsidP="005D47D1">
            <w:pPr>
              <w:spacing w:before="60" w:after="60"/>
              <w:jc w:val="center"/>
              <w:rPr>
                <w:rFonts w:ascii="Arial" w:hAnsi="Arial" w:cs="Arial"/>
                <w:sz w:val="20"/>
                <w:szCs w:val="20"/>
              </w:rPr>
            </w:pPr>
            <w:r w:rsidRPr="00383271">
              <w:rPr>
                <w:rFonts w:ascii="Arial" w:hAnsi="Arial" w:cs="Arial"/>
                <w:sz w:val="20"/>
                <w:szCs w:val="20"/>
              </w:rPr>
              <w:t>July 2013</w:t>
            </w:r>
          </w:p>
        </w:tc>
      </w:tr>
    </w:tbl>
    <w:p w14:paraId="6D0D71C7" w14:textId="77777777" w:rsidR="006D2C8B" w:rsidRPr="00313869" w:rsidRDefault="006D2C8B" w:rsidP="006D2C8B">
      <w:pPr>
        <w:spacing w:before="60" w:after="60"/>
        <w:jc w:val="both"/>
        <w:rPr>
          <w:rFonts w:asciiTheme="majorHAnsi" w:hAnsiTheme="majorHAnsi" w:cs="Arial"/>
          <w:lang w:val="sv-SE"/>
        </w:rPr>
      </w:pPr>
    </w:p>
    <w:p w14:paraId="37D2E052" w14:textId="37739729" w:rsidR="006D2C8B" w:rsidRPr="00383271" w:rsidRDefault="002622B0" w:rsidP="006D2C8B">
      <w:pPr>
        <w:spacing w:before="60" w:after="60"/>
        <w:jc w:val="both"/>
        <w:rPr>
          <w:rFonts w:ascii="Arial" w:hAnsi="Arial" w:cs="Arial"/>
          <w:b/>
        </w:rPr>
      </w:pPr>
      <w:r w:rsidRPr="00383271">
        <w:rPr>
          <w:rFonts w:ascii="Arial" w:hAnsi="Arial" w:cs="Arial"/>
          <w:b/>
        </w:rPr>
        <w:t>7</w:t>
      </w:r>
      <w:r w:rsidR="005269A4" w:rsidRPr="00383271">
        <w:rPr>
          <w:rFonts w:ascii="Arial" w:hAnsi="Arial" w:cs="Arial"/>
          <w:b/>
        </w:rPr>
        <w:t>.5</w:t>
      </w:r>
      <w:r w:rsidR="006D2C8B" w:rsidRPr="00383271">
        <w:rPr>
          <w:rFonts w:ascii="Arial" w:hAnsi="Arial" w:cs="Arial"/>
          <w:b/>
        </w:rPr>
        <w:t>.5</w:t>
      </w:r>
      <w:r w:rsidR="00853658">
        <w:rPr>
          <w:rFonts w:ascii="Arial" w:hAnsi="Arial" w:cs="Arial"/>
          <w:b/>
        </w:rPr>
        <w:tab/>
      </w:r>
      <w:r w:rsidR="006D2C8B" w:rsidRPr="00383271">
        <w:rPr>
          <w:rFonts w:ascii="Arial" w:hAnsi="Arial" w:cs="Arial"/>
          <w:b/>
        </w:rPr>
        <w:t>Management action recommended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8"/>
        <w:gridCol w:w="2064"/>
        <w:gridCol w:w="1441"/>
      </w:tblGrid>
      <w:tr w:rsidR="006D2C8B" w:rsidRPr="00383271" w14:paraId="38AEB04A" w14:textId="77777777" w:rsidTr="005D47D1">
        <w:tc>
          <w:tcPr>
            <w:tcW w:w="9067" w:type="dxa"/>
            <w:shd w:val="clear" w:color="auto" w:fill="FFC000"/>
          </w:tcPr>
          <w:p w14:paraId="51341720" w14:textId="77777777" w:rsidR="006D2C8B" w:rsidRPr="00383271" w:rsidRDefault="006D2C8B" w:rsidP="003A7B71">
            <w:pPr>
              <w:spacing w:before="60" w:after="60"/>
              <w:jc w:val="both"/>
              <w:rPr>
                <w:rFonts w:ascii="Arial" w:hAnsi="Arial" w:cs="Arial"/>
                <w:b/>
                <w:sz w:val="20"/>
                <w:szCs w:val="20"/>
              </w:rPr>
            </w:pPr>
            <w:r w:rsidRPr="00383271">
              <w:rPr>
                <w:rFonts w:ascii="Arial" w:hAnsi="Arial" w:cs="Arial"/>
                <w:b/>
                <w:sz w:val="20"/>
                <w:szCs w:val="20"/>
              </w:rPr>
              <w:t>Management action recommended</w:t>
            </w:r>
          </w:p>
        </w:tc>
        <w:tc>
          <w:tcPr>
            <w:tcW w:w="2859" w:type="dxa"/>
            <w:shd w:val="clear" w:color="auto" w:fill="FFC000"/>
            <w:vAlign w:val="center"/>
          </w:tcPr>
          <w:p w14:paraId="56681717" w14:textId="77777777" w:rsidR="006D2C8B" w:rsidRPr="00383271" w:rsidRDefault="006D2C8B" w:rsidP="005D47D1">
            <w:pPr>
              <w:spacing w:before="60" w:after="60"/>
              <w:jc w:val="center"/>
              <w:rPr>
                <w:rFonts w:ascii="Arial" w:hAnsi="Arial" w:cs="Arial"/>
                <w:b/>
                <w:sz w:val="20"/>
                <w:szCs w:val="20"/>
              </w:rPr>
            </w:pPr>
            <w:r w:rsidRPr="00383271">
              <w:rPr>
                <w:rFonts w:ascii="Arial" w:hAnsi="Arial" w:cs="Arial"/>
                <w:b/>
                <w:sz w:val="20"/>
                <w:szCs w:val="20"/>
              </w:rPr>
              <w:t>By whom</w:t>
            </w:r>
          </w:p>
        </w:tc>
        <w:tc>
          <w:tcPr>
            <w:tcW w:w="1985" w:type="dxa"/>
            <w:shd w:val="clear" w:color="auto" w:fill="FFC000"/>
            <w:vAlign w:val="center"/>
          </w:tcPr>
          <w:p w14:paraId="724ABFD8" w14:textId="5D5839DB" w:rsidR="006D2C8B" w:rsidRPr="00383271" w:rsidRDefault="006D2C8B" w:rsidP="005D47D1">
            <w:pPr>
              <w:spacing w:before="60" w:after="60"/>
              <w:jc w:val="center"/>
              <w:rPr>
                <w:rFonts w:ascii="Arial" w:hAnsi="Arial" w:cs="Arial"/>
                <w:b/>
                <w:sz w:val="20"/>
                <w:szCs w:val="20"/>
              </w:rPr>
            </w:pPr>
            <w:r w:rsidRPr="00383271">
              <w:rPr>
                <w:rFonts w:ascii="Arial" w:hAnsi="Arial" w:cs="Arial"/>
                <w:b/>
                <w:sz w:val="20"/>
                <w:szCs w:val="20"/>
              </w:rPr>
              <w:t>When</w:t>
            </w:r>
          </w:p>
        </w:tc>
      </w:tr>
      <w:tr w:rsidR="006D2C8B" w:rsidRPr="00383271" w14:paraId="63F5C2B7" w14:textId="77777777" w:rsidTr="005D47D1">
        <w:tc>
          <w:tcPr>
            <w:tcW w:w="9067" w:type="dxa"/>
          </w:tcPr>
          <w:p w14:paraId="20ADD33D" w14:textId="39E1691E" w:rsidR="006D2C8B" w:rsidRPr="00383271" w:rsidRDefault="006D2C8B" w:rsidP="005D47D1">
            <w:pPr>
              <w:spacing w:before="60" w:after="60"/>
              <w:jc w:val="both"/>
              <w:rPr>
                <w:rFonts w:ascii="Arial" w:hAnsi="Arial" w:cs="Arial"/>
                <w:sz w:val="20"/>
                <w:szCs w:val="20"/>
                <w:lang w:val="en"/>
              </w:rPr>
            </w:pPr>
            <w:r w:rsidRPr="00383271">
              <w:rPr>
                <w:rFonts w:ascii="Arial" w:hAnsi="Arial" w:cs="Arial"/>
                <w:sz w:val="20"/>
                <w:szCs w:val="20"/>
                <w:lang w:val="en"/>
              </w:rPr>
              <w:t xml:space="preserve">If ports or markets are priority projects selected by sucos in 2014, </w:t>
            </w:r>
            <w:r w:rsidR="00CF0A50" w:rsidRPr="00383271">
              <w:rPr>
                <w:rFonts w:ascii="Arial" w:hAnsi="Arial" w:cs="Arial"/>
                <w:sz w:val="20"/>
                <w:szCs w:val="20"/>
                <w:lang w:val="en"/>
              </w:rPr>
              <w:t xml:space="preserve">incorporate </w:t>
            </w:r>
            <w:r w:rsidRPr="00383271">
              <w:rPr>
                <w:rFonts w:ascii="Arial" w:hAnsi="Arial" w:cs="Arial"/>
                <w:sz w:val="20"/>
                <w:szCs w:val="20"/>
                <w:lang w:val="en"/>
              </w:rPr>
              <w:t>training on these modules into 2014 refresher training</w:t>
            </w:r>
            <w:r w:rsidR="005D47D1">
              <w:rPr>
                <w:rFonts w:ascii="Arial" w:hAnsi="Arial" w:cs="Arial"/>
                <w:sz w:val="20"/>
                <w:szCs w:val="20"/>
                <w:lang w:val="en"/>
              </w:rPr>
              <w:t>.</w:t>
            </w:r>
          </w:p>
        </w:tc>
        <w:tc>
          <w:tcPr>
            <w:tcW w:w="2859" w:type="dxa"/>
            <w:vAlign w:val="center"/>
          </w:tcPr>
          <w:p w14:paraId="478D8228" w14:textId="77777777" w:rsidR="006D2C8B" w:rsidRPr="00383271" w:rsidRDefault="006D2C8B" w:rsidP="005D47D1">
            <w:pPr>
              <w:spacing w:before="60" w:after="60"/>
              <w:jc w:val="center"/>
              <w:rPr>
                <w:rFonts w:ascii="Arial" w:hAnsi="Arial" w:cs="Arial"/>
                <w:sz w:val="20"/>
                <w:szCs w:val="20"/>
                <w:lang w:val="sv-SE"/>
              </w:rPr>
            </w:pPr>
            <w:r w:rsidRPr="00383271">
              <w:rPr>
                <w:rFonts w:ascii="Arial" w:hAnsi="Arial" w:cs="Arial"/>
                <w:sz w:val="20"/>
                <w:szCs w:val="20"/>
                <w:lang w:val="sv-SE"/>
              </w:rPr>
              <w:t>Training team</w:t>
            </w:r>
          </w:p>
        </w:tc>
        <w:tc>
          <w:tcPr>
            <w:tcW w:w="1985" w:type="dxa"/>
            <w:vAlign w:val="center"/>
          </w:tcPr>
          <w:p w14:paraId="1AC71ED0" w14:textId="77777777" w:rsidR="006D2C8B" w:rsidRPr="00383271" w:rsidRDefault="006D2C8B" w:rsidP="005D47D1">
            <w:pPr>
              <w:spacing w:before="60" w:after="60"/>
              <w:jc w:val="center"/>
              <w:rPr>
                <w:rFonts w:ascii="Arial" w:hAnsi="Arial" w:cs="Arial"/>
                <w:sz w:val="20"/>
                <w:szCs w:val="20"/>
                <w:lang w:val="sv-SE"/>
              </w:rPr>
            </w:pPr>
            <w:r w:rsidRPr="00383271">
              <w:rPr>
                <w:rFonts w:ascii="Arial" w:hAnsi="Arial" w:cs="Arial"/>
                <w:sz w:val="20"/>
                <w:szCs w:val="20"/>
                <w:lang w:val="sv-SE"/>
              </w:rPr>
              <w:t>2014</w:t>
            </w:r>
          </w:p>
        </w:tc>
      </w:tr>
      <w:tr w:rsidR="006D2C8B" w:rsidRPr="00383271" w14:paraId="67071D6C" w14:textId="77777777" w:rsidTr="005D47D1">
        <w:tc>
          <w:tcPr>
            <w:tcW w:w="9067" w:type="dxa"/>
          </w:tcPr>
          <w:p w14:paraId="663BC650" w14:textId="39EFA6DE" w:rsidR="006D2C8B" w:rsidRPr="00383271" w:rsidRDefault="006D2C8B" w:rsidP="003A7B71">
            <w:pPr>
              <w:spacing w:before="60" w:after="60"/>
              <w:jc w:val="both"/>
              <w:rPr>
                <w:rFonts w:ascii="Arial" w:hAnsi="Arial" w:cs="Arial"/>
                <w:sz w:val="20"/>
                <w:szCs w:val="20"/>
                <w:lang w:val="en"/>
              </w:rPr>
            </w:pPr>
            <w:r w:rsidRPr="00383271">
              <w:rPr>
                <w:rFonts w:ascii="Arial" w:hAnsi="Arial" w:cs="Arial"/>
                <w:sz w:val="20"/>
                <w:szCs w:val="20"/>
                <w:lang w:val="en"/>
              </w:rPr>
              <w:t>Allocate even more days for revision if time allows in next quarter</w:t>
            </w:r>
            <w:r w:rsidR="005D47D1">
              <w:rPr>
                <w:rFonts w:ascii="Arial" w:hAnsi="Arial" w:cs="Arial"/>
                <w:sz w:val="20"/>
                <w:szCs w:val="20"/>
                <w:lang w:val="en"/>
              </w:rPr>
              <w:t>.</w:t>
            </w:r>
          </w:p>
        </w:tc>
        <w:tc>
          <w:tcPr>
            <w:tcW w:w="2859" w:type="dxa"/>
            <w:vAlign w:val="center"/>
          </w:tcPr>
          <w:p w14:paraId="1E33D11E" w14:textId="25BBE7F9" w:rsidR="006D2C8B" w:rsidRPr="00383271" w:rsidRDefault="006D2C8B" w:rsidP="005D47D1">
            <w:pPr>
              <w:spacing w:before="60" w:after="60"/>
              <w:jc w:val="center"/>
              <w:rPr>
                <w:rFonts w:ascii="Arial" w:hAnsi="Arial" w:cs="Arial"/>
                <w:sz w:val="20"/>
                <w:szCs w:val="20"/>
                <w:lang w:val="sv-SE"/>
              </w:rPr>
            </w:pPr>
            <w:r w:rsidRPr="00383271">
              <w:rPr>
                <w:rFonts w:ascii="Arial" w:hAnsi="Arial" w:cs="Arial"/>
                <w:sz w:val="20"/>
                <w:szCs w:val="20"/>
              </w:rPr>
              <w:t>Training Manager and Technical Training Specialist</w:t>
            </w:r>
          </w:p>
        </w:tc>
        <w:tc>
          <w:tcPr>
            <w:tcW w:w="1985" w:type="dxa"/>
            <w:vAlign w:val="center"/>
          </w:tcPr>
          <w:p w14:paraId="44EA2E82" w14:textId="6FDE5024" w:rsidR="006D2C8B" w:rsidRPr="00383271" w:rsidRDefault="006D2C8B" w:rsidP="005D47D1">
            <w:pPr>
              <w:spacing w:before="60" w:after="60"/>
              <w:jc w:val="center"/>
              <w:rPr>
                <w:rFonts w:ascii="Arial" w:hAnsi="Arial" w:cs="Arial"/>
                <w:sz w:val="20"/>
                <w:szCs w:val="20"/>
                <w:lang w:val="sv-SE"/>
              </w:rPr>
            </w:pPr>
            <w:r w:rsidRPr="00383271">
              <w:rPr>
                <w:rFonts w:ascii="Arial" w:hAnsi="Arial" w:cs="Arial"/>
                <w:sz w:val="20"/>
                <w:szCs w:val="20"/>
              </w:rPr>
              <w:t>Aug 2013</w:t>
            </w:r>
          </w:p>
        </w:tc>
      </w:tr>
      <w:tr w:rsidR="006D2C8B" w:rsidRPr="00383271" w14:paraId="6D164BFA" w14:textId="77777777" w:rsidTr="005D47D1">
        <w:tc>
          <w:tcPr>
            <w:tcW w:w="9067" w:type="dxa"/>
          </w:tcPr>
          <w:p w14:paraId="17009D2A" w14:textId="08C07C08" w:rsidR="006D2C8B" w:rsidRPr="00383271" w:rsidRDefault="006D2C8B" w:rsidP="003A7B71">
            <w:pPr>
              <w:spacing w:before="60" w:after="60"/>
              <w:jc w:val="both"/>
              <w:rPr>
                <w:rFonts w:ascii="Arial" w:hAnsi="Arial" w:cs="Arial"/>
                <w:sz w:val="20"/>
                <w:szCs w:val="20"/>
                <w:lang w:val="en"/>
              </w:rPr>
            </w:pPr>
            <w:r w:rsidRPr="00383271">
              <w:rPr>
                <w:rFonts w:ascii="Arial" w:hAnsi="Arial" w:cs="Arial"/>
                <w:sz w:val="20"/>
                <w:szCs w:val="20"/>
                <w:lang w:val="en"/>
              </w:rPr>
              <w:t>A</w:t>
            </w:r>
            <w:r w:rsidR="00CF0A50" w:rsidRPr="00383271">
              <w:rPr>
                <w:rFonts w:ascii="Arial" w:hAnsi="Arial" w:cs="Arial"/>
                <w:sz w:val="20"/>
                <w:szCs w:val="20"/>
                <w:lang w:val="en"/>
              </w:rPr>
              <w:t>rrange a</w:t>
            </w:r>
            <w:r w:rsidRPr="00383271">
              <w:rPr>
                <w:rFonts w:ascii="Arial" w:hAnsi="Arial" w:cs="Arial"/>
                <w:sz w:val="20"/>
                <w:szCs w:val="20"/>
                <w:lang w:val="en"/>
              </w:rPr>
              <w:t xml:space="preserve">n additional briefing by the </w:t>
            </w:r>
            <w:r w:rsidR="00CF0A50" w:rsidRPr="00383271">
              <w:rPr>
                <w:rFonts w:ascii="Arial" w:hAnsi="Arial" w:cs="Arial"/>
                <w:sz w:val="20"/>
                <w:szCs w:val="20"/>
                <w:lang w:val="en"/>
              </w:rPr>
              <w:t xml:space="preserve">Civil Service Commission </w:t>
            </w:r>
            <w:r w:rsidRPr="00383271">
              <w:rPr>
                <w:rFonts w:ascii="Arial" w:hAnsi="Arial" w:cs="Arial"/>
                <w:sz w:val="20"/>
                <w:szCs w:val="20"/>
                <w:lang w:val="en"/>
              </w:rPr>
              <w:t>to support trainees with interview and exam preparation</w:t>
            </w:r>
            <w:r w:rsidR="005D47D1">
              <w:rPr>
                <w:rFonts w:ascii="Arial" w:hAnsi="Arial" w:cs="Arial"/>
                <w:sz w:val="20"/>
                <w:szCs w:val="20"/>
                <w:lang w:val="en"/>
              </w:rPr>
              <w:t>.</w:t>
            </w:r>
          </w:p>
        </w:tc>
        <w:tc>
          <w:tcPr>
            <w:tcW w:w="2859" w:type="dxa"/>
            <w:vAlign w:val="center"/>
          </w:tcPr>
          <w:p w14:paraId="0D9A2170" w14:textId="7BE5A332" w:rsidR="006D2C8B" w:rsidRPr="00383271" w:rsidRDefault="006D2C8B" w:rsidP="005D47D1">
            <w:pPr>
              <w:spacing w:before="60" w:after="60"/>
              <w:jc w:val="center"/>
              <w:rPr>
                <w:rFonts w:ascii="Arial" w:hAnsi="Arial" w:cs="Arial"/>
                <w:sz w:val="20"/>
                <w:szCs w:val="20"/>
                <w:lang w:val="sv-SE"/>
              </w:rPr>
            </w:pPr>
            <w:r w:rsidRPr="00383271">
              <w:rPr>
                <w:rFonts w:ascii="Arial" w:hAnsi="Arial" w:cs="Arial"/>
                <w:sz w:val="20"/>
                <w:szCs w:val="20"/>
                <w:lang w:val="sv-SE"/>
              </w:rPr>
              <w:t>CSC – facilitated through HRM</w:t>
            </w:r>
            <w:r w:rsidR="005D47D1">
              <w:rPr>
                <w:rFonts w:ascii="Arial" w:hAnsi="Arial" w:cs="Arial"/>
                <w:sz w:val="20"/>
                <w:szCs w:val="20"/>
                <w:lang w:val="sv-SE"/>
              </w:rPr>
              <w:t xml:space="preserve"> Adviser</w:t>
            </w:r>
          </w:p>
        </w:tc>
        <w:tc>
          <w:tcPr>
            <w:tcW w:w="1985" w:type="dxa"/>
            <w:vAlign w:val="center"/>
          </w:tcPr>
          <w:p w14:paraId="6D017C9C" w14:textId="3BAA20FE" w:rsidR="006D2C8B" w:rsidRPr="00383271" w:rsidRDefault="006D2C8B" w:rsidP="005D47D1">
            <w:pPr>
              <w:spacing w:before="60" w:after="60"/>
              <w:jc w:val="center"/>
              <w:rPr>
                <w:rFonts w:ascii="Arial" w:hAnsi="Arial" w:cs="Arial"/>
                <w:sz w:val="20"/>
                <w:szCs w:val="20"/>
                <w:lang w:val="sv-SE"/>
              </w:rPr>
            </w:pPr>
            <w:r w:rsidRPr="00383271">
              <w:rPr>
                <w:rFonts w:ascii="Arial" w:hAnsi="Arial" w:cs="Arial"/>
                <w:sz w:val="20"/>
                <w:szCs w:val="20"/>
                <w:lang w:val="sv-SE"/>
              </w:rPr>
              <w:t>Aug 2013</w:t>
            </w:r>
          </w:p>
        </w:tc>
      </w:tr>
    </w:tbl>
    <w:p w14:paraId="1F2409A9" w14:textId="06A1E2D5" w:rsidR="005F6C2F" w:rsidRDefault="005F6C2F">
      <w:pPr>
        <w:rPr>
          <w:rFonts w:ascii="Arial" w:eastAsiaTheme="majorEastAsia" w:hAnsi="Arial" w:cs="Arial"/>
          <w:b/>
          <w:bCs/>
          <w:color w:val="000000" w:themeColor="text1"/>
          <w:sz w:val="24"/>
          <w:szCs w:val="24"/>
        </w:rPr>
      </w:pPr>
    </w:p>
    <w:p w14:paraId="0B31D2D4" w14:textId="113B26A0" w:rsidR="006D2C8B" w:rsidRPr="00383271" w:rsidRDefault="002622B0" w:rsidP="00383271">
      <w:pPr>
        <w:pStyle w:val="Heading3"/>
        <w:rPr>
          <w:rFonts w:asciiTheme="majorHAnsi" w:hAnsiTheme="majorHAnsi"/>
        </w:rPr>
      </w:pPr>
      <w:bookmarkStart w:id="162" w:name="_Toc365625032"/>
      <w:r w:rsidRPr="00CE5502">
        <w:t>7</w:t>
      </w:r>
      <w:r w:rsidR="005269A4" w:rsidRPr="009C40F7">
        <w:t>.6</w:t>
      </w:r>
      <w:r w:rsidR="006D2C8B" w:rsidRPr="009C40F7">
        <w:tab/>
        <w:t xml:space="preserve">Key </w:t>
      </w:r>
      <w:r w:rsidR="006F3646">
        <w:t xml:space="preserve">target </w:t>
      </w:r>
      <w:r w:rsidR="006D2C8B" w:rsidRPr="009C40F7">
        <w:t>output #</w:t>
      </w:r>
      <w:r w:rsidR="00702A0F" w:rsidRPr="009C40F7">
        <w:t>8</w:t>
      </w:r>
      <w:r w:rsidR="006D2C8B" w:rsidRPr="00383271">
        <w:t>: INDMO accreditation attained for technical, community and finance training</w:t>
      </w:r>
      <w:bookmarkEnd w:id="162"/>
    </w:p>
    <w:p w14:paraId="7241A644" w14:textId="77777777" w:rsidR="00D40F2B" w:rsidRDefault="00D40F2B" w:rsidP="006D2C8B">
      <w:pPr>
        <w:spacing w:before="60" w:after="60"/>
        <w:jc w:val="both"/>
        <w:rPr>
          <w:rFonts w:ascii="Arial" w:hAnsi="Arial" w:cs="Arial"/>
          <w:b/>
        </w:rPr>
      </w:pPr>
    </w:p>
    <w:p w14:paraId="1171B2D6" w14:textId="442CAFB6" w:rsidR="006D2C8B" w:rsidRPr="00383271" w:rsidRDefault="002622B0" w:rsidP="006D2C8B">
      <w:pPr>
        <w:spacing w:before="60" w:after="60"/>
        <w:jc w:val="both"/>
        <w:rPr>
          <w:rFonts w:ascii="Arial" w:hAnsi="Arial" w:cs="Arial"/>
          <w:b/>
          <w:vertAlign w:val="superscript"/>
        </w:rPr>
      </w:pPr>
      <w:r w:rsidRPr="00383271">
        <w:rPr>
          <w:rFonts w:ascii="Arial" w:hAnsi="Arial" w:cs="Arial"/>
          <w:b/>
        </w:rPr>
        <w:t>7</w:t>
      </w:r>
      <w:r w:rsidR="005269A4" w:rsidRPr="00383271">
        <w:rPr>
          <w:rFonts w:ascii="Arial" w:hAnsi="Arial" w:cs="Arial"/>
          <w:b/>
        </w:rPr>
        <w:t>.6</w:t>
      </w:r>
      <w:r w:rsidR="006D2C8B" w:rsidRPr="00383271">
        <w:rPr>
          <w:rFonts w:ascii="Arial" w:hAnsi="Arial" w:cs="Arial"/>
          <w:b/>
        </w:rPr>
        <w:t>.1</w:t>
      </w:r>
      <w:r w:rsidR="006D2C8B" w:rsidRPr="00383271">
        <w:rPr>
          <w:rFonts w:ascii="Arial" w:hAnsi="Arial" w:cs="Arial"/>
          <w:b/>
        </w:rPr>
        <w:tab/>
        <w:t>Reach and coverage</w:t>
      </w:r>
    </w:p>
    <w:p w14:paraId="46DAA6E7" w14:textId="77777777" w:rsidR="005F6C2F" w:rsidRDefault="006D2C8B" w:rsidP="000F4335">
      <w:pPr>
        <w:spacing w:before="60" w:after="60"/>
        <w:rPr>
          <w:rFonts w:ascii="Arial" w:hAnsi="Arial" w:cs="Arial"/>
        </w:rPr>
      </w:pPr>
      <w:r w:rsidRPr="00383271">
        <w:rPr>
          <w:rFonts w:ascii="Arial" w:hAnsi="Arial" w:cs="Arial"/>
        </w:rPr>
        <w:t>There are three streams of PNDS training that require accreditation through INDMO – technical, community and finance. If accreditation is attained, these training programs will be on the national training register and available for any accredited training institute to seek approval to teach. The proposed qualification</w:t>
      </w:r>
      <w:r w:rsidR="00674F58" w:rsidRPr="00383271">
        <w:rPr>
          <w:rFonts w:ascii="Arial" w:hAnsi="Arial" w:cs="Arial"/>
        </w:rPr>
        <w:t>s to be awarded</w:t>
      </w:r>
      <w:r w:rsidRPr="00383271">
        <w:rPr>
          <w:rFonts w:ascii="Arial" w:hAnsi="Arial" w:cs="Arial"/>
        </w:rPr>
        <w:t xml:space="preserve"> are</w:t>
      </w:r>
      <w:r w:rsidR="005F6C2F">
        <w:rPr>
          <w:rFonts w:ascii="Arial" w:hAnsi="Arial" w:cs="Arial"/>
        </w:rPr>
        <w:t>:</w:t>
      </w:r>
    </w:p>
    <w:p w14:paraId="61AD7F73" w14:textId="77777777" w:rsidR="005F6C2F" w:rsidRPr="005F6C2F" w:rsidRDefault="006D2C8B" w:rsidP="000F4335">
      <w:pPr>
        <w:pStyle w:val="ListParagraph"/>
        <w:numPr>
          <w:ilvl w:val="0"/>
          <w:numId w:val="49"/>
        </w:numPr>
        <w:spacing w:before="60" w:after="60"/>
        <w:rPr>
          <w:rFonts w:ascii="Arial" w:hAnsi="Arial" w:cs="Arial"/>
        </w:rPr>
      </w:pPr>
      <w:r w:rsidRPr="005F6C2F">
        <w:rPr>
          <w:rFonts w:ascii="Arial" w:hAnsi="Arial" w:cs="Arial"/>
        </w:rPr>
        <w:t>National Certificate in Community Facilitation</w:t>
      </w:r>
      <w:r w:rsidR="00F040C0" w:rsidRPr="005F6C2F">
        <w:rPr>
          <w:rFonts w:ascii="Arial" w:hAnsi="Arial" w:cs="Arial"/>
        </w:rPr>
        <w:t xml:space="preserve"> across all </w:t>
      </w:r>
      <w:r w:rsidR="00E61ED0" w:rsidRPr="005F6C2F">
        <w:rPr>
          <w:rFonts w:ascii="Arial" w:hAnsi="Arial" w:cs="Arial"/>
        </w:rPr>
        <w:t>three</w:t>
      </w:r>
      <w:r w:rsidR="00F040C0" w:rsidRPr="005F6C2F">
        <w:rPr>
          <w:rFonts w:ascii="Arial" w:hAnsi="Arial" w:cs="Arial"/>
        </w:rPr>
        <w:t xml:space="preserve"> streams</w:t>
      </w:r>
      <w:r w:rsidRPr="005F6C2F">
        <w:rPr>
          <w:rFonts w:ascii="Arial" w:hAnsi="Arial" w:cs="Arial"/>
        </w:rPr>
        <w:t>, with the long term plan of developing this skillset into a full Certificate III qualification</w:t>
      </w:r>
    </w:p>
    <w:p w14:paraId="51E66879" w14:textId="12ABABA7" w:rsidR="006D2C8B" w:rsidRPr="005F6C2F" w:rsidRDefault="006D2C8B" w:rsidP="000F4335">
      <w:pPr>
        <w:pStyle w:val="ListParagraph"/>
        <w:numPr>
          <w:ilvl w:val="0"/>
          <w:numId w:val="49"/>
        </w:numPr>
        <w:spacing w:before="60" w:after="60"/>
        <w:rPr>
          <w:rFonts w:ascii="Arial" w:hAnsi="Arial" w:cs="Arial"/>
        </w:rPr>
      </w:pPr>
      <w:r w:rsidRPr="005F6C2F">
        <w:rPr>
          <w:rFonts w:ascii="Arial" w:hAnsi="Arial" w:cs="Arial"/>
        </w:rPr>
        <w:t xml:space="preserve">Certificate II in General Construction </w:t>
      </w:r>
      <w:r w:rsidR="00F040C0" w:rsidRPr="005F6C2F">
        <w:rPr>
          <w:rFonts w:ascii="Arial" w:hAnsi="Arial" w:cs="Arial"/>
        </w:rPr>
        <w:t>for Technical Trainees</w:t>
      </w:r>
      <w:r w:rsidRPr="005F6C2F">
        <w:rPr>
          <w:rFonts w:ascii="Arial" w:hAnsi="Arial" w:cs="Arial"/>
        </w:rPr>
        <w:t>.</w:t>
      </w:r>
    </w:p>
    <w:p w14:paraId="11E4FDB0" w14:textId="714D2C9E" w:rsidR="006D2C8B" w:rsidRPr="00383271" w:rsidRDefault="006D2C8B" w:rsidP="000F4335">
      <w:pPr>
        <w:spacing w:before="60" w:after="60"/>
        <w:rPr>
          <w:rFonts w:ascii="Arial" w:hAnsi="Arial" w:cs="Arial"/>
        </w:rPr>
      </w:pPr>
      <w:r w:rsidRPr="00383271">
        <w:rPr>
          <w:rFonts w:ascii="Arial" w:hAnsi="Arial" w:cs="Arial"/>
        </w:rPr>
        <w:t xml:space="preserve">The number of trainees in each stream has been maintained </w:t>
      </w:r>
      <w:r w:rsidR="00E61ED0" w:rsidRPr="00383271">
        <w:rPr>
          <w:rFonts w:ascii="Arial" w:hAnsi="Arial" w:cs="Arial"/>
        </w:rPr>
        <w:t xml:space="preserve">with relatively low attrition rates </w:t>
      </w:r>
      <w:r w:rsidRPr="00383271">
        <w:rPr>
          <w:rFonts w:ascii="Arial" w:hAnsi="Arial" w:cs="Arial"/>
        </w:rPr>
        <w:t xml:space="preserve">since course commencement. There were 46 trainees completing the first block of the community facilitation training, currently 96 trainees in the financial stream and 184 in the technical stream. On current trends from assessment activities it appears that all 46 of the community trainees will achieve competency in the course, and approximately 160 of the technical trainees are on track to achieve the requirements of that course. </w:t>
      </w:r>
      <w:r w:rsidR="005F6C2F">
        <w:rPr>
          <w:rFonts w:ascii="Arial" w:hAnsi="Arial" w:cs="Arial"/>
        </w:rPr>
        <w:t>At the time of writing, t</w:t>
      </w:r>
      <w:r w:rsidRPr="00383271">
        <w:rPr>
          <w:rFonts w:ascii="Arial" w:hAnsi="Arial" w:cs="Arial"/>
        </w:rPr>
        <w:t xml:space="preserve">he financial </w:t>
      </w:r>
      <w:r w:rsidR="00E61ED0" w:rsidRPr="00383271">
        <w:rPr>
          <w:rFonts w:ascii="Arial" w:hAnsi="Arial" w:cs="Arial"/>
        </w:rPr>
        <w:t xml:space="preserve">training </w:t>
      </w:r>
      <w:r w:rsidRPr="00383271">
        <w:rPr>
          <w:rFonts w:ascii="Arial" w:hAnsi="Arial" w:cs="Arial"/>
        </w:rPr>
        <w:t xml:space="preserve">stream </w:t>
      </w:r>
      <w:r w:rsidR="005F6C2F">
        <w:rPr>
          <w:rFonts w:ascii="Arial" w:hAnsi="Arial" w:cs="Arial"/>
        </w:rPr>
        <w:t xml:space="preserve">was </w:t>
      </w:r>
      <w:r w:rsidRPr="00383271">
        <w:rPr>
          <w:rFonts w:ascii="Arial" w:hAnsi="Arial" w:cs="Arial"/>
        </w:rPr>
        <w:t>in the third week of training</w:t>
      </w:r>
      <w:r w:rsidR="00E61ED0" w:rsidRPr="00383271">
        <w:rPr>
          <w:rFonts w:ascii="Arial" w:hAnsi="Arial" w:cs="Arial"/>
        </w:rPr>
        <w:t>;</w:t>
      </w:r>
      <w:r w:rsidRPr="00383271">
        <w:rPr>
          <w:rFonts w:ascii="Arial" w:hAnsi="Arial" w:cs="Arial"/>
        </w:rPr>
        <w:t xml:space="preserve"> trainees have undertaken some assessments and </w:t>
      </w:r>
      <w:r w:rsidR="00E61ED0" w:rsidRPr="00383271">
        <w:rPr>
          <w:rFonts w:ascii="Arial" w:hAnsi="Arial" w:cs="Arial"/>
        </w:rPr>
        <w:t xml:space="preserve">it </w:t>
      </w:r>
      <w:r w:rsidRPr="00383271">
        <w:rPr>
          <w:rFonts w:ascii="Arial" w:hAnsi="Arial" w:cs="Arial"/>
        </w:rPr>
        <w:t>appears that most have foundational mathematics skills</w:t>
      </w:r>
      <w:r w:rsidR="00E61ED0" w:rsidRPr="00383271">
        <w:rPr>
          <w:rFonts w:ascii="Arial" w:hAnsi="Arial" w:cs="Arial"/>
        </w:rPr>
        <w:t>. O</w:t>
      </w:r>
      <w:r w:rsidRPr="00383271">
        <w:rPr>
          <w:rFonts w:ascii="Arial" w:hAnsi="Arial" w:cs="Arial"/>
        </w:rPr>
        <w:t>ver 75% of trainees have successfully completed the assessments carried out so far. It is therefore forecasted that the following number of trainees will attain an INDMO award once accredited:</w:t>
      </w:r>
    </w:p>
    <w:p w14:paraId="18E4F573" w14:textId="77777777" w:rsidR="006D2C8B" w:rsidRPr="00383271" w:rsidRDefault="006D2C8B" w:rsidP="006D2C8B">
      <w:pPr>
        <w:spacing w:before="60" w:after="60"/>
        <w:jc w:val="both"/>
        <w:rPr>
          <w:rFonts w:ascii="Arial" w:hAnsi="Arial" w:cs="Arial"/>
        </w:rPr>
      </w:pPr>
    </w:p>
    <w:tbl>
      <w:tblPr>
        <w:tblStyle w:val="TableGrid3"/>
        <w:tblW w:w="5000" w:type="pct"/>
        <w:tblLook w:val="04A0" w:firstRow="1" w:lastRow="0" w:firstColumn="1" w:lastColumn="0" w:noHBand="0" w:noVBand="1"/>
      </w:tblPr>
      <w:tblGrid>
        <w:gridCol w:w="1635"/>
        <w:gridCol w:w="3618"/>
        <w:gridCol w:w="2485"/>
        <w:gridCol w:w="1505"/>
      </w:tblGrid>
      <w:tr w:rsidR="006D2C8B" w:rsidRPr="00383271" w14:paraId="3F9D2CD7" w14:textId="77777777" w:rsidTr="00D86776">
        <w:tc>
          <w:tcPr>
            <w:tcW w:w="885" w:type="pct"/>
          </w:tcPr>
          <w:p w14:paraId="22A8EC36" w14:textId="77777777" w:rsidR="006D2C8B" w:rsidRPr="00383271" w:rsidRDefault="006D2C8B" w:rsidP="003A7B71">
            <w:pPr>
              <w:spacing w:before="60" w:after="60"/>
              <w:rPr>
                <w:rFonts w:ascii="Arial" w:hAnsi="Arial" w:cs="Arial"/>
                <w:b/>
                <w:sz w:val="20"/>
                <w:szCs w:val="20"/>
              </w:rPr>
            </w:pPr>
            <w:r w:rsidRPr="00383271">
              <w:rPr>
                <w:rFonts w:ascii="Arial" w:hAnsi="Arial" w:cs="Arial"/>
                <w:b/>
                <w:sz w:val="20"/>
                <w:szCs w:val="20"/>
              </w:rPr>
              <w:lastRenderedPageBreak/>
              <w:t xml:space="preserve">Stream </w:t>
            </w:r>
          </w:p>
        </w:tc>
        <w:tc>
          <w:tcPr>
            <w:tcW w:w="1957" w:type="pct"/>
          </w:tcPr>
          <w:p w14:paraId="457A8645" w14:textId="77777777" w:rsidR="006D2C8B" w:rsidRPr="00383271" w:rsidRDefault="006D2C8B" w:rsidP="003A7B71">
            <w:pPr>
              <w:spacing w:before="60" w:after="60"/>
              <w:rPr>
                <w:rFonts w:ascii="Arial" w:hAnsi="Arial" w:cs="Arial"/>
                <w:b/>
                <w:sz w:val="20"/>
                <w:szCs w:val="20"/>
              </w:rPr>
            </w:pPr>
            <w:r w:rsidRPr="00383271">
              <w:rPr>
                <w:rFonts w:ascii="Arial" w:hAnsi="Arial" w:cs="Arial"/>
                <w:b/>
                <w:sz w:val="20"/>
                <w:szCs w:val="20"/>
              </w:rPr>
              <w:t>Qualification/Award proposed</w:t>
            </w:r>
          </w:p>
        </w:tc>
        <w:tc>
          <w:tcPr>
            <w:tcW w:w="1344" w:type="pct"/>
          </w:tcPr>
          <w:p w14:paraId="087DD6D1" w14:textId="77777777" w:rsidR="006D2C8B" w:rsidRPr="00383271" w:rsidRDefault="006D2C8B" w:rsidP="00383271">
            <w:pPr>
              <w:spacing w:before="60" w:after="60"/>
              <w:jc w:val="center"/>
              <w:rPr>
                <w:rFonts w:ascii="Arial" w:hAnsi="Arial" w:cs="Arial"/>
                <w:b/>
                <w:sz w:val="20"/>
                <w:szCs w:val="20"/>
              </w:rPr>
            </w:pPr>
            <w:r w:rsidRPr="00383271">
              <w:rPr>
                <w:rFonts w:ascii="Arial" w:hAnsi="Arial" w:cs="Arial"/>
                <w:b/>
                <w:sz w:val="20"/>
                <w:szCs w:val="20"/>
              </w:rPr>
              <w:t>Number of trainees forecast to attain award</w:t>
            </w:r>
          </w:p>
        </w:tc>
        <w:tc>
          <w:tcPr>
            <w:tcW w:w="814" w:type="pct"/>
          </w:tcPr>
          <w:p w14:paraId="5EA6C9EB" w14:textId="28DFB13C" w:rsidR="006D2C8B" w:rsidRPr="00383271" w:rsidRDefault="006D2C8B" w:rsidP="005F6C2F">
            <w:pPr>
              <w:spacing w:before="60" w:after="60"/>
              <w:jc w:val="center"/>
              <w:rPr>
                <w:rFonts w:ascii="Arial" w:hAnsi="Arial" w:cs="Arial"/>
                <w:b/>
                <w:sz w:val="20"/>
                <w:szCs w:val="20"/>
              </w:rPr>
            </w:pPr>
            <w:r w:rsidRPr="00383271">
              <w:rPr>
                <w:rFonts w:ascii="Arial" w:hAnsi="Arial" w:cs="Arial"/>
                <w:b/>
                <w:sz w:val="20"/>
                <w:szCs w:val="20"/>
              </w:rPr>
              <w:t xml:space="preserve">% </w:t>
            </w:r>
            <w:r w:rsidR="005F6C2F">
              <w:rPr>
                <w:rFonts w:ascii="Arial" w:hAnsi="Arial" w:cs="Arial"/>
                <w:b/>
                <w:sz w:val="20"/>
                <w:szCs w:val="20"/>
              </w:rPr>
              <w:t>f</w:t>
            </w:r>
            <w:r w:rsidRPr="00383271">
              <w:rPr>
                <w:rFonts w:ascii="Arial" w:hAnsi="Arial" w:cs="Arial"/>
                <w:b/>
                <w:sz w:val="20"/>
                <w:szCs w:val="20"/>
              </w:rPr>
              <w:t>emale</w:t>
            </w:r>
          </w:p>
        </w:tc>
      </w:tr>
      <w:tr w:rsidR="006D2C8B" w:rsidRPr="00383271" w14:paraId="5575DA7B" w14:textId="77777777" w:rsidTr="00D86776">
        <w:tc>
          <w:tcPr>
            <w:tcW w:w="885" w:type="pct"/>
          </w:tcPr>
          <w:p w14:paraId="0BCE003C" w14:textId="77777777" w:rsidR="006D2C8B" w:rsidRPr="00383271" w:rsidRDefault="006D2C8B" w:rsidP="003A7B71">
            <w:pPr>
              <w:spacing w:before="60" w:after="60"/>
              <w:jc w:val="both"/>
              <w:rPr>
                <w:rFonts w:ascii="Arial" w:hAnsi="Arial" w:cs="Arial"/>
                <w:sz w:val="20"/>
                <w:szCs w:val="20"/>
              </w:rPr>
            </w:pPr>
            <w:r w:rsidRPr="00383271">
              <w:rPr>
                <w:rFonts w:ascii="Arial" w:hAnsi="Arial" w:cs="Arial"/>
                <w:sz w:val="20"/>
                <w:szCs w:val="20"/>
              </w:rPr>
              <w:t>Finance</w:t>
            </w:r>
          </w:p>
        </w:tc>
        <w:tc>
          <w:tcPr>
            <w:tcW w:w="1957" w:type="pct"/>
            <w:vAlign w:val="center"/>
          </w:tcPr>
          <w:p w14:paraId="78EBC640" w14:textId="07B6B71D" w:rsidR="006D2C8B" w:rsidRPr="00383271" w:rsidRDefault="006D2C8B" w:rsidP="00D86776">
            <w:pPr>
              <w:spacing w:before="60" w:after="60"/>
              <w:rPr>
                <w:rFonts w:ascii="Arial" w:hAnsi="Arial" w:cs="Arial"/>
                <w:sz w:val="20"/>
                <w:szCs w:val="20"/>
              </w:rPr>
            </w:pPr>
            <w:r w:rsidRPr="00383271">
              <w:rPr>
                <w:rFonts w:ascii="Arial" w:hAnsi="Arial" w:cs="Arial"/>
                <w:sz w:val="20"/>
                <w:szCs w:val="20"/>
              </w:rPr>
              <w:t xml:space="preserve">National Certificate in Community Facilitation </w:t>
            </w:r>
            <w:r w:rsidR="00C54DD0" w:rsidRPr="00383271">
              <w:rPr>
                <w:rFonts w:ascii="Arial" w:hAnsi="Arial" w:cs="Arial"/>
                <w:sz w:val="20"/>
                <w:szCs w:val="20"/>
              </w:rPr>
              <w:t>(new award)</w:t>
            </w:r>
          </w:p>
        </w:tc>
        <w:tc>
          <w:tcPr>
            <w:tcW w:w="1344" w:type="pct"/>
          </w:tcPr>
          <w:p w14:paraId="082177E5" w14:textId="77777777" w:rsidR="006D2C8B" w:rsidRPr="00383271" w:rsidRDefault="006D2C8B" w:rsidP="00383271">
            <w:pPr>
              <w:spacing w:before="60" w:after="60"/>
              <w:jc w:val="center"/>
              <w:rPr>
                <w:rFonts w:ascii="Arial" w:hAnsi="Arial" w:cs="Arial"/>
                <w:sz w:val="20"/>
                <w:szCs w:val="20"/>
              </w:rPr>
            </w:pPr>
            <w:r w:rsidRPr="00383271">
              <w:rPr>
                <w:rFonts w:ascii="Arial" w:hAnsi="Arial" w:cs="Arial"/>
                <w:sz w:val="20"/>
                <w:szCs w:val="20"/>
              </w:rPr>
              <w:t>90</w:t>
            </w:r>
          </w:p>
        </w:tc>
        <w:tc>
          <w:tcPr>
            <w:tcW w:w="814" w:type="pct"/>
          </w:tcPr>
          <w:p w14:paraId="07013C60" w14:textId="1A81D71F" w:rsidR="006D2C8B" w:rsidRPr="00383271" w:rsidRDefault="006D2C8B" w:rsidP="00383271">
            <w:pPr>
              <w:spacing w:before="60" w:after="60"/>
              <w:jc w:val="center"/>
              <w:rPr>
                <w:rFonts w:ascii="Arial" w:hAnsi="Arial" w:cs="Arial"/>
                <w:sz w:val="20"/>
                <w:szCs w:val="20"/>
              </w:rPr>
            </w:pPr>
            <w:r w:rsidRPr="00383271">
              <w:rPr>
                <w:rFonts w:ascii="Arial" w:hAnsi="Arial" w:cs="Arial"/>
                <w:sz w:val="20"/>
                <w:szCs w:val="20"/>
              </w:rPr>
              <w:t>60</w:t>
            </w:r>
          </w:p>
        </w:tc>
      </w:tr>
      <w:tr w:rsidR="006D2C8B" w:rsidRPr="00383271" w14:paraId="0EF32927" w14:textId="77777777" w:rsidTr="00D86776">
        <w:tc>
          <w:tcPr>
            <w:tcW w:w="885" w:type="pct"/>
          </w:tcPr>
          <w:p w14:paraId="254B95F3" w14:textId="77777777" w:rsidR="006D2C8B" w:rsidRPr="00383271" w:rsidRDefault="006D2C8B" w:rsidP="003A7B71">
            <w:pPr>
              <w:spacing w:before="60" w:after="60"/>
              <w:jc w:val="both"/>
              <w:rPr>
                <w:rFonts w:ascii="Arial" w:hAnsi="Arial" w:cs="Arial"/>
                <w:sz w:val="20"/>
                <w:szCs w:val="20"/>
              </w:rPr>
            </w:pPr>
            <w:r w:rsidRPr="00383271">
              <w:rPr>
                <w:rFonts w:ascii="Arial" w:hAnsi="Arial" w:cs="Arial"/>
                <w:sz w:val="20"/>
                <w:szCs w:val="20"/>
              </w:rPr>
              <w:t>Community (social)</w:t>
            </w:r>
          </w:p>
        </w:tc>
        <w:tc>
          <w:tcPr>
            <w:tcW w:w="1957" w:type="pct"/>
            <w:vAlign w:val="center"/>
          </w:tcPr>
          <w:p w14:paraId="5FC44904" w14:textId="769F985A" w:rsidR="006D2C8B" w:rsidRPr="00383271" w:rsidRDefault="006D2C8B" w:rsidP="00D86776">
            <w:pPr>
              <w:spacing w:before="60" w:after="60"/>
              <w:rPr>
                <w:rFonts w:ascii="Arial" w:hAnsi="Arial" w:cs="Arial"/>
                <w:sz w:val="20"/>
                <w:szCs w:val="20"/>
              </w:rPr>
            </w:pPr>
            <w:r w:rsidRPr="00383271">
              <w:rPr>
                <w:rFonts w:ascii="Arial" w:hAnsi="Arial" w:cs="Arial"/>
                <w:sz w:val="20"/>
                <w:szCs w:val="20"/>
              </w:rPr>
              <w:t>National Certificate in Community Facilitation</w:t>
            </w:r>
            <w:r w:rsidR="00C54DD0" w:rsidRPr="00383271">
              <w:rPr>
                <w:rFonts w:ascii="Arial" w:hAnsi="Arial" w:cs="Arial"/>
                <w:sz w:val="20"/>
                <w:szCs w:val="20"/>
              </w:rPr>
              <w:t xml:space="preserve"> (new award)</w:t>
            </w:r>
          </w:p>
        </w:tc>
        <w:tc>
          <w:tcPr>
            <w:tcW w:w="1344" w:type="pct"/>
          </w:tcPr>
          <w:p w14:paraId="08321212" w14:textId="19E4F7CE" w:rsidR="006D2C8B" w:rsidRPr="00383271" w:rsidRDefault="006D2C8B" w:rsidP="00383271">
            <w:pPr>
              <w:spacing w:before="60" w:after="60"/>
              <w:jc w:val="center"/>
              <w:rPr>
                <w:rFonts w:ascii="Arial" w:hAnsi="Arial" w:cs="Arial"/>
                <w:sz w:val="20"/>
                <w:szCs w:val="20"/>
              </w:rPr>
            </w:pPr>
            <w:r w:rsidRPr="00383271">
              <w:rPr>
                <w:rFonts w:ascii="Arial" w:hAnsi="Arial" w:cs="Arial"/>
                <w:sz w:val="20"/>
                <w:szCs w:val="20"/>
              </w:rPr>
              <w:t>98</w:t>
            </w:r>
            <w:r w:rsidR="00E61ED0" w:rsidRPr="00383271">
              <w:rPr>
                <w:rStyle w:val="FootnoteReference"/>
                <w:rFonts w:ascii="Arial" w:hAnsi="Arial" w:cs="Arial"/>
                <w:sz w:val="20"/>
                <w:szCs w:val="20"/>
              </w:rPr>
              <w:footnoteReference w:id="7"/>
            </w:r>
          </w:p>
        </w:tc>
        <w:tc>
          <w:tcPr>
            <w:tcW w:w="814" w:type="pct"/>
          </w:tcPr>
          <w:p w14:paraId="03EBFA6F" w14:textId="00036AC4" w:rsidR="006D2C8B" w:rsidRPr="00383271" w:rsidRDefault="006D2C8B" w:rsidP="00383271">
            <w:pPr>
              <w:spacing w:before="60" w:after="60"/>
              <w:jc w:val="center"/>
              <w:rPr>
                <w:rFonts w:ascii="Arial" w:hAnsi="Arial" w:cs="Arial"/>
                <w:sz w:val="20"/>
                <w:szCs w:val="20"/>
              </w:rPr>
            </w:pPr>
            <w:r w:rsidRPr="00383271">
              <w:rPr>
                <w:rFonts w:ascii="Arial" w:hAnsi="Arial" w:cs="Arial"/>
                <w:sz w:val="20"/>
                <w:szCs w:val="20"/>
              </w:rPr>
              <w:t>35</w:t>
            </w:r>
          </w:p>
        </w:tc>
      </w:tr>
      <w:tr w:rsidR="006D2C8B" w:rsidRPr="00383271" w14:paraId="77390E1A" w14:textId="77777777" w:rsidTr="00D86776">
        <w:tc>
          <w:tcPr>
            <w:tcW w:w="885" w:type="pct"/>
            <w:vMerge w:val="restart"/>
          </w:tcPr>
          <w:p w14:paraId="217E72D2" w14:textId="77777777" w:rsidR="006D2C8B" w:rsidRPr="00383271" w:rsidRDefault="006D2C8B" w:rsidP="003A7B71">
            <w:pPr>
              <w:spacing w:before="60" w:after="60"/>
              <w:jc w:val="both"/>
              <w:rPr>
                <w:rFonts w:ascii="Arial" w:hAnsi="Arial" w:cs="Arial"/>
                <w:sz w:val="20"/>
                <w:szCs w:val="20"/>
              </w:rPr>
            </w:pPr>
            <w:r w:rsidRPr="00383271">
              <w:rPr>
                <w:rFonts w:ascii="Arial" w:hAnsi="Arial" w:cs="Arial"/>
                <w:sz w:val="20"/>
                <w:szCs w:val="20"/>
              </w:rPr>
              <w:t xml:space="preserve">Technical </w:t>
            </w:r>
          </w:p>
        </w:tc>
        <w:tc>
          <w:tcPr>
            <w:tcW w:w="1957" w:type="pct"/>
            <w:vAlign w:val="center"/>
          </w:tcPr>
          <w:p w14:paraId="0B0797DE" w14:textId="3E1EEB82" w:rsidR="006D2C8B" w:rsidRPr="00383271" w:rsidRDefault="006D2C8B" w:rsidP="00D86776">
            <w:pPr>
              <w:spacing w:before="60" w:after="60"/>
              <w:rPr>
                <w:rFonts w:ascii="Arial" w:hAnsi="Arial" w:cs="Arial"/>
                <w:sz w:val="20"/>
                <w:szCs w:val="20"/>
              </w:rPr>
            </w:pPr>
            <w:r w:rsidRPr="00383271">
              <w:rPr>
                <w:rFonts w:ascii="Arial" w:hAnsi="Arial" w:cs="Arial"/>
                <w:sz w:val="20"/>
                <w:szCs w:val="20"/>
              </w:rPr>
              <w:t>National Certificate in Community Facilitation</w:t>
            </w:r>
            <w:r w:rsidR="00C54DD0" w:rsidRPr="00383271">
              <w:rPr>
                <w:rFonts w:ascii="Arial" w:hAnsi="Arial" w:cs="Arial"/>
                <w:sz w:val="20"/>
                <w:szCs w:val="20"/>
              </w:rPr>
              <w:t xml:space="preserve"> (new award)</w:t>
            </w:r>
          </w:p>
        </w:tc>
        <w:tc>
          <w:tcPr>
            <w:tcW w:w="1344" w:type="pct"/>
          </w:tcPr>
          <w:p w14:paraId="3D59CE41" w14:textId="77777777" w:rsidR="006D2C8B" w:rsidRPr="00383271" w:rsidRDefault="006D2C8B" w:rsidP="00383271">
            <w:pPr>
              <w:spacing w:before="60" w:after="60"/>
              <w:jc w:val="center"/>
              <w:rPr>
                <w:rFonts w:ascii="Arial" w:hAnsi="Arial" w:cs="Arial"/>
                <w:sz w:val="20"/>
                <w:szCs w:val="20"/>
              </w:rPr>
            </w:pPr>
            <w:r w:rsidRPr="00383271">
              <w:rPr>
                <w:rFonts w:ascii="Arial" w:hAnsi="Arial" w:cs="Arial"/>
                <w:sz w:val="20"/>
                <w:szCs w:val="20"/>
              </w:rPr>
              <w:t>160</w:t>
            </w:r>
          </w:p>
        </w:tc>
        <w:tc>
          <w:tcPr>
            <w:tcW w:w="814" w:type="pct"/>
          </w:tcPr>
          <w:p w14:paraId="394A6CB4" w14:textId="1E238BEA" w:rsidR="006D2C8B" w:rsidRPr="00383271" w:rsidRDefault="006D2C8B" w:rsidP="00383271">
            <w:pPr>
              <w:spacing w:before="60" w:after="60"/>
              <w:jc w:val="center"/>
              <w:rPr>
                <w:rFonts w:ascii="Arial" w:hAnsi="Arial" w:cs="Arial"/>
                <w:sz w:val="20"/>
                <w:szCs w:val="20"/>
              </w:rPr>
            </w:pPr>
            <w:r w:rsidRPr="00383271">
              <w:rPr>
                <w:rFonts w:ascii="Arial" w:hAnsi="Arial" w:cs="Arial"/>
                <w:sz w:val="20"/>
                <w:szCs w:val="20"/>
              </w:rPr>
              <w:t>30</w:t>
            </w:r>
          </w:p>
        </w:tc>
      </w:tr>
      <w:tr w:rsidR="006D2C8B" w:rsidRPr="00383271" w14:paraId="3EC6C73B" w14:textId="77777777" w:rsidTr="00D86776">
        <w:tc>
          <w:tcPr>
            <w:tcW w:w="885" w:type="pct"/>
            <w:vMerge/>
          </w:tcPr>
          <w:p w14:paraId="62DEFE0B" w14:textId="77777777" w:rsidR="006D2C8B" w:rsidRPr="00383271" w:rsidRDefault="006D2C8B" w:rsidP="003A7B71">
            <w:pPr>
              <w:spacing w:before="60" w:after="60"/>
              <w:jc w:val="both"/>
              <w:rPr>
                <w:rFonts w:ascii="Arial" w:hAnsi="Arial" w:cs="Arial"/>
                <w:sz w:val="20"/>
                <w:szCs w:val="20"/>
              </w:rPr>
            </w:pPr>
          </w:p>
        </w:tc>
        <w:tc>
          <w:tcPr>
            <w:tcW w:w="1957" w:type="pct"/>
            <w:vAlign w:val="center"/>
          </w:tcPr>
          <w:p w14:paraId="1FC4DCEA" w14:textId="0396F18C" w:rsidR="006D2C8B" w:rsidRPr="00383271" w:rsidRDefault="006D2C8B" w:rsidP="00D86776">
            <w:pPr>
              <w:spacing w:before="60" w:after="60"/>
              <w:rPr>
                <w:rFonts w:ascii="Arial" w:hAnsi="Arial" w:cs="Arial"/>
                <w:sz w:val="20"/>
                <w:szCs w:val="20"/>
              </w:rPr>
            </w:pPr>
            <w:r w:rsidRPr="00383271">
              <w:rPr>
                <w:rFonts w:ascii="Arial" w:hAnsi="Arial" w:cs="Arial"/>
                <w:sz w:val="20"/>
                <w:szCs w:val="20"/>
              </w:rPr>
              <w:t xml:space="preserve">Certificate II in General Construction </w:t>
            </w:r>
            <w:r w:rsidR="00C54DD0" w:rsidRPr="00383271">
              <w:rPr>
                <w:rFonts w:ascii="Arial" w:hAnsi="Arial" w:cs="Arial"/>
                <w:sz w:val="20"/>
                <w:szCs w:val="20"/>
              </w:rPr>
              <w:t>(existing award)</w:t>
            </w:r>
          </w:p>
        </w:tc>
        <w:tc>
          <w:tcPr>
            <w:tcW w:w="1344" w:type="pct"/>
          </w:tcPr>
          <w:p w14:paraId="5E5BCC95" w14:textId="77777777" w:rsidR="006D2C8B" w:rsidRPr="00383271" w:rsidRDefault="006D2C8B" w:rsidP="00383271">
            <w:pPr>
              <w:spacing w:before="60" w:after="60"/>
              <w:jc w:val="center"/>
              <w:rPr>
                <w:rFonts w:ascii="Arial" w:hAnsi="Arial" w:cs="Arial"/>
                <w:sz w:val="20"/>
                <w:szCs w:val="20"/>
              </w:rPr>
            </w:pPr>
            <w:r w:rsidRPr="00383271">
              <w:rPr>
                <w:rFonts w:ascii="Arial" w:hAnsi="Arial" w:cs="Arial"/>
                <w:sz w:val="20"/>
                <w:szCs w:val="20"/>
              </w:rPr>
              <w:t>160</w:t>
            </w:r>
          </w:p>
        </w:tc>
        <w:tc>
          <w:tcPr>
            <w:tcW w:w="814" w:type="pct"/>
          </w:tcPr>
          <w:p w14:paraId="02C4463A" w14:textId="54BB5804" w:rsidR="006D2C8B" w:rsidRPr="00383271" w:rsidRDefault="006D2C8B" w:rsidP="00383271">
            <w:pPr>
              <w:spacing w:before="60" w:after="60"/>
              <w:jc w:val="center"/>
              <w:rPr>
                <w:rFonts w:ascii="Arial" w:hAnsi="Arial" w:cs="Arial"/>
                <w:sz w:val="20"/>
                <w:szCs w:val="20"/>
              </w:rPr>
            </w:pPr>
            <w:r w:rsidRPr="00383271">
              <w:rPr>
                <w:rFonts w:ascii="Arial" w:hAnsi="Arial" w:cs="Arial"/>
                <w:sz w:val="20"/>
                <w:szCs w:val="20"/>
              </w:rPr>
              <w:t>30</w:t>
            </w:r>
          </w:p>
        </w:tc>
      </w:tr>
    </w:tbl>
    <w:p w14:paraId="304CDA4F" w14:textId="77777777" w:rsidR="006D2C8B" w:rsidRPr="00383271" w:rsidRDefault="006D2C8B" w:rsidP="00383271">
      <w:pPr>
        <w:spacing w:before="120" w:after="120" w:line="240" w:lineRule="auto"/>
        <w:jc w:val="both"/>
        <w:rPr>
          <w:rFonts w:ascii="Arial" w:hAnsi="Arial" w:cs="Arial"/>
        </w:rPr>
      </w:pPr>
    </w:p>
    <w:p w14:paraId="0F5FE218" w14:textId="7898A70F" w:rsidR="006D2C8B" w:rsidRPr="00383271" w:rsidRDefault="002622B0" w:rsidP="00383271">
      <w:pPr>
        <w:spacing w:before="120" w:after="120" w:line="240" w:lineRule="auto"/>
        <w:jc w:val="both"/>
        <w:rPr>
          <w:rFonts w:ascii="Arial" w:hAnsi="Arial" w:cs="Arial"/>
          <w:b/>
        </w:rPr>
      </w:pPr>
      <w:r w:rsidRPr="00383271">
        <w:rPr>
          <w:rFonts w:ascii="Arial" w:hAnsi="Arial" w:cs="Arial"/>
          <w:b/>
        </w:rPr>
        <w:t>7</w:t>
      </w:r>
      <w:r w:rsidR="006D2C8B" w:rsidRPr="00383271">
        <w:rPr>
          <w:rFonts w:ascii="Arial" w:hAnsi="Arial" w:cs="Arial"/>
          <w:b/>
        </w:rPr>
        <w:t>.</w:t>
      </w:r>
      <w:r w:rsidR="005269A4" w:rsidRPr="00383271">
        <w:rPr>
          <w:rFonts w:ascii="Arial" w:hAnsi="Arial" w:cs="Arial"/>
          <w:b/>
        </w:rPr>
        <w:t>6</w:t>
      </w:r>
      <w:r w:rsidR="006D2C8B" w:rsidRPr="00383271">
        <w:rPr>
          <w:rFonts w:ascii="Arial" w:hAnsi="Arial" w:cs="Arial"/>
          <w:b/>
        </w:rPr>
        <w:t>.2</w:t>
      </w:r>
      <w:r w:rsidR="006D2C8B" w:rsidRPr="00383271">
        <w:rPr>
          <w:rFonts w:ascii="Arial" w:hAnsi="Arial" w:cs="Arial"/>
          <w:b/>
        </w:rPr>
        <w:tab/>
        <w:t>Quality</w:t>
      </w:r>
    </w:p>
    <w:p w14:paraId="6C715A94" w14:textId="7798E912" w:rsidR="006D2C8B" w:rsidRPr="00383271" w:rsidRDefault="006D2C8B" w:rsidP="000F4335">
      <w:pPr>
        <w:spacing w:before="120" w:after="120" w:line="240" w:lineRule="auto"/>
        <w:rPr>
          <w:rFonts w:ascii="Arial" w:hAnsi="Arial" w:cs="Arial"/>
        </w:rPr>
      </w:pPr>
      <w:r w:rsidRPr="00383271">
        <w:rPr>
          <w:rFonts w:ascii="Arial" w:hAnsi="Arial" w:cs="Arial"/>
        </w:rPr>
        <w:t>Training materials, assessment tools, handbooks and guides have been sufficiently developed to allow the application for accreditation to go ahead with INDMO. The delay in the delivery and preparation of some of these materials however, have resulted in the drafting of the Qualification Registration submission being delayed. Additionally, the curriculum design of the technical training has meant that the accreditation approach has shifted from the original idea that three new qualifications would be developed to one combined award.  INDMO is supportive of this new approach. PNDS will require the support of a registered training institute to issue this award if approved.</w:t>
      </w:r>
    </w:p>
    <w:p w14:paraId="36D32102" w14:textId="6EE890F4" w:rsidR="005F6C2F" w:rsidRDefault="006D2C8B" w:rsidP="00525860">
      <w:pPr>
        <w:spacing w:before="120" w:after="120" w:line="240" w:lineRule="auto"/>
        <w:rPr>
          <w:rFonts w:ascii="Arial" w:hAnsi="Arial" w:cs="Arial"/>
        </w:rPr>
      </w:pPr>
      <w:r w:rsidRPr="00383271">
        <w:rPr>
          <w:rFonts w:ascii="Arial" w:hAnsi="Arial" w:cs="Arial"/>
        </w:rPr>
        <w:t>The technical training is delivered in Indonesian with all materials in Indonesia</w:t>
      </w:r>
      <w:r w:rsidR="002622B0" w:rsidRPr="00383271">
        <w:rPr>
          <w:rFonts w:ascii="Arial" w:hAnsi="Arial" w:cs="Arial"/>
        </w:rPr>
        <w:t>n</w:t>
      </w:r>
      <w:r w:rsidRPr="00383271">
        <w:rPr>
          <w:rFonts w:ascii="Arial" w:hAnsi="Arial" w:cs="Arial"/>
        </w:rPr>
        <w:t>. It is not strongly linked to practical</w:t>
      </w:r>
      <w:r w:rsidR="00C54DD0" w:rsidRPr="00383271">
        <w:rPr>
          <w:rFonts w:ascii="Arial" w:hAnsi="Arial" w:cs="Arial"/>
        </w:rPr>
        <w:t>,</w:t>
      </w:r>
      <w:r w:rsidRPr="00383271">
        <w:rPr>
          <w:rFonts w:ascii="Arial" w:hAnsi="Arial" w:cs="Arial"/>
        </w:rPr>
        <w:t xml:space="preserve"> PNDS </w:t>
      </w:r>
      <w:r w:rsidR="000F4335" w:rsidRPr="00383271">
        <w:rPr>
          <w:rFonts w:ascii="Arial" w:hAnsi="Arial" w:cs="Arial"/>
        </w:rPr>
        <w:t>focused</w:t>
      </w:r>
      <w:r w:rsidRPr="00383271">
        <w:rPr>
          <w:rFonts w:ascii="Arial" w:hAnsi="Arial" w:cs="Arial"/>
        </w:rPr>
        <w:t xml:space="preserve"> learning outcomes, however trainees will have a good appreciation of the construction requirements of basic infrastructure. The technical training stream has been difficult to align with any </w:t>
      </w:r>
      <w:r w:rsidR="00C54DD0" w:rsidRPr="00383271">
        <w:rPr>
          <w:rFonts w:ascii="Arial" w:hAnsi="Arial" w:cs="Arial"/>
        </w:rPr>
        <w:t xml:space="preserve">INDMO </w:t>
      </w:r>
      <w:r w:rsidRPr="00383271">
        <w:rPr>
          <w:rFonts w:ascii="Arial" w:hAnsi="Arial" w:cs="Arial"/>
        </w:rPr>
        <w:t xml:space="preserve">accreditation, however in collaboration and consultation with </w:t>
      </w:r>
      <w:r w:rsidR="00C54DD0" w:rsidRPr="00383271">
        <w:rPr>
          <w:rFonts w:ascii="Arial" w:hAnsi="Arial" w:cs="Arial"/>
        </w:rPr>
        <w:t xml:space="preserve">CNEFP (an </w:t>
      </w:r>
      <w:r w:rsidRPr="00383271">
        <w:rPr>
          <w:rFonts w:ascii="Arial" w:hAnsi="Arial" w:cs="Arial"/>
        </w:rPr>
        <w:t>INDMO registered training partner</w:t>
      </w:r>
      <w:r w:rsidR="00C54DD0" w:rsidRPr="00383271">
        <w:rPr>
          <w:rFonts w:ascii="Arial" w:hAnsi="Arial" w:cs="Arial"/>
        </w:rPr>
        <w:t>)</w:t>
      </w:r>
      <w:r w:rsidRPr="00383271">
        <w:rPr>
          <w:rFonts w:ascii="Arial" w:hAnsi="Arial" w:cs="Arial"/>
        </w:rPr>
        <w:t xml:space="preserve"> the training team is working towards awarding the trainees a Certificate II in General Construction. All trainees who successfully complete the practical component and the requisite theoretical component will receive the Certificate II in General Construction, plus the new National Certificate in Community Facilitation </w:t>
      </w:r>
      <w:r w:rsidR="005F6C2F">
        <w:rPr>
          <w:rFonts w:ascii="Arial" w:hAnsi="Arial" w:cs="Arial"/>
        </w:rPr>
        <w:t>(</w:t>
      </w:r>
      <w:r w:rsidRPr="00383271">
        <w:rPr>
          <w:rFonts w:ascii="Arial" w:hAnsi="Arial" w:cs="Arial"/>
        </w:rPr>
        <w:t>if it is approved by INDMO</w:t>
      </w:r>
      <w:r w:rsidR="005F6C2F">
        <w:rPr>
          <w:rFonts w:ascii="Arial" w:hAnsi="Arial" w:cs="Arial"/>
        </w:rPr>
        <w:t>)</w:t>
      </w:r>
      <w:r w:rsidRPr="00383271">
        <w:rPr>
          <w:rFonts w:ascii="Arial" w:hAnsi="Arial" w:cs="Arial"/>
        </w:rPr>
        <w:t xml:space="preserve">. </w:t>
      </w:r>
    </w:p>
    <w:p w14:paraId="432ADF37" w14:textId="1F41B540" w:rsidR="006D2C8B" w:rsidRPr="00383271" w:rsidRDefault="006D2C8B" w:rsidP="000F4335">
      <w:pPr>
        <w:spacing w:before="120" w:after="120" w:line="240" w:lineRule="auto"/>
        <w:rPr>
          <w:rFonts w:ascii="Arial" w:hAnsi="Arial" w:cs="Arial"/>
        </w:rPr>
      </w:pPr>
      <w:r w:rsidRPr="00383271">
        <w:rPr>
          <w:rFonts w:ascii="Arial" w:hAnsi="Arial" w:cs="Arial"/>
        </w:rPr>
        <w:t xml:space="preserve">The community facilitation training course is highly participatory with adult learning principles embedded within it. It has been delivered primarily by Timorese trainers with a high level of skills and confidence, including those from </w:t>
      </w:r>
      <w:r w:rsidR="00C54DD0" w:rsidRPr="00383271">
        <w:rPr>
          <w:rFonts w:ascii="Arial" w:hAnsi="Arial" w:cs="Arial"/>
        </w:rPr>
        <w:t xml:space="preserve">STVJ (another </w:t>
      </w:r>
      <w:r w:rsidRPr="00383271">
        <w:rPr>
          <w:rFonts w:ascii="Arial" w:hAnsi="Arial" w:cs="Arial"/>
        </w:rPr>
        <w:t>INDMO registered training partner</w:t>
      </w:r>
      <w:r w:rsidR="00C54DD0" w:rsidRPr="00383271">
        <w:rPr>
          <w:rFonts w:ascii="Arial" w:hAnsi="Arial" w:cs="Arial"/>
        </w:rPr>
        <w:t>)</w:t>
      </w:r>
      <w:r w:rsidRPr="00383271">
        <w:rPr>
          <w:rFonts w:ascii="Arial" w:hAnsi="Arial" w:cs="Arial"/>
        </w:rPr>
        <w:t>. The curriculum design and training approach is strongly grounded in the key skills and knowledge required for the facilitators to do their jobs in the field. Assessment activities were designed to measure the capability of trainees to carry out what they will need to do on the job. Many elements of this course were used to design the National Certificate in Community Facilitation.</w:t>
      </w:r>
    </w:p>
    <w:p w14:paraId="56F9228E" w14:textId="6B07A458" w:rsidR="006D2C8B" w:rsidRPr="00383271" w:rsidRDefault="006D2C8B" w:rsidP="000F4335">
      <w:pPr>
        <w:spacing w:before="120" w:after="120" w:line="240" w:lineRule="auto"/>
        <w:rPr>
          <w:rFonts w:ascii="Arial" w:hAnsi="Arial" w:cs="Arial"/>
        </w:rPr>
      </w:pPr>
      <w:r w:rsidRPr="00383271">
        <w:rPr>
          <w:rFonts w:ascii="Arial" w:hAnsi="Arial" w:cs="Arial"/>
        </w:rPr>
        <w:t xml:space="preserve">The finance training course is modelled on the community facilitation course and </w:t>
      </w:r>
      <w:r w:rsidR="00C54DD0" w:rsidRPr="00383271">
        <w:rPr>
          <w:rFonts w:ascii="Arial" w:hAnsi="Arial" w:cs="Arial"/>
        </w:rPr>
        <w:t xml:space="preserve">goes </w:t>
      </w:r>
      <w:r w:rsidRPr="00383271">
        <w:rPr>
          <w:rFonts w:ascii="Arial" w:hAnsi="Arial" w:cs="Arial"/>
        </w:rPr>
        <w:t xml:space="preserve">a step further in aligning each module with the </w:t>
      </w:r>
      <w:r w:rsidR="00C54DD0" w:rsidRPr="00383271">
        <w:rPr>
          <w:rFonts w:ascii="Arial" w:hAnsi="Arial" w:cs="Arial"/>
        </w:rPr>
        <w:t xml:space="preserve">project activity stages </w:t>
      </w:r>
      <w:r w:rsidRPr="00383271">
        <w:rPr>
          <w:rFonts w:ascii="Arial" w:hAnsi="Arial" w:cs="Arial"/>
        </w:rPr>
        <w:t>of the Program Operations Man</w:t>
      </w:r>
      <w:r w:rsidR="002622B0" w:rsidRPr="00383271">
        <w:rPr>
          <w:rFonts w:ascii="Arial" w:hAnsi="Arial" w:cs="Arial"/>
        </w:rPr>
        <w:t>ual</w:t>
      </w:r>
      <w:r w:rsidRPr="00383271">
        <w:rPr>
          <w:rFonts w:ascii="Arial" w:hAnsi="Arial" w:cs="Arial"/>
        </w:rPr>
        <w:t xml:space="preserve"> (POM). The content of the finance course is closely aligned with PNDS systems and uses adult learning approaches which will generate positive learning outcomes. Empreza Diak has been contracted to support </w:t>
      </w:r>
      <w:r w:rsidR="00F040C0" w:rsidRPr="00383271">
        <w:rPr>
          <w:rFonts w:ascii="Arial" w:hAnsi="Arial" w:cs="Arial"/>
        </w:rPr>
        <w:t>the</w:t>
      </w:r>
      <w:r w:rsidRPr="00383271">
        <w:rPr>
          <w:rFonts w:ascii="Arial" w:hAnsi="Arial" w:cs="Arial"/>
        </w:rPr>
        <w:t xml:space="preserve"> curriculum design however their registration as a national training institute is </w:t>
      </w:r>
      <w:r w:rsidR="00C54DD0" w:rsidRPr="00383271">
        <w:rPr>
          <w:rFonts w:ascii="Arial" w:hAnsi="Arial" w:cs="Arial"/>
        </w:rPr>
        <w:t>not yet complete</w:t>
      </w:r>
      <w:r w:rsidRPr="00383271">
        <w:rPr>
          <w:rFonts w:ascii="Arial" w:hAnsi="Arial" w:cs="Arial"/>
        </w:rPr>
        <w:t xml:space="preserve">. Only an approved INDMO registered training institute can </w:t>
      </w:r>
      <w:r w:rsidR="00C54DD0" w:rsidRPr="00383271">
        <w:rPr>
          <w:rFonts w:ascii="Arial" w:hAnsi="Arial" w:cs="Arial"/>
        </w:rPr>
        <w:t xml:space="preserve">approve </w:t>
      </w:r>
      <w:r w:rsidRPr="00383271">
        <w:rPr>
          <w:rFonts w:ascii="Arial" w:hAnsi="Arial" w:cs="Arial"/>
        </w:rPr>
        <w:t xml:space="preserve">trainees </w:t>
      </w:r>
      <w:r w:rsidR="00C54DD0" w:rsidRPr="00383271">
        <w:rPr>
          <w:rFonts w:ascii="Arial" w:hAnsi="Arial" w:cs="Arial"/>
        </w:rPr>
        <w:t xml:space="preserve">receiving </w:t>
      </w:r>
      <w:r w:rsidRPr="00383271">
        <w:rPr>
          <w:rFonts w:ascii="Arial" w:hAnsi="Arial" w:cs="Arial"/>
        </w:rPr>
        <w:t>an INDMO award</w:t>
      </w:r>
      <w:r w:rsidR="00BA1EE2" w:rsidRPr="00383271">
        <w:rPr>
          <w:rFonts w:ascii="Arial" w:hAnsi="Arial" w:cs="Arial"/>
        </w:rPr>
        <w:t>; this</w:t>
      </w:r>
      <w:r w:rsidRPr="00383271">
        <w:rPr>
          <w:rFonts w:ascii="Arial" w:hAnsi="Arial" w:cs="Arial"/>
        </w:rPr>
        <w:t xml:space="preserve"> mean</w:t>
      </w:r>
      <w:r w:rsidR="00BA1EE2" w:rsidRPr="00383271">
        <w:rPr>
          <w:rFonts w:ascii="Arial" w:hAnsi="Arial" w:cs="Arial"/>
        </w:rPr>
        <w:t>s that for now</w:t>
      </w:r>
      <w:r w:rsidRPr="00383271">
        <w:rPr>
          <w:rFonts w:ascii="Arial" w:hAnsi="Arial" w:cs="Arial"/>
        </w:rPr>
        <w:t xml:space="preserve"> Empreza Diak cannot sign off the finance trainees for the </w:t>
      </w:r>
      <w:r w:rsidR="005F6C2F" w:rsidRPr="00383271">
        <w:rPr>
          <w:rFonts w:ascii="Arial" w:hAnsi="Arial" w:cs="Arial"/>
        </w:rPr>
        <w:t>national certificate</w:t>
      </w:r>
      <w:r w:rsidRPr="00383271">
        <w:rPr>
          <w:rFonts w:ascii="Arial" w:hAnsi="Arial" w:cs="Arial"/>
        </w:rPr>
        <w:t>.</w:t>
      </w:r>
    </w:p>
    <w:p w14:paraId="1FCDD75D" w14:textId="6D7B7135" w:rsidR="006D2C8B" w:rsidRPr="00383271" w:rsidRDefault="006D2C8B" w:rsidP="000F4335">
      <w:pPr>
        <w:spacing w:before="120" w:after="120" w:line="240" w:lineRule="auto"/>
        <w:rPr>
          <w:rFonts w:ascii="Arial" w:hAnsi="Arial" w:cs="Arial"/>
        </w:rPr>
      </w:pPr>
      <w:r w:rsidRPr="00383271">
        <w:rPr>
          <w:rFonts w:ascii="Arial" w:hAnsi="Arial" w:cs="Arial"/>
        </w:rPr>
        <w:t xml:space="preserve">The quality of the accreditation process and documentation for PNDS training are upheld by the partnership with two registered and highly regarded national training partners, CNEFP </w:t>
      </w:r>
      <w:r w:rsidRPr="00383271">
        <w:rPr>
          <w:rFonts w:ascii="Arial" w:hAnsi="Arial" w:cs="Arial"/>
        </w:rPr>
        <w:lastRenderedPageBreak/>
        <w:t>and STVJ. Units being considered for the award have also been peer reviewed by the Disability People’s Organi</w:t>
      </w:r>
      <w:r w:rsidR="00BA1EE2" w:rsidRPr="00383271">
        <w:rPr>
          <w:rFonts w:ascii="Arial" w:hAnsi="Arial" w:cs="Arial"/>
        </w:rPr>
        <w:t>s</w:t>
      </w:r>
      <w:r w:rsidRPr="00383271">
        <w:rPr>
          <w:rFonts w:ascii="Arial" w:hAnsi="Arial" w:cs="Arial"/>
        </w:rPr>
        <w:t>ation and advisers from the Ministry for Social Solidarity.</w:t>
      </w:r>
    </w:p>
    <w:p w14:paraId="36CBCA53" w14:textId="77777777" w:rsidR="006D2C8B" w:rsidRPr="00383271" w:rsidRDefault="006D2C8B" w:rsidP="00383271">
      <w:pPr>
        <w:spacing w:before="120" w:after="120" w:line="240" w:lineRule="auto"/>
        <w:jc w:val="both"/>
        <w:rPr>
          <w:rFonts w:ascii="Arial" w:hAnsi="Arial" w:cs="Arial"/>
        </w:rPr>
      </w:pPr>
    </w:p>
    <w:p w14:paraId="431DAD31" w14:textId="19F3D177" w:rsidR="006D2C8B" w:rsidRPr="00383271" w:rsidRDefault="005269A4" w:rsidP="00383271">
      <w:pPr>
        <w:spacing w:before="120" w:after="120" w:line="240" w:lineRule="auto"/>
        <w:jc w:val="both"/>
        <w:rPr>
          <w:rFonts w:ascii="Arial" w:hAnsi="Arial" w:cs="Arial"/>
          <w:b/>
        </w:rPr>
      </w:pPr>
      <w:r w:rsidRPr="00383271">
        <w:rPr>
          <w:rFonts w:ascii="Arial" w:hAnsi="Arial" w:cs="Arial"/>
          <w:b/>
        </w:rPr>
        <w:t>7.6</w:t>
      </w:r>
      <w:r w:rsidR="006D2C8B" w:rsidRPr="00383271">
        <w:rPr>
          <w:rFonts w:ascii="Arial" w:hAnsi="Arial" w:cs="Arial"/>
          <w:b/>
        </w:rPr>
        <w:t>.3</w:t>
      </w:r>
      <w:r w:rsidR="006D2C8B" w:rsidRPr="00383271">
        <w:rPr>
          <w:rFonts w:ascii="Arial" w:hAnsi="Arial" w:cs="Arial"/>
          <w:b/>
        </w:rPr>
        <w:tab/>
        <w:t xml:space="preserve">Implications </w:t>
      </w:r>
    </w:p>
    <w:p w14:paraId="6489FEE0" w14:textId="644A7F66" w:rsidR="006D2C8B" w:rsidRPr="00383271" w:rsidRDefault="006D2C8B" w:rsidP="000F4335">
      <w:pPr>
        <w:pStyle w:val="ListParagraph"/>
        <w:numPr>
          <w:ilvl w:val="0"/>
          <w:numId w:val="13"/>
        </w:numPr>
        <w:spacing w:before="120" w:after="120" w:line="240" w:lineRule="auto"/>
        <w:contextualSpacing w:val="0"/>
        <w:rPr>
          <w:rFonts w:ascii="Arial" w:hAnsi="Arial" w:cs="Arial"/>
        </w:rPr>
      </w:pPr>
      <w:r w:rsidRPr="00383271">
        <w:rPr>
          <w:rFonts w:ascii="Arial" w:hAnsi="Arial" w:cs="Arial"/>
        </w:rPr>
        <w:t>The delay in the application process for seeking accreditation will mean that trainees will not be awarded their INDMO approved certificate until well after training is complete</w:t>
      </w:r>
      <w:r w:rsidR="005F6C2F" w:rsidRPr="005F6C2F">
        <w:rPr>
          <w:rFonts w:ascii="Arial" w:hAnsi="Arial" w:cs="Arial"/>
        </w:rPr>
        <w:t xml:space="preserve"> </w:t>
      </w:r>
      <w:r w:rsidR="005F6C2F">
        <w:rPr>
          <w:rFonts w:ascii="Arial" w:hAnsi="Arial" w:cs="Arial"/>
        </w:rPr>
        <w:t>(assuming that INDMO approve the accreditation)</w:t>
      </w:r>
      <w:r w:rsidRPr="00383271">
        <w:rPr>
          <w:rFonts w:ascii="Arial" w:hAnsi="Arial" w:cs="Arial"/>
        </w:rPr>
        <w:t xml:space="preserve">. </w:t>
      </w:r>
    </w:p>
    <w:p w14:paraId="1D03BB8E" w14:textId="4394335C" w:rsidR="006D2C8B" w:rsidRPr="00383271" w:rsidRDefault="006D2C8B" w:rsidP="000F4335">
      <w:pPr>
        <w:pStyle w:val="ListParagraph"/>
        <w:numPr>
          <w:ilvl w:val="0"/>
          <w:numId w:val="13"/>
        </w:numPr>
        <w:spacing w:before="120" w:after="120" w:line="240" w:lineRule="auto"/>
        <w:contextualSpacing w:val="0"/>
        <w:rPr>
          <w:rFonts w:ascii="Arial" w:hAnsi="Arial" w:cs="Arial"/>
        </w:rPr>
      </w:pPr>
      <w:r w:rsidRPr="00383271">
        <w:rPr>
          <w:rFonts w:ascii="Arial" w:hAnsi="Arial" w:cs="Arial"/>
        </w:rPr>
        <w:t xml:space="preserve">Partly due to the current design of the technical course, the approach to seeking accreditation for the whole PNDS training program has had to be re-framed. A single generic award will now be put forward to INDMO. Although this has required significant re-planning and negotiation, there are </w:t>
      </w:r>
      <w:r w:rsidR="005F6C2F">
        <w:rPr>
          <w:rFonts w:ascii="Arial" w:hAnsi="Arial" w:cs="Arial"/>
        </w:rPr>
        <w:t xml:space="preserve">no </w:t>
      </w:r>
      <w:r w:rsidR="00BA1EE2" w:rsidRPr="00383271">
        <w:rPr>
          <w:rFonts w:ascii="Arial" w:hAnsi="Arial" w:cs="Arial"/>
        </w:rPr>
        <w:t>major negative</w:t>
      </w:r>
      <w:r w:rsidRPr="00383271">
        <w:rPr>
          <w:rFonts w:ascii="Arial" w:hAnsi="Arial" w:cs="Arial"/>
        </w:rPr>
        <w:t xml:space="preserve"> implications. In fact, it is likely to be of greater b</w:t>
      </w:r>
      <w:r w:rsidR="005F6C2F">
        <w:rPr>
          <w:rFonts w:ascii="Arial" w:hAnsi="Arial" w:cs="Arial"/>
        </w:rPr>
        <w:t>enefit as other programs (i</w:t>
      </w:r>
      <w:r w:rsidRPr="00383271">
        <w:rPr>
          <w:rFonts w:ascii="Arial" w:hAnsi="Arial" w:cs="Arial"/>
        </w:rPr>
        <w:t>e</w:t>
      </w:r>
      <w:r w:rsidR="005F6C2F">
        <w:rPr>
          <w:rFonts w:ascii="Arial" w:hAnsi="Arial" w:cs="Arial"/>
        </w:rPr>
        <w:t>.</w:t>
      </w:r>
      <w:r w:rsidRPr="00383271">
        <w:rPr>
          <w:rFonts w:ascii="Arial" w:hAnsi="Arial" w:cs="Arial"/>
        </w:rPr>
        <w:t xml:space="preserve"> BESIK, Seeds for Life) </w:t>
      </w:r>
      <w:r w:rsidR="00BA1EE2" w:rsidRPr="00383271">
        <w:rPr>
          <w:rFonts w:ascii="Arial" w:hAnsi="Arial" w:cs="Arial"/>
        </w:rPr>
        <w:t xml:space="preserve">and </w:t>
      </w:r>
      <w:r w:rsidRPr="00383271">
        <w:rPr>
          <w:rFonts w:ascii="Arial" w:hAnsi="Arial" w:cs="Arial"/>
        </w:rPr>
        <w:t>NGOs can use the base community facilitation qualification and add their own electives.</w:t>
      </w:r>
    </w:p>
    <w:p w14:paraId="333F0ACE" w14:textId="6D35A6CE" w:rsidR="006D2C8B" w:rsidRPr="00383271" w:rsidRDefault="006D2C8B" w:rsidP="000F4335">
      <w:pPr>
        <w:pStyle w:val="ListParagraph"/>
        <w:numPr>
          <w:ilvl w:val="0"/>
          <w:numId w:val="13"/>
        </w:numPr>
        <w:spacing w:before="120" w:after="120" w:line="240" w:lineRule="auto"/>
        <w:contextualSpacing w:val="0"/>
        <w:rPr>
          <w:rFonts w:ascii="Arial" w:hAnsi="Arial" w:cs="Arial"/>
          <w:bCs/>
        </w:rPr>
      </w:pPr>
      <w:r w:rsidRPr="00383271">
        <w:rPr>
          <w:rFonts w:ascii="Arial" w:hAnsi="Arial" w:cs="Arial"/>
        </w:rPr>
        <w:t xml:space="preserve">Having one of the three training partners, Empreza Diak not registered with INDMO, means that they would be unable to award the </w:t>
      </w:r>
      <w:r w:rsidR="00BA1EE2" w:rsidRPr="00383271">
        <w:rPr>
          <w:rFonts w:ascii="Arial" w:hAnsi="Arial" w:cs="Arial"/>
        </w:rPr>
        <w:t xml:space="preserve">national certificate </w:t>
      </w:r>
      <w:r w:rsidR="005F6C2F">
        <w:rPr>
          <w:rFonts w:ascii="Arial" w:hAnsi="Arial" w:cs="Arial"/>
        </w:rPr>
        <w:t>to finance trainees.</w:t>
      </w:r>
    </w:p>
    <w:p w14:paraId="148E60F9" w14:textId="3E4D11EA" w:rsidR="006D2C8B" w:rsidRPr="00383271" w:rsidRDefault="006D2C8B" w:rsidP="000F4335">
      <w:pPr>
        <w:pStyle w:val="ListParagraph"/>
        <w:numPr>
          <w:ilvl w:val="0"/>
          <w:numId w:val="13"/>
        </w:numPr>
        <w:spacing w:before="120" w:after="120" w:line="240" w:lineRule="auto"/>
        <w:contextualSpacing w:val="0"/>
        <w:rPr>
          <w:rFonts w:ascii="Arial" w:hAnsi="Arial" w:cs="Arial"/>
        </w:rPr>
      </w:pPr>
      <w:r w:rsidRPr="00383271">
        <w:rPr>
          <w:rFonts w:ascii="Arial" w:hAnsi="Arial" w:cs="Arial"/>
        </w:rPr>
        <w:t xml:space="preserve">For the proposed PNDS National Certificate in Community Facilitation to be approved by INDMO, INDMO needs to establish and convene a new sub-committee to review the </w:t>
      </w:r>
      <w:r w:rsidR="00BA1EE2" w:rsidRPr="00383271">
        <w:rPr>
          <w:rFonts w:ascii="Arial" w:hAnsi="Arial" w:cs="Arial"/>
        </w:rPr>
        <w:t>qualification registration submission</w:t>
      </w:r>
      <w:r w:rsidRPr="00383271">
        <w:rPr>
          <w:rFonts w:ascii="Arial" w:hAnsi="Arial" w:cs="Arial"/>
        </w:rPr>
        <w:t>. The time to establish this sub</w:t>
      </w:r>
      <w:r w:rsidR="005F6C2F">
        <w:rPr>
          <w:rFonts w:ascii="Arial" w:hAnsi="Arial" w:cs="Arial"/>
        </w:rPr>
        <w:t>-</w:t>
      </w:r>
      <w:r w:rsidRPr="00383271">
        <w:rPr>
          <w:rFonts w:ascii="Arial" w:hAnsi="Arial" w:cs="Arial"/>
        </w:rPr>
        <w:t>committee could have major implications on the timeframe in which the qualification is approved</w:t>
      </w:r>
      <w:r w:rsidR="00BA1EE2" w:rsidRPr="00383271">
        <w:rPr>
          <w:rFonts w:ascii="Arial" w:hAnsi="Arial" w:cs="Arial"/>
        </w:rPr>
        <w:t>.</w:t>
      </w:r>
    </w:p>
    <w:p w14:paraId="352AE5A8" w14:textId="77777777" w:rsidR="006D2C8B" w:rsidRPr="00383271" w:rsidRDefault="006D2C8B" w:rsidP="00383271">
      <w:pPr>
        <w:spacing w:before="120" w:after="120" w:line="240" w:lineRule="auto"/>
        <w:jc w:val="both"/>
        <w:rPr>
          <w:rFonts w:ascii="Arial" w:hAnsi="Arial" w:cs="Arial"/>
          <w:i/>
        </w:rPr>
      </w:pPr>
    </w:p>
    <w:p w14:paraId="49B93685" w14:textId="4F53851B" w:rsidR="006D2C8B" w:rsidRPr="00383271" w:rsidRDefault="00F040C0" w:rsidP="006D2C8B">
      <w:pPr>
        <w:spacing w:before="60" w:after="60"/>
        <w:jc w:val="both"/>
        <w:rPr>
          <w:rFonts w:ascii="Arial" w:hAnsi="Arial" w:cs="Arial"/>
          <w:b/>
        </w:rPr>
      </w:pPr>
      <w:r w:rsidRPr="00383271">
        <w:rPr>
          <w:rFonts w:ascii="Arial" w:hAnsi="Arial" w:cs="Arial"/>
          <w:b/>
        </w:rPr>
        <w:t>7</w:t>
      </w:r>
      <w:r w:rsidR="005269A4" w:rsidRPr="00383271">
        <w:rPr>
          <w:rFonts w:ascii="Arial" w:hAnsi="Arial" w:cs="Arial"/>
          <w:b/>
        </w:rPr>
        <w:t>.6</w:t>
      </w:r>
      <w:r w:rsidR="006D2C8B" w:rsidRPr="00383271">
        <w:rPr>
          <w:rFonts w:ascii="Arial" w:hAnsi="Arial" w:cs="Arial"/>
          <w:b/>
        </w:rPr>
        <w:t>.4</w:t>
      </w:r>
      <w:r w:rsidR="006D2C8B" w:rsidRPr="00383271">
        <w:rPr>
          <w:rFonts w:ascii="Arial" w:hAnsi="Arial" w:cs="Arial"/>
          <w:b/>
        </w:rPr>
        <w:tab/>
        <w:t>Management action taken</w:t>
      </w:r>
    </w:p>
    <w:tbl>
      <w:tblPr>
        <w:tblStyle w:val="TableGrid3"/>
        <w:tblW w:w="0" w:type="auto"/>
        <w:tblLook w:val="04A0" w:firstRow="1" w:lastRow="0" w:firstColumn="1" w:lastColumn="0" w:noHBand="0" w:noVBand="1"/>
      </w:tblPr>
      <w:tblGrid>
        <w:gridCol w:w="5761"/>
        <w:gridCol w:w="2027"/>
        <w:gridCol w:w="1455"/>
      </w:tblGrid>
      <w:tr w:rsidR="006D2C8B" w:rsidRPr="00383271" w14:paraId="3216801E" w14:textId="77777777" w:rsidTr="003039B0">
        <w:tc>
          <w:tcPr>
            <w:tcW w:w="9067" w:type="dxa"/>
            <w:shd w:val="clear" w:color="auto" w:fill="FFC000"/>
          </w:tcPr>
          <w:p w14:paraId="616D7A02" w14:textId="77777777" w:rsidR="006D2C8B" w:rsidRPr="00383271" w:rsidRDefault="006D2C8B" w:rsidP="003A7B71">
            <w:pPr>
              <w:spacing w:before="60" w:after="60"/>
              <w:jc w:val="both"/>
              <w:rPr>
                <w:rFonts w:ascii="Arial" w:hAnsi="Arial" w:cs="Arial"/>
                <w:b/>
                <w:sz w:val="20"/>
                <w:szCs w:val="20"/>
              </w:rPr>
            </w:pPr>
            <w:r w:rsidRPr="00383271">
              <w:rPr>
                <w:rFonts w:ascii="Arial" w:hAnsi="Arial" w:cs="Arial"/>
                <w:b/>
                <w:sz w:val="20"/>
                <w:szCs w:val="20"/>
              </w:rPr>
              <w:t>Management action taken</w:t>
            </w:r>
          </w:p>
        </w:tc>
        <w:tc>
          <w:tcPr>
            <w:tcW w:w="2859" w:type="dxa"/>
            <w:shd w:val="clear" w:color="auto" w:fill="FFC000"/>
            <w:vAlign w:val="center"/>
          </w:tcPr>
          <w:p w14:paraId="3FEE9BEF" w14:textId="77777777" w:rsidR="006D2C8B" w:rsidRPr="00383271" w:rsidRDefault="006D2C8B" w:rsidP="003039B0">
            <w:pPr>
              <w:spacing w:before="60" w:after="60"/>
              <w:jc w:val="center"/>
              <w:rPr>
                <w:rFonts w:ascii="Arial" w:hAnsi="Arial" w:cs="Arial"/>
                <w:b/>
                <w:sz w:val="20"/>
                <w:szCs w:val="20"/>
              </w:rPr>
            </w:pPr>
            <w:r w:rsidRPr="00383271">
              <w:rPr>
                <w:rFonts w:ascii="Arial" w:hAnsi="Arial" w:cs="Arial"/>
                <w:b/>
                <w:sz w:val="20"/>
                <w:szCs w:val="20"/>
              </w:rPr>
              <w:t>By whom</w:t>
            </w:r>
          </w:p>
        </w:tc>
        <w:tc>
          <w:tcPr>
            <w:tcW w:w="1985" w:type="dxa"/>
            <w:shd w:val="clear" w:color="auto" w:fill="FFC000"/>
            <w:vAlign w:val="center"/>
          </w:tcPr>
          <w:p w14:paraId="3FE0E74E" w14:textId="733ECE92" w:rsidR="006D2C8B" w:rsidRPr="00383271" w:rsidRDefault="003039B0" w:rsidP="003039B0">
            <w:pPr>
              <w:spacing w:before="60" w:after="60"/>
              <w:jc w:val="center"/>
              <w:rPr>
                <w:rFonts w:ascii="Arial" w:hAnsi="Arial" w:cs="Arial"/>
                <w:b/>
                <w:sz w:val="20"/>
                <w:szCs w:val="20"/>
              </w:rPr>
            </w:pPr>
            <w:r>
              <w:rPr>
                <w:rFonts w:ascii="Arial" w:hAnsi="Arial" w:cs="Arial"/>
                <w:b/>
                <w:sz w:val="20"/>
                <w:szCs w:val="20"/>
              </w:rPr>
              <w:t>When</w:t>
            </w:r>
          </w:p>
        </w:tc>
      </w:tr>
      <w:tr w:rsidR="006D2C8B" w:rsidRPr="00383271" w14:paraId="49A9E776" w14:textId="77777777" w:rsidTr="003039B0">
        <w:tc>
          <w:tcPr>
            <w:tcW w:w="9067" w:type="dxa"/>
          </w:tcPr>
          <w:p w14:paraId="243DBE24" w14:textId="69DAE7DC" w:rsidR="006D2C8B" w:rsidRPr="00383271" w:rsidRDefault="006D2C8B" w:rsidP="003A7B71">
            <w:pPr>
              <w:spacing w:before="60" w:after="60"/>
              <w:jc w:val="both"/>
              <w:rPr>
                <w:rFonts w:ascii="Arial" w:hAnsi="Arial" w:cs="Arial"/>
                <w:sz w:val="20"/>
                <w:szCs w:val="20"/>
              </w:rPr>
            </w:pPr>
            <w:r w:rsidRPr="00383271">
              <w:rPr>
                <w:rFonts w:ascii="Arial" w:hAnsi="Arial" w:cs="Arial"/>
                <w:sz w:val="20"/>
                <w:szCs w:val="20"/>
              </w:rPr>
              <w:t>PNDS Certificate of Participation with results to be issued to all trainees at the end of their training</w:t>
            </w:r>
            <w:r w:rsidR="003039B0">
              <w:rPr>
                <w:rFonts w:ascii="Arial" w:hAnsi="Arial" w:cs="Arial"/>
                <w:sz w:val="20"/>
                <w:szCs w:val="20"/>
              </w:rPr>
              <w:t>.</w:t>
            </w:r>
          </w:p>
        </w:tc>
        <w:tc>
          <w:tcPr>
            <w:tcW w:w="2859" w:type="dxa"/>
            <w:vAlign w:val="center"/>
          </w:tcPr>
          <w:p w14:paraId="6FB42A3D" w14:textId="77777777" w:rsidR="006D2C8B" w:rsidRPr="00383271" w:rsidRDefault="006D2C8B" w:rsidP="003039B0">
            <w:pPr>
              <w:spacing w:before="60" w:after="60"/>
              <w:jc w:val="center"/>
              <w:rPr>
                <w:rFonts w:ascii="Arial" w:hAnsi="Arial" w:cs="Arial"/>
                <w:sz w:val="20"/>
                <w:szCs w:val="20"/>
              </w:rPr>
            </w:pPr>
            <w:r w:rsidRPr="00383271">
              <w:rPr>
                <w:rFonts w:ascii="Arial" w:hAnsi="Arial" w:cs="Arial"/>
                <w:sz w:val="20"/>
                <w:szCs w:val="20"/>
              </w:rPr>
              <w:t>Training Team</w:t>
            </w:r>
          </w:p>
        </w:tc>
        <w:tc>
          <w:tcPr>
            <w:tcW w:w="1985" w:type="dxa"/>
            <w:vAlign w:val="center"/>
          </w:tcPr>
          <w:p w14:paraId="6DC56B15" w14:textId="77777777" w:rsidR="006D2C8B" w:rsidRPr="00383271" w:rsidRDefault="006D2C8B" w:rsidP="003039B0">
            <w:pPr>
              <w:spacing w:before="60" w:after="60"/>
              <w:jc w:val="center"/>
              <w:rPr>
                <w:rFonts w:ascii="Arial" w:hAnsi="Arial" w:cs="Arial"/>
                <w:sz w:val="20"/>
                <w:szCs w:val="20"/>
              </w:rPr>
            </w:pPr>
            <w:r w:rsidRPr="00383271">
              <w:rPr>
                <w:rFonts w:ascii="Arial" w:hAnsi="Arial" w:cs="Arial"/>
                <w:sz w:val="20"/>
                <w:szCs w:val="20"/>
              </w:rPr>
              <w:t>Aug-Nov 2013</w:t>
            </w:r>
          </w:p>
        </w:tc>
      </w:tr>
      <w:tr w:rsidR="006D2C8B" w:rsidRPr="00383271" w14:paraId="06367B27" w14:textId="77777777" w:rsidTr="003039B0">
        <w:tc>
          <w:tcPr>
            <w:tcW w:w="9067" w:type="dxa"/>
          </w:tcPr>
          <w:p w14:paraId="162163D3" w14:textId="0DFDC9CD" w:rsidR="006D2C8B" w:rsidRPr="00383271" w:rsidRDefault="006D2C8B">
            <w:pPr>
              <w:spacing w:before="60" w:after="60"/>
              <w:jc w:val="both"/>
              <w:rPr>
                <w:rFonts w:ascii="Arial" w:hAnsi="Arial" w:cs="Arial"/>
                <w:sz w:val="20"/>
                <w:szCs w:val="20"/>
              </w:rPr>
            </w:pPr>
            <w:r w:rsidRPr="00383271">
              <w:rPr>
                <w:rFonts w:ascii="Arial" w:hAnsi="Arial" w:cs="Arial"/>
                <w:sz w:val="20"/>
                <w:szCs w:val="20"/>
              </w:rPr>
              <w:t xml:space="preserve">Review and consult with INDMO and CNEFP to find </w:t>
            </w:r>
            <w:r w:rsidR="00E403F5" w:rsidRPr="00383271">
              <w:rPr>
                <w:rFonts w:ascii="Arial" w:hAnsi="Arial" w:cs="Arial"/>
                <w:sz w:val="20"/>
                <w:szCs w:val="20"/>
              </w:rPr>
              <w:t xml:space="preserve">an </w:t>
            </w:r>
            <w:r w:rsidRPr="00383271">
              <w:rPr>
                <w:rFonts w:ascii="Arial" w:hAnsi="Arial" w:cs="Arial"/>
                <w:sz w:val="20"/>
                <w:szCs w:val="20"/>
              </w:rPr>
              <w:t xml:space="preserve">accreditation pathway </w:t>
            </w:r>
            <w:r w:rsidR="00E403F5" w:rsidRPr="00383271">
              <w:rPr>
                <w:rFonts w:ascii="Arial" w:hAnsi="Arial" w:cs="Arial"/>
                <w:sz w:val="20"/>
                <w:szCs w:val="20"/>
              </w:rPr>
              <w:t>for the</w:t>
            </w:r>
            <w:r w:rsidRPr="00383271">
              <w:rPr>
                <w:rFonts w:ascii="Arial" w:hAnsi="Arial" w:cs="Arial"/>
                <w:sz w:val="20"/>
                <w:szCs w:val="20"/>
              </w:rPr>
              <w:t xml:space="preserve"> Cert</w:t>
            </w:r>
            <w:r w:rsidR="00E403F5" w:rsidRPr="00383271">
              <w:rPr>
                <w:rFonts w:ascii="Arial" w:hAnsi="Arial" w:cs="Arial"/>
                <w:sz w:val="20"/>
                <w:szCs w:val="20"/>
              </w:rPr>
              <w:t>ificate</w:t>
            </w:r>
            <w:r w:rsidRPr="00383271">
              <w:rPr>
                <w:rFonts w:ascii="Arial" w:hAnsi="Arial" w:cs="Arial"/>
                <w:sz w:val="20"/>
                <w:szCs w:val="20"/>
              </w:rPr>
              <w:t xml:space="preserve"> II General Construction for technical trainees</w:t>
            </w:r>
            <w:r w:rsidR="003039B0">
              <w:rPr>
                <w:rFonts w:ascii="Arial" w:hAnsi="Arial" w:cs="Arial"/>
                <w:sz w:val="20"/>
                <w:szCs w:val="20"/>
              </w:rPr>
              <w:t>.</w:t>
            </w:r>
          </w:p>
        </w:tc>
        <w:tc>
          <w:tcPr>
            <w:tcW w:w="2859" w:type="dxa"/>
            <w:vAlign w:val="center"/>
          </w:tcPr>
          <w:p w14:paraId="19FF53D8" w14:textId="77777777" w:rsidR="006D2C8B" w:rsidRPr="00383271" w:rsidRDefault="006D2C8B" w:rsidP="003039B0">
            <w:pPr>
              <w:spacing w:before="60" w:after="60"/>
              <w:jc w:val="center"/>
              <w:rPr>
                <w:rFonts w:ascii="Arial" w:hAnsi="Arial" w:cs="Arial"/>
                <w:sz w:val="20"/>
                <w:szCs w:val="20"/>
              </w:rPr>
            </w:pPr>
            <w:r w:rsidRPr="00383271">
              <w:rPr>
                <w:rFonts w:ascii="Arial" w:hAnsi="Arial" w:cs="Arial"/>
                <w:sz w:val="20"/>
                <w:szCs w:val="20"/>
              </w:rPr>
              <w:t>VES</w:t>
            </w:r>
          </w:p>
        </w:tc>
        <w:tc>
          <w:tcPr>
            <w:tcW w:w="1985" w:type="dxa"/>
            <w:vAlign w:val="center"/>
          </w:tcPr>
          <w:p w14:paraId="7340562A" w14:textId="77777777" w:rsidR="006D2C8B" w:rsidRPr="00383271" w:rsidRDefault="006D2C8B" w:rsidP="003039B0">
            <w:pPr>
              <w:spacing w:before="60" w:after="60"/>
              <w:jc w:val="center"/>
              <w:rPr>
                <w:rFonts w:ascii="Arial" w:hAnsi="Arial" w:cs="Arial"/>
                <w:sz w:val="20"/>
                <w:szCs w:val="20"/>
              </w:rPr>
            </w:pPr>
            <w:r w:rsidRPr="00383271">
              <w:rPr>
                <w:rFonts w:ascii="Arial" w:hAnsi="Arial" w:cs="Arial"/>
                <w:sz w:val="20"/>
                <w:szCs w:val="20"/>
              </w:rPr>
              <w:t>Aug-Nov 2013</w:t>
            </w:r>
          </w:p>
        </w:tc>
      </w:tr>
    </w:tbl>
    <w:p w14:paraId="731F3E3D" w14:textId="77777777" w:rsidR="006D2C8B" w:rsidRPr="00313869" w:rsidRDefault="006D2C8B" w:rsidP="006D2C8B">
      <w:pPr>
        <w:spacing w:before="60" w:after="60"/>
        <w:jc w:val="both"/>
        <w:rPr>
          <w:rFonts w:asciiTheme="majorHAnsi" w:hAnsiTheme="majorHAnsi" w:cs="Arial"/>
        </w:rPr>
      </w:pPr>
    </w:p>
    <w:p w14:paraId="10A39769" w14:textId="1E9B3506" w:rsidR="006D2C8B" w:rsidRPr="00383271" w:rsidRDefault="00F040C0" w:rsidP="006D2C8B">
      <w:pPr>
        <w:spacing w:before="60" w:after="60"/>
        <w:jc w:val="both"/>
        <w:rPr>
          <w:rFonts w:ascii="Arial" w:hAnsi="Arial" w:cs="Arial"/>
          <w:b/>
        </w:rPr>
      </w:pPr>
      <w:r w:rsidRPr="00383271">
        <w:rPr>
          <w:rFonts w:ascii="Arial" w:hAnsi="Arial" w:cs="Arial"/>
          <w:b/>
        </w:rPr>
        <w:t>7</w:t>
      </w:r>
      <w:r w:rsidR="005269A4" w:rsidRPr="00383271">
        <w:rPr>
          <w:rFonts w:ascii="Arial" w:hAnsi="Arial" w:cs="Arial"/>
          <w:b/>
        </w:rPr>
        <w:t>.6</w:t>
      </w:r>
      <w:r w:rsidR="006D2C8B" w:rsidRPr="00383271">
        <w:rPr>
          <w:rFonts w:ascii="Arial" w:hAnsi="Arial" w:cs="Arial"/>
          <w:b/>
        </w:rPr>
        <w:t>.5</w:t>
      </w:r>
      <w:r w:rsidR="006D2C8B" w:rsidRPr="00383271">
        <w:rPr>
          <w:rFonts w:ascii="Arial" w:hAnsi="Arial" w:cs="Arial"/>
          <w:b/>
        </w:rPr>
        <w:tab/>
        <w:t>Management action recommended</w:t>
      </w:r>
    </w:p>
    <w:tbl>
      <w:tblPr>
        <w:tblStyle w:val="TableGrid3"/>
        <w:tblW w:w="0" w:type="auto"/>
        <w:tblLook w:val="04A0" w:firstRow="1" w:lastRow="0" w:firstColumn="1" w:lastColumn="0" w:noHBand="0" w:noVBand="1"/>
      </w:tblPr>
      <w:tblGrid>
        <w:gridCol w:w="5780"/>
        <w:gridCol w:w="2016"/>
        <w:gridCol w:w="1447"/>
      </w:tblGrid>
      <w:tr w:rsidR="006D2C8B" w:rsidRPr="00383271" w14:paraId="3B47576A" w14:textId="77777777" w:rsidTr="003039B0">
        <w:tc>
          <w:tcPr>
            <w:tcW w:w="9067" w:type="dxa"/>
            <w:shd w:val="clear" w:color="auto" w:fill="FFC000"/>
          </w:tcPr>
          <w:p w14:paraId="6EF44453" w14:textId="77777777" w:rsidR="006D2C8B" w:rsidRPr="00383271" w:rsidRDefault="006D2C8B" w:rsidP="003A7B71">
            <w:pPr>
              <w:spacing w:before="60" w:after="60"/>
              <w:jc w:val="both"/>
              <w:rPr>
                <w:rFonts w:ascii="Arial" w:hAnsi="Arial" w:cs="Arial"/>
                <w:b/>
                <w:sz w:val="20"/>
                <w:szCs w:val="20"/>
              </w:rPr>
            </w:pPr>
            <w:r w:rsidRPr="00383271">
              <w:rPr>
                <w:rFonts w:ascii="Arial" w:hAnsi="Arial" w:cs="Arial"/>
                <w:b/>
                <w:sz w:val="20"/>
                <w:szCs w:val="20"/>
              </w:rPr>
              <w:t>Management action recommended</w:t>
            </w:r>
          </w:p>
        </w:tc>
        <w:tc>
          <w:tcPr>
            <w:tcW w:w="2859" w:type="dxa"/>
            <w:shd w:val="clear" w:color="auto" w:fill="FFC000"/>
            <w:vAlign w:val="center"/>
          </w:tcPr>
          <w:p w14:paraId="2BEE124C" w14:textId="77777777" w:rsidR="006D2C8B" w:rsidRPr="00383271" w:rsidRDefault="006D2C8B" w:rsidP="003039B0">
            <w:pPr>
              <w:spacing w:before="60" w:after="60"/>
              <w:jc w:val="center"/>
              <w:rPr>
                <w:rFonts w:ascii="Arial" w:hAnsi="Arial" w:cs="Arial"/>
                <w:b/>
                <w:sz w:val="20"/>
                <w:szCs w:val="20"/>
              </w:rPr>
            </w:pPr>
            <w:r w:rsidRPr="00383271">
              <w:rPr>
                <w:rFonts w:ascii="Arial" w:hAnsi="Arial" w:cs="Arial"/>
                <w:b/>
                <w:sz w:val="20"/>
                <w:szCs w:val="20"/>
              </w:rPr>
              <w:t>By whom</w:t>
            </w:r>
          </w:p>
        </w:tc>
        <w:tc>
          <w:tcPr>
            <w:tcW w:w="1985" w:type="dxa"/>
            <w:shd w:val="clear" w:color="auto" w:fill="FFC000"/>
            <w:vAlign w:val="center"/>
          </w:tcPr>
          <w:p w14:paraId="6740C80C" w14:textId="7B1E1720" w:rsidR="006D2C8B" w:rsidRPr="00383271" w:rsidRDefault="006D2C8B" w:rsidP="003039B0">
            <w:pPr>
              <w:spacing w:before="60" w:after="60"/>
              <w:jc w:val="center"/>
              <w:rPr>
                <w:rFonts w:ascii="Arial" w:hAnsi="Arial" w:cs="Arial"/>
                <w:b/>
                <w:sz w:val="20"/>
                <w:szCs w:val="20"/>
              </w:rPr>
            </w:pPr>
            <w:r w:rsidRPr="00383271">
              <w:rPr>
                <w:rFonts w:ascii="Arial" w:hAnsi="Arial" w:cs="Arial"/>
                <w:b/>
                <w:sz w:val="20"/>
                <w:szCs w:val="20"/>
              </w:rPr>
              <w:t>When</w:t>
            </w:r>
          </w:p>
        </w:tc>
      </w:tr>
      <w:tr w:rsidR="006D2C8B" w:rsidRPr="00383271" w14:paraId="0D2925B9" w14:textId="77777777" w:rsidTr="003039B0">
        <w:tc>
          <w:tcPr>
            <w:tcW w:w="9067" w:type="dxa"/>
          </w:tcPr>
          <w:p w14:paraId="3AF15C4B" w14:textId="4C6A1E0F" w:rsidR="006D2C8B" w:rsidRPr="00383271" w:rsidRDefault="006D2C8B" w:rsidP="003A7B71">
            <w:pPr>
              <w:spacing w:before="60" w:after="60"/>
              <w:jc w:val="both"/>
              <w:rPr>
                <w:rFonts w:ascii="Arial" w:hAnsi="Arial" w:cs="Arial"/>
                <w:sz w:val="20"/>
                <w:szCs w:val="20"/>
              </w:rPr>
            </w:pPr>
            <w:r w:rsidRPr="00383271">
              <w:rPr>
                <w:rFonts w:ascii="Arial" w:hAnsi="Arial" w:cs="Arial"/>
                <w:sz w:val="20"/>
                <w:szCs w:val="20"/>
              </w:rPr>
              <w:t xml:space="preserve">Work with SVTJ and CNEFP to discuss and formulate </w:t>
            </w:r>
            <w:r w:rsidR="00E403F5" w:rsidRPr="00383271">
              <w:rPr>
                <w:rFonts w:ascii="Arial" w:hAnsi="Arial" w:cs="Arial"/>
                <w:sz w:val="20"/>
                <w:szCs w:val="20"/>
              </w:rPr>
              <w:t xml:space="preserve">a </w:t>
            </w:r>
            <w:r w:rsidRPr="00383271">
              <w:rPr>
                <w:rFonts w:ascii="Arial" w:hAnsi="Arial" w:cs="Arial"/>
                <w:sz w:val="20"/>
                <w:szCs w:val="20"/>
              </w:rPr>
              <w:t>plan to award qualifications to finance trainees under their registration</w:t>
            </w:r>
            <w:r w:rsidR="003039B0">
              <w:rPr>
                <w:rFonts w:ascii="Arial" w:hAnsi="Arial" w:cs="Arial"/>
                <w:sz w:val="20"/>
                <w:szCs w:val="20"/>
              </w:rPr>
              <w:t>.</w:t>
            </w:r>
          </w:p>
        </w:tc>
        <w:tc>
          <w:tcPr>
            <w:tcW w:w="2859" w:type="dxa"/>
            <w:vAlign w:val="center"/>
          </w:tcPr>
          <w:p w14:paraId="586E7A78" w14:textId="77777777" w:rsidR="006D2C8B" w:rsidRPr="00383271" w:rsidRDefault="006D2C8B" w:rsidP="003039B0">
            <w:pPr>
              <w:spacing w:before="60" w:after="60"/>
              <w:jc w:val="center"/>
              <w:rPr>
                <w:rFonts w:ascii="Arial" w:hAnsi="Arial" w:cs="Arial"/>
                <w:sz w:val="20"/>
                <w:szCs w:val="20"/>
              </w:rPr>
            </w:pPr>
            <w:r w:rsidRPr="00383271">
              <w:rPr>
                <w:rFonts w:ascii="Arial" w:hAnsi="Arial" w:cs="Arial"/>
                <w:sz w:val="20"/>
                <w:szCs w:val="20"/>
              </w:rPr>
              <w:t>VES</w:t>
            </w:r>
          </w:p>
        </w:tc>
        <w:tc>
          <w:tcPr>
            <w:tcW w:w="1985" w:type="dxa"/>
            <w:vAlign w:val="center"/>
          </w:tcPr>
          <w:p w14:paraId="215D238A" w14:textId="77777777" w:rsidR="006D2C8B" w:rsidRPr="00383271" w:rsidRDefault="006D2C8B" w:rsidP="003039B0">
            <w:pPr>
              <w:spacing w:before="60" w:after="60"/>
              <w:jc w:val="center"/>
              <w:rPr>
                <w:rFonts w:ascii="Arial" w:hAnsi="Arial" w:cs="Arial"/>
                <w:sz w:val="20"/>
                <w:szCs w:val="20"/>
              </w:rPr>
            </w:pPr>
            <w:r w:rsidRPr="00383271">
              <w:rPr>
                <w:rFonts w:ascii="Arial" w:hAnsi="Arial" w:cs="Arial"/>
                <w:sz w:val="20"/>
                <w:szCs w:val="20"/>
              </w:rPr>
              <w:t>2013</w:t>
            </w:r>
          </w:p>
        </w:tc>
      </w:tr>
      <w:tr w:rsidR="006D2C8B" w:rsidRPr="00383271" w14:paraId="713B63A1" w14:textId="77777777" w:rsidTr="003039B0">
        <w:tc>
          <w:tcPr>
            <w:tcW w:w="9067" w:type="dxa"/>
          </w:tcPr>
          <w:p w14:paraId="7E98F3B5" w14:textId="1E1013F9" w:rsidR="006D2C8B" w:rsidRPr="00383271" w:rsidRDefault="006D2C8B">
            <w:pPr>
              <w:spacing w:before="60" w:after="60"/>
              <w:jc w:val="both"/>
              <w:rPr>
                <w:rFonts w:ascii="Arial" w:hAnsi="Arial" w:cs="Arial"/>
                <w:sz w:val="20"/>
                <w:szCs w:val="20"/>
              </w:rPr>
            </w:pPr>
            <w:r w:rsidRPr="00383271">
              <w:rPr>
                <w:rFonts w:ascii="Arial" w:hAnsi="Arial" w:cs="Arial"/>
                <w:sz w:val="20"/>
                <w:szCs w:val="20"/>
              </w:rPr>
              <w:t>Develop</w:t>
            </w:r>
            <w:r w:rsidR="00E403F5" w:rsidRPr="00383271">
              <w:rPr>
                <w:rFonts w:ascii="Arial" w:hAnsi="Arial" w:cs="Arial"/>
                <w:sz w:val="20"/>
                <w:szCs w:val="20"/>
              </w:rPr>
              <w:t xml:space="preserve"> a</w:t>
            </w:r>
            <w:r w:rsidRPr="00383271">
              <w:rPr>
                <w:rFonts w:ascii="Arial" w:hAnsi="Arial" w:cs="Arial"/>
                <w:sz w:val="20"/>
                <w:szCs w:val="20"/>
              </w:rPr>
              <w:t xml:space="preserve"> training and capacity development strategy for 2014-2015 for PNDS facilitators and field staff</w:t>
            </w:r>
            <w:r w:rsidR="003039B0">
              <w:rPr>
                <w:rFonts w:ascii="Arial" w:hAnsi="Arial" w:cs="Arial"/>
                <w:sz w:val="20"/>
                <w:szCs w:val="20"/>
              </w:rPr>
              <w:t>.</w:t>
            </w:r>
          </w:p>
        </w:tc>
        <w:tc>
          <w:tcPr>
            <w:tcW w:w="2859" w:type="dxa"/>
            <w:vAlign w:val="center"/>
          </w:tcPr>
          <w:p w14:paraId="4CCA6E39" w14:textId="77777777" w:rsidR="006D2C8B" w:rsidRPr="00383271" w:rsidRDefault="006D2C8B" w:rsidP="003039B0">
            <w:pPr>
              <w:spacing w:before="60" w:after="60"/>
              <w:jc w:val="center"/>
              <w:rPr>
                <w:rFonts w:ascii="Arial" w:hAnsi="Arial" w:cs="Arial"/>
                <w:sz w:val="20"/>
                <w:szCs w:val="20"/>
              </w:rPr>
            </w:pPr>
            <w:r w:rsidRPr="00383271">
              <w:rPr>
                <w:rFonts w:ascii="Arial" w:hAnsi="Arial" w:cs="Arial"/>
                <w:sz w:val="20"/>
                <w:szCs w:val="20"/>
              </w:rPr>
              <w:t>Training team</w:t>
            </w:r>
          </w:p>
        </w:tc>
        <w:tc>
          <w:tcPr>
            <w:tcW w:w="1985" w:type="dxa"/>
            <w:vAlign w:val="center"/>
          </w:tcPr>
          <w:p w14:paraId="0CF36A22" w14:textId="77777777" w:rsidR="006D2C8B" w:rsidRPr="00383271" w:rsidRDefault="006D2C8B" w:rsidP="003039B0">
            <w:pPr>
              <w:spacing w:before="60" w:after="60"/>
              <w:jc w:val="center"/>
              <w:rPr>
                <w:rFonts w:ascii="Arial" w:hAnsi="Arial" w:cs="Arial"/>
                <w:sz w:val="20"/>
                <w:szCs w:val="20"/>
              </w:rPr>
            </w:pPr>
            <w:r w:rsidRPr="00383271">
              <w:rPr>
                <w:rFonts w:ascii="Arial" w:hAnsi="Arial" w:cs="Arial"/>
                <w:sz w:val="20"/>
                <w:szCs w:val="20"/>
              </w:rPr>
              <w:t>Oct -Dec 2013</w:t>
            </w:r>
          </w:p>
        </w:tc>
      </w:tr>
    </w:tbl>
    <w:p w14:paraId="3D152F38" w14:textId="6B0DE230" w:rsidR="005F6C2F" w:rsidRDefault="005F6C2F">
      <w:pPr>
        <w:rPr>
          <w:rFonts w:asciiTheme="majorHAnsi" w:hAnsiTheme="majorHAnsi" w:cs="Arial"/>
          <w:lang w:val="sv-SE"/>
        </w:rPr>
      </w:pPr>
    </w:p>
    <w:p w14:paraId="36A16B9E" w14:textId="5AB37FBF" w:rsidR="006D2C8B" w:rsidRPr="009C40F7" w:rsidRDefault="005269A4" w:rsidP="00383271">
      <w:pPr>
        <w:pStyle w:val="Heading3"/>
        <w:rPr>
          <w:rFonts w:asciiTheme="majorHAnsi" w:hAnsiTheme="majorHAnsi"/>
        </w:rPr>
      </w:pPr>
      <w:bookmarkStart w:id="163" w:name="_Toc365625033"/>
      <w:r w:rsidRPr="00CE5502">
        <w:t>7.7</w:t>
      </w:r>
      <w:r w:rsidR="009476DB">
        <w:tab/>
      </w:r>
      <w:r w:rsidR="006D2C8B" w:rsidRPr="009C40F7">
        <w:t>Overall assessment</w:t>
      </w:r>
      <w:bookmarkEnd w:id="163"/>
    </w:p>
    <w:p w14:paraId="69AA5F0B" w14:textId="3479ED49" w:rsidR="006D2C8B" w:rsidRPr="00383271" w:rsidRDefault="006D2C8B" w:rsidP="000F4335">
      <w:pPr>
        <w:spacing w:before="60" w:after="60"/>
        <w:rPr>
          <w:rFonts w:ascii="Arial" w:hAnsi="Arial" w:cs="Arial"/>
        </w:rPr>
      </w:pPr>
      <w:r w:rsidRPr="00383271">
        <w:rPr>
          <w:rFonts w:ascii="Arial" w:hAnsi="Arial" w:cs="Arial"/>
        </w:rPr>
        <w:t xml:space="preserve">Given the hurdles with timing and staffing, </w:t>
      </w:r>
      <w:r w:rsidR="00761C84" w:rsidRPr="00383271">
        <w:rPr>
          <w:rFonts w:ascii="Arial" w:hAnsi="Arial" w:cs="Arial"/>
        </w:rPr>
        <w:t xml:space="preserve">there </w:t>
      </w:r>
      <w:r w:rsidRPr="00383271">
        <w:rPr>
          <w:rFonts w:ascii="Arial" w:hAnsi="Arial" w:cs="Arial"/>
        </w:rPr>
        <w:t xml:space="preserve">has been </w:t>
      </w:r>
      <w:r w:rsidR="00761C84" w:rsidRPr="00383271">
        <w:rPr>
          <w:rFonts w:ascii="Arial" w:hAnsi="Arial" w:cs="Arial"/>
        </w:rPr>
        <w:t xml:space="preserve">extensive training progress </w:t>
      </w:r>
      <w:r w:rsidRPr="00383271">
        <w:rPr>
          <w:rFonts w:ascii="Arial" w:hAnsi="Arial" w:cs="Arial"/>
        </w:rPr>
        <w:t xml:space="preserve">this quarter. All training and assessment materials were developed in time for courses, training is being delivered and </w:t>
      </w:r>
      <w:r w:rsidR="005F6C2F">
        <w:rPr>
          <w:rFonts w:ascii="Arial" w:hAnsi="Arial" w:cs="Arial"/>
        </w:rPr>
        <w:t>is on-</w:t>
      </w:r>
      <w:r w:rsidRPr="00383271">
        <w:rPr>
          <w:rFonts w:ascii="Arial" w:hAnsi="Arial" w:cs="Arial"/>
        </w:rPr>
        <w:t xml:space="preserve">track to have trainees completed by the dates agreed with the PNDS Secretariat.  </w:t>
      </w:r>
    </w:p>
    <w:p w14:paraId="3CC8280A" w14:textId="77777777" w:rsidR="006D2C8B" w:rsidRPr="00383271" w:rsidRDefault="006D2C8B" w:rsidP="000F4335">
      <w:pPr>
        <w:spacing w:before="60" w:after="60"/>
        <w:rPr>
          <w:rFonts w:ascii="Arial" w:hAnsi="Arial" w:cs="Arial"/>
        </w:rPr>
      </w:pPr>
    </w:p>
    <w:p w14:paraId="65B4D196" w14:textId="5231259A" w:rsidR="006D2C8B" w:rsidRPr="00383271" w:rsidRDefault="005269A4" w:rsidP="000F4335">
      <w:pPr>
        <w:pStyle w:val="Heading3"/>
        <w:rPr>
          <w:sz w:val="22"/>
          <w:szCs w:val="22"/>
        </w:rPr>
      </w:pPr>
      <w:bookmarkStart w:id="164" w:name="_Toc365625034"/>
      <w:r w:rsidRPr="00383271">
        <w:rPr>
          <w:sz w:val="22"/>
          <w:szCs w:val="22"/>
        </w:rPr>
        <w:lastRenderedPageBreak/>
        <w:t>7.8</w:t>
      </w:r>
      <w:r w:rsidR="009476DB" w:rsidRPr="00383271">
        <w:rPr>
          <w:sz w:val="22"/>
          <w:szCs w:val="22"/>
        </w:rPr>
        <w:tab/>
      </w:r>
      <w:r w:rsidR="006D2C8B" w:rsidRPr="00383271">
        <w:rPr>
          <w:sz w:val="22"/>
          <w:szCs w:val="22"/>
        </w:rPr>
        <w:t>Looking ahead</w:t>
      </w:r>
      <w:bookmarkEnd w:id="164"/>
    </w:p>
    <w:p w14:paraId="64D94C0B" w14:textId="77777777" w:rsidR="006D2C8B" w:rsidRPr="00383271" w:rsidRDefault="006D2C8B" w:rsidP="000F4335">
      <w:pPr>
        <w:spacing w:before="60" w:after="60"/>
        <w:rPr>
          <w:rFonts w:ascii="Arial" w:hAnsi="Arial" w:cs="Arial"/>
        </w:rPr>
      </w:pPr>
      <w:r w:rsidRPr="00383271">
        <w:rPr>
          <w:rFonts w:ascii="Arial" w:hAnsi="Arial" w:cs="Arial"/>
        </w:rPr>
        <w:t>The key priorities and major activities and events to be undertaken in the next quarter are:</w:t>
      </w:r>
    </w:p>
    <w:p w14:paraId="6A64BFFA" w14:textId="386F9524" w:rsidR="006D2C8B" w:rsidRPr="00383271" w:rsidRDefault="00676F2E" w:rsidP="000F4335">
      <w:pPr>
        <w:pStyle w:val="ListParagraph"/>
        <w:numPr>
          <w:ilvl w:val="0"/>
          <w:numId w:val="9"/>
        </w:numPr>
        <w:spacing w:before="60" w:after="60" w:line="276" w:lineRule="auto"/>
        <w:rPr>
          <w:rFonts w:ascii="Arial" w:hAnsi="Arial" w:cs="Arial"/>
        </w:rPr>
      </w:pPr>
      <w:r w:rsidRPr="00383271">
        <w:rPr>
          <w:rFonts w:ascii="Arial" w:hAnsi="Arial" w:cs="Arial"/>
        </w:rPr>
        <w:t xml:space="preserve">Completion </w:t>
      </w:r>
      <w:r w:rsidR="006D2C8B" w:rsidRPr="00383271">
        <w:rPr>
          <w:rFonts w:ascii="Arial" w:hAnsi="Arial" w:cs="Arial"/>
        </w:rPr>
        <w:t xml:space="preserve">of </w:t>
      </w:r>
      <w:r w:rsidRPr="00383271">
        <w:rPr>
          <w:rFonts w:ascii="Arial" w:hAnsi="Arial" w:cs="Arial"/>
        </w:rPr>
        <w:t xml:space="preserve">finance training and </w:t>
      </w:r>
      <w:r w:rsidR="006D2C8B" w:rsidRPr="00383271">
        <w:rPr>
          <w:rFonts w:ascii="Arial" w:hAnsi="Arial" w:cs="Arial"/>
        </w:rPr>
        <w:t xml:space="preserve">the second block of </w:t>
      </w:r>
      <w:r w:rsidRPr="00383271">
        <w:rPr>
          <w:rFonts w:ascii="Arial" w:hAnsi="Arial" w:cs="Arial"/>
        </w:rPr>
        <w:t xml:space="preserve">community facilitation </w:t>
      </w:r>
      <w:r w:rsidR="006D2C8B" w:rsidRPr="00383271">
        <w:rPr>
          <w:rFonts w:ascii="Arial" w:hAnsi="Arial" w:cs="Arial"/>
        </w:rPr>
        <w:t>training</w:t>
      </w:r>
      <w:r w:rsidRPr="00383271">
        <w:rPr>
          <w:rFonts w:ascii="Arial" w:hAnsi="Arial" w:cs="Arial"/>
        </w:rPr>
        <w:t>.</w:t>
      </w:r>
    </w:p>
    <w:p w14:paraId="3625B742" w14:textId="2BB95461" w:rsidR="006D2C8B" w:rsidRPr="00383271" w:rsidRDefault="00676F2E" w:rsidP="000F4335">
      <w:pPr>
        <w:pStyle w:val="ListParagraph"/>
        <w:numPr>
          <w:ilvl w:val="0"/>
          <w:numId w:val="9"/>
        </w:numPr>
        <w:spacing w:before="60" w:after="60" w:line="276" w:lineRule="auto"/>
        <w:rPr>
          <w:rFonts w:ascii="Arial" w:hAnsi="Arial" w:cs="Arial"/>
        </w:rPr>
      </w:pPr>
      <w:r w:rsidRPr="00383271">
        <w:rPr>
          <w:rFonts w:ascii="Arial" w:hAnsi="Arial" w:cs="Arial"/>
        </w:rPr>
        <w:t xml:space="preserve">Planning and delivery of district management team </w:t>
      </w:r>
      <w:r w:rsidR="006D2C8B" w:rsidRPr="00383271">
        <w:rPr>
          <w:rFonts w:ascii="Arial" w:hAnsi="Arial" w:cs="Arial"/>
        </w:rPr>
        <w:t>training</w:t>
      </w:r>
      <w:r w:rsidRPr="00383271">
        <w:rPr>
          <w:rFonts w:ascii="Arial" w:hAnsi="Arial" w:cs="Arial"/>
        </w:rPr>
        <w:t>.</w:t>
      </w:r>
    </w:p>
    <w:p w14:paraId="2E2ECB09" w14:textId="76A1EA3A" w:rsidR="006D2C8B" w:rsidRPr="00383271" w:rsidRDefault="006D2C8B" w:rsidP="000F4335">
      <w:pPr>
        <w:pStyle w:val="ListParagraph"/>
        <w:numPr>
          <w:ilvl w:val="0"/>
          <w:numId w:val="10"/>
        </w:numPr>
        <w:spacing w:before="60" w:after="60" w:line="276" w:lineRule="auto"/>
        <w:rPr>
          <w:rFonts w:ascii="Arial" w:hAnsi="Arial" w:cs="Arial"/>
        </w:rPr>
      </w:pPr>
      <w:r w:rsidRPr="00383271">
        <w:rPr>
          <w:rFonts w:ascii="Arial" w:hAnsi="Arial" w:cs="Arial"/>
        </w:rPr>
        <w:t xml:space="preserve">Review assessment framework and training materials in light of </w:t>
      </w:r>
      <w:r w:rsidR="00676F2E" w:rsidRPr="00383271">
        <w:rPr>
          <w:rFonts w:ascii="Arial" w:hAnsi="Arial" w:cs="Arial"/>
        </w:rPr>
        <w:t xml:space="preserve">finance </w:t>
      </w:r>
      <w:r w:rsidR="00C559E4" w:rsidRPr="00383271">
        <w:rPr>
          <w:rFonts w:ascii="Arial" w:hAnsi="Arial" w:cs="Arial"/>
        </w:rPr>
        <w:t>trainees’</w:t>
      </w:r>
      <w:r w:rsidRPr="00383271">
        <w:rPr>
          <w:rFonts w:ascii="Arial" w:hAnsi="Arial" w:cs="Arial"/>
        </w:rPr>
        <w:t xml:space="preserve"> exam results</w:t>
      </w:r>
      <w:r w:rsidR="00676F2E" w:rsidRPr="00383271">
        <w:rPr>
          <w:rFonts w:ascii="Arial" w:hAnsi="Arial" w:cs="Arial"/>
        </w:rPr>
        <w:t>.</w:t>
      </w:r>
    </w:p>
    <w:p w14:paraId="4CCFC035" w14:textId="69C8EB50" w:rsidR="006D2C8B" w:rsidRPr="00383271" w:rsidRDefault="006D2C8B" w:rsidP="000F4335">
      <w:pPr>
        <w:pStyle w:val="ListParagraph"/>
        <w:numPr>
          <w:ilvl w:val="0"/>
          <w:numId w:val="10"/>
        </w:numPr>
        <w:spacing w:before="60" w:after="60" w:line="276" w:lineRule="auto"/>
        <w:rPr>
          <w:rFonts w:ascii="Arial" w:hAnsi="Arial" w:cs="Arial"/>
        </w:rPr>
      </w:pPr>
      <w:r w:rsidRPr="00383271">
        <w:rPr>
          <w:rFonts w:ascii="Arial" w:hAnsi="Arial" w:cs="Arial"/>
        </w:rPr>
        <w:t xml:space="preserve">Final revision of </w:t>
      </w:r>
      <w:r w:rsidR="00676F2E" w:rsidRPr="00383271">
        <w:rPr>
          <w:rFonts w:ascii="Arial" w:hAnsi="Arial" w:cs="Arial"/>
        </w:rPr>
        <w:t xml:space="preserve">training manuals. </w:t>
      </w:r>
    </w:p>
    <w:p w14:paraId="4467E95D" w14:textId="53CCDA0D" w:rsidR="006D2C8B" w:rsidRPr="00383271" w:rsidRDefault="006D2C8B" w:rsidP="000F4335">
      <w:pPr>
        <w:pStyle w:val="ListParagraph"/>
        <w:numPr>
          <w:ilvl w:val="0"/>
          <w:numId w:val="11"/>
        </w:numPr>
        <w:spacing w:before="60" w:after="60" w:line="276" w:lineRule="auto"/>
        <w:rPr>
          <w:rFonts w:ascii="Arial" w:hAnsi="Arial" w:cs="Arial"/>
        </w:rPr>
      </w:pPr>
      <w:r w:rsidRPr="00383271">
        <w:rPr>
          <w:rFonts w:ascii="Arial" w:hAnsi="Arial" w:cs="Arial"/>
        </w:rPr>
        <w:t xml:space="preserve">Commencement and completion of </w:t>
      </w:r>
      <w:r w:rsidR="00676F2E" w:rsidRPr="00383271">
        <w:rPr>
          <w:rFonts w:ascii="Arial" w:hAnsi="Arial" w:cs="Arial"/>
        </w:rPr>
        <w:t xml:space="preserve">CNEFP modules and </w:t>
      </w:r>
      <w:r w:rsidRPr="00383271">
        <w:rPr>
          <w:rFonts w:ascii="Arial" w:hAnsi="Arial" w:cs="Arial"/>
        </w:rPr>
        <w:t>practical technical modules</w:t>
      </w:r>
      <w:r w:rsidR="00676F2E" w:rsidRPr="00383271">
        <w:rPr>
          <w:rFonts w:ascii="Arial" w:hAnsi="Arial" w:cs="Arial"/>
        </w:rPr>
        <w:t xml:space="preserve"> based on new approvals from Cardno. </w:t>
      </w:r>
    </w:p>
    <w:p w14:paraId="15D8C366" w14:textId="74D5FFE8" w:rsidR="00676F2E" w:rsidRPr="00383271" w:rsidRDefault="00676F2E" w:rsidP="000F4335">
      <w:pPr>
        <w:pStyle w:val="ListParagraph"/>
        <w:numPr>
          <w:ilvl w:val="0"/>
          <w:numId w:val="11"/>
        </w:numPr>
        <w:spacing w:before="60" w:after="60" w:line="276" w:lineRule="auto"/>
        <w:rPr>
          <w:rFonts w:ascii="Arial" w:hAnsi="Arial" w:cs="Arial"/>
        </w:rPr>
      </w:pPr>
      <w:r w:rsidRPr="00383271">
        <w:rPr>
          <w:rFonts w:ascii="Arial" w:hAnsi="Arial" w:cs="Arial"/>
        </w:rPr>
        <w:t>Nominate qualified trainees to be put forward as district officers.</w:t>
      </w:r>
    </w:p>
    <w:p w14:paraId="10A8B0EE" w14:textId="0B455EDF" w:rsidR="006D2C8B" w:rsidRPr="00383271" w:rsidRDefault="00676F2E" w:rsidP="000F4335">
      <w:pPr>
        <w:pStyle w:val="ListParagraph"/>
        <w:numPr>
          <w:ilvl w:val="0"/>
          <w:numId w:val="11"/>
        </w:numPr>
        <w:spacing w:before="60" w:after="60" w:line="276" w:lineRule="auto"/>
        <w:rPr>
          <w:rFonts w:ascii="Arial" w:hAnsi="Arial" w:cs="Arial"/>
        </w:rPr>
      </w:pPr>
      <w:r w:rsidRPr="00383271">
        <w:rPr>
          <w:rFonts w:ascii="Arial" w:hAnsi="Arial" w:cs="Arial"/>
        </w:rPr>
        <w:t>Submit q</w:t>
      </w:r>
      <w:r w:rsidR="006D2C8B" w:rsidRPr="00383271">
        <w:rPr>
          <w:rFonts w:ascii="Arial" w:hAnsi="Arial" w:cs="Arial"/>
        </w:rPr>
        <w:t>ualifications registration to INDMO for the proposed new qualification ‘National Certificate in Community Facilitation’</w:t>
      </w:r>
      <w:r w:rsidRPr="00383271">
        <w:rPr>
          <w:rFonts w:ascii="Arial" w:hAnsi="Arial" w:cs="Arial"/>
        </w:rPr>
        <w:t>.</w:t>
      </w:r>
    </w:p>
    <w:p w14:paraId="329865C4" w14:textId="55C90BA0" w:rsidR="006D2C8B" w:rsidRPr="00383271" w:rsidRDefault="006D2C8B" w:rsidP="000F4335">
      <w:pPr>
        <w:pStyle w:val="ListParagraph"/>
        <w:numPr>
          <w:ilvl w:val="0"/>
          <w:numId w:val="11"/>
        </w:numPr>
        <w:spacing w:before="60" w:after="60" w:line="276" w:lineRule="auto"/>
        <w:rPr>
          <w:rFonts w:ascii="Arial" w:hAnsi="Arial" w:cs="Arial"/>
        </w:rPr>
      </w:pPr>
      <w:r w:rsidRPr="00383271">
        <w:rPr>
          <w:rFonts w:ascii="Arial" w:hAnsi="Arial" w:cs="Arial"/>
        </w:rPr>
        <w:t>Submi</w:t>
      </w:r>
      <w:r w:rsidR="00242BF4" w:rsidRPr="00383271">
        <w:rPr>
          <w:rFonts w:ascii="Arial" w:hAnsi="Arial" w:cs="Arial"/>
        </w:rPr>
        <w:t>t</w:t>
      </w:r>
      <w:r w:rsidR="005F6C2F">
        <w:rPr>
          <w:rFonts w:ascii="Arial" w:hAnsi="Arial" w:cs="Arial"/>
        </w:rPr>
        <w:t xml:space="preserve"> two proposed new units ‘</w:t>
      </w:r>
      <w:r w:rsidRPr="00383271">
        <w:rPr>
          <w:rFonts w:ascii="Arial" w:hAnsi="Arial" w:cs="Arial"/>
        </w:rPr>
        <w:t>Facilitate to promote the inclusion of women</w:t>
      </w:r>
      <w:r w:rsidR="005F6C2F">
        <w:rPr>
          <w:rFonts w:ascii="Arial" w:hAnsi="Arial" w:cs="Arial"/>
        </w:rPr>
        <w:t>’</w:t>
      </w:r>
      <w:r w:rsidRPr="00383271">
        <w:rPr>
          <w:rFonts w:ascii="Arial" w:hAnsi="Arial" w:cs="Arial"/>
        </w:rPr>
        <w:t xml:space="preserve"> and </w:t>
      </w:r>
      <w:r w:rsidR="005F6C2F">
        <w:rPr>
          <w:rFonts w:ascii="Arial" w:hAnsi="Arial" w:cs="Arial"/>
        </w:rPr>
        <w:t>‘</w:t>
      </w:r>
      <w:r w:rsidRPr="00383271">
        <w:rPr>
          <w:rFonts w:ascii="Arial" w:hAnsi="Arial" w:cs="Arial"/>
        </w:rPr>
        <w:t>Identify and assess access issues for people with a disability</w:t>
      </w:r>
      <w:r w:rsidR="005F6C2F">
        <w:rPr>
          <w:rFonts w:ascii="Arial" w:hAnsi="Arial" w:cs="Arial"/>
        </w:rPr>
        <w:t>’</w:t>
      </w:r>
      <w:r w:rsidRPr="00383271">
        <w:rPr>
          <w:rFonts w:ascii="Arial" w:hAnsi="Arial" w:cs="Arial"/>
        </w:rPr>
        <w:t xml:space="preserve"> for approval and inclusion on the INDMO register of national units. These two units are part of the core units for the proposed National Certificate in Community Facilitation. </w:t>
      </w:r>
    </w:p>
    <w:p w14:paraId="1B84D8BC" w14:textId="08184392" w:rsidR="006D2C8B" w:rsidRPr="00383271" w:rsidRDefault="006D2C8B" w:rsidP="000F4335">
      <w:pPr>
        <w:pStyle w:val="ListParagraph"/>
        <w:numPr>
          <w:ilvl w:val="0"/>
          <w:numId w:val="11"/>
        </w:numPr>
        <w:spacing w:before="60" w:after="60" w:line="276" w:lineRule="auto"/>
        <w:rPr>
          <w:rFonts w:ascii="Arial" w:hAnsi="Arial" w:cs="Arial"/>
        </w:rPr>
      </w:pPr>
      <w:r w:rsidRPr="00383271">
        <w:rPr>
          <w:rFonts w:ascii="Arial" w:hAnsi="Arial" w:cs="Arial"/>
        </w:rPr>
        <w:t>Map technical training curriculum against existing INDMO qualifications</w:t>
      </w:r>
      <w:r w:rsidR="00242BF4" w:rsidRPr="00383271">
        <w:rPr>
          <w:rFonts w:ascii="Arial" w:hAnsi="Arial" w:cs="Arial"/>
        </w:rPr>
        <w:t>;</w:t>
      </w:r>
      <w:r w:rsidRPr="00383271">
        <w:rPr>
          <w:rFonts w:ascii="Arial" w:hAnsi="Arial" w:cs="Arial"/>
        </w:rPr>
        <w:t xml:space="preserve"> prepar</w:t>
      </w:r>
      <w:r w:rsidR="00242BF4" w:rsidRPr="00383271">
        <w:rPr>
          <w:rFonts w:ascii="Arial" w:hAnsi="Arial" w:cs="Arial"/>
        </w:rPr>
        <w:t>e</w:t>
      </w:r>
      <w:r w:rsidRPr="00383271">
        <w:rPr>
          <w:rFonts w:ascii="Arial" w:hAnsi="Arial" w:cs="Arial"/>
        </w:rPr>
        <w:t xml:space="preserve"> assessment tools, performance criteria and assessment plans for practicals, and collat</w:t>
      </w:r>
      <w:r w:rsidR="00242BF4" w:rsidRPr="00383271">
        <w:rPr>
          <w:rFonts w:ascii="Arial" w:hAnsi="Arial" w:cs="Arial"/>
        </w:rPr>
        <w:t>e</w:t>
      </w:r>
      <w:r w:rsidRPr="00383271">
        <w:rPr>
          <w:rFonts w:ascii="Arial" w:hAnsi="Arial" w:cs="Arial"/>
        </w:rPr>
        <w:t xml:space="preserve"> evidence in collaboration with CNEFP to support awarding of Certificate II in General Construction to trainees in the technical training. </w:t>
      </w:r>
    </w:p>
    <w:p w14:paraId="65A5E1C4" w14:textId="77777777" w:rsidR="006D2C8B" w:rsidRPr="00383271" w:rsidRDefault="006D2C8B" w:rsidP="000F4335">
      <w:pPr>
        <w:pStyle w:val="ListParagraph"/>
        <w:numPr>
          <w:ilvl w:val="0"/>
          <w:numId w:val="11"/>
        </w:numPr>
        <w:spacing w:before="60" w:after="60" w:line="276" w:lineRule="auto"/>
        <w:rPr>
          <w:rFonts w:ascii="Arial" w:hAnsi="Arial" w:cs="Arial"/>
        </w:rPr>
      </w:pPr>
      <w:r w:rsidRPr="00383271">
        <w:rPr>
          <w:rFonts w:ascii="Arial" w:hAnsi="Arial" w:cs="Arial"/>
        </w:rPr>
        <w:t>Support INDMO where possible to establish and convene an industry committee to consider the application.</w:t>
      </w:r>
    </w:p>
    <w:p w14:paraId="368421E0" w14:textId="77777777" w:rsidR="00587A03" w:rsidRPr="00383271" w:rsidRDefault="00587A03" w:rsidP="000F4335">
      <w:pPr>
        <w:pStyle w:val="ListParagraph"/>
        <w:spacing w:before="60" w:after="60" w:line="276" w:lineRule="auto"/>
        <w:rPr>
          <w:rFonts w:ascii="Arial" w:hAnsi="Arial" w:cs="Arial"/>
        </w:rPr>
      </w:pPr>
    </w:p>
    <w:p w14:paraId="23A2647C" w14:textId="72F58C24" w:rsidR="00903138" w:rsidRPr="007506A8" w:rsidRDefault="00EC4C89" w:rsidP="000F4335">
      <w:pPr>
        <w:pStyle w:val="Heading2"/>
      </w:pPr>
      <w:bookmarkStart w:id="165" w:name="_Toc357776404"/>
      <w:bookmarkStart w:id="166" w:name="_Toc357766364"/>
      <w:bookmarkStart w:id="167" w:name="_Toc357766570"/>
      <w:bookmarkStart w:id="168" w:name="_Toc357773036"/>
      <w:bookmarkStart w:id="169" w:name="_Toc357773159"/>
      <w:bookmarkStart w:id="170" w:name="_Toc357773286"/>
      <w:bookmarkStart w:id="171" w:name="_Toc357773506"/>
      <w:bookmarkStart w:id="172" w:name="_Toc357773625"/>
      <w:bookmarkStart w:id="173" w:name="_Toc357773744"/>
      <w:bookmarkStart w:id="174" w:name="_Toc357776410"/>
      <w:bookmarkStart w:id="175" w:name="_Toc357687200"/>
      <w:bookmarkStart w:id="176" w:name="_Toc357687284"/>
      <w:bookmarkStart w:id="177" w:name="_Toc357687590"/>
      <w:bookmarkStart w:id="178" w:name="_Toc357687673"/>
      <w:bookmarkStart w:id="179" w:name="_Toc357688221"/>
      <w:bookmarkStart w:id="180" w:name="_Toc357688301"/>
      <w:bookmarkStart w:id="181" w:name="_Toc357688375"/>
      <w:bookmarkStart w:id="182" w:name="_Toc357688449"/>
      <w:bookmarkStart w:id="183" w:name="_Toc357688523"/>
      <w:bookmarkStart w:id="184" w:name="_Toc357688594"/>
      <w:bookmarkStart w:id="185" w:name="_Toc357688665"/>
      <w:bookmarkStart w:id="186" w:name="_Toc357688803"/>
      <w:bookmarkStart w:id="187" w:name="_Toc357689843"/>
      <w:bookmarkStart w:id="188" w:name="_Toc357766365"/>
      <w:bookmarkStart w:id="189" w:name="_Toc357766571"/>
      <w:bookmarkStart w:id="190" w:name="_Toc357773037"/>
      <w:bookmarkStart w:id="191" w:name="_Toc357773160"/>
      <w:bookmarkStart w:id="192" w:name="_Toc357773287"/>
      <w:bookmarkStart w:id="193" w:name="_Toc357773507"/>
      <w:bookmarkStart w:id="194" w:name="_Toc357773626"/>
      <w:bookmarkStart w:id="195" w:name="_Toc357773745"/>
      <w:bookmarkStart w:id="196" w:name="_Toc357776411"/>
      <w:bookmarkStart w:id="197" w:name="_Toc357687201"/>
      <w:bookmarkStart w:id="198" w:name="_Toc357687285"/>
      <w:bookmarkStart w:id="199" w:name="_Toc357687591"/>
      <w:bookmarkStart w:id="200" w:name="_Toc357687674"/>
      <w:bookmarkStart w:id="201" w:name="_Toc357688222"/>
      <w:bookmarkStart w:id="202" w:name="_Toc357688302"/>
      <w:bookmarkStart w:id="203" w:name="_Toc357688376"/>
      <w:bookmarkStart w:id="204" w:name="_Toc357688450"/>
      <w:bookmarkStart w:id="205" w:name="_Toc357688524"/>
      <w:bookmarkStart w:id="206" w:name="_Toc357688595"/>
      <w:bookmarkStart w:id="207" w:name="_Toc357688666"/>
      <w:bookmarkStart w:id="208" w:name="_Toc357688804"/>
      <w:bookmarkStart w:id="209" w:name="_Toc357689844"/>
      <w:bookmarkStart w:id="210" w:name="_Toc357766366"/>
      <w:bookmarkStart w:id="211" w:name="_Toc357766572"/>
      <w:bookmarkStart w:id="212" w:name="_Toc357773038"/>
      <w:bookmarkStart w:id="213" w:name="_Toc357773161"/>
      <w:bookmarkStart w:id="214" w:name="_Toc357773288"/>
      <w:bookmarkStart w:id="215" w:name="_Toc357773508"/>
      <w:bookmarkStart w:id="216" w:name="_Toc357773627"/>
      <w:bookmarkStart w:id="217" w:name="_Toc357773746"/>
      <w:bookmarkStart w:id="218" w:name="_Toc357776412"/>
      <w:bookmarkStart w:id="219" w:name="_Toc357687202"/>
      <w:bookmarkStart w:id="220" w:name="_Toc357687286"/>
      <w:bookmarkStart w:id="221" w:name="_Toc357687592"/>
      <w:bookmarkStart w:id="222" w:name="_Toc357687675"/>
      <w:bookmarkStart w:id="223" w:name="_Toc357688223"/>
      <w:bookmarkStart w:id="224" w:name="_Toc357688303"/>
      <w:bookmarkStart w:id="225" w:name="_Toc357688377"/>
      <w:bookmarkStart w:id="226" w:name="_Toc357688451"/>
      <w:bookmarkStart w:id="227" w:name="_Toc357688525"/>
      <w:bookmarkStart w:id="228" w:name="_Toc357688596"/>
      <w:bookmarkStart w:id="229" w:name="_Toc357688667"/>
      <w:bookmarkStart w:id="230" w:name="_Toc357688805"/>
      <w:bookmarkStart w:id="231" w:name="_Toc357689845"/>
      <w:bookmarkStart w:id="232" w:name="_Toc357766367"/>
      <w:bookmarkStart w:id="233" w:name="_Toc357766573"/>
      <w:bookmarkStart w:id="234" w:name="_Toc357773039"/>
      <w:bookmarkStart w:id="235" w:name="_Toc357773162"/>
      <w:bookmarkStart w:id="236" w:name="_Toc357773289"/>
      <w:bookmarkStart w:id="237" w:name="_Toc357773509"/>
      <w:bookmarkStart w:id="238" w:name="_Toc357773628"/>
      <w:bookmarkStart w:id="239" w:name="_Toc357773747"/>
      <w:bookmarkStart w:id="240" w:name="_Toc357776413"/>
      <w:bookmarkStart w:id="241" w:name="_Toc357687287"/>
      <w:bookmarkStart w:id="242" w:name="_Toc357688224"/>
      <w:bookmarkStart w:id="243" w:name="_Toc357766574"/>
      <w:bookmarkStart w:id="244" w:name="_Toc365625035"/>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7506A8">
        <w:t>8.</w:t>
      </w:r>
      <w:r w:rsidRPr="007506A8">
        <w:tab/>
      </w:r>
      <w:r w:rsidR="00D76158" w:rsidRPr="007506A8">
        <w:t>F</w:t>
      </w:r>
      <w:r w:rsidR="00903138" w:rsidRPr="007506A8">
        <w:t xml:space="preserve">ield </w:t>
      </w:r>
      <w:r w:rsidR="00181FC3" w:rsidRPr="007506A8">
        <w:t>T</w:t>
      </w:r>
      <w:r w:rsidR="00903138" w:rsidRPr="007506A8">
        <w:t>est</w:t>
      </w:r>
      <w:bookmarkEnd w:id="241"/>
      <w:bookmarkEnd w:id="242"/>
      <w:bookmarkEnd w:id="243"/>
      <w:bookmarkEnd w:id="244"/>
    </w:p>
    <w:p w14:paraId="7DE74DB6" w14:textId="1525A349" w:rsidR="00B3735E" w:rsidRDefault="00415900" w:rsidP="000F4335">
      <w:pPr>
        <w:spacing w:after="0"/>
        <w:rPr>
          <w:rFonts w:ascii="Arial" w:hAnsi="Arial" w:cs="Arial"/>
        </w:rPr>
      </w:pPr>
      <w:r w:rsidRPr="00383271">
        <w:rPr>
          <w:rFonts w:ascii="Arial" w:hAnsi="Arial" w:cs="Arial"/>
        </w:rPr>
        <w:t>This section describes the support that is provided to the PNDS Secretariat with planning and im</w:t>
      </w:r>
      <w:r w:rsidR="00451E6A" w:rsidRPr="00383271">
        <w:rPr>
          <w:rFonts w:ascii="Arial" w:hAnsi="Arial" w:cs="Arial"/>
        </w:rPr>
        <w:t>plementation of the field test.</w:t>
      </w:r>
    </w:p>
    <w:p w14:paraId="1EEF8A69" w14:textId="77777777" w:rsidR="005F6C2F" w:rsidRPr="00383271" w:rsidRDefault="005F6C2F" w:rsidP="000F4335">
      <w:pPr>
        <w:rPr>
          <w:rFonts w:ascii="Arial" w:hAnsi="Arial" w:cs="Arial"/>
        </w:rPr>
      </w:pPr>
    </w:p>
    <w:p w14:paraId="4B7B2614" w14:textId="599F1EF6" w:rsidR="004A5DA2" w:rsidRPr="00383271" w:rsidRDefault="00EC4C89" w:rsidP="000F4335">
      <w:pPr>
        <w:pStyle w:val="Heading3"/>
        <w:rPr>
          <w:sz w:val="22"/>
          <w:szCs w:val="22"/>
        </w:rPr>
      </w:pPr>
      <w:bookmarkStart w:id="245" w:name="_Toc357687204"/>
      <w:bookmarkStart w:id="246" w:name="_Toc357687288"/>
      <w:bookmarkStart w:id="247" w:name="_Toc357687594"/>
      <w:bookmarkStart w:id="248" w:name="_Toc357687677"/>
      <w:bookmarkStart w:id="249" w:name="_Toc357688225"/>
      <w:bookmarkStart w:id="250" w:name="_Toc357688305"/>
      <w:bookmarkStart w:id="251" w:name="_Toc357688379"/>
      <w:bookmarkStart w:id="252" w:name="_Toc357688453"/>
      <w:bookmarkStart w:id="253" w:name="_Toc357688527"/>
      <w:bookmarkStart w:id="254" w:name="_Toc357688598"/>
      <w:bookmarkStart w:id="255" w:name="_Toc357688669"/>
      <w:bookmarkStart w:id="256" w:name="_Toc357688807"/>
      <w:bookmarkStart w:id="257" w:name="_Toc357689847"/>
      <w:bookmarkStart w:id="258" w:name="_Toc357766369"/>
      <w:bookmarkStart w:id="259" w:name="_Toc357766575"/>
      <w:bookmarkStart w:id="260" w:name="_Toc357773041"/>
      <w:bookmarkStart w:id="261" w:name="_Toc357773164"/>
      <w:bookmarkStart w:id="262" w:name="_Toc357773291"/>
      <w:bookmarkStart w:id="263" w:name="_Toc357773511"/>
      <w:bookmarkStart w:id="264" w:name="_Toc357773630"/>
      <w:bookmarkStart w:id="265" w:name="_Toc357773749"/>
      <w:bookmarkStart w:id="266" w:name="_Toc357776415"/>
      <w:bookmarkStart w:id="267" w:name="_Toc357687289"/>
      <w:bookmarkStart w:id="268" w:name="_Toc357688226"/>
      <w:bookmarkStart w:id="269" w:name="_Toc357766576"/>
      <w:bookmarkStart w:id="270" w:name="_Toc365625036"/>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383271">
        <w:rPr>
          <w:sz w:val="22"/>
          <w:szCs w:val="22"/>
        </w:rPr>
        <w:t>8.1</w:t>
      </w:r>
      <w:r w:rsidRPr="00383271">
        <w:rPr>
          <w:sz w:val="22"/>
          <w:szCs w:val="22"/>
        </w:rPr>
        <w:tab/>
      </w:r>
      <w:r w:rsidR="004A5DA2" w:rsidRPr="00383271">
        <w:rPr>
          <w:sz w:val="22"/>
          <w:szCs w:val="22"/>
        </w:rPr>
        <w:t>Act</w:t>
      </w:r>
      <w:bookmarkEnd w:id="267"/>
      <w:bookmarkEnd w:id="268"/>
      <w:bookmarkEnd w:id="269"/>
      <w:r w:rsidR="006767E9" w:rsidRPr="00383271">
        <w:rPr>
          <w:sz w:val="22"/>
          <w:szCs w:val="22"/>
        </w:rPr>
        <w:t>ivity reporting</w:t>
      </w:r>
      <w:bookmarkEnd w:id="270"/>
    </w:p>
    <w:p w14:paraId="26557FDE" w14:textId="10826775" w:rsidR="00451E6A" w:rsidRDefault="00587A03" w:rsidP="000F4335">
      <w:pPr>
        <w:spacing w:after="0"/>
        <w:rPr>
          <w:rFonts w:ascii="Arial" w:hAnsi="Arial" w:cs="Arial"/>
        </w:rPr>
      </w:pPr>
      <w:r w:rsidRPr="00383271">
        <w:rPr>
          <w:rFonts w:ascii="Arial" w:hAnsi="Arial" w:cs="Arial"/>
        </w:rPr>
        <w:t>Refer to table in Annex A</w:t>
      </w:r>
      <w:r w:rsidR="00853658">
        <w:rPr>
          <w:rFonts w:ascii="Arial" w:hAnsi="Arial" w:cs="Arial"/>
        </w:rPr>
        <w:t>.</w:t>
      </w:r>
    </w:p>
    <w:p w14:paraId="57707697" w14:textId="77777777" w:rsidR="00853658" w:rsidRPr="00383271" w:rsidRDefault="00853658" w:rsidP="000F4335">
      <w:pPr>
        <w:rPr>
          <w:rFonts w:ascii="Arial" w:hAnsi="Arial" w:cs="Arial"/>
        </w:rPr>
      </w:pPr>
    </w:p>
    <w:p w14:paraId="6A8428AA" w14:textId="10BE9F25" w:rsidR="00CD2E34" w:rsidRPr="00A052CD" w:rsidRDefault="00202FB5" w:rsidP="000F4335">
      <w:pPr>
        <w:pStyle w:val="Heading3"/>
        <w:rPr>
          <w:sz w:val="22"/>
          <w:szCs w:val="22"/>
        </w:rPr>
      </w:pPr>
      <w:bookmarkStart w:id="271" w:name="_Toc365625037"/>
      <w:r w:rsidRPr="00457483">
        <w:rPr>
          <w:sz w:val="22"/>
          <w:szCs w:val="22"/>
        </w:rPr>
        <w:t xml:space="preserve">8.2 </w:t>
      </w:r>
      <w:r w:rsidR="007F2627" w:rsidRPr="00457483">
        <w:rPr>
          <w:sz w:val="22"/>
          <w:szCs w:val="22"/>
        </w:rPr>
        <w:tab/>
      </w:r>
      <w:r w:rsidRPr="00457483">
        <w:rPr>
          <w:sz w:val="22"/>
          <w:szCs w:val="22"/>
        </w:rPr>
        <w:t xml:space="preserve">Key </w:t>
      </w:r>
      <w:r w:rsidR="00457483" w:rsidRPr="00031A91">
        <w:rPr>
          <w:sz w:val="22"/>
          <w:szCs w:val="22"/>
        </w:rPr>
        <w:t xml:space="preserve">target </w:t>
      </w:r>
      <w:r w:rsidR="00457483" w:rsidRPr="00457483">
        <w:rPr>
          <w:sz w:val="22"/>
          <w:szCs w:val="22"/>
        </w:rPr>
        <w:t>o</w:t>
      </w:r>
      <w:r w:rsidRPr="00457483">
        <w:rPr>
          <w:sz w:val="22"/>
          <w:szCs w:val="22"/>
        </w:rPr>
        <w:t>utput</w:t>
      </w:r>
      <w:r w:rsidR="006E0EB0" w:rsidRPr="00457483">
        <w:rPr>
          <w:sz w:val="22"/>
          <w:szCs w:val="22"/>
        </w:rPr>
        <w:t xml:space="preserve"> #9</w:t>
      </w:r>
      <w:r w:rsidRPr="00457483">
        <w:rPr>
          <w:sz w:val="22"/>
          <w:szCs w:val="22"/>
        </w:rPr>
        <w:t xml:space="preserve">: Field test completed in 30 </w:t>
      </w:r>
      <w:r w:rsidR="006E0EB0" w:rsidRPr="00457483">
        <w:rPr>
          <w:sz w:val="22"/>
          <w:szCs w:val="22"/>
        </w:rPr>
        <w:t>s</w:t>
      </w:r>
      <w:r w:rsidRPr="00C325BB">
        <w:rPr>
          <w:sz w:val="22"/>
          <w:szCs w:val="22"/>
        </w:rPr>
        <w:t>ucos</w:t>
      </w:r>
      <w:bookmarkEnd w:id="271"/>
    </w:p>
    <w:p w14:paraId="3BE34EA5" w14:textId="2819A059" w:rsidR="00CD2E34" w:rsidRPr="00383271" w:rsidRDefault="00587A03" w:rsidP="000F4335">
      <w:pPr>
        <w:spacing w:before="60" w:after="60" w:line="276" w:lineRule="auto"/>
        <w:rPr>
          <w:rFonts w:ascii="Arial" w:hAnsi="Arial" w:cs="Arial"/>
          <w:u w:val="single"/>
        </w:rPr>
      </w:pPr>
      <w:r w:rsidRPr="00383271">
        <w:rPr>
          <w:rFonts w:ascii="Arial" w:hAnsi="Arial" w:cs="Arial"/>
        </w:rPr>
        <w:t xml:space="preserve">The field test is moving through the steps outlined in the Program Operations Manual (POM). During Q4 the </w:t>
      </w:r>
      <w:r w:rsidR="00B263CD" w:rsidRPr="00383271">
        <w:rPr>
          <w:rFonts w:ascii="Arial" w:hAnsi="Arial" w:cs="Arial"/>
        </w:rPr>
        <w:t xml:space="preserve">field test team completed </w:t>
      </w:r>
      <w:r w:rsidR="00187C08" w:rsidRPr="00383271">
        <w:rPr>
          <w:rFonts w:ascii="Arial" w:hAnsi="Arial" w:cs="Arial"/>
        </w:rPr>
        <w:t>s</w:t>
      </w:r>
      <w:r w:rsidR="00B263CD" w:rsidRPr="00383271">
        <w:rPr>
          <w:rFonts w:ascii="Arial" w:hAnsi="Arial" w:cs="Arial"/>
        </w:rPr>
        <w:t>tep</w:t>
      </w:r>
      <w:r w:rsidR="00187C08" w:rsidRPr="00383271">
        <w:rPr>
          <w:rFonts w:ascii="Arial" w:hAnsi="Arial" w:cs="Arial"/>
        </w:rPr>
        <w:t>s 1-3</w:t>
      </w:r>
      <w:r w:rsidR="00B263CD" w:rsidRPr="00383271">
        <w:rPr>
          <w:rFonts w:ascii="Arial" w:hAnsi="Arial" w:cs="Arial"/>
        </w:rPr>
        <w:t xml:space="preserve"> and beg</w:t>
      </w:r>
      <w:r w:rsidR="005F6C2F">
        <w:rPr>
          <w:rFonts w:ascii="Arial" w:hAnsi="Arial" w:cs="Arial"/>
        </w:rPr>
        <w:t>a</w:t>
      </w:r>
      <w:r w:rsidR="00B263CD" w:rsidRPr="00383271">
        <w:rPr>
          <w:rFonts w:ascii="Arial" w:hAnsi="Arial" w:cs="Arial"/>
        </w:rPr>
        <w:t xml:space="preserve">n step </w:t>
      </w:r>
      <w:r w:rsidR="00187C08" w:rsidRPr="00383271">
        <w:rPr>
          <w:rFonts w:ascii="Arial" w:hAnsi="Arial" w:cs="Arial"/>
        </w:rPr>
        <w:t>4</w:t>
      </w:r>
      <w:r w:rsidR="00B263CD" w:rsidRPr="00383271">
        <w:rPr>
          <w:rFonts w:ascii="Arial" w:hAnsi="Arial" w:cs="Arial"/>
        </w:rPr>
        <w:t xml:space="preserve">. </w:t>
      </w:r>
    </w:p>
    <w:p w14:paraId="1A4CEC68" w14:textId="77777777" w:rsidR="00CD2E34" w:rsidRPr="00383271" w:rsidRDefault="00CD2E34" w:rsidP="000F4335">
      <w:pPr>
        <w:spacing w:before="60" w:after="60"/>
        <w:rPr>
          <w:rFonts w:ascii="Arial" w:hAnsi="Arial" w:cs="Arial"/>
          <w:b/>
        </w:rPr>
      </w:pPr>
    </w:p>
    <w:p w14:paraId="14160ACE" w14:textId="66A1E109" w:rsidR="00CD2E34" w:rsidRPr="00383271" w:rsidRDefault="00202FB5" w:rsidP="000F4335">
      <w:pPr>
        <w:spacing w:before="60" w:after="60"/>
        <w:rPr>
          <w:rFonts w:ascii="Arial" w:hAnsi="Arial" w:cs="Arial"/>
          <w:b/>
          <w:vertAlign w:val="superscript"/>
        </w:rPr>
      </w:pPr>
      <w:r w:rsidRPr="00383271">
        <w:rPr>
          <w:rFonts w:ascii="Arial" w:hAnsi="Arial" w:cs="Arial"/>
          <w:b/>
        </w:rPr>
        <w:t>8</w:t>
      </w:r>
      <w:r w:rsidR="00CD2E34" w:rsidRPr="00383271">
        <w:rPr>
          <w:rFonts w:ascii="Arial" w:hAnsi="Arial" w:cs="Arial"/>
          <w:b/>
        </w:rPr>
        <w:t>.2.1</w:t>
      </w:r>
      <w:r w:rsidR="00CD2E34" w:rsidRPr="00383271">
        <w:rPr>
          <w:rFonts w:ascii="Arial" w:hAnsi="Arial" w:cs="Arial"/>
          <w:b/>
        </w:rPr>
        <w:tab/>
        <w:t>Reach and coverage</w:t>
      </w:r>
    </w:p>
    <w:p w14:paraId="3FD57001" w14:textId="189BA4D7" w:rsidR="00187C08" w:rsidRPr="00383271" w:rsidRDefault="00187C08" w:rsidP="000F4335">
      <w:pPr>
        <w:spacing w:before="60" w:after="60"/>
        <w:rPr>
          <w:rFonts w:ascii="Arial" w:hAnsi="Arial" w:cs="Arial"/>
        </w:rPr>
      </w:pPr>
      <w:r w:rsidRPr="00383271">
        <w:rPr>
          <w:rFonts w:ascii="Arial" w:hAnsi="Arial" w:cs="Arial"/>
        </w:rPr>
        <w:t xml:space="preserve">Nearly 5,000 people (39% women) have attended field test socialisation meetings in aldeais and sucos; this reach and coverage is below what was expected and female attendance is below the 50% target. On average there were more than 150 people participating in </w:t>
      </w:r>
      <w:r w:rsidR="005F6C2F">
        <w:rPr>
          <w:rFonts w:ascii="Arial" w:hAnsi="Arial" w:cs="Arial"/>
        </w:rPr>
        <w:t>socialis</w:t>
      </w:r>
      <w:r w:rsidRPr="00383271">
        <w:rPr>
          <w:rFonts w:ascii="Arial" w:hAnsi="Arial" w:cs="Arial"/>
        </w:rPr>
        <w:t xml:space="preserve">ation meetings </w:t>
      </w:r>
      <w:r w:rsidR="005F6C2F">
        <w:rPr>
          <w:rFonts w:ascii="Arial" w:hAnsi="Arial" w:cs="Arial"/>
        </w:rPr>
        <w:t xml:space="preserve">at </w:t>
      </w:r>
      <w:r w:rsidRPr="00383271">
        <w:rPr>
          <w:rFonts w:ascii="Arial" w:hAnsi="Arial" w:cs="Arial"/>
        </w:rPr>
        <w:t>suco and aldeia levels. It was anticipated that each</w:t>
      </w:r>
      <w:r w:rsidR="005F6C2F">
        <w:rPr>
          <w:rFonts w:ascii="Arial" w:hAnsi="Arial" w:cs="Arial"/>
        </w:rPr>
        <w:t xml:space="preserve"> s</w:t>
      </w:r>
      <w:r w:rsidRPr="00383271">
        <w:rPr>
          <w:rFonts w:ascii="Arial" w:hAnsi="Arial" w:cs="Arial"/>
        </w:rPr>
        <w:t>uco would achieve socialisation meeting attendance of approximately 50 people, and each aldeia approximately 30 people, however many communities did not reach this number of participants.</w:t>
      </w:r>
    </w:p>
    <w:p w14:paraId="19ADB504" w14:textId="77777777" w:rsidR="005F6C2F" w:rsidRDefault="005F6C2F">
      <w:pPr>
        <w:rPr>
          <w:rFonts w:ascii="Arial" w:hAnsi="Arial" w:cs="Arial"/>
        </w:rPr>
      </w:pPr>
      <w:r>
        <w:rPr>
          <w:rFonts w:ascii="Arial" w:hAnsi="Arial" w:cs="Arial"/>
        </w:rPr>
        <w:br w:type="page"/>
      </w:r>
    </w:p>
    <w:p w14:paraId="08C84690" w14:textId="2C38CA18" w:rsidR="00187C08" w:rsidRPr="00383271" w:rsidRDefault="00187C08" w:rsidP="000F4335">
      <w:pPr>
        <w:spacing w:before="60" w:after="60"/>
        <w:rPr>
          <w:rFonts w:ascii="Arial" w:hAnsi="Arial" w:cs="Arial"/>
        </w:rPr>
      </w:pPr>
      <w:r w:rsidRPr="00383271">
        <w:rPr>
          <w:rFonts w:ascii="Arial" w:hAnsi="Arial" w:cs="Arial"/>
        </w:rPr>
        <w:lastRenderedPageBreak/>
        <w:t>There are a number of reasons why participation was low: lack of information from the suco and aldeia chiefs, bad weather, poorly timed events clashing with seasonal community activities, and a lack of interest amongst the community members, especially those living in urban areas such as Dili. In Dili, participation was problematic due to higher levels of fixed commitments within communities such as paid employment. As a result, sometimes the teams had to go back and forth just to complete one socialisation event in an aldeia. Despite these repeated efforts, there remained three aldeias in Suco Comoro (Dili) that did not complete sociali</w:t>
      </w:r>
      <w:r w:rsidR="007F2627" w:rsidRPr="00383271">
        <w:rPr>
          <w:rFonts w:ascii="Arial" w:hAnsi="Arial" w:cs="Arial"/>
        </w:rPr>
        <w:t>s</w:t>
      </w:r>
      <w:r w:rsidRPr="00383271">
        <w:rPr>
          <w:rFonts w:ascii="Arial" w:hAnsi="Arial" w:cs="Arial"/>
        </w:rPr>
        <w:t xml:space="preserve">ation activities due to </w:t>
      </w:r>
      <w:r w:rsidR="005F6C2F">
        <w:rPr>
          <w:rFonts w:ascii="Arial" w:hAnsi="Arial" w:cs="Arial"/>
        </w:rPr>
        <w:t>a</w:t>
      </w:r>
      <w:r w:rsidRPr="00383271">
        <w:rPr>
          <w:rFonts w:ascii="Arial" w:hAnsi="Arial" w:cs="Arial"/>
        </w:rPr>
        <w:t xml:space="preserve"> lack of interest by the communities. </w:t>
      </w:r>
    </w:p>
    <w:p w14:paraId="46133518" w14:textId="5D22E02E" w:rsidR="00187C08" w:rsidRPr="00383271" w:rsidRDefault="00187C08" w:rsidP="000F4335">
      <w:pPr>
        <w:spacing w:before="60" w:after="60"/>
        <w:rPr>
          <w:rFonts w:ascii="Arial" w:hAnsi="Arial" w:cs="Arial"/>
        </w:rPr>
      </w:pPr>
      <w:r w:rsidRPr="00383271">
        <w:rPr>
          <w:rFonts w:ascii="Arial" w:hAnsi="Arial" w:cs="Arial"/>
        </w:rPr>
        <w:t>Formation of the 30 suco community management teams was successfully achieved by the due date of 30 June 2013. The nomination and election of suco teams generally adhered to the POM processes although there were some misunderstandings. In terms of team membership, 154 are women (47%). Although this figure is below the targeted percentage of 50%, the starting point is sound and can be built upon with further facilitation. This outcome is a result of the affirmative policy of the program which mandates that sucos elect at least one woman for</w:t>
      </w:r>
      <w:r w:rsidR="005F6C2F">
        <w:rPr>
          <w:rFonts w:ascii="Arial" w:hAnsi="Arial" w:cs="Arial"/>
        </w:rPr>
        <w:t xml:space="preserve"> each of the community teams (i</w:t>
      </w:r>
      <w:r w:rsidRPr="00383271">
        <w:rPr>
          <w:rFonts w:ascii="Arial" w:hAnsi="Arial" w:cs="Arial"/>
        </w:rPr>
        <w:t>e. KPA, EIP, EOM, suco facilitator).</w:t>
      </w:r>
    </w:p>
    <w:p w14:paraId="60E4B483" w14:textId="77777777" w:rsidR="00050321" w:rsidRPr="00383271" w:rsidRDefault="00050321" w:rsidP="000F4335">
      <w:pPr>
        <w:spacing w:before="60" w:after="60"/>
        <w:rPr>
          <w:rFonts w:ascii="Arial" w:hAnsi="Arial" w:cs="Arial"/>
        </w:rPr>
      </w:pPr>
    </w:p>
    <w:p w14:paraId="377E9689" w14:textId="1F138EDA" w:rsidR="00CD2E34" w:rsidRPr="00383271" w:rsidRDefault="00327709" w:rsidP="000F4335">
      <w:pPr>
        <w:spacing w:before="60" w:after="60"/>
        <w:rPr>
          <w:rFonts w:ascii="Arial" w:hAnsi="Arial" w:cs="Arial"/>
          <w:b/>
        </w:rPr>
      </w:pPr>
      <w:r w:rsidRPr="00383271">
        <w:rPr>
          <w:rFonts w:ascii="Arial" w:hAnsi="Arial" w:cs="Arial"/>
          <w:b/>
        </w:rPr>
        <w:t>8</w:t>
      </w:r>
      <w:r w:rsidR="00CD2E34" w:rsidRPr="00383271">
        <w:rPr>
          <w:rFonts w:ascii="Arial" w:hAnsi="Arial" w:cs="Arial"/>
          <w:b/>
        </w:rPr>
        <w:t>.2.2</w:t>
      </w:r>
      <w:r w:rsidR="00CD2E34" w:rsidRPr="00383271">
        <w:rPr>
          <w:rFonts w:ascii="Arial" w:hAnsi="Arial" w:cs="Arial"/>
          <w:b/>
        </w:rPr>
        <w:tab/>
        <w:t>Quality</w:t>
      </w:r>
    </w:p>
    <w:p w14:paraId="47C31B4E" w14:textId="7D0E10A7" w:rsidR="00CD2E34" w:rsidRPr="00383271" w:rsidRDefault="00CD2E34" w:rsidP="000F4335">
      <w:pPr>
        <w:spacing w:before="60" w:after="60"/>
        <w:rPr>
          <w:rFonts w:ascii="Arial" w:hAnsi="Arial" w:cs="Arial"/>
        </w:rPr>
      </w:pPr>
      <w:r w:rsidRPr="00383271">
        <w:rPr>
          <w:rFonts w:ascii="Arial" w:hAnsi="Arial" w:cs="Arial"/>
        </w:rPr>
        <w:t>The materials for sociali</w:t>
      </w:r>
      <w:r w:rsidR="007F2627" w:rsidRPr="00383271">
        <w:rPr>
          <w:rFonts w:ascii="Arial" w:hAnsi="Arial" w:cs="Arial"/>
        </w:rPr>
        <w:t>s</w:t>
      </w:r>
      <w:r w:rsidRPr="00383271">
        <w:rPr>
          <w:rFonts w:ascii="Arial" w:hAnsi="Arial" w:cs="Arial"/>
        </w:rPr>
        <w:t>ation were sufficient in terms of the topics they c</w:t>
      </w:r>
      <w:r w:rsidR="0070634F" w:rsidRPr="00383271">
        <w:rPr>
          <w:rFonts w:ascii="Arial" w:hAnsi="Arial" w:cs="Arial"/>
        </w:rPr>
        <w:t>overed, however there was an insufficient number of materials available</w:t>
      </w:r>
      <w:r w:rsidRPr="00383271">
        <w:rPr>
          <w:rFonts w:ascii="Arial" w:hAnsi="Arial" w:cs="Arial"/>
        </w:rPr>
        <w:t xml:space="preserve">. The materials were only prepared to cover the district, sub-district and suco </w:t>
      </w:r>
      <w:r w:rsidR="00934BB6" w:rsidRPr="00383271">
        <w:rPr>
          <w:rFonts w:ascii="Arial" w:hAnsi="Arial" w:cs="Arial"/>
        </w:rPr>
        <w:t>levels</w:t>
      </w:r>
      <w:r w:rsidRPr="00383271">
        <w:rPr>
          <w:rFonts w:ascii="Arial" w:hAnsi="Arial" w:cs="Arial"/>
        </w:rPr>
        <w:t xml:space="preserve">, and not aldeias. The variety of the </w:t>
      </w:r>
      <w:r w:rsidR="005F6C2F">
        <w:rPr>
          <w:rFonts w:ascii="Arial" w:hAnsi="Arial" w:cs="Arial"/>
        </w:rPr>
        <w:t>socialisation</w:t>
      </w:r>
      <w:r w:rsidRPr="00383271">
        <w:rPr>
          <w:rFonts w:ascii="Arial" w:hAnsi="Arial" w:cs="Arial"/>
        </w:rPr>
        <w:t xml:space="preserve"> materials </w:t>
      </w:r>
      <w:r w:rsidR="00934BB6" w:rsidRPr="00383271">
        <w:rPr>
          <w:rFonts w:ascii="Arial" w:hAnsi="Arial" w:cs="Arial"/>
        </w:rPr>
        <w:t xml:space="preserve">was </w:t>
      </w:r>
      <w:r w:rsidRPr="00383271">
        <w:rPr>
          <w:rFonts w:ascii="Arial" w:hAnsi="Arial" w:cs="Arial"/>
        </w:rPr>
        <w:t xml:space="preserve">also limited. There were only </w:t>
      </w:r>
      <w:r w:rsidR="007F2627" w:rsidRPr="00383271">
        <w:rPr>
          <w:rFonts w:ascii="Arial" w:hAnsi="Arial" w:cs="Arial"/>
        </w:rPr>
        <w:t>four</w:t>
      </w:r>
      <w:r w:rsidRPr="00383271">
        <w:rPr>
          <w:rFonts w:ascii="Arial" w:hAnsi="Arial" w:cs="Arial"/>
        </w:rPr>
        <w:t xml:space="preserve"> type</w:t>
      </w:r>
      <w:r w:rsidR="0070634F" w:rsidRPr="00383271">
        <w:rPr>
          <w:rFonts w:ascii="Arial" w:hAnsi="Arial" w:cs="Arial"/>
        </w:rPr>
        <w:t>s</w:t>
      </w:r>
      <w:r w:rsidRPr="00383271">
        <w:rPr>
          <w:rFonts w:ascii="Arial" w:hAnsi="Arial" w:cs="Arial"/>
        </w:rPr>
        <w:t xml:space="preserve"> of posters and a </w:t>
      </w:r>
      <w:r w:rsidR="007F2627" w:rsidRPr="00383271">
        <w:rPr>
          <w:rFonts w:ascii="Arial" w:hAnsi="Arial" w:cs="Arial"/>
        </w:rPr>
        <w:t>PowerPoint</w:t>
      </w:r>
      <w:r w:rsidRPr="00383271">
        <w:rPr>
          <w:rFonts w:ascii="Arial" w:hAnsi="Arial" w:cs="Arial"/>
        </w:rPr>
        <w:t xml:space="preserve"> </w:t>
      </w:r>
      <w:r w:rsidR="007F2627" w:rsidRPr="00383271">
        <w:rPr>
          <w:rFonts w:ascii="Arial" w:hAnsi="Arial" w:cs="Arial"/>
        </w:rPr>
        <w:t>slide handout</w:t>
      </w:r>
      <w:r w:rsidRPr="00383271">
        <w:rPr>
          <w:rFonts w:ascii="Arial" w:hAnsi="Arial" w:cs="Arial"/>
        </w:rPr>
        <w:t xml:space="preserve">. </w:t>
      </w:r>
      <w:r w:rsidR="005F6C2F">
        <w:rPr>
          <w:rFonts w:ascii="Arial" w:hAnsi="Arial" w:cs="Arial"/>
        </w:rPr>
        <w:t>O</w:t>
      </w:r>
      <w:r w:rsidRPr="00383271">
        <w:rPr>
          <w:rFonts w:ascii="Arial" w:hAnsi="Arial" w:cs="Arial"/>
        </w:rPr>
        <w:t xml:space="preserve">ther products </w:t>
      </w:r>
      <w:r w:rsidR="0070634F" w:rsidRPr="00383271">
        <w:rPr>
          <w:rFonts w:ascii="Arial" w:hAnsi="Arial" w:cs="Arial"/>
        </w:rPr>
        <w:t>that could have been</w:t>
      </w:r>
      <w:r w:rsidRPr="00383271">
        <w:rPr>
          <w:rFonts w:ascii="Arial" w:hAnsi="Arial" w:cs="Arial"/>
        </w:rPr>
        <w:t xml:space="preserve"> more suitable for communities in aldeias such as</w:t>
      </w:r>
      <w:r w:rsidR="00050321" w:rsidRPr="00383271">
        <w:rPr>
          <w:rFonts w:ascii="Arial" w:hAnsi="Arial" w:cs="Arial"/>
        </w:rPr>
        <w:t xml:space="preserve"> flyers, stickers or leaflets</w:t>
      </w:r>
      <w:r w:rsidR="005F6C2F">
        <w:rPr>
          <w:rFonts w:ascii="Arial" w:hAnsi="Arial" w:cs="Arial"/>
        </w:rPr>
        <w:t xml:space="preserve"> were not available</w:t>
      </w:r>
      <w:r w:rsidR="00050321" w:rsidRPr="00383271">
        <w:rPr>
          <w:rFonts w:ascii="Arial" w:hAnsi="Arial" w:cs="Arial"/>
        </w:rPr>
        <w:t xml:space="preserve">. </w:t>
      </w:r>
      <w:r w:rsidRPr="00383271">
        <w:rPr>
          <w:rFonts w:ascii="Arial" w:hAnsi="Arial" w:cs="Arial"/>
        </w:rPr>
        <w:t>As for content, the materials produced covered m</w:t>
      </w:r>
      <w:r w:rsidR="005F6C2F">
        <w:rPr>
          <w:rFonts w:ascii="Arial" w:hAnsi="Arial" w:cs="Arial"/>
        </w:rPr>
        <w:t xml:space="preserve">ost of the key concepts of PNDS; </w:t>
      </w:r>
      <w:r w:rsidRPr="00383271">
        <w:rPr>
          <w:rFonts w:ascii="Arial" w:hAnsi="Arial" w:cs="Arial"/>
        </w:rPr>
        <w:t>only one or two topics had been missed</w:t>
      </w:r>
      <w:r w:rsidR="005F6C2F">
        <w:rPr>
          <w:rFonts w:ascii="Arial" w:hAnsi="Arial" w:cs="Arial"/>
        </w:rPr>
        <w:t xml:space="preserve"> and</w:t>
      </w:r>
      <w:r w:rsidRPr="00383271">
        <w:rPr>
          <w:rFonts w:ascii="Arial" w:hAnsi="Arial" w:cs="Arial"/>
        </w:rPr>
        <w:t xml:space="preserve"> this ha</w:t>
      </w:r>
      <w:r w:rsidR="0001580E" w:rsidRPr="00383271">
        <w:rPr>
          <w:rFonts w:ascii="Arial" w:hAnsi="Arial" w:cs="Arial"/>
        </w:rPr>
        <w:t>s</w:t>
      </w:r>
      <w:r w:rsidRPr="00383271">
        <w:rPr>
          <w:rFonts w:ascii="Arial" w:hAnsi="Arial" w:cs="Arial"/>
        </w:rPr>
        <w:t xml:space="preserve"> </w:t>
      </w:r>
      <w:r w:rsidR="0001580E" w:rsidRPr="00383271">
        <w:rPr>
          <w:rFonts w:ascii="Arial" w:hAnsi="Arial" w:cs="Arial"/>
        </w:rPr>
        <w:t>b</w:t>
      </w:r>
      <w:r w:rsidRPr="00383271">
        <w:rPr>
          <w:rFonts w:ascii="Arial" w:hAnsi="Arial" w:cs="Arial"/>
        </w:rPr>
        <w:t xml:space="preserve">een rectified through the production of one-pagers on the requested topic (ie. </w:t>
      </w:r>
      <w:r w:rsidR="007F2627" w:rsidRPr="00383271">
        <w:rPr>
          <w:rFonts w:ascii="Arial" w:hAnsi="Arial" w:cs="Arial"/>
        </w:rPr>
        <w:t>indicative menu</w:t>
      </w:r>
      <w:r w:rsidRPr="00383271">
        <w:rPr>
          <w:rFonts w:ascii="Arial" w:hAnsi="Arial" w:cs="Arial"/>
        </w:rPr>
        <w:t xml:space="preserve">, </w:t>
      </w:r>
      <w:r w:rsidR="007F2627" w:rsidRPr="00383271">
        <w:rPr>
          <w:rFonts w:ascii="Arial" w:hAnsi="Arial" w:cs="Arial"/>
        </w:rPr>
        <w:t>pilotu siklu</w:t>
      </w:r>
      <w:r w:rsidRPr="00383271">
        <w:rPr>
          <w:rFonts w:ascii="Arial" w:hAnsi="Arial" w:cs="Arial"/>
        </w:rPr>
        <w:t xml:space="preserve">). </w:t>
      </w:r>
    </w:p>
    <w:p w14:paraId="16853B82" w14:textId="07694E86" w:rsidR="00013B15" w:rsidRPr="00383271" w:rsidRDefault="007F2627" w:rsidP="000F4335">
      <w:pPr>
        <w:spacing w:before="60" w:after="60"/>
        <w:rPr>
          <w:rFonts w:ascii="Arial" w:hAnsi="Arial" w:cs="Arial"/>
        </w:rPr>
      </w:pPr>
      <w:r w:rsidRPr="00383271">
        <w:rPr>
          <w:rFonts w:ascii="Arial" w:hAnsi="Arial" w:cs="Arial"/>
        </w:rPr>
        <w:t>F</w:t>
      </w:r>
      <w:r w:rsidR="00CD2E34" w:rsidRPr="00383271">
        <w:rPr>
          <w:rFonts w:ascii="Arial" w:hAnsi="Arial" w:cs="Arial"/>
        </w:rPr>
        <w:t xml:space="preserve">ormation of the suco </w:t>
      </w:r>
      <w:r w:rsidRPr="00383271">
        <w:rPr>
          <w:rFonts w:ascii="Arial" w:hAnsi="Arial" w:cs="Arial"/>
        </w:rPr>
        <w:t>community management teams (</w:t>
      </w:r>
      <w:r w:rsidR="00CD2E34" w:rsidRPr="00383271">
        <w:rPr>
          <w:rFonts w:ascii="Arial" w:hAnsi="Arial" w:cs="Arial"/>
        </w:rPr>
        <w:t>CMTs</w:t>
      </w:r>
      <w:r w:rsidRPr="00383271">
        <w:rPr>
          <w:rFonts w:ascii="Arial" w:hAnsi="Arial" w:cs="Arial"/>
        </w:rPr>
        <w:t xml:space="preserve">) was a </w:t>
      </w:r>
      <w:r w:rsidR="00CD2E34" w:rsidRPr="00383271">
        <w:rPr>
          <w:rFonts w:ascii="Arial" w:hAnsi="Arial" w:cs="Arial"/>
        </w:rPr>
        <w:t xml:space="preserve">key milestone </w:t>
      </w:r>
      <w:r w:rsidRPr="00383271">
        <w:rPr>
          <w:rFonts w:ascii="Arial" w:hAnsi="Arial" w:cs="Arial"/>
        </w:rPr>
        <w:t xml:space="preserve">and </w:t>
      </w:r>
      <w:r w:rsidR="00CD2E34" w:rsidRPr="00383271">
        <w:rPr>
          <w:rFonts w:ascii="Arial" w:hAnsi="Arial" w:cs="Arial"/>
        </w:rPr>
        <w:t>achieved due to the support and cooperation given by suco and aldeia</w:t>
      </w:r>
      <w:r w:rsidRPr="00383271">
        <w:rPr>
          <w:rFonts w:ascii="Arial" w:hAnsi="Arial" w:cs="Arial"/>
        </w:rPr>
        <w:t xml:space="preserve"> communities</w:t>
      </w:r>
      <w:r w:rsidR="00CD2E34" w:rsidRPr="00383271">
        <w:rPr>
          <w:rFonts w:ascii="Arial" w:hAnsi="Arial" w:cs="Arial"/>
        </w:rPr>
        <w:t xml:space="preserve">. This activity started </w:t>
      </w:r>
      <w:r w:rsidRPr="00383271">
        <w:rPr>
          <w:rFonts w:ascii="Arial" w:hAnsi="Arial" w:cs="Arial"/>
        </w:rPr>
        <w:t xml:space="preserve">on 10 </w:t>
      </w:r>
      <w:r w:rsidR="00CD2E34" w:rsidRPr="00383271">
        <w:rPr>
          <w:rFonts w:ascii="Arial" w:hAnsi="Arial" w:cs="Arial"/>
        </w:rPr>
        <w:t xml:space="preserve">June and </w:t>
      </w:r>
      <w:r w:rsidR="0070634F" w:rsidRPr="00383271">
        <w:rPr>
          <w:rFonts w:ascii="Arial" w:hAnsi="Arial" w:cs="Arial"/>
        </w:rPr>
        <w:t>was</w:t>
      </w:r>
      <w:r w:rsidR="00CD2E34" w:rsidRPr="00383271">
        <w:rPr>
          <w:rFonts w:ascii="Arial" w:hAnsi="Arial" w:cs="Arial"/>
        </w:rPr>
        <w:t xml:space="preserve"> completed </w:t>
      </w:r>
      <w:r w:rsidRPr="00383271">
        <w:rPr>
          <w:rFonts w:ascii="Arial" w:hAnsi="Arial" w:cs="Arial"/>
        </w:rPr>
        <w:t xml:space="preserve">by </w:t>
      </w:r>
      <w:r w:rsidR="00013B15" w:rsidRPr="00383271">
        <w:rPr>
          <w:rFonts w:ascii="Arial" w:hAnsi="Arial" w:cs="Arial"/>
        </w:rPr>
        <w:t xml:space="preserve">28 June 2013 </w:t>
      </w:r>
      <w:r w:rsidR="0070634F" w:rsidRPr="00383271">
        <w:rPr>
          <w:rFonts w:ascii="Arial" w:hAnsi="Arial" w:cs="Arial"/>
        </w:rPr>
        <w:t>according to plan</w:t>
      </w:r>
      <w:r w:rsidR="00CD2E34" w:rsidRPr="00383271">
        <w:rPr>
          <w:rFonts w:ascii="Arial" w:hAnsi="Arial" w:cs="Arial"/>
        </w:rPr>
        <w:t>.</w:t>
      </w:r>
      <w:r w:rsidR="00013B15" w:rsidRPr="00383271">
        <w:rPr>
          <w:rFonts w:ascii="Arial" w:hAnsi="Arial" w:cs="Arial"/>
        </w:rPr>
        <w:t xml:space="preserve"> </w:t>
      </w:r>
    </w:p>
    <w:p w14:paraId="770AB8AE" w14:textId="1B4AA239" w:rsidR="0053094F" w:rsidRPr="00383271" w:rsidRDefault="00013B15" w:rsidP="000F4335">
      <w:pPr>
        <w:spacing w:before="60" w:after="60"/>
        <w:rPr>
          <w:rFonts w:ascii="Arial" w:hAnsi="Arial" w:cs="Arial"/>
        </w:rPr>
      </w:pPr>
      <w:r w:rsidRPr="00383271">
        <w:rPr>
          <w:rFonts w:ascii="Arial" w:hAnsi="Arial" w:cs="Arial"/>
        </w:rPr>
        <w:t xml:space="preserve">The nomination and election of CMTs generally adhered to the POM processes. </w:t>
      </w:r>
      <w:r w:rsidR="00A42BC7" w:rsidRPr="00383271">
        <w:rPr>
          <w:rFonts w:ascii="Arial" w:hAnsi="Arial" w:cs="Arial"/>
        </w:rPr>
        <w:t>In some instances</w:t>
      </w:r>
      <w:r w:rsidR="00CD2E34" w:rsidRPr="00383271">
        <w:rPr>
          <w:rFonts w:ascii="Arial" w:hAnsi="Arial" w:cs="Arial"/>
        </w:rPr>
        <w:t xml:space="preserve">, there was a misunderstanding about procedure that </w:t>
      </w:r>
      <w:r w:rsidRPr="00383271">
        <w:rPr>
          <w:rFonts w:ascii="Arial" w:hAnsi="Arial" w:cs="Arial"/>
        </w:rPr>
        <w:t xml:space="preserve">originated </w:t>
      </w:r>
      <w:r w:rsidR="00CD2E34" w:rsidRPr="00383271">
        <w:rPr>
          <w:rFonts w:ascii="Arial" w:hAnsi="Arial" w:cs="Arial"/>
        </w:rPr>
        <w:t xml:space="preserve">in the training phase. </w:t>
      </w:r>
      <w:r w:rsidRPr="00383271">
        <w:rPr>
          <w:rFonts w:ascii="Arial" w:hAnsi="Arial" w:cs="Arial"/>
        </w:rPr>
        <w:t xml:space="preserve">Procedural information has been revised to correct misunderstandings. </w:t>
      </w:r>
      <w:r w:rsidR="0053094F" w:rsidRPr="00383271">
        <w:rPr>
          <w:rFonts w:ascii="Arial" w:hAnsi="Arial" w:cs="Arial"/>
        </w:rPr>
        <w:t xml:space="preserve">There were </w:t>
      </w:r>
      <w:r w:rsidRPr="00383271">
        <w:rPr>
          <w:rFonts w:ascii="Arial" w:hAnsi="Arial" w:cs="Arial"/>
        </w:rPr>
        <w:t xml:space="preserve">also </w:t>
      </w:r>
      <w:r w:rsidR="0053094F" w:rsidRPr="00383271">
        <w:rPr>
          <w:rFonts w:ascii="Arial" w:hAnsi="Arial" w:cs="Arial"/>
        </w:rPr>
        <w:t>cases where the POM was not very clear about a certain element of the process, which meant inconsistencies in implementation from one suco to another (eg</w:t>
      </w:r>
      <w:r w:rsidRPr="00383271">
        <w:rPr>
          <w:rFonts w:ascii="Arial" w:hAnsi="Arial" w:cs="Arial"/>
        </w:rPr>
        <w:t>.</w:t>
      </w:r>
      <w:r w:rsidR="0053094F" w:rsidRPr="00383271">
        <w:rPr>
          <w:rFonts w:ascii="Arial" w:hAnsi="Arial" w:cs="Arial"/>
        </w:rPr>
        <w:t xml:space="preserve"> the </w:t>
      </w:r>
      <w:r w:rsidRPr="00383271">
        <w:rPr>
          <w:rFonts w:ascii="Arial" w:hAnsi="Arial" w:cs="Arial"/>
        </w:rPr>
        <w:t>structure of KPA elections</w:t>
      </w:r>
      <w:r w:rsidR="0053094F" w:rsidRPr="00383271">
        <w:rPr>
          <w:rFonts w:ascii="Arial" w:hAnsi="Arial" w:cs="Arial"/>
        </w:rPr>
        <w:t>). The POM was not rigorous about the procedure if there were many nominees of the KPA (ie. more than 12 people</w:t>
      </w:r>
      <w:r w:rsidR="005F6C2F">
        <w:rPr>
          <w:rFonts w:ascii="Arial" w:hAnsi="Arial" w:cs="Arial"/>
        </w:rPr>
        <w:t>) and</w:t>
      </w:r>
      <w:r w:rsidR="0053094F" w:rsidRPr="00383271">
        <w:rPr>
          <w:rFonts w:ascii="Arial" w:hAnsi="Arial" w:cs="Arial"/>
        </w:rPr>
        <w:t xml:space="preserve"> does not </w:t>
      </w:r>
      <w:r w:rsidR="005F6C2F" w:rsidRPr="00383271">
        <w:rPr>
          <w:rFonts w:ascii="Arial" w:hAnsi="Arial" w:cs="Arial"/>
        </w:rPr>
        <w:t xml:space="preserve">specifically </w:t>
      </w:r>
      <w:r w:rsidR="0053094F" w:rsidRPr="00383271">
        <w:rPr>
          <w:rFonts w:ascii="Arial" w:hAnsi="Arial" w:cs="Arial"/>
        </w:rPr>
        <w:t xml:space="preserve">mention if the election needs to be done </w:t>
      </w:r>
      <w:r w:rsidR="005F6C2F">
        <w:rPr>
          <w:rFonts w:ascii="Arial" w:hAnsi="Arial" w:cs="Arial"/>
        </w:rPr>
        <w:t>as a</w:t>
      </w:r>
      <w:r w:rsidR="0053094F" w:rsidRPr="00383271">
        <w:rPr>
          <w:rFonts w:ascii="Arial" w:hAnsi="Arial" w:cs="Arial"/>
        </w:rPr>
        <w:t xml:space="preserve"> one</w:t>
      </w:r>
      <w:r w:rsidR="005F6C2F">
        <w:rPr>
          <w:rFonts w:ascii="Arial" w:hAnsi="Arial" w:cs="Arial"/>
        </w:rPr>
        <w:t>-</w:t>
      </w:r>
      <w:r w:rsidR="0053094F" w:rsidRPr="00383271">
        <w:rPr>
          <w:rFonts w:ascii="Arial" w:hAnsi="Arial" w:cs="Arial"/>
        </w:rPr>
        <w:t xml:space="preserve"> or two-</w:t>
      </w:r>
      <w:r w:rsidRPr="00383271">
        <w:rPr>
          <w:rFonts w:ascii="Arial" w:hAnsi="Arial" w:cs="Arial"/>
        </w:rPr>
        <w:t>stage process</w:t>
      </w:r>
      <w:r w:rsidR="0053094F" w:rsidRPr="00383271">
        <w:rPr>
          <w:rFonts w:ascii="Arial" w:hAnsi="Arial" w:cs="Arial"/>
        </w:rPr>
        <w:t>. Some teams employed a one-</w:t>
      </w:r>
      <w:r w:rsidRPr="00383271">
        <w:rPr>
          <w:rFonts w:ascii="Arial" w:hAnsi="Arial" w:cs="Arial"/>
        </w:rPr>
        <w:t>stage</w:t>
      </w:r>
      <w:r w:rsidR="0053094F" w:rsidRPr="00383271">
        <w:rPr>
          <w:rFonts w:ascii="Arial" w:hAnsi="Arial" w:cs="Arial"/>
        </w:rPr>
        <w:t xml:space="preserve"> approach (meaning that all nominees we</w:t>
      </w:r>
      <w:r w:rsidR="005F6C2F">
        <w:rPr>
          <w:rFonts w:ascii="Arial" w:hAnsi="Arial" w:cs="Arial"/>
        </w:rPr>
        <w:t>nt</w:t>
      </w:r>
      <w:r w:rsidR="0053094F" w:rsidRPr="00383271">
        <w:rPr>
          <w:rFonts w:ascii="Arial" w:hAnsi="Arial" w:cs="Arial"/>
        </w:rPr>
        <w:t xml:space="preserve"> onto the list regardless of how many and the forum elected </w:t>
      </w:r>
      <w:r w:rsidRPr="00383271">
        <w:rPr>
          <w:rFonts w:ascii="Arial" w:hAnsi="Arial" w:cs="Arial"/>
        </w:rPr>
        <w:t>one</w:t>
      </w:r>
      <w:r w:rsidR="0053094F" w:rsidRPr="00383271">
        <w:rPr>
          <w:rFonts w:ascii="Arial" w:hAnsi="Arial" w:cs="Arial"/>
        </w:rPr>
        <w:t xml:space="preserve"> man and </w:t>
      </w:r>
      <w:r w:rsidRPr="00383271">
        <w:rPr>
          <w:rFonts w:ascii="Arial" w:hAnsi="Arial" w:cs="Arial"/>
        </w:rPr>
        <w:t>one</w:t>
      </w:r>
      <w:r w:rsidR="0053094F" w:rsidRPr="00383271">
        <w:rPr>
          <w:rFonts w:ascii="Arial" w:hAnsi="Arial" w:cs="Arial"/>
        </w:rPr>
        <w:t xml:space="preserve"> woman) and others carried out a two-</w:t>
      </w:r>
      <w:r w:rsidRPr="00383271">
        <w:rPr>
          <w:rFonts w:ascii="Arial" w:hAnsi="Arial" w:cs="Arial"/>
        </w:rPr>
        <w:t>stage</w:t>
      </w:r>
      <w:r w:rsidR="0053094F" w:rsidRPr="00383271">
        <w:rPr>
          <w:rFonts w:ascii="Arial" w:hAnsi="Arial" w:cs="Arial"/>
        </w:rPr>
        <w:t xml:space="preserve"> election approach (meaning the long list would </w:t>
      </w:r>
      <w:r w:rsidR="005F6C2F" w:rsidRPr="00383271">
        <w:rPr>
          <w:rFonts w:ascii="Arial" w:hAnsi="Arial" w:cs="Arial"/>
        </w:rPr>
        <w:t xml:space="preserve">first </w:t>
      </w:r>
      <w:r w:rsidR="0053094F" w:rsidRPr="00383271">
        <w:rPr>
          <w:rFonts w:ascii="Arial" w:hAnsi="Arial" w:cs="Arial"/>
        </w:rPr>
        <w:t xml:space="preserve">be shortened through discussion, consensus, or even election, and then proceed to the next round of election which was to elect the final KPA structure). </w:t>
      </w:r>
      <w:r w:rsidRPr="00383271">
        <w:rPr>
          <w:rFonts w:ascii="Arial" w:hAnsi="Arial" w:cs="Arial"/>
        </w:rPr>
        <w:t>Despite these variances, a</w:t>
      </w:r>
      <w:r w:rsidR="0053094F" w:rsidRPr="00383271">
        <w:rPr>
          <w:rFonts w:ascii="Arial" w:hAnsi="Arial" w:cs="Arial"/>
        </w:rPr>
        <w:t xml:space="preserve">ll 30 of the CMTs were formed in time. </w:t>
      </w:r>
    </w:p>
    <w:p w14:paraId="0467FE94" w14:textId="6EF69DDD" w:rsidR="0053094F" w:rsidRPr="00383271" w:rsidRDefault="0053094F" w:rsidP="000F4335">
      <w:pPr>
        <w:spacing w:before="60" w:after="60"/>
        <w:rPr>
          <w:rFonts w:ascii="Arial" w:hAnsi="Arial" w:cs="Arial"/>
        </w:rPr>
      </w:pPr>
      <w:r w:rsidRPr="00383271">
        <w:rPr>
          <w:rFonts w:ascii="Arial" w:hAnsi="Arial" w:cs="Arial"/>
        </w:rPr>
        <w:t>Overall, by the end of a sociali</w:t>
      </w:r>
      <w:r w:rsidR="00013B15" w:rsidRPr="00383271">
        <w:rPr>
          <w:rFonts w:ascii="Arial" w:hAnsi="Arial" w:cs="Arial"/>
        </w:rPr>
        <w:t>s</w:t>
      </w:r>
      <w:r w:rsidRPr="00383271">
        <w:rPr>
          <w:rFonts w:ascii="Arial" w:hAnsi="Arial" w:cs="Arial"/>
        </w:rPr>
        <w:t xml:space="preserve">ation event, communities demonstrated an understanding of key </w:t>
      </w:r>
      <w:r w:rsidR="00013B15" w:rsidRPr="00383271">
        <w:rPr>
          <w:rFonts w:ascii="Arial" w:hAnsi="Arial" w:cs="Arial"/>
        </w:rPr>
        <w:t xml:space="preserve">program </w:t>
      </w:r>
      <w:r w:rsidRPr="00383271">
        <w:rPr>
          <w:rFonts w:ascii="Arial" w:hAnsi="Arial" w:cs="Arial"/>
        </w:rPr>
        <w:t>concepts</w:t>
      </w:r>
      <w:r w:rsidR="00013B15" w:rsidRPr="00383271">
        <w:rPr>
          <w:rFonts w:ascii="Arial" w:hAnsi="Arial" w:cs="Arial"/>
        </w:rPr>
        <w:t xml:space="preserve"> namely </w:t>
      </w:r>
      <w:r w:rsidRPr="00383271">
        <w:rPr>
          <w:rFonts w:ascii="Arial" w:hAnsi="Arial" w:cs="Arial"/>
        </w:rPr>
        <w:t>goals</w:t>
      </w:r>
      <w:r w:rsidR="00013B15" w:rsidRPr="00383271">
        <w:rPr>
          <w:rFonts w:ascii="Arial" w:hAnsi="Arial" w:cs="Arial"/>
        </w:rPr>
        <w:t>,</w:t>
      </w:r>
      <w:r w:rsidRPr="00383271">
        <w:rPr>
          <w:rFonts w:ascii="Arial" w:hAnsi="Arial" w:cs="Arial"/>
        </w:rPr>
        <w:t xml:space="preserve"> objectives </w:t>
      </w:r>
      <w:r w:rsidR="00013B15" w:rsidRPr="00383271">
        <w:rPr>
          <w:rFonts w:ascii="Arial" w:hAnsi="Arial" w:cs="Arial"/>
        </w:rPr>
        <w:t xml:space="preserve">and principles; </w:t>
      </w:r>
      <w:r w:rsidRPr="00383271">
        <w:rPr>
          <w:rFonts w:ascii="Arial" w:hAnsi="Arial" w:cs="Arial"/>
        </w:rPr>
        <w:t>project cycle</w:t>
      </w:r>
      <w:r w:rsidR="00013B15" w:rsidRPr="00383271">
        <w:rPr>
          <w:rFonts w:ascii="Arial" w:hAnsi="Arial" w:cs="Arial"/>
        </w:rPr>
        <w:t>;</w:t>
      </w:r>
      <w:r w:rsidRPr="00383271">
        <w:rPr>
          <w:rFonts w:ascii="Arial" w:hAnsi="Arial" w:cs="Arial"/>
        </w:rPr>
        <w:t xml:space="preserve"> CMT structure</w:t>
      </w:r>
      <w:r w:rsidR="00013B15" w:rsidRPr="00383271">
        <w:rPr>
          <w:rFonts w:ascii="Arial" w:hAnsi="Arial" w:cs="Arial"/>
        </w:rPr>
        <w:t>;</w:t>
      </w:r>
      <w:r w:rsidRPr="00383271">
        <w:rPr>
          <w:rFonts w:ascii="Arial" w:hAnsi="Arial" w:cs="Arial"/>
        </w:rPr>
        <w:t xml:space="preserve"> key </w:t>
      </w:r>
      <w:r w:rsidR="00013B15" w:rsidRPr="00383271">
        <w:rPr>
          <w:rFonts w:ascii="Arial" w:hAnsi="Arial" w:cs="Arial"/>
        </w:rPr>
        <w:t xml:space="preserve">program </w:t>
      </w:r>
      <w:r w:rsidRPr="00383271">
        <w:rPr>
          <w:rFonts w:ascii="Arial" w:hAnsi="Arial" w:cs="Arial"/>
        </w:rPr>
        <w:t>mechanisms</w:t>
      </w:r>
      <w:r w:rsidR="00013B15" w:rsidRPr="00383271">
        <w:rPr>
          <w:rFonts w:ascii="Arial" w:hAnsi="Arial" w:cs="Arial"/>
        </w:rPr>
        <w:t>;</w:t>
      </w:r>
      <w:r w:rsidRPr="00383271">
        <w:rPr>
          <w:rFonts w:ascii="Arial" w:hAnsi="Arial" w:cs="Arial"/>
        </w:rPr>
        <w:t xml:space="preserve"> and grant</w:t>
      </w:r>
      <w:r w:rsidR="00013B15" w:rsidRPr="00383271">
        <w:rPr>
          <w:rFonts w:ascii="Arial" w:hAnsi="Arial" w:cs="Arial"/>
        </w:rPr>
        <w:t xml:space="preserve"> procedures</w:t>
      </w:r>
      <w:r w:rsidRPr="00383271">
        <w:rPr>
          <w:rFonts w:ascii="Arial" w:hAnsi="Arial" w:cs="Arial"/>
        </w:rPr>
        <w:t xml:space="preserve">. </w:t>
      </w:r>
    </w:p>
    <w:p w14:paraId="6EA5BBA9" w14:textId="60CA4D3A" w:rsidR="00C559E4" w:rsidRDefault="0053094F" w:rsidP="00525860">
      <w:pPr>
        <w:spacing w:before="60" w:after="60"/>
        <w:rPr>
          <w:rFonts w:ascii="Arial" w:hAnsi="Arial" w:cs="Arial"/>
        </w:rPr>
      </w:pPr>
      <w:r w:rsidRPr="00383271">
        <w:rPr>
          <w:rFonts w:ascii="Arial" w:hAnsi="Arial" w:cs="Arial"/>
        </w:rPr>
        <w:t xml:space="preserve">Nevertheless, </w:t>
      </w:r>
      <w:r w:rsidR="00EA3990" w:rsidRPr="00383271">
        <w:rPr>
          <w:rFonts w:ascii="Arial" w:hAnsi="Arial" w:cs="Arial"/>
        </w:rPr>
        <w:t>much</w:t>
      </w:r>
      <w:r w:rsidRPr="00383271">
        <w:rPr>
          <w:rFonts w:ascii="Arial" w:hAnsi="Arial" w:cs="Arial"/>
        </w:rPr>
        <w:t xml:space="preserve"> detail</w:t>
      </w:r>
      <w:r w:rsidR="00EA3990" w:rsidRPr="00383271">
        <w:rPr>
          <w:rFonts w:ascii="Arial" w:hAnsi="Arial" w:cs="Arial"/>
        </w:rPr>
        <w:t>ed</w:t>
      </w:r>
      <w:r w:rsidRPr="00383271">
        <w:rPr>
          <w:rFonts w:ascii="Arial" w:hAnsi="Arial" w:cs="Arial"/>
        </w:rPr>
        <w:t xml:space="preserve"> information w</w:t>
      </w:r>
      <w:r w:rsidR="00EA3990" w:rsidRPr="00383271">
        <w:rPr>
          <w:rFonts w:ascii="Arial" w:hAnsi="Arial" w:cs="Arial"/>
        </w:rPr>
        <w:t>as</w:t>
      </w:r>
      <w:r w:rsidRPr="00383271">
        <w:rPr>
          <w:rFonts w:ascii="Arial" w:hAnsi="Arial" w:cs="Arial"/>
        </w:rPr>
        <w:t xml:space="preserve"> still left uncovered from a sociali</w:t>
      </w:r>
      <w:r w:rsidR="00EA3990" w:rsidRPr="00383271">
        <w:rPr>
          <w:rFonts w:ascii="Arial" w:hAnsi="Arial" w:cs="Arial"/>
        </w:rPr>
        <w:t>s</w:t>
      </w:r>
      <w:r w:rsidRPr="00383271">
        <w:rPr>
          <w:rFonts w:ascii="Arial" w:hAnsi="Arial" w:cs="Arial"/>
        </w:rPr>
        <w:t xml:space="preserve">ation event and </w:t>
      </w:r>
      <w:r w:rsidR="00EA3990" w:rsidRPr="00383271">
        <w:rPr>
          <w:rFonts w:ascii="Arial" w:hAnsi="Arial" w:cs="Arial"/>
        </w:rPr>
        <w:t xml:space="preserve">will </w:t>
      </w:r>
      <w:r w:rsidRPr="00383271">
        <w:rPr>
          <w:rFonts w:ascii="Arial" w:hAnsi="Arial" w:cs="Arial"/>
        </w:rPr>
        <w:t xml:space="preserve">need to be </w:t>
      </w:r>
      <w:r w:rsidR="00EA3990" w:rsidRPr="00383271">
        <w:rPr>
          <w:rFonts w:ascii="Arial" w:hAnsi="Arial" w:cs="Arial"/>
        </w:rPr>
        <w:t xml:space="preserve">further </w:t>
      </w:r>
      <w:r w:rsidRPr="00383271">
        <w:rPr>
          <w:rFonts w:ascii="Arial" w:hAnsi="Arial" w:cs="Arial"/>
        </w:rPr>
        <w:t>explained at a later stage of the project cycle (</w:t>
      </w:r>
      <w:r w:rsidR="00EA3990" w:rsidRPr="00383271">
        <w:rPr>
          <w:rFonts w:ascii="Arial" w:hAnsi="Arial" w:cs="Arial"/>
        </w:rPr>
        <w:t>for instance,</w:t>
      </w:r>
      <w:r w:rsidR="00EA3990" w:rsidRPr="00383271" w:rsidDel="00EA3990">
        <w:rPr>
          <w:rFonts w:ascii="Arial" w:hAnsi="Arial" w:cs="Arial"/>
        </w:rPr>
        <w:t xml:space="preserve"> </w:t>
      </w:r>
      <w:r w:rsidRPr="00383271">
        <w:rPr>
          <w:rFonts w:ascii="Arial" w:hAnsi="Arial" w:cs="Arial"/>
        </w:rPr>
        <w:t xml:space="preserve">during </w:t>
      </w:r>
      <w:r w:rsidR="00EA3990" w:rsidRPr="00383271">
        <w:rPr>
          <w:rFonts w:ascii="Arial" w:hAnsi="Arial" w:cs="Arial"/>
        </w:rPr>
        <w:t xml:space="preserve">CMT </w:t>
      </w:r>
      <w:r w:rsidRPr="00383271">
        <w:rPr>
          <w:rFonts w:ascii="Arial" w:hAnsi="Arial" w:cs="Arial"/>
        </w:rPr>
        <w:t xml:space="preserve">training phase). Questions predominantly asked by the communities focused on the indicative menu (projects that can be supported by PNDS funds), </w:t>
      </w:r>
      <w:r w:rsidR="00EA3990" w:rsidRPr="00383271">
        <w:rPr>
          <w:rFonts w:ascii="Arial" w:hAnsi="Arial" w:cs="Arial"/>
        </w:rPr>
        <w:t xml:space="preserve">grant </w:t>
      </w:r>
      <w:r w:rsidRPr="00383271">
        <w:rPr>
          <w:rFonts w:ascii="Arial" w:hAnsi="Arial" w:cs="Arial"/>
        </w:rPr>
        <w:t>amount</w:t>
      </w:r>
      <w:r w:rsidR="00EA3990" w:rsidRPr="00383271">
        <w:rPr>
          <w:rFonts w:ascii="Arial" w:hAnsi="Arial" w:cs="Arial"/>
        </w:rPr>
        <w:t>s for</w:t>
      </w:r>
      <w:r w:rsidRPr="00383271">
        <w:rPr>
          <w:rFonts w:ascii="Arial" w:hAnsi="Arial" w:cs="Arial"/>
        </w:rPr>
        <w:t xml:space="preserve"> </w:t>
      </w:r>
      <w:r w:rsidR="00EA3990" w:rsidRPr="00383271">
        <w:rPr>
          <w:rFonts w:ascii="Arial" w:hAnsi="Arial" w:cs="Arial"/>
        </w:rPr>
        <w:lastRenderedPageBreak/>
        <w:t>operations and infrastructure</w:t>
      </w:r>
      <w:r w:rsidRPr="00383271">
        <w:rPr>
          <w:rFonts w:ascii="Arial" w:hAnsi="Arial" w:cs="Arial"/>
        </w:rPr>
        <w:t xml:space="preserve">, eligible expenses </w:t>
      </w:r>
      <w:r w:rsidR="005F6C2F">
        <w:rPr>
          <w:rFonts w:ascii="Arial" w:hAnsi="Arial" w:cs="Arial"/>
        </w:rPr>
        <w:t>for</w:t>
      </w:r>
      <w:r w:rsidRPr="00383271">
        <w:rPr>
          <w:rFonts w:ascii="Arial" w:hAnsi="Arial" w:cs="Arial"/>
        </w:rPr>
        <w:t xml:space="preserve"> the operational funds, </w:t>
      </w:r>
      <w:r w:rsidR="00EA3990" w:rsidRPr="00383271">
        <w:rPr>
          <w:rFonts w:ascii="Arial" w:hAnsi="Arial" w:cs="Arial"/>
        </w:rPr>
        <w:t xml:space="preserve">nomination and selection </w:t>
      </w:r>
      <w:r w:rsidRPr="00383271">
        <w:rPr>
          <w:rFonts w:ascii="Arial" w:hAnsi="Arial" w:cs="Arial"/>
        </w:rPr>
        <w:t>procedure</w:t>
      </w:r>
      <w:r w:rsidR="00EA3990" w:rsidRPr="00383271">
        <w:rPr>
          <w:rFonts w:ascii="Arial" w:hAnsi="Arial" w:cs="Arial"/>
        </w:rPr>
        <w:t>s for</w:t>
      </w:r>
      <w:r w:rsidRPr="00383271">
        <w:rPr>
          <w:rFonts w:ascii="Arial" w:hAnsi="Arial" w:cs="Arial"/>
        </w:rPr>
        <w:t xml:space="preserve"> CMTs, detailed roles and responsibilities of the CMTs, community contributions, and incentives for the CMT structure. </w:t>
      </w:r>
    </w:p>
    <w:p w14:paraId="4C01A5C7" w14:textId="77777777" w:rsidR="00525860" w:rsidRDefault="00525860" w:rsidP="00525860">
      <w:pPr>
        <w:spacing w:before="60" w:after="60"/>
        <w:rPr>
          <w:rFonts w:ascii="Arial" w:hAnsi="Arial" w:cs="Arial"/>
          <w:b/>
        </w:rPr>
      </w:pPr>
    </w:p>
    <w:p w14:paraId="66EC86F0" w14:textId="3CA3B00D" w:rsidR="00CD2E34" w:rsidRPr="00383271" w:rsidRDefault="00EE7276" w:rsidP="003D3E8A">
      <w:pPr>
        <w:spacing w:before="60" w:after="60"/>
        <w:rPr>
          <w:rFonts w:ascii="Arial" w:hAnsi="Arial" w:cs="Arial"/>
          <w:b/>
        </w:rPr>
      </w:pPr>
      <w:r w:rsidRPr="00383271">
        <w:rPr>
          <w:rFonts w:ascii="Arial" w:hAnsi="Arial" w:cs="Arial"/>
          <w:b/>
        </w:rPr>
        <w:t>8</w:t>
      </w:r>
      <w:r w:rsidR="00CD2E34" w:rsidRPr="00383271">
        <w:rPr>
          <w:rFonts w:ascii="Arial" w:hAnsi="Arial" w:cs="Arial"/>
          <w:b/>
        </w:rPr>
        <w:t>.2.3</w:t>
      </w:r>
      <w:r w:rsidR="00CD2E34" w:rsidRPr="00383271">
        <w:rPr>
          <w:rFonts w:ascii="Arial" w:hAnsi="Arial" w:cs="Arial"/>
          <w:b/>
        </w:rPr>
        <w:tab/>
        <w:t xml:space="preserve">Implications </w:t>
      </w:r>
    </w:p>
    <w:p w14:paraId="0D66E2D7" w14:textId="7A9B50C7" w:rsidR="005F6C2F" w:rsidRDefault="00FD26FA" w:rsidP="003D3E8A">
      <w:pPr>
        <w:spacing w:before="60" w:after="60"/>
        <w:rPr>
          <w:rFonts w:ascii="Arial" w:hAnsi="Arial" w:cs="Arial"/>
        </w:rPr>
      </w:pPr>
      <w:r w:rsidRPr="00383271">
        <w:rPr>
          <w:rFonts w:ascii="Arial" w:hAnsi="Arial" w:cs="Arial"/>
        </w:rPr>
        <w:t xml:space="preserve">Learnings from the </w:t>
      </w:r>
      <w:r w:rsidR="00AE40D4" w:rsidRPr="00383271">
        <w:rPr>
          <w:rFonts w:ascii="Arial" w:hAnsi="Arial" w:cs="Arial"/>
        </w:rPr>
        <w:t xml:space="preserve">first steps of the field test are being captured by field test implementation staff and shared in </w:t>
      </w:r>
      <w:r w:rsidR="00AE29F9" w:rsidRPr="00383271">
        <w:rPr>
          <w:rFonts w:ascii="Arial" w:hAnsi="Arial" w:cs="Arial"/>
        </w:rPr>
        <w:t>district co-ordination</w:t>
      </w:r>
      <w:r w:rsidR="00AE40D4" w:rsidRPr="00383271">
        <w:rPr>
          <w:rFonts w:ascii="Arial" w:hAnsi="Arial" w:cs="Arial"/>
        </w:rPr>
        <w:t xml:space="preserve"> and other stakeholder meetings</w:t>
      </w:r>
      <w:r w:rsidR="00AE29F9" w:rsidRPr="00383271">
        <w:rPr>
          <w:rFonts w:ascii="Arial" w:hAnsi="Arial" w:cs="Arial"/>
        </w:rPr>
        <w:t xml:space="preserve"> and</w:t>
      </w:r>
      <w:r w:rsidR="00AE40D4" w:rsidRPr="00383271">
        <w:rPr>
          <w:rFonts w:ascii="Arial" w:hAnsi="Arial" w:cs="Arial"/>
        </w:rPr>
        <w:t xml:space="preserve"> learning forums and informing </w:t>
      </w:r>
      <w:r w:rsidR="00181FC3" w:rsidRPr="00383271">
        <w:rPr>
          <w:rFonts w:ascii="Arial" w:hAnsi="Arial" w:cs="Arial"/>
        </w:rPr>
        <w:t xml:space="preserve">revisions to the POM. </w:t>
      </w:r>
    </w:p>
    <w:p w14:paraId="3376E9FD" w14:textId="671D3389" w:rsidR="005F6C2F" w:rsidRDefault="005F6C2F">
      <w:pPr>
        <w:rPr>
          <w:rFonts w:ascii="Arial" w:hAnsi="Arial" w:cs="Arial"/>
        </w:rPr>
      </w:pPr>
    </w:p>
    <w:p w14:paraId="7E9CA313" w14:textId="1E716FBE" w:rsidR="00CD2E34" w:rsidRPr="00383271" w:rsidRDefault="00EE7276" w:rsidP="00CD2E34">
      <w:pPr>
        <w:spacing w:before="60" w:after="60"/>
        <w:jc w:val="both"/>
        <w:rPr>
          <w:rFonts w:ascii="Arial" w:hAnsi="Arial" w:cs="Arial"/>
          <w:b/>
        </w:rPr>
      </w:pPr>
      <w:r w:rsidRPr="00383271">
        <w:rPr>
          <w:rFonts w:ascii="Arial" w:hAnsi="Arial" w:cs="Arial"/>
          <w:b/>
        </w:rPr>
        <w:t>8</w:t>
      </w:r>
      <w:r w:rsidR="00451E6A" w:rsidRPr="00383271">
        <w:rPr>
          <w:rFonts w:ascii="Arial" w:hAnsi="Arial" w:cs="Arial"/>
          <w:b/>
        </w:rPr>
        <w:t>.2.4</w:t>
      </w:r>
      <w:r w:rsidR="00451E6A" w:rsidRPr="00383271">
        <w:rPr>
          <w:rFonts w:ascii="Arial" w:hAnsi="Arial" w:cs="Arial"/>
          <w:b/>
        </w:rPr>
        <w:tab/>
        <w:t>Management action taken</w:t>
      </w:r>
    </w:p>
    <w:tbl>
      <w:tblPr>
        <w:tblStyle w:val="TableGrid"/>
        <w:tblW w:w="0" w:type="auto"/>
        <w:tblLook w:val="04A0" w:firstRow="1" w:lastRow="0" w:firstColumn="1" w:lastColumn="0" w:noHBand="0" w:noVBand="1"/>
      </w:tblPr>
      <w:tblGrid>
        <w:gridCol w:w="5524"/>
        <w:gridCol w:w="2303"/>
        <w:gridCol w:w="1416"/>
      </w:tblGrid>
      <w:tr w:rsidR="00CD2E34" w:rsidRPr="00383271" w14:paraId="6D69ED88" w14:textId="77777777" w:rsidTr="003039B0">
        <w:tc>
          <w:tcPr>
            <w:tcW w:w="9067" w:type="dxa"/>
            <w:shd w:val="clear" w:color="auto" w:fill="FFC000"/>
          </w:tcPr>
          <w:p w14:paraId="5A291220" w14:textId="77777777" w:rsidR="00CD2E34" w:rsidRPr="00383271" w:rsidRDefault="00CD2E34" w:rsidP="00CD2E34">
            <w:pPr>
              <w:spacing w:before="60" w:after="60"/>
              <w:jc w:val="both"/>
              <w:rPr>
                <w:rFonts w:ascii="Arial" w:hAnsi="Arial" w:cs="Arial"/>
                <w:b/>
                <w:sz w:val="20"/>
                <w:szCs w:val="20"/>
              </w:rPr>
            </w:pPr>
            <w:r w:rsidRPr="00383271">
              <w:rPr>
                <w:rFonts w:ascii="Arial" w:hAnsi="Arial" w:cs="Arial"/>
                <w:b/>
                <w:sz w:val="20"/>
                <w:szCs w:val="20"/>
              </w:rPr>
              <w:t>Management action taken</w:t>
            </w:r>
          </w:p>
        </w:tc>
        <w:tc>
          <w:tcPr>
            <w:tcW w:w="2859" w:type="dxa"/>
            <w:shd w:val="clear" w:color="auto" w:fill="FFC000"/>
            <w:vAlign w:val="center"/>
          </w:tcPr>
          <w:p w14:paraId="74A94A23" w14:textId="77777777" w:rsidR="00CD2E34" w:rsidRPr="00383271" w:rsidRDefault="00CD2E34" w:rsidP="003039B0">
            <w:pPr>
              <w:spacing w:before="60" w:after="60"/>
              <w:jc w:val="center"/>
              <w:rPr>
                <w:rFonts w:ascii="Arial" w:hAnsi="Arial" w:cs="Arial"/>
                <w:b/>
                <w:sz w:val="20"/>
                <w:szCs w:val="20"/>
              </w:rPr>
            </w:pPr>
            <w:r w:rsidRPr="00383271">
              <w:rPr>
                <w:rFonts w:ascii="Arial" w:hAnsi="Arial" w:cs="Arial"/>
                <w:b/>
                <w:sz w:val="20"/>
                <w:szCs w:val="20"/>
              </w:rPr>
              <w:t>By whom</w:t>
            </w:r>
          </w:p>
        </w:tc>
        <w:tc>
          <w:tcPr>
            <w:tcW w:w="1985" w:type="dxa"/>
            <w:shd w:val="clear" w:color="auto" w:fill="FFC000"/>
            <w:vAlign w:val="center"/>
          </w:tcPr>
          <w:p w14:paraId="1D8E0BDD" w14:textId="5062822A" w:rsidR="00CD2E34" w:rsidRPr="00383271" w:rsidRDefault="00CD2E34" w:rsidP="003039B0">
            <w:pPr>
              <w:spacing w:before="60" w:after="60"/>
              <w:jc w:val="center"/>
              <w:rPr>
                <w:rFonts w:ascii="Arial" w:hAnsi="Arial" w:cs="Arial"/>
                <w:b/>
                <w:sz w:val="20"/>
                <w:szCs w:val="20"/>
              </w:rPr>
            </w:pPr>
            <w:r w:rsidRPr="00383271">
              <w:rPr>
                <w:rFonts w:ascii="Arial" w:hAnsi="Arial" w:cs="Arial"/>
                <w:b/>
                <w:sz w:val="20"/>
                <w:szCs w:val="20"/>
              </w:rPr>
              <w:t>When</w:t>
            </w:r>
          </w:p>
        </w:tc>
      </w:tr>
      <w:tr w:rsidR="00CD2E34" w:rsidRPr="00383271" w14:paraId="16661460" w14:textId="77777777" w:rsidTr="003039B0">
        <w:tc>
          <w:tcPr>
            <w:tcW w:w="9067" w:type="dxa"/>
          </w:tcPr>
          <w:p w14:paraId="13CA68DB" w14:textId="2F463FF6" w:rsidR="00CD2E34" w:rsidRPr="00383271" w:rsidRDefault="00CD2E34" w:rsidP="009C40F7">
            <w:pPr>
              <w:spacing w:before="60" w:after="60"/>
              <w:jc w:val="both"/>
              <w:rPr>
                <w:rFonts w:ascii="Arial" w:hAnsi="Arial" w:cs="Arial"/>
                <w:sz w:val="20"/>
                <w:szCs w:val="20"/>
              </w:rPr>
            </w:pPr>
            <w:r w:rsidRPr="00383271">
              <w:rPr>
                <w:rFonts w:ascii="Arial" w:hAnsi="Arial" w:cs="Arial"/>
                <w:sz w:val="20"/>
                <w:szCs w:val="20"/>
              </w:rPr>
              <w:t>Clarif</w:t>
            </w:r>
            <w:r w:rsidR="00AE29F9" w:rsidRPr="00383271">
              <w:rPr>
                <w:rFonts w:ascii="Arial" w:hAnsi="Arial" w:cs="Arial"/>
                <w:sz w:val="20"/>
                <w:szCs w:val="20"/>
              </w:rPr>
              <w:t>ication about</w:t>
            </w:r>
            <w:r w:rsidRPr="00383271">
              <w:rPr>
                <w:rFonts w:ascii="Arial" w:hAnsi="Arial" w:cs="Arial"/>
                <w:sz w:val="20"/>
                <w:szCs w:val="20"/>
              </w:rPr>
              <w:t xml:space="preserve"> the amount of grant for each suco and the basis for such allocations</w:t>
            </w:r>
            <w:r w:rsidR="00AE29F9" w:rsidRPr="00383271">
              <w:rPr>
                <w:rFonts w:ascii="Arial" w:hAnsi="Arial" w:cs="Arial"/>
                <w:sz w:val="20"/>
                <w:szCs w:val="20"/>
              </w:rPr>
              <w:t>.</w:t>
            </w:r>
          </w:p>
        </w:tc>
        <w:tc>
          <w:tcPr>
            <w:tcW w:w="2859" w:type="dxa"/>
            <w:vAlign w:val="center"/>
          </w:tcPr>
          <w:p w14:paraId="57254325" w14:textId="4BB6F296" w:rsidR="00CD2E34" w:rsidRPr="00383271" w:rsidRDefault="0053094F" w:rsidP="003039B0">
            <w:pPr>
              <w:spacing w:before="60" w:after="60"/>
              <w:jc w:val="center"/>
              <w:rPr>
                <w:rFonts w:ascii="Arial" w:hAnsi="Arial" w:cs="Arial"/>
                <w:sz w:val="20"/>
                <w:szCs w:val="20"/>
              </w:rPr>
            </w:pPr>
            <w:r w:rsidRPr="00383271">
              <w:rPr>
                <w:rFonts w:ascii="Arial" w:hAnsi="Arial" w:cs="Arial"/>
                <w:sz w:val="20"/>
                <w:szCs w:val="20"/>
              </w:rPr>
              <w:t>Director General PNDS Secretariat</w:t>
            </w:r>
          </w:p>
        </w:tc>
        <w:tc>
          <w:tcPr>
            <w:tcW w:w="1985" w:type="dxa"/>
            <w:vAlign w:val="center"/>
          </w:tcPr>
          <w:p w14:paraId="4B8DB503" w14:textId="77777777" w:rsidR="00CD2E34" w:rsidRPr="00383271" w:rsidRDefault="00CD2E34" w:rsidP="003039B0">
            <w:pPr>
              <w:spacing w:before="60" w:after="60"/>
              <w:jc w:val="center"/>
              <w:rPr>
                <w:rFonts w:ascii="Arial" w:hAnsi="Arial" w:cs="Arial"/>
                <w:sz w:val="20"/>
                <w:szCs w:val="20"/>
              </w:rPr>
            </w:pPr>
            <w:r w:rsidRPr="00383271">
              <w:rPr>
                <w:rFonts w:ascii="Arial" w:hAnsi="Arial" w:cs="Arial"/>
                <w:sz w:val="20"/>
                <w:szCs w:val="20"/>
              </w:rPr>
              <w:t>June 2013</w:t>
            </w:r>
          </w:p>
        </w:tc>
      </w:tr>
      <w:tr w:rsidR="00CD2E34" w:rsidRPr="00383271" w14:paraId="3808C9BD" w14:textId="77777777" w:rsidTr="003039B0">
        <w:tc>
          <w:tcPr>
            <w:tcW w:w="9067" w:type="dxa"/>
          </w:tcPr>
          <w:p w14:paraId="65286A02" w14:textId="11AD721B" w:rsidR="00CD2E34" w:rsidRPr="00383271" w:rsidRDefault="00CD2E34" w:rsidP="003039B0">
            <w:pPr>
              <w:spacing w:before="60" w:after="60"/>
              <w:jc w:val="both"/>
              <w:rPr>
                <w:rFonts w:ascii="Arial" w:hAnsi="Arial" w:cs="Arial"/>
                <w:sz w:val="20"/>
                <w:szCs w:val="20"/>
              </w:rPr>
            </w:pPr>
            <w:r w:rsidRPr="00383271">
              <w:rPr>
                <w:rFonts w:ascii="Arial" w:hAnsi="Arial" w:cs="Arial"/>
                <w:sz w:val="20"/>
                <w:szCs w:val="20"/>
              </w:rPr>
              <w:t>Produc</w:t>
            </w:r>
            <w:r w:rsidR="00AE29F9" w:rsidRPr="00383271">
              <w:rPr>
                <w:rFonts w:ascii="Arial" w:hAnsi="Arial" w:cs="Arial"/>
                <w:sz w:val="20"/>
                <w:szCs w:val="20"/>
              </w:rPr>
              <w:t>tion of</w:t>
            </w:r>
            <w:r w:rsidRPr="00383271">
              <w:rPr>
                <w:rFonts w:ascii="Arial" w:hAnsi="Arial" w:cs="Arial"/>
                <w:sz w:val="20"/>
                <w:szCs w:val="20"/>
              </w:rPr>
              <w:t xml:space="preserve"> more sociali</w:t>
            </w:r>
            <w:r w:rsidR="003039B0">
              <w:rPr>
                <w:rFonts w:ascii="Arial" w:hAnsi="Arial" w:cs="Arial"/>
                <w:sz w:val="20"/>
                <w:szCs w:val="20"/>
              </w:rPr>
              <w:t>s</w:t>
            </w:r>
            <w:r w:rsidRPr="00383271">
              <w:rPr>
                <w:rFonts w:ascii="Arial" w:hAnsi="Arial" w:cs="Arial"/>
                <w:sz w:val="20"/>
                <w:szCs w:val="20"/>
              </w:rPr>
              <w:t>ation materials and diversifying their forms to reach more people</w:t>
            </w:r>
            <w:r w:rsidR="00AE29F9" w:rsidRPr="00383271">
              <w:rPr>
                <w:rFonts w:ascii="Arial" w:hAnsi="Arial" w:cs="Arial"/>
                <w:sz w:val="20"/>
                <w:szCs w:val="20"/>
              </w:rPr>
              <w:t>.</w:t>
            </w:r>
          </w:p>
        </w:tc>
        <w:tc>
          <w:tcPr>
            <w:tcW w:w="2859" w:type="dxa"/>
            <w:vAlign w:val="center"/>
          </w:tcPr>
          <w:p w14:paraId="5A77C556" w14:textId="549A873C" w:rsidR="00CD2E34" w:rsidRPr="00383271" w:rsidRDefault="00AE29F9" w:rsidP="003039B0">
            <w:pPr>
              <w:spacing w:before="60" w:after="60"/>
              <w:jc w:val="center"/>
              <w:rPr>
                <w:rFonts w:ascii="Arial" w:hAnsi="Arial" w:cs="Arial"/>
                <w:sz w:val="20"/>
                <w:szCs w:val="20"/>
              </w:rPr>
            </w:pPr>
            <w:r w:rsidRPr="00383271">
              <w:rPr>
                <w:rFonts w:ascii="Arial" w:hAnsi="Arial" w:cs="Arial"/>
                <w:sz w:val="20"/>
                <w:szCs w:val="20"/>
              </w:rPr>
              <w:t>Field test advisers; PNDS c</w:t>
            </w:r>
            <w:r w:rsidR="00CD2E34" w:rsidRPr="00383271">
              <w:rPr>
                <w:rFonts w:ascii="Arial" w:hAnsi="Arial" w:cs="Arial"/>
                <w:sz w:val="20"/>
                <w:szCs w:val="20"/>
              </w:rPr>
              <w:t>ommunication</w:t>
            </w:r>
            <w:r w:rsidR="0070634F" w:rsidRPr="00383271">
              <w:rPr>
                <w:rFonts w:ascii="Arial" w:hAnsi="Arial" w:cs="Arial"/>
                <w:sz w:val="20"/>
                <w:szCs w:val="20"/>
              </w:rPr>
              <w:t>s team</w:t>
            </w:r>
          </w:p>
        </w:tc>
        <w:tc>
          <w:tcPr>
            <w:tcW w:w="1985" w:type="dxa"/>
            <w:vAlign w:val="center"/>
          </w:tcPr>
          <w:p w14:paraId="3FDA62B0" w14:textId="77777777" w:rsidR="00CD2E34" w:rsidRPr="00383271" w:rsidRDefault="00CD2E34" w:rsidP="003039B0">
            <w:pPr>
              <w:spacing w:before="60" w:after="60"/>
              <w:jc w:val="center"/>
              <w:rPr>
                <w:rFonts w:ascii="Arial" w:hAnsi="Arial" w:cs="Arial"/>
                <w:sz w:val="20"/>
                <w:szCs w:val="20"/>
              </w:rPr>
            </w:pPr>
            <w:r w:rsidRPr="00383271">
              <w:rPr>
                <w:rFonts w:ascii="Arial" w:hAnsi="Arial" w:cs="Arial"/>
                <w:sz w:val="20"/>
                <w:szCs w:val="20"/>
              </w:rPr>
              <w:t>June – July 2013</w:t>
            </w:r>
          </w:p>
        </w:tc>
      </w:tr>
    </w:tbl>
    <w:p w14:paraId="4BC922D9" w14:textId="77777777" w:rsidR="00CD2E34" w:rsidRPr="00383271" w:rsidRDefault="00CD2E34" w:rsidP="00CD2E34">
      <w:pPr>
        <w:spacing w:before="60" w:after="60"/>
        <w:jc w:val="both"/>
        <w:rPr>
          <w:rFonts w:ascii="Arial" w:hAnsi="Arial" w:cs="Arial"/>
        </w:rPr>
      </w:pPr>
    </w:p>
    <w:p w14:paraId="1298BBCC" w14:textId="0E329112" w:rsidR="00CD2E34" w:rsidRPr="00383271" w:rsidRDefault="00181FC3" w:rsidP="00CD2E34">
      <w:pPr>
        <w:spacing w:before="60" w:after="60"/>
        <w:jc w:val="both"/>
        <w:rPr>
          <w:rFonts w:ascii="Arial" w:hAnsi="Arial" w:cs="Arial"/>
          <w:b/>
        </w:rPr>
      </w:pPr>
      <w:r w:rsidRPr="00383271">
        <w:rPr>
          <w:rFonts w:ascii="Arial" w:hAnsi="Arial" w:cs="Arial"/>
          <w:b/>
        </w:rPr>
        <w:t>8</w:t>
      </w:r>
      <w:r w:rsidR="00CD2E34" w:rsidRPr="00383271">
        <w:rPr>
          <w:rFonts w:ascii="Arial" w:hAnsi="Arial" w:cs="Arial"/>
          <w:b/>
        </w:rPr>
        <w:t>.2.</w:t>
      </w:r>
      <w:r w:rsidR="00451E6A" w:rsidRPr="00383271">
        <w:rPr>
          <w:rFonts w:ascii="Arial" w:hAnsi="Arial" w:cs="Arial"/>
          <w:b/>
        </w:rPr>
        <w:t>5</w:t>
      </w:r>
      <w:r w:rsidR="00451E6A" w:rsidRPr="00383271">
        <w:rPr>
          <w:rFonts w:ascii="Arial" w:hAnsi="Arial" w:cs="Arial"/>
          <w:b/>
        </w:rPr>
        <w:tab/>
        <w:t>Management action recommended</w:t>
      </w:r>
    </w:p>
    <w:tbl>
      <w:tblPr>
        <w:tblStyle w:val="TableGrid"/>
        <w:tblW w:w="0" w:type="auto"/>
        <w:tblLook w:val="04A0" w:firstRow="1" w:lastRow="0" w:firstColumn="1" w:lastColumn="0" w:noHBand="0" w:noVBand="1"/>
      </w:tblPr>
      <w:tblGrid>
        <w:gridCol w:w="5540"/>
        <w:gridCol w:w="2295"/>
        <w:gridCol w:w="1408"/>
      </w:tblGrid>
      <w:tr w:rsidR="00CD2E34" w:rsidRPr="00383271" w14:paraId="651BB6A8" w14:textId="77777777" w:rsidTr="003039B0">
        <w:tc>
          <w:tcPr>
            <w:tcW w:w="9067" w:type="dxa"/>
            <w:shd w:val="clear" w:color="auto" w:fill="FFC000"/>
          </w:tcPr>
          <w:p w14:paraId="08694DC4" w14:textId="77777777" w:rsidR="00CD2E34" w:rsidRPr="00383271" w:rsidRDefault="00CD2E34" w:rsidP="00CD2E34">
            <w:pPr>
              <w:spacing w:before="60" w:after="60"/>
              <w:jc w:val="both"/>
              <w:rPr>
                <w:rFonts w:ascii="Arial" w:hAnsi="Arial" w:cs="Arial"/>
                <w:b/>
                <w:sz w:val="20"/>
                <w:szCs w:val="20"/>
              </w:rPr>
            </w:pPr>
            <w:r w:rsidRPr="00383271">
              <w:rPr>
                <w:rFonts w:ascii="Arial" w:hAnsi="Arial" w:cs="Arial"/>
                <w:b/>
                <w:sz w:val="20"/>
                <w:szCs w:val="20"/>
              </w:rPr>
              <w:t>Management action recommended</w:t>
            </w:r>
          </w:p>
        </w:tc>
        <w:tc>
          <w:tcPr>
            <w:tcW w:w="2859" w:type="dxa"/>
            <w:shd w:val="clear" w:color="auto" w:fill="FFC000"/>
            <w:vAlign w:val="center"/>
          </w:tcPr>
          <w:p w14:paraId="4AD904B6" w14:textId="77777777" w:rsidR="00CD2E34" w:rsidRPr="00383271" w:rsidRDefault="00CD2E34" w:rsidP="003039B0">
            <w:pPr>
              <w:spacing w:before="60" w:after="60"/>
              <w:jc w:val="center"/>
              <w:rPr>
                <w:rFonts w:ascii="Arial" w:hAnsi="Arial" w:cs="Arial"/>
                <w:b/>
                <w:sz w:val="20"/>
                <w:szCs w:val="20"/>
              </w:rPr>
            </w:pPr>
            <w:r w:rsidRPr="00383271">
              <w:rPr>
                <w:rFonts w:ascii="Arial" w:hAnsi="Arial" w:cs="Arial"/>
                <w:b/>
                <w:sz w:val="20"/>
                <w:szCs w:val="20"/>
              </w:rPr>
              <w:t>By whom</w:t>
            </w:r>
          </w:p>
        </w:tc>
        <w:tc>
          <w:tcPr>
            <w:tcW w:w="1985" w:type="dxa"/>
            <w:shd w:val="clear" w:color="auto" w:fill="FFC000"/>
            <w:vAlign w:val="center"/>
          </w:tcPr>
          <w:p w14:paraId="02968FEA" w14:textId="4742DA05" w:rsidR="00CD2E34" w:rsidRPr="00383271" w:rsidRDefault="00CD2E34" w:rsidP="003039B0">
            <w:pPr>
              <w:spacing w:before="60" w:after="60"/>
              <w:jc w:val="center"/>
              <w:rPr>
                <w:rFonts w:ascii="Arial" w:hAnsi="Arial" w:cs="Arial"/>
                <w:b/>
                <w:sz w:val="20"/>
                <w:szCs w:val="20"/>
              </w:rPr>
            </w:pPr>
            <w:r w:rsidRPr="00383271">
              <w:rPr>
                <w:rFonts w:ascii="Arial" w:hAnsi="Arial" w:cs="Arial"/>
                <w:b/>
                <w:sz w:val="20"/>
                <w:szCs w:val="20"/>
              </w:rPr>
              <w:t>When</w:t>
            </w:r>
          </w:p>
        </w:tc>
      </w:tr>
      <w:tr w:rsidR="00CD2E34" w:rsidRPr="00383271" w14:paraId="15D29A2E" w14:textId="77777777" w:rsidTr="003039B0">
        <w:tc>
          <w:tcPr>
            <w:tcW w:w="9067" w:type="dxa"/>
          </w:tcPr>
          <w:p w14:paraId="733B4324" w14:textId="06C34049" w:rsidR="00CD2E34" w:rsidRPr="00383271" w:rsidRDefault="00CD2E34" w:rsidP="009C40F7">
            <w:pPr>
              <w:spacing w:before="60" w:after="60"/>
              <w:jc w:val="both"/>
              <w:rPr>
                <w:rFonts w:ascii="Arial" w:hAnsi="Arial" w:cs="Arial"/>
                <w:sz w:val="20"/>
                <w:szCs w:val="20"/>
              </w:rPr>
            </w:pPr>
            <w:r w:rsidRPr="00383271">
              <w:rPr>
                <w:rFonts w:ascii="Arial" w:hAnsi="Arial" w:cs="Arial"/>
                <w:sz w:val="20"/>
                <w:szCs w:val="20"/>
              </w:rPr>
              <w:t>Provi</w:t>
            </w:r>
            <w:r w:rsidR="00AE29F9" w:rsidRPr="00383271">
              <w:rPr>
                <w:rFonts w:ascii="Arial" w:hAnsi="Arial" w:cs="Arial"/>
                <w:sz w:val="20"/>
                <w:szCs w:val="20"/>
              </w:rPr>
              <w:t>de</w:t>
            </w:r>
            <w:r w:rsidRPr="00383271">
              <w:rPr>
                <w:rFonts w:ascii="Arial" w:hAnsi="Arial" w:cs="Arial"/>
                <w:sz w:val="20"/>
                <w:szCs w:val="20"/>
              </w:rPr>
              <w:t xml:space="preserve"> clearer and more transparent information about the funding aspects of PNDS</w:t>
            </w:r>
            <w:r w:rsidR="003039B0">
              <w:rPr>
                <w:rFonts w:ascii="Arial" w:hAnsi="Arial" w:cs="Arial"/>
                <w:sz w:val="20"/>
                <w:szCs w:val="20"/>
              </w:rPr>
              <w:t>.</w:t>
            </w:r>
          </w:p>
        </w:tc>
        <w:tc>
          <w:tcPr>
            <w:tcW w:w="2859" w:type="dxa"/>
            <w:vAlign w:val="center"/>
          </w:tcPr>
          <w:p w14:paraId="438BB370" w14:textId="67A6446D" w:rsidR="00CD2E34" w:rsidRPr="00383271" w:rsidRDefault="00AE29F9" w:rsidP="003039B0">
            <w:pPr>
              <w:spacing w:before="60" w:after="60"/>
              <w:jc w:val="center"/>
              <w:rPr>
                <w:rFonts w:ascii="Arial" w:hAnsi="Arial" w:cs="Arial"/>
                <w:sz w:val="20"/>
                <w:szCs w:val="20"/>
              </w:rPr>
            </w:pPr>
            <w:r w:rsidRPr="00383271">
              <w:rPr>
                <w:rFonts w:ascii="Arial" w:hAnsi="Arial" w:cs="Arial"/>
                <w:sz w:val="20"/>
                <w:szCs w:val="20"/>
              </w:rPr>
              <w:t xml:space="preserve">Field test advisers; </w:t>
            </w:r>
            <w:r w:rsidR="00181FC3" w:rsidRPr="00383271">
              <w:rPr>
                <w:rFonts w:ascii="Arial" w:hAnsi="Arial" w:cs="Arial"/>
                <w:sz w:val="20"/>
                <w:szCs w:val="20"/>
              </w:rPr>
              <w:t>Sec</w:t>
            </w:r>
            <w:r w:rsidR="0070634F" w:rsidRPr="00383271">
              <w:rPr>
                <w:rFonts w:ascii="Arial" w:hAnsi="Arial" w:cs="Arial"/>
                <w:sz w:val="20"/>
                <w:szCs w:val="20"/>
              </w:rPr>
              <w:t>re</w:t>
            </w:r>
            <w:r w:rsidR="00181FC3" w:rsidRPr="00383271">
              <w:rPr>
                <w:rFonts w:ascii="Arial" w:hAnsi="Arial" w:cs="Arial"/>
                <w:sz w:val="20"/>
                <w:szCs w:val="20"/>
              </w:rPr>
              <w:t>t</w:t>
            </w:r>
            <w:r w:rsidR="0070634F" w:rsidRPr="00383271">
              <w:rPr>
                <w:rFonts w:ascii="Arial" w:hAnsi="Arial" w:cs="Arial"/>
                <w:sz w:val="20"/>
                <w:szCs w:val="20"/>
              </w:rPr>
              <w:t>ariat</w:t>
            </w:r>
            <w:r w:rsidR="00181FC3" w:rsidRPr="00383271">
              <w:rPr>
                <w:rFonts w:ascii="Arial" w:hAnsi="Arial" w:cs="Arial"/>
                <w:sz w:val="20"/>
                <w:szCs w:val="20"/>
              </w:rPr>
              <w:t xml:space="preserve"> </w:t>
            </w:r>
            <w:r w:rsidRPr="00383271">
              <w:rPr>
                <w:rFonts w:ascii="Arial" w:hAnsi="Arial" w:cs="Arial"/>
                <w:sz w:val="20"/>
                <w:szCs w:val="20"/>
              </w:rPr>
              <w:t>f</w:t>
            </w:r>
            <w:r w:rsidR="00181FC3" w:rsidRPr="00383271">
              <w:rPr>
                <w:rFonts w:ascii="Arial" w:hAnsi="Arial" w:cs="Arial"/>
                <w:sz w:val="20"/>
                <w:szCs w:val="20"/>
              </w:rPr>
              <w:t>inance team</w:t>
            </w:r>
          </w:p>
        </w:tc>
        <w:tc>
          <w:tcPr>
            <w:tcW w:w="1985" w:type="dxa"/>
            <w:vAlign w:val="center"/>
          </w:tcPr>
          <w:p w14:paraId="616FB729" w14:textId="31BA429F" w:rsidR="00CD2E34" w:rsidRPr="00383271" w:rsidRDefault="00CD2E34" w:rsidP="003039B0">
            <w:pPr>
              <w:spacing w:before="60" w:after="60"/>
              <w:jc w:val="center"/>
              <w:rPr>
                <w:rFonts w:ascii="Arial" w:hAnsi="Arial" w:cs="Arial"/>
                <w:sz w:val="20"/>
                <w:szCs w:val="20"/>
              </w:rPr>
            </w:pPr>
            <w:r w:rsidRPr="00383271">
              <w:rPr>
                <w:rFonts w:ascii="Arial" w:hAnsi="Arial" w:cs="Arial"/>
                <w:sz w:val="20"/>
                <w:szCs w:val="20"/>
              </w:rPr>
              <w:t>Aug 2013</w:t>
            </w:r>
          </w:p>
        </w:tc>
      </w:tr>
      <w:tr w:rsidR="00CD2E34" w:rsidRPr="00383271" w14:paraId="0BB09BF6" w14:textId="77777777" w:rsidTr="003039B0">
        <w:tc>
          <w:tcPr>
            <w:tcW w:w="9067" w:type="dxa"/>
          </w:tcPr>
          <w:p w14:paraId="4B719AF8" w14:textId="0B85E306" w:rsidR="00CD2E34" w:rsidRPr="00383271" w:rsidRDefault="00CD2E34" w:rsidP="003039B0">
            <w:pPr>
              <w:spacing w:before="60" w:after="60"/>
              <w:jc w:val="both"/>
              <w:rPr>
                <w:rFonts w:ascii="Arial" w:hAnsi="Arial" w:cs="Arial"/>
                <w:sz w:val="20"/>
                <w:szCs w:val="20"/>
              </w:rPr>
            </w:pPr>
            <w:r w:rsidRPr="00383271">
              <w:rPr>
                <w:rFonts w:ascii="Arial" w:hAnsi="Arial" w:cs="Arial"/>
                <w:sz w:val="20"/>
                <w:szCs w:val="20"/>
              </w:rPr>
              <w:t>Build solid communication plans and produce vari</w:t>
            </w:r>
            <w:r w:rsidR="003039B0">
              <w:rPr>
                <w:rFonts w:ascii="Arial" w:hAnsi="Arial" w:cs="Arial"/>
                <w:sz w:val="20"/>
                <w:szCs w:val="20"/>
              </w:rPr>
              <w:t>ed</w:t>
            </w:r>
            <w:r w:rsidRPr="00383271">
              <w:rPr>
                <w:rFonts w:ascii="Arial" w:hAnsi="Arial" w:cs="Arial"/>
                <w:sz w:val="20"/>
                <w:szCs w:val="20"/>
              </w:rPr>
              <w:t xml:space="preserve"> communication materials to be used throughout the project cycle</w:t>
            </w:r>
            <w:r w:rsidR="003039B0">
              <w:rPr>
                <w:rFonts w:ascii="Arial" w:hAnsi="Arial" w:cs="Arial"/>
                <w:sz w:val="20"/>
                <w:szCs w:val="20"/>
              </w:rPr>
              <w:t>.</w:t>
            </w:r>
          </w:p>
        </w:tc>
        <w:tc>
          <w:tcPr>
            <w:tcW w:w="2859" w:type="dxa"/>
            <w:vAlign w:val="center"/>
          </w:tcPr>
          <w:p w14:paraId="60530824" w14:textId="709BF977" w:rsidR="00CD2E34" w:rsidRPr="00383271" w:rsidRDefault="00AE29F9" w:rsidP="003039B0">
            <w:pPr>
              <w:spacing w:before="60" w:after="60"/>
              <w:jc w:val="center"/>
              <w:rPr>
                <w:rFonts w:ascii="Arial" w:hAnsi="Arial" w:cs="Arial"/>
                <w:sz w:val="20"/>
                <w:szCs w:val="20"/>
              </w:rPr>
            </w:pPr>
            <w:r w:rsidRPr="00383271">
              <w:rPr>
                <w:rFonts w:ascii="Arial" w:hAnsi="Arial" w:cs="Arial"/>
                <w:sz w:val="20"/>
                <w:szCs w:val="20"/>
              </w:rPr>
              <w:t xml:space="preserve">Field test advisers; </w:t>
            </w:r>
            <w:r w:rsidR="0070634F" w:rsidRPr="00383271">
              <w:rPr>
                <w:rFonts w:ascii="Arial" w:hAnsi="Arial" w:cs="Arial"/>
                <w:sz w:val="20"/>
                <w:szCs w:val="20"/>
              </w:rPr>
              <w:t>Secretariat</w:t>
            </w:r>
            <w:r w:rsidR="00181FC3" w:rsidRPr="00383271">
              <w:rPr>
                <w:rFonts w:ascii="Arial" w:hAnsi="Arial" w:cs="Arial"/>
                <w:sz w:val="20"/>
                <w:szCs w:val="20"/>
              </w:rPr>
              <w:t xml:space="preserve"> </w:t>
            </w:r>
            <w:r w:rsidRPr="00383271">
              <w:rPr>
                <w:rFonts w:ascii="Arial" w:hAnsi="Arial" w:cs="Arial"/>
                <w:sz w:val="20"/>
                <w:szCs w:val="20"/>
              </w:rPr>
              <w:t>c</w:t>
            </w:r>
            <w:r w:rsidR="00181FC3" w:rsidRPr="00383271">
              <w:rPr>
                <w:rFonts w:ascii="Arial" w:hAnsi="Arial" w:cs="Arial"/>
                <w:sz w:val="20"/>
                <w:szCs w:val="20"/>
              </w:rPr>
              <w:t>ommunications team</w:t>
            </w:r>
          </w:p>
        </w:tc>
        <w:tc>
          <w:tcPr>
            <w:tcW w:w="1985" w:type="dxa"/>
            <w:vAlign w:val="center"/>
          </w:tcPr>
          <w:p w14:paraId="6C6C2411" w14:textId="523992D3" w:rsidR="00CD2E34" w:rsidRPr="00383271" w:rsidRDefault="00CD2E34" w:rsidP="003039B0">
            <w:pPr>
              <w:spacing w:before="60" w:after="60"/>
              <w:jc w:val="center"/>
              <w:rPr>
                <w:rFonts w:ascii="Arial" w:hAnsi="Arial" w:cs="Arial"/>
                <w:sz w:val="20"/>
                <w:szCs w:val="20"/>
              </w:rPr>
            </w:pPr>
            <w:r w:rsidRPr="00383271">
              <w:rPr>
                <w:rFonts w:ascii="Arial" w:hAnsi="Arial" w:cs="Arial"/>
                <w:sz w:val="20"/>
                <w:szCs w:val="20"/>
              </w:rPr>
              <w:t>Aug</w:t>
            </w:r>
            <w:r w:rsidR="003039B0">
              <w:rPr>
                <w:rFonts w:ascii="Arial" w:hAnsi="Arial" w:cs="Arial"/>
                <w:sz w:val="20"/>
                <w:szCs w:val="20"/>
              </w:rPr>
              <w:t xml:space="preserve"> </w:t>
            </w:r>
            <w:r w:rsidRPr="00383271">
              <w:rPr>
                <w:rFonts w:ascii="Arial" w:hAnsi="Arial" w:cs="Arial"/>
                <w:sz w:val="20"/>
                <w:szCs w:val="20"/>
              </w:rPr>
              <w:t>2013</w:t>
            </w:r>
          </w:p>
        </w:tc>
      </w:tr>
      <w:tr w:rsidR="00CD2E34" w:rsidRPr="00383271" w14:paraId="099CA21F" w14:textId="77777777" w:rsidTr="003039B0">
        <w:tc>
          <w:tcPr>
            <w:tcW w:w="9067" w:type="dxa"/>
          </w:tcPr>
          <w:p w14:paraId="115BE28B" w14:textId="37F57283" w:rsidR="00CD2E34" w:rsidRPr="00383271" w:rsidRDefault="00CD2E34" w:rsidP="003039B0">
            <w:pPr>
              <w:spacing w:before="60" w:after="60"/>
              <w:jc w:val="both"/>
              <w:rPr>
                <w:rFonts w:ascii="Arial" w:hAnsi="Arial" w:cs="Arial"/>
                <w:sz w:val="20"/>
                <w:szCs w:val="20"/>
              </w:rPr>
            </w:pPr>
            <w:r w:rsidRPr="00383271">
              <w:rPr>
                <w:rFonts w:ascii="Arial" w:hAnsi="Arial" w:cs="Arial"/>
                <w:sz w:val="20"/>
                <w:szCs w:val="20"/>
              </w:rPr>
              <w:t>Revisit POM and fill in the gaps therein and/or improve the sections that are not relevant in the field</w:t>
            </w:r>
            <w:r w:rsidR="003039B0">
              <w:rPr>
                <w:rFonts w:ascii="Arial" w:hAnsi="Arial" w:cs="Arial"/>
                <w:sz w:val="20"/>
                <w:szCs w:val="20"/>
              </w:rPr>
              <w:t>;</w:t>
            </w:r>
            <w:r w:rsidRPr="00383271">
              <w:rPr>
                <w:rFonts w:ascii="Arial" w:hAnsi="Arial" w:cs="Arial"/>
                <w:sz w:val="20"/>
                <w:szCs w:val="20"/>
              </w:rPr>
              <w:t xml:space="preserve"> and ensure that </w:t>
            </w:r>
            <w:r w:rsidR="00AE29F9" w:rsidRPr="00383271">
              <w:rPr>
                <w:rFonts w:ascii="Arial" w:hAnsi="Arial" w:cs="Arial"/>
                <w:sz w:val="20"/>
                <w:szCs w:val="20"/>
              </w:rPr>
              <w:t>changes to</w:t>
            </w:r>
            <w:r w:rsidRPr="00383271">
              <w:rPr>
                <w:rFonts w:ascii="Arial" w:hAnsi="Arial" w:cs="Arial"/>
                <w:sz w:val="20"/>
                <w:szCs w:val="20"/>
              </w:rPr>
              <w:t xml:space="preserve"> the manual </w:t>
            </w:r>
            <w:r w:rsidR="00AE29F9" w:rsidRPr="00383271">
              <w:rPr>
                <w:rFonts w:ascii="Arial" w:hAnsi="Arial" w:cs="Arial"/>
                <w:sz w:val="20"/>
                <w:szCs w:val="20"/>
              </w:rPr>
              <w:t>are communicated</w:t>
            </w:r>
            <w:r w:rsidRPr="00383271">
              <w:rPr>
                <w:rFonts w:ascii="Arial" w:hAnsi="Arial" w:cs="Arial"/>
                <w:sz w:val="20"/>
                <w:szCs w:val="20"/>
              </w:rPr>
              <w:t xml:space="preserve"> to field teams </w:t>
            </w:r>
            <w:r w:rsidR="00AE29F9" w:rsidRPr="00383271">
              <w:rPr>
                <w:rFonts w:ascii="Arial" w:hAnsi="Arial" w:cs="Arial"/>
                <w:sz w:val="20"/>
                <w:szCs w:val="20"/>
              </w:rPr>
              <w:t xml:space="preserve">for transferal </w:t>
            </w:r>
            <w:r w:rsidRPr="00383271">
              <w:rPr>
                <w:rFonts w:ascii="Arial" w:hAnsi="Arial" w:cs="Arial"/>
                <w:sz w:val="20"/>
                <w:szCs w:val="20"/>
              </w:rPr>
              <w:t>to communities</w:t>
            </w:r>
            <w:r w:rsidR="00AE29F9" w:rsidRPr="00383271">
              <w:rPr>
                <w:rFonts w:ascii="Arial" w:hAnsi="Arial" w:cs="Arial"/>
                <w:sz w:val="20"/>
                <w:szCs w:val="20"/>
              </w:rPr>
              <w:t>.</w:t>
            </w:r>
          </w:p>
        </w:tc>
        <w:tc>
          <w:tcPr>
            <w:tcW w:w="2859" w:type="dxa"/>
            <w:vAlign w:val="center"/>
          </w:tcPr>
          <w:p w14:paraId="0D0EAE7D" w14:textId="78941B15" w:rsidR="00CD2E34" w:rsidRPr="00383271" w:rsidRDefault="00AE29F9" w:rsidP="003039B0">
            <w:pPr>
              <w:spacing w:before="60" w:after="60"/>
              <w:jc w:val="center"/>
              <w:rPr>
                <w:rFonts w:ascii="Arial" w:hAnsi="Arial" w:cs="Arial"/>
                <w:sz w:val="20"/>
                <w:szCs w:val="20"/>
              </w:rPr>
            </w:pPr>
            <w:r w:rsidRPr="00383271">
              <w:rPr>
                <w:rFonts w:ascii="Arial" w:hAnsi="Arial" w:cs="Arial"/>
                <w:sz w:val="20"/>
                <w:szCs w:val="20"/>
              </w:rPr>
              <w:t>Senior Program Coordinator;</w:t>
            </w:r>
            <w:r w:rsidR="003039B0">
              <w:rPr>
                <w:rFonts w:ascii="Arial" w:hAnsi="Arial" w:cs="Arial"/>
                <w:sz w:val="20"/>
                <w:szCs w:val="20"/>
              </w:rPr>
              <w:t xml:space="preserve"> </w:t>
            </w:r>
            <w:r w:rsidR="00CD2E34" w:rsidRPr="00383271">
              <w:rPr>
                <w:rFonts w:ascii="Arial" w:hAnsi="Arial" w:cs="Arial"/>
                <w:sz w:val="20"/>
                <w:szCs w:val="20"/>
              </w:rPr>
              <w:t>National Secretariat</w:t>
            </w:r>
          </w:p>
        </w:tc>
        <w:tc>
          <w:tcPr>
            <w:tcW w:w="1985" w:type="dxa"/>
            <w:vAlign w:val="center"/>
          </w:tcPr>
          <w:p w14:paraId="0748A989" w14:textId="73CED8DB" w:rsidR="00CD2E34" w:rsidRPr="00383271" w:rsidRDefault="00CD2E34" w:rsidP="003039B0">
            <w:pPr>
              <w:spacing w:before="60" w:after="60"/>
              <w:jc w:val="center"/>
              <w:rPr>
                <w:rFonts w:ascii="Arial" w:hAnsi="Arial" w:cs="Arial"/>
                <w:sz w:val="20"/>
                <w:szCs w:val="20"/>
              </w:rPr>
            </w:pPr>
            <w:r w:rsidRPr="00383271">
              <w:rPr>
                <w:rFonts w:ascii="Arial" w:hAnsi="Arial" w:cs="Arial"/>
                <w:sz w:val="20"/>
                <w:szCs w:val="20"/>
              </w:rPr>
              <w:t>S</w:t>
            </w:r>
            <w:r w:rsidR="003039B0">
              <w:rPr>
                <w:rFonts w:ascii="Arial" w:hAnsi="Arial" w:cs="Arial"/>
                <w:sz w:val="20"/>
                <w:szCs w:val="20"/>
              </w:rPr>
              <w:t>ept</w:t>
            </w:r>
            <w:r w:rsidRPr="00383271">
              <w:rPr>
                <w:rFonts w:ascii="Arial" w:hAnsi="Arial" w:cs="Arial"/>
                <w:sz w:val="20"/>
                <w:szCs w:val="20"/>
              </w:rPr>
              <w:t xml:space="preserve"> – Oct 2013</w:t>
            </w:r>
          </w:p>
        </w:tc>
      </w:tr>
    </w:tbl>
    <w:p w14:paraId="6D49372E" w14:textId="01E19A1C" w:rsidR="00CD2E34" w:rsidRPr="00383271" w:rsidRDefault="00CD2E34" w:rsidP="00CD2E34">
      <w:pPr>
        <w:spacing w:before="60" w:after="60"/>
        <w:jc w:val="both"/>
        <w:rPr>
          <w:rFonts w:ascii="Arial" w:hAnsi="Arial" w:cs="Arial"/>
        </w:rPr>
      </w:pPr>
    </w:p>
    <w:p w14:paraId="2CD6DB1F" w14:textId="006D1E84" w:rsidR="00CD2E34" w:rsidRPr="00383271" w:rsidRDefault="00005CC0" w:rsidP="00383271">
      <w:pPr>
        <w:pStyle w:val="Heading3"/>
        <w:rPr>
          <w:sz w:val="22"/>
          <w:szCs w:val="22"/>
        </w:rPr>
      </w:pPr>
      <w:bookmarkStart w:id="272" w:name="_Toc365625038"/>
      <w:r>
        <w:rPr>
          <w:sz w:val="22"/>
          <w:szCs w:val="22"/>
        </w:rPr>
        <w:t>8.3</w:t>
      </w:r>
      <w:r>
        <w:rPr>
          <w:sz w:val="22"/>
          <w:szCs w:val="22"/>
        </w:rPr>
        <w:tab/>
      </w:r>
      <w:r w:rsidR="00CD2E34" w:rsidRPr="00383271">
        <w:rPr>
          <w:sz w:val="22"/>
          <w:szCs w:val="22"/>
        </w:rPr>
        <w:t>Overall assessment</w:t>
      </w:r>
      <w:bookmarkEnd w:id="272"/>
    </w:p>
    <w:p w14:paraId="3C3EAF14" w14:textId="4D89AB98" w:rsidR="008E7EB7" w:rsidRPr="00383271" w:rsidRDefault="00CD2E34" w:rsidP="003D3E8A">
      <w:pPr>
        <w:spacing w:before="60" w:after="60"/>
        <w:rPr>
          <w:rFonts w:ascii="Arial" w:hAnsi="Arial" w:cs="Arial"/>
        </w:rPr>
      </w:pPr>
      <w:r w:rsidRPr="00383271">
        <w:rPr>
          <w:rFonts w:ascii="Arial" w:hAnsi="Arial" w:cs="Arial"/>
        </w:rPr>
        <w:t xml:space="preserve">The PNDS </w:t>
      </w:r>
      <w:r w:rsidR="005F6C2F" w:rsidRPr="00383271">
        <w:rPr>
          <w:rFonts w:ascii="Arial" w:hAnsi="Arial" w:cs="Arial"/>
        </w:rPr>
        <w:t xml:space="preserve">field test </w:t>
      </w:r>
      <w:r w:rsidRPr="00383271">
        <w:rPr>
          <w:rFonts w:ascii="Arial" w:hAnsi="Arial" w:cs="Arial"/>
        </w:rPr>
        <w:t>has to date</w:t>
      </w:r>
      <w:r w:rsidR="0070634F" w:rsidRPr="00383271">
        <w:rPr>
          <w:rFonts w:ascii="Arial" w:hAnsi="Arial" w:cs="Arial"/>
        </w:rPr>
        <w:t xml:space="preserve"> generally</w:t>
      </w:r>
      <w:r w:rsidRPr="00383271">
        <w:rPr>
          <w:rFonts w:ascii="Arial" w:hAnsi="Arial" w:cs="Arial"/>
        </w:rPr>
        <w:t xml:space="preserve"> run well and has managed to accomplish the targeted milestones. The key to this performance is continuous observation and learning in the field, ongoing discussions and dialogues between </w:t>
      </w:r>
      <w:r w:rsidR="005F6C2F" w:rsidRPr="00383271">
        <w:rPr>
          <w:rFonts w:ascii="Arial" w:hAnsi="Arial" w:cs="Arial"/>
        </w:rPr>
        <w:t xml:space="preserve">secretariat </w:t>
      </w:r>
      <w:r w:rsidRPr="00383271">
        <w:rPr>
          <w:rFonts w:ascii="Arial" w:hAnsi="Arial" w:cs="Arial"/>
        </w:rPr>
        <w:t xml:space="preserve">and field teams, </w:t>
      </w:r>
      <w:r w:rsidR="008E7EB7" w:rsidRPr="00383271">
        <w:rPr>
          <w:rFonts w:ascii="Arial" w:hAnsi="Arial" w:cs="Arial"/>
        </w:rPr>
        <w:t xml:space="preserve">and </w:t>
      </w:r>
      <w:r w:rsidRPr="00383271">
        <w:rPr>
          <w:rFonts w:ascii="Arial" w:hAnsi="Arial" w:cs="Arial"/>
        </w:rPr>
        <w:t>be</w:t>
      </w:r>
      <w:r w:rsidR="005F6C2F">
        <w:rPr>
          <w:rFonts w:ascii="Arial" w:hAnsi="Arial" w:cs="Arial"/>
        </w:rPr>
        <w:t>ing</w:t>
      </w:r>
      <w:r w:rsidRPr="00383271">
        <w:rPr>
          <w:rFonts w:ascii="Arial" w:hAnsi="Arial" w:cs="Arial"/>
        </w:rPr>
        <w:t xml:space="preserve"> flexible</w:t>
      </w:r>
      <w:r w:rsidR="008E7EB7" w:rsidRPr="00383271">
        <w:rPr>
          <w:rFonts w:ascii="Arial" w:hAnsi="Arial" w:cs="Arial"/>
        </w:rPr>
        <w:t>,</w:t>
      </w:r>
      <w:r w:rsidRPr="00383271">
        <w:rPr>
          <w:rFonts w:ascii="Arial" w:hAnsi="Arial" w:cs="Arial"/>
        </w:rPr>
        <w:t xml:space="preserve"> realistic</w:t>
      </w:r>
      <w:r w:rsidR="008E7EB7" w:rsidRPr="00383271">
        <w:rPr>
          <w:rFonts w:ascii="Arial" w:hAnsi="Arial" w:cs="Arial"/>
        </w:rPr>
        <w:t xml:space="preserve"> </w:t>
      </w:r>
      <w:r w:rsidRPr="00383271">
        <w:rPr>
          <w:rFonts w:ascii="Arial" w:hAnsi="Arial" w:cs="Arial"/>
        </w:rPr>
        <w:t xml:space="preserve">and creative in </w:t>
      </w:r>
      <w:r w:rsidR="008E7EB7" w:rsidRPr="00383271">
        <w:rPr>
          <w:rFonts w:ascii="Arial" w:hAnsi="Arial" w:cs="Arial"/>
        </w:rPr>
        <w:t xml:space="preserve">the </w:t>
      </w:r>
      <w:r w:rsidRPr="00383271">
        <w:rPr>
          <w:rFonts w:ascii="Arial" w:hAnsi="Arial" w:cs="Arial"/>
        </w:rPr>
        <w:t xml:space="preserve">face of constraints and challenges. </w:t>
      </w:r>
    </w:p>
    <w:p w14:paraId="67B9E1B5" w14:textId="54D7620D" w:rsidR="000C701D" w:rsidRPr="00383271" w:rsidRDefault="0053094F" w:rsidP="003D3E8A">
      <w:pPr>
        <w:spacing w:before="60" w:after="60"/>
        <w:rPr>
          <w:rFonts w:ascii="Arial" w:hAnsi="Arial" w:cs="Arial"/>
        </w:rPr>
      </w:pPr>
      <w:r w:rsidRPr="00383271">
        <w:rPr>
          <w:rFonts w:ascii="Arial" w:hAnsi="Arial" w:cs="Arial"/>
        </w:rPr>
        <w:t xml:space="preserve">The learnings and observations from the field test communities need to feed into the POM revision and training plans for </w:t>
      </w:r>
      <w:r w:rsidR="0028180E" w:rsidRPr="00383271">
        <w:rPr>
          <w:rFonts w:ascii="Arial" w:hAnsi="Arial" w:cs="Arial"/>
        </w:rPr>
        <w:t>2014</w:t>
      </w:r>
      <w:r w:rsidRPr="00383271">
        <w:rPr>
          <w:rFonts w:ascii="Arial" w:hAnsi="Arial" w:cs="Arial"/>
        </w:rPr>
        <w:t xml:space="preserve">. </w:t>
      </w:r>
      <w:r w:rsidR="009B5A02" w:rsidRPr="00383271">
        <w:rPr>
          <w:rFonts w:ascii="Arial" w:hAnsi="Arial" w:cs="Arial"/>
        </w:rPr>
        <w:t>Lessons learned need to be captured and addressed systematically.</w:t>
      </w:r>
      <w:r w:rsidR="009B5A02">
        <w:rPr>
          <w:rFonts w:ascii="Arial" w:hAnsi="Arial" w:cs="Arial"/>
        </w:rPr>
        <w:t xml:space="preserve"> </w:t>
      </w:r>
      <w:r w:rsidRPr="00383271">
        <w:rPr>
          <w:rFonts w:ascii="Arial" w:hAnsi="Arial" w:cs="Arial"/>
        </w:rPr>
        <w:t>As PNDS gears towards implementation in October</w:t>
      </w:r>
      <w:r w:rsidR="0028180E" w:rsidRPr="00383271">
        <w:rPr>
          <w:rFonts w:ascii="Arial" w:hAnsi="Arial" w:cs="Arial"/>
        </w:rPr>
        <w:t xml:space="preserve"> 2013</w:t>
      </w:r>
      <w:r w:rsidRPr="00383271">
        <w:rPr>
          <w:rFonts w:ascii="Arial" w:hAnsi="Arial" w:cs="Arial"/>
        </w:rPr>
        <w:t xml:space="preserve">, there will be less resources available </w:t>
      </w:r>
      <w:r w:rsidR="0028180E" w:rsidRPr="00383271">
        <w:rPr>
          <w:rFonts w:ascii="Arial" w:hAnsi="Arial" w:cs="Arial"/>
        </w:rPr>
        <w:t xml:space="preserve">for support </w:t>
      </w:r>
      <w:r w:rsidRPr="00383271">
        <w:rPr>
          <w:rFonts w:ascii="Arial" w:hAnsi="Arial" w:cs="Arial"/>
        </w:rPr>
        <w:t xml:space="preserve">to the </w:t>
      </w:r>
      <w:r w:rsidR="0028180E" w:rsidRPr="00383271">
        <w:rPr>
          <w:rFonts w:ascii="Arial" w:hAnsi="Arial" w:cs="Arial"/>
        </w:rPr>
        <w:t xml:space="preserve">PNDS field test </w:t>
      </w:r>
      <w:r w:rsidRPr="00383271">
        <w:rPr>
          <w:rFonts w:ascii="Arial" w:hAnsi="Arial" w:cs="Arial"/>
        </w:rPr>
        <w:t>facilitators</w:t>
      </w:r>
      <w:r w:rsidR="0028180E" w:rsidRPr="00383271">
        <w:rPr>
          <w:rFonts w:ascii="Arial" w:hAnsi="Arial" w:cs="Arial"/>
        </w:rPr>
        <w:t>. C</w:t>
      </w:r>
      <w:r w:rsidRPr="00383271">
        <w:rPr>
          <w:rFonts w:ascii="Arial" w:hAnsi="Arial" w:cs="Arial"/>
        </w:rPr>
        <w:t xml:space="preserve">o-ordination with </w:t>
      </w:r>
      <w:r w:rsidR="0028180E" w:rsidRPr="00383271">
        <w:rPr>
          <w:rFonts w:ascii="Arial" w:hAnsi="Arial" w:cs="Arial"/>
        </w:rPr>
        <w:t xml:space="preserve">government line ministries </w:t>
      </w:r>
      <w:r w:rsidRPr="00383271">
        <w:rPr>
          <w:rFonts w:ascii="Arial" w:hAnsi="Arial" w:cs="Arial"/>
        </w:rPr>
        <w:t xml:space="preserve">will be </w:t>
      </w:r>
      <w:r w:rsidR="0028180E" w:rsidRPr="00383271">
        <w:rPr>
          <w:rFonts w:ascii="Arial" w:hAnsi="Arial" w:cs="Arial"/>
        </w:rPr>
        <w:t>increasingly important</w:t>
      </w:r>
      <w:r w:rsidR="000C701D" w:rsidRPr="00383271">
        <w:rPr>
          <w:rFonts w:ascii="Arial" w:hAnsi="Arial" w:cs="Arial"/>
        </w:rPr>
        <w:t xml:space="preserve">. Potential exists for obstacles to emerge with other ministries particularly where PNDS intersects with and potentially interferes with </w:t>
      </w:r>
      <w:r w:rsidR="009B5A02" w:rsidRPr="00383271">
        <w:rPr>
          <w:rFonts w:ascii="Arial" w:hAnsi="Arial" w:cs="Arial"/>
        </w:rPr>
        <w:t xml:space="preserve">line </w:t>
      </w:r>
      <w:r w:rsidR="000C701D" w:rsidRPr="00383271">
        <w:rPr>
          <w:rFonts w:ascii="Arial" w:hAnsi="Arial" w:cs="Arial"/>
        </w:rPr>
        <w:t>ministry programs.</w:t>
      </w:r>
    </w:p>
    <w:p w14:paraId="165BA771" w14:textId="603FE7F6" w:rsidR="00590DF6" w:rsidRPr="00383271" w:rsidRDefault="00590DF6" w:rsidP="003D3E8A">
      <w:pPr>
        <w:spacing w:before="60" w:after="60"/>
        <w:rPr>
          <w:rFonts w:ascii="Arial" w:hAnsi="Arial" w:cs="Arial"/>
        </w:rPr>
      </w:pPr>
      <w:r w:rsidRPr="00383271">
        <w:rPr>
          <w:rFonts w:ascii="Arial" w:hAnsi="Arial" w:cs="Arial"/>
        </w:rPr>
        <w:t xml:space="preserve">The </w:t>
      </w:r>
      <w:r w:rsidR="0028180E" w:rsidRPr="00383271">
        <w:rPr>
          <w:rFonts w:ascii="Arial" w:hAnsi="Arial" w:cs="Arial"/>
        </w:rPr>
        <w:t xml:space="preserve">successful </w:t>
      </w:r>
      <w:r w:rsidRPr="00383271">
        <w:rPr>
          <w:rFonts w:ascii="Arial" w:hAnsi="Arial" w:cs="Arial"/>
        </w:rPr>
        <w:t>implementation of PNDS will rely on</w:t>
      </w:r>
      <w:r w:rsidR="0028180E" w:rsidRPr="00383271">
        <w:rPr>
          <w:rFonts w:ascii="Arial" w:hAnsi="Arial" w:cs="Arial"/>
        </w:rPr>
        <w:t xml:space="preserve"> the</w:t>
      </w:r>
      <w:r w:rsidRPr="00383271">
        <w:rPr>
          <w:rFonts w:ascii="Arial" w:hAnsi="Arial" w:cs="Arial"/>
        </w:rPr>
        <w:t xml:space="preserve"> </w:t>
      </w:r>
      <w:r w:rsidR="0028180E" w:rsidRPr="00383271">
        <w:rPr>
          <w:rFonts w:ascii="Arial" w:hAnsi="Arial" w:cs="Arial"/>
        </w:rPr>
        <w:t>quality of engagement between PNDS</w:t>
      </w:r>
      <w:r w:rsidRPr="00383271">
        <w:rPr>
          <w:rFonts w:ascii="Arial" w:hAnsi="Arial" w:cs="Arial"/>
        </w:rPr>
        <w:t xml:space="preserve"> facilitators </w:t>
      </w:r>
      <w:r w:rsidR="0028180E" w:rsidRPr="00383271">
        <w:rPr>
          <w:rFonts w:ascii="Arial" w:hAnsi="Arial" w:cs="Arial"/>
        </w:rPr>
        <w:t xml:space="preserve">and </w:t>
      </w:r>
      <w:r w:rsidRPr="00383271">
        <w:rPr>
          <w:rFonts w:ascii="Arial" w:hAnsi="Arial" w:cs="Arial"/>
        </w:rPr>
        <w:t xml:space="preserve">communities. It will be important to ensure that support </w:t>
      </w:r>
      <w:r w:rsidR="0028180E" w:rsidRPr="00383271">
        <w:rPr>
          <w:rFonts w:ascii="Arial" w:hAnsi="Arial" w:cs="Arial"/>
        </w:rPr>
        <w:t xml:space="preserve">services </w:t>
      </w:r>
      <w:r w:rsidRPr="00383271">
        <w:rPr>
          <w:rFonts w:ascii="Arial" w:hAnsi="Arial" w:cs="Arial"/>
        </w:rPr>
        <w:t xml:space="preserve">to </w:t>
      </w:r>
      <w:r w:rsidR="0028180E" w:rsidRPr="00383271">
        <w:rPr>
          <w:rFonts w:ascii="Arial" w:hAnsi="Arial" w:cs="Arial"/>
        </w:rPr>
        <w:t xml:space="preserve">PNDS </w:t>
      </w:r>
      <w:r w:rsidRPr="00383271">
        <w:rPr>
          <w:rFonts w:ascii="Arial" w:hAnsi="Arial" w:cs="Arial"/>
        </w:rPr>
        <w:t>staff (salaries, assets</w:t>
      </w:r>
      <w:r w:rsidR="0028180E" w:rsidRPr="00383271">
        <w:rPr>
          <w:rFonts w:ascii="Arial" w:hAnsi="Arial" w:cs="Arial"/>
        </w:rPr>
        <w:t>, transport,</w:t>
      </w:r>
      <w:r w:rsidRPr="00383271">
        <w:rPr>
          <w:rFonts w:ascii="Arial" w:hAnsi="Arial" w:cs="Arial"/>
        </w:rPr>
        <w:t xml:space="preserve"> etc) are running smoothly so that </w:t>
      </w:r>
      <w:r w:rsidR="009B5A02" w:rsidRPr="00383271">
        <w:rPr>
          <w:rFonts w:ascii="Arial" w:hAnsi="Arial" w:cs="Arial"/>
        </w:rPr>
        <w:t>logistical</w:t>
      </w:r>
      <w:r w:rsidRPr="00383271">
        <w:rPr>
          <w:rFonts w:ascii="Arial" w:hAnsi="Arial" w:cs="Arial"/>
        </w:rPr>
        <w:t xml:space="preserve"> and administrative challenges do not become an obstacle to keeping facilitators motivated. This </w:t>
      </w:r>
      <w:r w:rsidRPr="00383271">
        <w:rPr>
          <w:rFonts w:ascii="Arial" w:hAnsi="Arial" w:cs="Arial"/>
        </w:rPr>
        <w:lastRenderedPageBreak/>
        <w:t>is a significant challenge in light of the organi</w:t>
      </w:r>
      <w:r w:rsidR="0028180E" w:rsidRPr="00383271">
        <w:rPr>
          <w:rFonts w:ascii="Arial" w:hAnsi="Arial" w:cs="Arial"/>
        </w:rPr>
        <w:t>s</w:t>
      </w:r>
      <w:r w:rsidRPr="00383271">
        <w:rPr>
          <w:rFonts w:ascii="Arial" w:hAnsi="Arial" w:cs="Arial"/>
        </w:rPr>
        <w:t xml:space="preserve">ational capacity development required </w:t>
      </w:r>
      <w:r w:rsidR="009B5A02">
        <w:rPr>
          <w:rFonts w:ascii="Arial" w:hAnsi="Arial" w:cs="Arial"/>
        </w:rPr>
        <w:t>in</w:t>
      </w:r>
      <w:r w:rsidRPr="00383271">
        <w:rPr>
          <w:rFonts w:ascii="Arial" w:hAnsi="Arial" w:cs="Arial"/>
        </w:rPr>
        <w:t xml:space="preserve"> the </w:t>
      </w:r>
      <w:r w:rsidR="009B5A02">
        <w:rPr>
          <w:rFonts w:ascii="Arial" w:hAnsi="Arial" w:cs="Arial"/>
        </w:rPr>
        <w:t>s</w:t>
      </w:r>
      <w:r w:rsidRPr="00383271">
        <w:rPr>
          <w:rFonts w:ascii="Arial" w:hAnsi="Arial" w:cs="Arial"/>
        </w:rPr>
        <w:t>ecretariat.</w:t>
      </w:r>
    </w:p>
    <w:p w14:paraId="04C7BA7A" w14:textId="79EEC3EC" w:rsidR="00050321" w:rsidRDefault="007D4EEE" w:rsidP="003D3E8A">
      <w:pPr>
        <w:spacing w:before="60" w:after="60"/>
        <w:rPr>
          <w:rFonts w:ascii="Arial" w:hAnsi="Arial" w:cs="Arial"/>
        </w:rPr>
      </w:pPr>
      <w:r w:rsidRPr="00383271">
        <w:rPr>
          <w:rFonts w:ascii="Arial" w:hAnsi="Arial" w:cs="Arial"/>
        </w:rPr>
        <w:t>Despite some of the above challenges, in general communities welcomed PNDS and had positive feelings about the program. In fact, many of the aldeias chiefs said that the program offered something different than the other programs that government had run so far, in that PNDS was more participatory and empowering, and that it has given a new hope ab</w:t>
      </w:r>
      <w:r w:rsidR="00590DF6" w:rsidRPr="00383271">
        <w:rPr>
          <w:rFonts w:ascii="Arial" w:hAnsi="Arial" w:cs="Arial"/>
        </w:rPr>
        <w:t>out development in their sucos.</w:t>
      </w:r>
    </w:p>
    <w:p w14:paraId="7DDC67B8" w14:textId="4D921A65" w:rsidR="00C559E4" w:rsidRDefault="00C559E4">
      <w:pPr>
        <w:rPr>
          <w:rFonts w:ascii="Arial" w:eastAsiaTheme="majorEastAsia" w:hAnsi="Arial" w:cs="Arial"/>
          <w:b/>
          <w:bCs/>
          <w:color w:val="000000" w:themeColor="text1"/>
        </w:rPr>
      </w:pPr>
    </w:p>
    <w:p w14:paraId="3E91AA7E" w14:textId="664EF365" w:rsidR="00CD2E34" w:rsidRPr="00383271" w:rsidRDefault="00005CC0" w:rsidP="003D3E8A">
      <w:pPr>
        <w:pStyle w:val="Heading3"/>
        <w:rPr>
          <w:sz w:val="22"/>
          <w:szCs w:val="22"/>
        </w:rPr>
      </w:pPr>
      <w:bookmarkStart w:id="273" w:name="_Toc365625039"/>
      <w:r>
        <w:rPr>
          <w:sz w:val="22"/>
          <w:szCs w:val="22"/>
        </w:rPr>
        <w:t>8.4</w:t>
      </w:r>
      <w:r>
        <w:rPr>
          <w:sz w:val="22"/>
          <w:szCs w:val="22"/>
        </w:rPr>
        <w:tab/>
      </w:r>
      <w:r w:rsidR="00CD2E34" w:rsidRPr="00383271">
        <w:rPr>
          <w:sz w:val="22"/>
          <w:szCs w:val="22"/>
        </w:rPr>
        <w:t>Looking ahead</w:t>
      </w:r>
      <w:bookmarkEnd w:id="273"/>
    </w:p>
    <w:p w14:paraId="7D98014E" w14:textId="79C74CF3" w:rsidR="0028180E" w:rsidRPr="00383271" w:rsidRDefault="0028180E" w:rsidP="003D3E8A">
      <w:pPr>
        <w:spacing w:before="60" w:after="60"/>
        <w:rPr>
          <w:rFonts w:ascii="Arial" w:hAnsi="Arial" w:cs="Arial"/>
        </w:rPr>
      </w:pPr>
      <w:r w:rsidRPr="00383271">
        <w:rPr>
          <w:rFonts w:ascii="Arial" w:hAnsi="Arial" w:cs="Arial"/>
        </w:rPr>
        <w:t>The key priorities and major activities and events to be undertaken in the next quarter are:</w:t>
      </w:r>
    </w:p>
    <w:p w14:paraId="7A39B627" w14:textId="4745C07E" w:rsidR="00CD2E34" w:rsidRPr="00383271" w:rsidRDefault="00CD2E34" w:rsidP="003D3E8A">
      <w:pPr>
        <w:pStyle w:val="ListParagraph"/>
        <w:numPr>
          <w:ilvl w:val="0"/>
          <w:numId w:val="2"/>
        </w:numPr>
        <w:spacing w:before="60" w:after="60" w:line="276" w:lineRule="auto"/>
        <w:rPr>
          <w:rFonts w:ascii="Arial" w:hAnsi="Arial" w:cs="Arial"/>
        </w:rPr>
      </w:pPr>
      <w:r w:rsidRPr="00383271">
        <w:rPr>
          <w:rFonts w:ascii="Arial" w:hAnsi="Arial" w:cs="Arial"/>
        </w:rPr>
        <w:t xml:space="preserve">Continued implementation and completion of CMT </w:t>
      </w:r>
      <w:r w:rsidR="000C701D" w:rsidRPr="00383271">
        <w:rPr>
          <w:rFonts w:ascii="Arial" w:hAnsi="Arial" w:cs="Arial"/>
        </w:rPr>
        <w:t>t</w:t>
      </w:r>
      <w:r w:rsidRPr="00383271">
        <w:rPr>
          <w:rFonts w:ascii="Arial" w:hAnsi="Arial" w:cs="Arial"/>
        </w:rPr>
        <w:t xml:space="preserve">rainings in all districts </w:t>
      </w:r>
      <w:r w:rsidR="000C701D" w:rsidRPr="00383271">
        <w:rPr>
          <w:rFonts w:ascii="Arial" w:hAnsi="Arial" w:cs="Arial"/>
        </w:rPr>
        <w:t>(</w:t>
      </w:r>
      <w:r w:rsidRPr="00383271">
        <w:rPr>
          <w:rFonts w:ascii="Arial" w:hAnsi="Arial" w:cs="Arial"/>
        </w:rPr>
        <w:t>Modul</w:t>
      </w:r>
      <w:r w:rsidR="000C701D" w:rsidRPr="00383271">
        <w:rPr>
          <w:rFonts w:ascii="Arial" w:hAnsi="Arial" w:cs="Arial"/>
        </w:rPr>
        <w:t>e</w:t>
      </w:r>
      <w:r w:rsidRPr="00383271">
        <w:rPr>
          <w:rFonts w:ascii="Arial" w:hAnsi="Arial" w:cs="Arial"/>
        </w:rPr>
        <w:t xml:space="preserve"> D</w:t>
      </w:r>
      <w:r w:rsidR="000C701D" w:rsidRPr="00383271">
        <w:rPr>
          <w:rFonts w:ascii="Arial" w:hAnsi="Arial" w:cs="Arial"/>
        </w:rPr>
        <w:t>)</w:t>
      </w:r>
      <w:r w:rsidRPr="00383271">
        <w:rPr>
          <w:rFonts w:ascii="Arial" w:hAnsi="Arial" w:cs="Arial"/>
        </w:rPr>
        <w:t xml:space="preserve"> and in all sub-districts </w:t>
      </w:r>
      <w:r w:rsidR="000C701D" w:rsidRPr="00383271">
        <w:rPr>
          <w:rFonts w:ascii="Arial" w:hAnsi="Arial" w:cs="Arial"/>
        </w:rPr>
        <w:t>(</w:t>
      </w:r>
      <w:r w:rsidRPr="00383271">
        <w:rPr>
          <w:rFonts w:ascii="Arial" w:hAnsi="Arial" w:cs="Arial"/>
        </w:rPr>
        <w:t>Modul</w:t>
      </w:r>
      <w:r w:rsidR="00005CC0">
        <w:rPr>
          <w:rFonts w:ascii="Arial" w:hAnsi="Arial" w:cs="Arial"/>
        </w:rPr>
        <w:t>e</w:t>
      </w:r>
      <w:r w:rsidRPr="00383271">
        <w:rPr>
          <w:rFonts w:ascii="Arial" w:hAnsi="Arial" w:cs="Arial"/>
        </w:rPr>
        <w:t xml:space="preserve"> E</w:t>
      </w:r>
      <w:r w:rsidR="000C701D" w:rsidRPr="00383271">
        <w:rPr>
          <w:rFonts w:ascii="Arial" w:hAnsi="Arial" w:cs="Arial"/>
        </w:rPr>
        <w:t>)</w:t>
      </w:r>
      <w:r w:rsidRPr="00383271">
        <w:rPr>
          <w:rFonts w:ascii="Arial" w:hAnsi="Arial" w:cs="Arial"/>
        </w:rPr>
        <w:t xml:space="preserve"> (</w:t>
      </w:r>
      <w:r w:rsidR="00B434E8" w:rsidRPr="00383271">
        <w:rPr>
          <w:rFonts w:ascii="Arial" w:hAnsi="Arial" w:cs="Arial"/>
        </w:rPr>
        <w:t xml:space="preserve">Step </w:t>
      </w:r>
      <w:r w:rsidRPr="00383271">
        <w:rPr>
          <w:rFonts w:ascii="Arial" w:hAnsi="Arial" w:cs="Arial"/>
        </w:rPr>
        <w:t>4)</w:t>
      </w:r>
      <w:r w:rsidR="000C701D" w:rsidRPr="00383271">
        <w:rPr>
          <w:rFonts w:ascii="Arial" w:hAnsi="Arial" w:cs="Arial"/>
        </w:rPr>
        <w:t>.</w:t>
      </w:r>
    </w:p>
    <w:p w14:paraId="130DE225" w14:textId="57C1F7A1" w:rsidR="00CD2E34" w:rsidRPr="00383271" w:rsidRDefault="00CD2E34" w:rsidP="003D3E8A">
      <w:pPr>
        <w:pStyle w:val="ListParagraph"/>
        <w:numPr>
          <w:ilvl w:val="0"/>
          <w:numId w:val="2"/>
        </w:numPr>
        <w:spacing w:before="60" w:after="60" w:line="276" w:lineRule="auto"/>
        <w:rPr>
          <w:rFonts w:ascii="Arial" w:hAnsi="Arial" w:cs="Arial"/>
        </w:rPr>
      </w:pPr>
      <w:r w:rsidRPr="00383271">
        <w:rPr>
          <w:rFonts w:ascii="Arial" w:hAnsi="Arial" w:cs="Arial"/>
        </w:rPr>
        <w:t xml:space="preserve">Continued implementation and completion of priority setting in the remaining </w:t>
      </w:r>
      <w:r w:rsidR="000C701D" w:rsidRPr="00383271">
        <w:rPr>
          <w:rFonts w:ascii="Arial" w:hAnsi="Arial" w:cs="Arial"/>
        </w:rPr>
        <w:t>five</w:t>
      </w:r>
      <w:r w:rsidRPr="00383271">
        <w:rPr>
          <w:rFonts w:ascii="Arial" w:hAnsi="Arial" w:cs="Arial"/>
        </w:rPr>
        <w:t xml:space="preserve"> sucos and 50 aldeias (</w:t>
      </w:r>
      <w:r w:rsidR="00B434E8" w:rsidRPr="00383271">
        <w:rPr>
          <w:rFonts w:ascii="Arial" w:hAnsi="Arial" w:cs="Arial"/>
        </w:rPr>
        <w:t xml:space="preserve">Step </w:t>
      </w:r>
      <w:r w:rsidRPr="00383271">
        <w:rPr>
          <w:rFonts w:ascii="Arial" w:hAnsi="Arial" w:cs="Arial"/>
        </w:rPr>
        <w:t>5)</w:t>
      </w:r>
      <w:r w:rsidR="000C701D" w:rsidRPr="00383271">
        <w:rPr>
          <w:rFonts w:ascii="Arial" w:hAnsi="Arial" w:cs="Arial"/>
        </w:rPr>
        <w:t>.</w:t>
      </w:r>
    </w:p>
    <w:p w14:paraId="16A94F2E" w14:textId="2D33C076" w:rsidR="00CD2E34" w:rsidRPr="00383271" w:rsidRDefault="00CD2E34" w:rsidP="003D3E8A">
      <w:pPr>
        <w:pStyle w:val="ListParagraph"/>
        <w:numPr>
          <w:ilvl w:val="0"/>
          <w:numId w:val="2"/>
        </w:numPr>
        <w:spacing w:before="60" w:after="60" w:line="276" w:lineRule="auto"/>
        <w:rPr>
          <w:rFonts w:ascii="Arial" w:hAnsi="Arial" w:cs="Arial"/>
        </w:rPr>
      </w:pPr>
      <w:r w:rsidRPr="00383271">
        <w:rPr>
          <w:rFonts w:ascii="Arial" w:hAnsi="Arial" w:cs="Arial"/>
        </w:rPr>
        <w:t>Continued implementation and completion of proposal writing and verification in sucos (</w:t>
      </w:r>
      <w:r w:rsidR="00B434E8" w:rsidRPr="00383271">
        <w:rPr>
          <w:rFonts w:ascii="Arial" w:hAnsi="Arial" w:cs="Arial"/>
        </w:rPr>
        <w:t xml:space="preserve">Step </w:t>
      </w:r>
      <w:r w:rsidRPr="00383271">
        <w:rPr>
          <w:rFonts w:ascii="Arial" w:hAnsi="Arial" w:cs="Arial"/>
        </w:rPr>
        <w:t>6)</w:t>
      </w:r>
      <w:r w:rsidR="000C701D" w:rsidRPr="00383271">
        <w:rPr>
          <w:rFonts w:ascii="Arial" w:hAnsi="Arial" w:cs="Arial"/>
        </w:rPr>
        <w:t>.</w:t>
      </w:r>
    </w:p>
    <w:p w14:paraId="784F51DA" w14:textId="1CE5A6F7" w:rsidR="00CD2E34" w:rsidRPr="00383271" w:rsidRDefault="00CD2E34" w:rsidP="003D3E8A">
      <w:pPr>
        <w:pStyle w:val="ListParagraph"/>
        <w:numPr>
          <w:ilvl w:val="0"/>
          <w:numId w:val="2"/>
        </w:numPr>
        <w:spacing w:before="60" w:after="60" w:line="276" w:lineRule="auto"/>
        <w:rPr>
          <w:rFonts w:ascii="Arial" w:hAnsi="Arial" w:cs="Arial"/>
        </w:rPr>
      </w:pPr>
      <w:r w:rsidRPr="00383271">
        <w:rPr>
          <w:rFonts w:ascii="Arial" w:hAnsi="Arial" w:cs="Arial"/>
        </w:rPr>
        <w:t>Implementation and completion of proposal survey and design</w:t>
      </w:r>
      <w:r w:rsidR="000C701D" w:rsidRPr="00383271">
        <w:rPr>
          <w:rFonts w:ascii="Arial" w:hAnsi="Arial" w:cs="Arial"/>
        </w:rPr>
        <w:t>;</w:t>
      </w:r>
      <w:r w:rsidRPr="00383271">
        <w:rPr>
          <w:rFonts w:ascii="Arial" w:hAnsi="Arial" w:cs="Arial"/>
        </w:rPr>
        <w:t xml:space="preserve"> finali</w:t>
      </w:r>
      <w:r w:rsidR="000C701D" w:rsidRPr="00383271">
        <w:rPr>
          <w:rFonts w:ascii="Arial" w:hAnsi="Arial" w:cs="Arial"/>
        </w:rPr>
        <w:t>s</w:t>
      </w:r>
      <w:r w:rsidRPr="00383271">
        <w:rPr>
          <w:rFonts w:ascii="Arial" w:hAnsi="Arial" w:cs="Arial"/>
        </w:rPr>
        <w:t>ation of proposal and development of detailed planning documents for 30 sucos (</w:t>
      </w:r>
      <w:r w:rsidR="00B434E8" w:rsidRPr="00383271">
        <w:rPr>
          <w:rFonts w:ascii="Arial" w:hAnsi="Arial" w:cs="Arial"/>
        </w:rPr>
        <w:t xml:space="preserve">Step </w:t>
      </w:r>
      <w:r w:rsidRPr="00383271">
        <w:rPr>
          <w:rFonts w:ascii="Arial" w:hAnsi="Arial" w:cs="Arial"/>
        </w:rPr>
        <w:t>7)</w:t>
      </w:r>
      <w:r w:rsidR="000C701D" w:rsidRPr="00383271">
        <w:rPr>
          <w:rFonts w:ascii="Arial" w:hAnsi="Arial" w:cs="Arial"/>
        </w:rPr>
        <w:t>.</w:t>
      </w:r>
    </w:p>
    <w:p w14:paraId="1604169A" w14:textId="093DEE5E" w:rsidR="00CD2E34" w:rsidRPr="00383271" w:rsidRDefault="00CD2E34" w:rsidP="003D3E8A">
      <w:pPr>
        <w:pStyle w:val="ListParagraph"/>
        <w:numPr>
          <w:ilvl w:val="0"/>
          <w:numId w:val="2"/>
        </w:numPr>
        <w:spacing w:before="60" w:after="60" w:line="276" w:lineRule="auto"/>
        <w:rPr>
          <w:rFonts w:ascii="Arial" w:hAnsi="Arial" w:cs="Arial"/>
        </w:rPr>
      </w:pPr>
      <w:r w:rsidRPr="00383271">
        <w:rPr>
          <w:rFonts w:ascii="Arial" w:hAnsi="Arial" w:cs="Arial"/>
        </w:rPr>
        <w:t xml:space="preserve">District verification of proposals </w:t>
      </w:r>
      <w:r w:rsidR="000C701D" w:rsidRPr="00383271">
        <w:rPr>
          <w:rFonts w:ascii="Arial" w:hAnsi="Arial" w:cs="Arial"/>
        </w:rPr>
        <w:t xml:space="preserve">for the 30 sucos’ </w:t>
      </w:r>
      <w:r w:rsidRPr="00383271">
        <w:rPr>
          <w:rFonts w:ascii="Arial" w:hAnsi="Arial" w:cs="Arial"/>
        </w:rPr>
        <w:t xml:space="preserve">and project implementation </w:t>
      </w:r>
      <w:r w:rsidR="000C701D" w:rsidRPr="00383271">
        <w:rPr>
          <w:rFonts w:ascii="Arial" w:hAnsi="Arial" w:cs="Arial"/>
        </w:rPr>
        <w:t>signing</w:t>
      </w:r>
      <w:r w:rsidRPr="00383271">
        <w:rPr>
          <w:rFonts w:ascii="Arial" w:hAnsi="Arial" w:cs="Arial"/>
        </w:rPr>
        <w:t xml:space="preserve"> (</w:t>
      </w:r>
      <w:r w:rsidR="00B434E8" w:rsidRPr="00383271">
        <w:rPr>
          <w:rFonts w:ascii="Arial" w:hAnsi="Arial" w:cs="Arial"/>
        </w:rPr>
        <w:t xml:space="preserve">Step </w:t>
      </w:r>
      <w:r w:rsidRPr="00383271">
        <w:rPr>
          <w:rFonts w:ascii="Arial" w:hAnsi="Arial" w:cs="Arial"/>
        </w:rPr>
        <w:t>8)</w:t>
      </w:r>
      <w:r w:rsidR="000C701D" w:rsidRPr="00383271">
        <w:rPr>
          <w:rFonts w:ascii="Arial" w:hAnsi="Arial" w:cs="Arial"/>
        </w:rPr>
        <w:t>.</w:t>
      </w:r>
    </w:p>
    <w:p w14:paraId="35E3D5E8" w14:textId="7B75DE80" w:rsidR="00CD2E34" w:rsidRPr="00383271" w:rsidRDefault="00CD2E34" w:rsidP="003D3E8A">
      <w:pPr>
        <w:pStyle w:val="ListParagraph"/>
        <w:numPr>
          <w:ilvl w:val="0"/>
          <w:numId w:val="2"/>
        </w:numPr>
        <w:spacing w:before="60" w:after="60" w:line="276" w:lineRule="auto"/>
        <w:rPr>
          <w:rFonts w:ascii="Arial" w:hAnsi="Arial" w:cs="Arial"/>
        </w:rPr>
      </w:pPr>
      <w:r w:rsidRPr="00383271">
        <w:rPr>
          <w:rFonts w:ascii="Arial" w:hAnsi="Arial" w:cs="Arial"/>
        </w:rPr>
        <w:t>Transfer of infrastructure funds to 30 sucos (</w:t>
      </w:r>
      <w:r w:rsidR="00B434E8" w:rsidRPr="00383271">
        <w:rPr>
          <w:rFonts w:ascii="Arial" w:hAnsi="Arial" w:cs="Arial"/>
        </w:rPr>
        <w:t xml:space="preserve">Step </w:t>
      </w:r>
      <w:r w:rsidRPr="00383271">
        <w:rPr>
          <w:rFonts w:ascii="Arial" w:hAnsi="Arial" w:cs="Arial"/>
        </w:rPr>
        <w:t>9</w:t>
      </w:r>
      <w:r w:rsidR="00B434E8" w:rsidRPr="00383271">
        <w:rPr>
          <w:rFonts w:ascii="Arial" w:hAnsi="Arial" w:cs="Arial"/>
        </w:rPr>
        <w:t>.1</w:t>
      </w:r>
      <w:r w:rsidRPr="00383271">
        <w:rPr>
          <w:rFonts w:ascii="Arial" w:hAnsi="Arial" w:cs="Arial"/>
        </w:rPr>
        <w:t>)</w:t>
      </w:r>
      <w:r w:rsidR="000C701D" w:rsidRPr="00383271">
        <w:rPr>
          <w:rFonts w:ascii="Arial" w:hAnsi="Arial" w:cs="Arial"/>
        </w:rPr>
        <w:t>.</w:t>
      </w:r>
    </w:p>
    <w:p w14:paraId="0091F575" w14:textId="73E5BFB8" w:rsidR="00CD2E34" w:rsidRPr="00383271" w:rsidRDefault="00CD2E34" w:rsidP="003D3E8A">
      <w:pPr>
        <w:pStyle w:val="ListParagraph"/>
        <w:numPr>
          <w:ilvl w:val="0"/>
          <w:numId w:val="2"/>
        </w:numPr>
        <w:spacing w:before="60" w:after="60" w:line="276" w:lineRule="auto"/>
        <w:rPr>
          <w:rFonts w:ascii="Arial" w:hAnsi="Arial" w:cs="Arial"/>
        </w:rPr>
      </w:pPr>
      <w:r w:rsidRPr="00383271">
        <w:rPr>
          <w:rFonts w:ascii="Arial" w:hAnsi="Arial" w:cs="Arial"/>
        </w:rPr>
        <w:t>Commencement of PNDS project construction in 30 sucos (</w:t>
      </w:r>
      <w:r w:rsidR="00B434E8" w:rsidRPr="00383271">
        <w:rPr>
          <w:rFonts w:ascii="Arial" w:hAnsi="Arial" w:cs="Arial"/>
        </w:rPr>
        <w:t xml:space="preserve">Step </w:t>
      </w:r>
      <w:r w:rsidRPr="00383271">
        <w:rPr>
          <w:rFonts w:ascii="Arial" w:hAnsi="Arial" w:cs="Arial"/>
        </w:rPr>
        <w:t>9</w:t>
      </w:r>
      <w:r w:rsidR="00B434E8" w:rsidRPr="00383271">
        <w:rPr>
          <w:rFonts w:ascii="Arial" w:hAnsi="Arial" w:cs="Arial"/>
        </w:rPr>
        <w:t>.2</w:t>
      </w:r>
      <w:r w:rsidRPr="00383271">
        <w:rPr>
          <w:rFonts w:ascii="Arial" w:hAnsi="Arial" w:cs="Arial"/>
        </w:rPr>
        <w:t>)</w:t>
      </w:r>
      <w:r w:rsidR="000C701D" w:rsidRPr="00383271">
        <w:rPr>
          <w:rFonts w:ascii="Arial" w:hAnsi="Arial" w:cs="Arial"/>
        </w:rPr>
        <w:t>.</w:t>
      </w:r>
    </w:p>
    <w:p w14:paraId="73756351" w14:textId="74126C1B" w:rsidR="00CD2E34" w:rsidRPr="00383271" w:rsidRDefault="00CD2E34" w:rsidP="00CD2E34">
      <w:pPr>
        <w:rPr>
          <w:rFonts w:ascii="Arial" w:hAnsi="Arial" w:cs="Arial"/>
        </w:rPr>
      </w:pPr>
    </w:p>
    <w:p w14:paraId="4071EE79" w14:textId="2CC5C535" w:rsidR="0003155C" w:rsidRPr="007506A8" w:rsidRDefault="00EC4C89" w:rsidP="007506A8">
      <w:pPr>
        <w:pStyle w:val="Heading2"/>
      </w:pPr>
      <w:bookmarkStart w:id="274" w:name="_Toc357687279"/>
      <w:bookmarkStart w:id="275" w:name="_Toc357688216"/>
      <w:bookmarkStart w:id="276" w:name="_Toc357766565"/>
      <w:bookmarkStart w:id="277" w:name="_Toc365625040"/>
      <w:r w:rsidRPr="007506A8">
        <w:t>9.</w:t>
      </w:r>
      <w:r w:rsidRPr="007506A8">
        <w:tab/>
      </w:r>
      <w:r w:rsidR="0003155C" w:rsidRPr="007506A8">
        <w:t>Monitoring and Evaluation</w:t>
      </w:r>
      <w:bookmarkEnd w:id="274"/>
      <w:bookmarkEnd w:id="275"/>
      <w:bookmarkEnd w:id="276"/>
      <w:bookmarkEnd w:id="277"/>
    </w:p>
    <w:p w14:paraId="25174242" w14:textId="2F733665" w:rsidR="001E1C4E" w:rsidRDefault="001E1C4E" w:rsidP="003D3E8A">
      <w:pPr>
        <w:spacing w:after="0"/>
        <w:rPr>
          <w:rFonts w:ascii="Arial" w:hAnsi="Arial" w:cs="Arial"/>
        </w:rPr>
      </w:pPr>
      <w:r w:rsidRPr="00383271">
        <w:rPr>
          <w:rFonts w:ascii="Arial" w:hAnsi="Arial" w:cs="Arial"/>
        </w:rPr>
        <w:t>This section describes the M&amp;E support systems and activities that are provided to the PNDS Secretariat and within Cardno for the PNDS Support Program.</w:t>
      </w:r>
    </w:p>
    <w:p w14:paraId="59F675EB" w14:textId="77777777" w:rsidR="00005CC0" w:rsidRPr="00383271" w:rsidRDefault="00005CC0" w:rsidP="00221C8B">
      <w:pPr>
        <w:jc w:val="both"/>
        <w:rPr>
          <w:rFonts w:ascii="Arial" w:hAnsi="Arial" w:cs="Arial"/>
        </w:rPr>
      </w:pPr>
    </w:p>
    <w:p w14:paraId="6DD66D13" w14:textId="1C9C80C4" w:rsidR="0003155C" w:rsidRPr="00383271" w:rsidRDefault="00CC0BF4" w:rsidP="00383271">
      <w:pPr>
        <w:pStyle w:val="Heading3"/>
        <w:rPr>
          <w:sz w:val="22"/>
          <w:szCs w:val="22"/>
        </w:rPr>
      </w:pPr>
      <w:bookmarkStart w:id="278" w:name="_Toc357687280"/>
      <w:bookmarkStart w:id="279" w:name="_Toc357688217"/>
      <w:bookmarkStart w:id="280" w:name="_Toc357766566"/>
      <w:bookmarkStart w:id="281" w:name="_Toc365625041"/>
      <w:r w:rsidRPr="00383271">
        <w:rPr>
          <w:sz w:val="22"/>
          <w:szCs w:val="22"/>
        </w:rPr>
        <w:t>9.1</w:t>
      </w:r>
      <w:r w:rsidR="009476DB" w:rsidRPr="00383271">
        <w:rPr>
          <w:sz w:val="22"/>
          <w:szCs w:val="22"/>
        </w:rPr>
        <w:tab/>
      </w:r>
      <w:r w:rsidR="0003155C" w:rsidRPr="00383271">
        <w:rPr>
          <w:sz w:val="22"/>
          <w:szCs w:val="22"/>
        </w:rPr>
        <w:t>Ac</w:t>
      </w:r>
      <w:bookmarkEnd w:id="278"/>
      <w:bookmarkEnd w:id="279"/>
      <w:bookmarkEnd w:id="280"/>
      <w:r w:rsidR="006767E9" w:rsidRPr="00383271">
        <w:rPr>
          <w:sz w:val="22"/>
          <w:szCs w:val="22"/>
        </w:rPr>
        <w:t>tivity reporting</w:t>
      </w:r>
      <w:bookmarkEnd w:id="281"/>
    </w:p>
    <w:p w14:paraId="5017327D" w14:textId="4579D174" w:rsidR="00451E6A" w:rsidRPr="00383271" w:rsidRDefault="007D4EEE" w:rsidP="00005CC0">
      <w:pPr>
        <w:spacing w:after="0"/>
        <w:jc w:val="both"/>
        <w:rPr>
          <w:rFonts w:ascii="Arial" w:hAnsi="Arial" w:cs="Arial"/>
        </w:rPr>
      </w:pPr>
      <w:r w:rsidRPr="00383271">
        <w:rPr>
          <w:rFonts w:ascii="Arial" w:hAnsi="Arial" w:cs="Arial"/>
        </w:rPr>
        <w:t>Refer to table in Annex A</w:t>
      </w:r>
      <w:r w:rsidR="00853658">
        <w:rPr>
          <w:rFonts w:ascii="Arial" w:hAnsi="Arial" w:cs="Arial"/>
        </w:rPr>
        <w:t>.</w:t>
      </w:r>
    </w:p>
    <w:p w14:paraId="5629D3E1" w14:textId="77777777" w:rsidR="00682635" w:rsidRPr="00383271" w:rsidRDefault="00682635" w:rsidP="00451E6A">
      <w:pPr>
        <w:rPr>
          <w:rFonts w:ascii="Arial" w:hAnsi="Arial" w:cs="Arial"/>
        </w:rPr>
      </w:pPr>
    </w:p>
    <w:p w14:paraId="7009AF81" w14:textId="68C5FF7B" w:rsidR="006767E9" w:rsidRPr="00383271" w:rsidRDefault="00CC0BF4" w:rsidP="00383271">
      <w:pPr>
        <w:pStyle w:val="Heading3"/>
        <w:rPr>
          <w:sz w:val="22"/>
          <w:szCs w:val="22"/>
        </w:rPr>
      </w:pPr>
      <w:bookmarkStart w:id="282" w:name="_Toc365625042"/>
      <w:r w:rsidRPr="00383271">
        <w:rPr>
          <w:sz w:val="22"/>
          <w:szCs w:val="22"/>
        </w:rPr>
        <w:t>9.2</w:t>
      </w:r>
      <w:r w:rsidR="009476DB" w:rsidRPr="00383271">
        <w:rPr>
          <w:sz w:val="22"/>
          <w:szCs w:val="22"/>
        </w:rPr>
        <w:tab/>
      </w:r>
      <w:r w:rsidR="006767E9" w:rsidRPr="00383271">
        <w:rPr>
          <w:sz w:val="22"/>
          <w:szCs w:val="22"/>
        </w:rPr>
        <w:t xml:space="preserve">Key </w:t>
      </w:r>
      <w:r w:rsidR="00457483">
        <w:rPr>
          <w:sz w:val="22"/>
          <w:szCs w:val="22"/>
        </w:rPr>
        <w:t xml:space="preserve">target </w:t>
      </w:r>
      <w:r w:rsidR="006767E9" w:rsidRPr="00383271">
        <w:rPr>
          <w:sz w:val="22"/>
          <w:szCs w:val="22"/>
        </w:rPr>
        <w:t>output</w:t>
      </w:r>
      <w:r w:rsidR="006E0EB0" w:rsidRPr="00383271">
        <w:rPr>
          <w:sz w:val="22"/>
          <w:szCs w:val="22"/>
        </w:rPr>
        <w:t xml:space="preserve"> #10</w:t>
      </w:r>
      <w:r w:rsidR="00AE1EE3" w:rsidRPr="00383271">
        <w:rPr>
          <w:sz w:val="22"/>
          <w:szCs w:val="22"/>
        </w:rPr>
        <w:t>: MIS designed and developed ready for roll-out</w:t>
      </w:r>
      <w:bookmarkEnd w:id="282"/>
    </w:p>
    <w:p w14:paraId="5D41E89F" w14:textId="77777777" w:rsidR="00682635" w:rsidRPr="00383271" w:rsidRDefault="00682635" w:rsidP="00005CC0">
      <w:pPr>
        <w:spacing w:after="0"/>
        <w:jc w:val="both"/>
        <w:rPr>
          <w:rFonts w:ascii="Arial" w:hAnsi="Arial" w:cs="Arial"/>
          <w:b/>
        </w:rPr>
      </w:pPr>
    </w:p>
    <w:p w14:paraId="3E9EEAC3" w14:textId="5BEFFCDA" w:rsidR="006767E9" w:rsidRPr="00383271" w:rsidRDefault="006767E9" w:rsidP="006767E9">
      <w:pPr>
        <w:spacing w:before="60" w:after="60"/>
        <w:jc w:val="both"/>
        <w:rPr>
          <w:rFonts w:ascii="Arial" w:hAnsi="Arial" w:cs="Arial"/>
          <w:b/>
          <w:vertAlign w:val="superscript"/>
        </w:rPr>
      </w:pPr>
      <w:r w:rsidRPr="00383271">
        <w:rPr>
          <w:rFonts w:ascii="Arial" w:hAnsi="Arial" w:cs="Arial"/>
          <w:b/>
        </w:rPr>
        <w:t>9.2.1</w:t>
      </w:r>
      <w:r w:rsidRPr="00383271">
        <w:rPr>
          <w:rFonts w:ascii="Arial" w:hAnsi="Arial" w:cs="Arial"/>
          <w:b/>
        </w:rPr>
        <w:tab/>
        <w:t>Reach and coverage</w:t>
      </w:r>
    </w:p>
    <w:p w14:paraId="71A12144" w14:textId="0CADD48B" w:rsidR="006767E9" w:rsidRPr="00383271" w:rsidRDefault="006767E9" w:rsidP="006767E9">
      <w:pPr>
        <w:spacing w:before="60" w:after="60"/>
        <w:jc w:val="both"/>
        <w:rPr>
          <w:rFonts w:ascii="Arial" w:hAnsi="Arial" w:cs="Arial"/>
        </w:rPr>
      </w:pPr>
      <w:r w:rsidRPr="00383271">
        <w:rPr>
          <w:rFonts w:ascii="Arial" w:hAnsi="Arial" w:cs="Arial"/>
        </w:rPr>
        <w:t>Not applicable at this point</w:t>
      </w:r>
      <w:r w:rsidR="00005CC0">
        <w:rPr>
          <w:rFonts w:ascii="Arial" w:hAnsi="Arial" w:cs="Arial"/>
        </w:rPr>
        <w:t>.</w:t>
      </w:r>
    </w:p>
    <w:p w14:paraId="1DB253B4" w14:textId="77777777" w:rsidR="00682635" w:rsidRPr="00383271" w:rsidRDefault="00682635" w:rsidP="006767E9">
      <w:pPr>
        <w:spacing w:before="60" w:after="60"/>
        <w:jc w:val="both"/>
        <w:rPr>
          <w:rFonts w:ascii="Arial" w:hAnsi="Arial" w:cs="Arial"/>
          <w:b/>
        </w:rPr>
      </w:pPr>
    </w:p>
    <w:p w14:paraId="2B99BD46" w14:textId="5E63E7D7" w:rsidR="006767E9" w:rsidRPr="00383271" w:rsidRDefault="006767E9" w:rsidP="006767E9">
      <w:pPr>
        <w:spacing w:before="60" w:after="60"/>
        <w:jc w:val="both"/>
        <w:rPr>
          <w:rFonts w:ascii="Arial" w:hAnsi="Arial" w:cs="Arial"/>
          <w:b/>
        </w:rPr>
      </w:pPr>
      <w:r w:rsidRPr="00383271">
        <w:rPr>
          <w:rFonts w:ascii="Arial" w:hAnsi="Arial" w:cs="Arial"/>
          <w:b/>
        </w:rPr>
        <w:t>9.2.2</w:t>
      </w:r>
      <w:r w:rsidRPr="00383271">
        <w:rPr>
          <w:rFonts w:ascii="Arial" w:hAnsi="Arial" w:cs="Arial"/>
          <w:b/>
        </w:rPr>
        <w:tab/>
        <w:t>Quality</w:t>
      </w:r>
    </w:p>
    <w:p w14:paraId="0F1ACCF4" w14:textId="3EA811BB" w:rsidR="00D506B8" w:rsidRPr="00383271" w:rsidRDefault="00682635" w:rsidP="00005CC0">
      <w:pPr>
        <w:rPr>
          <w:rFonts w:ascii="Arial" w:hAnsi="Arial" w:cs="Arial"/>
        </w:rPr>
      </w:pPr>
      <w:r w:rsidRPr="00383271">
        <w:rPr>
          <w:rFonts w:ascii="Arial" w:hAnsi="Arial" w:cs="Arial"/>
        </w:rPr>
        <w:t>MIS h</w:t>
      </w:r>
      <w:r w:rsidR="006767E9" w:rsidRPr="00383271">
        <w:rPr>
          <w:rFonts w:ascii="Arial" w:hAnsi="Arial" w:cs="Arial"/>
        </w:rPr>
        <w:t>igh</w:t>
      </w:r>
      <w:r w:rsidR="008A2401" w:rsidRPr="00383271">
        <w:rPr>
          <w:rFonts w:ascii="Arial" w:hAnsi="Arial" w:cs="Arial"/>
        </w:rPr>
        <w:t>-</w:t>
      </w:r>
      <w:r w:rsidR="006767E9" w:rsidRPr="00383271">
        <w:rPr>
          <w:rFonts w:ascii="Arial" w:hAnsi="Arial" w:cs="Arial"/>
        </w:rPr>
        <w:t xml:space="preserve">level design activities commenced in early July with </w:t>
      </w:r>
      <w:r w:rsidR="00D506B8" w:rsidRPr="00383271">
        <w:rPr>
          <w:rFonts w:ascii="Arial" w:hAnsi="Arial" w:cs="Arial"/>
        </w:rPr>
        <w:t xml:space="preserve">stakeholder </w:t>
      </w:r>
      <w:r w:rsidR="006767E9" w:rsidRPr="00383271">
        <w:rPr>
          <w:rFonts w:ascii="Arial" w:hAnsi="Arial" w:cs="Arial"/>
        </w:rPr>
        <w:t>briefings including</w:t>
      </w:r>
      <w:r w:rsidR="00D506B8" w:rsidRPr="00383271">
        <w:rPr>
          <w:rFonts w:ascii="Arial" w:hAnsi="Arial" w:cs="Arial"/>
        </w:rPr>
        <w:t xml:space="preserve"> PNDS Secretariat management and officers, AusAID managers, Cardno advisers and The </w:t>
      </w:r>
      <w:r w:rsidR="006767E9" w:rsidRPr="00383271">
        <w:rPr>
          <w:rFonts w:ascii="Arial" w:hAnsi="Arial" w:cs="Arial"/>
        </w:rPr>
        <w:t xml:space="preserve">Asia </w:t>
      </w:r>
      <w:r w:rsidR="00D506B8" w:rsidRPr="00383271">
        <w:rPr>
          <w:rFonts w:ascii="Arial" w:hAnsi="Arial" w:cs="Arial"/>
        </w:rPr>
        <w:t>F</w:t>
      </w:r>
      <w:r w:rsidR="006767E9" w:rsidRPr="00383271">
        <w:rPr>
          <w:rFonts w:ascii="Arial" w:hAnsi="Arial" w:cs="Arial"/>
        </w:rPr>
        <w:t>oundation</w:t>
      </w:r>
      <w:r w:rsidR="00D506B8" w:rsidRPr="00383271">
        <w:rPr>
          <w:rFonts w:ascii="Arial" w:hAnsi="Arial" w:cs="Arial"/>
        </w:rPr>
        <w:t>.</w:t>
      </w:r>
      <w:r w:rsidR="006767E9" w:rsidRPr="00383271">
        <w:rPr>
          <w:rFonts w:ascii="Arial" w:hAnsi="Arial" w:cs="Arial"/>
        </w:rPr>
        <w:t xml:space="preserve"> </w:t>
      </w:r>
      <w:r w:rsidRPr="00383271">
        <w:rPr>
          <w:rFonts w:ascii="Arial" w:hAnsi="Arial" w:cs="Arial"/>
        </w:rPr>
        <w:t>The brie</w:t>
      </w:r>
      <w:r w:rsidR="009A0EEA" w:rsidRPr="00383271">
        <w:rPr>
          <w:rFonts w:ascii="Arial" w:hAnsi="Arial" w:cs="Arial"/>
        </w:rPr>
        <w:t xml:space="preserve">fings were conducted </w:t>
      </w:r>
      <w:r w:rsidR="006767E9" w:rsidRPr="00383271">
        <w:rPr>
          <w:rFonts w:ascii="Arial" w:hAnsi="Arial" w:cs="Arial"/>
        </w:rPr>
        <w:t xml:space="preserve">to clarify </w:t>
      </w:r>
      <w:r w:rsidR="00D506B8" w:rsidRPr="00383271">
        <w:rPr>
          <w:rFonts w:ascii="Arial" w:hAnsi="Arial" w:cs="Arial"/>
        </w:rPr>
        <w:t xml:space="preserve">the </w:t>
      </w:r>
      <w:r w:rsidR="006767E9" w:rsidRPr="00383271">
        <w:rPr>
          <w:rFonts w:ascii="Arial" w:hAnsi="Arial" w:cs="Arial"/>
        </w:rPr>
        <w:t xml:space="preserve">requirements </w:t>
      </w:r>
      <w:r w:rsidR="00D506B8" w:rsidRPr="00383271">
        <w:rPr>
          <w:rFonts w:ascii="Arial" w:hAnsi="Arial" w:cs="Arial"/>
        </w:rPr>
        <w:t>of the main users of the MIS and to broadly scope</w:t>
      </w:r>
      <w:r w:rsidR="006767E9" w:rsidRPr="00383271">
        <w:rPr>
          <w:rFonts w:ascii="Arial" w:hAnsi="Arial" w:cs="Arial"/>
        </w:rPr>
        <w:t xml:space="preserve"> M&amp;E </w:t>
      </w:r>
      <w:r w:rsidR="00D506B8" w:rsidRPr="00383271">
        <w:rPr>
          <w:rFonts w:ascii="Arial" w:hAnsi="Arial" w:cs="Arial"/>
        </w:rPr>
        <w:t xml:space="preserve">requirements </w:t>
      </w:r>
      <w:r w:rsidR="006767E9" w:rsidRPr="00383271">
        <w:rPr>
          <w:rFonts w:ascii="Arial" w:hAnsi="Arial" w:cs="Arial"/>
        </w:rPr>
        <w:t xml:space="preserve">at the district level. Some changes to existing business processes </w:t>
      </w:r>
      <w:r w:rsidR="00005CC0">
        <w:rPr>
          <w:rFonts w:ascii="Arial" w:hAnsi="Arial" w:cs="Arial"/>
        </w:rPr>
        <w:t xml:space="preserve">within the Secretariat </w:t>
      </w:r>
      <w:r w:rsidR="006767E9" w:rsidRPr="00383271">
        <w:rPr>
          <w:rFonts w:ascii="Arial" w:hAnsi="Arial" w:cs="Arial"/>
        </w:rPr>
        <w:t xml:space="preserve">and forms </w:t>
      </w:r>
      <w:r w:rsidR="00D506B8" w:rsidRPr="00383271">
        <w:rPr>
          <w:rFonts w:ascii="Arial" w:hAnsi="Arial" w:cs="Arial"/>
        </w:rPr>
        <w:t xml:space="preserve">will be </w:t>
      </w:r>
      <w:r w:rsidR="006767E9" w:rsidRPr="00383271">
        <w:rPr>
          <w:rFonts w:ascii="Arial" w:hAnsi="Arial" w:cs="Arial"/>
        </w:rPr>
        <w:t xml:space="preserve">required to enable the collection of </w:t>
      </w:r>
      <w:r w:rsidR="00D506B8" w:rsidRPr="00383271">
        <w:rPr>
          <w:rFonts w:ascii="Arial" w:hAnsi="Arial" w:cs="Arial"/>
        </w:rPr>
        <w:t xml:space="preserve">meaningful </w:t>
      </w:r>
      <w:r w:rsidR="006767E9" w:rsidRPr="00383271">
        <w:rPr>
          <w:rFonts w:ascii="Arial" w:hAnsi="Arial" w:cs="Arial"/>
        </w:rPr>
        <w:t xml:space="preserve">data for M&amp;E purposes and complaints handling. </w:t>
      </w:r>
    </w:p>
    <w:p w14:paraId="6F2439C7" w14:textId="40C7EA6F" w:rsidR="006767E9" w:rsidRPr="00383271" w:rsidRDefault="00682635" w:rsidP="006767E9">
      <w:pPr>
        <w:rPr>
          <w:rFonts w:ascii="Arial" w:hAnsi="Arial" w:cs="Arial"/>
        </w:rPr>
      </w:pPr>
      <w:r w:rsidRPr="00383271">
        <w:rPr>
          <w:rFonts w:ascii="Arial" w:hAnsi="Arial" w:cs="Arial"/>
        </w:rPr>
        <w:lastRenderedPageBreak/>
        <w:t>It was evident</w:t>
      </w:r>
      <w:r w:rsidR="006767E9" w:rsidRPr="00383271">
        <w:rPr>
          <w:rFonts w:ascii="Arial" w:hAnsi="Arial" w:cs="Arial"/>
        </w:rPr>
        <w:t xml:space="preserve"> from these discussions that quality of the MIS design and the end MIS product may be affected by the following</w:t>
      </w:r>
      <w:r w:rsidR="00D506B8" w:rsidRPr="00383271">
        <w:rPr>
          <w:rFonts w:ascii="Arial" w:hAnsi="Arial" w:cs="Arial"/>
        </w:rPr>
        <w:t>:</w:t>
      </w:r>
    </w:p>
    <w:p w14:paraId="53BD5EF8" w14:textId="55278F2D" w:rsidR="00005CC0" w:rsidRDefault="006767E9" w:rsidP="00005CC0">
      <w:pPr>
        <w:spacing w:before="120" w:after="120"/>
        <w:rPr>
          <w:rFonts w:ascii="Arial" w:hAnsi="Arial" w:cs="Arial"/>
        </w:rPr>
      </w:pPr>
      <w:r w:rsidRPr="00005CC0">
        <w:rPr>
          <w:rFonts w:ascii="Arial" w:hAnsi="Arial" w:cs="Arial"/>
          <w:u w:val="single"/>
        </w:rPr>
        <w:t>Timing</w:t>
      </w:r>
    </w:p>
    <w:p w14:paraId="5EF2C3EB" w14:textId="4742E194" w:rsidR="00C559E4" w:rsidRDefault="00005CC0" w:rsidP="00525860">
      <w:pPr>
        <w:spacing w:before="120" w:after="120"/>
        <w:rPr>
          <w:rFonts w:ascii="Arial" w:hAnsi="Arial" w:cs="Arial"/>
          <w:u w:val="single"/>
        </w:rPr>
      </w:pPr>
      <w:r>
        <w:rPr>
          <w:rFonts w:ascii="Arial" w:hAnsi="Arial" w:cs="Arial"/>
        </w:rPr>
        <w:t>T</w:t>
      </w:r>
      <w:r w:rsidR="006767E9" w:rsidRPr="00005CC0">
        <w:rPr>
          <w:rFonts w:ascii="Arial" w:hAnsi="Arial" w:cs="Arial"/>
        </w:rPr>
        <w:t xml:space="preserve">he compressed and ambitious timeframe for MIS development and implementation will affect the overall suitability of the </w:t>
      </w:r>
      <w:r w:rsidR="00D506B8" w:rsidRPr="00005CC0">
        <w:rPr>
          <w:rFonts w:ascii="Arial" w:hAnsi="Arial" w:cs="Arial"/>
        </w:rPr>
        <w:t>system</w:t>
      </w:r>
      <w:r w:rsidR="006767E9" w:rsidRPr="00005CC0">
        <w:rPr>
          <w:rFonts w:ascii="Arial" w:hAnsi="Arial" w:cs="Arial"/>
        </w:rPr>
        <w:t xml:space="preserve">. Ideally this activity would have begun </w:t>
      </w:r>
      <w:r w:rsidR="00D506B8" w:rsidRPr="00005CC0">
        <w:rPr>
          <w:rFonts w:ascii="Arial" w:hAnsi="Arial" w:cs="Arial"/>
        </w:rPr>
        <w:t xml:space="preserve">in </w:t>
      </w:r>
      <w:r w:rsidR="006767E9" w:rsidRPr="00005CC0">
        <w:rPr>
          <w:rFonts w:ascii="Arial" w:hAnsi="Arial" w:cs="Arial"/>
        </w:rPr>
        <w:t>earl</w:t>
      </w:r>
      <w:r w:rsidR="00D506B8" w:rsidRPr="00005CC0">
        <w:rPr>
          <w:rFonts w:ascii="Arial" w:hAnsi="Arial" w:cs="Arial"/>
        </w:rPr>
        <w:t xml:space="preserve">y </w:t>
      </w:r>
      <w:r w:rsidR="006767E9" w:rsidRPr="00005CC0">
        <w:rPr>
          <w:rFonts w:ascii="Arial" w:hAnsi="Arial" w:cs="Arial"/>
        </w:rPr>
        <w:t xml:space="preserve">2013 to allow time for full consultation and design. The approach to be used for system development will consist of a high level design being </w:t>
      </w:r>
      <w:r w:rsidR="005C5374" w:rsidRPr="00005CC0">
        <w:rPr>
          <w:rFonts w:ascii="Arial" w:hAnsi="Arial" w:cs="Arial"/>
        </w:rPr>
        <w:t>drafted</w:t>
      </w:r>
      <w:r w:rsidR="006767E9" w:rsidRPr="00005CC0">
        <w:rPr>
          <w:rFonts w:ascii="Arial" w:hAnsi="Arial" w:cs="Arial"/>
        </w:rPr>
        <w:t>, distributed for comment</w:t>
      </w:r>
      <w:r w:rsidR="00C82110" w:rsidRPr="00005CC0">
        <w:rPr>
          <w:rFonts w:ascii="Arial" w:hAnsi="Arial" w:cs="Arial"/>
        </w:rPr>
        <w:t>,</w:t>
      </w:r>
      <w:r w:rsidR="006767E9" w:rsidRPr="00005CC0">
        <w:rPr>
          <w:rFonts w:ascii="Arial" w:hAnsi="Arial" w:cs="Arial"/>
        </w:rPr>
        <w:t xml:space="preserve"> and approved by PNDS secretariat management. The design will focus on the sco</w:t>
      </w:r>
      <w:r w:rsidR="00682635" w:rsidRPr="00005CC0">
        <w:rPr>
          <w:rFonts w:ascii="Arial" w:hAnsi="Arial" w:cs="Arial"/>
        </w:rPr>
        <w:t xml:space="preserve">pe of the system </w:t>
      </w:r>
      <w:r w:rsidR="00C82110" w:rsidRPr="00005CC0">
        <w:rPr>
          <w:rFonts w:ascii="Arial" w:hAnsi="Arial" w:cs="Arial"/>
        </w:rPr>
        <w:t>-</w:t>
      </w:r>
      <w:r w:rsidR="00682635" w:rsidRPr="00005CC0">
        <w:rPr>
          <w:rFonts w:ascii="Arial" w:hAnsi="Arial" w:cs="Arial"/>
        </w:rPr>
        <w:t xml:space="preserve"> </w:t>
      </w:r>
      <w:r w:rsidR="006767E9" w:rsidRPr="00005CC0">
        <w:rPr>
          <w:rFonts w:ascii="Arial" w:hAnsi="Arial" w:cs="Arial"/>
        </w:rPr>
        <w:t xml:space="preserve">what it will </w:t>
      </w:r>
      <w:r w:rsidR="00235A86" w:rsidRPr="00005CC0">
        <w:rPr>
          <w:rFonts w:ascii="Arial" w:hAnsi="Arial" w:cs="Arial"/>
        </w:rPr>
        <w:t xml:space="preserve">and won’t </w:t>
      </w:r>
      <w:r w:rsidR="006767E9" w:rsidRPr="00005CC0">
        <w:rPr>
          <w:rFonts w:ascii="Arial" w:hAnsi="Arial" w:cs="Arial"/>
        </w:rPr>
        <w:t>cater for</w:t>
      </w:r>
      <w:r w:rsidR="00C82110" w:rsidRPr="00005CC0">
        <w:rPr>
          <w:rFonts w:ascii="Arial" w:hAnsi="Arial" w:cs="Arial"/>
        </w:rPr>
        <w:t xml:space="preserve"> - </w:t>
      </w:r>
      <w:r w:rsidR="006767E9" w:rsidRPr="00005CC0">
        <w:rPr>
          <w:rFonts w:ascii="Arial" w:hAnsi="Arial" w:cs="Arial"/>
        </w:rPr>
        <w:t>rather than detailed system specifications.  This will be followed by incremental development and “hands on” prototype testing u</w:t>
      </w:r>
      <w:r>
        <w:rPr>
          <w:rFonts w:ascii="Arial" w:hAnsi="Arial" w:cs="Arial"/>
        </w:rPr>
        <w:t>sing</w:t>
      </w:r>
      <w:r w:rsidR="006767E9" w:rsidRPr="00005CC0">
        <w:rPr>
          <w:rFonts w:ascii="Arial" w:hAnsi="Arial" w:cs="Arial"/>
        </w:rPr>
        <w:t xml:space="preserve"> field test data. This type of development is rapid and cost effective and allows for maximum user feedback and is well suited for this type of activity</w:t>
      </w:r>
      <w:r w:rsidR="005C5374" w:rsidRPr="00005CC0">
        <w:rPr>
          <w:rFonts w:ascii="Arial" w:hAnsi="Arial" w:cs="Arial"/>
        </w:rPr>
        <w:t>;</w:t>
      </w:r>
      <w:r w:rsidR="006767E9" w:rsidRPr="00005CC0">
        <w:rPr>
          <w:rFonts w:ascii="Arial" w:hAnsi="Arial" w:cs="Arial"/>
        </w:rPr>
        <w:t xml:space="preserve"> however it does not always produce the highest quality system due to its inherently rapid, responsive nature. </w:t>
      </w:r>
    </w:p>
    <w:p w14:paraId="44E50D9C" w14:textId="0B83EB9E" w:rsidR="00005CC0" w:rsidRDefault="00235A86" w:rsidP="00005CC0">
      <w:pPr>
        <w:spacing w:before="120" w:after="120"/>
        <w:rPr>
          <w:rFonts w:ascii="Arial" w:hAnsi="Arial" w:cs="Arial"/>
        </w:rPr>
      </w:pPr>
      <w:r w:rsidRPr="00005CC0">
        <w:rPr>
          <w:rFonts w:ascii="Arial" w:hAnsi="Arial" w:cs="Arial"/>
          <w:u w:val="single"/>
        </w:rPr>
        <w:t>Market</w:t>
      </w:r>
    </w:p>
    <w:p w14:paraId="25710F7E" w14:textId="377724E1" w:rsidR="00235A86" w:rsidRPr="00005CC0" w:rsidRDefault="00005CC0" w:rsidP="00005CC0">
      <w:pPr>
        <w:spacing w:before="120" w:after="120"/>
        <w:rPr>
          <w:rFonts w:ascii="Arial" w:hAnsi="Arial" w:cs="Arial"/>
        </w:rPr>
      </w:pPr>
      <w:r>
        <w:rPr>
          <w:rFonts w:ascii="Arial" w:hAnsi="Arial" w:cs="Arial"/>
        </w:rPr>
        <w:t>T</w:t>
      </w:r>
      <w:r w:rsidR="006767E9" w:rsidRPr="00005CC0">
        <w:rPr>
          <w:rFonts w:ascii="Arial" w:hAnsi="Arial" w:cs="Arial"/>
        </w:rPr>
        <w:t>he market for ITC services and software development is very constrained in Timor</w:t>
      </w:r>
      <w:r w:rsidR="00D506B8" w:rsidRPr="00005CC0">
        <w:rPr>
          <w:rFonts w:ascii="Arial" w:hAnsi="Arial" w:cs="Arial"/>
        </w:rPr>
        <w:t>-Leste</w:t>
      </w:r>
      <w:r w:rsidR="00235A86" w:rsidRPr="00005CC0">
        <w:rPr>
          <w:rFonts w:ascii="Arial" w:hAnsi="Arial" w:cs="Arial"/>
        </w:rPr>
        <w:t xml:space="preserve">. </w:t>
      </w:r>
      <w:r w:rsidR="00C82110" w:rsidRPr="00005CC0">
        <w:rPr>
          <w:rFonts w:ascii="Arial" w:hAnsi="Arial" w:cs="Arial"/>
        </w:rPr>
        <w:t>It is</w:t>
      </w:r>
      <w:r w:rsidR="006767E9" w:rsidRPr="00005CC0">
        <w:rPr>
          <w:rFonts w:ascii="Arial" w:hAnsi="Arial" w:cs="Arial"/>
        </w:rPr>
        <w:t xml:space="preserve"> likely </w:t>
      </w:r>
      <w:r w:rsidR="00C82110" w:rsidRPr="00005CC0">
        <w:rPr>
          <w:rFonts w:ascii="Arial" w:hAnsi="Arial" w:cs="Arial"/>
        </w:rPr>
        <w:t xml:space="preserve">that few </w:t>
      </w:r>
      <w:r>
        <w:rPr>
          <w:rFonts w:ascii="Arial" w:hAnsi="Arial" w:cs="Arial"/>
        </w:rPr>
        <w:t>suppliers</w:t>
      </w:r>
      <w:r w:rsidR="00C82110" w:rsidRPr="00005CC0">
        <w:rPr>
          <w:rFonts w:ascii="Arial" w:hAnsi="Arial" w:cs="Arial"/>
        </w:rPr>
        <w:t xml:space="preserve"> will lodge tender bids meaning limited choice in selection of </w:t>
      </w:r>
      <w:r w:rsidR="006767E9" w:rsidRPr="00005CC0">
        <w:rPr>
          <w:rFonts w:ascii="Arial" w:hAnsi="Arial" w:cs="Arial"/>
        </w:rPr>
        <w:t xml:space="preserve">a vendor to assist with software development. </w:t>
      </w:r>
      <w:r w:rsidR="00C82110" w:rsidRPr="00005CC0">
        <w:rPr>
          <w:rFonts w:ascii="Arial" w:hAnsi="Arial" w:cs="Arial"/>
        </w:rPr>
        <w:t xml:space="preserve">Limited suppliers </w:t>
      </w:r>
      <w:r w:rsidR="00235A86" w:rsidRPr="00005CC0">
        <w:rPr>
          <w:rFonts w:ascii="Arial" w:hAnsi="Arial" w:cs="Arial"/>
        </w:rPr>
        <w:t xml:space="preserve">can </w:t>
      </w:r>
      <w:r w:rsidR="006767E9" w:rsidRPr="00005CC0">
        <w:rPr>
          <w:rFonts w:ascii="Arial" w:hAnsi="Arial" w:cs="Arial"/>
        </w:rPr>
        <w:t xml:space="preserve">reduce </w:t>
      </w:r>
      <w:r w:rsidR="00C82110" w:rsidRPr="00005CC0">
        <w:rPr>
          <w:rFonts w:ascii="Arial" w:hAnsi="Arial" w:cs="Arial"/>
        </w:rPr>
        <w:t xml:space="preserve">the </w:t>
      </w:r>
      <w:r w:rsidR="006767E9" w:rsidRPr="00005CC0">
        <w:rPr>
          <w:rFonts w:ascii="Arial" w:hAnsi="Arial" w:cs="Arial"/>
        </w:rPr>
        <w:t xml:space="preserve">ability </w:t>
      </w:r>
      <w:r>
        <w:rPr>
          <w:rFonts w:ascii="Arial" w:hAnsi="Arial" w:cs="Arial"/>
        </w:rPr>
        <w:t xml:space="preserve">to </w:t>
      </w:r>
      <w:r w:rsidR="006767E9" w:rsidRPr="00005CC0">
        <w:rPr>
          <w:rFonts w:ascii="Arial" w:hAnsi="Arial" w:cs="Arial"/>
        </w:rPr>
        <w:t>negotiate and seek the best price for services.</w:t>
      </w:r>
    </w:p>
    <w:p w14:paraId="29E2787A" w14:textId="77777777" w:rsidR="00005CC0" w:rsidRPr="00005CC0" w:rsidRDefault="006767E9" w:rsidP="00005CC0">
      <w:pPr>
        <w:spacing w:before="120" w:after="120"/>
        <w:rPr>
          <w:rFonts w:ascii="Arial" w:hAnsi="Arial" w:cs="Arial"/>
          <w:u w:val="single"/>
        </w:rPr>
      </w:pPr>
      <w:r w:rsidRPr="00005CC0">
        <w:rPr>
          <w:rFonts w:ascii="Arial" w:hAnsi="Arial" w:cs="Arial"/>
          <w:u w:val="single"/>
        </w:rPr>
        <w:t>Scope</w:t>
      </w:r>
    </w:p>
    <w:p w14:paraId="0FB62E72" w14:textId="1047FD50" w:rsidR="00235A86" w:rsidRPr="00005CC0" w:rsidRDefault="006767E9" w:rsidP="00005CC0">
      <w:pPr>
        <w:spacing w:before="120" w:after="120"/>
        <w:rPr>
          <w:rFonts w:ascii="Arial" w:hAnsi="Arial" w:cs="Arial"/>
        </w:rPr>
      </w:pPr>
      <w:r w:rsidRPr="00005CC0">
        <w:rPr>
          <w:rFonts w:ascii="Arial" w:hAnsi="Arial" w:cs="Arial"/>
        </w:rPr>
        <w:t xml:space="preserve">System scoping will be difficult as the </w:t>
      </w:r>
      <w:r w:rsidR="00C82110" w:rsidRPr="00005CC0">
        <w:rPr>
          <w:rFonts w:ascii="Arial" w:hAnsi="Arial" w:cs="Arial"/>
        </w:rPr>
        <w:t>program needs are highly</w:t>
      </w:r>
      <w:r w:rsidRPr="00005CC0">
        <w:rPr>
          <w:rFonts w:ascii="Arial" w:hAnsi="Arial" w:cs="Arial"/>
        </w:rPr>
        <w:t xml:space="preserve"> fluid</w:t>
      </w:r>
      <w:r w:rsidR="00C82110" w:rsidRPr="00005CC0">
        <w:rPr>
          <w:rFonts w:ascii="Arial" w:hAnsi="Arial" w:cs="Arial"/>
        </w:rPr>
        <w:t>.</w:t>
      </w:r>
      <w:r w:rsidRPr="00005CC0">
        <w:rPr>
          <w:rFonts w:ascii="Arial" w:hAnsi="Arial" w:cs="Arial"/>
        </w:rPr>
        <w:t xml:space="preserve"> </w:t>
      </w:r>
      <w:r w:rsidR="00C82110" w:rsidRPr="00005CC0">
        <w:rPr>
          <w:rFonts w:ascii="Arial" w:hAnsi="Arial" w:cs="Arial"/>
        </w:rPr>
        <w:t>T</w:t>
      </w:r>
      <w:r w:rsidRPr="00005CC0">
        <w:rPr>
          <w:rFonts w:ascii="Arial" w:hAnsi="Arial" w:cs="Arial"/>
        </w:rPr>
        <w:t xml:space="preserve">he development approach </w:t>
      </w:r>
      <w:r w:rsidR="00C82110" w:rsidRPr="00005CC0">
        <w:rPr>
          <w:rFonts w:ascii="Arial" w:hAnsi="Arial" w:cs="Arial"/>
        </w:rPr>
        <w:t xml:space="preserve">being adopted </w:t>
      </w:r>
      <w:r w:rsidRPr="00005CC0">
        <w:rPr>
          <w:rFonts w:ascii="Arial" w:hAnsi="Arial" w:cs="Arial"/>
        </w:rPr>
        <w:t>will allow for rapid changes however these will need to be prioritised to ensure key objectives are met. The design document will indicate exactly what functions and facilities are in and out of scope.</w:t>
      </w:r>
    </w:p>
    <w:p w14:paraId="70CE9923" w14:textId="77777777" w:rsidR="00005CC0" w:rsidRDefault="00C82110" w:rsidP="00005CC0">
      <w:pPr>
        <w:spacing w:before="120" w:after="120"/>
        <w:rPr>
          <w:rFonts w:ascii="Arial" w:hAnsi="Arial" w:cs="Arial"/>
          <w:u w:val="single"/>
        </w:rPr>
      </w:pPr>
      <w:r w:rsidRPr="00005CC0">
        <w:rPr>
          <w:rFonts w:ascii="Arial" w:hAnsi="Arial" w:cs="Arial"/>
          <w:u w:val="single"/>
        </w:rPr>
        <w:t>Counterparts</w:t>
      </w:r>
    </w:p>
    <w:p w14:paraId="0722275F" w14:textId="7145F213" w:rsidR="006767E9" w:rsidRPr="00005CC0" w:rsidRDefault="006767E9" w:rsidP="00005CC0">
      <w:pPr>
        <w:spacing w:before="120" w:after="120"/>
        <w:rPr>
          <w:rFonts w:ascii="Arial" w:hAnsi="Arial" w:cs="Arial"/>
        </w:rPr>
      </w:pPr>
      <w:r w:rsidRPr="00005CC0">
        <w:rPr>
          <w:rFonts w:ascii="Arial" w:hAnsi="Arial" w:cs="Arial"/>
        </w:rPr>
        <w:t>Th</w:t>
      </w:r>
      <w:r w:rsidR="00005CC0">
        <w:rPr>
          <w:rFonts w:ascii="Arial" w:hAnsi="Arial" w:cs="Arial"/>
        </w:rPr>
        <w:t>e lack of IT staff and mangers at the PNDS S</w:t>
      </w:r>
      <w:r w:rsidRPr="00005CC0">
        <w:rPr>
          <w:rFonts w:ascii="Arial" w:hAnsi="Arial" w:cs="Arial"/>
        </w:rPr>
        <w:t>ecretariat is a major concern</w:t>
      </w:r>
      <w:r w:rsidR="00C82110" w:rsidRPr="00005CC0">
        <w:rPr>
          <w:rFonts w:ascii="Arial" w:hAnsi="Arial" w:cs="Arial"/>
        </w:rPr>
        <w:t xml:space="preserve"> for the </w:t>
      </w:r>
      <w:r w:rsidRPr="00005CC0">
        <w:rPr>
          <w:rFonts w:ascii="Arial" w:hAnsi="Arial" w:cs="Arial"/>
        </w:rPr>
        <w:t xml:space="preserve">MIS </w:t>
      </w:r>
      <w:r w:rsidR="00C82110" w:rsidRPr="00005CC0">
        <w:rPr>
          <w:rFonts w:ascii="Arial" w:hAnsi="Arial" w:cs="Arial"/>
        </w:rPr>
        <w:t>project and day-to-day ITC operations</w:t>
      </w:r>
      <w:r w:rsidRPr="00005CC0">
        <w:rPr>
          <w:rFonts w:ascii="Arial" w:hAnsi="Arial" w:cs="Arial"/>
        </w:rPr>
        <w:t>. While there has b</w:t>
      </w:r>
      <w:r w:rsidR="00235A86" w:rsidRPr="00005CC0">
        <w:rPr>
          <w:rFonts w:ascii="Arial" w:hAnsi="Arial" w:cs="Arial"/>
        </w:rPr>
        <w:t xml:space="preserve">een some effort to rectify this, </w:t>
      </w:r>
      <w:r w:rsidR="00005CC0">
        <w:rPr>
          <w:rFonts w:ascii="Arial" w:hAnsi="Arial" w:cs="Arial"/>
        </w:rPr>
        <w:t>it</w:t>
      </w:r>
      <w:r w:rsidR="00235A86" w:rsidRPr="00005CC0">
        <w:rPr>
          <w:rFonts w:ascii="Arial" w:hAnsi="Arial" w:cs="Arial"/>
        </w:rPr>
        <w:t xml:space="preserve"> remains </w:t>
      </w:r>
      <w:r w:rsidR="00005CC0">
        <w:rPr>
          <w:rFonts w:ascii="Arial" w:hAnsi="Arial" w:cs="Arial"/>
        </w:rPr>
        <w:t>to be addressed</w:t>
      </w:r>
      <w:r w:rsidRPr="00005CC0">
        <w:rPr>
          <w:rFonts w:ascii="Arial" w:hAnsi="Arial" w:cs="Arial"/>
        </w:rPr>
        <w:t>. Cardno does not have the capacity to provide desktop support to the PNDS secretariat. The introduction of the MIS/File/Print server (</w:t>
      </w:r>
      <w:r w:rsidR="00C82110" w:rsidRPr="00005CC0">
        <w:rPr>
          <w:rFonts w:ascii="Arial" w:hAnsi="Arial" w:cs="Arial"/>
        </w:rPr>
        <w:t xml:space="preserve">forecast for </w:t>
      </w:r>
      <w:r w:rsidRPr="00005CC0">
        <w:rPr>
          <w:rFonts w:ascii="Arial" w:hAnsi="Arial" w:cs="Arial"/>
        </w:rPr>
        <w:t xml:space="preserve">September </w:t>
      </w:r>
      <w:r w:rsidR="00C82110" w:rsidRPr="00005CC0">
        <w:rPr>
          <w:rFonts w:ascii="Arial" w:hAnsi="Arial" w:cs="Arial"/>
        </w:rPr>
        <w:t>2013</w:t>
      </w:r>
      <w:r w:rsidRPr="00005CC0">
        <w:rPr>
          <w:rFonts w:ascii="Arial" w:hAnsi="Arial" w:cs="Arial"/>
        </w:rPr>
        <w:t xml:space="preserve">) will further complicate matters as it will require every desktop </w:t>
      </w:r>
      <w:r w:rsidR="00C82110" w:rsidRPr="00005CC0">
        <w:rPr>
          <w:rFonts w:ascii="Arial" w:hAnsi="Arial" w:cs="Arial"/>
        </w:rPr>
        <w:t>unit to be configured and then</w:t>
      </w:r>
      <w:r w:rsidRPr="00005CC0">
        <w:rPr>
          <w:rFonts w:ascii="Arial" w:hAnsi="Arial" w:cs="Arial"/>
        </w:rPr>
        <w:t xml:space="preserve"> connect</w:t>
      </w:r>
      <w:r w:rsidR="00C82110" w:rsidRPr="00005CC0">
        <w:rPr>
          <w:rFonts w:ascii="Arial" w:hAnsi="Arial" w:cs="Arial"/>
        </w:rPr>
        <w:t>ed</w:t>
      </w:r>
      <w:r w:rsidRPr="00005CC0">
        <w:rPr>
          <w:rFonts w:ascii="Arial" w:hAnsi="Arial" w:cs="Arial"/>
        </w:rPr>
        <w:t xml:space="preserve"> to the server. </w:t>
      </w:r>
      <w:r w:rsidR="00C82110" w:rsidRPr="00005CC0">
        <w:rPr>
          <w:rFonts w:ascii="Arial" w:hAnsi="Arial" w:cs="Arial"/>
        </w:rPr>
        <w:t>Realistically, t</w:t>
      </w:r>
      <w:r w:rsidRPr="00005CC0">
        <w:rPr>
          <w:rFonts w:ascii="Arial" w:hAnsi="Arial" w:cs="Arial"/>
        </w:rPr>
        <w:t xml:space="preserve">his activity </w:t>
      </w:r>
      <w:r w:rsidR="00C82110" w:rsidRPr="00005CC0">
        <w:rPr>
          <w:rFonts w:ascii="Arial" w:hAnsi="Arial" w:cs="Arial"/>
        </w:rPr>
        <w:t>can</w:t>
      </w:r>
      <w:r w:rsidRPr="00005CC0">
        <w:rPr>
          <w:rFonts w:ascii="Arial" w:hAnsi="Arial" w:cs="Arial"/>
        </w:rPr>
        <w:t xml:space="preserve">not be commenced until PNDS </w:t>
      </w:r>
      <w:r w:rsidR="00005CC0">
        <w:rPr>
          <w:rFonts w:ascii="Arial" w:hAnsi="Arial" w:cs="Arial"/>
        </w:rPr>
        <w:t>S</w:t>
      </w:r>
      <w:r w:rsidRPr="00005CC0">
        <w:rPr>
          <w:rFonts w:ascii="Arial" w:hAnsi="Arial" w:cs="Arial"/>
        </w:rPr>
        <w:t xml:space="preserve">ecretariat IT staff are </w:t>
      </w:r>
      <w:r w:rsidR="00C82110" w:rsidRPr="00005CC0">
        <w:rPr>
          <w:rFonts w:ascii="Arial" w:hAnsi="Arial" w:cs="Arial"/>
        </w:rPr>
        <w:t xml:space="preserve">recruited and </w:t>
      </w:r>
      <w:r w:rsidRPr="00005CC0">
        <w:rPr>
          <w:rFonts w:ascii="Arial" w:hAnsi="Arial" w:cs="Arial"/>
        </w:rPr>
        <w:t>available to be trained</w:t>
      </w:r>
      <w:r w:rsidR="00C82110" w:rsidRPr="00005CC0">
        <w:rPr>
          <w:rFonts w:ascii="Arial" w:hAnsi="Arial" w:cs="Arial"/>
        </w:rPr>
        <w:t xml:space="preserve">. </w:t>
      </w:r>
    </w:p>
    <w:p w14:paraId="3303B323" w14:textId="77777777" w:rsidR="00C82110" w:rsidRPr="00383271" w:rsidRDefault="00C82110" w:rsidP="006767E9">
      <w:pPr>
        <w:spacing w:before="60" w:after="60"/>
        <w:jc w:val="both"/>
        <w:rPr>
          <w:rFonts w:ascii="Arial" w:hAnsi="Arial" w:cs="Arial"/>
          <w:b/>
        </w:rPr>
      </w:pPr>
    </w:p>
    <w:p w14:paraId="4960BFC7" w14:textId="59623DB3" w:rsidR="006767E9" w:rsidRPr="00383271" w:rsidRDefault="006A49A1" w:rsidP="006767E9">
      <w:pPr>
        <w:spacing w:before="60" w:after="60"/>
        <w:jc w:val="both"/>
        <w:rPr>
          <w:rFonts w:ascii="Arial" w:hAnsi="Arial" w:cs="Arial"/>
          <w:b/>
        </w:rPr>
      </w:pPr>
      <w:r w:rsidRPr="00383271">
        <w:rPr>
          <w:rFonts w:ascii="Arial" w:hAnsi="Arial" w:cs="Arial"/>
          <w:b/>
        </w:rPr>
        <w:t>9.2.3.</w:t>
      </w:r>
      <w:r w:rsidR="00D53EC8" w:rsidRPr="00383271">
        <w:rPr>
          <w:rFonts w:ascii="Arial" w:hAnsi="Arial" w:cs="Arial"/>
          <w:b/>
        </w:rPr>
        <w:tab/>
        <w:t xml:space="preserve">Implications </w:t>
      </w:r>
    </w:p>
    <w:p w14:paraId="332E49AF" w14:textId="6930D07D" w:rsidR="00235A86" w:rsidRPr="00383271" w:rsidRDefault="006767E9" w:rsidP="004F49F1">
      <w:pPr>
        <w:pStyle w:val="ListParagraph"/>
        <w:numPr>
          <w:ilvl w:val="0"/>
          <w:numId w:val="25"/>
        </w:numPr>
        <w:spacing w:after="200" w:line="276" w:lineRule="auto"/>
        <w:rPr>
          <w:rFonts w:ascii="Arial" w:hAnsi="Arial" w:cs="Arial"/>
        </w:rPr>
      </w:pPr>
      <w:r w:rsidRPr="00383271">
        <w:rPr>
          <w:rFonts w:ascii="Arial" w:hAnsi="Arial" w:cs="Arial"/>
        </w:rPr>
        <w:t xml:space="preserve">System quality and schedule </w:t>
      </w:r>
      <w:r w:rsidR="006D1F09" w:rsidRPr="00383271">
        <w:rPr>
          <w:rFonts w:ascii="Arial" w:hAnsi="Arial" w:cs="Arial"/>
        </w:rPr>
        <w:t>delays</w:t>
      </w:r>
      <w:r w:rsidRPr="00383271">
        <w:rPr>
          <w:rFonts w:ascii="Arial" w:hAnsi="Arial" w:cs="Arial"/>
        </w:rPr>
        <w:t xml:space="preserve"> </w:t>
      </w:r>
      <w:r w:rsidR="00235A86" w:rsidRPr="00383271">
        <w:rPr>
          <w:rFonts w:ascii="Arial" w:hAnsi="Arial" w:cs="Arial"/>
        </w:rPr>
        <w:t xml:space="preserve">may emerge </w:t>
      </w:r>
      <w:r w:rsidRPr="00383271">
        <w:rPr>
          <w:rFonts w:ascii="Arial" w:hAnsi="Arial" w:cs="Arial"/>
        </w:rPr>
        <w:t>if not managed correctly</w:t>
      </w:r>
      <w:r w:rsidR="006D1F09" w:rsidRPr="00383271">
        <w:rPr>
          <w:rFonts w:ascii="Arial" w:hAnsi="Arial" w:cs="Arial"/>
        </w:rPr>
        <w:t>. S</w:t>
      </w:r>
      <w:r w:rsidRPr="00383271">
        <w:rPr>
          <w:rFonts w:ascii="Arial" w:hAnsi="Arial" w:cs="Arial"/>
        </w:rPr>
        <w:t xml:space="preserve">coping the system to focus on core business rather than </w:t>
      </w:r>
      <w:r w:rsidR="006D1F09" w:rsidRPr="00383271">
        <w:rPr>
          <w:rFonts w:ascii="Arial" w:hAnsi="Arial" w:cs="Arial"/>
        </w:rPr>
        <w:t xml:space="preserve">extravagant and lower priority features </w:t>
      </w:r>
      <w:r w:rsidRPr="00383271">
        <w:rPr>
          <w:rFonts w:ascii="Arial" w:hAnsi="Arial" w:cs="Arial"/>
        </w:rPr>
        <w:t xml:space="preserve">will assist to alleviate timing issues. </w:t>
      </w:r>
    </w:p>
    <w:p w14:paraId="078FBCB6" w14:textId="78B5E138" w:rsidR="00235A86" w:rsidRPr="00383271" w:rsidRDefault="006767E9" w:rsidP="004F49F1">
      <w:pPr>
        <w:pStyle w:val="ListParagraph"/>
        <w:numPr>
          <w:ilvl w:val="0"/>
          <w:numId w:val="25"/>
        </w:numPr>
        <w:spacing w:after="200" w:line="276" w:lineRule="auto"/>
        <w:rPr>
          <w:rFonts w:ascii="Arial" w:hAnsi="Arial" w:cs="Arial"/>
        </w:rPr>
      </w:pPr>
      <w:r w:rsidRPr="00383271">
        <w:rPr>
          <w:rFonts w:ascii="Arial" w:hAnsi="Arial" w:cs="Arial"/>
        </w:rPr>
        <w:t>Small number of potential vendors should not be a major issue providing vendors are skilled software developers. All indicators are that at least one vendor has significant experience and expertise</w:t>
      </w:r>
      <w:r w:rsidR="006D1F09" w:rsidRPr="00383271">
        <w:rPr>
          <w:rFonts w:ascii="Arial" w:hAnsi="Arial" w:cs="Arial"/>
        </w:rPr>
        <w:t>;</w:t>
      </w:r>
      <w:r w:rsidRPr="00383271">
        <w:rPr>
          <w:rFonts w:ascii="Arial" w:hAnsi="Arial" w:cs="Arial"/>
        </w:rPr>
        <w:t xml:space="preserve"> others may be discovered during </w:t>
      </w:r>
      <w:r w:rsidR="006D1F09" w:rsidRPr="00383271">
        <w:rPr>
          <w:rFonts w:ascii="Arial" w:hAnsi="Arial" w:cs="Arial"/>
        </w:rPr>
        <w:t xml:space="preserve">the </w:t>
      </w:r>
      <w:r w:rsidRPr="00383271">
        <w:rPr>
          <w:rFonts w:ascii="Arial" w:hAnsi="Arial" w:cs="Arial"/>
        </w:rPr>
        <w:t xml:space="preserve">tender process. </w:t>
      </w:r>
    </w:p>
    <w:p w14:paraId="1EE5A0CE" w14:textId="089ECC95" w:rsidR="00235A86" w:rsidRPr="00383271" w:rsidRDefault="006D1F09" w:rsidP="004F49F1">
      <w:pPr>
        <w:pStyle w:val="ListParagraph"/>
        <w:numPr>
          <w:ilvl w:val="0"/>
          <w:numId w:val="25"/>
        </w:numPr>
        <w:spacing w:after="200" w:line="276" w:lineRule="auto"/>
        <w:rPr>
          <w:rFonts w:ascii="Arial" w:hAnsi="Arial" w:cs="Arial"/>
        </w:rPr>
      </w:pPr>
      <w:r w:rsidRPr="00383271">
        <w:rPr>
          <w:rFonts w:ascii="Arial" w:hAnsi="Arial" w:cs="Arial"/>
        </w:rPr>
        <w:t>L</w:t>
      </w:r>
      <w:r w:rsidR="006767E9" w:rsidRPr="00383271">
        <w:rPr>
          <w:rFonts w:ascii="Arial" w:hAnsi="Arial" w:cs="Arial"/>
        </w:rPr>
        <w:t xml:space="preserve">arge payments to vendors </w:t>
      </w:r>
      <w:r w:rsidRPr="00383271">
        <w:rPr>
          <w:rFonts w:ascii="Arial" w:hAnsi="Arial" w:cs="Arial"/>
        </w:rPr>
        <w:t xml:space="preserve">are anticipated and </w:t>
      </w:r>
      <w:r w:rsidR="006767E9" w:rsidRPr="00383271">
        <w:rPr>
          <w:rFonts w:ascii="Arial" w:hAnsi="Arial" w:cs="Arial"/>
        </w:rPr>
        <w:t xml:space="preserve">can be scheduled </w:t>
      </w:r>
      <w:r w:rsidRPr="00383271">
        <w:rPr>
          <w:rFonts w:ascii="Arial" w:hAnsi="Arial" w:cs="Arial"/>
        </w:rPr>
        <w:t xml:space="preserve">so adequate </w:t>
      </w:r>
      <w:r w:rsidR="006767E9" w:rsidRPr="00383271">
        <w:rPr>
          <w:rFonts w:ascii="Arial" w:hAnsi="Arial" w:cs="Arial"/>
        </w:rPr>
        <w:t xml:space="preserve">funds </w:t>
      </w:r>
      <w:r w:rsidRPr="00383271">
        <w:rPr>
          <w:rFonts w:ascii="Arial" w:hAnsi="Arial" w:cs="Arial"/>
        </w:rPr>
        <w:t>are available in-country</w:t>
      </w:r>
      <w:r w:rsidR="006767E9" w:rsidRPr="00383271">
        <w:rPr>
          <w:rFonts w:ascii="Arial" w:hAnsi="Arial" w:cs="Arial"/>
        </w:rPr>
        <w:t xml:space="preserve">. This will need to be </w:t>
      </w:r>
      <w:r w:rsidRPr="00383271">
        <w:rPr>
          <w:rFonts w:ascii="Arial" w:hAnsi="Arial" w:cs="Arial"/>
        </w:rPr>
        <w:t xml:space="preserve">actively </w:t>
      </w:r>
      <w:r w:rsidR="006767E9" w:rsidRPr="00383271">
        <w:rPr>
          <w:rFonts w:ascii="Arial" w:hAnsi="Arial" w:cs="Arial"/>
        </w:rPr>
        <w:t xml:space="preserve">managed.  </w:t>
      </w:r>
    </w:p>
    <w:p w14:paraId="62B04227" w14:textId="5FC73C41" w:rsidR="00235A86" w:rsidRPr="00383271" w:rsidRDefault="006767E9" w:rsidP="004F49F1">
      <w:pPr>
        <w:pStyle w:val="ListParagraph"/>
        <w:numPr>
          <w:ilvl w:val="0"/>
          <w:numId w:val="25"/>
        </w:numPr>
        <w:spacing w:after="200" w:line="276" w:lineRule="auto"/>
        <w:rPr>
          <w:rFonts w:ascii="Arial" w:hAnsi="Arial" w:cs="Arial"/>
        </w:rPr>
      </w:pPr>
      <w:r w:rsidRPr="00383271">
        <w:rPr>
          <w:rFonts w:ascii="Arial" w:hAnsi="Arial" w:cs="Arial"/>
        </w:rPr>
        <w:t>Controlling system scope is going to be of paramount importance</w:t>
      </w:r>
      <w:r w:rsidR="00235A86" w:rsidRPr="00383271">
        <w:rPr>
          <w:rFonts w:ascii="Arial" w:hAnsi="Arial" w:cs="Arial"/>
        </w:rPr>
        <w:t>. T</w:t>
      </w:r>
      <w:r w:rsidRPr="00383271">
        <w:rPr>
          <w:rFonts w:ascii="Arial" w:hAnsi="Arial" w:cs="Arial"/>
        </w:rPr>
        <w:t xml:space="preserve">he implications of “feature creep” (un-scoped inclusions due to political or other pressure) are significant and can have enormous effect on timeframe and costs. The strategy for avoiding this is to scope the system in sufficient detail during design and have this </w:t>
      </w:r>
      <w:r w:rsidRPr="00383271">
        <w:rPr>
          <w:rFonts w:ascii="Arial" w:hAnsi="Arial" w:cs="Arial"/>
        </w:rPr>
        <w:lastRenderedPageBreak/>
        <w:t xml:space="preserve">formally agreed. Any changes to this scope will </w:t>
      </w:r>
      <w:r w:rsidR="006D1F09" w:rsidRPr="00383271">
        <w:rPr>
          <w:rFonts w:ascii="Arial" w:hAnsi="Arial" w:cs="Arial"/>
        </w:rPr>
        <w:t xml:space="preserve">only </w:t>
      </w:r>
      <w:r w:rsidRPr="00383271">
        <w:rPr>
          <w:rFonts w:ascii="Arial" w:hAnsi="Arial" w:cs="Arial"/>
        </w:rPr>
        <w:t>be done through a formal change management process and will include estimates of budget and schedule implications</w:t>
      </w:r>
      <w:r w:rsidR="006D1F09" w:rsidRPr="00383271">
        <w:rPr>
          <w:rFonts w:ascii="Arial" w:hAnsi="Arial" w:cs="Arial"/>
        </w:rPr>
        <w:t>;</w:t>
      </w:r>
      <w:r w:rsidRPr="00383271">
        <w:rPr>
          <w:rFonts w:ascii="Arial" w:hAnsi="Arial" w:cs="Arial"/>
        </w:rPr>
        <w:t xml:space="preserve"> these will need to be approved by the PNDS management committee and AusAID.  </w:t>
      </w:r>
    </w:p>
    <w:p w14:paraId="40174702" w14:textId="72C66188" w:rsidR="006767E9" w:rsidRPr="00383271" w:rsidRDefault="00005CC0" w:rsidP="004F49F1">
      <w:pPr>
        <w:pStyle w:val="ListParagraph"/>
        <w:numPr>
          <w:ilvl w:val="0"/>
          <w:numId w:val="25"/>
        </w:numPr>
        <w:spacing w:after="200" w:line="276" w:lineRule="auto"/>
        <w:rPr>
          <w:rFonts w:ascii="Arial" w:hAnsi="Arial" w:cs="Arial"/>
        </w:rPr>
      </w:pPr>
      <w:r>
        <w:rPr>
          <w:rFonts w:ascii="Arial" w:hAnsi="Arial" w:cs="Arial"/>
        </w:rPr>
        <w:t xml:space="preserve">The Secretariat ITC </w:t>
      </w:r>
      <w:r w:rsidRPr="00383271">
        <w:rPr>
          <w:rFonts w:ascii="Arial" w:hAnsi="Arial" w:cs="Arial"/>
        </w:rPr>
        <w:t xml:space="preserve">systems </w:t>
      </w:r>
      <w:r>
        <w:rPr>
          <w:rFonts w:ascii="Arial" w:hAnsi="Arial" w:cs="Arial"/>
        </w:rPr>
        <w:t xml:space="preserve">and </w:t>
      </w:r>
      <w:r w:rsidR="006767E9" w:rsidRPr="00383271">
        <w:rPr>
          <w:rFonts w:ascii="Arial" w:hAnsi="Arial" w:cs="Arial"/>
        </w:rPr>
        <w:t xml:space="preserve">MIS cannot be managed without appropriately trained staff. Cardno can provide training and capacity development to secretariat staff to enable them to manage system however the </w:t>
      </w:r>
      <w:r>
        <w:rPr>
          <w:rFonts w:ascii="Arial" w:hAnsi="Arial" w:cs="Arial"/>
        </w:rPr>
        <w:t xml:space="preserve">counterpart </w:t>
      </w:r>
      <w:r w:rsidR="006767E9" w:rsidRPr="00383271">
        <w:rPr>
          <w:rFonts w:ascii="Arial" w:hAnsi="Arial" w:cs="Arial"/>
        </w:rPr>
        <w:t xml:space="preserve">staff need to be recruited and managed to allow this to happen. </w:t>
      </w:r>
    </w:p>
    <w:p w14:paraId="5A569AD7" w14:textId="77777777" w:rsidR="006767E9" w:rsidRPr="00383271" w:rsidRDefault="006767E9" w:rsidP="006767E9">
      <w:pPr>
        <w:spacing w:before="60" w:after="60"/>
        <w:jc w:val="both"/>
        <w:rPr>
          <w:rFonts w:ascii="Arial" w:hAnsi="Arial" w:cs="Arial"/>
          <w:i/>
        </w:rPr>
      </w:pPr>
    </w:p>
    <w:p w14:paraId="737016EA" w14:textId="14DA30DB" w:rsidR="006767E9" w:rsidRPr="00383271" w:rsidRDefault="006A49A1" w:rsidP="006767E9">
      <w:pPr>
        <w:spacing w:before="60" w:after="60"/>
        <w:jc w:val="both"/>
        <w:rPr>
          <w:rFonts w:ascii="Arial" w:hAnsi="Arial" w:cs="Arial"/>
          <w:b/>
        </w:rPr>
      </w:pPr>
      <w:r w:rsidRPr="00383271">
        <w:rPr>
          <w:rFonts w:ascii="Arial" w:hAnsi="Arial" w:cs="Arial"/>
          <w:b/>
        </w:rPr>
        <w:t>9</w:t>
      </w:r>
      <w:r w:rsidR="006767E9" w:rsidRPr="00383271">
        <w:rPr>
          <w:rFonts w:ascii="Arial" w:hAnsi="Arial" w:cs="Arial"/>
          <w:b/>
        </w:rPr>
        <w:t>.</w:t>
      </w:r>
      <w:r w:rsidRPr="00383271">
        <w:rPr>
          <w:rFonts w:ascii="Arial" w:hAnsi="Arial" w:cs="Arial"/>
          <w:b/>
        </w:rPr>
        <w:t>2</w:t>
      </w:r>
      <w:r w:rsidR="00D53EC8" w:rsidRPr="00383271">
        <w:rPr>
          <w:rFonts w:ascii="Arial" w:hAnsi="Arial" w:cs="Arial"/>
          <w:b/>
        </w:rPr>
        <w:t>.4</w:t>
      </w:r>
      <w:r w:rsidR="00D53EC8" w:rsidRPr="00383271">
        <w:rPr>
          <w:rFonts w:ascii="Arial" w:hAnsi="Arial" w:cs="Arial"/>
          <w:b/>
        </w:rPr>
        <w:tab/>
        <w:t>Management action taken</w:t>
      </w:r>
    </w:p>
    <w:tbl>
      <w:tblPr>
        <w:tblStyle w:val="TableGrid"/>
        <w:tblW w:w="0" w:type="auto"/>
        <w:tblLook w:val="04A0" w:firstRow="1" w:lastRow="0" w:firstColumn="1" w:lastColumn="0" w:noHBand="0" w:noVBand="1"/>
      </w:tblPr>
      <w:tblGrid>
        <w:gridCol w:w="5621"/>
        <w:gridCol w:w="2138"/>
        <w:gridCol w:w="1484"/>
      </w:tblGrid>
      <w:tr w:rsidR="006767E9" w:rsidRPr="003039B0" w14:paraId="531ACA37" w14:textId="77777777" w:rsidTr="00023926">
        <w:tc>
          <w:tcPr>
            <w:tcW w:w="6471" w:type="dxa"/>
            <w:shd w:val="clear" w:color="auto" w:fill="FFC000"/>
          </w:tcPr>
          <w:p w14:paraId="2E2BF882" w14:textId="77777777" w:rsidR="006767E9" w:rsidRPr="003039B0" w:rsidRDefault="006767E9" w:rsidP="006767E9">
            <w:pPr>
              <w:spacing w:before="60" w:after="60"/>
              <w:jc w:val="both"/>
              <w:rPr>
                <w:rFonts w:ascii="Arial" w:hAnsi="Arial" w:cs="Arial"/>
                <w:b/>
                <w:sz w:val="20"/>
                <w:szCs w:val="20"/>
              </w:rPr>
            </w:pPr>
            <w:r w:rsidRPr="003039B0">
              <w:rPr>
                <w:rFonts w:ascii="Arial" w:hAnsi="Arial" w:cs="Arial"/>
                <w:b/>
                <w:sz w:val="20"/>
                <w:szCs w:val="20"/>
              </w:rPr>
              <w:t>Management action taken</w:t>
            </w:r>
          </w:p>
        </w:tc>
        <w:tc>
          <w:tcPr>
            <w:tcW w:w="2352" w:type="dxa"/>
            <w:shd w:val="clear" w:color="auto" w:fill="FFC000"/>
            <w:vAlign w:val="center"/>
          </w:tcPr>
          <w:p w14:paraId="67E96379" w14:textId="77777777" w:rsidR="006767E9" w:rsidRPr="003039B0" w:rsidRDefault="006767E9" w:rsidP="00023926">
            <w:pPr>
              <w:spacing w:before="60" w:after="60"/>
              <w:jc w:val="center"/>
              <w:rPr>
                <w:rFonts w:ascii="Arial" w:hAnsi="Arial" w:cs="Arial"/>
                <w:b/>
                <w:sz w:val="20"/>
                <w:szCs w:val="20"/>
              </w:rPr>
            </w:pPr>
            <w:r w:rsidRPr="003039B0">
              <w:rPr>
                <w:rFonts w:ascii="Arial" w:hAnsi="Arial" w:cs="Arial"/>
                <w:b/>
                <w:sz w:val="20"/>
                <w:szCs w:val="20"/>
              </w:rPr>
              <w:t>By whom</w:t>
            </w:r>
          </w:p>
        </w:tc>
        <w:tc>
          <w:tcPr>
            <w:tcW w:w="1634" w:type="dxa"/>
            <w:shd w:val="clear" w:color="auto" w:fill="FFC000"/>
            <w:vAlign w:val="center"/>
          </w:tcPr>
          <w:p w14:paraId="7F9A0766" w14:textId="47B204CD" w:rsidR="006767E9" w:rsidRPr="003039B0" w:rsidRDefault="006767E9" w:rsidP="00023926">
            <w:pPr>
              <w:spacing w:before="60" w:after="60"/>
              <w:jc w:val="center"/>
              <w:rPr>
                <w:rFonts w:ascii="Arial" w:hAnsi="Arial" w:cs="Arial"/>
                <w:b/>
                <w:sz w:val="20"/>
                <w:szCs w:val="20"/>
              </w:rPr>
            </w:pPr>
            <w:r w:rsidRPr="003039B0">
              <w:rPr>
                <w:rFonts w:ascii="Arial" w:hAnsi="Arial" w:cs="Arial"/>
                <w:b/>
                <w:sz w:val="20"/>
                <w:szCs w:val="20"/>
              </w:rPr>
              <w:t>When</w:t>
            </w:r>
          </w:p>
        </w:tc>
      </w:tr>
      <w:tr w:rsidR="006767E9" w:rsidRPr="003039B0" w14:paraId="28FDBB57" w14:textId="77777777" w:rsidTr="00023926">
        <w:tc>
          <w:tcPr>
            <w:tcW w:w="6471" w:type="dxa"/>
          </w:tcPr>
          <w:p w14:paraId="45CC8B0E" w14:textId="268B4EA4" w:rsidR="006767E9" w:rsidRPr="003039B0" w:rsidRDefault="005C5374" w:rsidP="009C40F7">
            <w:pPr>
              <w:spacing w:before="60" w:after="60"/>
              <w:jc w:val="both"/>
              <w:rPr>
                <w:rFonts w:ascii="Arial" w:hAnsi="Arial" w:cs="Arial"/>
                <w:sz w:val="20"/>
                <w:szCs w:val="20"/>
              </w:rPr>
            </w:pPr>
            <w:r w:rsidRPr="003039B0">
              <w:rPr>
                <w:rFonts w:ascii="Arial" w:hAnsi="Arial" w:cs="Arial"/>
                <w:sz w:val="20"/>
                <w:szCs w:val="20"/>
              </w:rPr>
              <w:t>Development of budget proposal and preliminary documentation</w:t>
            </w:r>
            <w:r w:rsidR="006767E9" w:rsidRPr="003039B0">
              <w:rPr>
                <w:rFonts w:ascii="Arial" w:hAnsi="Arial" w:cs="Arial"/>
                <w:sz w:val="20"/>
                <w:szCs w:val="20"/>
              </w:rPr>
              <w:t xml:space="preserve"> </w:t>
            </w:r>
            <w:r w:rsidRPr="003039B0">
              <w:rPr>
                <w:rFonts w:ascii="Arial" w:hAnsi="Arial" w:cs="Arial"/>
                <w:sz w:val="20"/>
                <w:szCs w:val="20"/>
              </w:rPr>
              <w:t>for procurement of a MIS developer and system infrastructure.</w:t>
            </w:r>
          </w:p>
        </w:tc>
        <w:tc>
          <w:tcPr>
            <w:tcW w:w="2352" w:type="dxa"/>
            <w:vAlign w:val="center"/>
          </w:tcPr>
          <w:p w14:paraId="52FF6137" w14:textId="4954A7C5" w:rsidR="006767E9" w:rsidRPr="003039B0" w:rsidRDefault="005C5374" w:rsidP="00023926">
            <w:pPr>
              <w:spacing w:before="60" w:after="60"/>
              <w:jc w:val="center"/>
              <w:rPr>
                <w:rFonts w:ascii="Arial" w:hAnsi="Arial" w:cs="Arial"/>
                <w:sz w:val="20"/>
                <w:szCs w:val="20"/>
              </w:rPr>
            </w:pPr>
            <w:r w:rsidRPr="003039B0">
              <w:rPr>
                <w:rFonts w:ascii="Arial" w:hAnsi="Arial" w:cs="Arial"/>
                <w:sz w:val="20"/>
                <w:szCs w:val="20"/>
              </w:rPr>
              <w:t>ITC</w:t>
            </w:r>
            <w:r w:rsidR="000E6AB9" w:rsidRPr="003039B0">
              <w:rPr>
                <w:rFonts w:ascii="Arial" w:hAnsi="Arial" w:cs="Arial"/>
                <w:sz w:val="20"/>
                <w:szCs w:val="20"/>
              </w:rPr>
              <w:t xml:space="preserve"> Manager</w:t>
            </w:r>
          </w:p>
        </w:tc>
        <w:tc>
          <w:tcPr>
            <w:tcW w:w="1634" w:type="dxa"/>
            <w:vAlign w:val="center"/>
          </w:tcPr>
          <w:p w14:paraId="2A415F9C" w14:textId="4DEE3B56" w:rsidR="006767E9" w:rsidRPr="003039B0" w:rsidRDefault="00023926" w:rsidP="00023926">
            <w:pPr>
              <w:spacing w:before="60" w:after="60"/>
              <w:jc w:val="center"/>
              <w:rPr>
                <w:rFonts w:ascii="Arial" w:hAnsi="Arial" w:cs="Arial"/>
                <w:sz w:val="20"/>
                <w:szCs w:val="20"/>
              </w:rPr>
            </w:pPr>
            <w:r>
              <w:rPr>
                <w:rFonts w:ascii="Arial" w:hAnsi="Arial" w:cs="Arial"/>
                <w:sz w:val="20"/>
                <w:szCs w:val="20"/>
              </w:rPr>
              <w:t>July 2</w:t>
            </w:r>
            <w:r w:rsidR="006767E9" w:rsidRPr="003039B0">
              <w:rPr>
                <w:rFonts w:ascii="Arial" w:hAnsi="Arial" w:cs="Arial"/>
                <w:sz w:val="20"/>
                <w:szCs w:val="20"/>
              </w:rPr>
              <w:t>013</w:t>
            </w:r>
          </w:p>
        </w:tc>
      </w:tr>
      <w:tr w:rsidR="00023926" w:rsidRPr="003039B0" w14:paraId="286355F3" w14:textId="77777777" w:rsidTr="00023926">
        <w:tc>
          <w:tcPr>
            <w:tcW w:w="6471" w:type="dxa"/>
          </w:tcPr>
          <w:p w14:paraId="2908C004" w14:textId="5F288EB0" w:rsidR="00023926" w:rsidRPr="003039B0" w:rsidRDefault="00023926" w:rsidP="00023926">
            <w:pPr>
              <w:spacing w:before="60" w:after="60"/>
              <w:jc w:val="both"/>
              <w:rPr>
                <w:rFonts w:ascii="Arial" w:hAnsi="Arial" w:cs="Arial"/>
                <w:sz w:val="20"/>
                <w:szCs w:val="20"/>
              </w:rPr>
            </w:pPr>
            <w:r w:rsidRPr="003039B0">
              <w:rPr>
                <w:rFonts w:ascii="Arial" w:hAnsi="Arial" w:cs="Arial"/>
                <w:sz w:val="20"/>
                <w:szCs w:val="20"/>
              </w:rPr>
              <w:t>Secretariat advisers have been assisting Cardno managers to address the lack of IT staff at PNDS secretariat.</w:t>
            </w:r>
          </w:p>
        </w:tc>
        <w:tc>
          <w:tcPr>
            <w:tcW w:w="2352" w:type="dxa"/>
            <w:vAlign w:val="center"/>
          </w:tcPr>
          <w:p w14:paraId="4FBB10E6" w14:textId="31F6CF67" w:rsidR="00023926" w:rsidRPr="003039B0" w:rsidRDefault="00023926" w:rsidP="00023926">
            <w:pPr>
              <w:spacing w:before="60" w:after="60"/>
              <w:jc w:val="center"/>
              <w:rPr>
                <w:rFonts w:ascii="Arial" w:hAnsi="Arial" w:cs="Arial"/>
                <w:sz w:val="20"/>
                <w:szCs w:val="20"/>
              </w:rPr>
            </w:pPr>
            <w:r w:rsidRPr="003039B0">
              <w:rPr>
                <w:rFonts w:ascii="Arial" w:hAnsi="Arial" w:cs="Arial"/>
                <w:sz w:val="20"/>
                <w:szCs w:val="20"/>
              </w:rPr>
              <w:t>Corporate Service Adviser; HRM Adviser</w:t>
            </w:r>
          </w:p>
        </w:tc>
        <w:tc>
          <w:tcPr>
            <w:tcW w:w="1634" w:type="dxa"/>
            <w:vAlign w:val="center"/>
          </w:tcPr>
          <w:p w14:paraId="56843147" w14:textId="476737EB" w:rsidR="00023926" w:rsidRPr="003039B0" w:rsidRDefault="00023926" w:rsidP="00023926">
            <w:pPr>
              <w:spacing w:before="60" w:after="60"/>
              <w:jc w:val="center"/>
              <w:rPr>
                <w:rFonts w:ascii="Arial" w:hAnsi="Arial" w:cs="Arial"/>
                <w:sz w:val="20"/>
                <w:szCs w:val="20"/>
              </w:rPr>
            </w:pPr>
            <w:r>
              <w:rPr>
                <w:rFonts w:ascii="Arial" w:hAnsi="Arial" w:cs="Arial"/>
                <w:sz w:val="20"/>
                <w:szCs w:val="20"/>
              </w:rPr>
              <w:t xml:space="preserve">July </w:t>
            </w:r>
            <w:r w:rsidRPr="003039B0">
              <w:rPr>
                <w:rFonts w:ascii="Arial" w:hAnsi="Arial" w:cs="Arial"/>
                <w:sz w:val="20"/>
                <w:szCs w:val="20"/>
              </w:rPr>
              <w:t>2013</w:t>
            </w:r>
          </w:p>
        </w:tc>
      </w:tr>
    </w:tbl>
    <w:p w14:paraId="650FE9D8" w14:textId="6BD4BB50" w:rsidR="00C559E4" w:rsidRDefault="00C559E4">
      <w:pPr>
        <w:rPr>
          <w:rFonts w:ascii="Arial" w:hAnsi="Arial" w:cs="Arial"/>
          <w:b/>
        </w:rPr>
      </w:pPr>
    </w:p>
    <w:p w14:paraId="0A92EFC8" w14:textId="2252FF11" w:rsidR="006767E9" w:rsidRPr="00383271" w:rsidRDefault="006A49A1" w:rsidP="006767E9">
      <w:pPr>
        <w:spacing w:before="60" w:after="60"/>
        <w:jc w:val="both"/>
        <w:rPr>
          <w:rFonts w:ascii="Arial" w:hAnsi="Arial" w:cs="Arial"/>
          <w:b/>
        </w:rPr>
      </w:pPr>
      <w:r w:rsidRPr="00383271">
        <w:rPr>
          <w:rFonts w:ascii="Arial" w:hAnsi="Arial" w:cs="Arial"/>
          <w:b/>
        </w:rPr>
        <w:t>9</w:t>
      </w:r>
      <w:r w:rsidR="006767E9" w:rsidRPr="00383271">
        <w:rPr>
          <w:rFonts w:ascii="Arial" w:hAnsi="Arial" w:cs="Arial"/>
          <w:b/>
        </w:rPr>
        <w:t>.</w:t>
      </w:r>
      <w:r w:rsidRPr="00383271">
        <w:rPr>
          <w:rFonts w:ascii="Arial" w:hAnsi="Arial" w:cs="Arial"/>
          <w:b/>
        </w:rPr>
        <w:t>2</w:t>
      </w:r>
      <w:r w:rsidR="006767E9" w:rsidRPr="00383271">
        <w:rPr>
          <w:rFonts w:ascii="Arial" w:hAnsi="Arial" w:cs="Arial"/>
          <w:b/>
        </w:rPr>
        <w:t>.</w:t>
      </w:r>
      <w:r w:rsidR="00D53EC8" w:rsidRPr="00383271">
        <w:rPr>
          <w:rFonts w:ascii="Arial" w:hAnsi="Arial" w:cs="Arial"/>
          <w:b/>
        </w:rPr>
        <w:t>5</w:t>
      </w:r>
      <w:r w:rsidR="00D53EC8" w:rsidRPr="00383271">
        <w:rPr>
          <w:rFonts w:ascii="Arial" w:hAnsi="Arial" w:cs="Arial"/>
          <w:b/>
        </w:rPr>
        <w:tab/>
        <w:t>Management action recommended</w:t>
      </w:r>
    </w:p>
    <w:tbl>
      <w:tblPr>
        <w:tblStyle w:val="TableGrid"/>
        <w:tblW w:w="0" w:type="auto"/>
        <w:tblLook w:val="04A0" w:firstRow="1" w:lastRow="0" w:firstColumn="1" w:lastColumn="0" w:noHBand="0" w:noVBand="1"/>
      </w:tblPr>
      <w:tblGrid>
        <w:gridCol w:w="5606"/>
        <w:gridCol w:w="2153"/>
        <w:gridCol w:w="1484"/>
      </w:tblGrid>
      <w:tr w:rsidR="00AD0A9C" w:rsidRPr="00383271" w14:paraId="62D0A86B" w14:textId="77777777" w:rsidTr="00023926">
        <w:tc>
          <w:tcPr>
            <w:tcW w:w="6471" w:type="dxa"/>
            <w:shd w:val="clear" w:color="auto" w:fill="FFC000"/>
          </w:tcPr>
          <w:p w14:paraId="5CF4CF11" w14:textId="77777777" w:rsidR="00AD0A9C" w:rsidRPr="00383271" w:rsidRDefault="00AD0A9C" w:rsidP="001A7178">
            <w:pPr>
              <w:spacing w:before="60" w:after="60"/>
              <w:jc w:val="both"/>
              <w:rPr>
                <w:rFonts w:ascii="Arial" w:hAnsi="Arial" w:cs="Arial"/>
                <w:b/>
                <w:sz w:val="20"/>
                <w:szCs w:val="20"/>
              </w:rPr>
            </w:pPr>
            <w:r w:rsidRPr="00383271">
              <w:rPr>
                <w:rFonts w:ascii="Arial" w:hAnsi="Arial" w:cs="Arial"/>
                <w:b/>
                <w:sz w:val="20"/>
                <w:szCs w:val="20"/>
              </w:rPr>
              <w:t>Management action taken</w:t>
            </w:r>
          </w:p>
        </w:tc>
        <w:tc>
          <w:tcPr>
            <w:tcW w:w="2352" w:type="dxa"/>
            <w:shd w:val="clear" w:color="auto" w:fill="FFC000"/>
            <w:vAlign w:val="center"/>
          </w:tcPr>
          <w:p w14:paraId="36B8B377" w14:textId="77777777" w:rsidR="00AD0A9C" w:rsidRPr="00383271" w:rsidRDefault="00AD0A9C" w:rsidP="00023926">
            <w:pPr>
              <w:spacing w:before="60" w:after="60"/>
              <w:jc w:val="center"/>
              <w:rPr>
                <w:rFonts w:ascii="Arial" w:hAnsi="Arial" w:cs="Arial"/>
                <w:b/>
                <w:sz w:val="20"/>
                <w:szCs w:val="20"/>
              </w:rPr>
            </w:pPr>
            <w:r w:rsidRPr="00383271">
              <w:rPr>
                <w:rFonts w:ascii="Arial" w:hAnsi="Arial" w:cs="Arial"/>
                <w:b/>
                <w:sz w:val="20"/>
                <w:szCs w:val="20"/>
              </w:rPr>
              <w:t>By whom</w:t>
            </w:r>
          </w:p>
        </w:tc>
        <w:tc>
          <w:tcPr>
            <w:tcW w:w="1634" w:type="dxa"/>
            <w:shd w:val="clear" w:color="auto" w:fill="FFC000"/>
            <w:vAlign w:val="center"/>
          </w:tcPr>
          <w:p w14:paraId="66C9B279" w14:textId="77777777" w:rsidR="00AD0A9C" w:rsidRPr="00383271" w:rsidRDefault="00AD0A9C" w:rsidP="00023926">
            <w:pPr>
              <w:spacing w:before="60" w:after="60"/>
              <w:jc w:val="center"/>
              <w:rPr>
                <w:rFonts w:ascii="Arial" w:hAnsi="Arial" w:cs="Arial"/>
                <w:b/>
                <w:sz w:val="20"/>
                <w:szCs w:val="20"/>
              </w:rPr>
            </w:pPr>
            <w:r w:rsidRPr="00383271">
              <w:rPr>
                <w:rFonts w:ascii="Arial" w:hAnsi="Arial" w:cs="Arial"/>
                <w:b/>
                <w:sz w:val="20"/>
                <w:szCs w:val="20"/>
              </w:rPr>
              <w:t>When</w:t>
            </w:r>
          </w:p>
        </w:tc>
      </w:tr>
      <w:tr w:rsidR="00AD0A9C" w:rsidRPr="00383271" w14:paraId="66DE3028" w14:textId="77777777" w:rsidTr="00023926">
        <w:tc>
          <w:tcPr>
            <w:tcW w:w="6471" w:type="dxa"/>
          </w:tcPr>
          <w:p w14:paraId="79D9F040" w14:textId="3966A8D5" w:rsidR="00AD0A9C" w:rsidRPr="00383271" w:rsidRDefault="00AD0A9C" w:rsidP="009C40F7">
            <w:pPr>
              <w:spacing w:before="60" w:after="60"/>
              <w:jc w:val="both"/>
              <w:rPr>
                <w:rFonts w:ascii="Arial" w:hAnsi="Arial" w:cs="Arial"/>
                <w:sz w:val="20"/>
                <w:szCs w:val="20"/>
              </w:rPr>
            </w:pPr>
            <w:r w:rsidRPr="00383271">
              <w:rPr>
                <w:rFonts w:ascii="Arial" w:hAnsi="Arial" w:cs="Arial"/>
                <w:sz w:val="20"/>
                <w:szCs w:val="20"/>
              </w:rPr>
              <w:t>Develop and approve a Request for Tender (RFT) for MIS design and development, and Request for Quote (RFQ) for associated system hardware and software.</w:t>
            </w:r>
          </w:p>
        </w:tc>
        <w:tc>
          <w:tcPr>
            <w:tcW w:w="2352" w:type="dxa"/>
            <w:vAlign w:val="center"/>
          </w:tcPr>
          <w:p w14:paraId="38E2D038" w14:textId="2A2240F2" w:rsidR="00AD0A9C" w:rsidRPr="00383271" w:rsidRDefault="00AD0A9C" w:rsidP="00023926">
            <w:pPr>
              <w:spacing w:before="60" w:after="60"/>
              <w:jc w:val="center"/>
              <w:rPr>
                <w:rFonts w:ascii="Arial" w:hAnsi="Arial" w:cs="Arial"/>
                <w:sz w:val="20"/>
                <w:szCs w:val="20"/>
              </w:rPr>
            </w:pPr>
            <w:r w:rsidRPr="00383271">
              <w:rPr>
                <w:rFonts w:ascii="Arial" w:hAnsi="Arial" w:cs="Arial"/>
                <w:sz w:val="20"/>
                <w:szCs w:val="20"/>
              </w:rPr>
              <w:t>ITC Manager, Operations Manager, AusAID</w:t>
            </w:r>
          </w:p>
        </w:tc>
        <w:tc>
          <w:tcPr>
            <w:tcW w:w="1634" w:type="dxa"/>
            <w:vAlign w:val="center"/>
          </w:tcPr>
          <w:p w14:paraId="705ACFAE" w14:textId="20C65CC1" w:rsidR="00AD0A9C" w:rsidRPr="00383271" w:rsidRDefault="00023926" w:rsidP="00023926">
            <w:pPr>
              <w:spacing w:before="60" w:after="60"/>
              <w:jc w:val="center"/>
              <w:rPr>
                <w:rFonts w:ascii="Arial" w:hAnsi="Arial" w:cs="Arial"/>
                <w:sz w:val="20"/>
                <w:szCs w:val="20"/>
              </w:rPr>
            </w:pPr>
            <w:r>
              <w:rPr>
                <w:rFonts w:ascii="Arial" w:hAnsi="Arial" w:cs="Arial"/>
                <w:sz w:val="20"/>
                <w:szCs w:val="20"/>
              </w:rPr>
              <w:t xml:space="preserve">Aug </w:t>
            </w:r>
            <w:r w:rsidR="00AD0A9C" w:rsidRPr="00383271">
              <w:rPr>
                <w:rFonts w:ascii="Arial" w:hAnsi="Arial" w:cs="Arial"/>
                <w:sz w:val="20"/>
                <w:szCs w:val="20"/>
              </w:rPr>
              <w:t>2013</w:t>
            </w:r>
          </w:p>
        </w:tc>
      </w:tr>
      <w:tr w:rsidR="00AD0A9C" w:rsidRPr="00383271" w14:paraId="5264F4CB" w14:textId="77777777" w:rsidTr="00023926">
        <w:tc>
          <w:tcPr>
            <w:tcW w:w="6471" w:type="dxa"/>
          </w:tcPr>
          <w:p w14:paraId="74EA68BD" w14:textId="2E61A535" w:rsidR="00AD0A9C" w:rsidRPr="00383271" w:rsidRDefault="00AD0A9C" w:rsidP="00AD0A9C">
            <w:pPr>
              <w:spacing w:before="60" w:after="60"/>
              <w:jc w:val="both"/>
              <w:rPr>
                <w:rFonts w:ascii="Arial" w:hAnsi="Arial" w:cs="Arial"/>
                <w:sz w:val="20"/>
                <w:szCs w:val="20"/>
              </w:rPr>
            </w:pPr>
            <w:r w:rsidRPr="00383271">
              <w:rPr>
                <w:rFonts w:ascii="Arial" w:hAnsi="Arial" w:cs="Arial"/>
                <w:sz w:val="20"/>
                <w:szCs w:val="20"/>
              </w:rPr>
              <w:t>Proceed with tender assessment, award and supplier contracting.</w:t>
            </w:r>
          </w:p>
        </w:tc>
        <w:tc>
          <w:tcPr>
            <w:tcW w:w="2352" w:type="dxa"/>
            <w:vAlign w:val="center"/>
          </w:tcPr>
          <w:p w14:paraId="5FC0FE50" w14:textId="27CE2138" w:rsidR="00AD0A9C" w:rsidRPr="00383271" w:rsidRDefault="00AD0A9C" w:rsidP="00023926">
            <w:pPr>
              <w:spacing w:before="60" w:after="60"/>
              <w:jc w:val="center"/>
              <w:rPr>
                <w:rFonts w:ascii="Arial" w:hAnsi="Arial" w:cs="Arial"/>
                <w:sz w:val="20"/>
                <w:szCs w:val="20"/>
              </w:rPr>
            </w:pPr>
            <w:r w:rsidRPr="00383271">
              <w:rPr>
                <w:rFonts w:ascii="Arial" w:hAnsi="Arial" w:cs="Arial"/>
                <w:sz w:val="20"/>
                <w:szCs w:val="20"/>
              </w:rPr>
              <w:t>ITC Manager, Operations Manager, AusAID</w:t>
            </w:r>
          </w:p>
        </w:tc>
        <w:tc>
          <w:tcPr>
            <w:tcW w:w="1634" w:type="dxa"/>
            <w:vAlign w:val="center"/>
          </w:tcPr>
          <w:p w14:paraId="09E93362" w14:textId="74E113FA" w:rsidR="00AD0A9C" w:rsidRPr="00383271" w:rsidRDefault="00023926" w:rsidP="00023926">
            <w:pPr>
              <w:spacing w:before="60" w:after="60"/>
              <w:jc w:val="center"/>
              <w:rPr>
                <w:rFonts w:ascii="Arial" w:hAnsi="Arial" w:cs="Arial"/>
                <w:sz w:val="20"/>
                <w:szCs w:val="20"/>
              </w:rPr>
            </w:pPr>
            <w:r>
              <w:rPr>
                <w:rFonts w:ascii="Arial" w:hAnsi="Arial" w:cs="Arial"/>
                <w:sz w:val="20"/>
                <w:szCs w:val="20"/>
              </w:rPr>
              <w:t xml:space="preserve">Sept </w:t>
            </w:r>
            <w:r w:rsidR="00AD0A9C" w:rsidRPr="00383271">
              <w:rPr>
                <w:rFonts w:ascii="Arial" w:hAnsi="Arial" w:cs="Arial"/>
                <w:sz w:val="20"/>
                <w:szCs w:val="20"/>
              </w:rPr>
              <w:t>2013</w:t>
            </w:r>
          </w:p>
        </w:tc>
      </w:tr>
      <w:tr w:rsidR="006142C8" w:rsidRPr="00383271" w14:paraId="72617B5C" w14:textId="77777777" w:rsidTr="00023926">
        <w:tc>
          <w:tcPr>
            <w:tcW w:w="6471" w:type="dxa"/>
          </w:tcPr>
          <w:p w14:paraId="5803B86D" w14:textId="06D8AC7A" w:rsidR="006142C8" w:rsidRPr="00383271" w:rsidRDefault="006142C8" w:rsidP="006142C8">
            <w:pPr>
              <w:spacing w:before="60" w:after="60"/>
              <w:jc w:val="both"/>
              <w:rPr>
                <w:rFonts w:ascii="Arial" w:hAnsi="Arial" w:cs="Arial"/>
                <w:sz w:val="20"/>
                <w:szCs w:val="20"/>
              </w:rPr>
            </w:pPr>
            <w:r>
              <w:rPr>
                <w:rFonts w:ascii="Arial" w:hAnsi="Arial" w:cs="Arial"/>
                <w:sz w:val="20"/>
                <w:szCs w:val="20"/>
              </w:rPr>
              <w:t xml:space="preserve">Liaise with Secretariat management about inclusion of </w:t>
            </w:r>
            <w:r w:rsidR="00005CC0">
              <w:rPr>
                <w:rFonts w:ascii="Arial" w:hAnsi="Arial" w:cs="Arial"/>
                <w:sz w:val="20"/>
                <w:szCs w:val="20"/>
              </w:rPr>
              <w:t xml:space="preserve">an </w:t>
            </w:r>
            <w:r>
              <w:rPr>
                <w:rFonts w:ascii="Arial" w:hAnsi="Arial" w:cs="Arial"/>
                <w:sz w:val="20"/>
                <w:szCs w:val="20"/>
              </w:rPr>
              <w:t>ITC Manager in Secretariat structure.</w:t>
            </w:r>
          </w:p>
        </w:tc>
        <w:tc>
          <w:tcPr>
            <w:tcW w:w="2352" w:type="dxa"/>
            <w:vAlign w:val="center"/>
          </w:tcPr>
          <w:p w14:paraId="21C70BDC" w14:textId="1FDD4DD0" w:rsidR="006142C8" w:rsidRPr="00383271" w:rsidRDefault="006142C8" w:rsidP="006142C8">
            <w:pPr>
              <w:spacing w:before="60" w:after="60"/>
              <w:jc w:val="center"/>
              <w:rPr>
                <w:rFonts w:ascii="Arial" w:hAnsi="Arial" w:cs="Arial"/>
                <w:sz w:val="20"/>
                <w:szCs w:val="20"/>
              </w:rPr>
            </w:pPr>
            <w:r w:rsidRPr="00383271">
              <w:rPr>
                <w:rFonts w:ascii="Arial" w:hAnsi="Arial" w:cs="Arial"/>
                <w:sz w:val="20"/>
                <w:szCs w:val="20"/>
              </w:rPr>
              <w:t>ITC Manager,</w:t>
            </w:r>
            <w:r>
              <w:rPr>
                <w:rFonts w:ascii="Arial" w:hAnsi="Arial" w:cs="Arial"/>
                <w:sz w:val="20"/>
                <w:szCs w:val="20"/>
              </w:rPr>
              <w:t xml:space="preserve"> HRM Adviser</w:t>
            </w:r>
          </w:p>
        </w:tc>
        <w:tc>
          <w:tcPr>
            <w:tcW w:w="1634" w:type="dxa"/>
            <w:vAlign w:val="center"/>
          </w:tcPr>
          <w:p w14:paraId="6C1EBDBA" w14:textId="32ED88C3" w:rsidR="006142C8" w:rsidRDefault="006142C8" w:rsidP="006142C8">
            <w:pPr>
              <w:spacing w:before="60" w:after="60"/>
              <w:jc w:val="center"/>
              <w:rPr>
                <w:rFonts w:ascii="Arial" w:hAnsi="Arial" w:cs="Arial"/>
                <w:sz w:val="20"/>
                <w:szCs w:val="20"/>
              </w:rPr>
            </w:pPr>
            <w:r>
              <w:rPr>
                <w:rFonts w:ascii="Arial" w:hAnsi="Arial" w:cs="Arial"/>
                <w:sz w:val="20"/>
                <w:szCs w:val="20"/>
              </w:rPr>
              <w:t xml:space="preserve">Aug </w:t>
            </w:r>
            <w:r w:rsidRPr="00383271">
              <w:rPr>
                <w:rFonts w:ascii="Arial" w:hAnsi="Arial" w:cs="Arial"/>
                <w:sz w:val="20"/>
                <w:szCs w:val="20"/>
              </w:rPr>
              <w:t>2013</w:t>
            </w:r>
          </w:p>
        </w:tc>
      </w:tr>
    </w:tbl>
    <w:p w14:paraId="53BDA176" w14:textId="50CB2BC9" w:rsidR="006767E9" w:rsidRPr="00383271" w:rsidRDefault="006767E9" w:rsidP="00D53EC8">
      <w:pPr>
        <w:spacing w:before="60" w:after="60"/>
        <w:jc w:val="both"/>
        <w:rPr>
          <w:rFonts w:ascii="Arial" w:hAnsi="Arial" w:cs="Arial"/>
        </w:rPr>
      </w:pPr>
    </w:p>
    <w:p w14:paraId="5C9D1C88" w14:textId="50395C1F" w:rsidR="00235A86" w:rsidRPr="00383271" w:rsidRDefault="00235A86" w:rsidP="00383271">
      <w:pPr>
        <w:pStyle w:val="Heading3"/>
        <w:rPr>
          <w:sz w:val="22"/>
          <w:szCs w:val="22"/>
        </w:rPr>
      </w:pPr>
      <w:bookmarkStart w:id="283" w:name="_Toc365625043"/>
      <w:r w:rsidRPr="00383271">
        <w:rPr>
          <w:sz w:val="22"/>
          <w:szCs w:val="22"/>
        </w:rPr>
        <w:t>9.3</w:t>
      </w:r>
      <w:r w:rsidR="009476DB" w:rsidRPr="00383271">
        <w:rPr>
          <w:sz w:val="22"/>
          <w:szCs w:val="22"/>
        </w:rPr>
        <w:tab/>
      </w:r>
      <w:r w:rsidRPr="00383271">
        <w:rPr>
          <w:sz w:val="22"/>
          <w:szCs w:val="22"/>
        </w:rPr>
        <w:t xml:space="preserve">Overall </w:t>
      </w:r>
      <w:r w:rsidR="00EB1111" w:rsidRPr="00383271">
        <w:rPr>
          <w:sz w:val="22"/>
          <w:szCs w:val="22"/>
        </w:rPr>
        <w:t>a</w:t>
      </w:r>
      <w:r w:rsidRPr="00383271">
        <w:rPr>
          <w:sz w:val="22"/>
          <w:szCs w:val="22"/>
        </w:rPr>
        <w:t>ssessment</w:t>
      </w:r>
      <w:bookmarkEnd w:id="283"/>
    </w:p>
    <w:p w14:paraId="7FB37320" w14:textId="44C25E53" w:rsidR="00647996" w:rsidRPr="00383271" w:rsidRDefault="00647996" w:rsidP="003D3E8A">
      <w:pPr>
        <w:rPr>
          <w:rFonts w:ascii="Arial" w:hAnsi="Arial" w:cs="Arial"/>
        </w:rPr>
      </w:pPr>
      <w:r w:rsidRPr="00383271">
        <w:rPr>
          <w:rFonts w:ascii="Arial" w:hAnsi="Arial" w:cs="Arial"/>
        </w:rPr>
        <w:t xml:space="preserve">The overarching program M&amp;E framework is scheduled for further development during </w:t>
      </w:r>
      <w:r w:rsidR="00005CC0">
        <w:rPr>
          <w:rFonts w:ascii="Arial" w:hAnsi="Arial" w:cs="Arial"/>
        </w:rPr>
        <w:t>the next q</w:t>
      </w:r>
      <w:r w:rsidRPr="00383271">
        <w:rPr>
          <w:rFonts w:ascii="Arial" w:hAnsi="Arial" w:cs="Arial"/>
        </w:rPr>
        <w:t xml:space="preserve">uarter. In the absence of such a framework and associated performance indicators, the Cardno Annual Plan is the basis for managing activity scope and reporting. Moving into </w:t>
      </w:r>
      <w:r w:rsidR="00EE201D">
        <w:rPr>
          <w:rFonts w:ascii="Arial" w:hAnsi="Arial" w:cs="Arial"/>
        </w:rPr>
        <w:t xml:space="preserve">the next </w:t>
      </w:r>
      <w:r w:rsidRPr="00383271">
        <w:rPr>
          <w:rFonts w:ascii="Arial" w:hAnsi="Arial" w:cs="Arial"/>
        </w:rPr>
        <w:t>quarter, the Ann</w:t>
      </w:r>
      <w:r w:rsidR="00005CC0">
        <w:rPr>
          <w:rFonts w:ascii="Arial" w:hAnsi="Arial" w:cs="Arial"/>
        </w:rPr>
        <w:t>ual Plan will be reviewed and recast as a six-month plan cognis</w:t>
      </w:r>
      <w:r w:rsidRPr="00383271">
        <w:rPr>
          <w:rFonts w:ascii="Arial" w:hAnsi="Arial" w:cs="Arial"/>
        </w:rPr>
        <w:t>ant of the AusAID Implementation Schedule, so that all planning documents align and represent the various roles of each PNDS partner.</w:t>
      </w:r>
    </w:p>
    <w:p w14:paraId="256D2BEE" w14:textId="77777777" w:rsidR="00005CC0" w:rsidRDefault="00647996" w:rsidP="003D3E8A">
      <w:pPr>
        <w:spacing w:before="60" w:after="60"/>
        <w:rPr>
          <w:rFonts w:ascii="Arial" w:hAnsi="Arial" w:cs="Arial"/>
        </w:rPr>
      </w:pPr>
      <w:r w:rsidRPr="00383271">
        <w:rPr>
          <w:rFonts w:ascii="Arial" w:hAnsi="Arial" w:cs="Arial"/>
        </w:rPr>
        <w:t xml:space="preserve">The process for MIS development began this quarter, however is faced with a number of challenges to meet the 30 November 2013 start-up deadline. The design schedule is extremely tight and there is a high risk that any delays will defer MIS roll-out beyond the November target. This will lead to challenges with information sharing in the critical early months of PNDS. </w:t>
      </w:r>
      <w:r w:rsidRPr="00383271" w:rsidDel="00647996">
        <w:rPr>
          <w:rFonts w:ascii="Arial" w:hAnsi="Arial" w:cs="Arial"/>
        </w:rPr>
        <w:t xml:space="preserve"> </w:t>
      </w:r>
      <w:r w:rsidR="00D506B8" w:rsidRPr="00383271">
        <w:rPr>
          <w:rFonts w:ascii="Arial" w:hAnsi="Arial" w:cs="Arial"/>
        </w:rPr>
        <w:t xml:space="preserve">Output quality is likely to be affected by acute timing for the project – the compressed and ambitious timeframe for MIS development and implementation will affect the overall suitability of the MIS for its role. </w:t>
      </w:r>
    </w:p>
    <w:p w14:paraId="222FDC68" w14:textId="683B06E6" w:rsidR="00D506B8" w:rsidRPr="00383271" w:rsidRDefault="00D506B8" w:rsidP="003D3E8A">
      <w:pPr>
        <w:spacing w:before="60" w:after="60"/>
        <w:rPr>
          <w:rFonts w:ascii="Arial" w:hAnsi="Arial" w:cs="Arial"/>
        </w:rPr>
      </w:pPr>
      <w:r w:rsidRPr="00383271">
        <w:rPr>
          <w:rFonts w:ascii="Arial" w:hAnsi="Arial" w:cs="Arial"/>
        </w:rPr>
        <w:t xml:space="preserve">The lack of IT staff at the PNDS secretariat is a major concern as is the number and seniority of ITC staff in the PNDS structure. Office ITC and MIS cannot be managed without </w:t>
      </w:r>
      <w:r w:rsidRPr="00383271">
        <w:rPr>
          <w:rFonts w:ascii="Arial" w:hAnsi="Arial" w:cs="Arial"/>
        </w:rPr>
        <w:lastRenderedPageBreak/>
        <w:t>appropriately trained staff; recognising the scale and complexity of Secretariat and MIS operations, an ITC manager position is also needed.</w:t>
      </w:r>
    </w:p>
    <w:p w14:paraId="6E0F6AF0" w14:textId="77777777" w:rsidR="00993C38" w:rsidRPr="00383271" w:rsidRDefault="00993C38" w:rsidP="003D3E8A">
      <w:pPr>
        <w:spacing w:before="60" w:after="60"/>
        <w:rPr>
          <w:rFonts w:ascii="Arial" w:hAnsi="Arial" w:cs="Arial"/>
        </w:rPr>
      </w:pPr>
    </w:p>
    <w:p w14:paraId="608668D4" w14:textId="687F411D" w:rsidR="00993C38" w:rsidRPr="00383271" w:rsidRDefault="00993C38" w:rsidP="00383271">
      <w:pPr>
        <w:pStyle w:val="Heading3"/>
        <w:rPr>
          <w:sz w:val="22"/>
          <w:szCs w:val="22"/>
        </w:rPr>
      </w:pPr>
      <w:bookmarkStart w:id="284" w:name="_Toc365625044"/>
      <w:r w:rsidRPr="00383271">
        <w:rPr>
          <w:sz w:val="22"/>
          <w:szCs w:val="22"/>
        </w:rPr>
        <w:t>9.4</w:t>
      </w:r>
      <w:r w:rsidR="009476DB" w:rsidRPr="00383271">
        <w:rPr>
          <w:sz w:val="22"/>
          <w:szCs w:val="22"/>
        </w:rPr>
        <w:tab/>
      </w:r>
      <w:r w:rsidRPr="00383271">
        <w:rPr>
          <w:sz w:val="22"/>
          <w:szCs w:val="22"/>
        </w:rPr>
        <w:t>Looking ahead</w:t>
      </w:r>
      <w:bookmarkEnd w:id="284"/>
    </w:p>
    <w:p w14:paraId="6C897B7F" w14:textId="77777777" w:rsidR="005941B7" w:rsidRPr="00383271" w:rsidRDefault="005941B7" w:rsidP="005941B7">
      <w:pPr>
        <w:spacing w:before="60" w:after="60"/>
        <w:jc w:val="both"/>
        <w:rPr>
          <w:rFonts w:ascii="Arial" w:hAnsi="Arial" w:cs="Arial"/>
        </w:rPr>
      </w:pPr>
      <w:r w:rsidRPr="00383271">
        <w:rPr>
          <w:rFonts w:ascii="Arial" w:hAnsi="Arial" w:cs="Arial"/>
        </w:rPr>
        <w:t>The key priorities and major activities and events to be undertaken in the next quarter are:</w:t>
      </w:r>
    </w:p>
    <w:p w14:paraId="4366240F" w14:textId="5B0DA56F" w:rsidR="004F572D" w:rsidRPr="00383271" w:rsidRDefault="004F572D" w:rsidP="004F49F1">
      <w:pPr>
        <w:pStyle w:val="ListParagraph"/>
        <w:numPr>
          <w:ilvl w:val="0"/>
          <w:numId w:val="27"/>
        </w:numPr>
        <w:rPr>
          <w:rFonts w:ascii="Arial" w:hAnsi="Arial" w:cs="Arial"/>
        </w:rPr>
      </w:pPr>
      <w:r w:rsidRPr="00383271">
        <w:rPr>
          <w:rFonts w:ascii="Arial" w:hAnsi="Arial" w:cs="Arial"/>
        </w:rPr>
        <w:t>Preparation and release of a Request for Tender (RFT) for MIS design and development, and Request for Quote (RFQ) for associated system hardware and software, followed by procurement assessment, award and supplier contracting.</w:t>
      </w:r>
    </w:p>
    <w:p w14:paraId="555B5E40" w14:textId="53DB3A79" w:rsidR="005941B7" w:rsidRPr="00383271" w:rsidRDefault="005941B7" w:rsidP="004F49F1">
      <w:pPr>
        <w:pStyle w:val="ListParagraph"/>
        <w:numPr>
          <w:ilvl w:val="0"/>
          <w:numId w:val="19"/>
        </w:numPr>
        <w:spacing w:after="200" w:line="276" w:lineRule="auto"/>
        <w:rPr>
          <w:rFonts w:ascii="Arial" w:hAnsi="Arial" w:cs="Arial"/>
        </w:rPr>
      </w:pPr>
      <w:r w:rsidRPr="00383271">
        <w:rPr>
          <w:rFonts w:ascii="Arial" w:hAnsi="Arial" w:cs="Arial"/>
        </w:rPr>
        <w:t>Development and setting up of the Complaints Handling System (CHS). The POM outlines a CHS based on the initial analysis completed during 2012. The next steps in this process includes drafting a training manual that outlines each process involved in the CHS and then linking it to the MIS for monitoring and reporting.</w:t>
      </w:r>
    </w:p>
    <w:p w14:paraId="6146580A" w14:textId="0D3C442F" w:rsidR="004F572D" w:rsidRPr="00383271" w:rsidRDefault="004F572D" w:rsidP="004F49F1">
      <w:pPr>
        <w:pStyle w:val="ListParagraph"/>
        <w:numPr>
          <w:ilvl w:val="0"/>
          <w:numId w:val="19"/>
        </w:numPr>
        <w:rPr>
          <w:rFonts w:ascii="Arial" w:hAnsi="Arial" w:cs="Arial"/>
        </w:rPr>
      </w:pPr>
      <w:r w:rsidRPr="00383271">
        <w:rPr>
          <w:rFonts w:ascii="Arial" w:hAnsi="Arial" w:cs="Arial"/>
        </w:rPr>
        <w:t>A</w:t>
      </w:r>
      <w:r w:rsidR="00C82110" w:rsidRPr="00383271">
        <w:rPr>
          <w:rFonts w:ascii="Arial" w:hAnsi="Arial" w:cs="Arial"/>
        </w:rPr>
        <w:t>ssess</w:t>
      </w:r>
      <w:r w:rsidRPr="00383271">
        <w:rPr>
          <w:rFonts w:ascii="Arial" w:hAnsi="Arial" w:cs="Arial"/>
        </w:rPr>
        <w:t>ment of the</w:t>
      </w:r>
      <w:r w:rsidR="00C82110" w:rsidRPr="00383271">
        <w:rPr>
          <w:rFonts w:ascii="Arial" w:hAnsi="Arial" w:cs="Arial"/>
        </w:rPr>
        <w:t xml:space="preserve"> </w:t>
      </w:r>
      <w:r w:rsidRPr="00383271">
        <w:rPr>
          <w:rFonts w:ascii="Arial" w:hAnsi="Arial" w:cs="Arial"/>
        </w:rPr>
        <w:t xml:space="preserve">ITC operating environment in </w:t>
      </w:r>
      <w:r w:rsidR="00C82110" w:rsidRPr="00383271">
        <w:rPr>
          <w:rFonts w:ascii="Arial" w:hAnsi="Arial" w:cs="Arial"/>
        </w:rPr>
        <w:t xml:space="preserve">district offices prior to </w:t>
      </w:r>
      <w:r w:rsidRPr="00383271">
        <w:rPr>
          <w:rFonts w:ascii="Arial" w:hAnsi="Arial" w:cs="Arial"/>
        </w:rPr>
        <w:t xml:space="preserve">MIS </w:t>
      </w:r>
      <w:r w:rsidR="00C82110" w:rsidRPr="00383271">
        <w:rPr>
          <w:rFonts w:ascii="Arial" w:hAnsi="Arial" w:cs="Arial"/>
        </w:rPr>
        <w:t>pilot</w:t>
      </w:r>
      <w:r w:rsidRPr="00383271">
        <w:rPr>
          <w:rFonts w:ascii="Arial" w:hAnsi="Arial" w:cs="Arial"/>
        </w:rPr>
        <w:t xml:space="preserve"> and </w:t>
      </w:r>
      <w:r w:rsidR="00C82110" w:rsidRPr="00383271">
        <w:rPr>
          <w:rFonts w:ascii="Arial" w:hAnsi="Arial" w:cs="Arial"/>
        </w:rPr>
        <w:t xml:space="preserve">rollout. This </w:t>
      </w:r>
      <w:r w:rsidRPr="00383271">
        <w:rPr>
          <w:rFonts w:ascii="Arial" w:hAnsi="Arial" w:cs="Arial"/>
        </w:rPr>
        <w:t xml:space="preserve">assessment aims to </w:t>
      </w:r>
      <w:r w:rsidR="00005CC0">
        <w:rPr>
          <w:rFonts w:ascii="Arial" w:hAnsi="Arial" w:cs="Arial"/>
        </w:rPr>
        <w:t xml:space="preserve">better understand the </w:t>
      </w:r>
      <w:r w:rsidR="00005CC0" w:rsidRPr="00383271">
        <w:rPr>
          <w:rFonts w:ascii="Arial" w:hAnsi="Arial" w:cs="Arial"/>
        </w:rPr>
        <w:t xml:space="preserve">general ITC connectivity </w:t>
      </w:r>
      <w:r w:rsidR="00005CC0">
        <w:rPr>
          <w:rFonts w:ascii="Arial" w:hAnsi="Arial" w:cs="Arial"/>
        </w:rPr>
        <w:t xml:space="preserve">in districts and will </w:t>
      </w:r>
      <w:r w:rsidR="00C82110" w:rsidRPr="00383271">
        <w:rPr>
          <w:rFonts w:ascii="Arial" w:hAnsi="Arial" w:cs="Arial"/>
        </w:rPr>
        <w:t xml:space="preserve">inform decisions about the scope of work </w:t>
      </w:r>
      <w:r w:rsidRPr="00383271">
        <w:rPr>
          <w:rFonts w:ascii="Arial" w:hAnsi="Arial" w:cs="Arial"/>
        </w:rPr>
        <w:t xml:space="preserve">required </w:t>
      </w:r>
      <w:r w:rsidR="00C82110" w:rsidRPr="00383271">
        <w:rPr>
          <w:rFonts w:ascii="Arial" w:hAnsi="Arial" w:cs="Arial"/>
        </w:rPr>
        <w:t>at each district office</w:t>
      </w:r>
      <w:r w:rsidRPr="00383271">
        <w:rPr>
          <w:rFonts w:ascii="Arial" w:hAnsi="Arial" w:cs="Arial"/>
        </w:rPr>
        <w:t xml:space="preserve"> to support the MIS</w:t>
      </w:r>
      <w:r w:rsidR="00C82110" w:rsidRPr="00383271">
        <w:rPr>
          <w:rFonts w:ascii="Arial" w:hAnsi="Arial" w:cs="Arial"/>
        </w:rPr>
        <w:t>.</w:t>
      </w:r>
    </w:p>
    <w:p w14:paraId="18D23455" w14:textId="2C7E769C" w:rsidR="00C559E4" w:rsidRPr="00525860" w:rsidRDefault="006D1F09" w:rsidP="00525860">
      <w:pPr>
        <w:pStyle w:val="ListParagraph"/>
        <w:numPr>
          <w:ilvl w:val="0"/>
          <w:numId w:val="19"/>
        </w:numPr>
        <w:spacing w:before="60" w:after="60"/>
        <w:jc w:val="both"/>
        <w:rPr>
          <w:rFonts w:ascii="Arial" w:eastAsiaTheme="majorEastAsia" w:hAnsi="Arial" w:cs="Arial"/>
          <w:b/>
          <w:bCs/>
          <w:smallCaps/>
          <w:color w:val="000000" w:themeColor="text1"/>
          <w:sz w:val="28"/>
          <w:szCs w:val="28"/>
        </w:rPr>
      </w:pPr>
      <w:r w:rsidRPr="00525860">
        <w:rPr>
          <w:rFonts w:ascii="Arial" w:hAnsi="Arial" w:cs="Arial"/>
        </w:rPr>
        <w:t xml:space="preserve">Development of a detailed PNDS M&amp;E Plan which includes an agreed set of performance questions; design and implementation of a baseline; outline of regular evaluation and special studies and how to use the results of those studies; </w:t>
      </w:r>
      <w:r w:rsidR="004F572D" w:rsidRPr="00525860">
        <w:rPr>
          <w:rFonts w:ascii="Arial" w:hAnsi="Arial" w:cs="Arial"/>
        </w:rPr>
        <w:t>and</w:t>
      </w:r>
      <w:r w:rsidRPr="00525860">
        <w:rPr>
          <w:rFonts w:ascii="Arial" w:hAnsi="Arial" w:cs="Arial"/>
        </w:rPr>
        <w:t xml:space="preserve"> resourcing and capacity needs to execute the plan. </w:t>
      </w:r>
      <w:bookmarkStart w:id="285" w:name="_Toc357776421"/>
      <w:bookmarkStart w:id="286" w:name="_Toc357687294"/>
      <w:bookmarkStart w:id="287" w:name="_Toc357688230"/>
      <w:bookmarkStart w:id="288" w:name="_Toc357766581"/>
      <w:bookmarkStart w:id="289" w:name="_Toc357776422"/>
      <w:bookmarkStart w:id="290" w:name="_Toc357687212"/>
      <w:bookmarkStart w:id="291" w:name="_Toc357687296"/>
      <w:bookmarkStart w:id="292" w:name="_Toc357687602"/>
      <w:bookmarkStart w:id="293" w:name="_Toc357687685"/>
      <w:bookmarkStart w:id="294" w:name="_Toc357688231"/>
      <w:bookmarkStart w:id="295" w:name="_Toc357688311"/>
      <w:bookmarkStart w:id="296" w:name="_Toc357688385"/>
      <w:bookmarkStart w:id="297" w:name="_Toc357688459"/>
      <w:bookmarkStart w:id="298" w:name="_Toc357688533"/>
      <w:bookmarkStart w:id="299" w:name="_Toc357688604"/>
      <w:bookmarkStart w:id="300" w:name="_Toc357688675"/>
      <w:bookmarkStart w:id="301" w:name="_Toc357688813"/>
      <w:bookmarkStart w:id="302" w:name="_Toc357689853"/>
      <w:bookmarkStart w:id="303" w:name="_Toc357766375"/>
      <w:bookmarkStart w:id="304" w:name="_Toc357766582"/>
      <w:bookmarkStart w:id="305" w:name="_Toc357773048"/>
      <w:bookmarkStart w:id="306" w:name="_Toc357773171"/>
      <w:bookmarkStart w:id="307" w:name="_Toc357773298"/>
      <w:bookmarkStart w:id="308" w:name="_Toc357773518"/>
      <w:bookmarkStart w:id="309" w:name="_Toc357773637"/>
      <w:bookmarkStart w:id="310" w:name="_Toc357773756"/>
      <w:bookmarkStart w:id="311" w:name="_Toc357776423"/>
      <w:bookmarkStart w:id="312" w:name="_Toc357687297"/>
      <w:bookmarkStart w:id="313" w:name="_Toc357688232"/>
      <w:bookmarkStart w:id="314" w:name="_Toc357766583"/>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175F1470" w14:textId="21A38280" w:rsidR="00903138" w:rsidRPr="007506A8" w:rsidRDefault="00585E83" w:rsidP="007506A8">
      <w:pPr>
        <w:pStyle w:val="Heading2"/>
      </w:pPr>
      <w:bookmarkStart w:id="315" w:name="_Toc365625045"/>
      <w:r w:rsidRPr="007506A8">
        <w:t>10.</w:t>
      </w:r>
      <w:r w:rsidRPr="007506A8">
        <w:tab/>
      </w:r>
      <w:r w:rsidR="00903138" w:rsidRPr="007506A8">
        <w:t>Operational and administrative support to PNDS Secretariat</w:t>
      </w:r>
      <w:bookmarkEnd w:id="312"/>
      <w:bookmarkEnd w:id="313"/>
      <w:bookmarkEnd w:id="314"/>
      <w:bookmarkEnd w:id="315"/>
    </w:p>
    <w:p w14:paraId="11DFC2FD" w14:textId="23514197" w:rsidR="001E1C4E" w:rsidRPr="00383271" w:rsidRDefault="001E1C4E" w:rsidP="001E1C4E">
      <w:pPr>
        <w:rPr>
          <w:rFonts w:ascii="Arial" w:hAnsi="Arial" w:cs="Arial"/>
        </w:rPr>
      </w:pPr>
      <w:r w:rsidRPr="00383271">
        <w:rPr>
          <w:rFonts w:ascii="Arial" w:hAnsi="Arial" w:cs="Arial"/>
        </w:rPr>
        <w:t xml:space="preserve">This section describes the operational and administrative support provided to the PNDS Secretariat in </w:t>
      </w:r>
      <w:r w:rsidR="000C3266" w:rsidRPr="00383271">
        <w:rPr>
          <w:rFonts w:ascii="Arial" w:hAnsi="Arial" w:cs="Arial"/>
        </w:rPr>
        <w:t xml:space="preserve">day-today administration, </w:t>
      </w:r>
      <w:r w:rsidRPr="00383271">
        <w:rPr>
          <w:rFonts w:ascii="Arial" w:hAnsi="Arial" w:cs="Arial"/>
        </w:rPr>
        <w:t>logistics</w:t>
      </w:r>
      <w:r w:rsidR="000C3266" w:rsidRPr="00383271">
        <w:rPr>
          <w:rFonts w:ascii="Arial" w:hAnsi="Arial" w:cs="Arial"/>
        </w:rPr>
        <w:t>,</w:t>
      </w:r>
      <w:r w:rsidRPr="00383271">
        <w:rPr>
          <w:rFonts w:ascii="Arial" w:hAnsi="Arial" w:cs="Arial"/>
        </w:rPr>
        <w:t xml:space="preserve"> and office and </w:t>
      </w:r>
      <w:r w:rsidR="00D53EC8" w:rsidRPr="00383271">
        <w:rPr>
          <w:rFonts w:ascii="Arial" w:hAnsi="Arial" w:cs="Arial"/>
        </w:rPr>
        <w:t>ITC infrastructure development.</w:t>
      </w:r>
    </w:p>
    <w:p w14:paraId="0FAD665E" w14:textId="6EED2528" w:rsidR="00C2337E" w:rsidRPr="00383271" w:rsidRDefault="00585E83" w:rsidP="009C40F7">
      <w:pPr>
        <w:pStyle w:val="Heading3"/>
        <w:rPr>
          <w:sz w:val="22"/>
          <w:szCs w:val="22"/>
        </w:rPr>
      </w:pPr>
      <w:bookmarkStart w:id="316" w:name="_Toc357766377"/>
      <w:bookmarkStart w:id="317" w:name="_Toc357766584"/>
      <w:bookmarkStart w:id="318" w:name="_Toc357773050"/>
      <w:bookmarkStart w:id="319" w:name="_Toc357773173"/>
      <w:bookmarkStart w:id="320" w:name="_Toc357773300"/>
      <w:bookmarkStart w:id="321" w:name="_Toc357773520"/>
      <w:bookmarkStart w:id="322" w:name="_Toc357773639"/>
      <w:bookmarkStart w:id="323" w:name="_Toc357773758"/>
      <w:bookmarkStart w:id="324" w:name="_Toc357776425"/>
      <w:bookmarkStart w:id="325" w:name="_Toc357687298"/>
      <w:bookmarkStart w:id="326" w:name="_Toc357688233"/>
      <w:bookmarkStart w:id="327" w:name="_Toc357766585"/>
      <w:bookmarkStart w:id="328" w:name="_Toc365625046"/>
      <w:bookmarkEnd w:id="316"/>
      <w:bookmarkEnd w:id="317"/>
      <w:bookmarkEnd w:id="318"/>
      <w:bookmarkEnd w:id="319"/>
      <w:bookmarkEnd w:id="320"/>
      <w:bookmarkEnd w:id="321"/>
      <w:bookmarkEnd w:id="322"/>
      <w:bookmarkEnd w:id="323"/>
      <w:bookmarkEnd w:id="324"/>
      <w:r w:rsidRPr="00383271">
        <w:rPr>
          <w:sz w:val="22"/>
          <w:szCs w:val="22"/>
        </w:rPr>
        <w:t>10.1</w:t>
      </w:r>
      <w:r w:rsidRPr="00383271">
        <w:rPr>
          <w:sz w:val="22"/>
          <w:szCs w:val="22"/>
        </w:rPr>
        <w:tab/>
      </w:r>
      <w:r w:rsidR="00BD7680" w:rsidRPr="00383271">
        <w:rPr>
          <w:sz w:val="22"/>
          <w:szCs w:val="22"/>
        </w:rPr>
        <w:t>Acti</w:t>
      </w:r>
      <w:r w:rsidR="00EB1111" w:rsidRPr="00383271">
        <w:rPr>
          <w:sz w:val="22"/>
          <w:szCs w:val="22"/>
        </w:rPr>
        <w:t>vity</w:t>
      </w:r>
      <w:r w:rsidR="006A49A1" w:rsidRPr="00383271">
        <w:rPr>
          <w:sz w:val="22"/>
          <w:szCs w:val="22"/>
        </w:rPr>
        <w:t xml:space="preserve"> </w:t>
      </w:r>
      <w:r w:rsidR="00C2337E" w:rsidRPr="00383271">
        <w:rPr>
          <w:sz w:val="22"/>
          <w:szCs w:val="22"/>
        </w:rPr>
        <w:t>reporting</w:t>
      </w:r>
      <w:bookmarkEnd w:id="325"/>
      <w:bookmarkEnd w:id="326"/>
      <w:bookmarkEnd w:id="327"/>
      <w:bookmarkEnd w:id="328"/>
    </w:p>
    <w:p w14:paraId="64DB3ECB" w14:textId="11AFB03A" w:rsidR="00D53EC8" w:rsidRDefault="00D53EC8" w:rsidP="00005CC0">
      <w:pPr>
        <w:spacing w:after="0"/>
        <w:rPr>
          <w:rFonts w:ascii="Arial" w:hAnsi="Arial" w:cs="Arial"/>
        </w:rPr>
      </w:pPr>
      <w:r w:rsidRPr="00383271">
        <w:rPr>
          <w:rFonts w:ascii="Arial" w:hAnsi="Arial" w:cs="Arial"/>
        </w:rPr>
        <w:t>Ref</w:t>
      </w:r>
      <w:r w:rsidR="00235A86" w:rsidRPr="00383271">
        <w:rPr>
          <w:rFonts w:ascii="Arial" w:hAnsi="Arial" w:cs="Arial"/>
        </w:rPr>
        <w:t>er to table in Annex A</w:t>
      </w:r>
      <w:r w:rsidR="00853658">
        <w:rPr>
          <w:rFonts w:ascii="Arial" w:hAnsi="Arial" w:cs="Arial"/>
        </w:rPr>
        <w:t>.</w:t>
      </w:r>
    </w:p>
    <w:p w14:paraId="05A47881" w14:textId="77777777" w:rsidR="00853658" w:rsidRPr="00383271" w:rsidRDefault="00853658" w:rsidP="00D53EC8">
      <w:pPr>
        <w:rPr>
          <w:rFonts w:ascii="Arial" w:hAnsi="Arial" w:cs="Arial"/>
        </w:rPr>
      </w:pPr>
    </w:p>
    <w:p w14:paraId="0466E90E" w14:textId="2E09AA2B" w:rsidR="00E27DE5" w:rsidRPr="00383271" w:rsidRDefault="00005CC0" w:rsidP="00005CC0">
      <w:pPr>
        <w:pStyle w:val="Heading3"/>
        <w:spacing w:before="120"/>
        <w:rPr>
          <w:sz w:val="22"/>
          <w:szCs w:val="22"/>
        </w:rPr>
      </w:pPr>
      <w:bookmarkStart w:id="329" w:name="_Toc365625047"/>
      <w:r>
        <w:rPr>
          <w:sz w:val="22"/>
          <w:szCs w:val="22"/>
        </w:rPr>
        <w:t>10.2</w:t>
      </w:r>
      <w:r>
        <w:rPr>
          <w:sz w:val="22"/>
          <w:szCs w:val="22"/>
        </w:rPr>
        <w:tab/>
      </w:r>
      <w:r w:rsidR="006A49A1" w:rsidRPr="00383271">
        <w:rPr>
          <w:sz w:val="22"/>
          <w:szCs w:val="22"/>
        </w:rPr>
        <w:t>Key</w:t>
      </w:r>
      <w:r w:rsidR="00B41722">
        <w:rPr>
          <w:sz w:val="22"/>
          <w:szCs w:val="22"/>
        </w:rPr>
        <w:t xml:space="preserve"> target</w:t>
      </w:r>
      <w:r w:rsidR="006A49A1" w:rsidRPr="00383271">
        <w:rPr>
          <w:sz w:val="22"/>
          <w:szCs w:val="22"/>
        </w:rPr>
        <w:t xml:space="preserve"> </w:t>
      </w:r>
      <w:r w:rsidR="006D1F09" w:rsidRPr="00383271">
        <w:rPr>
          <w:sz w:val="22"/>
          <w:szCs w:val="22"/>
        </w:rPr>
        <w:t>o</w:t>
      </w:r>
      <w:r w:rsidR="006A49A1" w:rsidRPr="00383271">
        <w:rPr>
          <w:sz w:val="22"/>
          <w:szCs w:val="22"/>
        </w:rPr>
        <w:t>utputs</w:t>
      </w:r>
      <w:bookmarkEnd w:id="329"/>
    </w:p>
    <w:p w14:paraId="08EA788F" w14:textId="7E848075" w:rsidR="006A49A1" w:rsidRPr="00383271" w:rsidRDefault="006A49A1" w:rsidP="00005CC0">
      <w:pPr>
        <w:spacing w:after="0"/>
        <w:rPr>
          <w:rFonts w:ascii="Arial" w:hAnsi="Arial" w:cs="Arial"/>
        </w:rPr>
      </w:pPr>
      <w:r w:rsidRPr="00383271">
        <w:rPr>
          <w:rFonts w:ascii="Arial" w:hAnsi="Arial" w:cs="Arial"/>
        </w:rPr>
        <w:t>N/A</w:t>
      </w:r>
    </w:p>
    <w:p w14:paraId="2CDC7C75" w14:textId="77777777" w:rsidR="006A49A1" w:rsidRPr="00383271" w:rsidRDefault="006A49A1" w:rsidP="00E27DE5">
      <w:pPr>
        <w:spacing w:before="60" w:after="60"/>
        <w:jc w:val="both"/>
        <w:rPr>
          <w:rFonts w:ascii="Arial" w:hAnsi="Arial" w:cs="Arial"/>
        </w:rPr>
      </w:pPr>
    </w:p>
    <w:p w14:paraId="3C40F5FA" w14:textId="4C82516A" w:rsidR="006A49A1" w:rsidRPr="00383271" w:rsidRDefault="00005CC0" w:rsidP="00005CC0">
      <w:pPr>
        <w:pStyle w:val="Heading3"/>
        <w:spacing w:before="120"/>
        <w:rPr>
          <w:sz w:val="22"/>
          <w:szCs w:val="22"/>
        </w:rPr>
      </w:pPr>
      <w:bookmarkStart w:id="330" w:name="_Toc365625048"/>
      <w:r>
        <w:rPr>
          <w:sz w:val="22"/>
          <w:szCs w:val="22"/>
        </w:rPr>
        <w:t>10.3</w:t>
      </w:r>
      <w:r>
        <w:rPr>
          <w:sz w:val="22"/>
          <w:szCs w:val="22"/>
        </w:rPr>
        <w:tab/>
      </w:r>
      <w:r w:rsidR="006A49A1" w:rsidRPr="00383271">
        <w:rPr>
          <w:sz w:val="22"/>
          <w:szCs w:val="22"/>
        </w:rPr>
        <w:t xml:space="preserve">Overall </w:t>
      </w:r>
      <w:r w:rsidR="00EB1111" w:rsidRPr="00383271">
        <w:rPr>
          <w:sz w:val="22"/>
          <w:szCs w:val="22"/>
        </w:rPr>
        <w:t>a</w:t>
      </w:r>
      <w:r w:rsidR="006A49A1" w:rsidRPr="00383271">
        <w:rPr>
          <w:sz w:val="22"/>
          <w:szCs w:val="22"/>
        </w:rPr>
        <w:t>ssessment</w:t>
      </w:r>
      <w:bookmarkEnd w:id="330"/>
    </w:p>
    <w:p w14:paraId="414722B3" w14:textId="77777777" w:rsidR="00C4086E" w:rsidRDefault="00BF59FC" w:rsidP="003D3E8A">
      <w:pPr>
        <w:spacing w:before="60" w:after="60"/>
        <w:rPr>
          <w:rFonts w:ascii="Arial" w:hAnsi="Arial" w:cs="Arial"/>
        </w:rPr>
      </w:pPr>
      <w:r w:rsidRPr="00383271">
        <w:rPr>
          <w:rFonts w:ascii="Arial" w:hAnsi="Arial" w:cs="Arial"/>
        </w:rPr>
        <w:t xml:space="preserve">The Secretariat is facing significant pressure to achieve PNDS implementation milestones, whilst at the same time developing its own internal systems and procedures; this has made it very challenging to roll-out support systems. </w:t>
      </w:r>
      <w:r w:rsidR="004F06CC" w:rsidRPr="00383271">
        <w:rPr>
          <w:rFonts w:ascii="Arial" w:hAnsi="Arial" w:cs="Arial"/>
        </w:rPr>
        <w:t>The arrival of the Corporate Services Advis</w:t>
      </w:r>
      <w:r w:rsidRPr="00383271">
        <w:rPr>
          <w:rFonts w:ascii="Arial" w:hAnsi="Arial" w:cs="Arial"/>
        </w:rPr>
        <w:t>e</w:t>
      </w:r>
      <w:r w:rsidR="004F06CC" w:rsidRPr="00383271">
        <w:rPr>
          <w:rFonts w:ascii="Arial" w:hAnsi="Arial" w:cs="Arial"/>
        </w:rPr>
        <w:t>r has provided additional support to administrati</w:t>
      </w:r>
      <w:r w:rsidRPr="00383271">
        <w:rPr>
          <w:rFonts w:ascii="Arial" w:hAnsi="Arial" w:cs="Arial"/>
        </w:rPr>
        <w:t xml:space="preserve">on, </w:t>
      </w:r>
      <w:r w:rsidR="004F06CC" w:rsidRPr="00383271">
        <w:rPr>
          <w:rFonts w:ascii="Arial" w:hAnsi="Arial" w:cs="Arial"/>
        </w:rPr>
        <w:t>HR, logistics, procurement</w:t>
      </w:r>
      <w:r w:rsidRPr="00383271">
        <w:rPr>
          <w:rFonts w:ascii="Arial" w:hAnsi="Arial" w:cs="Arial"/>
        </w:rPr>
        <w:t xml:space="preserve"> and</w:t>
      </w:r>
      <w:r w:rsidR="004F06CC" w:rsidRPr="00383271">
        <w:rPr>
          <w:rFonts w:ascii="Arial" w:hAnsi="Arial" w:cs="Arial"/>
        </w:rPr>
        <w:t xml:space="preserve"> IT</w:t>
      </w:r>
      <w:r w:rsidR="00DA1755">
        <w:rPr>
          <w:rFonts w:ascii="Arial" w:hAnsi="Arial" w:cs="Arial"/>
        </w:rPr>
        <w:t xml:space="preserve"> functions</w:t>
      </w:r>
      <w:r w:rsidR="004F06CC" w:rsidRPr="00383271">
        <w:rPr>
          <w:rFonts w:ascii="Arial" w:hAnsi="Arial" w:cs="Arial"/>
        </w:rPr>
        <w:t xml:space="preserve">. The pressure on Secretariat staff to meet implementation deadlines has made </w:t>
      </w:r>
      <w:r w:rsidR="00816251" w:rsidRPr="00383271">
        <w:rPr>
          <w:rFonts w:ascii="Arial" w:hAnsi="Arial" w:cs="Arial"/>
        </w:rPr>
        <w:t>it challenging to roll-out support systems</w:t>
      </w:r>
      <w:r w:rsidR="006F24D0" w:rsidRPr="00383271">
        <w:rPr>
          <w:rFonts w:ascii="Arial" w:hAnsi="Arial" w:cs="Arial"/>
        </w:rPr>
        <w:t>, however the basics are in place and in use by Secretariat staff</w:t>
      </w:r>
      <w:r w:rsidR="00816251" w:rsidRPr="00383271">
        <w:rPr>
          <w:rFonts w:ascii="Arial" w:hAnsi="Arial" w:cs="Arial"/>
        </w:rPr>
        <w:t xml:space="preserve">. </w:t>
      </w:r>
      <w:r w:rsidR="003405FB" w:rsidRPr="00383271">
        <w:rPr>
          <w:rFonts w:ascii="Arial" w:hAnsi="Arial" w:cs="Arial"/>
        </w:rPr>
        <w:t xml:space="preserve">This pressure is likely to intensify in the next quarter as activities gear up towards implementation of PNDS nation-wide. </w:t>
      </w:r>
    </w:p>
    <w:p w14:paraId="5EDFFB7B" w14:textId="610AF3AF" w:rsidR="00235A86" w:rsidRPr="00383271" w:rsidRDefault="006F24D0" w:rsidP="003D3E8A">
      <w:pPr>
        <w:spacing w:before="60" w:after="60"/>
        <w:rPr>
          <w:rFonts w:ascii="Arial" w:hAnsi="Arial" w:cs="Arial"/>
        </w:rPr>
      </w:pPr>
      <w:r w:rsidRPr="00383271">
        <w:rPr>
          <w:rFonts w:ascii="Arial" w:hAnsi="Arial" w:cs="Arial"/>
        </w:rPr>
        <w:t xml:space="preserve">The often unpredictable status of the Secretariat budget means that further gaps are emerging as the October </w:t>
      </w:r>
      <w:r w:rsidR="00BF59FC" w:rsidRPr="00383271">
        <w:rPr>
          <w:rFonts w:ascii="Arial" w:hAnsi="Arial" w:cs="Arial"/>
        </w:rPr>
        <w:t xml:space="preserve">2013 deadline for program </w:t>
      </w:r>
      <w:r w:rsidRPr="00383271">
        <w:rPr>
          <w:rFonts w:ascii="Arial" w:hAnsi="Arial" w:cs="Arial"/>
        </w:rPr>
        <w:t>roll-out looms. There are currently insufficient assets and materials to support the new facilitators to be mobili</w:t>
      </w:r>
      <w:r w:rsidR="00BF59FC" w:rsidRPr="00383271">
        <w:rPr>
          <w:rFonts w:ascii="Arial" w:hAnsi="Arial" w:cs="Arial"/>
        </w:rPr>
        <w:t>s</w:t>
      </w:r>
      <w:r w:rsidRPr="00383271">
        <w:rPr>
          <w:rFonts w:ascii="Arial" w:hAnsi="Arial" w:cs="Arial"/>
        </w:rPr>
        <w:t xml:space="preserve">ed across the country. The need for investment in systems is highlighted by the example of the field test </w:t>
      </w:r>
      <w:r w:rsidRPr="00383271">
        <w:rPr>
          <w:rFonts w:ascii="Arial" w:hAnsi="Arial" w:cs="Arial"/>
        </w:rPr>
        <w:lastRenderedPageBreak/>
        <w:t>consultant staff who were not paid for June and July due to a paperwork error. This issue is unlikely to be resolved until August and is indicative of challenges to come.</w:t>
      </w:r>
    </w:p>
    <w:p w14:paraId="1D067CF2" w14:textId="5A67B402" w:rsidR="0084143B" w:rsidRDefault="003405FB" w:rsidP="003D3E8A">
      <w:pPr>
        <w:spacing w:before="60" w:after="60"/>
        <w:rPr>
          <w:rFonts w:ascii="Arial" w:hAnsi="Arial" w:cs="Arial"/>
        </w:rPr>
      </w:pPr>
      <w:r w:rsidRPr="00383271">
        <w:rPr>
          <w:rFonts w:ascii="Arial" w:hAnsi="Arial" w:cs="Arial"/>
        </w:rPr>
        <w:t xml:space="preserve">During </w:t>
      </w:r>
      <w:r w:rsidR="00BF59FC" w:rsidRPr="00383271">
        <w:rPr>
          <w:rFonts w:ascii="Arial" w:hAnsi="Arial" w:cs="Arial"/>
        </w:rPr>
        <w:t xml:space="preserve">the quarter </w:t>
      </w:r>
      <w:r w:rsidRPr="00383271">
        <w:rPr>
          <w:rFonts w:ascii="Arial" w:hAnsi="Arial" w:cs="Arial"/>
        </w:rPr>
        <w:t xml:space="preserve">there has been further definition around AusAID funding for </w:t>
      </w:r>
      <w:r w:rsidR="00BF59FC" w:rsidRPr="00383271">
        <w:rPr>
          <w:rFonts w:ascii="Arial" w:hAnsi="Arial" w:cs="Arial"/>
        </w:rPr>
        <w:t xml:space="preserve">field test </w:t>
      </w:r>
      <w:r w:rsidRPr="00383271">
        <w:rPr>
          <w:rFonts w:ascii="Arial" w:hAnsi="Arial" w:cs="Arial"/>
        </w:rPr>
        <w:t xml:space="preserve">activities at the Secretariat and this has helped to both manage expectations and respond to requests more efficiently. </w:t>
      </w:r>
      <w:r w:rsidR="00C4086E">
        <w:rPr>
          <w:rFonts w:ascii="Arial" w:hAnsi="Arial" w:cs="Arial"/>
        </w:rPr>
        <w:t>A</w:t>
      </w:r>
      <w:r w:rsidR="00C4086E" w:rsidRPr="00383271">
        <w:rPr>
          <w:rFonts w:ascii="Arial" w:hAnsi="Arial" w:cs="Arial"/>
        </w:rPr>
        <w:t>lthough it limits some flexibility it has gained efficiencies in use of staff time and budget, and improved planning and decision making</w:t>
      </w:r>
      <w:r w:rsidR="00C4086E">
        <w:rPr>
          <w:rFonts w:ascii="Arial" w:hAnsi="Arial" w:cs="Arial"/>
        </w:rPr>
        <w:t>.</w:t>
      </w:r>
      <w:r w:rsidR="00C4086E" w:rsidRPr="00383271">
        <w:rPr>
          <w:rFonts w:ascii="Arial" w:hAnsi="Arial" w:cs="Arial"/>
        </w:rPr>
        <w:t xml:space="preserve"> </w:t>
      </w:r>
      <w:r w:rsidR="006F24D0" w:rsidRPr="00383271">
        <w:rPr>
          <w:rFonts w:ascii="Arial" w:hAnsi="Arial" w:cs="Arial"/>
        </w:rPr>
        <w:t xml:space="preserve">This approach is recommended </w:t>
      </w:r>
      <w:r w:rsidR="00BF59FC" w:rsidRPr="00383271">
        <w:rPr>
          <w:rFonts w:ascii="Arial" w:hAnsi="Arial" w:cs="Arial"/>
        </w:rPr>
        <w:t>for adoption more broadly</w:t>
      </w:r>
      <w:r w:rsidR="006F24D0" w:rsidRPr="00383271">
        <w:rPr>
          <w:rFonts w:ascii="Arial" w:hAnsi="Arial" w:cs="Arial"/>
        </w:rPr>
        <w:t xml:space="preserve">. </w:t>
      </w:r>
      <w:r w:rsidR="0084143B" w:rsidRPr="00383271">
        <w:rPr>
          <w:rFonts w:ascii="Arial" w:hAnsi="Arial" w:cs="Arial"/>
        </w:rPr>
        <w:t>The strategy to phase-out funding for administrative support to the Secretariat (petty cash, stationery, consumables, etc) was completed.</w:t>
      </w:r>
    </w:p>
    <w:p w14:paraId="688CAA43" w14:textId="77777777" w:rsidR="00C4086E" w:rsidRPr="00383271" w:rsidRDefault="00C4086E" w:rsidP="003D3E8A">
      <w:pPr>
        <w:spacing w:before="60" w:after="60"/>
        <w:rPr>
          <w:rFonts w:ascii="Arial" w:hAnsi="Arial" w:cs="Arial"/>
        </w:rPr>
      </w:pPr>
    </w:p>
    <w:p w14:paraId="7684D6EF" w14:textId="24293F95" w:rsidR="002E6F46" w:rsidRPr="00383271" w:rsidRDefault="00C4086E" w:rsidP="00383271">
      <w:pPr>
        <w:pStyle w:val="Heading3"/>
        <w:rPr>
          <w:sz w:val="22"/>
          <w:szCs w:val="22"/>
        </w:rPr>
      </w:pPr>
      <w:bookmarkStart w:id="331" w:name="_Toc365625049"/>
      <w:r>
        <w:rPr>
          <w:sz w:val="22"/>
          <w:szCs w:val="22"/>
        </w:rPr>
        <w:t>10.4</w:t>
      </w:r>
      <w:r>
        <w:rPr>
          <w:sz w:val="22"/>
          <w:szCs w:val="22"/>
        </w:rPr>
        <w:tab/>
      </w:r>
      <w:r w:rsidR="00EB1111" w:rsidRPr="00383271">
        <w:rPr>
          <w:sz w:val="22"/>
          <w:szCs w:val="22"/>
        </w:rPr>
        <w:t>L</w:t>
      </w:r>
      <w:r w:rsidR="002E6F46" w:rsidRPr="00383271">
        <w:rPr>
          <w:sz w:val="22"/>
          <w:szCs w:val="22"/>
        </w:rPr>
        <w:t>ook</w:t>
      </w:r>
      <w:r w:rsidR="00EB1111" w:rsidRPr="00383271">
        <w:rPr>
          <w:sz w:val="22"/>
          <w:szCs w:val="22"/>
        </w:rPr>
        <w:t>ing ahead</w:t>
      </w:r>
      <w:bookmarkEnd w:id="331"/>
    </w:p>
    <w:p w14:paraId="48539B19" w14:textId="77777777" w:rsidR="00853658" w:rsidRPr="00383271" w:rsidRDefault="00853658" w:rsidP="00383271">
      <w:pPr>
        <w:spacing w:before="60" w:after="60"/>
        <w:jc w:val="both"/>
        <w:rPr>
          <w:rFonts w:ascii="Arial" w:hAnsi="Arial" w:cs="Arial"/>
        </w:rPr>
      </w:pPr>
      <w:r w:rsidRPr="00383271">
        <w:rPr>
          <w:rFonts w:ascii="Arial" w:hAnsi="Arial" w:cs="Arial"/>
        </w:rPr>
        <w:t>The key priorities and major activities and events to be undertaken in the next quarter are:</w:t>
      </w:r>
    </w:p>
    <w:p w14:paraId="42DE164D" w14:textId="56AAC8DD" w:rsidR="00434AA4" w:rsidRPr="00383271" w:rsidRDefault="00434AA4" w:rsidP="004F49F1">
      <w:pPr>
        <w:pStyle w:val="ListParagraph"/>
        <w:numPr>
          <w:ilvl w:val="0"/>
          <w:numId w:val="21"/>
        </w:numPr>
        <w:spacing w:before="60" w:after="60"/>
        <w:jc w:val="both"/>
        <w:rPr>
          <w:rFonts w:ascii="Arial" w:hAnsi="Arial" w:cs="Arial"/>
        </w:rPr>
      </w:pPr>
      <w:r w:rsidRPr="00383271">
        <w:rPr>
          <w:rFonts w:ascii="Arial" w:hAnsi="Arial" w:cs="Arial"/>
        </w:rPr>
        <w:t>Finalise fit-out</w:t>
      </w:r>
      <w:r w:rsidR="0001539A" w:rsidRPr="00383271">
        <w:rPr>
          <w:rFonts w:ascii="Arial" w:hAnsi="Arial" w:cs="Arial"/>
        </w:rPr>
        <w:t xml:space="preserve"> of the new PNDS Secretariat office with furniture and ITC assets</w:t>
      </w:r>
    </w:p>
    <w:p w14:paraId="6C658A59" w14:textId="77777777" w:rsidR="00816251" w:rsidRPr="00383271" w:rsidRDefault="002E6F46" w:rsidP="004F49F1">
      <w:pPr>
        <w:pStyle w:val="ListParagraph"/>
        <w:numPr>
          <w:ilvl w:val="0"/>
          <w:numId w:val="21"/>
        </w:numPr>
        <w:spacing w:before="60" w:after="60"/>
        <w:jc w:val="both"/>
        <w:rPr>
          <w:rFonts w:ascii="Arial" w:hAnsi="Arial" w:cs="Arial"/>
        </w:rPr>
      </w:pPr>
      <w:r w:rsidRPr="00383271">
        <w:rPr>
          <w:rFonts w:ascii="Arial" w:hAnsi="Arial" w:cs="Arial"/>
        </w:rPr>
        <w:t>Complete hand-over of assets</w:t>
      </w:r>
      <w:r w:rsidR="00816251" w:rsidRPr="00383271">
        <w:rPr>
          <w:rFonts w:ascii="Arial" w:hAnsi="Arial" w:cs="Arial"/>
        </w:rPr>
        <w:t xml:space="preserve"> based at the Secretariat</w:t>
      </w:r>
    </w:p>
    <w:p w14:paraId="4A05299F" w14:textId="7ADC17DE" w:rsidR="006F24D0" w:rsidRPr="00383271" w:rsidRDefault="00816251" w:rsidP="004F49F1">
      <w:pPr>
        <w:pStyle w:val="ListParagraph"/>
        <w:numPr>
          <w:ilvl w:val="0"/>
          <w:numId w:val="21"/>
        </w:numPr>
        <w:spacing w:before="60" w:after="60"/>
        <w:jc w:val="both"/>
        <w:rPr>
          <w:rFonts w:ascii="Arial" w:hAnsi="Arial" w:cs="Arial"/>
        </w:rPr>
      </w:pPr>
      <w:r w:rsidRPr="00383271">
        <w:rPr>
          <w:rFonts w:ascii="Arial" w:hAnsi="Arial" w:cs="Arial"/>
        </w:rPr>
        <w:t>Phase</w:t>
      </w:r>
      <w:r w:rsidR="006F24D0" w:rsidRPr="00383271">
        <w:rPr>
          <w:rFonts w:ascii="Arial" w:hAnsi="Arial" w:cs="Arial"/>
        </w:rPr>
        <w:t xml:space="preserve"> out </w:t>
      </w:r>
      <w:r w:rsidR="0001539A" w:rsidRPr="00383271">
        <w:rPr>
          <w:rFonts w:ascii="Arial" w:hAnsi="Arial" w:cs="Arial"/>
        </w:rPr>
        <w:t xml:space="preserve">the provision of </w:t>
      </w:r>
      <w:r w:rsidR="00C4086E">
        <w:rPr>
          <w:rFonts w:ascii="Arial" w:hAnsi="Arial" w:cs="Arial"/>
        </w:rPr>
        <w:t xml:space="preserve">Cardno LES administrative officers in </w:t>
      </w:r>
      <w:r w:rsidR="0001539A" w:rsidRPr="00383271">
        <w:rPr>
          <w:rFonts w:ascii="Arial" w:hAnsi="Arial" w:cs="Arial"/>
        </w:rPr>
        <w:t>the Secretariat.</w:t>
      </w:r>
    </w:p>
    <w:p w14:paraId="5065481A" w14:textId="2A6D199B" w:rsidR="0001539A" w:rsidRPr="00383271" w:rsidRDefault="006F24D0" w:rsidP="004F49F1">
      <w:pPr>
        <w:pStyle w:val="ListParagraph"/>
        <w:numPr>
          <w:ilvl w:val="0"/>
          <w:numId w:val="21"/>
        </w:numPr>
        <w:rPr>
          <w:rFonts w:ascii="Arial" w:hAnsi="Arial" w:cs="Arial"/>
        </w:rPr>
      </w:pPr>
      <w:r w:rsidRPr="00383271">
        <w:rPr>
          <w:rFonts w:ascii="Arial" w:hAnsi="Arial" w:cs="Arial"/>
        </w:rPr>
        <w:t xml:space="preserve">Further development </w:t>
      </w:r>
      <w:r w:rsidR="0001539A" w:rsidRPr="00383271">
        <w:rPr>
          <w:rFonts w:ascii="Arial" w:hAnsi="Arial" w:cs="Arial"/>
        </w:rPr>
        <w:t>and initial implementation of corporate service systems and procedures (administration, budget, procurement, IT) for the PNDS Secretariat office.</w:t>
      </w:r>
    </w:p>
    <w:p w14:paraId="2744624A" w14:textId="728ABF80" w:rsidR="00EF7A40" w:rsidRPr="00383271" w:rsidRDefault="006F24D0" w:rsidP="004F49F1">
      <w:pPr>
        <w:pStyle w:val="ListParagraph"/>
        <w:numPr>
          <w:ilvl w:val="0"/>
          <w:numId w:val="21"/>
        </w:numPr>
        <w:spacing w:before="60" w:after="60"/>
        <w:jc w:val="both"/>
        <w:rPr>
          <w:rFonts w:ascii="Arial" w:hAnsi="Arial" w:cs="Arial"/>
        </w:rPr>
      </w:pPr>
      <w:r w:rsidRPr="00383271">
        <w:rPr>
          <w:rFonts w:ascii="Arial" w:hAnsi="Arial" w:cs="Arial"/>
        </w:rPr>
        <w:t>Ongoing activities and support as requested</w:t>
      </w:r>
      <w:r w:rsidR="0001539A" w:rsidRPr="00383271">
        <w:rPr>
          <w:rFonts w:ascii="Arial" w:hAnsi="Arial" w:cs="Arial"/>
        </w:rPr>
        <w:t>.</w:t>
      </w:r>
      <w:r w:rsidR="00816251" w:rsidRPr="00383271">
        <w:rPr>
          <w:rFonts w:ascii="Arial" w:hAnsi="Arial" w:cs="Arial"/>
        </w:rPr>
        <w:t xml:space="preserve"> </w:t>
      </w:r>
    </w:p>
    <w:p w14:paraId="51BF80BD" w14:textId="5AC6C049" w:rsidR="00853658" w:rsidRDefault="00853658">
      <w:bookmarkStart w:id="332" w:name="_Toc357687302"/>
      <w:bookmarkStart w:id="333" w:name="_Toc357688237"/>
      <w:bookmarkStart w:id="334" w:name="_Toc357766623"/>
      <w:r>
        <w:br w:type="page"/>
      </w:r>
    </w:p>
    <w:p w14:paraId="58468318" w14:textId="74362A17" w:rsidR="000E3BEF" w:rsidRPr="00383271" w:rsidRDefault="000E3BEF" w:rsidP="00383271">
      <w:pPr>
        <w:pStyle w:val="Heading1"/>
        <w:numPr>
          <w:ilvl w:val="0"/>
          <w:numId w:val="0"/>
        </w:numPr>
        <w:ind w:left="432" w:hanging="432"/>
      </w:pPr>
      <w:bookmarkStart w:id="335" w:name="_Toc365625050"/>
      <w:r w:rsidRPr="00383271">
        <w:lastRenderedPageBreak/>
        <w:t>P</w:t>
      </w:r>
      <w:r w:rsidR="007A7512" w:rsidRPr="00383271">
        <w:t xml:space="preserve">ART B. </w:t>
      </w:r>
      <w:r w:rsidRPr="00383271">
        <w:t>Goal 2: Development and implementation of management systems and activities</w:t>
      </w:r>
      <w:bookmarkEnd w:id="332"/>
      <w:bookmarkEnd w:id="333"/>
      <w:bookmarkEnd w:id="334"/>
      <w:bookmarkEnd w:id="335"/>
    </w:p>
    <w:p w14:paraId="24201459" w14:textId="64FD511B" w:rsidR="000E3BEF" w:rsidRPr="00383271" w:rsidRDefault="000E3BEF" w:rsidP="007506A8">
      <w:pPr>
        <w:pStyle w:val="Heading2"/>
      </w:pPr>
      <w:bookmarkStart w:id="336" w:name="_Toc357687303"/>
      <w:bookmarkStart w:id="337" w:name="_Toc357688238"/>
      <w:bookmarkStart w:id="338" w:name="_Toc357766624"/>
      <w:bookmarkStart w:id="339" w:name="_Toc365625051"/>
      <w:r w:rsidRPr="00383271">
        <w:t>11.</w:t>
      </w:r>
      <w:r w:rsidRPr="00383271">
        <w:tab/>
        <w:t>Financial and procurement management</w:t>
      </w:r>
      <w:bookmarkEnd w:id="336"/>
      <w:bookmarkEnd w:id="337"/>
      <w:bookmarkEnd w:id="338"/>
      <w:bookmarkEnd w:id="339"/>
    </w:p>
    <w:p w14:paraId="7DB971FF" w14:textId="77777777" w:rsidR="000E3BEF" w:rsidRPr="00383271" w:rsidRDefault="000E3BEF" w:rsidP="000E3BEF">
      <w:pPr>
        <w:rPr>
          <w:rFonts w:ascii="Arial" w:hAnsi="Arial" w:cs="Arial"/>
        </w:rPr>
      </w:pPr>
      <w:bookmarkStart w:id="340" w:name="_Toc357776466"/>
      <w:bookmarkStart w:id="341" w:name="_Toc357687304"/>
      <w:bookmarkStart w:id="342" w:name="_Toc357688239"/>
      <w:bookmarkStart w:id="343" w:name="_Toc357766625"/>
      <w:bookmarkEnd w:id="340"/>
      <w:r w:rsidRPr="00383271">
        <w:rPr>
          <w:rFonts w:ascii="Arial" w:hAnsi="Arial" w:cs="Arial"/>
        </w:rPr>
        <w:t xml:space="preserve">This section describes the financial and procurement management systems and services established and implemented by Cardno to support the range of activities under Goal 1 (refer Part A). </w:t>
      </w:r>
    </w:p>
    <w:p w14:paraId="4E573168" w14:textId="7591A3ED" w:rsidR="000E3BEF" w:rsidRPr="00383271" w:rsidRDefault="000E3BEF" w:rsidP="009C40F7">
      <w:pPr>
        <w:pStyle w:val="Heading3"/>
        <w:rPr>
          <w:sz w:val="22"/>
          <w:szCs w:val="22"/>
        </w:rPr>
      </w:pPr>
      <w:bookmarkStart w:id="344" w:name="_Toc365625052"/>
      <w:r w:rsidRPr="00383271">
        <w:rPr>
          <w:sz w:val="22"/>
          <w:szCs w:val="22"/>
        </w:rPr>
        <w:t>11.1</w:t>
      </w:r>
      <w:r w:rsidRPr="00383271">
        <w:rPr>
          <w:sz w:val="22"/>
          <w:szCs w:val="22"/>
        </w:rPr>
        <w:tab/>
        <w:t>Acti</w:t>
      </w:r>
      <w:r w:rsidR="003D50A6" w:rsidRPr="00383271">
        <w:rPr>
          <w:sz w:val="22"/>
          <w:szCs w:val="22"/>
        </w:rPr>
        <w:t xml:space="preserve">vity </w:t>
      </w:r>
      <w:r w:rsidRPr="00383271">
        <w:rPr>
          <w:sz w:val="22"/>
          <w:szCs w:val="22"/>
        </w:rPr>
        <w:t>reporting</w:t>
      </w:r>
      <w:bookmarkEnd w:id="341"/>
      <w:bookmarkEnd w:id="342"/>
      <w:bookmarkEnd w:id="343"/>
      <w:bookmarkEnd w:id="344"/>
    </w:p>
    <w:p w14:paraId="7A639E17" w14:textId="434E613E" w:rsidR="007A7512" w:rsidRDefault="00235A86" w:rsidP="0033313F">
      <w:pPr>
        <w:spacing w:after="0"/>
        <w:rPr>
          <w:rFonts w:ascii="Arial" w:hAnsi="Arial" w:cs="Arial"/>
        </w:rPr>
      </w:pPr>
      <w:bookmarkStart w:id="345" w:name="_Toc357687306"/>
      <w:bookmarkStart w:id="346" w:name="_Toc357688240"/>
      <w:bookmarkStart w:id="347" w:name="_Toc357766626"/>
      <w:r w:rsidRPr="00383271">
        <w:rPr>
          <w:rFonts w:ascii="Arial" w:hAnsi="Arial" w:cs="Arial"/>
        </w:rPr>
        <w:t>Refer to table in Annex A</w:t>
      </w:r>
      <w:r w:rsidR="00853658">
        <w:rPr>
          <w:rFonts w:ascii="Arial" w:hAnsi="Arial" w:cs="Arial"/>
        </w:rPr>
        <w:t>.</w:t>
      </w:r>
    </w:p>
    <w:p w14:paraId="209BD9DB" w14:textId="43D1F21D" w:rsidR="007A7512" w:rsidRPr="00383271" w:rsidRDefault="007A7512" w:rsidP="00383271">
      <w:pPr>
        <w:pStyle w:val="Heading3"/>
        <w:rPr>
          <w:sz w:val="22"/>
          <w:szCs w:val="22"/>
        </w:rPr>
      </w:pPr>
      <w:bookmarkStart w:id="348" w:name="_Toc365625053"/>
      <w:r w:rsidRPr="00383271">
        <w:rPr>
          <w:sz w:val="22"/>
          <w:szCs w:val="22"/>
        </w:rPr>
        <w:t>11.2</w:t>
      </w:r>
      <w:r w:rsidRPr="00383271">
        <w:rPr>
          <w:sz w:val="22"/>
          <w:szCs w:val="22"/>
        </w:rPr>
        <w:tab/>
      </w:r>
      <w:bookmarkStart w:id="349" w:name="_Toc357766387"/>
      <w:bookmarkStart w:id="350" w:name="_Toc357766627"/>
      <w:bookmarkStart w:id="351" w:name="_Toc357773093"/>
      <w:bookmarkStart w:id="352" w:name="_Toc357773216"/>
      <w:bookmarkStart w:id="353" w:name="_Toc357773343"/>
      <w:bookmarkStart w:id="354" w:name="_Toc357773563"/>
      <w:bookmarkStart w:id="355" w:name="_Toc357773682"/>
      <w:bookmarkStart w:id="356" w:name="_Toc357773801"/>
      <w:bookmarkStart w:id="357" w:name="_Toc357776469"/>
      <w:bookmarkStart w:id="358" w:name="_Toc357766390"/>
      <w:bookmarkStart w:id="359" w:name="_Toc357766630"/>
      <w:bookmarkStart w:id="360" w:name="_Toc357773096"/>
      <w:bookmarkStart w:id="361" w:name="_Toc357773219"/>
      <w:bookmarkStart w:id="362" w:name="_Toc357773346"/>
      <w:bookmarkStart w:id="363" w:name="_Toc357773566"/>
      <w:bookmarkStart w:id="364" w:name="_Toc357773685"/>
      <w:bookmarkStart w:id="365" w:name="_Toc357773804"/>
      <w:bookmarkStart w:id="366" w:name="_Toc357776472"/>
      <w:bookmarkEnd w:id="345"/>
      <w:bookmarkEnd w:id="346"/>
      <w:bookmarkEnd w:id="347"/>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383271">
        <w:rPr>
          <w:sz w:val="22"/>
          <w:szCs w:val="22"/>
        </w:rPr>
        <w:t xml:space="preserve">Key </w:t>
      </w:r>
      <w:r w:rsidR="00B41722">
        <w:rPr>
          <w:sz w:val="22"/>
          <w:szCs w:val="22"/>
        </w:rPr>
        <w:t xml:space="preserve">target </w:t>
      </w:r>
      <w:r w:rsidRPr="00383271">
        <w:rPr>
          <w:sz w:val="22"/>
          <w:szCs w:val="22"/>
        </w:rPr>
        <w:t>outputs</w:t>
      </w:r>
      <w:bookmarkEnd w:id="348"/>
    </w:p>
    <w:p w14:paraId="16016FD7" w14:textId="77777777" w:rsidR="007A7512" w:rsidRDefault="007A7512" w:rsidP="0033313F">
      <w:pPr>
        <w:spacing w:after="0"/>
        <w:rPr>
          <w:rFonts w:ascii="Arial" w:eastAsiaTheme="majorEastAsia" w:hAnsi="Arial" w:cs="Arial"/>
          <w:bCs/>
          <w:color w:val="000000" w:themeColor="text1"/>
        </w:rPr>
      </w:pPr>
      <w:r w:rsidRPr="00383271">
        <w:rPr>
          <w:rFonts w:ascii="Arial" w:eastAsiaTheme="majorEastAsia" w:hAnsi="Arial" w:cs="Arial"/>
          <w:bCs/>
          <w:color w:val="000000" w:themeColor="text1"/>
        </w:rPr>
        <w:t>N/A</w:t>
      </w:r>
    </w:p>
    <w:p w14:paraId="502C574F" w14:textId="0D53170A" w:rsidR="007A7512" w:rsidRPr="00383271" w:rsidRDefault="007A7512" w:rsidP="00383271">
      <w:pPr>
        <w:pStyle w:val="Heading3"/>
        <w:rPr>
          <w:sz w:val="22"/>
          <w:szCs w:val="22"/>
        </w:rPr>
      </w:pPr>
      <w:bookmarkStart w:id="367" w:name="_Toc365625054"/>
      <w:r w:rsidRPr="00383271">
        <w:rPr>
          <w:sz w:val="22"/>
          <w:szCs w:val="22"/>
        </w:rPr>
        <w:t>11.3</w:t>
      </w:r>
      <w:r w:rsidR="002C5201" w:rsidRPr="00383271">
        <w:rPr>
          <w:sz w:val="22"/>
          <w:szCs w:val="22"/>
        </w:rPr>
        <w:tab/>
      </w:r>
      <w:r w:rsidRPr="00383271">
        <w:rPr>
          <w:sz w:val="22"/>
          <w:szCs w:val="22"/>
        </w:rPr>
        <w:t xml:space="preserve">Overall </w:t>
      </w:r>
      <w:r w:rsidR="003D50A6" w:rsidRPr="00383271">
        <w:rPr>
          <w:sz w:val="22"/>
          <w:szCs w:val="22"/>
        </w:rPr>
        <w:t>a</w:t>
      </w:r>
      <w:r w:rsidRPr="00383271">
        <w:rPr>
          <w:sz w:val="22"/>
          <w:szCs w:val="22"/>
        </w:rPr>
        <w:t>ssessment</w:t>
      </w:r>
      <w:bookmarkEnd w:id="367"/>
    </w:p>
    <w:p w14:paraId="3918761F" w14:textId="1DBFE1E1" w:rsidR="00E77820" w:rsidRPr="00383271" w:rsidRDefault="0033313F" w:rsidP="00E77820">
      <w:pPr>
        <w:rPr>
          <w:rFonts w:ascii="Arial" w:eastAsiaTheme="majorEastAsia" w:hAnsi="Arial" w:cs="Arial"/>
          <w:bCs/>
          <w:color w:val="000000" w:themeColor="text1"/>
          <w:lang w:val="en-AU"/>
        </w:rPr>
      </w:pPr>
      <w:r>
        <w:rPr>
          <w:rFonts w:ascii="Arial" w:eastAsiaTheme="majorEastAsia" w:hAnsi="Arial" w:cs="Arial"/>
          <w:bCs/>
          <w:color w:val="000000" w:themeColor="text1"/>
          <w:lang w:val="en-AU"/>
        </w:rPr>
        <w:t>Cardno-</w:t>
      </w:r>
      <w:r w:rsidR="00E77820" w:rsidRPr="00383271">
        <w:rPr>
          <w:rFonts w:ascii="Arial" w:eastAsiaTheme="majorEastAsia" w:hAnsi="Arial" w:cs="Arial"/>
          <w:bCs/>
          <w:color w:val="000000" w:themeColor="text1"/>
          <w:lang w:val="en-AU"/>
        </w:rPr>
        <w:t xml:space="preserve">managed procurement and financial management systems are </w:t>
      </w:r>
      <w:r>
        <w:rPr>
          <w:rFonts w:ascii="Arial" w:eastAsiaTheme="majorEastAsia" w:hAnsi="Arial" w:cs="Arial"/>
          <w:bCs/>
          <w:color w:val="000000" w:themeColor="text1"/>
          <w:lang w:val="en-AU"/>
        </w:rPr>
        <w:t>advancing</w:t>
      </w:r>
      <w:r w:rsidR="00E77820" w:rsidRPr="00383271">
        <w:rPr>
          <w:rFonts w:ascii="Arial" w:eastAsiaTheme="majorEastAsia" w:hAnsi="Arial" w:cs="Arial"/>
          <w:bCs/>
          <w:color w:val="000000" w:themeColor="text1"/>
          <w:lang w:val="en-AU"/>
        </w:rPr>
        <w:t xml:space="preserve"> well with </w:t>
      </w:r>
      <w:r>
        <w:rPr>
          <w:rFonts w:ascii="Arial" w:eastAsiaTheme="majorEastAsia" w:hAnsi="Arial" w:cs="Arial"/>
          <w:bCs/>
          <w:color w:val="000000" w:themeColor="text1"/>
          <w:lang w:val="en-AU"/>
        </w:rPr>
        <w:t xml:space="preserve">further </w:t>
      </w:r>
      <w:r w:rsidR="00E77820" w:rsidRPr="00383271">
        <w:rPr>
          <w:rFonts w:ascii="Arial" w:eastAsiaTheme="majorEastAsia" w:hAnsi="Arial" w:cs="Arial"/>
          <w:bCs/>
          <w:color w:val="000000" w:themeColor="text1"/>
          <w:lang w:val="en-AU"/>
        </w:rPr>
        <w:t>pro</w:t>
      </w:r>
      <w:r>
        <w:rPr>
          <w:rFonts w:ascii="Arial" w:eastAsiaTheme="majorEastAsia" w:hAnsi="Arial" w:cs="Arial"/>
          <w:bCs/>
          <w:color w:val="000000" w:themeColor="text1"/>
          <w:lang w:val="en-AU"/>
        </w:rPr>
        <w:t>gress</w:t>
      </w:r>
      <w:r w:rsidR="00E77820" w:rsidRPr="00383271">
        <w:rPr>
          <w:rFonts w:ascii="Arial" w:eastAsiaTheme="majorEastAsia" w:hAnsi="Arial" w:cs="Arial"/>
          <w:bCs/>
          <w:color w:val="000000" w:themeColor="text1"/>
          <w:lang w:val="en-AU"/>
        </w:rPr>
        <w:t xml:space="preserve"> this quarter. </w:t>
      </w:r>
      <w:r>
        <w:rPr>
          <w:rFonts w:ascii="Arial" w:eastAsiaTheme="majorEastAsia" w:hAnsi="Arial" w:cs="Arial"/>
          <w:bCs/>
          <w:color w:val="000000" w:themeColor="text1"/>
          <w:lang w:val="en-AU"/>
        </w:rPr>
        <w:t>Highlights include</w:t>
      </w:r>
      <w:r w:rsidR="00E77820" w:rsidRPr="00383271">
        <w:rPr>
          <w:rFonts w:ascii="Arial" w:eastAsiaTheme="majorEastAsia" w:hAnsi="Arial" w:cs="Arial"/>
          <w:bCs/>
          <w:color w:val="000000" w:themeColor="text1"/>
          <w:lang w:val="en-AU"/>
        </w:rPr>
        <w:t>:</w:t>
      </w:r>
    </w:p>
    <w:p w14:paraId="7A7853F5" w14:textId="65493BB2" w:rsidR="00E77820" w:rsidRPr="00383271" w:rsidRDefault="00E77820" w:rsidP="004F49F1">
      <w:pPr>
        <w:pStyle w:val="ListParagraph"/>
        <w:numPr>
          <w:ilvl w:val="0"/>
          <w:numId w:val="28"/>
        </w:numPr>
        <w:rPr>
          <w:rFonts w:ascii="Arial" w:eastAsiaTheme="majorEastAsia" w:hAnsi="Arial" w:cs="Arial"/>
          <w:bCs/>
          <w:color w:val="000000" w:themeColor="text1"/>
          <w:lang w:val="en-AU"/>
        </w:rPr>
      </w:pPr>
      <w:r w:rsidRPr="00383271">
        <w:rPr>
          <w:rFonts w:ascii="Arial" w:eastAsiaTheme="majorEastAsia" w:hAnsi="Arial" w:cs="Arial"/>
          <w:bCs/>
          <w:color w:val="000000" w:themeColor="text1"/>
          <w:lang w:val="en-AU"/>
        </w:rPr>
        <w:t>Trainee payments are running smoothly across the three streams of training</w:t>
      </w:r>
      <w:r w:rsidR="0033313F">
        <w:rPr>
          <w:rFonts w:ascii="Arial" w:eastAsiaTheme="majorEastAsia" w:hAnsi="Arial" w:cs="Arial"/>
          <w:bCs/>
          <w:color w:val="000000" w:themeColor="text1"/>
          <w:lang w:val="en-AU"/>
        </w:rPr>
        <w:t>.</w:t>
      </w:r>
    </w:p>
    <w:p w14:paraId="7539CFE4" w14:textId="0A97405C" w:rsidR="00E77820" w:rsidRPr="00383271" w:rsidRDefault="00E77820" w:rsidP="004F49F1">
      <w:pPr>
        <w:pStyle w:val="ListParagraph"/>
        <w:numPr>
          <w:ilvl w:val="0"/>
          <w:numId w:val="28"/>
        </w:numPr>
        <w:rPr>
          <w:rFonts w:ascii="Arial" w:eastAsiaTheme="majorEastAsia" w:hAnsi="Arial" w:cs="Arial"/>
          <w:bCs/>
          <w:color w:val="000000" w:themeColor="text1"/>
          <w:lang w:val="en-AU"/>
        </w:rPr>
      </w:pPr>
      <w:r w:rsidRPr="00383271">
        <w:rPr>
          <w:rFonts w:ascii="Arial" w:eastAsiaTheme="majorEastAsia" w:hAnsi="Arial" w:cs="Arial"/>
          <w:bCs/>
          <w:color w:val="000000" w:themeColor="text1"/>
          <w:lang w:val="en-AU"/>
        </w:rPr>
        <w:t>End of financial year (EOFY) expenditure for 2012/13 was at less than 1% variance to budget.</w:t>
      </w:r>
    </w:p>
    <w:p w14:paraId="45E961A1" w14:textId="678CC1FE" w:rsidR="00E77820" w:rsidRPr="00383271" w:rsidRDefault="00E77820" w:rsidP="004F49F1">
      <w:pPr>
        <w:pStyle w:val="ListParagraph"/>
        <w:numPr>
          <w:ilvl w:val="0"/>
          <w:numId w:val="28"/>
        </w:numPr>
        <w:rPr>
          <w:rFonts w:ascii="Arial" w:eastAsiaTheme="majorEastAsia" w:hAnsi="Arial" w:cs="Arial"/>
          <w:bCs/>
          <w:color w:val="000000" w:themeColor="text1"/>
          <w:lang w:val="en-AU"/>
        </w:rPr>
      </w:pPr>
      <w:r w:rsidRPr="00383271">
        <w:rPr>
          <w:rFonts w:ascii="Arial" w:eastAsiaTheme="majorEastAsia" w:hAnsi="Arial" w:cs="Arial"/>
          <w:bCs/>
          <w:color w:val="000000" w:themeColor="text1"/>
          <w:lang w:val="en-AU"/>
        </w:rPr>
        <w:t>New coding system has been established for budget tracking across line items.</w:t>
      </w:r>
    </w:p>
    <w:p w14:paraId="25532473" w14:textId="1DFB0C6F" w:rsidR="00E77820" w:rsidRPr="00383271" w:rsidRDefault="00E77820" w:rsidP="004F49F1">
      <w:pPr>
        <w:pStyle w:val="ListParagraph"/>
        <w:numPr>
          <w:ilvl w:val="0"/>
          <w:numId w:val="28"/>
        </w:numPr>
        <w:rPr>
          <w:rFonts w:ascii="Arial" w:eastAsiaTheme="majorEastAsia" w:hAnsi="Arial" w:cs="Arial"/>
          <w:bCs/>
          <w:color w:val="000000" w:themeColor="text1"/>
          <w:lang w:val="en-AU"/>
        </w:rPr>
      </w:pPr>
      <w:r w:rsidRPr="00383271">
        <w:rPr>
          <w:rFonts w:ascii="Arial" w:eastAsiaTheme="majorEastAsia" w:hAnsi="Arial" w:cs="Arial"/>
          <w:bCs/>
          <w:color w:val="000000" w:themeColor="text1"/>
          <w:lang w:val="en-AU"/>
        </w:rPr>
        <w:t>Standardised purchase order arrangements established.</w:t>
      </w:r>
    </w:p>
    <w:p w14:paraId="01AA03C8" w14:textId="4318CC06" w:rsidR="00E77820" w:rsidRPr="00383271" w:rsidRDefault="00E77820" w:rsidP="004F49F1">
      <w:pPr>
        <w:pStyle w:val="ListParagraph"/>
        <w:numPr>
          <w:ilvl w:val="0"/>
          <w:numId w:val="28"/>
        </w:numPr>
        <w:rPr>
          <w:rFonts w:ascii="Arial" w:eastAsiaTheme="majorEastAsia" w:hAnsi="Arial" w:cs="Arial"/>
          <w:bCs/>
          <w:color w:val="000000" w:themeColor="text1"/>
          <w:lang w:val="en-AU"/>
        </w:rPr>
      </w:pPr>
      <w:r w:rsidRPr="00383271">
        <w:rPr>
          <w:rFonts w:ascii="Arial" w:eastAsiaTheme="majorEastAsia" w:hAnsi="Arial" w:cs="Arial"/>
          <w:bCs/>
          <w:color w:val="000000" w:themeColor="text1"/>
          <w:lang w:val="en-AU"/>
        </w:rPr>
        <w:t>Capture of line-by-line purchasing data for use in future price comparisons.</w:t>
      </w:r>
    </w:p>
    <w:p w14:paraId="725FC561" w14:textId="4583F607" w:rsidR="00E77820" w:rsidRPr="00383271" w:rsidRDefault="00E77820" w:rsidP="004F49F1">
      <w:pPr>
        <w:pStyle w:val="ListParagraph"/>
        <w:numPr>
          <w:ilvl w:val="0"/>
          <w:numId w:val="28"/>
        </w:numPr>
        <w:rPr>
          <w:rFonts w:ascii="Arial" w:eastAsiaTheme="majorEastAsia" w:hAnsi="Arial" w:cs="Arial"/>
          <w:bCs/>
          <w:color w:val="000000" w:themeColor="text1"/>
          <w:lang w:val="en-AU"/>
        </w:rPr>
      </w:pPr>
      <w:r w:rsidRPr="00383271">
        <w:rPr>
          <w:rFonts w:ascii="Arial" w:eastAsiaTheme="majorEastAsia" w:hAnsi="Arial" w:cs="Arial"/>
          <w:bCs/>
          <w:color w:val="000000" w:themeColor="text1"/>
          <w:lang w:val="en-AU"/>
        </w:rPr>
        <w:t xml:space="preserve">Redesign of key financial accountability forms including procurement, purchase order and payment request forms. </w:t>
      </w:r>
    </w:p>
    <w:p w14:paraId="02B350D5" w14:textId="2FDC8799" w:rsidR="00E77820" w:rsidRPr="00383271" w:rsidRDefault="00E77820" w:rsidP="00E77820">
      <w:pPr>
        <w:rPr>
          <w:rFonts w:ascii="Arial" w:eastAsiaTheme="majorEastAsia" w:hAnsi="Arial" w:cs="Arial"/>
          <w:bCs/>
          <w:color w:val="000000" w:themeColor="text1"/>
          <w:lang w:val="en-AU"/>
        </w:rPr>
      </w:pPr>
      <w:r w:rsidRPr="00383271">
        <w:rPr>
          <w:rFonts w:ascii="Arial" w:eastAsiaTheme="majorEastAsia" w:hAnsi="Arial" w:cs="Arial"/>
          <w:bCs/>
          <w:color w:val="000000" w:themeColor="text1"/>
          <w:lang w:val="en-AU"/>
        </w:rPr>
        <w:t>During the quarter, a significant amount of time was spent liaising with vendors to prepare invoices and process contract payments, and thereby ensure adequate budget drawdown by end of FY1</w:t>
      </w:r>
      <w:r w:rsidR="0033313F">
        <w:rPr>
          <w:rFonts w:ascii="Arial" w:eastAsiaTheme="majorEastAsia" w:hAnsi="Arial" w:cs="Arial"/>
          <w:bCs/>
          <w:color w:val="000000" w:themeColor="text1"/>
          <w:lang w:val="en-AU"/>
        </w:rPr>
        <w:t>2</w:t>
      </w:r>
      <w:r w:rsidRPr="00383271">
        <w:rPr>
          <w:rFonts w:ascii="Arial" w:eastAsiaTheme="majorEastAsia" w:hAnsi="Arial" w:cs="Arial"/>
          <w:bCs/>
          <w:color w:val="000000" w:themeColor="text1"/>
          <w:lang w:val="en-AU"/>
        </w:rPr>
        <w:t>/1</w:t>
      </w:r>
      <w:r w:rsidR="0033313F">
        <w:rPr>
          <w:rFonts w:ascii="Arial" w:eastAsiaTheme="majorEastAsia" w:hAnsi="Arial" w:cs="Arial"/>
          <w:bCs/>
          <w:color w:val="000000" w:themeColor="text1"/>
          <w:lang w:val="en-AU"/>
        </w:rPr>
        <w:t>3</w:t>
      </w:r>
      <w:r w:rsidRPr="00383271">
        <w:rPr>
          <w:rFonts w:ascii="Arial" w:eastAsiaTheme="majorEastAsia" w:hAnsi="Arial" w:cs="Arial"/>
          <w:bCs/>
          <w:color w:val="000000" w:themeColor="text1"/>
          <w:lang w:val="en-AU"/>
        </w:rPr>
        <w:t>. Many vendors are unable to generate adequate or valid invoices and in some cases the invoice had to be drafted by Cardno and then endorsed by the vendor.</w:t>
      </w:r>
    </w:p>
    <w:p w14:paraId="3430AD6F" w14:textId="77777777" w:rsidR="00E77820" w:rsidRPr="00383271" w:rsidRDefault="00E77820" w:rsidP="00E77820">
      <w:pPr>
        <w:rPr>
          <w:rFonts w:ascii="Arial" w:eastAsiaTheme="majorEastAsia" w:hAnsi="Arial" w:cs="Arial"/>
          <w:bCs/>
          <w:color w:val="000000" w:themeColor="text1"/>
          <w:lang w:val="en-AU"/>
        </w:rPr>
      </w:pPr>
      <w:r w:rsidRPr="00383271">
        <w:rPr>
          <w:rFonts w:ascii="Arial" w:eastAsiaTheme="majorEastAsia" w:hAnsi="Arial" w:cs="Arial"/>
          <w:bCs/>
          <w:color w:val="000000" w:themeColor="text1"/>
          <w:lang w:val="en-AU"/>
        </w:rPr>
        <w:t>Significant contracting achievements this quarter were as follows:</w:t>
      </w:r>
    </w:p>
    <w:p w14:paraId="4A7A3BB1" w14:textId="66D2C074" w:rsidR="00E77820" w:rsidRPr="00383271" w:rsidRDefault="00E77820" w:rsidP="004F49F1">
      <w:pPr>
        <w:pStyle w:val="ListParagraph"/>
        <w:numPr>
          <w:ilvl w:val="0"/>
          <w:numId w:val="28"/>
        </w:numPr>
        <w:rPr>
          <w:rFonts w:ascii="Arial" w:eastAsiaTheme="majorEastAsia" w:hAnsi="Arial" w:cs="Arial"/>
          <w:bCs/>
          <w:color w:val="000000" w:themeColor="text1"/>
          <w:lang w:val="en-AU"/>
        </w:rPr>
      </w:pPr>
      <w:r w:rsidRPr="00383271">
        <w:rPr>
          <w:rFonts w:ascii="Arial" w:eastAsiaTheme="majorEastAsia" w:hAnsi="Arial" w:cs="Arial"/>
          <w:bCs/>
          <w:color w:val="000000" w:themeColor="text1"/>
          <w:lang w:val="en-AU"/>
        </w:rPr>
        <w:t>Signing of the CNEFP and EDS contracts for the technical training on 9 May 2013</w:t>
      </w:r>
      <w:r w:rsidR="00485858" w:rsidRPr="00383271">
        <w:rPr>
          <w:rFonts w:ascii="Arial" w:eastAsiaTheme="majorEastAsia" w:hAnsi="Arial" w:cs="Arial"/>
          <w:bCs/>
          <w:color w:val="000000" w:themeColor="text1"/>
          <w:lang w:val="en-AU"/>
        </w:rPr>
        <w:t>.</w:t>
      </w:r>
    </w:p>
    <w:p w14:paraId="4E50C0E7" w14:textId="5BED78BE" w:rsidR="00E77820" w:rsidRPr="00383271" w:rsidRDefault="00485858" w:rsidP="004F49F1">
      <w:pPr>
        <w:pStyle w:val="ListParagraph"/>
        <w:numPr>
          <w:ilvl w:val="0"/>
          <w:numId w:val="28"/>
        </w:numPr>
        <w:rPr>
          <w:rFonts w:ascii="Arial" w:eastAsiaTheme="majorEastAsia" w:hAnsi="Arial" w:cs="Arial"/>
          <w:bCs/>
          <w:color w:val="000000" w:themeColor="text1"/>
          <w:lang w:val="en-AU"/>
        </w:rPr>
      </w:pPr>
      <w:r w:rsidRPr="00383271">
        <w:rPr>
          <w:rFonts w:ascii="Arial" w:eastAsiaTheme="majorEastAsia" w:hAnsi="Arial" w:cs="Arial"/>
          <w:bCs/>
          <w:color w:val="000000" w:themeColor="text1"/>
          <w:lang w:val="en-AU"/>
        </w:rPr>
        <w:t>Engagement of Empreza Diak as t</w:t>
      </w:r>
      <w:r w:rsidR="00E77820" w:rsidRPr="00383271">
        <w:rPr>
          <w:rFonts w:ascii="Arial" w:eastAsiaTheme="majorEastAsia" w:hAnsi="Arial" w:cs="Arial"/>
          <w:bCs/>
          <w:color w:val="000000" w:themeColor="text1"/>
          <w:lang w:val="en-AU"/>
        </w:rPr>
        <w:t>he financial training partner</w:t>
      </w:r>
      <w:r w:rsidRPr="00383271">
        <w:rPr>
          <w:rFonts w:ascii="Arial" w:eastAsiaTheme="majorEastAsia" w:hAnsi="Arial" w:cs="Arial"/>
          <w:bCs/>
          <w:color w:val="000000" w:themeColor="text1"/>
          <w:lang w:val="en-AU"/>
        </w:rPr>
        <w:t xml:space="preserve"> (</w:t>
      </w:r>
      <w:r w:rsidR="00E77820" w:rsidRPr="00383271">
        <w:rPr>
          <w:rFonts w:ascii="Arial" w:eastAsiaTheme="majorEastAsia" w:hAnsi="Arial" w:cs="Arial"/>
          <w:bCs/>
          <w:color w:val="000000" w:themeColor="text1"/>
          <w:lang w:val="en-AU"/>
        </w:rPr>
        <w:t>following a public tender process on 17 May</w:t>
      </w:r>
      <w:r w:rsidRPr="00383271">
        <w:rPr>
          <w:rFonts w:ascii="Arial" w:eastAsiaTheme="majorEastAsia" w:hAnsi="Arial" w:cs="Arial"/>
          <w:bCs/>
          <w:color w:val="000000" w:themeColor="text1"/>
          <w:lang w:val="en-AU"/>
        </w:rPr>
        <w:t xml:space="preserve"> and</w:t>
      </w:r>
      <w:r w:rsidR="00E77820" w:rsidRPr="00383271">
        <w:rPr>
          <w:rFonts w:ascii="Arial" w:eastAsiaTheme="majorEastAsia" w:hAnsi="Arial" w:cs="Arial"/>
          <w:bCs/>
          <w:color w:val="000000" w:themeColor="text1"/>
          <w:lang w:val="en-AU"/>
        </w:rPr>
        <w:t xml:space="preserve"> formal contract execution on 29 May</w:t>
      </w:r>
      <w:r w:rsidRPr="00383271">
        <w:rPr>
          <w:rFonts w:ascii="Arial" w:eastAsiaTheme="majorEastAsia" w:hAnsi="Arial" w:cs="Arial"/>
          <w:bCs/>
          <w:color w:val="000000" w:themeColor="text1"/>
          <w:lang w:val="en-AU"/>
        </w:rPr>
        <w:t xml:space="preserve"> 2013)</w:t>
      </w:r>
      <w:r w:rsidR="00E77820" w:rsidRPr="00383271">
        <w:rPr>
          <w:rFonts w:ascii="Arial" w:eastAsiaTheme="majorEastAsia" w:hAnsi="Arial" w:cs="Arial"/>
          <w:bCs/>
          <w:color w:val="000000" w:themeColor="text1"/>
          <w:lang w:val="en-AU"/>
        </w:rPr>
        <w:t xml:space="preserve">. </w:t>
      </w:r>
    </w:p>
    <w:p w14:paraId="599572AD" w14:textId="3A4ACDC7" w:rsidR="00485858" w:rsidRPr="00383271" w:rsidRDefault="00485858" w:rsidP="004F49F1">
      <w:pPr>
        <w:pStyle w:val="ListParagraph"/>
        <w:numPr>
          <w:ilvl w:val="0"/>
          <w:numId w:val="28"/>
        </w:numPr>
        <w:rPr>
          <w:rFonts w:ascii="Arial" w:eastAsiaTheme="majorEastAsia" w:hAnsi="Arial" w:cs="Arial"/>
          <w:bCs/>
          <w:color w:val="000000" w:themeColor="text1"/>
          <w:lang w:val="en-AU"/>
        </w:rPr>
      </w:pPr>
      <w:r w:rsidRPr="00383271">
        <w:rPr>
          <w:rFonts w:ascii="Arial" w:eastAsiaTheme="majorEastAsia" w:hAnsi="Arial" w:cs="Arial"/>
          <w:bCs/>
          <w:color w:val="000000" w:themeColor="text1"/>
          <w:lang w:val="en-AU"/>
        </w:rPr>
        <w:t>Engagement of Sentru Treinamentu Vokasional Juventude, Comoro (STVJ) as t</w:t>
      </w:r>
      <w:r w:rsidR="00E77820" w:rsidRPr="00383271">
        <w:rPr>
          <w:rFonts w:ascii="Arial" w:eastAsiaTheme="majorEastAsia" w:hAnsi="Arial" w:cs="Arial"/>
          <w:bCs/>
          <w:color w:val="000000" w:themeColor="text1"/>
          <w:lang w:val="en-AU"/>
        </w:rPr>
        <w:t xml:space="preserve">he social training partner </w:t>
      </w:r>
      <w:r w:rsidR="0033313F">
        <w:rPr>
          <w:rFonts w:ascii="Arial" w:eastAsiaTheme="majorEastAsia" w:hAnsi="Arial" w:cs="Arial"/>
          <w:bCs/>
          <w:color w:val="000000" w:themeColor="text1"/>
          <w:lang w:val="en-AU"/>
        </w:rPr>
        <w:t>(</w:t>
      </w:r>
      <w:r w:rsidRPr="00383271">
        <w:rPr>
          <w:rFonts w:ascii="Arial" w:eastAsiaTheme="majorEastAsia" w:hAnsi="Arial" w:cs="Arial"/>
          <w:bCs/>
          <w:color w:val="000000" w:themeColor="text1"/>
          <w:lang w:val="en-AU"/>
        </w:rPr>
        <w:t xml:space="preserve">following a public tender process on 17 May and formal contract execution on 12 June 2013). </w:t>
      </w:r>
    </w:p>
    <w:p w14:paraId="63CE2CE9" w14:textId="3D73DA73" w:rsidR="00E77820" w:rsidRPr="00383271" w:rsidRDefault="00E77820" w:rsidP="00C559E4">
      <w:pPr>
        <w:pStyle w:val="ListParagraph"/>
        <w:numPr>
          <w:ilvl w:val="0"/>
          <w:numId w:val="28"/>
        </w:numPr>
        <w:spacing w:after="120"/>
        <w:ind w:left="714" w:hanging="357"/>
        <w:contextualSpacing w:val="0"/>
        <w:rPr>
          <w:rFonts w:ascii="Arial" w:eastAsiaTheme="majorEastAsia" w:hAnsi="Arial" w:cs="Arial"/>
          <w:bCs/>
          <w:color w:val="000000" w:themeColor="text1"/>
          <w:lang w:val="en-AU"/>
        </w:rPr>
      </w:pPr>
      <w:r w:rsidRPr="00383271">
        <w:rPr>
          <w:rFonts w:ascii="Arial" w:eastAsiaTheme="majorEastAsia" w:hAnsi="Arial" w:cs="Arial"/>
          <w:bCs/>
          <w:color w:val="000000" w:themeColor="text1"/>
          <w:lang w:val="en-AU"/>
        </w:rPr>
        <w:t xml:space="preserve">Contracting Unio as the training venue for </w:t>
      </w:r>
      <w:r w:rsidR="00485858" w:rsidRPr="00383271">
        <w:rPr>
          <w:rFonts w:ascii="Arial" w:eastAsiaTheme="majorEastAsia" w:hAnsi="Arial" w:cs="Arial"/>
          <w:bCs/>
          <w:color w:val="000000" w:themeColor="text1"/>
          <w:lang w:val="en-AU"/>
        </w:rPr>
        <w:t xml:space="preserve">social and finance </w:t>
      </w:r>
      <w:r w:rsidRPr="00383271">
        <w:rPr>
          <w:rFonts w:ascii="Arial" w:eastAsiaTheme="majorEastAsia" w:hAnsi="Arial" w:cs="Arial"/>
          <w:bCs/>
          <w:color w:val="000000" w:themeColor="text1"/>
          <w:lang w:val="en-AU"/>
        </w:rPr>
        <w:t>training with formal con</w:t>
      </w:r>
      <w:r w:rsidR="0033313F">
        <w:rPr>
          <w:rFonts w:ascii="Arial" w:eastAsiaTheme="majorEastAsia" w:hAnsi="Arial" w:cs="Arial"/>
          <w:bCs/>
          <w:color w:val="000000" w:themeColor="text1"/>
          <w:lang w:val="en-AU"/>
        </w:rPr>
        <w:t>tract execution on 11 June 2013.</w:t>
      </w:r>
    </w:p>
    <w:p w14:paraId="7EC50EFA" w14:textId="59F5C230" w:rsidR="00E77820" w:rsidRPr="00383271" w:rsidRDefault="00485858" w:rsidP="00C559E4">
      <w:pPr>
        <w:spacing w:after="120"/>
        <w:rPr>
          <w:rFonts w:ascii="Arial" w:eastAsiaTheme="majorEastAsia" w:hAnsi="Arial" w:cs="Arial"/>
          <w:bCs/>
          <w:color w:val="000000" w:themeColor="text1"/>
          <w:lang w:val="en-AU"/>
        </w:rPr>
      </w:pPr>
      <w:r w:rsidRPr="00383271">
        <w:rPr>
          <w:rFonts w:ascii="Arial" w:eastAsiaTheme="majorEastAsia" w:hAnsi="Arial" w:cs="Arial"/>
          <w:bCs/>
          <w:color w:val="000000" w:themeColor="text1"/>
          <w:lang w:val="en-AU"/>
        </w:rPr>
        <w:t>C</w:t>
      </w:r>
      <w:r w:rsidR="00E77820" w:rsidRPr="00383271">
        <w:rPr>
          <w:rFonts w:ascii="Arial" w:eastAsiaTheme="majorEastAsia" w:hAnsi="Arial" w:cs="Arial"/>
          <w:bCs/>
          <w:color w:val="000000" w:themeColor="text1"/>
          <w:lang w:val="en-AU"/>
        </w:rPr>
        <w:t>hallenges encountered with vendors</w:t>
      </w:r>
      <w:r w:rsidRPr="00383271">
        <w:rPr>
          <w:rFonts w:ascii="Arial" w:eastAsiaTheme="majorEastAsia" w:hAnsi="Arial" w:cs="Arial"/>
          <w:bCs/>
          <w:color w:val="000000" w:themeColor="text1"/>
          <w:lang w:val="en-AU"/>
        </w:rPr>
        <w:t xml:space="preserve"> included</w:t>
      </w:r>
      <w:r w:rsidR="00E77820" w:rsidRPr="00383271">
        <w:rPr>
          <w:rFonts w:ascii="Arial" w:eastAsiaTheme="majorEastAsia" w:hAnsi="Arial" w:cs="Arial"/>
          <w:bCs/>
          <w:color w:val="000000" w:themeColor="text1"/>
          <w:lang w:val="en-AU"/>
        </w:rPr>
        <w:t>:</w:t>
      </w:r>
    </w:p>
    <w:p w14:paraId="68DC812F" w14:textId="407CF584" w:rsidR="00E77820" w:rsidRPr="00383271" w:rsidRDefault="00E77820" w:rsidP="00C559E4">
      <w:pPr>
        <w:spacing w:after="120"/>
        <w:rPr>
          <w:rFonts w:ascii="Arial" w:eastAsiaTheme="majorEastAsia" w:hAnsi="Arial" w:cs="Arial"/>
          <w:bCs/>
          <w:color w:val="000000" w:themeColor="text1"/>
          <w:lang w:val="en-AU"/>
        </w:rPr>
      </w:pPr>
      <w:r w:rsidRPr="00383271">
        <w:rPr>
          <w:rFonts w:ascii="Arial" w:eastAsiaTheme="majorEastAsia" w:hAnsi="Arial" w:cs="Arial"/>
          <w:bCs/>
          <w:i/>
          <w:color w:val="000000" w:themeColor="text1"/>
          <w:lang w:val="en-AU"/>
        </w:rPr>
        <w:t>Unio Training Cent</w:t>
      </w:r>
      <w:r w:rsidR="007B0B56" w:rsidRPr="00383271">
        <w:rPr>
          <w:rFonts w:ascii="Arial" w:eastAsiaTheme="majorEastAsia" w:hAnsi="Arial" w:cs="Arial"/>
          <w:bCs/>
          <w:i/>
          <w:color w:val="000000" w:themeColor="text1"/>
          <w:lang w:val="en-AU"/>
        </w:rPr>
        <w:t>r</w:t>
      </w:r>
      <w:r w:rsidRPr="00383271">
        <w:rPr>
          <w:rFonts w:ascii="Arial" w:eastAsiaTheme="majorEastAsia" w:hAnsi="Arial" w:cs="Arial"/>
          <w:bCs/>
          <w:i/>
          <w:color w:val="000000" w:themeColor="text1"/>
          <w:lang w:val="en-AU"/>
        </w:rPr>
        <w:t>e</w:t>
      </w:r>
      <w:r w:rsidR="007B0B56" w:rsidRPr="00383271">
        <w:rPr>
          <w:rFonts w:ascii="Arial" w:eastAsiaTheme="majorEastAsia" w:hAnsi="Arial" w:cs="Arial"/>
          <w:bCs/>
          <w:color w:val="000000" w:themeColor="text1"/>
          <w:lang w:val="en-AU"/>
        </w:rPr>
        <w:t>: Unio</w:t>
      </w:r>
      <w:r w:rsidRPr="00383271">
        <w:rPr>
          <w:rFonts w:ascii="Arial" w:eastAsiaTheme="majorEastAsia" w:hAnsi="Arial" w:cs="Arial"/>
          <w:bCs/>
          <w:color w:val="000000" w:themeColor="text1"/>
          <w:lang w:val="en-AU"/>
        </w:rPr>
        <w:t xml:space="preserve"> was selected as the venue and catering provider for the financial and social facilitation training courses. </w:t>
      </w:r>
      <w:r w:rsidR="007B0B56" w:rsidRPr="00383271">
        <w:rPr>
          <w:rFonts w:ascii="Arial" w:eastAsiaTheme="majorEastAsia" w:hAnsi="Arial" w:cs="Arial"/>
          <w:bCs/>
          <w:color w:val="000000" w:themeColor="text1"/>
          <w:lang w:val="en-AU"/>
        </w:rPr>
        <w:t xml:space="preserve">The </w:t>
      </w:r>
      <w:r w:rsidRPr="00383271">
        <w:rPr>
          <w:rFonts w:ascii="Arial" w:eastAsiaTheme="majorEastAsia" w:hAnsi="Arial" w:cs="Arial"/>
          <w:bCs/>
          <w:color w:val="000000" w:themeColor="text1"/>
          <w:lang w:val="en-AU"/>
        </w:rPr>
        <w:t>Cardno training, logistics and procurement teams have had to work closely with this vendor to try and improve capacity and responsiveness to program needs</w:t>
      </w:r>
      <w:r w:rsidR="007B0B56" w:rsidRPr="00383271">
        <w:rPr>
          <w:rFonts w:ascii="Arial" w:eastAsiaTheme="majorEastAsia" w:hAnsi="Arial" w:cs="Arial"/>
          <w:bCs/>
          <w:color w:val="000000" w:themeColor="text1"/>
          <w:lang w:val="en-AU"/>
        </w:rPr>
        <w:t xml:space="preserve"> (such as basic fit-out and cooling of training rooms, power supply, hygienic food preparation)</w:t>
      </w:r>
      <w:r w:rsidRPr="00383271">
        <w:rPr>
          <w:rFonts w:ascii="Arial" w:eastAsiaTheme="majorEastAsia" w:hAnsi="Arial" w:cs="Arial"/>
          <w:bCs/>
          <w:color w:val="000000" w:themeColor="text1"/>
          <w:lang w:val="en-AU"/>
        </w:rPr>
        <w:t>. Some improvements have been made</w:t>
      </w:r>
      <w:r w:rsidR="007B0B56" w:rsidRPr="00383271">
        <w:rPr>
          <w:rFonts w:ascii="Arial" w:eastAsiaTheme="majorEastAsia" w:hAnsi="Arial" w:cs="Arial"/>
          <w:bCs/>
          <w:color w:val="000000" w:themeColor="text1"/>
          <w:lang w:val="en-AU"/>
        </w:rPr>
        <w:t>.</w:t>
      </w:r>
    </w:p>
    <w:p w14:paraId="32D0A8AB" w14:textId="2C5A0D44" w:rsidR="00C559E4" w:rsidRDefault="00E77820">
      <w:pPr>
        <w:rPr>
          <w:rFonts w:ascii="Arial" w:eastAsiaTheme="majorEastAsia" w:hAnsi="Arial" w:cs="Arial"/>
          <w:bCs/>
          <w:color w:val="000000" w:themeColor="text1"/>
          <w:lang w:val="en-AU"/>
        </w:rPr>
      </w:pPr>
      <w:r w:rsidRPr="00383271">
        <w:rPr>
          <w:rFonts w:ascii="Arial" w:eastAsiaTheme="majorEastAsia" w:hAnsi="Arial" w:cs="Arial"/>
          <w:bCs/>
          <w:i/>
          <w:color w:val="000000" w:themeColor="text1"/>
          <w:lang w:val="en-AU"/>
        </w:rPr>
        <w:lastRenderedPageBreak/>
        <w:t xml:space="preserve">PNDS Secretariat </w:t>
      </w:r>
      <w:r w:rsidR="007B0B56" w:rsidRPr="00383271">
        <w:rPr>
          <w:rFonts w:ascii="Arial" w:eastAsiaTheme="majorEastAsia" w:hAnsi="Arial" w:cs="Arial"/>
          <w:bCs/>
          <w:i/>
          <w:color w:val="000000" w:themeColor="text1"/>
          <w:lang w:val="en-AU"/>
        </w:rPr>
        <w:t>office f</w:t>
      </w:r>
      <w:r w:rsidRPr="00383271">
        <w:rPr>
          <w:rFonts w:ascii="Arial" w:eastAsiaTheme="majorEastAsia" w:hAnsi="Arial" w:cs="Arial"/>
          <w:bCs/>
          <w:i/>
          <w:color w:val="000000" w:themeColor="text1"/>
          <w:lang w:val="en-AU"/>
        </w:rPr>
        <w:t>it-out</w:t>
      </w:r>
      <w:r w:rsidR="007B0B56" w:rsidRPr="00383271">
        <w:rPr>
          <w:rFonts w:ascii="Arial" w:eastAsiaTheme="majorEastAsia" w:hAnsi="Arial" w:cs="Arial"/>
          <w:bCs/>
          <w:i/>
          <w:color w:val="000000" w:themeColor="text1"/>
          <w:lang w:val="en-AU"/>
        </w:rPr>
        <w:t>:</w:t>
      </w:r>
      <w:r w:rsidRPr="00383271">
        <w:rPr>
          <w:rFonts w:ascii="Arial" w:eastAsiaTheme="majorEastAsia" w:hAnsi="Arial" w:cs="Arial"/>
          <w:bCs/>
          <w:color w:val="000000" w:themeColor="text1"/>
          <w:lang w:val="en-AU"/>
        </w:rPr>
        <w:t xml:space="preserve"> </w:t>
      </w:r>
      <w:r w:rsidR="0033313F" w:rsidRPr="00383271">
        <w:rPr>
          <w:rFonts w:ascii="Arial" w:eastAsiaTheme="majorEastAsia" w:hAnsi="Arial" w:cs="Arial"/>
          <w:bCs/>
          <w:color w:val="000000" w:themeColor="text1"/>
          <w:lang w:val="en-AU"/>
        </w:rPr>
        <w:t>Furniture</w:t>
      </w:r>
      <w:r w:rsidRPr="00383271">
        <w:rPr>
          <w:rFonts w:ascii="Arial" w:eastAsiaTheme="majorEastAsia" w:hAnsi="Arial" w:cs="Arial"/>
          <w:bCs/>
          <w:color w:val="000000" w:themeColor="text1"/>
          <w:lang w:val="en-AU"/>
        </w:rPr>
        <w:t xml:space="preserve"> ordered in May 2013 for fit-out of the PNDS Secretariat suffered significant delays beyo</w:t>
      </w:r>
      <w:r w:rsidR="007B0B56" w:rsidRPr="00383271">
        <w:rPr>
          <w:rFonts w:ascii="Arial" w:eastAsiaTheme="majorEastAsia" w:hAnsi="Arial" w:cs="Arial"/>
          <w:bCs/>
          <w:color w:val="000000" w:themeColor="text1"/>
          <w:lang w:val="en-AU"/>
        </w:rPr>
        <w:t>nd anticipated delivery dates. V</w:t>
      </w:r>
      <w:r w:rsidRPr="00383271">
        <w:rPr>
          <w:rFonts w:ascii="Arial" w:eastAsiaTheme="majorEastAsia" w:hAnsi="Arial" w:cs="Arial"/>
          <w:bCs/>
          <w:color w:val="000000" w:themeColor="text1"/>
          <w:lang w:val="en-AU"/>
        </w:rPr>
        <w:t xml:space="preserve">endors provided assurances at the time orders were placed that the items would </w:t>
      </w:r>
      <w:r w:rsidR="0033313F">
        <w:rPr>
          <w:rFonts w:ascii="Arial" w:eastAsiaTheme="majorEastAsia" w:hAnsi="Arial" w:cs="Arial"/>
          <w:bCs/>
          <w:color w:val="000000" w:themeColor="text1"/>
          <w:lang w:val="en-AU"/>
        </w:rPr>
        <w:t xml:space="preserve">be </w:t>
      </w:r>
      <w:r w:rsidRPr="00383271">
        <w:rPr>
          <w:rFonts w:ascii="Arial" w:eastAsiaTheme="majorEastAsia" w:hAnsi="Arial" w:cs="Arial"/>
          <w:bCs/>
          <w:color w:val="000000" w:themeColor="text1"/>
          <w:lang w:val="en-AU"/>
        </w:rPr>
        <w:t xml:space="preserve">available in-country </w:t>
      </w:r>
      <w:r w:rsidR="007B0B56" w:rsidRPr="00383271">
        <w:rPr>
          <w:rFonts w:ascii="Arial" w:eastAsiaTheme="majorEastAsia" w:hAnsi="Arial" w:cs="Arial"/>
          <w:bCs/>
          <w:color w:val="000000" w:themeColor="text1"/>
          <w:lang w:val="en-AU"/>
        </w:rPr>
        <w:t xml:space="preserve">by </w:t>
      </w:r>
      <w:r w:rsidRPr="00383271">
        <w:rPr>
          <w:rFonts w:ascii="Arial" w:eastAsiaTheme="majorEastAsia" w:hAnsi="Arial" w:cs="Arial"/>
          <w:bCs/>
          <w:color w:val="000000" w:themeColor="text1"/>
          <w:lang w:val="en-AU"/>
        </w:rPr>
        <w:t xml:space="preserve">early-mid June, however </w:t>
      </w:r>
      <w:r w:rsidR="007B0B56" w:rsidRPr="00383271">
        <w:rPr>
          <w:rFonts w:ascii="Arial" w:eastAsiaTheme="majorEastAsia" w:hAnsi="Arial" w:cs="Arial"/>
          <w:bCs/>
          <w:color w:val="000000" w:themeColor="text1"/>
          <w:lang w:val="en-AU"/>
        </w:rPr>
        <w:t>the furniture still remained to be delivered</w:t>
      </w:r>
      <w:r w:rsidRPr="00383271">
        <w:rPr>
          <w:rFonts w:ascii="Arial" w:eastAsiaTheme="majorEastAsia" w:hAnsi="Arial" w:cs="Arial"/>
          <w:bCs/>
          <w:color w:val="000000" w:themeColor="text1"/>
          <w:lang w:val="en-AU"/>
        </w:rPr>
        <w:t xml:space="preserve"> </w:t>
      </w:r>
      <w:r w:rsidR="007B0B56" w:rsidRPr="00383271">
        <w:rPr>
          <w:rFonts w:ascii="Arial" w:eastAsiaTheme="majorEastAsia" w:hAnsi="Arial" w:cs="Arial"/>
          <w:bCs/>
          <w:color w:val="000000" w:themeColor="text1"/>
          <w:lang w:val="en-AU"/>
        </w:rPr>
        <w:t xml:space="preserve">as at </w:t>
      </w:r>
      <w:r w:rsidRPr="00383271">
        <w:rPr>
          <w:rFonts w:ascii="Arial" w:eastAsiaTheme="majorEastAsia" w:hAnsi="Arial" w:cs="Arial"/>
          <w:bCs/>
          <w:color w:val="000000" w:themeColor="text1"/>
          <w:lang w:val="en-AU"/>
        </w:rPr>
        <w:t>31 July</w:t>
      </w:r>
      <w:r w:rsidR="007B0B56" w:rsidRPr="00383271">
        <w:rPr>
          <w:rFonts w:ascii="Arial" w:eastAsiaTheme="majorEastAsia" w:hAnsi="Arial" w:cs="Arial"/>
          <w:bCs/>
          <w:color w:val="000000" w:themeColor="text1"/>
          <w:lang w:val="en-AU"/>
        </w:rPr>
        <w:t xml:space="preserve"> 2013</w:t>
      </w:r>
      <w:r w:rsidRPr="00383271">
        <w:rPr>
          <w:rFonts w:ascii="Arial" w:eastAsiaTheme="majorEastAsia" w:hAnsi="Arial" w:cs="Arial"/>
          <w:bCs/>
          <w:color w:val="000000" w:themeColor="text1"/>
          <w:lang w:val="en-AU"/>
        </w:rPr>
        <w:t xml:space="preserve"> due t</w:t>
      </w:r>
      <w:r w:rsidR="007B0B56" w:rsidRPr="00383271">
        <w:rPr>
          <w:rFonts w:ascii="Arial" w:eastAsiaTheme="majorEastAsia" w:hAnsi="Arial" w:cs="Arial"/>
          <w:bCs/>
          <w:color w:val="000000" w:themeColor="text1"/>
          <w:lang w:val="en-AU"/>
        </w:rPr>
        <w:t xml:space="preserve">o loading and shipping delays. </w:t>
      </w:r>
      <w:r w:rsidRPr="00383271">
        <w:rPr>
          <w:rFonts w:ascii="Arial" w:eastAsiaTheme="majorEastAsia" w:hAnsi="Arial" w:cs="Arial"/>
          <w:bCs/>
          <w:color w:val="000000" w:themeColor="text1"/>
          <w:lang w:val="en-AU"/>
        </w:rPr>
        <w:t>By the end of the quarter the best indication is for delivery du</w:t>
      </w:r>
      <w:r w:rsidR="0033313F">
        <w:rPr>
          <w:rFonts w:ascii="Arial" w:eastAsiaTheme="majorEastAsia" w:hAnsi="Arial" w:cs="Arial"/>
          <w:bCs/>
          <w:color w:val="000000" w:themeColor="text1"/>
          <w:lang w:val="en-AU"/>
        </w:rPr>
        <w:t xml:space="preserve">ring the first half of August. </w:t>
      </w:r>
      <w:r w:rsidRPr="00383271">
        <w:rPr>
          <w:rFonts w:ascii="Arial" w:eastAsiaTheme="majorEastAsia" w:hAnsi="Arial" w:cs="Arial"/>
          <w:bCs/>
          <w:color w:val="000000" w:themeColor="text1"/>
          <w:lang w:val="en-AU"/>
        </w:rPr>
        <w:t>Secretariat staff were provided with temporary desks and chairs as an interim measure.</w:t>
      </w:r>
      <w:r w:rsidR="00525860">
        <w:rPr>
          <w:rFonts w:ascii="Arial" w:eastAsiaTheme="majorEastAsia" w:hAnsi="Arial" w:cs="Arial"/>
          <w:bCs/>
          <w:color w:val="000000" w:themeColor="text1"/>
          <w:lang w:val="en-AU"/>
        </w:rPr>
        <w:t xml:space="preserve"> </w:t>
      </w:r>
    </w:p>
    <w:p w14:paraId="0ADA690E" w14:textId="2438E3A6" w:rsidR="007A7512" w:rsidRPr="00383271" w:rsidRDefault="007A7512" w:rsidP="00383271">
      <w:pPr>
        <w:pStyle w:val="Heading3"/>
        <w:rPr>
          <w:sz w:val="22"/>
          <w:szCs w:val="22"/>
        </w:rPr>
      </w:pPr>
      <w:bookmarkStart w:id="368" w:name="_Toc365625055"/>
      <w:r w:rsidRPr="00383271">
        <w:rPr>
          <w:sz w:val="22"/>
          <w:szCs w:val="22"/>
        </w:rPr>
        <w:t>11.4</w:t>
      </w:r>
      <w:r w:rsidR="002C5201" w:rsidRPr="00383271">
        <w:rPr>
          <w:sz w:val="22"/>
          <w:szCs w:val="22"/>
        </w:rPr>
        <w:tab/>
      </w:r>
      <w:r w:rsidRPr="00383271">
        <w:rPr>
          <w:sz w:val="22"/>
          <w:szCs w:val="22"/>
        </w:rPr>
        <w:t>Looking ahead</w:t>
      </w:r>
      <w:bookmarkEnd w:id="368"/>
    </w:p>
    <w:p w14:paraId="2E78BA7F" w14:textId="77777777" w:rsidR="005D4223" w:rsidRPr="00383271" w:rsidRDefault="005D4223" w:rsidP="00383271">
      <w:pPr>
        <w:spacing w:before="60" w:after="60"/>
        <w:jc w:val="both"/>
        <w:rPr>
          <w:rFonts w:ascii="Arial" w:hAnsi="Arial" w:cs="Arial"/>
        </w:rPr>
      </w:pPr>
      <w:r w:rsidRPr="00383271">
        <w:rPr>
          <w:rFonts w:ascii="Arial" w:hAnsi="Arial" w:cs="Arial"/>
        </w:rPr>
        <w:t>The key priorities and major activities and events to be undertaken in the next quarter are:</w:t>
      </w:r>
    </w:p>
    <w:p w14:paraId="4EF5B59D" w14:textId="2E2CC972" w:rsidR="002B50C5" w:rsidRPr="00383271" w:rsidRDefault="0033313F" w:rsidP="004F49F1">
      <w:pPr>
        <w:pStyle w:val="ListParagraph"/>
        <w:numPr>
          <w:ilvl w:val="0"/>
          <w:numId w:val="23"/>
        </w:numPr>
        <w:spacing w:after="0" w:line="240" w:lineRule="auto"/>
        <w:rPr>
          <w:rFonts w:ascii="Arial" w:hAnsi="Arial" w:cs="Arial"/>
        </w:rPr>
      </w:pPr>
      <w:r>
        <w:rPr>
          <w:rFonts w:ascii="Arial" w:hAnsi="Arial" w:cs="Arial"/>
        </w:rPr>
        <w:t>Planning and completion of i</w:t>
      </w:r>
      <w:r w:rsidR="002B50C5" w:rsidRPr="00383271">
        <w:rPr>
          <w:rFonts w:ascii="Arial" w:hAnsi="Arial" w:cs="Arial"/>
        </w:rPr>
        <w:t>nternal and external financial audits</w:t>
      </w:r>
      <w:r>
        <w:rPr>
          <w:rFonts w:ascii="Arial" w:hAnsi="Arial" w:cs="Arial"/>
        </w:rPr>
        <w:t>.</w:t>
      </w:r>
    </w:p>
    <w:p w14:paraId="43452A31" w14:textId="506EB612" w:rsidR="002B50C5" w:rsidRPr="00383271" w:rsidRDefault="002B50C5" w:rsidP="004F49F1">
      <w:pPr>
        <w:pStyle w:val="ListParagraph"/>
        <w:numPr>
          <w:ilvl w:val="0"/>
          <w:numId w:val="23"/>
        </w:numPr>
        <w:spacing w:after="0" w:line="240" w:lineRule="auto"/>
        <w:rPr>
          <w:rFonts w:ascii="Arial" w:hAnsi="Arial" w:cs="Arial"/>
        </w:rPr>
      </w:pPr>
      <w:r w:rsidRPr="00383271">
        <w:rPr>
          <w:rFonts w:ascii="Arial" w:hAnsi="Arial" w:cs="Arial"/>
        </w:rPr>
        <w:t>Fraud awareness training for Cardno staff.</w:t>
      </w:r>
    </w:p>
    <w:p w14:paraId="4F7071B1" w14:textId="424BADAD" w:rsidR="002B50C5" w:rsidRPr="00383271" w:rsidRDefault="002B50C5" w:rsidP="004F49F1">
      <w:pPr>
        <w:pStyle w:val="ListParagraph"/>
        <w:numPr>
          <w:ilvl w:val="0"/>
          <w:numId w:val="23"/>
        </w:numPr>
        <w:spacing w:after="0" w:line="240" w:lineRule="auto"/>
        <w:rPr>
          <w:rFonts w:ascii="Arial" w:hAnsi="Arial" w:cs="Arial"/>
        </w:rPr>
      </w:pPr>
      <w:r w:rsidRPr="00383271">
        <w:rPr>
          <w:rFonts w:ascii="Arial" w:hAnsi="Arial" w:cs="Arial"/>
        </w:rPr>
        <w:t>Update of the finance manual.</w:t>
      </w:r>
    </w:p>
    <w:p w14:paraId="27C66F9D" w14:textId="6C529738" w:rsidR="002B50C5" w:rsidRPr="00383271" w:rsidRDefault="002B50C5" w:rsidP="004F49F1">
      <w:pPr>
        <w:pStyle w:val="ListParagraph"/>
        <w:numPr>
          <w:ilvl w:val="0"/>
          <w:numId w:val="23"/>
        </w:numPr>
        <w:spacing w:after="0" w:line="240" w:lineRule="auto"/>
        <w:rPr>
          <w:rFonts w:ascii="Arial" w:hAnsi="Arial" w:cs="Arial"/>
        </w:rPr>
      </w:pPr>
      <w:r w:rsidRPr="00383271">
        <w:rPr>
          <w:rFonts w:ascii="Arial" w:hAnsi="Arial" w:cs="Arial"/>
        </w:rPr>
        <w:t>Streamlining processes and procedures in the finance department.</w:t>
      </w:r>
    </w:p>
    <w:p w14:paraId="02B4AB7C" w14:textId="234D7621" w:rsidR="002B50C5" w:rsidRPr="00383271" w:rsidRDefault="002B50C5" w:rsidP="004F49F1">
      <w:pPr>
        <w:pStyle w:val="ListParagraph"/>
        <w:numPr>
          <w:ilvl w:val="0"/>
          <w:numId w:val="23"/>
        </w:numPr>
        <w:spacing w:after="0" w:line="240" w:lineRule="auto"/>
        <w:rPr>
          <w:rFonts w:ascii="Arial" w:hAnsi="Arial" w:cs="Arial"/>
        </w:rPr>
      </w:pPr>
      <w:r w:rsidRPr="00383271">
        <w:rPr>
          <w:rFonts w:ascii="Arial" w:hAnsi="Arial" w:cs="Arial"/>
        </w:rPr>
        <w:t>Continued timely procurement to support the technical, social and financial training courses.</w:t>
      </w:r>
    </w:p>
    <w:p w14:paraId="68237887" w14:textId="77777777" w:rsidR="002B50C5" w:rsidRPr="00383271" w:rsidRDefault="002B50C5" w:rsidP="004F49F1">
      <w:pPr>
        <w:pStyle w:val="ListParagraph"/>
        <w:numPr>
          <w:ilvl w:val="0"/>
          <w:numId w:val="23"/>
        </w:numPr>
        <w:spacing w:after="0" w:line="240" w:lineRule="auto"/>
        <w:rPr>
          <w:rFonts w:ascii="Arial" w:hAnsi="Arial" w:cs="Arial"/>
        </w:rPr>
      </w:pPr>
      <w:r w:rsidRPr="00383271">
        <w:rPr>
          <w:rFonts w:ascii="Arial" w:hAnsi="Arial" w:cs="Arial"/>
        </w:rPr>
        <w:t>Finalise all contract payments to training partners, and the venue and catering vendor for the social and financial training.</w:t>
      </w:r>
    </w:p>
    <w:p w14:paraId="33D3D3FF" w14:textId="37802339" w:rsidR="002B50C5" w:rsidRPr="00383271" w:rsidRDefault="002B50C5" w:rsidP="004F49F1">
      <w:pPr>
        <w:pStyle w:val="ListParagraph"/>
        <w:numPr>
          <w:ilvl w:val="0"/>
          <w:numId w:val="23"/>
        </w:numPr>
        <w:spacing w:after="0" w:line="240" w:lineRule="auto"/>
        <w:rPr>
          <w:rFonts w:ascii="Arial" w:hAnsi="Arial" w:cs="Arial"/>
        </w:rPr>
      </w:pPr>
      <w:r w:rsidRPr="00383271">
        <w:rPr>
          <w:rFonts w:ascii="Arial" w:hAnsi="Arial" w:cs="Arial"/>
        </w:rPr>
        <w:t>Finalise asset handover to the Secretariat.</w:t>
      </w:r>
    </w:p>
    <w:p w14:paraId="6078BF44" w14:textId="15E631D4" w:rsidR="002B50C5" w:rsidRPr="00383271" w:rsidRDefault="002B50C5" w:rsidP="004F49F1">
      <w:pPr>
        <w:pStyle w:val="ListParagraph"/>
        <w:numPr>
          <w:ilvl w:val="0"/>
          <w:numId w:val="23"/>
        </w:numPr>
        <w:spacing w:after="0" w:line="240" w:lineRule="auto"/>
        <w:rPr>
          <w:rFonts w:ascii="Arial" w:hAnsi="Arial" w:cs="Arial"/>
        </w:rPr>
      </w:pPr>
      <w:r w:rsidRPr="00383271">
        <w:rPr>
          <w:rFonts w:ascii="Arial" w:hAnsi="Arial" w:cs="Arial"/>
        </w:rPr>
        <w:t>Account for all stock and assets remaining at the conclusion of the financial and social training</w:t>
      </w:r>
      <w:r w:rsidR="0033313F">
        <w:rPr>
          <w:rFonts w:ascii="Arial" w:hAnsi="Arial" w:cs="Arial"/>
        </w:rPr>
        <w:t>;</w:t>
      </w:r>
      <w:r w:rsidRPr="00383271">
        <w:rPr>
          <w:rFonts w:ascii="Arial" w:hAnsi="Arial" w:cs="Arial"/>
        </w:rPr>
        <w:t xml:space="preserve"> </w:t>
      </w:r>
      <w:r w:rsidR="0033313F" w:rsidRPr="00383271">
        <w:rPr>
          <w:rFonts w:ascii="Arial" w:hAnsi="Arial" w:cs="Arial"/>
        </w:rPr>
        <w:t xml:space="preserve">log and </w:t>
      </w:r>
      <w:r w:rsidRPr="00383271">
        <w:rPr>
          <w:rFonts w:ascii="Arial" w:hAnsi="Arial" w:cs="Arial"/>
        </w:rPr>
        <w:t>remove for safe keeping.</w:t>
      </w:r>
    </w:p>
    <w:p w14:paraId="134E878C" w14:textId="49D4207E" w:rsidR="002B50C5" w:rsidRPr="00383271" w:rsidRDefault="002B50C5" w:rsidP="004F49F1">
      <w:pPr>
        <w:pStyle w:val="ListParagraph"/>
        <w:numPr>
          <w:ilvl w:val="0"/>
          <w:numId w:val="23"/>
        </w:numPr>
        <w:spacing w:after="0" w:line="240" w:lineRule="auto"/>
        <w:rPr>
          <w:rFonts w:ascii="Arial" w:hAnsi="Arial" w:cs="Arial"/>
        </w:rPr>
      </w:pPr>
      <w:r w:rsidRPr="00383271">
        <w:rPr>
          <w:rFonts w:ascii="Arial" w:hAnsi="Arial" w:cs="Arial"/>
        </w:rPr>
        <w:t>Satisfy procurement requests from the PNDS Secretariat as required.</w:t>
      </w:r>
    </w:p>
    <w:p w14:paraId="46A54FDD" w14:textId="77777777" w:rsidR="002B50C5" w:rsidRPr="00383271" w:rsidRDefault="002B50C5" w:rsidP="00AC14CE">
      <w:pPr>
        <w:spacing w:before="240" w:after="0" w:line="240" w:lineRule="auto"/>
        <w:rPr>
          <w:rFonts w:ascii="Arial" w:hAnsi="Arial" w:cs="Arial"/>
        </w:rPr>
      </w:pPr>
    </w:p>
    <w:p w14:paraId="3131E9C8" w14:textId="296B600A" w:rsidR="007A7512" w:rsidRPr="00383271" w:rsidRDefault="007A7512" w:rsidP="007506A8">
      <w:pPr>
        <w:pStyle w:val="Heading2"/>
      </w:pPr>
      <w:bookmarkStart w:id="369" w:name="_Toc365625056"/>
      <w:r w:rsidRPr="00383271">
        <w:t>12.</w:t>
      </w:r>
      <w:r w:rsidRPr="00383271">
        <w:tab/>
        <w:t>Personnel management</w:t>
      </w:r>
      <w:bookmarkEnd w:id="369"/>
    </w:p>
    <w:p w14:paraId="71371B72" w14:textId="4371B7BE" w:rsidR="009421BD" w:rsidRDefault="009421BD" w:rsidP="009421BD">
      <w:pPr>
        <w:rPr>
          <w:rFonts w:ascii="Arial" w:hAnsi="Arial" w:cs="Arial"/>
        </w:rPr>
      </w:pPr>
      <w:r w:rsidRPr="00383271">
        <w:rPr>
          <w:rFonts w:ascii="Arial" w:hAnsi="Arial" w:cs="Arial"/>
        </w:rPr>
        <w:t>This section describes the personnel management support services and systems that Cardno has put in place for the effective management of program personnel. Human resource management activity provided to the PNDS Secretariat (eg. recruitment, selection, contracting, mobilisation and induction of civil servants and trainees) is covered in Section 5.</w:t>
      </w:r>
    </w:p>
    <w:p w14:paraId="3B124A10" w14:textId="77777777" w:rsidR="0033313F" w:rsidRPr="00383271" w:rsidRDefault="0033313F" w:rsidP="0033313F">
      <w:pPr>
        <w:spacing w:after="0"/>
        <w:rPr>
          <w:rFonts w:ascii="Arial" w:hAnsi="Arial" w:cs="Arial"/>
        </w:rPr>
      </w:pPr>
    </w:p>
    <w:p w14:paraId="21D33A0E" w14:textId="0A50A506" w:rsidR="007A7512" w:rsidRPr="00383271" w:rsidRDefault="007A7512" w:rsidP="0033313F">
      <w:pPr>
        <w:pStyle w:val="Heading3"/>
        <w:keepNext w:val="0"/>
        <w:keepLines w:val="0"/>
        <w:spacing w:before="0"/>
        <w:ind w:left="0" w:firstLine="0"/>
        <w:rPr>
          <w:sz w:val="22"/>
          <w:szCs w:val="22"/>
        </w:rPr>
      </w:pPr>
      <w:bookmarkStart w:id="370" w:name="_Toc365625057"/>
      <w:r w:rsidRPr="00383271">
        <w:rPr>
          <w:sz w:val="22"/>
          <w:szCs w:val="22"/>
        </w:rPr>
        <w:t>12.1</w:t>
      </w:r>
      <w:r w:rsidRPr="00383271">
        <w:rPr>
          <w:sz w:val="22"/>
          <w:szCs w:val="22"/>
        </w:rPr>
        <w:tab/>
        <w:t>Acti</w:t>
      </w:r>
      <w:r w:rsidR="002C5201" w:rsidRPr="00383271">
        <w:rPr>
          <w:sz w:val="22"/>
          <w:szCs w:val="22"/>
        </w:rPr>
        <w:t>vity</w:t>
      </w:r>
      <w:r w:rsidRPr="00383271">
        <w:rPr>
          <w:sz w:val="22"/>
          <w:szCs w:val="22"/>
        </w:rPr>
        <w:t xml:space="preserve"> reporting</w:t>
      </w:r>
      <w:bookmarkEnd w:id="370"/>
    </w:p>
    <w:p w14:paraId="23BBDA7D" w14:textId="55D7B531" w:rsidR="007A7512" w:rsidRDefault="00B21F98" w:rsidP="0033313F">
      <w:pPr>
        <w:spacing w:after="0"/>
        <w:rPr>
          <w:rFonts w:ascii="Arial" w:hAnsi="Arial" w:cs="Arial"/>
        </w:rPr>
      </w:pPr>
      <w:r w:rsidRPr="00383271">
        <w:rPr>
          <w:rFonts w:ascii="Arial" w:hAnsi="Arial" w:cs="Arial"/>
        </w:rPr>
        <w:t>Refer to table in Annex A</w:t>
      </w:r>
      <w:r w:rsidR="005D4223">
        <w:rPr>
          <w:rFonts w:ascii="Arial" w:hAnsi="Arial" w:cs="Arial"/>
        </w:rPr>
        <w:t>.</w:t>
      </w:r>
    </w:p>
    <w:p w14:paraId="10EFAD4A" w14:textId="77777777" w:rsidR="005D4223" w:rsidRPr="00383271" w:rsidRDefault="005D4223" w:rsidP="007A7512">
      <w:pPr>
        <w:rPr>
          <w:rFonts w:ascii="Arial" w:hAnsi="Arial" w:cs="Arial"/>
        </w:rPr>
      </w:pPr>
    </w:p>
    <w:p w14:paraId="2F494980" w14:textId="0EE71350" w:rsidR="0030770E" w:rsidRPr="00383271" w:rsidRDefault="0030770E" w:rsidP="00383271">
      <w:pPr>
        <w:pStyle w:val="Heading3"/>
        <w:rPr>
          <w:sz w:val="22"/>
          <w:szCs w:val="22"/>
        </w:rPr>
      </w:pPr>
      <w:bookmarkStart w:id="371" w:name="_Toc365625058"/>
      <w:r w:rsidRPr="00383271">
        <w:rPr>
          <w:sz w:val="22"/>
          <w:szCs w:val="22"/>
        </w:rPr>
        <w:t>12.2</w:t>
      </w:r>
      <w:r w:rsidRPr="00383271">
        <w:rPr>
          <w:sz w:val="22"/>
          <w:szCs w:val="22"/>
        </w:rPr>
        <w:tab/>
        <w:t xml:space="preserve">Key </w:t>
      </w:r>
      <w:r w:rsidR="00457483">
        <w:rPr>
          <w:sz w:val="22"/>
          <w:szCs w:val="22"/>
        </w:rPr>
        <w:t xml:space="preserve">target </w:t>
      </w:r>
      <w:r w:rsidRPr="00383271">
        <w:rPr>
          <w:sz w:val="22"/>
          <w:szCs w:val="22"/>
        </w:rPr>
        <w:t>output #1</w:t>
      </w:r>
      <w:r w:rsidR="006E0EB0" w:rsidRPr="00383271">
        <w:rPr>
          <w:sz w:val="22"/>
          <w:szCs w:val="22"/>
        </w:rPr>
        <w:t>1</w:t>
      </w:r>
      <w:r w:rsidRPr="00383271">
        <w:rPr>
          <w:sz w:val="22"/>
          <w:szCs w:val="22"/>
        </w:rPr>
        <w:t xml:space="preserve">: </w:t>
      </w:r>
      <w:r w:rsidR="00802A59" w:rsidRPr="00383271">
        <w:rPr>
          <w:sz w:val="22"/>
          <w:szCs w:val="22"/>
        </w:rPr>
        <w:t>Personnel recruited, contracted and mobilised as per personnel plan</w:t>
      </w:r>
      <w:bookmarkEnd w:id="371"/>
    </w:p>
    <w:p w14:paraId="29956EC5" w14:textId="77777777" w:rsidR="0030770E" w:rsidRPr="00383271" w:rsidRDefault="0030770E" w:rsidP="0030770E">
      <w:pPr>
        <w:spacing w:before="60" w:after="60"/>
        <w:jc w:val="both"/>
        <w:rPr>
          <w:rFonts w:ascii="Arial" w:hAnsi="Arial" w:cs="Arial"/>
          <w:b/>
        </w:rPr>
      </w:pPr>
    </w:p>
    <w:p w14:paraId="64C7490A" w14:textId="503987AD" w:rsidR="0030770E" w:rsidRPr="00383271" w:rsidRDefault="0030770E" w:rsidP="0030770E">
      <w:pPr>
        <w:spacing w:before="60" w:after="60"/>
        <w:jc w:val="both"/>
        <w:rPr>
          <w:rFonts w:ascii="Arial" w:hAnsi="Arial" w:cs="Arial"/>
          <w:b/>
        </w:rPr>
      </w:pPr>
      <w:r w:rsidRPr="00383271">
        <w:rPr>
          <w:rFonts w:ascii="Arial" w:hAnsi="Arial" w:cs="Arial"/>
          <w:b/>
        </w:rPr>
        <w:t>12.2.1</w:t>
      </w:r>
      <w:r w:rsidRPr="00383271">
        <w:rPr>
          <w:rFonts w:ascii="Arial" w:hAnsi="Arial" w:cs="Arial"/>
          <w:b/>
        </w:rPr>
        <w:tab/>
        <w:t>Reach and coverage</w:t>
      </w:r>
    </w:p>
    <w:p w14:paraId="63DAFE75" w14:textId="77777777" w:rsidR="006B6E88" w:rsidRPr="00383271" w:rsidRDefault="00042987" w:rsidP="00BF59FC">
      <w:pPr>
        <w:spacing w:before="60" w:after="60"/>
        <w:jc w:val="both"/>
        <w:rPr>
          <w:rFonts w:ascii="Arial" w:hAnsi="Arial" w:cs="Arial"/>
        </w:rPr>
      </w:pPr>
      <w:r w:rsidRPr="00383271">
        <w:rPr>
          <w:rFonts w:ascii="Arial" w:hAnsi="Arial" w:cs="Arial"/>
        </w:rPr>
        <w:t>During the quarter</w:t>
      </w:r>
      <w:r w:rsidR="006B6E88" w:rsidRPr="00383271">
        <w:rPr>
          <w:rFonts w:ascii="Arial" w:hAnsi="Arial" w:cs="Arial"/>
        </w:rPr>
        <w:t>:</w:t>
      </w:r>
    </w:p>
    <w:p w14:paraId="6F2FB70E" w14:textId="54845BA0" w:rsidR="006B6E88" w:rsidRPr="00383271" w:rsidRDefault="00E029E5" w:rsidP="004F49F1">
      <w:pPr>
        <w:pStyle w:val="ListParagraph"/>
        <w:numPr>
          <w:ilvl w:val="0"/>
          <w:numId w:val="29"/>
        </w:numPr>
        <w:spacing w:before="60" w:after="60"/>
        <w:jc w:val="both"/>
        <w:rPr>
          <w:rFonts w:ascii="Arial" w:hAnsi="Arial" w:cs="Arial"/>
        </w:rPr>
      </w:pPr>
      <w:r w:rsidRPr="00383271">
        <w:rPr>
          <w:rFonts w:ascii="Arial" w:hAnsi="Arial" w:cs="Arial"/>
        </w:rPr>
        <w:t>56</w:t>
      </w:r>
      <w:r w:rsidR="006B6E88" w:rsidRPr="00383271">
        <w:rPr>
          <w:rFonts w:ascii="Arial" w:hAnsi="Arial" w:cs="Arial"/>
        </w:rPr>
        <w:t xml:space="preserve"> contracted personnel </w:t>
      </w:r>
      <w:r w:rsidRPr="00383271">
        <w:rPr>
          <w:rFonts w:ascii="Arial" w:hAnsi="Arial" w:cs="Arial"/>
        </w:rPr>
        <w:t xml:space="preserve">were in place </w:t>
      </w:r>
      <w:r w:rsidR="006B6E88" w:rsidRPr="00383271">
        <w:rPr>
          <w:rFonts w:ascii="Arial" w:hAnsi="Arial" w:cs="Arial"/>
        </w:rPr>
        <w:t xml:space="preserve">- </w:t>
      </w:r>
      <w:r w:rsidRPr="00383271">
        <w:rPr>
          <w:rFonts w:ascii="Arial" w:hAnsi="Arial" w:cs="Arial"/>
        </w:rPr>
        <w:t>23</w:t>
      </w:r>
      <w:r w:rsidR="00042987" w:rsidRPr="00383271">
        <w:rPr>
          <w:rFonts w:ascii="Arial" w:hAnsi="Arial" w:cs="Arial"/>
        </w:rPr>
        <w:t xml:space="preserve"> LTA, </w:t>
      </w:r>
      <w:r w:rsidRPr="00383271">
        <w:rPr>
          <w:rFonts w:ascii="Arial" w:hAnsi="Arial" w:cs="Arial"/>
        </w:rPr>
        <w:t>9</w:t>
      </w:r>
      <w:r w:rsidR="00042987" w:rsidRPr="00383271">
        <w:rPr>
          <w:rFonts w:ascii="Arial" w:hAnsi="Arial" w:cs="Arial"/>
        </w:rPr>
        <w:t xml:space="preserve"> STA and </w:t>
      </w:r>
      <w:r w:rsidRPr="00383271">
        <w:rPr>
          <w:rFonts w:ascii="Arial" w:hAnsi="Arial" w:cs="Arial"/>
        </w:rPr>
        <w:t>24 LES</w:t>
      </w:r>
      <w:r w:rsidR="00EE201D">
        <w:rPr>
          <w:rFonts w:ascii="Arial" w:hAnsi="Arial" w:cs="Arial"/>
        </w:rPr>
        <w:t>.</w:t>
      </w:r>
    </w:p>
    <w:p w14:paraId="36DC85E5" w14:textId="553B7B5F" w:rsidR="006B6E88" w:rsidRPr="00383271" w:rsidRDefault="006B6E88" w:rsidP="004F49F1">
      <w:pPr>
        <w:pStyle w:val="ListParagraph"/>
        <w:numPr>
          <w:ilvl w:val="0"/>
          <w:numId w:val="29"/>
        </w:numPr>
        <w:spacing w:before="60" w:after="60"/>
        <w:jc w:val="both"/>
        <w:rPr>
          <w:rFonts w:ascii="Arial" w:hAnsi="Arial" w:cs="Arial"/>
        </w:rPr>
      </w:pPr>
      <w:r w:rsidRPr="00383271">
        <w:rPr>
          <w:rFonts w:ascii="Arial" w:hAnsi="Arial" w:cs="Arial"/>
        </w:rPr>
        <w:t xml:space="preserve">19 positions - </w:t>
      </w:r>
      <w:r w:rsidR="00E029E5" w:rsidRPr="00383271">
        <w:rPr>
          <w:rFonts w:ascii="Arial" w:hAnsi="Arial" w:cs="Arial"/>
        </w:rPr>
        <w:t>4</w:t>
      </w:r>
      <w:r w:rsidRPr="00383271">
        <w:rPr>
          <w:rFonts w:ascii="Arial" w:hAnsi="Arial" w:cs="Arial"/>
        </w:rPr>
        <w:t xml:space="preserve"> LTA, </w:t>
      </w:r>
      <w:r w:rsidR="00E029E5" w:rsidRPr="00383271">
        <w:rPr>
          <w:rFonts w:ascii="Arial" w:hAnsi="Arial" w:cs="Arial"/>
        </w:rPr>
        <w:t xml:space="preserve">4 </w:t>
      </w:r>
      <w:r w:rsidRPr="00383271">
        <w:rPr>
          <w:rFonts w:ascii="Arial" w:hAnsi="Arial" w:cs="Arial"/>
        </w:rPr>
        <w:t xml:space="preserve">STA and </w:t>
      </w:r>
      <w:r w:rsidR="00E029E5" w:rsidRPr="00383271">
        <w:rPr>
          <w:rFonts w:ascii="Arial" w:hAnsi="Arial" w:cs="Arial"/>
        </w:rPr>
        <w:t>11</w:t>
      </w:r>
      <w:r w:rsidRPr="00383271">
        <w:rPr>
          <w:rFonts w:ascii="Arial" w:hAnsi="Arial" w:cs="Arial"/>
        </w:rPr>
        <w:t xml:space="preserve"> LES – </w:t>
      </w:r>
      <w:r w:rsidR="006D588B" w:rsidRPr="00383271">
        <w:rPr>
          <w:rFonts w:ascii="Arial" w:hAnsi="Arial" w:cs="Arial"/>
        </w:rPr>
        <w:t>were mobilised</w:t>
      </w:r>
      <w:r w:rsidRPr="00383271">
        <w:rPr>
          <w:rFonts w:ascii="Arial" w:hAnsi="Arial" w:cs="Arial"/>
        </w:rPr>
        <w:t xml:space="preserve"> (Table </w:t>
      </w:r>
      <w:r w:rsidR="00194838">
        <w:rPr>
          <w:rFonts w:ascii="Arial" w:hAnsi="Arial" w:cs="Arial"/>
        </w:rPr>
        <w:t>7</w:t>
      </w:r>
      <w:r w:rsidRPr="00383271">
        <w:rPr>
          <w:rFonts w:ascii="Arial" w:hAnsi="Arial" w:cs="Arial"/>
        </w:rPr>
        <w:t>).</w:t>
      </w:r>
    </w:p>
    <w:p w14:paraId="46C668D4" w14:textId="74BBDA1F" w:rsidR="006B6E88" w:rsidRPr="00383271" w:rsidRDefault="006D588B" w:rsidP="004F49F1">
      <w:pPr>
        <w:pStyle w:val="ListParagraph"/>
        <w:numPr>
          <w:ilvl w:val="0"/>
          <w:numId w:val="29"/>
        </w:numPr>
        <w:spacing w:before="60" w:after="60"/>
        <w:jc w:val="both"/>
        <w:rPr>
          <w:rFonts w:ascii="Arial" w:hAnsi="Arial" w:cs="Arial"/>
        </w:rPr>
      </w:pPr>
      <w:r w:rsidRPr="00383271">
        <w:rPr>
          <w:rFonts w:ascii="Arial" w:hAnsi="Arial" w:cs="Arial"/>
        </w:rPr>
        <w:t>100%</w:t>
      </w:r>
      <w:r w:rsidR="006B6E88" w:rsidRPr="00383271">
        <w:rPr>
          <w:rFonts w:ascii="Arial" w:hAnsi="Arial" w:cs="Arial"/>
        </w:rPr>
        <w:t xml:space="preserve"> of positions advertised were recruited and contracted within the target period of 9.5 weeks. </w:t>
      </w:r>
      <w:r w:rsidR="00194838">
        <w:rPr>
          <w:rFonts w:ascii="Arial" w:hAnsi="Arial" w:cs="Arial"/>
        </w:rPr>
        <w:t>P</w:t>
      </w:r>
      <w:r w:rsidR="006B6E88" w:rsidRPr="00383271">
        <w:rPr>
          <w:rFonts w:ascii="Arial" w:hAnsi="Arial" w:cs="Arial"/>
        </w:rPr>
        <w:t xml:space="preserve">erformance results are at Annex </w:t>
      </w:r>
      <w:r w:rsidR="00EE201D">
        <w:rPr>
          <w:rFonts w:ascii="Arial" w:hAnsi="Arial" w:cs="Arial"/>
        </w:rPr>
        <w:t>B</w:t>
      </w:r>
      <w:r w:rsidR="006B6E88" w:rsidRPr="00383271">
        <w:rPr>
          <w:rFonts w:ascii="Arial" w:hAnsi="Arial" w:cs="Arial"/>
        </w:rPr>
        <w:t>.</w:t>
      </w:r>
    </w:p>
    <w:p w14:paraId="1FC68D3F" w14:textId="77777777" w:rsidR="006B6E88" w:rsidRDefault="006B6E88" w:rsidP="00BF59FC">
      <w:pPr>
        <w:spacing w:before="60" w:after="60"/>
        <w:jc w:val="both"/>
        <w:rPr>
          <w:rFonts w:ascii="Arial" w:hAnsi="Arial" w:cs="Arial"/>
        </w:rPr>
      </w:pPr>
    </w:p>
    <w:p w14:paraId="2CE45753" w14:textId="77777777" w:rsidR="00BA493E" w:rsidRPr="00383271" w:rsidRDefault="00BA493E" w:rsidP="00BA493E">
      <w:pPr>
        <w:spacing w:before="60" w:after="60"/>
        <w:rPr>
          <w:rFonts w:ascii="Arial" w:hAnsi="Arial" w:cs="Arial"/>
        </w:rPr>
      </w:pPr>
      <w:r w:rsidRPr="00AB5439">
        <w:rPr>
          <w:rFonts w:ascii="Arial" w:hAnsi="Arial" w:cs="Arial"/>
        </w:rPr>
        <w:t>The reach and coverage of this output was adequate in terms of service standards with most of the necessary advisers and staff recruited and mobilised in a short timeframe.</w:t>
      </w:r>
      <w:r w:rsidRPr="00383271">
        <w:rPr>
          <w:rFonts w:ascii="Arial" w:hAnsi="Arial" w:cs="Arial"/>
        </w:rPr>
        <w:t xml:space="preserve"> </w:t>
      </w:r>
    </w:p>
    <w:p w14:paraId="1CCC67B3" w14:textId="32FDBB91" w:rsidR="00C559E4" w:rsidRDefault="00BA493E" w:rsidP="00525860">
      <w:pPr>
        <w:spacing w:before="60" w:after="60"/>
        <w:rPr>
          <w:rFonts w:ascii="Arial" w:hAnsi="Arial" w:cs="Arial"/>
        </w:rPr>
      </w:pPr>
      <w:r>
        <w:rPr>
          <w:rFonts w:ascii="Arial" w:hAnsi="Arial" w:cs="Arial"/>
        </w:rPr>
        <w:lastRenderedPageBreak/>
        <w:t>During the quarter, t</w:t>
      </w:r>
      <w:r w:rsidRPr="004774AA">
        <w:rPr>
          <w:rFonts w:ascii="Arial" w:hAnsi="Arial" w:cs="Arial"/>
        </w:rPr>
        <w:t xml:space="preserve">he new Senior Program Coordinator was recruited prior to the departure of the outgoing incumbent. The M&amp;E Adviser was recruited later than originally scheduled. The decision on the way ahead was pending the arrival of the Program Director who promptly directed to </w:t>
      </w:r>
      <w:r>
        <w:rPr>
          <w:rFonts w:ascii="Arial" w:hAnsi="Arial" w:cs="Arial"/>
        </w:rPr>
        <w:t>mobilise</w:t>
      </w:r>
      <w:r w:rsidRPr="004774AA">
        <w:rPr>
          <w:rFonts w:ascii="Arial" w:hAnsi="Arial" w:cs="Arial"/>
        </w:rPr>
        <w:t xml:space="preserve"> the </w:t>
      </w:r>
      <w:r>
        <w:rPr>
          <w:rFonts w:ascii="Arial" w:hAnsi="Arial" w:cs="Arial"/>
        </w:rPr>
        <w:t xml:space="preserve">approved </w:t>
      </w:r>
      <w:r w:rsidRPr="004774AA">
        <w:rPr>
          <w:rFonts w:ascii="Arial" w:hAnsi="Arial" w:cs="Arial"/>
        </w:rPr>
        <w:t>candidate</w:t>
      </w:r>
      <w:r>
        <w:rPr>
          <w:rFonts w:ascii="Arial" w:hAnsi="Arial" w:cs="Arial"/>
        </w:rPr>
        <w:t>, who was selecte</w:t>
      </w:r>
      <w:r w:rsidRPr="004774AA">
        <w:rPr>
          <w:rFonts w:ascii="Arial" w:hAnsi="Arial" w:cs="Arial"/>
        </w:rPr>
        <w:t xml:space="preserve">d </w:t>
      </w:r>
      <w:r>
        <w:rPr>
          <w:rFonts w:ascii="Arial" w:hAnsi="Arial" w:cs="Arial"/>
        </w:rPr>
        <w:t>from the recruitment process conducted in Q3,</w:t>
      </w:r>
      <w:r w:rsidRPr="004774AA">
        <w:rPr>
          <w:rFonts w:ascii="Arial" w:hAnsi="Arial" w:cs="Arial"/>
        </w:rPr>
        <w:t xml:space="preserve"> on a short term contract.  </w:t>
      </w:r>
      <w:r w:rsidR="00525860">
        <w:rPr>
          <w:rFonts w:ascii="Arial" w:hAnsi="Arial" w:cs="Arial"/>
        </w:rPr>
        <w:t xml:space="preserve"> </w:t>
      </w:r>
    </w:p>
    <w:p w14:paraId="4B1183BD" w14:textId="77777777" w:rsidR="00525860" w:rsidRDefault="00525860" w:rsidP="00525860">
      <w:pPr>
        <w:spacing w:before="60" w:after="60"/>
        <w:rPr>
          <w:rFonts w:ascii="Arial" w:hAnsi="Arial" w:cs="Arial"/>
          <w:b/>
        </w:rPr>
      </w:pPr>
    </w:p>
    <w:p w14:paraId="363032AB" w14:textId="011EFC94" w:rsidR="006B6E88" w:rsidRPr="00383271" w:rsidRDefault="006B6E88" w:rsidP="006B6E88">
      <w:pPr>
        <w:spacing w:before="60" w:after="60"/>
        <w:jc w:val="both"/>
        <w:rPr>
          <w:rFonts w:ascii="Arial" w:hAnsi="Arial" w:cs="Arial"/>
          <w:b/>
        </w:rPr>
      </w:pPr>
      <w:r w:rsidRPr="00383271">
        <w:rPr>
          <w:rFonts w:ascii="Arial" w:hAnsi="Arial" w:cs="Arial"/>
          <w:b/>
        </w:rPr>
        <w:t xml:space="preserve">Table </w:t>
      </w:r>
      <w:r w:rsidR="00194838">
        <w:rPr>
          <w:rFonts w:ascii="Arial" w:hAnsi="Arial" w:cs="Arial"/>
          <w:b/>
        </w:rPr>
        <w:t>7</w:t>
      </w:r>
      <w:r w:rsidRPr="00383271">
        <w:rPr>
          <w:rFonts w:ascii="Arial" w:hAnsi="Arial" w:cs="Arial"/>
          <w:b/>
        </w:rPr>
        <w:t xml:space="preserve">. </w:t>
      </w:r>
      <w:r w:rsidRPr="00383271">
        <w:rPr>
          <w:rFonts w:ascii="Arial" w:eastAsia="Times New Roman" w:hAnsi="Arial" w:cs="Arial"/>
          <w:b/>
          <w:bCs/>
          <w:color w:val="000000"/>
          <w:lang w:eastAsia="en-AU"/>
        </w:rPr>
        <w:t xml:space="preserve">Positions </w:t>
      </w:r>
      <w:r w:rsidR="006D588B" w:rsidRPr="00383271">
        <w:rPr>
          <w:rFonts w:ascii="Arial" w:eastAsia="Times New Roman" w:hAnsi="Arial" w:cs="Arial"/>
          <w:b/>
          <w:bCs/>
          <w:color w:val="000000"/>
          <w:lang w:eastAsia="en-AU"/>
        </w:rPr>
        <w:t>mobilised</w:t>
      </w:r>
      <w:r w:rsidRPr="00383271">
        <w:rPr>
          <w:rFonts w:ascii="Arial" w:eastAsia="Times New Roman" w:hAnsi="Arial" w:cs="Arial"/>
          <w:b/>
          <w:bCs/>
          <w:color w:val="000000"/>
          <w:lang w:eastAsia="en-AU"/>
        </w:rPr>
        <w:t xml:space="preserve"> in </w:t>
      </w:r>
      <w:r w:rsidR="006D588B" w:rsidRPr="00383271">
        <w:rPr>
          <w:rFonts w:ascii="Arial" w:eastAsia="Times New Roman" w:hAnsi="Arial" w:cs="Arial"/>
          <w:b/>
          <w:bCs/>
          <w:color w:val="000000"/>
          <w:lang w:eastAsia="en-AU"/>
        </w:rPr>
        <w:t>quarter 4</w:t>
      </w:r>
    </w:p>
    <w:tbl>
      <w:tblPr>
        <w:tblW w:w="6232" w:type="dxa"/>
        <w:tblLook w:val="04A0" w:firstRow="1" w:lastRow="0" w:firstColumn="1" w:lastColumn="0" w:noHBand="0" w:noVBand="1"/>
      </w:tblPr>
      <w:tblGrid>
        <w:gridCol w:w="1555"/>
        <w:gridCol w:w="4677"/>
      </w:tblGrid>
      <w:tr w:rsidR="006B6E88" w:rsidRPr="00BE0727" w14:paraId="4967AE0E" w14:textId="77777777" w:rsidTr="00BE0727">
        <w:trPr>
          <w:trHeight w:val="288"/>
          <w:tblHeader/>
        </w:trPr>
        <w:tc>
          <w:tcPr>
            <w:tcW w:w="1555" w:type="dxa"/>
            <w:tcBorders>
              <w:top w:val="single" w:sz="4" w:space="0" w:color="000000"/>
              <w:left w:val="single" w:sz="4" w:space="0" w:color="000000"/>
              <w:bottom w:val="nil"/>
              <w:right w:val="single" w:sz="4" w:space="0" w:color="000000"/>
            </w:tcBorders>
            <w:shd w:val="clear" w:color="CCFFCC" w:fill="D8E4BC"/>
            <w:vAlign w:val="center"/>
            <w:hideMark/>
          </w:tcPr>
          <w:p w14:paraId="7214AB86" w14:textId="77777777" w:rsidR="006B6E88" w:rsidRPr="00BE0727" w:rsidRDefault="006B6E88" w:rsidP="00BE0727">
            <w:pPr>
              <w:spacing w:after="0" w:line="240" w:lineRule="auto"/>
              <w:jc w:val="center"/>
              <w:rPr>
                <w:rFonts w:ascii="Arial" w:eastAsia="Times New Roman" w:hAnsi="Arial" w:cs="Arial"/>
                <w:b/>
                <w:bCs/>
                <w:color w:val="000000"/>
                <w:sz w:val="20"/>
                <w:szCs w:val="20"/>
                <w:lang w:eastAsia="en-AU"/>
              </w:rPr>
            </w:pPr>
            <w:r w:rsidRPr="00BE0727">
              <w:rPr>
                <w:rFonts w:ascii="Arial" w:eastAsia="Times New Roman" w:hAnsi="Arial" w:cs="Arial"/>
                <w:b/>
                <w:bCs/>
                <w:color w:val="000000"/>
                <w:sz w:val="20"/>
                <w:szCs w:val="20"/>
                <w:lang w:eastAsia="en-AU"/>
              </w:rPr>
              <w:t>Type</w:t>
            </w:r>
          </w:p>
        </w:tc>
        <w:tc>
          <w:tcPr>
            <w:tcW w:w="4677" w:type="dxa"/>
            <w:tcBorders>
              <w:top w:val="single" w:sz="4" w:space="0" w:color="000000"/>
              <w:left w:val="nil"/>
              <w:bottom w:val="nil"/>
              <w:right w:val="single" w:sz="4" w:space="0" w:color="000000"/>
            </w:tcBorders>
            <w:shd w:val="clear" w:color="CCFFCC" w:fill="D8E4BC"/>
            <w:vAlign w:val="center"/>
            <w:hideMark/>
          </w:tcPr>
          <w:p w14:paraId="1E0538FB" w14:textId="77777777" w:rsidR="006B6E88" w:rsidRPr="00BE0727" w:rsidRDefault="006B6E88" w:rsidP="00BE0727">
            <w:pPr>
              <w:spacing w:after="0" w:line="240" w:lineRule="auto"/>
              <w:rPr>
                <w:rFonts w:ascii="Arial" w:eastAsia="Times New Roman" w:hAnsi="Arial" w:cs="Arial"/>
                <w:b/>
                <w:bCs/>
                <w:color w:val="000000"/>
                <w:sz w:val="20"/>
                <w:szCs w:val="20"/>
                <w:lang w:eastAsia="en-AU"/>
              </w:rPr>
            </w:pPr>
            <w:r w:rsidRPr="00BE0727">
              <w:rPr>
                <w:rFonts w:ascii="Arial" w:eastAsia="Times New Roman" w:hAnsi="Arial" w:cs="Arial"/>
                <w:b/>
                <w:bCs/>
                <w:color w:val="000000"/>
                <w:sz w:val="20"/>
                <w:szCs w:val="20"/>
                <w:lang w:eastAsia="en-AU"/>
              </w:rPr>
              <w:t>Title</w:t>
            </w:r>
          </w:p>
        </w:tc>
      </w:tr>
      <w:tr w:rsidR="006B6E88" w:rsidRPr="00BE0727" w14:paraId="1DB91D81" w14:textId="77777777" w:rsidTr="00BE0727">
        <w:trPr>
          <w:trHeight w:val="300"/>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8D23C2" w14:textId="77777777" w:rsidR="006B6E88" w:rsidRPr="00BE0727" w:rsidRDefault="006B6E88" w:rsidP="00BE0727">
            <w:pPr>
              <w:spacing w:after="0" w:line="240" w:lineRule="auto"/>
              <w:jc w:val="center"/>
              <w:rPr>
                <w:rFonts w:ascii="Arial" w:eastAsia="Times New Roman" w:hAnsi="Arial" w:cs="Arial"/>
                <w:sz w:val="20"/>
                <w:szCs w:val="20"/>
                <w:lang w:eastAsia="en-AU"/>
              </w:rPr>
            </w:pPr>
            <w:r w:rsidRPr="00BE0727">
              <w:rPr>
                <w:rFonts w:ascii="Arial" w:eastAsia="Times New Roman" w:hAnsi="Arial" w:cs="Arial"/>
                <w:sz w:val="20"/>
                <w:szCs w:val="20"/>
                <w:lang w:eastAsia="en-AU"/>
              </w:rPr>
              <w:t>LTA</w:t>
            </w:r>
          </w:p>
        </w:tc>
        <w:tc>
          <w:tcPr>
            <w:tcW w:w="4677" w:type="dxa"/>
            <w:tcBorders>
              <w:top w:val="single" w:sz="4" w:space="0" w:color="000000"/>
              <w:left w:val="nil"/>
              <w:bottom w:val="single" w:sz="4" w:space="0" w:color="000000"/>
              <w:right w:val="single" w:sz="4" w:space="0" w:color="000000"/>
            </w:tcBorders>
            <w:shd w:val="clear" w:color="auto" w:fill="auto"/>
            <w:vAlign w:val="center"/>
            <w:hideMark/>
          </w:tcPr>
          <w:p w14:paraId="26A186B2" w14:textId="77777777" w:rsidR="006B6E88" w:rsidRPr="00BE0727" w:rsidRDefault="006B6E88" w:rsidP="00BE0727">
            <w:pPr>
              <w:spacing w:after="0" w:line="240" w:lineRule="auto"/>
              <w:rPr>
                <w:rFonts w:ascii="Arial" w:eastAsia="Times New Roman" w:hAnsi="Arial" w:cs="Arial"/>
                <w:sz w:val="20"/>
                <w:szCs w:val="20"/>
                <w:lang w:eastAsia="en-AU"/>
              </w:rPr>
            </w:pPr>
            <w:r w:rsidRPr="00BE0727">
              <w:rPr>
                <w:rFonts w:ascii="Arial" w:eastAsia="Times New Roman" w:hAnsi="Arial" w:cs="Arial"/>
                <w:sz w:val="20"/>
                <w:szCs w:val="20"/>
                <w:lang w:eastAsia="en-AU"/>
              </w:rPr>
              <w:t>Program Director</w:t>
            </w:r>
          </w:p>
        </w:tc>
      </w:tr>
      <w:tr w:rsidR="006B6E88" w:rsidRPr="00BE0727" w14:paraId="799EDBDE" w14:textId="77777777" w:rsidTr="00BE0727">
        <w:trPr>
          <w:trHeight w:val="300"/>
        </w:trPr>
        <w:tc>
          <w:tcPr>
            <w:tcW w:w="1555" w:type="dxa"/>
            <w:tcBorders>
              <w:top w:val="nil"/>
              <w:left w:val="single" w:sz="4" w:space="0" w:color="000000"/>
              <w:bottom w:val="single" w:sz="4" w:space="0" w:color="000000"/>
              <w:right w:val="single" w:sz="4" w:space="0" w:color="000000"/>
            </w:tcBorders>
            <w:shd w:val="clear" w:color="auto" w:fill="auto"/>
            <w:noWrap/>
            <w:vAlign w:val="center"/>
          </w:tcPr>
          <w:p w14:paraId="61AD923D" w14:textId="77777777" w:rsidR="006B6E88" w:rsidRPr="00BE0727" w:rsidRDefault="006B6E88" w:rsidP="00BE0727">
            <w:pPr>
              <w:spacing w:after="0" w:line="240" w:lineRule="auto"/>
              <w:jc w:val="center"/>
              <w:rPr>
                <w:rFonts w:ascii="Arial" w:eastAsia="Times New Roman" w:hAnsi="Arial" w:cs="Arial"/>
                <w:sz w:val="20"/>
                <w:szCs w:val="20"/>
                <w:lang w:eastAsia="en-AU"/>
              </w:rPr>
            </w:pPr>
            <w:r w:rsidRPr="00BE0727">
              <w:rPr>
                <w:rFonts w:ascii="Arial" w:eastAsia="Times New Roman" w:hAnsi="Arial" w:cs="Arial"/>
                <w:sz w:val="20"/>
                <w:szCs w:val="20"/>
                <w:lang w:eastAsia="en-AU"/>
              </w:rPr>
              <w:t>LTA</w:t>
            </w:r>
          </w:p>
        </w:tc>
        <w:tc>
          <w:tcPr>
            <w:tcW w:w="4677" w:type="dxa"/>
            <w:tcBorders>
              <w:top w:val="nil"/>
              <w:left w:val="nil"/>
              <w:bottom w:val="single" w:sz="4" w:space="0" w:color="000000"/>
              <w:right w:val="single" w:sz="4" w:space="0" w:color="000000"/>
            </w:tcBorders>
            <w:shd w:val="clear" w:color="auto" w:fill="auto"/>
            <w:vAlign w:val="center"/>
            <w:hideMark/>
          </w:tcPr>
          <w:p w14:paraId="5AD006B9" w14:textId="77777777" w:rsidR="006B6E88" w:rsidRPr="00BE0727" w:rsidRDefault="006B6E88" w:rsidP="00BE0727">
            <w:pPr>
              <w:spacing w:after="0" w:line="240" w:lineRule="auto"/>
              <w:rPr>
                <w:rFonts w:ascii="Arial" w:eastAsia="Times New Roman" w:hAnsi="Arial" w:cs="Arial"/>
                <w:sz w:val="20"/>
                <w:szCs w:val="20"/>
                <w:lang w:eastAsia="en-AU"/>
              </w:rPr>
            </w:pPr>
            <w:r w:rsidRPr="00BE0727">
              <w:rPr>
                <w:rFonts w:ascii="Arial" w:eastAsia="Times New Roman" w:hAnsi="Arial" w:cs="Arial"/>
                <w:sz w:val="20"/>
                <w:szCs w:val="20"/>
                <w:lang w:eastAsia="en-AU"/>
              </w:rPr>
              <w:t xml:space="preserve">Social Development Adviser  </w:t>
            </w:r>
          </w:p>
        </w:tc>
      </w:tr>
      <w:tr w:rsidR="006B6E88" w:rsidRPr="00BE0727" w14:paraId="06B4896E" w14:textId="77777777" w:rsidTr="00BE0727">
        <w:trPr>
          <w:trHeight w:val="300"/>
        </w:trPr>
        <w:tc>
          <w:tcPr>
            <w:tcW w:w="1555" w:type="dxa"/>
            <w:tcBorders>
              <w:top w:val="nil"/>
              <w:left w:val="single" w:sz="4" w:space="0" w:color="000000"/>
              <w:bottom w:val="single" w:sz="4" w:space="0" w:color="000000"/>
              <w:right w:val="single" w:sz="4" w:space="0" w:color="000000"/>
            </w:tcBorders>
            <w:shd w:val="clear" w:color="auto" w:fill="auto"/>
            <w:noWrap/>
            <w:vAlign w:val="center"/>
          </w:tcPr>
          <w:p w14:paraId="5E65CCBB" w14:textId="77777777" w:rsidR="006B6E88" w:rsidRPr="00BE0727" w:rsidRDefault="006B6E88" w:rsidP="00BE0727">
            <w:pPr>
              <w:spacing w:after="0" w:line="240" w:lineRule="auto"/>
              <w:jc w:val="center"/>
              <w:rPr>
                <w:rFonts w:ascii="Arial" w:eastAsia="Times New Roman" w:hAnsi="Arial" w:cs="Arial"/>
                <w:sz w:val="20"/>
                <w:szCs w:val="20"/>
                <w:lang w:eastAsia="en-AU"/>
              </w:rPr>
            </w:pPr>
            <w:r w:rsidRPr="00BE0727">
              <w:rPr>
                <w:rFonts w:ascii="Arial" w:eastAsia="Times New Roman" w:hAnsi="Arial" w:cs="Arial"/>
                <w:sz w:val="20"/>
                <w:szCs w:val="20"/>
                <w:lang w:eastAsia="en-AU"/>
              </w:rPr>
              <w:t>LTA</w:t>
            </w:r>
          </w:p>
        </w:tc>
        <w:tc>
          <w:tcPr>
            <w:tcW w:w="4677" w:type="dxa"/>
            <w:tcBorders>
              <w:top w:val="nil"/>
              <w:left w:val="nil"/>
              <w:bottom w:val="single" w:sz="4" w:space="0" w:color="000000"/>
              <w:right w:val="single" w:sz="4" w:space="0" w:color="000000"/>
            </w:tcBorders>
            <w:shd w:val="clear" w:color="auto" w:fill="auto"/>
            <w:vAlign w:val="center"/>
            <w:hideMark/>
          </w:tcPr>
          <w:p w14:paraId="026C1028" w14:textId="77777777" w:rsidR="006B6E88" w:rsidRPr="00BE0727" w:rsidRDefault="006B6E88" w:rsidP="00BE0727">
            <w:pPr>
              <w:spacing w:after="0" w:line="240" w:lineRule="auto"/>
              <w:rPr>
                <w:rFonts w:ascii="Arial" w:eastAsia="Times New Roman" w:hAnsi="Arial" w:cs="Arial"/>
                <w:sz w:val="20"/>
                <w:szCs w:val="20"/>
                <w:lang w:eastAsia="en-AU"/>
              </w:rPr>
            </w:pPr>
            <w:r w:rsidRPr="00BE0727">
              <w:rPr>
                <w:rFonts w:ascii="Arial" w:eastAsia="Times New Roman" w:hAnsi="Arial" w:cs="Arial"/>
                <w:sz w:val="20"/>
                <w:szCs w:val="20"/>
                <w:lang w:eastAsia="en-AU"/>
              </w:rPr>
              <w:t>Financial Management Adviser</w:t>
            </w:r>
          </w:p>
        </w:tc>
      </w:tr>
      <w:tr w:rsidR="006B6E88" w:rsidRPr="00BE0727" w14:paraId="06E07600" w14:textId="77777777" w:rsidTr="00BE0727">
        <w:trPr>
          <w:trHeight w:val="300"/>
        </w:trPr>
        <w:tc>
          <w:tcPr>
            <w:tcW w:w="1555" w:type="dxa"/>
            <w:tcBorders>
              <w:top w:val="nil"/>
              <w:left w:val="single" w:sz="4" w:space="0" w:color="000000"/>
              <w:bottom w:val="single" w:sz="4" w:space="0" w:color="000000"/>
              <w:right w:val="single" w:sz="4" w:space="0" w:color="000000"/>
            </w:tcBorders>
            <w:shd w:val="clear" w:color="auto" w:fill="auto"/>
            <w:noWrap/>
            <w:vAlign w:val="center"/>
          </w:tcPr>
          <w:p w14:paraId="5708EB99" w14:textId="77777777" w:rsidR="006B6E88" w:rsidRPr="00BE0727" w:rsidRDefault="006B6E88" w:rsidP="00BE0727">
            <w:pPr>
              <w:spacing w:after="0" w:line="240" w:lineRule="auto"/>
              <w:jc w:val="center"/>
              <w:rPr>
                <w:rFonts w:ascii="Arial" w:eastAsia="Times New Roman" w:hAnsi="Arial" w:cs="Arial"/>
                <w:sz w:val="20"/>
                <w:szCs w:val="20"/>
                <w:lang w:eastAsia="en-AU"/>
              </w:rPr>
            </w:pPr>
            <w:r w:rsidRPr="00BE0727">
              <w:rPr>
                <w:rFonts w:ascii="Arial" w:eastAsia="Times New Roman" w:hAnsi="Arial" w:cs="Arial"/>
                <w:sz w:val="20"/>
                <w:szCs w:val="20"/>
                <w:lang w:eastAsia="en-AU"/>
              </w:rPr>
              <w:t>LTA</w:t>
            </w:r>
          </w:p>
        </w:tc>
        <w:tc>
          <w:tcPr>
            <w:tcW w:w="4677" w:type="dxa"/>
            <w:tcBorders>
              <w:top w:val="nil"/>
              <w:left w:val="nil"/>
              <w:bottom w:val="single" w:sz="4" w:space="0" w:color="000000"/>
              <w:right w:val="single" w:sz="4" w:space="0" w:color="000000"/>
            </w:tcBorders>
            <w:shd w:val="clear" w:color="auto" w:fill="auto"/>
            <w:vAlign w:val="center"/>
            <w:hideMark/>
          </w:tcPr>
          <w:p w14:paraId="0C43249E" w14:textId="757E3DC3" w:rsidR="006B6E88" w:rsidRPr="00AB5439" w:rsidRDefault="006B6E88" w:rsidP="00BE0727">
            <w:pPr>
              <w:spacing w:after="0" w:line="240" w:lineRule="auto"/>
              <w:rPr>
                <w:rFonts w:ascii="Arial" w:eastAsia="Times New Roman" w:hAnsi="Arial" w:cs="Arial"/>
                <w:color w:val="000000"/>
                <w:sz w:val="20"/>
                <w:szCs w:val="20"/>
                <w:vertAlign w:val="superscript"/>
                <w:lang w:eastAsia="en-AU"/>
              </w:rPr>
            </w:pPr>
            <w:r w:rsidRPr="00BE0727">
              <w:rPr>
                <w:rFonts w:ascii="Arial" w:eastAsia="Times New Roman" w:hAnsi="Arial" w:cs="Arial"/>
                <w:color w:val="000000"/>
                <w:sz w:val="20"/>
                <w:szCs w:val="20"/>
                <w:lang w:eastAsia="en-AU"/>
              </w:rPr>
              <w:t>Corporate Services Adviser</w:t>
            </w:r>
            <w:r w:rsidR="00AB5439">
              <w:rPr>
                <w:rFonts w:ascii="Arial" w:eastAsia="Times New Roman" w:hAnsi="Arial" w:cs="Arial"/>
                <w:color w:val="000000"/>
                <w:sz w:val="20"/>
                <w:szCs w:val="20"/>
                <w:vertAlign w:val="superscript"/>
                <w:lang w:eastAsia="en-AU"/>
              </w:rPr>
              <w:t>*</w:t>
            </w:r>
          </w:p>
        </w:tc>
      </w:tr>
      <w:tr w:rsidR="006B6E88" w:rsidRPr="00BE0727" w14:paraId="59F73704" w14:textId="77777777" w:rsidTr="00BE0727">
        <w:trPr>
          <w:trHeight w:val="300"/>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6C1BA51B" w14:textId="77777777" w:rsidR="006B6E88" w:rsidRPr="00BE0727" w:rsidRDefault="006B6E88" w:rsidP="00BE0727">
            <w:pPr>
              <w:spacing w:after="0" w:line="240" w:lineRule="auto"/>
              <w:jc w:val="center"/>
              <w:rPr>
                <w:rFonts w:ascii="Arial" w:eastAsia="Times New Roman" w:hAnsi="Arial" w:cs="Arial"/>
                <w:sz w:val="20"/>
                <w:szCs w:val="20"/>
                <w:lang w:eastAsia="en-AU"/>
              </w:rPr>
            </w:pPr>
            <w:r w:rsidRPr="00BE0727">
              <w:rPr>
                <w:rFonts w:ascii="Arial" w:eastAsia="Times New Roman" w:hAnsi="Arial" w:cs="Arial"/>
                <w:sz w:val="20"/>
                <w:szCs w:val="20"/>
                <w:lang w:eastAsia="en-AU"/>
              </w:rPr>
              <w:t>STA</w:t>
            </w:r>
          </w:p>
        </w:tc>
        <w:tc>
          <w:tcPr>
            <w:tcW w:w="4677" w:type="dxa"/>
            <w:tcBorders>
              <w:top w:val="nil"/>
              <w:left w:val="nil"/>
              <w:bottom w:val="single" w:sz="4" w:space="0" w:color="000000"/>
              <w:right w:val="single" w:sz="4" w:space="0" w:color="000000"/>
            </w:tcBorders>
            <w:shd w:val="clear" w:color="auto" w:fill="auto"/>
            <w:vAlign w:val="center"/>
            <w:hideMark/>
          </w:tcPr>
          <w:p w14:paraId="7B99E51B" w14:textId="77777777" w:rsidR="006B6E88" w:rsidRPr="00BE0727" w:rsidRDefault="006B6E88" w:rsidP="00BE0727">
            <w:pPr>
              <w:spacing w:after="0" w:line="240" w:lineRule="auto"/>
              <w:rPr>
                <w:rFonts w:ascii="Arial" w:eastAsia="Times New Roman" w:hAnsi="Arial" w:cs="Arial"/>
                <w:sz w:val="20"/>
                <w:szCs w:val="20"/>
                <w:lang w:eastAsia="en-AU"/>
              </w:rPr>
            </w:pPr>
            <w:r w:rsidRPr="00BE0727">
              <w:rPr>
                <w:rFonts w:ascii="Arial" w:eastAsia="Times New Roman" w:hAnsi="Arial" w:cs="Arial"/>
                <w:sz w:val="20"/>
                <w:szCs w:val="20"/>
                <w:lang w:eastAsia="en-AU"/>
              </w:rPr>
              <w:t xml:space="preserve">Financial Training Specialist </w:t>
            </w:r>
          </w:p>
        </w:tc>
      </w:tr>
      <w:tr w:rsidR="006B6E88" w:rsidRPr="00BE0727" w14:paraId="13921E7B" w14:textId="77777777" w:rsidTr="00BE0727">
        <w:trPr>
          <w:trHeight w:val="300"/>
        </w:trPr>
        <w:tc>
          <w:tcPr>
            <w:tcW w:w="1555" w:type="dxa"/>
            <w:tcBorders>
              <w:top w:val="nil"/>
              <w:left w:val="single" w:sz="4" w:space="0" w:color="000000"/>
              <w:bottom w:val="single" w:sz="4" w:space="0" w:color="000000"/>
              <w:right w:val="single" w:sz="4" w:space="0" w:color="000000"/>
            </w:tcBorders>
            <w:shd w:val="clear" w:color="auto" w:fill="auto"/>
            <w:noWrap/>
            <w:vAlign w:val="center"/>
          </w:tcPr>
          <w:p w14:paraId="7C06782E" w14:textId="77777777" w:rsidR="006B6E88" w:rsidRPr="00BE0727" w:rsidRDefault="006B6E88" w:rsidP="00BE0727">
            <w:pPr>
              <w:spacing w:after="0" w:line="240" w:lineRule="auto"/>
              <w:jc w:val="center"/>
              <w:rPr>
                <w:rFonts w:ascii="Arial" w:eastAsia="Times New Roman" w:hAnsi="Arial" w:cs="Arial"/>
                <w:sz w:val="20"/>
                <w:szCs w:val="20"/>
                <w:lang w:eastAsia="en-AU"/>
              </w:rPr>
            </w:pPr>
            <w:r w:rsidRPr="00BE0727">
              <w:rPr>
                <w:rFonts w:ascii="Arial" w:eastAsia="Times New Roman" w:hAnsi="Arial" w:cs="Arial"/>
                <w:sz w:val="20"/>
                <w:szCs w:val="20"/>
                <w:lang w:eastAsia="en-AU"/>
              </w:rPr>
              <w:t>STA</w:t>
            </w:r>
          </w:p>
        </w:tc>
        <w:tc>
          <w:tcPr>
            <w:tcW w:w="4677" w:type="dxa"/>
            <w:tcBorders>
              <w:top w:val="nil"/>
              <w:left w:val="nil"/>
              <w:bottom w:val="single" w:sz="4" w:space="0" w:color="000000"/>
              <w:right w:val="single" w:sz="4" w:space="0" w:color="000000"/>
            </w:tcBorders>
            <w:shd w:val="clear" w:color="auto" w:fill="auto"/>
            <w:vAlign w:val="center"/>
            <w:hideMark/>
          </w:tcPr>
          <w:p w14:paraId="1F3D73D9" w14:textId="77777777" w:rsidR="006B6E88" w:rsidRPr="00BE0727" w:rsidRDefault="006B6E88" w:rsidP="00BE0727">
            <w:pPr>
              <w:spacing w:after="0" w:line="240" w:lineRule="auto"/>
              <w:rPr>
                <w:rFonts w:ascii="Arial" w:eastAsia="Times New Roman" w:hAnsi="Arial" w:cs="Arial"/>
                <w:sz w:val="20"/>
                <w:szCs w:val="20"/>
                <w:lang w:eastAsia="en-AU"/>
              </w:rPr>
            </w:pPr>
            <w:r w:rsidRPr="00BE0727">
              <w:rPr>
                <w:rFonts w:ascii="Arial" w:eastAsia="Times New Roman" w:hAnsi="Arial" w:cs="Arial"/>
                <w:sz w:val="20"/>
                <w:szCs w:val="20"/>
                <w:lang w:eastAsia="en-AU"/>
              </w:rPr>
              <w:t>M&amp;E Adviser</w:t>
            </w:r>
          </w:p>
        </w:tc>
      </w:tr>
      <w:tr w:rsidR="006B6E88" w:rsidRPr="00BE0727" w14:paraId="459C447E" w14:textId="77777777" w:rsidTr="00BE0727">
        <w:trPr>
          <w:trHeight w:val="300"/>
        </w:trPr>
        <w:tc>
          <w:tcPr>
            <w:tcW w:w="1555" w:type="dxa"/>
            <w:tcBorders>
              <w:top w:val="nil"/>
              <w:left w:val="single" w:sz="4" w:space="0" w:color="000000"/>
              <w:bottom w:val="single" w:sz="4" w:space="0" w:color="000000"/>
              <w:right w:val="single" w:sz="4" w:space="0" w:color="000000"/>
            </w:tcBorders>
            <w:shd w:val="clear" w:color="auto" w:fill="auto"/>
            <w:noWrap/>
            <w:vAlign w:val="center"/>
          </w:tcPr>
          <w:p w14:paraId="67A81592" w14:textId="77777777" w:rsidR="006B6E88" w:rsidRPr="00BE0727" w:rsidRDefault="006B6E88" w:rsidP="00BE0727">
            <w:pPr>
              <w:spacing w:after="0" w:line="240" w:lineRule="auto"/>
              <w:jc w:val="center"/>
              <w:rPr>
                <w:rFonts w:ascii="Arial" w:eastAsia="Times New Roman" w:hAnsi="Arial" w:cs="Arial"/>
                <w:color w:val="000000"/>
                <w:sz w:val="20"/>
                <w:szCs w:val="20"/>
                <w:lang w:eastAsia="en-AU"/>
              </w:rPr>
            </w:pPr>
            <w:r w:rsidRPr="00BE0727">
              <w:rPr>
                <w:rFonts w:ascii="Arial" w:eastAsia="Times New Roman" w:hAnsi="Arial" w:cs="Arial"/>
                <w:sz w:val="20"/>
                <w:szCs w:val="20"/>
                <w:lang w:eastAsia="en-AU"/>
              </w:rPr>
              <w:t>STA</w:t>
            </w:r>
          </w:p>
        </w:tc>
        <w:tc>
          <w:tcPr>
            <w:tcW w:w="4677" w:type="dxa"/>
            <w:tcBorders>
              <w:top w:val="nil"/>
              <w:left w:val="nil"/>
              <w:bottom w:val="single" w:sz="4" w:space="0" w:color="000000"/>
              <w:right w:val="single" w:sz="4" w:space="0" w:color="000000"/>
            </w:tcBorders>
            <w:shd w:val="clear" w:color="auto" w:fill="auto"/>
            <w:vAlign w:val="center"/>
            <w:hideMark/>
          </w:tcPr>
          <w:p w14:paraId="3650676B" w14:textId="77777777" w:rsidR="006B6E88" w:rsidRPr="00BE0727" w:rsidRDefault="006B6E88" w:rsidP="00BE0727">
            <w:pPr>
              <w:spacing w:after="0" w:line="240" w:lineRule="auto"/>
              <w:rPr>
                <w:rFonts w:ascii="Arial" w:eastAsia="Times New Roman" w:hAnsi="Arial" w:cs="Arial"/>
                <w:color w:val="000000"/>
                <w:sz w:val="20"/>
                <w:szCs w:val="20"/>
                <w:lang w:eastAsia="en-AU"/>
              </w:rPr>
            </w:pPr>
            <w:r w:rsidRPr="00BE0727">
              <w:rPr>
                <w:rFonts w:ascii="Arial" w:eastAsia="Times New Roman" w:hAnsi="Arial" w:cs="Arial"/>
                <w:color w:val="000000"/>
                <w:sz w:val="20"/>
                <w:szCs w:val="20"/>
                <w:lang w:eastAsia="en-AU"/>
              </w:rPr>
              <w:t>Senior Program Coordinator</w:t>
            </w:r>
          </w:p>
        </w:tc>
      </w:tr>
      <w:tr w:rsidR="006B6E88" w:rsidRPr="00BE0727" w14:paraId="4E486737" w14:textId="77777777" w:rsidTr="00BE0727">
        <w:trPr>
          <w:trHeight w:val="300"/>
        </w:trPr>
        <w:tc>
          <w:tcPr>
            <w:tcW w:w="1555" w:type="dxa"/>
            <w:tcBorders>
              <w:top w:val="nil"/>
              <w:left w:val="single" w:sz="4" w:space="0" w:color="000000"/>
              <w:bottom w:val="single" w:sz="4" w:space="0" w:color="000000"/>
              <w:right w:val="single" w:sz="4" w:space="0" w:color="000000"/>
            </w:tcBorders>
            <w:shd w:val="clear" w:color="auto" w:fill="auto"/>
            <w:noWrap/>
            <w:vAlign w:val="center"/>
          </w:tcPr>
          <w:p w14:paraId="16FC80B3" w14:textId="77777777" w:rsidR="006B6E88" w:rsidRPr="00BE0727" w:rsidRDefault="006B6E88" w:rsidP="00BE0727">
            <w:pPr>
              <w:spacing w:after="0" w:line="240" w:lineRule="auto"/>
              <w:jc w:val="center"/>
              <w:rPr>
                <w:rFonts w:ascii="Arial" w:eastAsia="Times New Roman" w:hAnsi="Arial" w:cs="Arial"/>
                <w:color w:val="000000"/>
                <w:sz w:val="20"/>
                <w:szCs w:val="20"/>
                <w:lang w:eastAsia="en-AU"/>
              </w:rPr>
            </w:pPr>
            <w:r w:rsidRPr="00BE0727">
              <w:rPr>
                <w:rFonts w:ascii="Arial" w:eastAsia="Times New Roman" w:hAnsi="Arial" w:cs="Arial"/>
                <w:sz w:val="20"/>
                <w:szCs w:val="20"/>
                <w:lang w:eastAsia="en-AU"/>
              </w:rPr>
              <w:t>STA</w:t>
            </w:r>
          </w:p>
        </w:tc>
        <w:tc>
          <w:tcPr>
            <w:tcW w:w="4677" w:type="dxa"/>
            <w:tcBorders>
              <w:top w:val="nil"/>
              <w:left w:val="nil"/>
              <w:bottom w:val="single" w:sz="4" w:space="0" w:color="000000"/>
              <w:right w:val="single" w:sz="4" w:space="0" w:color="000000"/>
            </w:tcBorders>
            <w:shd w:val="clear" w:color="auto" w:fill="auto"/>
            <w:vAlign w:val="center"/>
            <w:hideMark/>
          </w:tcPr>
          <w:p w14:paraId="6FE20E38" w14:textId="77777777" w:rsidR="006B6E88" w:rsidRPr="00BE0727" w:rsidRDefault="006B6E88" w:rsidP="00BE0727">
            <w:pPr>
              <w:spacing w:after="0" w:line="240" w:lineRule="auto"/>
              <w:rPr>
                <w:rFonts w:ascii="Arial" w:eastAsia="Times New Roman" w:hAnsi="Arial" w:cs="Arial"/>
                <w:color w:val="000000"/>
                <w:sz w:val="20"/>
                <w:szCs w:val="20"/>
                <w:lang w:eastAsia="en-AU"/>
              </w:rPr>
            </w:pPr>
            <w:r w:rsidRPr="00BE0727">
              <w:rPr>
                <w:rFonts w:ascii="Arial" w:eastAsia="Times New Roman" w:hAnsi="Arial" w:cs="Arial"/>
                <w:color w:val="000000"/>
                <w:sz w:val="20"/>
                <w:szCs w:val="20"/>
                <w:lang w:eastAsia="en-AU"/>
              </w:rPr>
              <w:t>Senior Program Adviser</w:t>
            </w:r>
          </w:p>
        </w:tc>
      </w:tr>
      <w:tr w:rsidR="006B6E88" w:rsidRPr="00BE0727" w14:paraId="2A1695EA" w14:textId="77777777" w:rsidTr="00BE0727">
        <w:trPr>
          <w:trHeight w:val="300"/>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4AAC7FF9" w14:textId="77777777" w:rsidR="006B6E88" w:rsidRPr="00BE0727" w:rsidRDefault="006B6E88" w:rsidP="00BE0727">
            <w:pPr>
              <w:spacing w:after="0" w:line="240" w:lineRule="auto"/>
              <w:jc w:val="center"/>
              <w:rPr>
                <w:rFonts w:ascii="Arial" w:eastAsia="Times New Roman" w:hAnsi="Arial" w:cs="Arial"/>
                <w:sz w:val="20"/>
                <w:szCs w:val="20"/>
                <w:lang w:eastAsia="en-AU"/>
              </w:rPr>
            </w:pPr>
            <w:r w:rsidRPr="00BE0727">
              <w:rPr>
                <w:rFonts w:ascii="Arial" w:eastAsia="Times New Roman" w:hAnsi="Arial" w:cs="Arial"/>
                <w:sz w:val="20"/>
                <w:szCs w:val="20"/>
                <w:lang w:eastAsia="en-AU"/>
              </w:rPr>
              <w:t>LES</w:t>
            </w:r>
          </w:p>
        </w:tc>
        <w:tc>
          <w:tcPr>
            <w:tcW w:w="4677" w:type="dxa"/>
            <w:tcBorders>
              <w:top w:val="nil"/>
              <w:left w:val="nil"/>
              <w:bottom w:val="single" w:sz="4" w:space="0" w:color="000000"/>
              <w:right w:val="single" w:sz="4" w:space="0" w:color="000000"/>
            </w:tcBorders>
            <w:shd w:val="clear" w:color="auto" w:fill="auto"/>
            <w:vAlign w:val="center"/>
            <w:hideMark/>
          </w:tcPr>
          <w:p w14:paraId="56B648E0" w14:textId="77777777" w:rsidR="006B6E88" w:rsidRPr="00BE0727" w:rsidRDefault="006B6E88" w:rsidP="00BE0727">
            <w:pPr>
              <w:spacing w:after="0" w:line="240" w:lineRule="auto"/>
              <w:rPr>
                <w:rFonts w:ascii="Arial" w:eastAsia="Times New Roman" w:hAnsi="Arial" w:cs="Arial"/>
                <w:sz w:val="20"/>
                <w:szCs w:val="20"/>
                <w:lang w:eastAsia="en-AU"/>
              </w:rPr>
            </w:pPr>
            <w:r w:rsidRPr="00BE0727">
              <w:rPr>
                <w:rFonts w:ascii="Arial" w:eastAsia="Times New Roman" w:hAnsi="Arial" w:cs="Arial"/>
                <w:sz w:val="20"/>
                <w:szCs w:val="20"/>
                <w:lang w:eastAsia="en-AU"/>
              </w:rPr>
              <w:t>Driver</w:t>
            </w:r>
          </w:p>
        </w:tc>
      </w:tr>
      <w:tr w:rsidR="006B6E88" w:rsidRPr="00BE0727" w14:paraId="2CB15AFA" w14:textId="77777777" w:rsidTr="00BE0727">
        <w:trPr>
          <w:trHeight w:val="300"/>
        </w:trPr>
        <w:tc>
          <w:tcPr>
            <w:tcW w:w="1555" w:type="dxa"/>
            <w:tcBorders>
              <w:top w:val="nil"/>
              <w:left w:val="single" w:sz="4" w:space="0" w:color="000000"/>
              <w:bottom w:val="single" w:sz="4" w:space="0" w:color="000000"/>
              <w:right w:val="single" w:sz="4" w:space="0" w:color="000000"/>
            </w:tcBorders>
            <w:shd w:val="clear" w:color="auto" w:fill="auto"/>
            <w:noWrap/>
            <w:vAlign w:val="center"/>
          </w:tcPr>
          <w:p w14:paraId="3F81F1FF" w14:textId="77777777" w:rsidR="006B6E88" w:rsidRPr="00BE0727" w:rsidRDefault="006B6E88" w:rsidP="00BE0727">
            <w:pPr>
              <w:spacing w:after="0" w:line="240" w:lineRule="auto"/>
              <w:jc w:val="center"/>
              <w:rPr>
                <w:rFonts w:ascii="Arial" w:eastAsia="Times New Roman" w:hAnsi="Arial" w:cs="Arial"/>
                <w:sz w:val="20"/>
                <w:szCs w:val="20"/>
                <w:lang w:eastAsia="en-AU"/>
              </w:rPr>
            </w:pPr>
            <w:r w:rsidRPr="00BE0727">
              <w:rPr>
                <w:rFonts w:ascii="Arial" w:eastAsia="Times New Roman" w:hAnsi="Arial" w:cs="Arial"/>
                <w:sz w:val="20"/>
                <w:szCs w:val="20"/>
                <w:lang w:eastAsia="en-AU"/>
              </w:rPr>
              <w:t>LES</w:t>
            </w:r>
          </w:p>
        </w:tc>
        <w:tc>
          <w:tcPr>
            <w:tcW w:w="4677" w:type="dxa"/>
            <w:tcBorders>
              <w:top w:val="nil"/>
              <w:left w:val="nil"/>
              <w:bottom w:val="single" w:sz="4" w:space="0" w:color="000000"/>
              <w:right w:val="single" w:sz="4" w:space="0" w:color="000000"/>
            </w:tcBorders>
            <w:shd w:val="clear" w:color="auto" w:fill="auto"/>
            <w:vAlign w:val="center"/>
            <w:hideMark/>
          </w:tcPr>
          <w:p w14:paraId="772DA21E" w14:textId="77777777" w:rsidR="006B6E88" w:rsidRPr="00BE0727" w:rsidRDefault="006B6E88" w:rsidP="00BE0727">
            <w:pPr>
              <w:spacing w:after="0" w:line="240" w:lineRule="auto"/>
              <w:rPr>
                <w:rFonts w:ascii="Arial" w:eastAsia="Times New Roman" w:hAnsi="Arial" w:cs="Arial"/>
                <w:sz w:val="20"/>
                <w:szCs w:val="20"/>
                <w:lang w:eastAsia="en-AU"/>
              </w:rPr>
            </w:pPr>
            <w:r w:rsidRPr="00BE0727">
              <w:rPr>
                <w:rFonts w:ascii="Arial" w:eastAsia="Times New Roman" w:hAnsi="Arial" w:cs="Arial"/>
                <w:sz w:val="20"/>
                <w:szCs w:val="20"/>
                <w:lang w:eastAsia="en-AU"/>
              </w:rPr>
              <w:t>Driver</w:t>
            </w:r>
          </w:p>
        </w:tc>
      </w:tr>
      <w:tr w:rsidR="006B6E88" w:rsidRPr="00BE0727" w14:paraId="3E221E2D" w14:textId="77777777" w:rsidTr="00BE0727">
        <w:trPr>
          <w:trHeight w:val="300"/>
        </w:trPr>
        <w:tc>
          <w:tcPr>
            <w:tcW w:w="1555" w:type="dxa"/>
            <w:tcBorders>
              <w:top w:val="nil"/>
              <w:left w:val="single" w:sz="4" w:space="0" w:color="000000"/>
              <w:bottom w:val="single" w:sz="4" w:space="0" w:color="000000"/>
              <w:right w:val="single" w:sz="4" w:space="0" w:color="000000"/>
            </w:tcBorders>
            <w:shd w:val="clear" w:color="auto" w:fill="auto"/>
            <w:noWrap/>
            <w:vAlign w:val="center"/>
          </w:tcPr>
          <w:p w14:paraId="2AFBE8E3" w14:textId="77777777" w:rsidR="006B6E88" w:rsidRPr="00BE0727" w:rsidRDefault="006B6E88" w:rsidP="00BE0727">
            <w:pPr>
              <w:spacing w:after="0" w:line="240" w:lineRule="auto"/>
              <w:jc w:val="center"/>
              <w:rPr>
                <w:rFonts w:ascii="Arial" w:eastAsia="Times New Roman" w:hAnsi="Arial" w:cs="Arial"/>
                <w:sz w:val="20"/>
                <w:szCs w:val="20"/>
                <w:lang w:eastAsia="en-AU"/>
              </w:rPr>
            </w:pPr>
            <w:r w:rsidRPr="00BE0727">
              <w:rPr>
                <w:rFonts w:ascii="Arial" w:eastAsia="Times New Roman" w:hAnsi="Arial" w:cs="Arial"/>
                <w:sz w:val="20"/>
                <w:szCs w:val="20"/>
                <w:lang w:eastAsia="en-AU"/>
              </w:rPr>
              <w:t>LES</w:t>
            </w:r>
          </w:p>
        </w:tc>
        <w:tc>
          <w:tcPr>
            <w:tcW w:w="4677" w:type="dxa"/>
            <w:tcBorders>
              <w:top w:val="nil"/>
              <w:left w:val="nil"/>
              <w:bottom w:val="single" w:sz="4" w:space="0" w:color="000000"/>
              <w:right w:val="single" w:sz="4" w:space="0" w:color="000000"/>
            </w:tcBorders>
            <w:shd w:val="clear" w:color="auto" w:fill="auto"/>
            <w:vAlign w:val="center"/>
            <w:hideMark/>
          </w:tcPr>
          <w:p w14:paraId="1D220B8F" w14:textId="77777777" w:rsidR="006B6E88" w:rsidRPr="00BE0727" w:rsidRDefault="006B6E88" w:rsidP="00BE0727">
            <w:pPr>
              <w:spacing w:after="0" w:line="240" w:lineRule="auto"/>
              <w:rPr>
                <w:rFonts w:ascii="Arial" w:eastAsia="Times New Roman" w:hAnsi="Arial" w:cs="Arial"/>
                <w:sz w:val="20"/>
                <w:szCs w:val="20"/>
                <w:lang w:eastAsia="en-AU"/>
              </w:rPr>
            </w:pPr>
            <w:r w:rsidRPr="00BE0727">
              <w:rPr>
                <w:rFonts w:ascii="Arial" w:eastAsia="Times New Roman" w:hAnsi="Arial" w:cs="Arial"/>
                <w:sz w:val="20"/>
                <w:szCs w:val="20"/>
                <w:lang w:eastAsia="en-AU"/>
              </w:rPr>
              <w:t>Finance Assistant</w:t>
            </w:r>
          </w:p>
        </w:tc>
      </w:tr>
      <w:tr w:rsidR="006B6E88" w:rsidRPr="00BE0727" w14:paraId="29129FA6" w14:textId="77777777" w:rsidTr="00BE0727">
        <w:trPr>
          <w:trHeight w:val="300"/>
        </w:trPr>
        <w:tc>
          <w:tcPr>
            <w:tcW w:w="1555" w:type="dxa"/>
            <w:tcBorders>
              <w:top w:val="nil"/>
              <w:left w:val="single" w:sz="4" w:space="0" w:color="000000"/>
              <w:bottom w:val="single" w:sz="4" w:space="0" w:color="000000"/>
              <w:right w:val="single" w:sz="4" w:space="0" w:color="000000"/>
            </w:tcBorders>
            <w:shd w:val="clear" w:color="auto" w:fill="auto"/>
            <w:noWrap/>
            <w:vAlign w:val="center"/>
          </w:tcPr>
          <w:p w14:paraId="3DEC8B26" w14:textId="77777777" w:rsidR="006B6E88" w:rsidRPr="00BE0727" w:rsidRDefault="006B6E88" w:rsidP="00BE0727">
            <w:pPr>
              <w:spacing w:after="0" w:line="240" w:lineRule="auto"/>
              <w:jc w:val="center"/>
              <w:rPr>
                <w:rFonts w:ascii="Arial" w:eastAsia="Times New Roman" w:hAnsi="Arial" w:cs="Arial"/>
                <w:sz w:val="20"/>
                <w:szCs w:val="20"/>
                <w:lang w:eastAsia="en-AU"/>
              </w:rPr>
            </w:pPr>
            <w:r w:rsidRPr="00BE0727">
              <w:rPr>
                <w:rFonts w:ascii="Arial" w:eastAsia="Times New Roman" w:hAnsi="Arial" w:cs="Arial"/>
                <w:sz w:val="20"/>
                <w:szCs w:val="20"/>
                <w:lang w:eastAsia="en-AU"/>
              </w:rPr>
              <w:t>LES</w:t>
            </w:r>
          </w:p>
        </w:tc>
        <w:tc>
          <w:tcPr>
            <w:tcW w:w="4677" w:type="dxa"/>
            <w:tcBorders>
              <w:top w:val="nil"/>
              <w:left w:val="nil"/>
              <w:bottom w:val="single" w:sz="4" w:space="0" w:color="000000"/>
              <w:right w:val="single" w:sz="4" w:space="0" w:color="000000"/>
            </w:tcBorders>
            <w:shd w:val="clear" w:color="auto" w:fill="auto"/>
            <w:vAlign w:val="center"/>
            <w:hideMark/>
          </w:tcPr>
          <w:p w14:paraId="36A312BD" w14:textId="77777777" w:rsidR="006B6E88" w:rsidRPr="00BE0727" w:rsidRDefault="006B6E88" w:rsidP="00BE0727">
            <w:pPr>
              <w:spacing w:after="0" w:line="240" w:lineRule="auto"/>
              <w:rPr>
                <w:rFonts w:ascii="Arial" w:eastAsia="Times New Roman" w:hAnsi="Arial" w:cs="Arial"/>
                <w:sz w:val="20"/>
                <w:szCs w:val="20"/>
                <w:lang w:eastAsia="en-AU"/>
              </w:rPr>
            </w:pPr>
            <w:r w:rsidRPr="00BE0727">
              <w:rPr>
                <w:rFonts w:ascii="Arial" w:eastAsia="Times New Roman" w:hAnsi="Arial" w:cs="Arial"/>
                <w:sz w:val="20"/>
                <w:szCs w:val="20"/>
                <w:lang w:eastAsia="en-AU"/>
              </w:rPr>
              <w:t>Financial Management Trainer 1</w:t>
            </w:r>
          </w:p>
        </w:tc>
      </w:tr>
      <w:tr w:rsidR="006B6E88" w:rsidRPr="00BE0727" w14:paraId="3FB33E42" w14:textId="77777777" w:rsidTr="00BE0727">
        <w:trPr>
          <w:trHeight w:val="300"/>
        </w:trPr>
        <w:tc>
          <w:tcPr>
            <w:tcW w:w="1555" w:type="dxa"/>
            <w:tcBorders>
              <w:top w:val="nil"/>
              <w:left w:val="single" w:sz="4" w:space="0" w:color="000000"/>
              <w:bottom w:val="single" w:sz="4" w:space="0" w:color="000000"/>
              <w:right w:val="single" w:sz="4" w:space="0" w:color="000000"/>
            </w:tcBorders>
            <w:shd w:val="clear" w:color="auto" w:fill="auto"/>
            <w:noWrap/>
            <w:vAlign w:val="center"/>
          </w:tcPr>
          <w:p w14:paraId="4A83659E" w14:textId="77777777" w:rsidR="006B6E88" w:rsidRPr="00BE0727" w:rsidRDefault="006B6E88" w:rsidP="00BE0727">
            <w:pPr>
              <w:spacing w:after="0" w:line="240" w:lineRule="auto"/>
              <w:jc w:val="center"/>
              <w:rPr>
                <w:rFonts w:ascii="Arial" w:eastAsia="Times New Roman" w:hAnsi="Arial" w:cs="Arial"/>
                <w:sz w:val="20"/>
                <w:szCs w:val="20"/>
                <w:lang w:eastAsia="en-AU"/>
              </w:rPr>
            </w:pPr>
            <w:r w:rsidRPr="00BE0727">
              <w:rPr>
                <w:rFonts w:ascii="Arial" w:eastAsia="Times New Roman" w:hAnsi="Arial" w:cs="Arial"/>
                <w:sz w:val="20"/>
                <w:szCs w:val="20"/>
                <w:lang w:eastAsia="en-AU"/>
              </w:rPr>
              <w:t>LES</w:t>
            </w:r>
          </w:p>
        </w:tc>
        <w:tc>
          <w:tcPr>
            <w:tcW w:w="4677" w:type="dxa"/>
            <w:tcBorders>
              <w:top w:val="nil"/>
              <w:left w:val="nil"/>
              <w:bottom w:val="single" w:sz="4" w:space="0" w:color="000000"/>
              <w:right w:val="single" w:sz="4" w:space="0" w:color="000000"/>
            </w:tcBorders>
            <w:shd w:val="clear" w:color="auto" w:fill="auto"/>
            <w:vAlign w:val="center"/>
            <w:hideMark/>
          </w:tcPr>
          <w:p w14:paraId="2DDE2EB9" w14:textId="77777777" w:rsidR="006B6E88" w:rsidRPr="00BE0727" w:rsidRDefault="006B6E88" w:rsidP="00BE0727">
            <w:pPr>
              <w:spacing w:after="0" w:line="240" w:lineRule="auto"/>
              <w:rPr>
                <w:rFonts w:ascii="Arial" w:eastAsia="Times New Roman" w:hAnsi="Arial" w:cs="Arial"/>
                <w:sz w:val="20"/>
                <w:szCs w:val="20"/>
                <w:lang w:eastAsia="en-AU"/>
              </w:rPr>
            </w:pPr>
            <w:r w:rsidRPr="00BE0727">
              <w:rPr>
                <w:rFonts w:ascii="Arial" w:eastAsia="Times New Roman" w:hAnsi="Arial" w:cs="Arial"/>
                <w:sz w:val="20"/>
                <w:szCs w:val="20"/>
                <w:lang w:eastAsia="en-AU"/>
              </w:rPr>
              <w:t>Financial Management Trainer 2</w:t>
            </w:r>
          </w:p>
        </w:tc>
      </w:tr>
      <w:tr w:rsidR="006B6E88" w:rsidRPr="00BE0727" w14:paraId="0FB5EBA4" w14:textId="77777777" w:rsidTr="00BE0727">
        <w:trPr>
          <w:trHeight w:val="300"/>
        </w:trPr>
        <w:tc>
          <w:tcPr>
            <w:tcW w:w="1555" w:type="dxa"/>
            <w:tcBorders>
              <w:top w:val="nil"/>
              <w:left w:val="single" w:sz="4" w:space="0" w:color="000000"/>
              <w:bottom w:val="single" w:sz="4" w:space="0" w:color="000000"/>
              <w:right w:val="single" w:sz="4" w:space="0" w:color="000000"/>
            </w:tcBorders>
            <w:shd w:val="clear" w:color="auto" w:fill="auto"/>
            <w:noWrap/>
            <w:vAlign w:val="center"/>
          </w:tcPr>
          <w:p w14:paraId="5A6835A7" w14:textId="77777777" w:rsidR="006B6E88" w:rsidRPr="00BE0727" w:rsidRDefault="006B6E88" w:rsidP="00BE0727">
            <w:pPr>
              <w:spacing w:after="0" w:line="240" w:lineRule="auto"/>
              <w:jc w:val="center"/>
              <w:rPr>
                <w:rFonts w:ascii="Arial" w:eastAsia="Times New Roman" w:hAnsi="Arial" w:cs="Arial"/>
                <w:sz w:val="20"/>
                <w:szCs w:val="20"/>
                <w:lang w:eastAsia="en-AU"/>
              </w:rPr>
            </w:pPr>
            <w:r w:rsidRPr="00BE0727">
              <w:rPr>
                <w:rFonts w:ascii="Arial" w:eastAsia="Times New Roman" w:hAnsi="Arial" w:cs="Arial"/>
                <w:sz w:val="20"/>
                <w:szCs w:val="20"/>
                <w:lang w:eastAsia="en-AU"/>
              </w:rPr>
              <w:t>LES</w:t>
            </w:r>
          </w:p>
        </w:tc>
        <w:tc>
          <w:tcPr>
            <w:tcW w:w="4677" w:type="dxa"/>
            <w:tcBorders>
              <w:top w:val="nil"/>
              <w:left w:val="nil"/>
              <w:bottom w:val="single" w:sz="4" w:space="0" w:color="000000"/>
              <w:right w:val="single" w:sz="4" w:space="0" w:color="000000"/>
            </w:tcBorders>
            <w:shd w:val="clear" w:color="auto" w:fill="auto"/>
            <w:vAlign w:val="center"/>
            <w:hideMark/>
          </w:tcPr>
          <w:p w14:paraId="6ADF330A" w14:textId="77777777" w:rsidR="006B6E88" w:rsidRPr="00BE0727" w:rsidRDefault="006B6E88" w:rsidP="00BE0727">
            <w:pPr>
              <w:spacing w:after="0" w:line="240" w:lineRule="auto"/>
              <w:rPr>
                <w:rFonts w:ascii="Arial" w:eastAsia="Times New Roman" w:hAnsi="Arial" w:cs="Arial"/>
                <w:sz w:val="20"/>
                <w:szCs w:val="20"/>
                <w:lang w:eastAsia="en-AU"/>
              </w:rPr>
            </w:pPr>
            <w:r w:rsidRPr="00BE0727">
              <w:rPr>
                <w:rFonts w:ascii="Arial" w:eastAsia="Times New Roman" w:hAnsi="Arial" w:cs="Arial"/>
                <w:sz w:val="20"/>
                <w:szCs w:val="20"/>
                <w:lang w:eastAsia="en-AU"/>
              </w:rPr>
              <w:t>ITC Officer 1</w:t>
            </w:r>
          </w:p>
        </w:tc>
      </w:tr>
      <w:tr w:rsidR="006B6E88" w:rsidRPr="00BE0727" w14:paraId="573ED42D" w14:textId="77777777" w:rsidTr="00BE0727">
        <w:trPr>
          <w:trHeight w:val="300"/>
        </w:trPr>
        <w:tc>
          <w:tcPr>
            <w:tcW w:w="1555" w:type="dxa"/>
            <w:tcBorders>
              <w:top w:val="nil"/>
              <w:left w:val="single" w:sz="4" w:space="0" w:color="000000"/>
              <w:bottom w:val="single" w:sz="4" w:space="0" w:color="000000"/>
              <w:right w:val="single" w:sz="4" w:space="0" w:color="000000"/>
            </w:tcBorders>
            <w:shd w:val="clear" w:color="auto" w:fill="auto"/>
            <w:noWrap/>
            <w:vAlign w:val="center"/>
          </w:tcPr>
          <w:p w14:paraId="511DA05C" w14:textId="77777777" w:rsidR="006B6E88" w:rsidRPr="00BE0727" w:rsidRDefault="006B6E88" w:rsidP="00BE0727">
            <w:pPr>
              <w:spacing w:after="0" w:line="240" w:lineRule="auto"/>
              <w:jc w:val="center"/>
              <w:rPr>
                <w:rFonts w:ascii="Arial" w:eastAsia="Times New Roman" w:hAnsi="Arial" w:cs="Arial"/>
                <w:sz w:val="20"/>
                <w:szCs w:val="20"/>
                <w:lang w:eastAsia="en-AU"/>
              </w:rPr>
            </w:pPr>
            <w:r w:rsidRPr="00BE0727">
              <w:rPr>
                <w:rFonts w:ascii="Arial" w:eastAsia="Times New Roman" w:hAnsi="Arial" w:cs="Arial"/>
                <w:sz w:val="20"/>
                <w:szCs w:val="20"/>
                <w:lang w:eastAsia="en-AU"/>
              </w:rPr>
              <w:t>LES</w:t>
            </w:r>
          </w:p>
        </w:tc>
        <w:tc>
          <w:tcPr>
            <w:tcW w:w="4677" w:type="dxa"/>
            <w:tcBorders>
              <w:top w:val="nil"/>
              <w:left w:val="nil"/>
              <w:bottom w:val="single" w:sz="4" w:space="0" w:color="000000"/>
              <w:right w:val="single" w:sz="4" w:space="0" w:color="000000"/>
            </w:tcBorders>
            <w:shd w:val="clear" w:color="auto" w:fill="auto"/>
            <w:vAlign w:val="center"/>
            <w:hideMark/>
          </w:tcPr>
          <w:p w14:paraId="789DC295" w14:textId="77777777" w:rsidR="006B6E88" w:rsidRPr="00BE0727" w:rsidRDefault="006B6E88" w:rsidP="00BE0727">
            <w:pPr>
              <w:spacing w:after="0" w:line="240" w:lineRule="auto"/>
              <w:rPr>
                <w:rFonts w:ascii="Arial" w:eastAsia="Times New Roman" w:hAnsi="Arial" w:cs="Arial"/>
                <w:sz w:val="20"/>
                <w:szCs w:val="20"/>
                <w:lang w:eastAsia="en-AU"/>
              </w:rPr>
            </w:pPr>
            <w:r w:rsidRPr="00BE0727">
              <w:rPr>
                <w:rFonts w:ascii="Arial" w:eastAsia="Times New Roman" w:hAnsi="Arial" w:cs="Arial"/>
                <w:sz w:val="20"/>
                <w:szCs w:val="20"/>
                <w:lang w:eastAsia="en-AU"/>
              </w:rPr>
              <w:t>National Engineer 2</w:t>
            </w:r>
          </w:p>
        </w:tc>
      </w:tr>
      <w:tr w:rsidR="006B6E88" w:rsidRPr="00BE0727" w14:paraId="172F84F8" w14:textId="77777777" w:rsidTr="00BE0727">
        <w:trPr>
          <w:trHeight w:val="300"/>
        </w:trPr>
        <w:tc>
          <w:tcPr>
            <w:tcW w:w="1555" w:type="dxa"/>
            <w:tcBorders>
              <w:top w:val="nil"/>
              <w:left w:val="single" w:sz="4" w:space="0" w:color="000000"/>
              <w:bottom w:val="single" w:sz="4" w:space="0" w:color="000000"/>
              <w:right w:val="single" w:sz="4" w:space="0" w:color="000000"/>
            </w:tcBorders>
            <w:shd w:val="clear" w:color="auto" w:fill="auto"/>
            <w:noWrap/>
            <w:vAlign w:val="center"/>
          </w:tcPr>
          <w:p w14:paraId="205E9A8A" w14:textId="77777777" w:rsidR="006B6E88" w:rsidRPr="00BE0727" w:rsidRDefault="006B6E88" w:rsidP="00BE0727">
            <w:pPr>
              <w:spacing w:after="0" w:line="240" w:lineRule="auto"/>
              <w:jc w:val="center"/>
              <w:rPr>
                <w:rFonts w:ascii="Arial" w:eastAsia="Times New Roman" w:hAnsi="Arial" w:cs="Arial"/>
                <w:sz w:val="20"/>
                <w:szCs w:val="20"/>
                <w:lang w:eastAsia="en-AU"/>
              </w:rPr>
            </w:pPr>
            <w:r w:rsidRPr="00BE0727">
              <w:rPr>
                <w:rFonts w:ascii="Arial" w:eastAsia="Times New Roman" w:hAnsi="Arial" w:cs="Arial"/>
                <w:sz w:val="20"/>
                <w:szCs w:val="20"/>
                <w:lang w:eastAsia="en-AU"/>
              </w:rPr>
              <w:t>LES</w:t>
            </w:r>
          </w:p>
        </w:tc>
        <w:tc>
          <w:tcPr>
            <w:tcW w:w="4677" w:type="dxa"/>
            <w:tcBorders>
              <w:top w:val="nil"/>
              <w:left w:val="nil"/>
              <w:bottom w:val="single" w:sz="4" w:space="0" w:color="000000"/>
              <w:right w:val="single" w:sz="4" w:space="0" w:color="000000"/>
            </w:tcBorders>
            <w:shd w:val="clear" w:color="auto" w:fill="auto"/>
            <w:vAlign w:val="center"/>
            <w:hideMark/>
          </w:tcPr>
          <w:p w14:paraId="685B71F4" w14:textId="77777777" w:rsidR="006B6E88" w:rsidRPr="00BE0727" w:rsidRDefault="006B6E88" w:rsidP="00BE0727">
            <w:pPr>
              <w:spacing w:after="0" w:line="240" w:lineRule="auto"/>
              <w:rPr>
                <w:rFonts w:ascii="Arial" w:eastAsia="Times New Roman" w:hAnsi="Arial" w:cs="Arial"/>
                <w:sz w:val="20"/>
                <w:szCs w:val="20"/>
                <w:lang w:eastAsia="en-AU"/>
              </w:rPr>
            </w:pPr>
            <w:r w:rsidRPr="00BE0727">
              <w:rPr>
                <w:rFonts w:ascii="Arial" w:eastAsia="Times New Roman" w:hAnsi="Arial" w:cs="Arial"/>
                <w:sz w:val="20"/>
                <w:szCs w:val="20"/>
                <w:lang w:eastAsia="en-AU"/>
              </w:rPr>
              <w:t>National Engineer 6</w:t>
            </w:r>
          </w:p>
        </w:tc>
      </w:tr>
      <w:tr w:rsidR="006B6E88" w:rsidRPr="00BE0727" w14:paraId="6F7C0D7F" w14:textId="77777777" w:rsidTr="00BE0727">
        <w:trPr>
          <w:trHeight w:val="300"/>
        </w:trPr>
        <w:tc>
          <w:tcPr>
            <w:tcW w:w="1555" w:type="dxa"/>
            <w:tcBorders>
              <w:top w:val="nil"/>
              <w:left w:val="single" w:sz="4" w:space="0" w:color="000000"/>
              <w:bottom w:val="single" w:sz="4" w:space="0" w:color="000000"/>
              <w:right w:val="single" w:sz="4" w:space="0" w:color="000000"/>
            </w:tcBorders>
            <w:shd w:val="clear" w:color="auto" w:fill="auto"/>
            <w:noWrap/>
            <w:vAlign w:val="center"/>
          </w:tcPr>
          <w:p w14:paraId="150CE414" w14:textId="77777777" w:rsidR="006B6E88" w:rsidRPr="00BE0727" w:rsidRDefault="006B6E88" w:rsidP="00BE0727">
            <w:pPr>
              <w:spacing w:after="0" w:line="240" w:lineRule="auto"/>
              <w:jc w:val="center"/>
              <w:rPr>
                <w:rFonts w:ascii="Arial" w:eastAsia="Times New Roman" w:hAnsi="Arial" w:cs="Arial"/>
                <w:color w:val="000000"/>
                <w:sz w:val="20"/>
                <w:szCs w:val="20"/>
                <w:lang w:eastAsia="en-AU"/>
              </w:rPr>
            </w:pPr>
            <w:r w:rsidRPr="00BE0727">
              <w:rPr>
                <w:rFonts w:ascii="Arial" w:eastAsia="Times New Roman" w:hAnsi="Arial" w:cs="Arial"/>
                <w:sz w:val="20"/>
                <w:szCs w:val="20"/>
                <w:lang w:eastAsia="en-AU"/>
              </w:rPr>
              <w:t>LES</w:t>
            </w:r>
          </w:p>
        </w:tc>
        <w:tc>
          <w:tcPr>
            <w:tcW w:w="4677" w:type="dxa"/>
            <w:tcBorders>
              <w:top w:val="nil"/>
              <w:left w:val="nil"/>
              <w:bottom w:val="single" w:sz="4" w:space="0" w:color="000000"/>
              <w:right w:val="single" w:sz="4" w:space="0" w:color="000000"/>
            </w:tcBorders>
            <w:shd w:val="clear" w:color="auto" w:fill="auto"/>
            <w:vAlign w:val="center"/>
            <w:hideMark/>
          </w:tcPr>
          <w:p w14:paraId="2A969FC5" w14:textId="77777777" w:rsidR="006B6E88" w:rsidRPr="00BE0727" w:rsidRDefault="006B6E88" w:rsidP="00BE0727">
            <w:pPr>
              <w:spacing w:after="0" w:line="240" w:lineRule="auto"/>
              <w:rPr>
                <w:rFonts w:ascii="Arial" w:eastAsia="Times New Roman" w:hAnsi="Arial" w:cs="Arial"/>
                <w:color w:val="000000"/>
                <w:sz w:val="20"/>
                <w:szCs w:val="20"/>
                <w:lang w:eastAsia="en-AU"/>
              </w:rPr>
            </w:pPr>
            <w:r w:rsidRPr="00BE0727">
              <w:rPr>
                <w:rFonts w:ascii="Arial" w:eastAsia="Times New Roman" w:hAnsi="Arial" w:cs="Arial"/>
                <w:color w:val="000000"/>
                <w:sz w:val="20"/>
                <w:szCs w:val="20"/>
                <w:lang w:eastAsia="en-AU"/>
              </w:rPr>
              <w:t>Secretariat Officer</w:t>
            </w:r>
          </w:p>
        </w:tc>
      </w:tr>
      <w:tr w:rsidR="006B6E88" w:rsidRPr="00BE0727" w14:paraId="220A9EEF" w14:textId="77777777" w:rsidTr="00BE0727">
        <w:trPr>
          <w:trHeight w:val="300"/>
        </w:trPr>
        <w:tc>
          <w:tcPr>
            <w:tcW w:w="1555" w:type="dxa"/>
            <w:tcBorders>
              <w:top w:val="nil"/>
              <w:left w:val="single" w:sz="4" w:space="0" w:color="000000"/>
              <w:bottom w:val="single" w:sz="4" w:space="0" w:color="000000"/>
              <w:right w:val="single" w:sz="4" w:space="0" w:color="000000"/>
            </w:tcBorders>
            <w:shd w:val="clear" w:color="auto" w:fill="auto"/>
            <w:noWrap/>
            <w:vAlign w:val="center"/>
          </w:tcPr>
          <w:p w14:paraId="051EC58A" w14:textId="77777777" w:rsidR="006B6E88" w:rsidRPr="00BE0727" w:rsidRDefault="006B6E88" w:rsidP="00BE0727">
            <w:pPr>
              <w:spacing w:after="0" w:line="240" w:lineRule="auto"/>
              <w:jc w:val="center"/>
              <w:rPr>
                <w:rFonts w:ascii="Arial" w:eastAsia="Times New Roman" w:hAnsi="Arial" w:cs="Arial"/>
                <w:sz w:val="20"/>
                <w:szCs w:val="20"/>
                <w:lang w:eastAsia="en-AU"/>
              </w:rPr>
            </w:pPr>
            <w:r w:rsidRPr="00BE0727">
              <w:rPr>
                <w:rFonts w:ascii="Arial" w:eastAsia="Times New Roman" w:hAnsi="Arial" w:cs="Arial"/>
                <w:sz w:val="20"/>
                <w:szCs w:val="20"/>
                <w:lang w:eastAsia="en-AU"/>
              </w:rPr>
              <w:t>LES</w:t>
            </w:r>
          </w:p>
        </w:tc>
        <w:tc>
          <w:tcPr>
            <w:tcW w:w="4677" w:type="dxa"/>
            <w:tcBorders>
              <w:top w:val="nil"/>
              <w:left w:val="nil"/>
              <w:bottom w:val="single" w:sz="4" w:space="0" w:color="000000"/>
              <w:right w:val="single" w:sz="4" w:space="0" w:color="000000"/>
            </w:tcBorders>
            <w:shd w:val="clear" w:color="auto" w:fill="auto"/>
            <w:vAlign w:val="center"/>
            <w:hideMark/>
          </w:tcPr>
          <w:p w14:paraId="088CF11D" w14:textId="77777777" w:rsidR="006B6E88" w:rsidRPr="00BE0727" w:rsidRDefault="006B6E88" w:rsidP="00BE0727">
            <w:pPr>
              <w:spacing w:after="0" w:line="240" w:lineRule="auto"/>
              <w:rPr>
                <w:rFonts w:ascii="Arial" w:eastAsia="Times New Roman" w:hAnsi="Arial" w:cs="Arial"/>
                <w:sz w:val="20"/>
                <w:szCs w:val="20"/>
                <w:lang w:eastAsia="en-AU"/>
              </w:rPr>
            </w:pPr>
            <w:r w:rsidRPr="00BE0727">
              <w:rPr>
                <w:rFonts w:ascii="Arial" w:eastAsia="Times New Roman" w:hAnsi="Arial" w:cs="Arial"/>
                <w:sz w:val="20"/>
                <w:szCs w:val="20"/>
                <w:lang w:eastAsia="en-AU"/>
              </w:rPr>
              <w:t>Training Site Manager – Financial</w:t>
            </w:r>
          </w:p>
        </w:tc>
      </w:tr>
      <w:tr w:rsidR="006B6E88" w:rsidRPr="00BE0727" w14:paraId="0DF250AE" w14:textId="77777777" w:rsidTr="00BE0727">
        <w:trPr>
          <w:trHeight w:val="300"/>
        </w:trPr>
        <w:tc>
          <w:tcPr>
            <w:tcW w:w="1555" w:type="dxa"/>
            <w:tcBorders>
              <w:top w:val="nil"/>
              <w:left w:val="single" w:sz="4" w:space="0" w:color="000000"/>
              <w:bottom w:val="single" w:sz="4" w:space="0" w:color="000000"/>
              <w:right w:val="single" w:sz="4" w:space="0" w:color="000000"/>
            </w:tcBorders>
            <w:shd w:val="clear" w:color="auto" w:fill="auto"/>
            <w:noWrap/>
            <w:vAlign w:val="center"/>
          </w:tcPr>
          <w:p w14:paraId="0C7FEF8C" w14:textId="77777777" w:rsidR="006B6E88" w:rsidRPr="00BE0727" w:rsidRDefault="006B6E88" w:rsidP="00BE0727">
            <w:pPr>
              <w:spacing w:after="0" w:line="240" w:lineRule="auto"/>
              <w:jc w:val="center"/>
              <w:rPr>
                <w:rFonts w:ascii="Arial" w:eastAsia="Times New Roman" w:hAnsi="Arial" w:cs="Arial"/>
                <w:sz w:val="20"/>
                <w:szCs w:val="20"/>
                <w:lang w:eastAsia="en-AU"/>
              </w:rPr>
            </w:pPr>
            <w:r w:rsidRPr="00BE0727">
              <w:rPr>
                <w:rFonts w:ascii="Arial" w:eastAsia="Times New Roman" w:hAnsi="Arial" w:cs="Arial"/>
                <w:sz w:val="20"/>
                <w:szCs w:val="20"/>
                <w:lang w:eastAsia="en-AU"/>
              </w:rPr>
              <w:t>LES</w:t>
            </w:r>
          </w:p>
        </w:tc>
        <w:tc>
          <w:tcPr>
            <w:tcW w:w="4677" w:type="dxa"/>
            <w:tcBorders>
              <w:top w:val="nil"/>
              <w:left w:val="nil"/>
              <w:bottom w:val="single" w:sz="4" w:space="0" w:color="000000"/>
              <w:right w:val="single" w:sz="4" w:space="0" w:color="000000"/>
            </w:tcBorders>
            <w:shd w:val="clear" w:color="auto" w:fill="auto"/>
            <w:vAlign w:val="center"/>
            <w:hideMark/>
          </w:tcPr>
          <w:p w14:paraId="23159498" w14:textId="77777777" w:rsidR="006B6E88" w:rsidRPr="00BE0727" w:rsidRDefault="006B6E88" w:rsidP="00BE0727">
            <w:pPr>
              <w:spacing w:after="0" w:line="240" w:lineRule="auto"/>
              <w:rPr>
                <w:rFonts w:ascii="Arial" w:eastAsia="Times New Roman" w:hAnsi="Arial" w:cs="Arial"/>
                <w:sz w:val="20"/>
                <w:szCs w:val="20"/>
                <w:lang w:eastAsia="en-AU"/>
              </w:rPr>
            </w:pPr>
            <w:r w:rsidRPr="00BE0727">
              <w:rPr>
                <w:rFonts w:ascii="Arial" w:eastAsia="Times New Roman" w:hAnsi="Arial" w:cs="Arial"/>
                <w:sz w:val="20"/>
                <w:szCs w:val="20"/>
                <w:lang w:eastAsia="en-AU"/>
              </w:rPr>
              <w:t>Training Site Manager – Social</w:t>
            </w:r>
          </w:p>
        </w:tc>
      </w:tr>
    </w:tbl>
    <w:p w14:paraId="0B73D34F" w14:textId="77777777" w:rsidR="00AB5439" w:rsidRPr="00E36A6A" w:rsidRDefault="00AB5439" w:rsidP="00AB5439">
      <w:pPr>
        <w:spacing w:before="60" w:after="60"/>
        <w:jc w:val="both"/>
        <w:rPr>
          <w:rFonts w:ascii="Arial" w:hAnsi="Arial" w:cs="Arial"/>
          <w:sz w:val="16"/>
          <w:szCs w:val="16"/>
        </w:rPr>
      </w:pPr>
      <w:r w:rsidRPr="00E36A6A">
        <w:rPr>
          <w:rFonts w:ascii="Arial" w:hAnsi="Arial" w:cs="Arial"/>
          <w:sz w:val="16"/>
          <w:szCs w:val="16"/>
        </w:rPr>
        <w:t>*position originally STA Operations Adviser</w:t>
      </w:r>
    </w:p>
    <w:p w14:paraId="7A868768" w14:textId="77777777" w:rsidR="006B6E88" w:rsidRPr="00383271" w:rsidRDefault="006B6E88" w:rsidP="00BF59FC">
      <w:pPr>
        <w:spacing w:before="60" w:after="60"/>
        <w:jc w:val="both"/>
        <w:rPr>
          <w:rFonts w:ascii="Arial" w:hAnsi="Arial" w:cs="Arial"/>
        </w:rPr>
      </w:pPr>
    </w:p>
    <w:p w14:paraId="348C871F" w14:textId="77777777" w:rsidR="00AB5439" w:rsidRPr="00383271" w:rsidRDefault="00AB5439" w:rsidP="00877969">
      <w:pPr>
        <w:spacing w:before="60" w:after="60"/>
        <w:rPr>
          <w:rFonts w:ascii="Arial" w:hAnsi="Arial" w:cs="Arial"/>
        </w:rPr>
      </w:pPr>
      <w:r>
        <w:rPr>
          <w:rFonts w:ascii="Arial" w:hAnsi="Arial" w:cs="Arial"/>
        </w:rPr>
        <w:t>The main areas that were not covered adequately in terms of service standards were:</w:t>
      </w:r>
    </w:p>
    <w:p w14:paraId="52F0384D" w14:textId="2D368898" w:rsidR="00AB5439" w:rsidRPr="00877969" w:rsidRDefault="00AB5439" w:rsidP="00AC7DF2">
      <w:pPr>
        <w:pStyle w:val="ListParagraph"/>
        <w:numPr>
          <w:ilvl w:val="0"/>
          <w:numId w:val="51"/>
        </w:numPr>
        <w:spacing w:before="120" w:after="120"/>
        <w:ind w:left="714" w:hanging="357"/>
        <w:contextualSpacing w:val="0"/>
        <w:rPr>
          <w:rFonts w:ascii="Arial" w:hAnsi="Arial" w:cs="Arial"/>
        </w:rPr>
      </w:pPr>
      <w:r w:rsidRPr="00877969">
        <w:rPr>
          <w:rFonts w:ascii="Arial" w:hAnsi="Arial" w:cs="Arial"/>
          <w:i/>
        </w:rPr>
        <w:t>Financial Training Officers.</w:t>
      </w:r>
      <w:r w:rsidRPr="00877969">
        <w:rPr>
          <w:rFonts w:ascii="Arial" w:hAnsi="Arial" w:cs="Arial"/>
        </w:rPr>
        <w:t xml:space="preserve"> One Financial Training Officer </w:t>
      </w:r>
      <w:r w:rsidR="00877969">
        <w:rPr>
          <w:rFonts w:ascii="Arial" w:hAnsi="Arial" w:cs="Arial"/>
        </w:rPr>
        <w:t xml:space="preserve">(LES) </w:t>
      </w:r>
      <w:r w:rsidRPr="00877969">
        <w:rPr>
          <w:rFonts w:ascii="Arial" w:hAnsi="Arial" w:cs="Arial"/>
        </w:rPr>
        <w:t>started in May</w:t>
      </w:r>
      <w:r w:rsidR="00877969">
        <w:rPr>
          <w:rFonts w:ascii="Arial" w:hAnsi="Arial" w:cs="Arial"/>
        </w:rPr>
        <w:t xml:space="preserve"> 2013</w:t>
      </w:r>
      <w:r w:rsidRPr="00877969">
        <w:rPr>
          <w:rFonts w:ascii="Arial" w:hAnsi="Arial" w:cs="Arial"/>
        </w:rPr>
        <w:t xml:space="preserve"> at the same time as the Financial Training Specialist. </w:t>
      </w:r>
      <w:r w:rsidR="00877969">
        <w:rPr>
          <w:rFonts w:ascii="Arial" w:hAnsi="Arial" w:cs="Arial"/>
        </w:rPr>
        <w:t>T</w:t>
      </w:r>
      <w:r w:rsidRPr="00877969">
        <w:rPr>
          <w:rFonts w:ascii="Arial" w:hAnsi="Arial" w:cs="Arial"/>
        </w:rPr>
        <w:t xml:space="preserve">he top candidate </w:t>
      </w:r>
      <w:r w:rsidR="00877969" w:rsidRPr="00877969">
        <w:rPr>
          <w:rFonts w:ascii="Arial" w:hAnsi="Arial" w:cs="Arial"/>
        </w:rPr>
        <w:t xml:space="preserve">for the other </w:t>
      </w:r>
      <w:r w:rsidR="00877969">
        <w:rPr>
          <w:rFonts w:ascii="Arial" w:hAnsi="Arial" w:cs="Arial"/>
        </w:rPr>
        <w:t xml:space="preserve">LES </w:t>
      </w:r>
      <w:r w:rsidR="00877969" w:rsidRPr="00877969">
        <w:rPr>
          <w:rFonts w:ascii="Arial" w:hAnsi="Arial" w:cs="Arial"/>
        </w:rPr>
        <w:t xml:space="preserve">position </w:t>
      </w:r>
      <w:r w:rsidRPr="00877969">
        <w:rPr>
          <w:rFonts w:ascii="Arial" w:hAnsi="Arial" w:cs="Arial"/>
        </w:rPr>
        <w:t>rejected the offer due to inadequate salary</w:t>
      </w:r>
      <w:r w:rsidR="00877969">
        <w:rPr>
          <w:rFonts w:ascii="Arial" w:hAnsi="Arial" w:cs="Arial"/>
        </w:rPr>
        <w:t>. After that</w:t>
      </w:r>
      <w:r w:rsidRPr="00877969">
        <w:rPr>
          <w:rFonts w:ascii="Arial" w:hAnsi="Arial" w:cs="Arial"/>
        </w:rPr>
        <w:t xml:space="preserve">, it was </w:t>
      </w:r>
      <w:r w:rsidR="00877969">
        <w:rPr>
          <w:rFonts w:ascii="Arial" w:hAnsi="Arial" w:cs="Arial"/>
        </w:rPr>
        <w:t xml:space="preserve">extremely </w:t>
      </w:r>
      <w:r w:rsidRPr="00877969">
        <w:rPr>
          <w:rFonts w:ascii="Arial" w:hAnsi="Arial" w:cs="Arial"/>
        </w:rPr>
        <w:t>difficult to fill that position</w:t>
      </w:r>
      <w:r w:rsidR="00877969">
        <w:rPr>
          <w:rFonts w:ascii="Arial" w:hAnsi="Arial" w:cs="Arial"/>
        </w:rPr>
        <w:t xml:space="preserve"> as n</w:t>
      </w:r>
      <w:r w:rsidRPr="00877969">
        <w:rPr>
          <w:rFonts w:ascii="Arial" w:hAnsi="Arial" w:cs="Arial"/>
        </w:rPr>
        <w:t>one of the applicants with finance experience were interested in a short term role</w:t>
      </w:r>
      <w:r w:rsidR="00877969">
        <w:rPr>
          <w:rFonts w:ascii="Arial" w:hAnsi="Arial" w:cs="Arial"/>
        </w:rPr>
        <w:t xml:space="preserve"> at the offered pay rate</w:t>
      </w:r>
      <w:r w:rsidRPr="00877969">
        <w:rPr>
          <w:rFonts w:ascii="Arial" w:hAnsi="Arial" w:cs="Arial"/>
        </w:rPr>
        <w:t>.  Another seven possible candidates were followed up and two agreed to be interviewed in May. Of these, one candidate was assessed as suitable and was contracted just in time for the training to start on 7 June</w:t>
      </w:r>
      <w:r w:rsidR="00877969">
        <w:rPr>
          <w:rFonts w:ascii="Arial" w:hAnsi="Arial" w:cs="Arial"/>
        </w:rPr>
        <w:t xml:space="preserve"> 2013</w:t>
      </w:r>
      <w:r w:rsidRPr="00877969">
        <w:rPr>
          <w:rFonts w:ascii="Arial" w:hAnsi="Arial" w:cs="Arial"/>
        </w:rPr>
        <w:t xml:space="preserve">. </w:t>
      </w:r>
      <w:r w:rsidRPr="00877969">
        <w:rPr>
          <w:rFonts w:ascii="Arial" w:hAnsi="Arial" w:cs="Arial"/>
          <w:lang w:eastAsia="en-US"/>
        </w:rPr>
        <w:t>This delay meant that there was pressure on the first trainer during the preparation phase and by the time the second trainer came on board he had to do a lot of catch up and familiarisation with the training program.</w:t>
      </w:r>
    </w:p>
    <w:p w14:paraId="64ACD390" w14:textId="703CB927" w:rsidR="00AB5439" w:rsidRPr="00E36A6A" w:rsidRDefault="00AB5439" w:rsidP="00AC7DF2">
      <w:pPr>
        <w:pStyle w:val="ListParagraph"/>
        <w:numPr>
          <w:ilvl w:val="0"/>
          <w:numId w:val="51"/>
        </w:numPr>
        <w:spacing w:before="60" w:after="120"/>
        <w:ind w:left="714" w:hanging="357"/>
        <w:contextualSpacing w:val="0"/>
        <w:rPr>
          <w:rFonts w:ascii="Arial" w:hAnsi="Arial" w:cs="Arial"/>
          <w:lang w:eastAsia="en-US"/>
        </w:rPr>
      </w:pPr>
      <w:r w:rsidRPr="00877969">
        <w:rPr>
          <w:rFonts w:ascii="Arial" w:hAnsi="Arial" w:cs="Arial"/>
          <w:i/>
          <w:lang w:eastAsia="en-US"/>
        </w:rPr>
        <w:t>National Engineer Trainers.</w:t>
      </w:r>
      <w:r w:rsidRPr="00877969">
        <w:rPr>
          <w:rFonts w:ascii="Arial" w:hAnsi="Arial" w:cs="Arial"/>
          <w:lang w:eastAsia="en-US"/>
        </w:rPr>
        <w:t xml:space="preserve"> </w:t>
      </w:r>
      <w:r w:rsidRPr="00877969">
        <w:rPr>
          <w:rFonts w:ascii="Arial" w:hAnsi="Arial" w:cs="Arial"/>
        </w:rPr>
        <w:t>During</w:t>
      </w:r>
      <w:r w:rsidRPr="00227C45">
        <w:rPr>
          <w:rFonts w:ascii="Arial" w:hAnsi="Arial" w:cs="Arial"/>
        </w:rPr>
        <w:t xml:space="preserve"> Q4 two engineers were recruited and commenced their activities in support of the technical training, leaving one position unfilled out of the total six positions. In July, one of the engineer trainers who commenced in April submitted his resignation, leaving two positions vacant with four months of the training remaining.</w:t>
      </w:r>
      <w:r>
        <w:rPr>
          <w:rFonts w:ascii="Arial" w:hAnsi="Arial" w:cs="Arial"/>
        </w:rPr>
        <w:t xml:space="preserve"> Two more of the engineer trainers are expected to be</w:t>
      </w:r>
      <w:r w:rsidR="00AC7DF2">
        <w:rPr>
          <w:rFonts w:ascii="Arial" w:hAnsi="Arial" w:cs="Arial"/>
        </w:rPr>
        <w:t xml:space="preserve">come vacant for </w:t>
      </w:r>
      <w:r>
        <w:rPr>
          <w:rFonts w:ascii="Arial" w:hAnsi="Arial" w:cs="Arial"/>
        </w:rPr>
        <w:t xml:space="preserve">the </w:t>
      </w:r>
      <w:r w:rsidR="00AC7DF2">
        <w:rPr>
          <w:rFonts w:ascii="Arial" w:hAnsi="Arial" w:cs="Arial"/>
        </w:rPr>
        <w:t>remainder</w:t>
      </w:r>
      <w:r>
        <w:rPr>
          <w:rFonts w:ascii="Arial" w:hAnsi="Arial" w:cs="Arial"/>
        </w:rPr>
        <w:t xml:space="preserve"> of the training</w:t>
      </w:r>
      <w:r w:rsidR="00AC7DF2">
        <w:rPr>
          <w:rFonts w:ascii="Arial" w:hAnsi="Arial" w:cs="Arial"/>
        </w:rPr>
        <w:t>:</w:t>
      </w:r>
      <w:r>
        <w:rPr>
          <w:rFonts w:ascii="Arial" w:hAnsi="Arial" w:cs="Arial"/>
        </w:rPr>
        <w:t xml:space="preserve"> one due to securing another position </w:t>
      </w:r>
      <w:r>
        <w:rPr>
          <w:rFonts w:ascii="Arial" w:hAnsi="Arial" w:cs="Arial"/>
        </w:rPr>
        <w:lastRenderedPageBreak/>
        <w:t>and another due to maternity leave.  With only two engineer trainers remaining, the recruitment of the field test team engineer positions and the engineer trainer position, under the new Workforce Management Strategy, will be expedited in order to fill those positions and also provide support to the current technical training program.</w:t>
      </w:r>
    </w:p>
    <w:p w14:paraId="553D233D" w14:textId="2F5F7131" w:rsidR="00AB5439" w:rsidRDefault="00AB5439" w:rsidP="00AC7DF2">
      <w:pPr>
        <w:spacing w:before="60" w:after="60"/>
        <w:rPr>
          <w:rFonts w:ascii="Arial" w:hAnsi="Arial" w:cs="Arial"/>
        </w:rPr>
      </w:pPr>
      <w:r>
        <w:rPr>
          <w:rFonts w:ascii="Arial" w:hAnsi="Arial" w:cs="Arial"/>
        </w:rPr>
        <w:t>The reach and coverage was inadequate in some areas in terms of meeting the require</w:t>
      </w:r>
      <w:r w:rsidR="00AC7DF2">
        <w:rPr>
          <w:rFonts w:ascii="Arial" w:hAnsi="Arial" w:cs="Arial"/>
        </w:rPr>
        <w:t>d timeframes of the Secretariat:</w:t>
      </w:r>
    </w:p>
    <w:p w14:paraId="00709BAE" w14:textId="79F7D03C" w:rsidR="00BA493E" w:rsidRPr="00BA493E" w:rsidRDefault="00AB5439" w:rsidP="002B134E">
      <w:pPr>
        <w:pStyle w:val="ListParagraph"/>
        <w:numPr>
          <w:ilvl w:val="0"/>
          <w:numId w:val="52"/>
        </w:numPr>
        <w:spacing w:before="60" w:after="120"/>
        <w:ind w:left="714" w:hanging="357"/>
        <w:contextualSpacing w:val="0"/>
        <w:rPr>
          <w:rFonts w:ascii="Arial" w:hAnsi="Arial" w:cs="Arial"/>
          <w:lang w:eastAsia="en-US"/>
        </w:rPr>
      </w:pPr>
      <w:r w:rsidRPr="00BA493E">
        <w:rPr>
          <w:rFonts w:ascii="Arial" w:hAnsi="Arial" w:cs="Arial"/>
          <w:i/>
          <w:lang w:eastAsia="en-US"/>
        </w:rPr>
        <w:t xml:space="preserve">Field </w:t>
      </w:r>
      <w:r w:rsidR="00AC7DF2" w:rsidRPr="00BA493E">
        <w:rPr>
          <w:rFonts w:ascii="Arial" w:hAnsi="Arial" w:cs="Arial"/>
          <w:i/>
          <w:lang w:eastAsia="en-US"/>
        </w:rPr>
        <w:t>test team</w:t>
      </w:r>
      <w:r w:rsidR="00877969" w:rsidRPr="00BA493E">
        <w:rPr>
          <w:rFonts w:ascii="Arial" w:hAnsi="Arial" w:cs="Arial"/>
          <w:lang w:eastAsia="en-US"/>
        </w:rPr>
        <w:t xml:space="preserve">. </w:t>
      </w:r>
      <w:r w:rsidRPr="00BA493E">
        <w:rPr>
          <w:rFonts w:ascii="Arial" w:hAnsi="Arial" w:cs="Arial"/>
          <w:lang w:eastAsia="en-US"/>
        </w:rPr>
        <w:t>The T</w:t>
      </w:r>
      <w:r w:rsidR="00AC7DF2" w:rsidRPr="00BA493E">
        <w:rPr>
          <w:rFonts w:ascii="Arial" w:hAnsi="Arial" w:cs="Arial"/>
          <w:lang w:eastAsia="en-US"/>
        </w:rPr>
        <w:t>o</w:t>
      </w:r>
      <w:r w:rsidRPr="00BA493E">
        <w:rPr>
          <w:rFonts w:ascii="Arial" w:hAnsi="Arial" w:cs="Arial"/>
          <w:lang w:eastAsia="en-US"/>
        </w:rPr>
        <w:t xml:space="preserve">Rs for the </w:t>
      </w:r>
      <w:r w:rsidR="00AC7DF2" w:rsidRPr="00BA493E">
        <w:rPr>
          <w:rFonts w:ascii="Arial" w:hAnsi="Arial" w:cs="Arial"/>
          <w:lang w:eastAsia="en-US"/>
        </w:rPr>
        <w:t xml:space="preserve">field test team </w:t>
      </w:r>
      <w:r w:rsidRPr="00BA493E">
        <w:rPr>
          <w:rFonts w:ascii="Arial" w:hAnsi="Arial" w:cs="Arial"/>
          <w:lang w:eastAsia="en-US"/>
        </w:rPr>
        <w:t xml:space="preserve">were only developed, approved and advertised in late March, following late notification from the Secretariat. The vacancies closed on 3 April and by the first week of May the Social Development and Financial Management Advisers were mobilised.  The Engineer Advisers were in place </w:t>
      </w:r>
      <w:r w:rsidR="00AC7DF2" w:rsidRPr="00BA493E">
        <w:rPr>
          <w:rFonts w:ascii="Arial" w:hAnsi="Arial" w:cs="Arial"/>
          <w:lang w:eastAsia="en-US"/>
        </w:rPr>
        <w:t xml:space="preserve">as of </w:t>
      </w:r>
      <w:r w:rsidRPr="00BA493E">
        <w:rPr>
          <w:rFonts w:ascii="Arial" w:hAnsi="Arial" w:cs="Arial"/>
          <w:lang w:eastAsia="en-US"/>
        </w:rPr>
        <w:t>late April.  Despite the rapid recruitment and mobilisation of the field test advisers, the delay to the start of the process meant that they only arrived in time to observe the field test training, instead of conducting the training</w:t>
      </w:r>
      <w:r w:rsidR="00AC7DF2" w:rsidRPr="00BA493E">
        <w:rPr>
          <w:rFonts w:ascii="Arial" w:hAnsi="Arial" w:cs="Arial"/>
          <w:lang w:eastAsia="en-US"/>
        </w:rPr>
        <w:t>.</w:t>
      </w:r>
    </w:p>
    <w:p w14:paraId="7077CFCF" w14:textId="77777777" w:rsidR="00AC7DF2" w:rsidRDefault="0030770E" w:rsidP="00AC7DF2">
      <w:pPr>
        <w:pStyle w:val="ListParagraph"/>
        <w:numPr>
          <w:ilvl w:val="0"/>
          <w:numId w:val="52"/>
        </w:numPr>
        <w:spacing w:before="60" w:after="60"/>
        <w:rPr>
          <w:rFonts w:ascii="Arial" w:hAnsi="Arial" w:cs="Arial"/>
        </w:rPr>
      </w:pPr>
      <w:r w:rsidRPr="00AC7DF2">
        <w:rPr>
          <w:rFonts w:ascii="Arial" w:hAnsi="Arial" w:cs="Arial"/>
          <w:i/>
        </w:rPr>
        <w:t>HR Adviser.</w:t>
      </w:r>
      <w:r w:rsidRPr="00AC7DF2">
        <w:rPr>
          <w:rFonts w:ascii="Arial" w:hAnsi="Arial" w:cs="Arial"/>
        </w:rPr>
        <w:t xml:space="preserve">  </w:t>
      </w:r>
      <w:r w:rsidR="00194838" w:rsidRPr="00AC7DF2">
        <w:rPr>
          <w:rFonts w:ascii="Arial" w:hAnsi="Arial" w:cs="Arial"/>
        </w:rPr>
        <w:t xml:space="preserve">Recruitment activity for this position </w:t>
      </w:r>
      <w:r w:rsidR="00AC7DF2">
        <w:rPr>
          <w:rFonts w:ascii="Arial" w:hAnsi="Arial" w:cs="Arial"/>
        </w:rPr>
        <w:t xml:space="preserve">began </w:t>
      </w:r>
      <w:r w:rsidR="00194838" w:rsidRPr="00AC7DF2">
        <w:rPr>
          <w:rFonts w:ascii="Arial" w:hAnsi="Arial" w:cs="Arial"/>
        </w:rPr>
        <w:t xml:space="preserve">in early 2013 </w:t>
      </w:r>
      <w:r w:rsidR="00AC7DF2">
        <w:rPr>
          <w:rFonts w:ascii="Arial" w:hAnsi="Arial" w:cs="Arial"/>
        </w:rPr>
        <w:t xml:space="preserve">but </w:t>
      </w:r>
      <w:r w:rsidR="00194838" w:rsidRPr="00AC7DF2">
        <w:rPr>
          <w:rFonts w:ascii="Arial" w:hAnsi="Arial" w:cs="Arial"/>
        </w:rPr>
        <w:t xml:space="preserve">was unsuccessful and it remained vacant until quarter 4. A </w:t>
      </w:r>
      <w:r w:rsidRPr="00AC7DF2">
        <w:rPr>
          <w:rFonts w:ascii="Arial" w:hAnsi="Arial" w:cs="Arial"/>
        </w:rPr>
        <w:t xml:space="preserve">decision was </w:t>
      </w:r>
      <w:r w:rsidR="00194838" w:rsidRPr="00AC7DF2">
        <w:rPr>
          <w:rFonts w:ascii="Arial" w:hAnsi="Arial" w:cs="Arial"/>
        </w:rPr>
        <w:t xml:space="preserve">made </w:t>
      </w:r>
      <w:r w:rsidRPr="00AC7DF2">
        <w:rPr>
          <w:rFonts w:ascii="Arial" w:hAnsi="Arial" w:cs="Arial"/>
        </w:rPr>
        <w:t xml:space="preserve">that the Operations Adviser would support the HR and Training Unit of the PNDS Secretariat </w:t>
      </w:r>
      <w:r w:rsidR="00452ACA" w:rsidRPr="00AC7DF2">
        <w:rPr>
          <w:rFonts w:ascii="Arial" w:hAnsi="Arial" w:cs="Arial"/>
        </w:rPr>
        <w:t>with</w:t>
      </w:r>
      <w:r w:rsidRPr="00AC7DF2">
        <w:rPr>
          <w:rFonts w:ascii="Arial" w:hAnsi="Arial" w:cs="Arial"/>
        </w:rPr>
        <w:t xml:space="preserve"> high priority tasks</w:t>
      </w:r>
      <w:r w:rsidR="00452ACA" w:rsidRPr="00AC7DF2">
        <w:rPr>
          <w:rFonts w:ascii="Arial" w:hAnsi="Arial" w:cs="Arial"/>
        </w:rPr>
        <w:t xml:space="preserve"> particularly recruitment of national and district officers and sub-district facilitators</w:t>
      </w:r>
      <w:r w:rsidRPr="00AC7DF2">
        <w:rPr>
          <w:rFonts w:ascii="Arial" w:hAnsi="Arial" w:cs="Arial"/>
        </w:rPr>
        <w:t xml:space="preserve">. </w:t>
      </w:r>
      <w:r w:rsidR="00452ACA" w:rsidRPr="00AC7DF2">
        <w:rPr>
          <w:rFonts w:ascii="Arial" w:hAnsi="Arial" w:cs="Arial"/>
        </w:rPr>
        <w:t>However, competing priorities meant that t</w:t>
      </w:r>
      <w:r w:rsidRPr="00AC7DF2">
        <w:rPr>
          <w:rFonts w:ascii="Arial" w:hAnsi="Arial" w:cs="Arial"/>
        </w:rPr>
        <w:t xml:space="preserve">he Operations Adviser </w:t>
      </w:r>
      <w:r w:rsidR="00452ACA" w:rsidRPr="00AC7DF2">
        <w:rPr>
          <w:rFonts w:ascii="Arial" w:hAnsi="Arial" w:cs="Arial"/>
        </w:rPr>
        <w:t xml:space="preserve">could not dedicate enough </w:t>
      </w:r>
      <w:r w:rsidRPr="00AC7DF2">
        <w:rPr>
          <w:rFonts w:ascii="Arial" w:hAnsi="Arial" w:cs="Arial"/>
        </w:rPr>
        <w:t>time to support the</w:t>
      </w:r>
      <w:r w:rsidR="00452ACA" w:rsidRPr="00AC7DF2">
        <w:rPr>
          <w:rFonts w:ascii="Arial" w:hAnsi="Arial" w:cs="Arial"/>
        </w:rPr>
        <w:t>se essential</w:t>
      </w:r>
      <w:r w:rsidRPr="00AC7DF2">
        <w:rPr>
          <w:rFonts w:ascii="Arial" w:hAnsi="Arial" w:cs="Arial"/>
        </w:rPr>
        <w:t xml:space="preserve"> HR functions</w:t>
      </w:r>
      <w:r w:rsidR="00452ACA" w:rsidRPr="00AC7DF2">
        <w:rPr>
          <w:rFonts w:ascii="Arial" w:hAnsi="Arial" w:cs="Arial"/>
        </w:rPr>
        <w:t>;</w:t>
      </w:r>
      <w:r w:rsidRPr="00AC7DF2">
        <w:rPr>
          <w:rFonts w:ascii="Arial" w:hAnsi="Arial" w:cs="Arial"/>
        </w:rPr>
        <w:t xml:space="preserve"> a decision was made in late June to </w:t>
      </w:r>
      <w:r w:rsidR="00452ACA" w:rsidRPr="00AC7DF2">
        <w:rPr>
          <w:rFonts w:ascii="Arial" w:hAnsi="Arial" w:cs="Arial"/>
        </w:rPr>
        <w:t>source</w:t>
      </w:r>
      <w:r w:rsidRPr="00AC7DF2">
        <w:rPr>
          <w:rFonts w:ascii="Arial" w:hAnsi="Arial" w:cs="Arial"/>
        </w:rPr>
        <w:t xml:space="preserve"> a suitable person for the HR Adviser role. </w:t>
      </w:r>
    </w:p>
    <w:p w14:paraId="7DB7887F" w14:textId="4D8A2FAA" w:rsidR="00AB5439" w:rsidRPr="00AC7DF2" w:rsidRDefault="00452ACA" w:rsidP="00AC7DF2">
      <w:pPr>
        <w:spacing w:before="60" w:after="60"/>
        <w:ind w:left="708"/>
        <w:rPr>
          <w:rFonts w:ascii="Arial" w:hAnsi="Arial" w:cs="Arial"/>
        </w:rPr>
      </w:pPr>
      <w:r w:rsidRPr="00AC7DF2">
        <w:rPr>
          <w:rFonts w:ascii="Arial" w:hAnsi="Arial" w:cs="Arial"/>
        </w:rPr>
        <w:t>Given the urgent need for support to be provided to the Secretariat</w:t>
      </w:r>
      <w:r w:rsidR="0030770E" w:rsidRPr="00AC7DF2">
        <w:rPr>
          <w:rFonts w:ascii="Arial" w:hAnsi="Arial" w:cs="Arial"/>
        </w:rPr>
        <w:t xml:space="preserve">, the </w:t>
      </w:r>
      <w:r w:rsidRPr="00AC7DF2">
        <w:rPr>
          <w:rFonts w:ascii="Arial" w:hAnsi="Arial" w:cs="Arial"/>
        </w:rPr>
        <w:t xml:space="preserve">adviser </w:t>
      </w:r>
      <w:r w:rsidR="0030770E" w:rsidRPr="00AC7DF2">
        <w:rPr>
          <w:rFonts w:ascii="Arial" w:hAnsi="Arial" w:cs="Arial"/>
        </w:rPr>
        <w:t xml:space="preserve">position was not advertised again; instead suitable experienced candidates were sought from </w:t>
      </w:r>
      <w:r w:rsidRPr="00AC7DF2">
        <w:rPr>
          <w:rFonts w:ascii="Arial" w:hAnsi="Arial" w:cs="Arial"/>
        </w:rPr>
        <w:t>previous applicant pools</w:t>
      </w:r>
      <w:r w:rsidR="0030770E" w:rsidRPr="00AC7DF2">
        <w:rPr>
          <w:rFonts w:ascii="Arial" w:hAnsi="Arial" w:cs="Arial"/>
        </w:rPr>
        <w:t xml:space="preserve">, existing staff and </w:t>
      </w:r>
      <w:r w:rsidRPr="00AC7DF2">
        <w:rPr>
          <w:rFonts w:ascii="Arial" w:hAnsi="Arial" w:cs="Arial"/>
        </w:rPr>
        <w:t>through networks</w:t>
      </w:r>
      <w:r w:rsidR="0030770E" w:rsidRPr="00AC7DF2">
        <w:rPr>
          <w:rFonts w:ascii="Arial" w:hAnsi="Arial" w:cs="Arial"/>
        </w:rPr>
        <w:t>. By the end of Q4 a HR Adviser was contracted to start in early August</w:t>
      </w:r>
      <w:r w:rsidR="00AB5439" w:rsidRPr="00AC7DF2">
        <w:rPr>
          <w:rFonts w:ascii="Arial" w:hAnsi="Arial" w:cs="Arial"/>
        </w:rPr>
        <w:t xml:space="preserve"> which was good in terms of service standard, but delayed in terms of the Secretariat’s need</w:t>
      </w:r>
      <w:r w:rsidR="00AC7DF2">
        <w:rPr>
          <w:rFonts w:ascii="Arial" w:hAnsi="Arial" w:cs="Arial"/>
        </w:rPr>
        <w:t xml:space="preserve">. </w:t>
      </w:r>
      <w:r w:rsidR="00AB5439" w:rsidRPr="00AC7DF2">
        <w:rPr>
          <w:rFonts w:ascii="Arial" w:hAnsi="Arial" w:cs="Arial"/>
        </w:rPr>
        <w:t>The delay in filling this position put some pressure on the PNDS Secretariat to get recruitments underway for sub-district facilitators and district level staff, so that personnel will be in place to allow the disbursement of grants before the end of 2013.  During the intervening period, assistance was provided by the Training Manager and HRM Manager.</w:t>
      </w:r>
    </w:p>
    <w:p w14:paraId="4554C65C" w14:textId="77777777" w:rsidR="0030770E" w:rsidRPr="00383271" w:rsidRDefault="0030770E" w:rsidP="00AC7DF2">
      <w:pPr>
        <w:spacing w:before="60" w:after="60"/>
        <w:rPr>
          <w:rFonts w:ascii="Arial" w:hAnsi="Arial" w:cs="Arial"/>
          <w:i/>
        </w:rPr>
      </w:pPr>
    </w:p>
    <w:p w14:paraId="270CD084" w14:textId="771373A6" w:rsidR="0030770E" w:rsidRPr="00383271" w:rsidRDefault="0030770E" w:rsidP="00AC7DF2">
      <w:pPr>
        <w:spacing w:before="60" w:after="60"/>
        <w:rPr>
          <w:rFonts w:ascii="Arial" w:hAnsi="Arial" w:cs="Arial"/>
          <w:b/>
        </w:rPr>
      </w:pPr>
      <w:r w:rsidRPr="00383271">
        <w:rPr>
          <w:rFonts w:ascii="Arial" w:hAnsi="Arial" w:cs="Arial"/>
          <w:b/>
        </w:rPr>
        <w:t>12.2</w:t>
      </w:r>
      <w:r w:rsidR="00B21F98" w:rsidRPr="00383271">
        <w:rPr>
          <w:rFonts w:ascii="Arial" w:hAnsi="Arial" w:cs="Arial"/>
          <w:b/>
        </w:rPr>
        <w:t>.2</w:t>
      </w:r>
      <w:r w:rsidR="00B21F98" w:rsidRPr="00383271">
        <w:rPr>
          <w:rFonts w:ascii="Arial" w:hAnsi="Arial" w:cs="Arial"/>
          <w:b/>
        </w:rPr>
        <w:tab/>
        <w:t>Quality</w:t>
      </w:r>
    </w:p>
    <w:p w14:paraId="5B7691A5" w14:textId="52AD7D50" w:rsidR="00AB5439" w:rsidRDefault="00AB5439" w:rsidP="00AC7DF2">
      <w:pPr>
        <w:spacing w:before="60" w:after="60"/>
        <w:rPr>
          <w:rFonts w:ascii="Arial" w:hAnsi="Arial" w:cs="Arial"/>
        </w:rPr>
      </w:pPr>
      <w:r>
        <w:rPr>
          <w:rFonts w:ascii="Arial" w:hAnsi="Arial" w:cs="Arial"/>
        </w:rPr>
        <w:t>The quality of recruitment, contracting and mobilisation</w:t>
      </w:r>
      <w:r w:rsidRPr="00117599">
        <w:rPr>
          <w:rFonts w:ascii="Arial" w:hAnsi="Arial" w:cs="Arial"/>
        </w:rPr>
        <w:t xml:space="preserve"> </w:t>
      </w:r>
      <w:r>
        <w:rPr>
          <w:rFonts w:ascii="Arial" w:hAnsi="Arial" w:cs="Arial"/>
        </w:rPr>
        <w:t>is adequate but there is room for improvement particularly in terms of giving realistic notification periods to recruit international advisers so that they can be mobilised in time to meet program needs.</w:t>
      </w:r>
    </w:p>
    <w:p w14:paraId="6EBE40B4" w14:textId="77777777" w:rsidR="00AB5439" w:rsidRPr="00383271" w:rsidRDefault="00AB5439" w:rsidP="00AC7DF2">
      <w:pPr>
        <w:spacing w:before="60" w:after="60"/>
        <w:rPr>
          <w:rFonts w:ascii="Arial" w:hAnsi="Arial" w:cs="Arial"/>
        </w:rPr>
      </w:pPr>
      <w:r>
        <w:rPr>
          <w:rFonts w:ascii="Arial" w:hAnsi="Arial" w:cs="Arial"/>
        </w:rPr>
        <w:t>In terms of quality of LES staff, this is limited by the level of salary that can be offered as well as the short contract periods.  The result has been that some of the best quality candidates have rejected some of the positions, particularly training positions, leaving them unfilled or filled at a late stage with lower quality candidates.</w:t>
      </w:r>
    </w:p>
    <w:p w14:paraId="13C52A76" w14:textId="77777777" w:rsidR="00AB5439" w:rsidRPr="00383271" w:rsidRDefault="00AB5439" w:rsidP="00AC7DF2">
      <w:pPr>
        <w:spacing w:before="60" w:after="60"/>
        <w:rPr>
          <w:rFonts w:ascii="Arial" w:hAnsi="Arial" w:cs="Arial"/>
        </w:rPr>
      </w:pPr>
      <w:r w:rsidRPr="00383271">
        <w:rPr>
          <w:rFonts w:ascii="Arial" w:hAnsi="Arial" w:cs="Arial"/>
        </w:rPr>
        <w:t xml:space="preserve">Quality of existing staff and advisers is assessed informally through day-to-day management and supervision by managers and counterparts, and formally through the performance management system. To date, the quality of advisory services as a whole has met the immediate needs of the program in supporting </w:t>
      </w:r>
      <w:r>
        <w:rPr>
          <w:rFonts w:ascii="Arial" w:hAnsi="Arial" w:cs="Arial"/>
        </w:rPr>
        <w:t xml:space="preserve">design, policy, </w:t>
      </w:r>
      <w:r w:rsidRPr="00383271">
        <w:rPr>
          <w:rFonts w:ascii="Arial" w:hAnsi="Arial" w:cs="Arial"/>
        </w:rPr>
        <w:t>training and field test activities.</w:t>
      </w:r>
    </w:p>
    <w:p w14:paraId="0DFAA818" w14:textId="77777777" w:rsidR="00AB5439" w:rsidRDefault="00AB5439" w:rsidP="00AC7DF2">
      <w:pPr>
        <w:spacing w:before="60" w:after="60"/>
        <w:rPr>
          <w:rFonts w:ascii="Arial" w:hAnsi="Arial" w:cs="Arial"/>
        </w:rPr>
      </w:pPr>
      <w:r>
        <w:rPr>
          <w:rFonts w:ascii="Arial" w:hAnsi="Arial" w:cs="Arial"/>
        </w:rPr>
        <w:t>A</w:t>
      </w:r>
      <w:r w:rsidRPr="00383271">
        <w:rPr>
          <w:rFonts w:ascii="Arial" w:hAnsi="Arial" w:cs="Arial"/>
        </w:rPr>
        <w:t>s the focus is now moving towards strengthening of PNDS systems and program implementation, workforce requirements are being reviewed in order to better suit the needs of the PNDS Secretariat and to ensure compliance with the AusAID Implementation Schedule.</w:t>
      </w:r>
    </w:p>
    <w:p w14:paraId="640F4F2C" w14:textId="77777777" w:rsidR="00AB5439" w:rsidRDefault="00AB5439" w:rsidP="00AC7DF2">
      <w:pPr>
        <w:spacing w:before="60" w:after="60"/>
        <w:rPr>
          <w:rFonts w:ascii="Arial" w:hAnsi="Arial" w:cs="Arial"/>
        </w:rPr>
      </w:pPr>
      <w:r w:rsidRPr="00383271">
        <w:rPr>
          <w:rFonts w:ascii="Arial" w:hAnsi="Arial" w:cs="Arial"/>
        </w:rPr>
        <w:lastRenderedPageBreak/>
        <w:t>The quality of the operational systems to support personnel management are progressively being developed, implemented and reviewed as part of ongoing system improvements.</w:t>
      </w:r>
    </w:p>
    <w:p w14:paraId="1C707B76" w14:textId="77777777" w:rsidR="0030770E" w:rsidRPr="00383271" w:rsidRDefault="0030770E" w:rsidP="00AC7DF2">
      <w:pPr>
        <w:spacing w:before="60" w:after="60"/>
        <w:rPr>
          <w:rFonts w:ascii="Arial" w:hAnsi="Arial" w:cs="Arial"/>
        </w:rPr>
      </w:pPr>
    </w:p>
    <w:p w14:paraId="223D1ED5" w14:textId="56326F78" w:rsidR="0030770E" w:rsidRPr="00383271" w:rsidRDefault="00793B75" w:rsidP="00AC7DF2">
      <w:pPr>
        <w:spacing w:before="60" w:after="60"/>
        <w:rPr>
          <w:rFonts w:ascii="Arial" w:hAnsi="Arial" w:cs="Arial"/>
          <w:b/>
        </w:rPr>
      </w:pPr>
      <w:r>
        <w:rPr>
          <w:rFonts w:ascii="Arial" w:hAnsi="Arial" w:cs="Arial"/>
          <w:b/>
        </w:rPr>
        <w:t>12.2.3</w:t>
      </w:r>
      <w:r>
        <w:rPr>
          <w:rFonts w:ascii="Arial" w:hAnsi="Arial" w:cs="Arial"/>
          <w:b/>
        </w:rPr>
        <w:tab/>
        <w:t>Implications</w:t>
      </w:r>
    </w:p>
    <w:p w14:paraId="3A9A1C90" w14:textId="0C8C08E7" w:rsidR="00AB5439" w:rsidRDefault="00FB10CE" w:rsidP="00AC7DF2">
      <w:pPr>
        <w:spacing w:before="60" w:after="60"/>
        <w:rPr>
          <w:rFonts w:ascii="Arial" w:hAnsi="Arial" w:cs="Arial"/>
        </w:rPr>
      </w:pPr>
      <w:r>
        <w:rPr>
          <w:rFonts w:ascii="Arial" w:hAnsi="Arial" w:cs="Arial"/>
        </w:rPr>
        <w:t>L</w:t>
      </w:r>
      <w:r w:rsidR="00AB5439">
        <w:rPr>
          <w:rFonts w:ascii="Arial" w:hAnsi="Arial" w:cs="Arial"/>
        </w:rPr>
        <w:t xml:space="preserve">ate notifications for recruitment </w:t>
      </w:r>
      <w:r>
        <w:rPr>
          <w:rFonts w:ascii="Arial" w:hAnsi="Arial" w:cs="Arial"/>
        </w:rPr>
        <w:t xml:space="preserve">has meant </w:t>
      </w:r>
      <w:r w:rsidR="00AB5439">
        <w:rPr>
          <w:rFonts w:ascii="Arial" w:hAnsi="Arial" w:cs="Arial"/>
        </w:rPr>
        <w:t>that advisers aren’t recruited and mobilised in time for the specified activities.</w:t>
      </w:r>
      <w:r w:rsidR="00793B75">
        <w:rPr>
          <w:rFonts w:ascii="Arial" w:hAnsi="Arial" w:cs="Arial"/>
        </w:rPr>
        <w:t xml:space="preserve"> </w:t>
      </w:r>
      <w:r w:rsidR="00AB5439">
        <w:rPr>
          <w:rFonts w:ascii="Arial" w:hAnsi="Arial" w:cs="Arial"/>
        </w:rPr>
        <w:t xml:space="preserve">The implication of being able to offer limited LES salaries and short contract periods is that the best candidates can’t always be contracted.  Selection of lower quality candidates may have impacted on </w:t>
      </w:r>
      <w:r>
        <w:rPr>
          <w:rFonts w:ascii="Arial" w:hAnsi="Arial" w:cs="Arial"/>
        </w:rPr>
        <w:t xml:space="preserve">the quality of </w:t>
      </w:r>
      <w:r w:rsidR="00AB5439">
        <w:rPr>
          <w:rFonts w:ascii="Arial" w:hAnsi="Arial" w:cs="Arial"/>
        </w:rPr>
        <w:t>training</w:t>
      </w:r>
      <w:r>
        <w:rPr>
          <w:rFonts w:ascii="Arial" w:hAnsi="Arial" w:cs="Arial"/>
        </w:rPr>
        <w:t xml:space="preserve"> outcomes</w:t>
      </w:r>
      <w:r w:rsidR="00AB5439">
        <w:rPr>
          <w:rFonts w:ascii="Arial" w:hAnsi="Arial" w:cs="Arial"/>
        </w:rPr>
        <w:t>.</w:t>
      </w:r>
    </w:p>
    <w:p w14:paraId="05FFB042" w14:textId="1BED4F93" w:rsidR="00BA493E" w:rsidRDefault="00FB10CE" w:rsidP="00525860">
      <w:pPr>
        <w:spacing w:before="60" w:after="60"/>
        <w:rPr>
          <w:rFonts w:ascii="Arial" w:hAnsi="Arial" w:cs="Arial"/>
        </w:rPr>
      </w:pPr>
      <w:r>
        <w:rPr>
          <w:rFonts w:ascii="Arial" w:hAnsi="Arial" w:cs="Arial"/>
        </w:rPr>
        <w:t xml:space="preserve">Arising </w:t>
      </w:r>
      <w:r w:rsidR="00AB5439" w:rsidRPr="00383271">
        <w:rPr>
          <w:rFonts w:ascii="Arial" w:hAnsi="Arial" w:cs="Arial"/>
        </w:rPr>
        <w:t xml:space="preserve">from the </w:t>
      </w:r>
      <w:r w:rsidR="00AB5439">
        <w:rPr>
          <w:rFonts w:ascii="Arial" w:hAnsi="Arial" w:cs="Arial"/>
        </w:rPr>
        <w:t>late</w:t>
      </w:r>
      <w:r w:rsidR="00AB5439" w:rsidRPr="00383271">
        <w:rPr>
          <w:rFonts w:ascii="Arial" w:hAnsi="Arial" w:cs="Arial"/>
        </w:rPr>
        <w:t xml:space="preserve"> </w:t>
      </w:r>
      <w:r>
        <w:rPr>
          <w:rFonts w:ascii="Arial" w:hAnsi="Arial" w:cs="Arial"/>
        </w:rPr>
        <w:t xml:space="preserve">engagement </w:t>
      </w:r>
      <w:r w:rsidR="00AB5439" w:rsidRPr="00383271">
        <w:rPr>
          <w:rFonts w:ascii="Arial" w:hAnsi="Arial" w:cs="Arial"/>
        </w:rPr>
        <w:t xml:space="preserve">of </w:t>
      </w:r>
      <w:r>
        <w:rPr>
          <w:rFonts w:ascii="Arial" w:hAnsi="Arial" w:cs="Arial"/>
        </w:rPr>
        <w:t>the</w:t>
      </w:r>
      <w:r w:rsidR="00AB5439" w:rsidRPr="00383271">
        <w:rPr>
          <w:rFonts w:ascii="Arial" w:hAnsi="Arial" w:cs="Arial"/>
        </w:rPr>
        <w:t xml:space="preserve"> HR Adviser</w:t>
      </w:r>
      <w:r w:rsidR="009A1BC4">
        <w:rPr>
          <w:rFonts w:ascii="Arial" w:hAnsi="Arial" w:cs="Arial"/>
        </w:rPr>
        <w:t>,</w:t>
      </w:r>
      <w:r w:rsidR="00AB5439" w:rsidRPr="00383271">
        <w:rPr>
          <w:rFonts w:ascii="Arial" w:hAnsi="Arial" w:cs="Arial"/>
        </w:rPr>
        <w:t xml:space="preserve"> recruitment of district staff and sub-district facilitators </w:t>
      </w:r>
      <w:r w:rsidR="00AB5439">
        <w:rPr>
          <w:rFonts w:ascii="Arial" w:hAnsi="Arial" w:cs="Arial"/>
        </w:rPr>
        <w:t xml:space="preserve">has been delayed and </w:t>
      </w:r>
      <w:r w:rsidR="00AB5439" w:rsidRPr="00383271">
        <w:rPr>
          <w:rFonts w:ascii="Arial" w:hAnsi="Arial" w:cs="Arial"/>
        </w:rPr>
        <w:t xml:space="preserve">now </w:t>
      </w:r>
      <w:r w:rsidR="00AB5439">
        <w:rPr>
          <w:rFonts w:ascii="Arial" w:hAnsi="Arial" w:cs="Arial"/>
        </w:rPr>
        <w:t>needs to be done in</w:t>
      </w:r>
      <w:r w:rsidR="00AB5439" w:rsidRPr="00383271">
        <w:rPr>
          <w:rFonts w:ascii="Arial" w:hAnsi="Arial" w:cs="Arial"/>
        </w:rPr>
        <w:t xml:space="preserve"> a very tight timeframe</w:t>
      </w:r>
      <w:r w:rsidR="00AB5439">
        <w:rPr>
          <w:rFonts w:ascii="Arial" w:hAnsi="Arial" w:cs="Arial"/>
        </w:rPr>
        <w:t xml:space="preserve">. </w:t>
      </w:r>
      <w:r w:rsidR="00AB5439" w:rsidRPr="00383271">
        <w:rPr>
          <w:rFonts w:ascii="Arial" w:hAnsi="Arial" w:cs="Arial"/>
        </w:rPr>
        <w:t xml:space="preserve"> </w:t>
      </w:r>
      <w:r w:rsidR="00AB5439">
        <w:rPr>
          <w:rFonts w:ascii="Arial" w:hAnsi="Arial" w:cs="Arial"/>
        </w:rPr>
        <w:t>S</w:t>
      </w:r>
      <w:r w:rsidR="00AB5439" w:rsidRPr="00383271">
        <w:rPr>
          <w:rFonts w:ascii="Arial" w:hAnsi="Arial" w:cs="Arial"/>
        </w:rPr>
        <w:t xml:space="preserve">uccess depends on whether the recruitments can be done in time </w:t>
      </w:r>
      <w:r w:rsidR="00AB5439">
        <w:rPr>
          <w:rFonts w:ascii="Arial" w:hAnsi="Arial" w:cs="Arial"/>
        </w:rPr>
        <w:t>for the teams to</w:t>
      </w:r>
      <w:r w:rsidR="00AB5439" w:rsidRPr="00383271">
        <w:rPr>
          <w:rFonts w:ascii="Arial" w:hAnsi="Arial" w:cs="Arial"/>
        </w:rPr>
        <w:t xml:space="preserve"> deploy to the </w:t>
      </w:r>
      <w:r w:rsidR="00AB5439">
        <w:rPr>
          <w:rFonts w:ascii="Arial" w:hAnsi="Arial" w:cs="Arial"/>
        </w:rPr>
        <w:t>sub-</w:t>
      </w:r>
      <w:r w:rsidR="00AB5439" w:rsidRPr="00383271">
        <w:rPr>
          <w:rFonts w:ascii="Arial" w:hAnsi="Arial" w:cs="Arial"/>
        </w:rPr>
        <w:t xml:space="preserve">districts and </w:t>
      </w:r>
      <w:r w:rsidR="00AB5439">
        <w:rPr>
          <w:rFonts w:ascii="Arial" w:hAnsi="Arial" w:cs="Arial"/>
        </w:rPr>
        <w:t>facilitate disbursement of GoTL fund</w:t>
      </w:r>
      <w:r w:rsidR="00AB5439" w:rsidRPr="00383271">
        <w:rPr>
          <w:rFonts w:ascii="Arial" w:hAnsi="Arial" w:cs="Arial"/>
        </w:rPr>
        <w:t xml:space="preserve">s </w:t>
      </w:r>
      <w:r w:rsidR="00AB5439">
        <w:rPr>
          <w:rFonts w:ascii="Arial" w:hAnsi="Arial" w:cs="Arial"/>
        </w:rPr>
        <w:t>before the end of</w:t>
      </w:r>
      <w:r w:rsidR="00AB5439" w:rsidRPr="00383271">
        <w:rPr>
          <w:rFonts w:ascii="Arial" w:hAnsi="Arial" w:cs="Arial"/>
        </w:rPr>
        <w:t xml:space="preserve"> 2013.  A serious implication is that the 2013 GoTL budget will not be expended and the r</w:t>
      </w:r>
      <w:r>
        <w:rPr>
          <w:rFonts w:ascii="Arial" w:hAnsi="Arial" w:cs="Arial"/>
        </w:rPr>
        <w:t>oll-</w:t>
      </w:r>
      <w:r w:rsidR="00AB5439">
        <w:rPr>
          <w:rFonts w:ascii="Arial" w:hAnsi="Arial" w:cs="Arial"/>
        </w:rPr>
        <w:t>out of PNDS will be delayed.</w:t>
      </w:r>
    </w:p>
    <w:p w14:paraId="7A126EED" w14:textId="77777777" w:rsidR="00525860" w:rsidRDefault="00525860" w:rsidP="00525860">
      <w:pPr>
        <w:spacing w:before="60" w:after="60"/>
        <w:rPr>
          <w:rFonts w:ascii="Arial" w:hAnsi="Arial" w:cs="Arial"/>
          <w:b/>
        </w:rPr>
      </w:pPr>
    </w:p>
    <w:p w14:paraId="7258AEB4" w14:textId="5A0ED49F" w:rsidR="0030770E" w:rsidRPr="00383271" w:rsidRDefault="0030770E" w:rsidP="0030770E">
      <w:pPr>
        <w:spacing w:before="60" w:after="60"/>
        <w:jc w:val="both"/>
        <w:rPr>
          <w:rFonts w:ascii="Arial" w:hAnsi="Arial" w:cs="Arial"/>
          <w:b/>
        </w:rPr>
      </w:pPr>
      <w:r w:rsidRPr="00383271">
        <w:rPr>
          <w:rFonts w:ascii="Arial" w:hAnsi="Arial" w:cs="Arial"/>
          <w:b/>
        </w:rPr>
        <w:t>12.2.4</w:t>
      </w:r>
      <w:r w:rsidRPr="00383271">
        <w:rPr>
          <w:rFonts w:ascii="Arial" w:hAnsi="Arial" w:cs="Arial"/>
          <w:b/>
        </w:rPr>
        <w:tab/>
        <w:t>Management action taken</w:t>
      </w:r>
    </w:p>
    <w:tbl>
      <w:tblPr>
        <w:tblStyle w:val="TableGrid"/>
        <w:tblW w:w="0" w:type="auto"/>
        <w:tblLook w:val="04A0" w:firstRow="1" w:lastRow="0" w:firstColumn="1" w:lastColumn="0" w:noHBand="0" w:noVBand="1"/>
      </w:tblPr>
      <w:tblGrid>
        <w:gridCol w:w="5609"/>
        <w:gridCol w:w="2107"/>
        <w:gridCol w:w="1527"/>
      </w:tblGrid>
      <w:tr w:rsidR="0030770E" w:rsidRPr="00383271" w14:paraId="1ABD7D85" w14:textId="77777777" w:rsidTr="00D7469B">
        <w:tc>
          <w:tcPr>
            <w:tcW w:w="6507" w:type="dxa"/>
            <w:shd w:val="clear" w:color="auto" w:fill="FFC000"/>
          </w:tcPr>
          <w:p w14:paraId="4F333583" w14:textId="77777777" w:rsidR="0030770E" w:rsidRPr="00383271" w:rsidRDefault="0030770E" w:rsidP="00BF4258">
            <w:pPr>
              <w:spacing w:before="60" w:after="60"/>
              <w:jc w:val="both"/>
              <w:rPr>
                <w:rFonts w:ascii="Arial" w:hAnsi="Arial" w:cs="Arial"/>
                <w:b/>
                <w:sz w:val="20"/>
                <w:szCs w:val="20"/>
              </w:rPr>
            </w:pPr>
            <w:r w:rsidRPr="00383271">
              <w:rPr>
                <w:rFonts w:ascii="Arial" w:hAnsi="Arial" w:cs="Arial"/>
                <w:b/>
                <w:sz w:val="20"/>
                <w:szCs w:val="20"/>
              </w:rPr>
              <w:t>Management action taken</w:t>
            </w:r>
          </w:p>
        </w:tc>
        <w:tc>
          <w:tcPr>
            <w:tcW w:w="2304" w:type="dxa"/>
            <w:shd w:val="clear" w:color="auto" w:fill="FFC000"/>
            <w:vAlign w:val="center"/>
          </w:tcPr>
          <w:p w14:paraId="7A98C1D2" w14:textId="77777777" w:rsidR="0030770E" w:rsidRPr="00383271" w:rsidRDefault="0030770E" w:rsidP="00D7469B">
            <w:pPr>
              <w:spacing w:before="60" w:after="60"/>
              <w:jc w:val="center"/>
              <w:rPr>
                <w:rFonts w:ascii="Arial" w:hAnsi="Arial" w:cs="Arial"/>
                <w:b/>
                <w:sz w:val="20"/>
                <w:szCs w:val="20"/>
              </w:rPr>
            </w:pPr>
            <w:r w:rsidRPr="00383271">
              <w:rPr>
                <w:rFonts w:ascii="Arial" w:hAnsi="Arial" w:cs="Arial"/>
                <w:b/>
                <w:sz w:val="20"/>
                <w:szCs w:val="20"/>
              </w:rPr>
              <w:t>By whom</w:t>
            </w:r>
          </w:p>
        </w:tc>
        <w:tc>
          <w:tcPr>
            <w:tcW w:w="1646" w:type="dxa"/>
            <w:shd w:val="clear" w:color="auto" w:fill="FFC000"/>
            <w:vAlign w:val="center"/>
          </w:tcPr>
          <w:p w14:paraId="51509052" w14:textId="3A5ED9FC" w:rsidR="0030770E" w:rsidRPr="00383271" w:rsidRDefault="0030770E" w:rsidP="00D7469B">
            <w:pPr>
              <w:spacing w:before="60" w:after="60"/>
              <w:jc w:val="center"/>
              <w:rPr>
                <w:rFonts w:ascii="Arial" w:hAnsi="Arial" w:cs="Arial"/>
                <w:b/>
                <w:sz w:val="20"/>
                <w:szCs w:val="20"/>
              </w:rPr>
            </w:pPr>
            <w:r w:rsidRPr="00383271">
              <w:rPr>
                <w:rFonts w:ascii="Arial" w:hAnsi="Arial" w:cs="Arial"/>
                <w:b/>
                <w:sz w:val="20"/>
                <w:szCs w:val="20"/>
              </w:rPr>
              <w:t>When</w:t>
            </w:r>
          </w:p>
        </w:tc>
      </w:tr>
      <w:tr w:rsidR="001D3DA9" w:rsidRPr="00383271" w14:paraId="038BF4F1" w14:textId="77777777" w:rsidTr="002B134E">
        <w:tc>
          <w:tcPr>
            <w:tcW w:w="6507" w:type="dxa"/>
          </w:tcPr>
          <w:p w14:paraId="0423C5D8" w14:textId="77777777" w:rsidR="001D3DA9" w:rsidRPr="00383271" w:rsidRDefault="001D3DA9" w:rsidP="002B134E">
            <w:pPr>
              <w:spacing w:before="60" w:after="60"/>
              <w:jc w:val="both"/>
              <w:rPr>
                <w:rFonts w:ascii="Arial" w:hAnsi="Arial" w:cs="Arial"/>
                <w:sz w:val="20"/>
                <w:szCs w:val="20"/>
              </w:rPr>
            </w:pPr>
            <w:r>
              <w:rPr>
                <w:rFonts w:ascii="Arial" w:hAnsi="Arial" w:cs="Arial"/>
                <w:sz w:val="20"/>
                <w:szCs w:val="20"/>
              </w:rPr>
              <w:t>Development of Workforce Management Strategy.</w:t>
            </w:r>
          </w:p>
        </w:tc>
        <w:tc>
          <w:tcPr>
            <w:tcW w:w="2304" w:type="dxa"/>
            <w:vAlign w:val="center"/>
          </w:tcPr>
          <w:p w14:paraId="6B699D79" w14:textId="77777777" w:rsidR="001D3DA9" w:rsidRPr="00383271" w:rsidRDefault="001D3DA9" w:rsidP="002B134E">
            <w:pPr>
              <w:spacing w:before="60" w:after="60"/>
              <w:jc w:val="center"/>
              <w:rPr>
                <w:rFonts w:ascii="Arial" w:hAnsi="Arial" w:cs="Arial"/>
                <w:sz w:val="20"/>
                <w:szCs w:val="20"/>
              </w:rPr>
            </w:pPr>
            <w:r>
              <w:rPr>
                <w:rFonts w:ascii="Arial" w:hAnsi="Arial" w:cs="Arial"/>
                <w:sz w:val="20"/>
                <w:szCs w:val="20"/>
              </w:rPr>
              <w:t>Operations Manager</w:t>
            </w:r>
          </w:p>
        </w:tc>
        <w:tc>
          <w:tcPr>
            <w:tcW w:w="1646" w:type="dxa"/>
            <w:vAlign w:val="center"/>
          </w:tcPr>
          <w:p w14:paraId="4DCB1907" w14:textId="77777777" w:rsidR="001D3DA9" w:rsidRPr="00383271" w:rsidRDefault="001D3DA9" w:rsidP="002B134E">
            <w:pPr>
              <w:spacing w:before="60" w:after="60"/>
              <w:jc w:val="center"/>
              <w:rPr>
                <w:rFonts w:ascii="Arial" w:hAnsi="Arial" w:cs="Arial"/>
                <w:sz w:val="20"/>
                <w:szCs w:val="20"/>
              </w:rPr>
            </w:pPr>
            <w:r>
              <w:rPr>
                <w:rFonts w:ascii="Arial" w:hAnsi="Arial" w:cs="Arial"/>
                <w:sz w:val="20"/>
                <w:szCs w:val="20"/>
              </w:rPr>
              <w:t>July 2013</w:t>
            </w:r>
          </w:p>
        </w:tc>
      </w:tr>
      <w:tr w:rsidR="0030770E" w:rsidRPr="00383271" w14:paraId="761768CA" w14:textId="77777777" w:rsidTr="00D7469B">
        <w:tc>
          <w:tcPr>
            <w:tcW w:w="6507" w:type="dxa"/>
          </w:tcPr>
          <w:p w14:paraId="72852816" w14:textId="77777777" w:rsidR="0030770E" w:rsidRPr="00383271" w:rsidRDefault="0030770E" w:rsidP="00BF4258">
            <w:pPr>
              <w:spacing w:before="60" w:after="60"/>
              <w:jc w:val="both"/>
              <w:rPr>
                <w:rFonts w:ascii="Arial" w:hAnsi="Arial" w:cs="Arial"/>
                <w:sz w:val="20"/>
                <w:szCs w:val="20"/>
              </w:rPr>
            </w:pPr>
            <w:r w:rsidRPr="00383271">
              <w:rPr>
                <w:rFonts w:ascii="Arial" w:hAnsi="Arial" w:cs="Arial"/>
                <w:sz w:val="20"/>
                <w:szCs w:val="20"/>
              </w:rPr>
              <w:t>HR Adviser was recruited from existing database.  In the period before this adviser was mobilised, the HRM Manager and Training Manager supported the recruitment process of PNDS sub-district facilitators and district officers.</w:t>
            </w:r>
          </w:p>
        </w:tc>
        <w:tc>
          <w:tcPr>
            <w:tcW w:w="2304" w:type="dxa"/>
            <w:vAlign w:val="center"/>
          </w:tcPr>
          <w:p w14:paraId="795FCCD9" w14:textId="77777777" w:rsidR="0030770E" w:rsidRPr="00383271" w:rsidRDefault="0030770E" w:rsidP="00D7469B">
            <w:pPr>
              <w:spacing w:before="60" w:after="60"/>
              <w:jc w:val="center"/>
              <w:rPr>
                <w:rFonts w:ascii="Arial" w:hAnsi="Arial" w:cs="Arial"/>
                <w:sz w:val="20"/>
                <w:szCs w:val="20"/>
              </w:rPr>
            </w:pPr>
            <w:r w:rsidRPr="00383271">
              <w:rPr>
                <w:rFonts w:ascii="Arial" w:hAnsi="Arial" w:cs="Arial"/>
                <w:sz w:val="20"/>
                <w:szCs w:val="20"/>
              </w:rPr>
              <w:t>Operations Manager</w:t>
            </w:r>
          </w:p>
        </w:tc>
        <w:tc>
          <w:tcPr>
            <w:tcW w:w="1646" w:type="dxa"/>
            <w:vAlign w:val="center"/>
          </w:tcPr>
          <w:p w14:paraId="6B42A095" w14:textId="3E88D168" w:rsidR="0030770E" w:rsidRPr="00383271" w:rsidRDefault="0030770E" w:rsidP="00D7469B">
            <w:pPr>
              <w:spacing w:before="60" w:after="60"/>
              <w:jc w:val="center"/>
              <w:rPr>
                <w:rFonts w:ascii="Arial" w:hAnsi="Arial" w:cs="Arial"/>
                <w:sz w:val="20"/>
                <w:szCs w:val="20"/>
              </w:rPr>
            </w:pPr>
            <w:r w:rsidRPr="00383271">
              <w:rPr>
                <w:rFonts w:ascii="Arial" w:hAnsi="Arial" w:cs="Arial"/>
                <w:sz w:val="20"/>
                <w:szCs w:val="20"/>
              </w:rPr>
              <w:t>July 2013</w:t>
            </w:r>
          </w:p>
        </w:tc>
      </w:tr>
      <w:tr w:rsidR="0030770E" w:rsidRPr="00383271" w14:paraId="1B3C864F" w14:textId="77777777" w:rsidTr="00D7469B">
        <w:tc>
          <w:tcPr>
            <w:tcW w:w="6507" w:type="dxa"/>
          </w:tcPr>
          <w:p w14:paraId="7B1C068A" w14:textId="58958B71" w:rsidR="0030770E" w:rsidRPr="00383271" w:rsidRDefault="0030770E" w:rsidP="00D7469B">
            <w:pPr>
              <w:spacing w:before="60" w:after="60"/>
              <w:jc w:val="both"/>
              <w:rPr>
                <w:rFonts w:ascii="Arial" w:hAnsi="Arial" w:cs="Arial"/>
                <w:sz w:val="20"/>
                <w:szCs w:val="20"/>
              </w:rPr>
            </w:pPr>
            <w:r w:rsidRPr="00383271">
              <w:rPr>
                <w:rFonts w:ascii="Arial" w:hAnsi="Arial" w:cs="Arial"/>
                <w:sz w:val="20"/>
                <w:szCs w:val="20"/>
              </w:rPr>
              <w:t>Requested completion of AusAID LES salary scale across all programs and employment categories to attract and retain LES personnel who are high quality or have rare skill sets.</w:t>
            </w:r>
          </w:p>
        </w:tc>
        <w:tc>
          <w:tcPr>
            <w:tcW w:w="2304" w:type="dxa"/>
            <w:vAlign w:val="center"/>
          </w:tcPr>
          <w:p w14:paraId="7D33D164" w14:textId="77777777" w:rsidR="0030770E" w:rsidRPr="00383271" w:rsidRDefault="0030770E" w:rsidP="00D7469B">
            <w:pPr>
              <w:spacing w:before="60" w:after="60"/>
              <w:jc w:val="center"/>
              <w:rPr>
                <w:rFonts w:ascii="Arial" w:hAnsi="Arial" w:cs="Arial"/>
                <w:sz w:val="20"/>
                <w:szCs w:val="20"/>
              </w:rPr>
            </w:pPr>
            <w:r w:rsidRPr="00383271">
              <w:rPr>
                <w:rFonts w:ascii="Arial" w:hAnsi="Arial" w:cs="Arial"/>
                <w:sz w:val="20"/>
                <w:szCs w:val="20"/>
              </w:rPr>
              <w:t>Operations Manager</w:t>
            </w:r>
          </w:p>
        </w:tc>
        <w:tc>
          <w:tcPr>
            <w:tcW w:w="1646" w:type="dxa"/>
            <w:vAlign w:val="center"/>
          </w:tcPr>
          <w:p w14:paraId="47F4F3DF" w14:textId="21D653EE" w:rsidR="0030770E" w:rsidRPr="00383271" w:rsidRDefault="0030770E" w:rsidP="00D7469B">
            <w:pPr>
              <w:spacing w:before="60" w:after="60"/>
              <w:jc w:val="center"/>
              <w:rPr>
                <w:rFonts w:ascii="Arial" w:hAnsi="Arial" w:cs="Arial"/>
                <w:sz w:val="20"/>
                <w:szCs w:val="20"/>
              </w:rPr>
            </w:pPr>
            <w:r w:rsidRPr="00383271">
              <w:rPr>
                <w:rFonts w:ascii="Arial" w:hAnsi="Arial" w:cs="Arial"/>
                <w:sz w:val="20"/>
                <w:szCs w:val="20"/>
              </w:rPr>
              <w:t>Ongoing</w:t>
            </w:r>
          </w:p>
        </w:tc>
      </w:tr>
    </w:tbl>
    <w:p w14:paraId="55EC954E" w14:textId="77777777" w:rsidR="0030770E" w:rsidRPr="00383271" w:rsidRDefault="0030770E" w:rsidP="0030770E">
      <w:pPr>
        <w:spacing w:before="60" w:after="60"/>
        <w:jc w:val="both"/>
        <w:rPr>
          <w:rFonts w:ascii="Arial" w:hAnsi="Arial" w:cs="Arial"/>
        </w:rPr>
      </w:pPr>
    </w:p>
    <w:p w14:paraId="67747E64" w14:textId="17394971" w:rsidR="0030770E" w:rsidRPr="00383271" w:rsidRDefault="0030770E" w:rsidP="0030770E">
      <w:pPr>
        <w:spacing w:before="60" w:after="60"/>
        <w:jc w:val="both"/>
        <w:rPr>
          <w:rFonts w:ascii="Arial" w:hAnsi="Arial" w:cs="Arial"/>
          <w:b/>
        </w:rPr>
      </w:pPr>
      <w:r w:rsidRPr="00383271">
        <w:rPr>
          <w:rFonts w:ascii="Arial" w:hAnsi="Arial" w:cs="Arial"/>
          <w:b/>
        </w:rPr>
        <w:t>12.2.5</w:t>
      </w:r>
      <w:r w:rsidRPr="00383271">
        <w:rPr>
          <w:rFonts w:ascii="Arial" w:hAnsi="Arial" w:cs="Arial"/>
          <w:b/>
        </w:rPr>
        <w:tab/>
        <w:t>Management action recommended</w:t>
      </w:r>
    </w:p>
    <w:tbl>
      <w:tblPr>
        <w:tblStyle w:val="TableGrid"/>
        <w:tblW w:w="0" w:type="auto"/>
        <w:tblLook w:val="04A0" w:firstRow="1" w:lastRow="0" w:firstColumn="1" w:lastColumn="0" w:noHBand="0" w:noVBand="1"/>
      </w:tblPr>
      <w:tblGrid>
        <w:gridCol w:w="5598"/>
        <w:gridCol w:w="2088"/>
        <w:gridCol w:w="1557"/>
      </w:tblGrid>
      <w:tr w:rsidR="0030770E" w:rsidRPr="00383271" w14:paraId="331E1EA2" w14:textId="77777777" w:rsidTr="00D7469B">
        <w:tc>
          <w:tcPr>
            <w:tcW w:w="9067" w:type="dxa"/>
            <w:shd w:val="clear" w:color="auto" w:fill="FFC000"/>
          </w:tcPr>
          <w:p w14:paraId="7B21B33E" w14:textId="77777777" w:rsidR="0030770E" w:rsidRPr="00383271" w:rsidRDefault="0030770E" w:rsidP="00BF4258">
            <w:pPr>
              <w:spacing w:before="60" w:after="60"/>
              <w:jc w:val="both"/>
              <w:rPr>
                <w:rFonts w:ascii="Arial" w:hAnsi="Arial" w:cs="Arial"/>
                <w:b/>
                <w:sz w:val="20"/>
                <w:szCs w:val="20"/>
              </w:rPr>
            </w:pPr>
            <w:r w:rsidRPr="00383271">
              <w:rPr>
                <w:rFonts w:ascii="Arial" w:hAnsi="Arial" w:cs="Arial"/>
                <w:b/>
                <w:sz w:val="20"/>
                <w:szCs w:val="20"/>
              </w:rPr>
              <w:t>Management action recommended</w:t>
            </w:r>
          </w:p>
        </w:tc>
        <w:tc>
          <w:tcPr>
            <w:tcW w:w="2859" w:type="dxa"/>
            <w:shd w:val="clear" w:color="auto" w:fill="FFC000"/>
            <w:vAlign w:val="center"/>
          </w:tcPr>
          <w:p w14:paraId="56E64776" w14:textId="77777777" w:rsidR="0030770E" w:rsidRPr="00383271" w:rsidRDefault="0030770E" w:rsidP="00D7469B">
            <w:pPr>
              <w:spacing w:before="60" w:after="60"/>
              <w:jc w:val="center"/>
              <w:rPr>
                <w:rFonts w:ascii="Arial" w:hAnsi="Arial" w:cs="Arial"/>
                <w:b/>
                <w:sz w:val="20"/>
                <w:szCs w:val="20"/>
              </w:rPr>
            </w:pPr>
            <w:r w:rsidRPr="00383271">
              <w:rPr>
                <w:rFonts w:ascii="Arial" w:hAnsi="Arial" w:cs="Arial"/>
                <w:b/>
                <w:sz w:val="20"/>
                <w:szCs w:val="20"/>
              </w:rPr>
              <w:t>By whom</w:t>
            </w:r>
          </w:p>
        </w:tc>
        <w:tc>
          <w:tcPr>
            <w:tcW w:w="1985" w:type="dxa"/>
            <w:shd w:val="clear" w:color="auto" w:fill="FFC000"/>
            <w:vAlign w:val="center"/>
          </w:tcPr>
          <w:p w14:paraId="5B50501C" w14:textId="63DD5F34" w:rsidR="0030770E" w:rsidRPr="00383271" w:rsidRDefault="0030770E" w:rsidP="00D7469B">
            <w:pPr>
              <w:spacing w:before="60" w:after="60"/>
              <w:jc w:val="center"/>
              <w:rPr>
                <w:rFonts w:ascii="Arial" w:hAnsi="Arial" w:cs="Arial"/>
                <w:b/>
                <w:sz w:val="20"/>
                <w:szCs w:val="20"/>
              </w:rPr>
            </w:pPr>
            <w:r w:rsidRPr="00383271">
              <w:rPr>
                <w:rFonts w:ascii="Arial" w:hAnsi="Arial" w:cs="Arial"/>
                <w:b/>
                <w:sz w:val="20"/>
                <w:szCs w:val="20"/>
              </w:rPr>
              <w:t>When</w:t>
            </w:r>
          </w:p>
        </w:tc>
      </w:tr>
      <w:tr w:rsidR="0030770E" w:rsidRPr="00383271" w14:paraId="2B0BD410" w14:textId="77777777" w:rsidTr="00D7469B">
        <w:tc>
          <w:tcPr>
            <w:tcW w:w="9067" w:type="dxa"/>
          </w:tcPr>
          <w:p w14:paraId="258A0C3D" w14:textId="612A3C15" w:rsidR="0030770E" w:rsidRPr="00383271" w:rsidRDefault="0030770E" w:rsidP="009C40F7">
            <w:pPr>
              <w:spacing w:before="60" w:after="60"/>
              <w:jc w:val="both"/>
              <w:rPr>
                <w:rFonts w:ascii="Arial" w:hAnsi="Arial" w:cs="Arial"/>
                <w:sz w:val="20"/>
                <w:szCs w:val="20"/>
              </w:rPr>
            </w:pPr>
            <w:r w:rsidRPr="00383271">
              <w:rPr>
                <w:rFonts w:ascii="Arial" w:hAnsi="Arial" w:cs="Arial"/>
                <w:sz w:val="20"/>
                <w:szCs w:val="20"/>
              </w:rPr>
              <w:t xml:space="preserve">Continue to </w:t>
            </w:r>
            <w:r w:rsidR="00A01AFE" w:rsidRPr="00383271">
              <w:rPr>
                <w:rFonts w:ascii="Arial" w:hAnsi="Arial" w:cs="Arial"/>
                <w:sz w:val="20"/>
                <w:szCs w:val="20"/>
              </w:rPr>
              <w:t xml:space="preserve">liaise with AusAID about </w:t>
            </w:r>
            <w:r w:rsidRPr="00383271">
              <w:rPr>
                <w:rFonts w:ascii="Arial" w:hAnsi="Arial" w:cs="Arial"/>
                <w:sz w:val="20"/>
                <w:szCs w:val="20"/>
              </w:rPr>
              <w:t xml:space="preserve">LES salary </w:t>
            </w:r>
            <w:r w:rsidR="00A01AFE" w:rsidRPr="00383271">
              <w:rPr>
                <w:rFonts w:ascii="Arial" w:hAnsi="Arial" w:cs="Arial"/>
                <w:sz w:val="20"/>
                <w:szCs w:val="20"/>
              </w:rPr>
              <w:t>policy</w:t>
            </w:r>
            <w:r w:rsidRPr="00383271">
              <w:rPr>
                <w:rFonts w:ascii="Arial" w:hAnsi="Arial" w:cs="Arial"/>
                <w:sz w:val="20"/>
                <w:szCs w:val="20"/>
              </w:rPr>
              <w:t xml:space="preserve">, particularly in light of upcoming changes under </w:t>
            </w:r>
            <w:r w:rsidR="00042544" w:rsidRPr="00383271">
              <w:rPr>
                <w:rFonts w:ascii="Arial" w:hAnsi="Arial" w:cs="Arial"/>
                <w:sz w:val="20"/>
                <w:szCs w:val="20"/>
              </w:rPr>
              <w:t xml:space="preserve">the </w:t>
            </w:r>
            <w:r w:rsidRPr="00383271">
              <w:rPr>
                <w:rFonts w:ascii="Arial" w:hAnsi="Arial" w:cs="Arial"/>
                <w:sz w:val="20"/>
                <w:szCs w:val="20"/>
              </w:rPr>
              <w:t xml:space="preserve">new </w:t>
            </w:r>
            <w:r w:rsidR="00D7469B" w:rsidRPr="00383271">
              <w:rPr>
                <w:rFonts w:ascii="Arial" w:hAnsi="Arial" w:cs="Arial"/>
                <w:sz w:val="20"/>
                <w:szCs w:val="20"/>
              </w:rPr>
              <w:t>workforce management strategy.</w:t>
            </w:r>
          </w:p>
        </w:tc>
        <w:tc>
          <w:tcPr>
            <w:tcW w:w="2859" w:type="dxa"/>
            <w:vAlign w:val="center"/>
          </w:tcPr>
          <w:p w14:paraId="3C043C67" w14:textId="77777777" w:rsidR="0030770E" w:rsidRPr="00383271" w:rsidRDefault="0030770E" w:rsidP="00D7469B">
            <w:pPr>
              <w:spacing w:before="60" w:after="60"/>
              <w:jc w:val="center"/>
              <w:rPr>
                <w:rFonts w:ascii="Arial" w:hAnsi="Arial" w:cs="Arial"/>
                <w:sz w:val="20"/>
                <w:szCs w:val="20"/>
              </w:rPr>
            </w:pPr>
            <w:r w:rsidRPr="00383271">
              <w:rPr>
                <w:rFonts w:ascii="Arial" w:hAnsi="Arial" w:cs="Arial"/>
                <w:sz w:val="20"/>
                <w:szCs w:val="20"/>
              </w:rPr>
              <w:t>Operations Manager</w:t>
            </w:r>
          </w:p>
        </w:tc>
        <w:tc>
          <w:tcPr>
            <w:tcW w:w="1985" w:type="dxa"/>
            <w:vAlign w:val="center"/>
          </w:tcPr>
          <w:p w14:paraId="098E16C2" w14:textId="77777777" w:rsidR="0030770E" w:rsidRPr="00383271" w:rsidRDefault="0030770E" w:rsidP="00D7469B">
            <w:pPr>
              <w:spacing w:before="60" w:after="60"/>
              <w:jc w:val="center"/>
              <w:rPr>
                <w:rFonts w:ascii="Arial" w:hAnsi="Arial" w:cs="Arial"/>
                <w:sz w:val="20"/>
                <w:szCs w:val="20"/>
              </w:rPr>
            </w:pPr>
            <w:r w:rsidRPr="00383271">
              <w:rPr>
                <w:rFonts w:ascii="Arial" w:hAnsi="Arial" w:cs="Arial"/>
                <w:sz w:val="20"/>
                <w:szCs w:val="20"/>
              </w:rPr>
              <w:t>Regularly</w:t>
            </w:r>
          </w:p>
        </w:tc>
      </w:tr>
      <w:tr w:rsidR="0030770E" w:rsidRPr="00383271" w14:paraId="6A5B553C" w14:textId="77777777" w:rsidTr="00D7469B">
        <w:tc>
          <w:tcPr>
            <w:tcW w:w="9067" w:type="dxa"/>
          </w:tcPr>
          <w:p w14:paraId="7FD33D81" w14:textId="115C514C" w:rsidR="0030770E" w:rsidRPr="00383271" w:rsidRDefault="0030770E" w:rsidP="00D7469B">
            <w:pPr>
              <w:spacing w:before="60" w:after="60"/>
              <w:jc w:val="both"/>
              <w:rPr>
                <w:rFonts w:ascii="Arial" w:hAnsi="Arial" w:cs="Arial"/>
                <w:sz w:val="20"/>
                <w:szCs w:val="20"/>
              </w:rPr>
            </w:pPr>
            <w:r w:rsidRPr="00383271">
              <w:rPr>
                <w:rFonts w:ascii="Arial" w:hAnsi="Arial" w:cs="Arial"/>
                <w:sz w:val="20"/>
                <w:szCs w:val="20"/>
              </w:rPr>
              <w:t>Communicat</w:t>
            </w:r>
            <w:r w:rsidR="00042544" w:rsidRPr="00383271">
              <w:rPr>
                <w:rFonts w:ascii="Arial" w:hAnsi="Arial" w:cs="Arial"/>
                <w:sz w:val="20"/>
                <w:szCs w:val="20"/>
              </w:rPr>
              <w:t>e</w:t>
            </w:r>
            <w:r w:rsidRPr="00383271">
              <w:rPr>
                <w:rFonts w:ascii="Arial" w:hAnsi="Arial" w:cs="Arial"/>
                <w:sz w:val="20"/>
                <w:szCs w:val="20"/>
              </w:rPr>
              <w:t xml:space="preserve"> </w:t>
            </w:r>
            <w:r w:rsidR="00042544" w:rsidRPr="00383271">
              <w:rPr>
                <w:rFonts w:ascii="Arial" w:hAnsi="Arial" w:cs="Arial"/>
                <w:sz w:val="20"/>
                <w:szCs w:val="20"/>
              </w:rPr>
              <w:t xml:space="preserve">staffing </w:t>
            </w:r>
            <w:r w:rsidRPr="00383271">
              <w:rPr>
                <w:rFonts w:ascii="Arial" w:hAnsi="Arial" w:cs="Arial"/>
                <w:sz w:val="20"/>
                <w:szCs w:val="20"/>
              </w:rPr>
              <w:t xml:space="preserve">priorities and needs so recruitments can be done in </w:t>
            </w:r>
            <w:r w:rsidR="00042544" w:rsidRPr="00383271">
              <w:rPr>
                <w:rFonts w:ascii="Arial" w:hAnsi="Arial" w:cs="Arial"/>
                <w:sz w:val="20"/>
                <w:szCs w:val="20"/>
              </w:rPr>
              <w:t xml:space="preserve">a </w:t>
            </w:r>
            <w:r w:rsidRPr="00383271">
              <w:rPr>
                <w:rFonts w:ascii="Arial" w:hAnsi="Arial" w:cs="Arial"/>
                <w:sz w:val="20"/>
                <w:szCs w:val="20"/>
              </w:rPr>
              <w:t>time</w:t>
            </w:r>
            <w:r w:rsidR="00042544" w:rsidRPr="00383271">
              <w:rPr>
                <w:rFonts w:ascii="Arial" w:hAnsi="Arial" w:cs="Arial"/>
                <w:sz w:val="20"/>
                <w:szCs w:val="20"/>
              </w:rPr>
              <w:t>ly and considered way that maximi</w:t>
            </w:r>
            <w:r w:rsidR="00D7469B">
              <w:rPr>
                <w:rFonts w:ascii="Arial" w:hAnsi="Arial" w:cs="Arial"/>
                <w:sz w:val="20"/>
                <w:szCs w:val="20"/>
              </w:rPr>
              <w:t>s</w:t>
            </w:r>
            <w:r w:rsidR="00042544" w:rsidRPr="00383271">
              <w:rPr>
                <w:rFonts w:ascii="Arial" w:hAnsi="Arial" w:cs="Arial"/>
                <w:sz w:val="20"/>
                <w:szCs w:val="20"/>
              </w:rPr>
              <w:t>es opportunity for quality candidates.</w:t>
            </w:r>
          </w:p>
        </w:tc>
        <w:tc>
          <w:tcPr>
            <w:tcW w:w="2859" w:type="dxa"/>
            <w:vAlign w:val="center"/>
          </w:tcPr>
          <w:p w14:paraId="65EB79F1" w14:textId="77777777" w:rsidR="0030770E" w:rsidRPr="00383271" w:rsidRDefault="0030770E" w:rsidP="00D7469B">
            <w:pPr>
              <w:spacing w:before="60" w:after="60"/>
              <w:jc w:val="center"/>
              <w:rPr>
                <w:rFonts w:ascii="Arial" w:hAnsi="Arial" w:cs="Arial"/>
                <w:sz w:val="20"/>
                <w:szCs w:val="20"/>
              </w:rPr>
            </w:pPr>
            <w:r w:rsidRPr="00383271">
              <w:rPr>
                <w:rFonts w:ascii="Arial" w:hAnsi="Arial" w:cs="Arial"/>
                <w:sz w:val="20"/>
                <w:szCs w:val="20"/>
              </w:rPr>
              <w:t>Program Director, SPC</w:t>
            </w:r>
          </w:p>
        </w:tc>
        <w:tc>
          <w:tcPr>
            <w:tcW w:w="1985" w:type="dxa"/>
            <w:vAlign w:val="center"/>
          </w:tcPr>
          <w:p w14:paraId="15B20AF7" w14:textId="365EA070" w:rsidR="0030770E" w:rsidRPr="00383271" w:rsidRDefault="0030770E" w:rsidP="00D7469B">
            <w:pPr>
              <w:spacing w:before="60" w:after="60"/>
              <w:jc w:val="center"/>
              <w:rPr>
                <w:rFonts w:ascii="Arial" w:hAnsi="Arial" w:cs="Arial"/>
                <w:sz w:val="20"/>
                <w:szCs w:val="20"/>
              </w:rPr>
            </w:pPr>
            <w:r w:rsidRPr="00383271">
              <w:rPr>
                <w:rFonts w:ascii="Arial" w:hAnsi="Arial" w:cs="Arial"/>
                <w:sz w:val="20"/>
                <w:szCs w:val="20"/>
              </w:rPr>
              <w:t>Regularly</w:t>
            </w:r>
          </w:p>
        </w:tc>
      </w:tr>
      <w:tr w:rsidR="0030770E" w:rsidRPr="00383271" w14:paraId="0F9FDF6A" w14:textId="77777777" w:rsidTr="00D7469B">
        <w:tc>
          <w:tcPr>
            <w:tcW w:w="9067" w:type="dxa"/>
          </w:tcPr>
          <w:p w14:paraId="4CE1BEC8" w14:textId="16127C60" w:rsidR="0030770E" w:rsidRPr="00383271" w:rsidRDefault="0030770E" w:rsidP="009C40F7">
            <w:pPr>
              <w:spacing w:before="60" w:after="60"/>
              <w:jc w:val="both"/>
              <w:rPr>
                <w:rFonts w:ascii="Arial" w:hAnsi="Arial" w:cs="Arial"/>
                <w:sz w:val="20"/>
                <w:szCs w:val="20"/>
              </w:rPr>
            </w:pPr>
            <w:r w:rsidRPr="00383271">
              <w:rPr>
                <w:rFonts w:ascii="Arial" w:hAnsi="Arial" w:cs="Arial"/>
                <w:sz w:val="20"/>
                <w:szCs w:val="20"/>
              </w:rPr>
              <w:t>Communicat</w:t>
            </w:r>
            <w:r w:rsidR="00042544" w:rsidRPr="00383271">
              <w:rPr>
                <w:rFonts w:ascii="Arial" w:hAnsi="Arial" w:cs="Arial"/>
                <w:sz w:val="20"/>
                <w:szCs w:val="20"/>
              </w:rPr>
              <w:t>e</w:t>
            </w:r>
            <w:r w:rsidRPr="00383271">
              <w:rPr>
                <w:rFonts w:ascii="Arial" w:hAnsi="Arial" w:cs="Arial"/>
                <w:sz w:val="20"/>
                <w:szCs w:val="20"/>
              </w:rPr>
              <w:t xml:space="preserve"> changes associated with the new Workforce Management Strategy.</w:t>
            </w:r>
          </w:p>
        </w:tc>
        <w:tc>
          <w:tcPr>
            <w:tcW w:w="2859" w:type="dxa"/>
            <w:vAlign w:val="center"/>
          </w:tcPr>
          <w:p w14:paraId="0B60CC49" w14:textId="77777777" w:rsidR="0030770E" w:rsidRPr="00383271" w:rsidRDefault="0030770E" w:rsidP="00D7469B">
            <w:pPr>
              <w:spacing w:before="60" w:after="60"/>
              <w:jc w:val="center"/>
              <w:rPr>
                <w:rFonts w:ascii="Arial" w:hAnsi="Arial" w:cs="Arial"/>
                <w:sz w:val="20"/>
                <w:szCs w:val="20"/>
              </w:rPr>
            </w:pPr>
            <w:r w:rsidRPr="00383271">
              <w:rPr>
                <w:rFonts w:ascii="Arial" w:hAnsi="Arial" w:cs="Arial"/>
                <w:sz w:val="20"/>
                <w:szCs w:val="20"/>
              </w:rPr>
              <w:t>Operations Manager</w:t>
            </w:r>
          </w:p>
        </w:tc>
        <w:tc>
          <w:tcPr>
            <w:tcW w:w="1985" w:type="dxa"/>
            <w:vAlign w:val="center"/>
          </w:tcPr>
          <w:p w14:paraId="1B89C6E4" w14:textId="77777777" w:rsidR="0030770E" w:rsidRPr="00383271" w:rsidRDefault="0030770E" w:rsidP="00D7469B">
            <w:pPr>
              <w:spacing w:before="60" w:after="60"/>
              <w:jc w:val="center"/>
              <w:rPr>
                <w:rFonts w:ascii="Arial" w:hAnsi="Arial" w:cs="Arial"/>
                <w:sz w:val="20"/>
                <w:szCs w:val="20"/>
              </w:rPr>
            </w:pPr>
            <w:r w:rsidRPr="00383271">
              <w:rPr>
                <w:rFonts w:ascii="Arial" w:hAnsi="Arial" w:cs="Arial"/>
                <w:sz w:val="20"/>
                <w:szCs w:val="20"/>
              </w:rPr>
              <w:t>Monthly</w:t>
            </w:r>
          </w:p>
        </w:tc>
      </w:tr>
    </w:tbl>
    <w:p w14:paraId="034A9D09" w14:textId="77777777" w:rsidR="0030770E" w:rsidRPr="00383271" w:rsidRDefault="0030770E" w:rsidP="0030770E">
      <w:pPr>
        <w:spacing w:before="60" w:after="60"/>
        <w:jc w:val="both"/>
        <w:rPr>
          <w:rFonts w:ascii="Arial" w:hAnsi="Arial" w:cs="Arial"/>
        </w:rPr>
      </w:pPr>
    </w:p>
    <w:p w14:paraId="6077063C" w14:textId="795B504F" w:rsidR="0030770E" w:rsidRPr="00383271" w:rsidRDefault="0030770E" w:rsidP="00383271">
      <w:pPr>
        <w:pStyle w:val="Heading3"/>
        <w:rPr>
          <w:sz w:val="22"/>
          <w:szCs w:val="22"/>
        </w:rPr>
      </w:pPr>
      <w:bookmarkStart w:id="372" w:name="_Toc365625059"/>
      <w:r w:rsidRPr="00383271">
        <w:rPr>
          <w:sz w:val="22"/>
          <w:szCs w:val="22"/>
        </w:rPr>
        <w:t>12.3</w:t>
      </w:r>
      <w:r w:rsidR="002C5201" w:rsidRPr="00383271">
        <w:rPr>
          <w:sz w:val="22"/>
          <w:szCs w:val="22"/>
        </w:rPr>
        <w:tab/>
      </w:r>
      <w:r w:rsidRPr="00383271">
        <w:rPr>
          <w:sz w:val="22"/>
          <w:szCs w:val="22"/>
        </w:rPr>
        <w:t xml:space="preserve">Overall </w:t>
      </w:r>
      <w:r w:rsidR="00547CAA" w:rsidRPr="00383271">
        <w:rPr>
          <w:sz w:val="22"/>
          <w:szCs w:val="22"/>
        </w:rPr>
        <w:t>a</w:t>
      </w:r>
      <w:r w:rsidRPr="00383271">
        <w:rPr>
          <w:sz w:val="22"/>
          <w:szCs w:val="22"/>
        </w:rPr>
        <w:t>ssessment</w:t>
      </w:r>
      <w:bookmarkEnd w:id="372"/>
    </w:p>
    <w:p w14:paraId="51370CD5" w14:textId="5027DE22" w:rsidR="0030770E" w:rsidRPr="00383271" w:rsidRDefault="0030770E" w:rsidP="003D3E8A">
      <w:pPr>
        <w:spacing w:before="60" w:after="60"/>
        <w:rPr>
          <w:rFonts w:ascii="Arial" w:hAnsi="Arial" w:cs="Arial"/>
        </w:rPr>
      </w:pPr>
      <w:r w:rsidRPr="00383271">
        <w:rPr>
          <w:rFonts w:ascii="Arial" w:hAnsi="Arial" w:cs="Arial"/>
        </w:rPr>
        <w:t xml:space="preserve">Overall, the progress in this area is adequate as </w:t>
      </w:r>
      <w:r w:rsidR="00895627">
        <w:rPr>
          <w:rFonts w:ascii="Arial" w:hAnsi="Arial" w:cs="Arial"/>
        </w:rPr>
        <w:t xml:space="preserve">most of </w:t>
      </w:r>
      <w:r w:rsidRPr="00383271">
        <w:rPr>
          <w:rFonts w:ascii="Arial" w:hAnsi="Arial" w:cs="Arial"/>
        </w:rPr>
        <w:t>the necessary advisers and staff were recruited and mobilised in time to support the main PNDS activities. The operational systems to support personnel management are progressively being developed, implemented and reviewed as part of ongoing system improvements. As the team is being built there are new issues arising that need to be addressed</w:t>
      </w:r>
      <w:r w:rsidR="00547CAA" w:rsidRPr="00383271">
        <w:rPr>
          <w:rFonts w:ascii="Arial" w:hAnsi="Arial" w:cs="Arial"/>
        </w:rPr>
        <w:t>: these include</w:t>
      </w:r>
      <w:r w:rsidRPr="00383271">
        <w:rPr>
          <w:rFonts w:ascii="Arial" w:hAnsi="Arial" w:cs="Arial"/>
        </w:rPr>
        <w:t xml:space="preserve"> managing </w:t>
      </w:r>
      <w:r w:rsidR="00547CAA" w:rsidRPr="00383271">
        <w:rPr>
          <w:rFonts w:ascii="Arial" w:hAnsi="Arial" w:cs="Arial"/>
        </w:rPr>
        <w:t xml:space="preserve">and supporting </w:t>
      </w:r>
      <w:r w:rsidRPr="00383271">
        <w:rPr>
          <w:rFonts w:ascii="Arial" w:hAnsi="Arial" w:cs="Arial"/>
        </w:rPr>
        <w:t>a larger team that is spread throughout different locations and involved in more field work</w:t>
      </w:r>
      <w:r w:rsidR="00547CAA" w:rsidRPr="00383271">
        <w:rPr>
          <w:rFonts w:ascii="Arial" w:hAnsi="Arial" w:cs="Arial"/>
        </w:rPr>
        <w:t>;</w:t>
      </w:r>
      <w:r w:rsidRPr="00383271">
        <w:rPr>
          <w:rFonts w:ascii="Arial" w:hAnsi="Arial" w:cs="Arial"/>
        </w:rPr>
        <w:t xml:space="preserve"> </w:t>
      </w:r>
      <w:r w:rsidR="00547CAA" w:rsidRPr="00383271">
        <w:rPr>
          <w:rFonts w:ascii="Arial" w:hAnsi="Arial" w:cs="Arial"/>
        </w:rPr>
        <w:t xml:space="preserve">development of management policies and procedures that suit a mobile, dispersed </w:t>
      </w:r>
      <w:r w:rsidR="00547CAA" w:rsidRPr="00383271">
        <w:rPr>
          <w:rFonts w:ascii="Arial" w:hAnsi="Arial" w:cs="Arial"/>
        </w:rPr>
        <w:lastRenderedPageBreak/>
        <w:t xml:space="preserve">workforce; and </w:t>
      </w:r>
      <w:r w:rsidRPr="00383271">
        <w:rPr>
          <w:rFonts w:ascii="Arial" w:hAnsi="Arial" w:cs="Arial"/>
        </w:rPr>
        <w:t xml:space="preserve">maintaining good communication with advisers and staff during the period of change as PNDS </w:t>
      </w:r>
      <w:r w:rsidR="00547CAA" w:rsidRPr="00383271">
        <w:rPr>
          <w:rFonts w:ascii="Arial" w:hAnsi="Arial" w:cs="Arial"/>
        </w:rPr>
        <w:t>transitions into the program</w:t>
      </w:r>
      <w:r w:rsidRPr="00383271">
        <w:rPr>
          <w:rFonts w:ascii="Arial" w:hAnsi="Arial" w:cs="Arial"/>
        </w:rPr>
        <w:t xml:space="preserve"> implementation</w:t>
      </w:r>
      <w:r w:rsidR="00547CAA" w:rsidRPr="00383271">
        <w:rPr>
          <w:rFonts w:ascii="Arial" w:hAnsi="Arial" w:cs="Arial"/>
        </w:rPr>
        <w:t xml:space="preserve"> phase</w:t>
      </w:r>
      <w:r w:rsidRPr="00383271">
        <w:rPr>
          <w:rFonts w:ascii="Arial" w:hAnsi="Arial" w:cs="Arial"/>
        </w:rPr>
        <w:t>.</w:t>
      </w:r>
    </w:p>
    <w:p w14:paraId="47F41A79" w14:textId="77777777" w:rsidR="0030770E" w:rsidRPr="00383271" w:rsidRDefault="0030770E" w:rsidP="0030770E">
      <w:pPr>
        <w:spacing w:before="60" w:after="60"/>
        <w:jc w:val="both"/>
        <w:rPr>
          <w:rFonts w:ascii="Arial" w:hAnsi="Arial" w:cs="Arial"/>
        </w:rPr>
      </w:pPr>
    </w:p>
    <w:p w14:paraId="7AA87EA7" w14:textId="33E05ECB" w:rsidR="0030770E" w:rsidRPr="00383271" w:rsidRDefault="0030770E" w:rsidP="00383271">
      <w:pPr>
        <w:pStyle w:val="Heading3"/>
        <w:rPr>
          <w:sz w:val="22"/>
          <w:szCs w:val="22"/>
        </w:rPr>
      </w:pPr>
      <w:bookmarkStart w:id="373" w:name="_Toc365625060"/>
      <w:r w:rsidRPr="00383271">
        <w:rPr>
          <w:sz w:val="22"/>
          <w:szCs w:val="22"/>
        </w:rPr>
        <w:t>12.4</w:t>
      </w:r>
      <w:r w:rsidR="002C5201" w:rsidRPr="00383271">
        <w:rPr>
          <w:sz w:val="22"/>
          <w:szCs w:val="22"/>
        </w:rPr>
        <w:tab/>
      </w:r>
      <w:r w:rsidRPr="00383271">
        <w:rPr>
          <w:sz w:val="22"/>
          <w:szCs w:val="22"/>
        </w:rPr>
        <w:t>Looking ahead</w:t>
      </w:r>
      <w:bookmarkEnd w:id="373"/>
    </w:p>
    <w:p w14:paraId="2D0FBFAF" w14:textId="6B1A7351" w:rsidR="0030770E" w:rsidRPr="00383271" w:rsidRDefault="000452E2" w:rsidP="0030770E">
      <w:pPr>
        <w:spacing w:before="60" w:after="60"/>
        <w:jc w:val="both"/>
        <w:rPr>
          <w:rFonts w:ascii="Arial" w:hAnsi="Arial" w:cs="Arial"/>
        </w:rPr>
      </w:pPr>
      <w:r w:rsidRPr="00383271">
        <w:rPr>
          <w:rFonts w:ascii="Arial" w:hAnsi="Arial" w:cs="Arial"/>
        </w:rPr>
        <w:t>T</w:t>
      </w:r>
      <w:r w:rsidR="0030770E" w:rsidRPr="00383271">
        <w:rPr>
          <w:rFonts w:ascii="Arial" w:hAnsi="Arial" w:cs="Arial"/>
        </w:rPr>
        <w:t>he key priorities and major activities and events to be undertaken in the next quarter</w:t>
      </w:r>
      <w:r w:rsidRPr="00383271">
        <w:rPr>
          <w:rFonts w:ascii="Arial" w:hAnsi="Arial" w:cs="Arial"/>
        </w:rPr>
        <w:t xml:space="preserve"> are:</w:t>
      </w:r>
    </w:p>
    <w:p w14:paraId="50396F85" w14:textId="3F445F6F" w:rsidR="0030770E" w:rsidRPr="00383271" w:rsidRDefault="0030770E" w:rsidP="0030770E">
      <w:pPr>
        <w:pStyle w:val="ListParagraph"/>
        <w:numPr>
          <w:ilvl w:val="0"/>
          <w:numId w:val="2"/>
        </w:numPr>
        <w:spacing w:before="60" w:after="60" w:line="276" w:lineRule="auto"/>
        <w:jc w:val="both"/>
        <w:rPr>
          <w:rFonts w:ascii="Arial" w:hAnsi="Arial" w:cs="Arial"/>
        </w:rPr>
      </w:pPr>
      <w:r w:rsidRPr="00383271">
        <w:rPr>
          <w:rFonts w:ascii="Arial" w:hAnsi="Arial" w:cs="Arial"/>
        </w:rPr>
        <w:t>Revision of T</w:t>
      </w:r>
      <w:r w:rsidR="00117A68" w:rsidRPr="00383271">
        <w:rPr>
          <w:rFonts w:ascii="Arial" w:hAnsi="Arial" w:cs="Arial"/>
        </w:rPr>
        <w:t>o</w:t>
      </w:r>
      <w:r w:rsidRPr="00383271">
        <w:rPr>
          <w:rFonts w:ascii="Arial" w:hAnsi="Arial" w:cs="Arial"/>
        </w:rPr>
        <w:t xml:space="preserve">Rs, contract amendments and new recruitments (as necessary) </w:t>
      </w:r>
      <w:r w:rsidR="00117A68" w:rsidRPr="00383271">
        <w:rPr>
          <w:rFonts w:ascii="Arial" w:hAnsi="Arial" w:cs="Arial"/>
        </w:rPr>
        <w:t>consistent with</w:t>
      </w:r>
      <w:r w:rsidRPr="00383271">
        <w:rPr>
          <w:rFonts w:ascii="Arial" w:hAnsi="Arial" w:cs="Arial"/>
        </w:rPr>
        <w:t xml:space="preserve"> the new </w:t>
      </w:r>
      <w:r w:rsidR="00895627" w:rsidRPr="00383271">
        <w:rPr>
          <w:rFonts w:ascii="Arial" w:hAnsi="Arial" w:cs="Arial"/>
        </w:rPr>
        <w:t>workforce management strategy</w:t>
      </w:r>
      <w:r w:rsidRPr="00383271">
        <w:rPr>
          <w:rFonts w:ascii="Arial" w:hAnsi="Arial" w:cs="Arial"/>
        </w:rPr>
        <w:t>.</w:t>
      </w:r>
    </w:p>
    <w:p w14:paraId="46781E14" w14:textId="77777777" w:rsidR="0030770E" w:rsidRPr="00383271" w:rsidRDefault="0030770E" w:rsidP="0030770E">
      <w:pPr>
        <w:pStyle w:val="ListParagraph"/>
        <w:numPr>
          <w:ilvl w:val="0"/>
          <w:numId w:val="2"/>
        </w:numPr>
        <w:spacing w:before="60" w:after="60" w:line="276" w:lineRule="auto"/>
        <w:jc w:val="both"/>
        <w:rPr>
          <w:rFonts w:ascii="Arial" w:hAnsi="Arial" w:cs="Arial"/>
        </w:rPr>
      </w:pPr>
      <w:r w:rsidRPr="00383271">
        <w:rPr>
          <w:rFonts w:ascii="Arial" w:hAnsi="Arial" w:cs="Arial"/>
        </w:rPr>
        <w:t>Continue development of operational policies.</w:t>
      </w:r>
    </w:p>
    <w:p w14:paraId="0926BA2A" w14:textId="4DE9B3D2" w:rsidR="0030770E" w:rsidRPr="00383271" w:rsidRDefault="0030770E" w:rsidP="0030770E">
      <w:pPr>
        <w:pStyle w:val="ListParagraph"/>
        <w:numPr>
          <w:ilvl w:val="0"/>
          <w:numId w:val="2"/>
        </w:numPr>
        <w:spacing w:before="60" w:after="60" w:line="276" w:lineRule="auto"/>
        <w:jc w:val="both"/>
        <w:rPr>
          <w:rFonts w:ascii="Arial" w:hAnsi="Arial" w:cs="Arial"/>
        </w:rPr>
      </w:pPr>
      <w:r w:rsidRPr="00383271">
        <w:rPr>
          <w:rFonts w:ascii="Arial" w:hAnsi="Arial" w:cs="Arial"/>
        </w:rPr>
        <w:t xml:space="preserve">Implement </w:t>
      </w:r>
      <w:r w:rsidR="00117A68" w:rsidRPr="00383271">
        <w:rPr>
          <w:rFonts w:ascii="Arial" w:hAnsi="Arial" w:cs="Arial"/>
        </w:rPr>
        <w:t xml:space="preserve">staff development plan </w:t>
      </w:r>
      <w:r w:rsidRPr="00383271">
        <w:rPr>
          <w:rFonts w:ascii="Arial" w:hAnsi="Arial" w:cs="Arial"/>
        </w:rPr>
        <w:t>(English classes initially).</w:t>
      </w:r>
    </w:p>
    <w:p w14:paraId="4CDCF69E" w14:textId="77777777" w:rsidR="0030770E" w:rsidRPr="00383271" w:rsidRDefault="0030770E" w:rsidP="009D6002">
      <w:pPr>
        <w:spacing w:before="60" w:after="60"/>
        <w:jc w:val="both"/>
        <w:rPr>
          <w:rFonts w:ascii="Arial" w:hAnsi="Arial" w:cs="Arial"/>
          <w:b/>
        </w:rPr>
      </w:pPr>
    </w:p>
    <w:p w14:paraId="73F29E21" w14:textId="072F76EB" w:rsidR="007855D3" w:rsidRPr="00383271" w:rsidRDefault="007855D3" w:rsidP="007506A8">
      <w:pPr>
        <w:pStyle w:val="Heading2"/>
      </w:pPr>
      <w:bookmarkStart w:id="374" w:name="_Toc357687322"/>
      <w:bookmarkStart w:id="375" w:name="_Toc357688254"/>
      <w:bookmarkStart w:id="376" w:name="_Toc357766646"/>
      <w:bookmarkStart w:id="377" w:name="_Toc365625061"/>
      <w:r w:rsidRPr="00383271">
        <w:t>13.</w:t>
      </w:r>
      <w:r w:rsidRPr="00383271">
        <w:tab/>
        <w:t>ITC</w:t>
      </w:r>
      <w:bookmarkEnd w:id="374"/>
      <w:bookmarkEnd w:id="375"/>
      <w:bookmarkEnd w:id="376"/>
      <w:bookmarkEnd w:id="377"/>
    </w:p>
    <w:p w14:paraId="3DA94815" w14:textId="77777777" w:rsidR="007855D3" w:rsidRPr="00383271" w:rsidRDefault="007855D3" w:rsidP="0033313F">
      <w:pPr>
        <w:spacing w:after="0"/>
        <w:rPr>
          <w:rFonts w:ascii="Arial" w:hAnsi="Arial" w:cs="Arial"/>
        </w:rPr>
      </w:pPr>
      <w:r w:rsidRPr="00383271">
        <w:rPr>
          <w:rFonts w:ascii="Arial" w:hAnsi="Arial" w:cs="Arial"/>
        </w:rPr>
        <w:t>This section describes the ITC and information management support services and systems that Cardno has put in place for the effective management of the support program.</w:t>
      </w:r>
    </w:p>
    <w:p w14:paraId="223F1D48" w14:textId="77777777" w:rsidR="007855D3" w:rsidRPr="00383271" w:rsidRDefault="007855D3" w:rsidP="007855D3">
      <w:pPr>
        <w:rPr>
          <w:rFonts w:ascii="Arial" w:hAnsi="Arial" w:cs="Arial"/>
        </w:rPr>
      </w:pPr>
    </w:p>
    <w:p w14:paraId="6A5309DA" w14:textId="0BC84309" w:rsidR="007855D3" w:rsidRPr="00383271" w:rsidRDefault="007855D3" w:rsidP="009C40F7">
      <w:pPr>
        <w:pStyle w:val="Heading3"/>
        <w:rPr>
          <w:sz w:val="22"/>
          <w:szCs w:val="22"/>
        </w:rPr>
      </w:pPr>
      <w:bookmarkStart w:id="378" w:name="_Toc357766404"/>
      <w:bookmarkStart w:id="379" w:name="_Toc357766647"/>
      <w:bookmarkStart w:id="380" w:name="_Toc357773113"/>
      <w:bookmarkStart w:id="381" w:name="_Toc357773236"/>
      <w:bookmarkStart w:id="382" w:name="_Toc357773363"/>
      <w:bookmarkStart w:id="383" w:name="_Toc357773583"/>
      <w:bookmarkStart w:id="384" w:name="_Toc357773702"/>
      <w:bookmarkStart w:id="385" w:name="_Toc357773821"/>
      <w:bookmarkStart w:id="386" w:name="_Toc357776492"/>
      <w:bookmarkStart w:id="387" w:name="_Toc357687323"/>
      <w:bookmarkStart w:id="388" w:name="_Toc357688255"/>
      <w:bookmarkStart w:id="389" w:name="_Toc357766648"/>
      <w:bookmarkStart w:id="390" w:name="_Toc365625062"/>
      <w:bookmarkEnd w:id="378"/>
      <w:bookmarkEnd w:id="379"/>
      <w:bookmarkEnd w:id="380"/>
      <w:bookmarkEnd w:id="381"/>
      <w:bookmarkEnd w:id="382"/>
      <w:bookmarkEnd w:id="383"/>
      <w:bookmarkEnd w:id="384"/>
      <w:bookmarkEnd w:id="385"/>
      <w:bookmarkEnd w:id="386"/>
      <w:r w:rsidRPr="00383271">
        <w:rPr>
          <w:sz w:val="22"/>
          <w:szCs w:val="22"/>
        </w:rPr>
        <w:t>13.1</w:t>
      </w:r>
      <w:r w:rsidRPr="00383271">
        <w:rPr>
          <w:sz w:val="22"/>
          <w:szCs w:val="22"/>
        </w:rPr>
        <w:tab/>
        <w:t>Activity reporting</w:t>
      </w:r>
      <w:bookmarkEnd w:id="387"/>
      <w:bookmarkEnd w:id="388"/>
      <w:bookmarkEnd w:id="389"/>
      <w:bookmarkEnd w:id="390"/>
      <w:r w:rsidRPr="00383271">
        <w:rPr>
          <w:sz w:val="22"/>
          <w:szCs w:val="22"/>
        </w:rPr>
        <w:t xml:space="preserve"> </w:t>
      </w:r>
    </w:p>
    <w:p w14:paraId="5F7A1EC8" w14:textId="3124BA01" w:rsidR="00BA493E" w:rsidRDefault="00B21F98" w:rsidP="00525860">
      <w:pPr>
        <w:spacing w:after="0"/>
        <w:rPr>
          <w:rFonts w:ascii="Arial" w:hAnsi="Arial" w:cs="Arial"/>
        </w:rPr>
      </w:pPr>
      <w:r w:rsidRPr="00383271">
        <w:rPr>
          <w:rFonts w:ascii="Arial" w:hAnsi="Arial" w:cs="Arial"/>
        </w:rPr>
        <w:t>Refer to table in Annex A</w:t>
      </w:r>
      <w:r w:rsidR="005D4223">
        <w:rPr>
          <w:rFonts w:ascii="Arial" w:hAnsi="Arial" w:cs="Arial"/>
        </w:rPr>
        <w:t>.</w:t>
      </w:r>
    </w:p>
    <w:p w14:paraId="69008BD5" w14:textId="77777777" w:rsidR="00525860" w:rsidRDefault="00525860" w:rsidP="00525860">
      <w:pPr>
        <w:spacing w:after="0"/>
        <w:rPr>
          <w:rFonts w:ascii="Arial" w:hAnsi="Arial" w:cs="Arial"/>
        </w:rPr>
      </w:pPr>
    </w:p>
    <w:p w14:paraId="12EA8F08" w14:textId="684208BE" w:rsidR="007855D3" w:rsidRPr="00383271" w:rsidRDefault="00F91BCC" w:rsidP="00383271">
      <w:pPr>
        <w:pStyle w:val="Heading3"/>
        <w:rPr>
          <w:sz w:val="22"/>
          <w:szCs w:val="22"/>
        </w:rPr>
      </w:pPr>
      <w:bookmarkStart w:id="391" w:name="_Toc365625063"/>
      <w:r w:rsidRPr="00383271">
        <w:rPr>
          <w:sz w:val="22"/>
          <w:szCs w:val="22"/>
        </w:rPr>
        <w:t>13.2</w:t>
      </w:r>
      <w:r w:rsidR="009476DB" w:rsidRPr="00383271">
        <w:rPr>
          <w:sz w:val="22"/>
          <w:szCs w:val="22"/>
        </w:rPr>
        <w:tab/>
      </w:r>
      <w:r w:rsidRPr="00383271">
        <w:rPr>
          <w:sz w:val="22"/>
          <w:szCs w:val="22"/>
        </w:rPr>
        <w:t xml:space="preserve">Key </w:t>
      </w:r>
      <w:r w:rsidR="00B41722">
        <w:rPr>
          <w:sz w:val="22"/>
          <w:szCs w:val="22"/>
        </w:rPr>
        <w:t xml:space="preserve">target </w:t>
      </w:r>
      <w:r w:rsidR="007E72E2" w:rsidRPr="00383271">
        <w:rPr>
          <w:sz w:val="22"/>
          <w:szCs w:val="22"/>
        </w:rPr>
        <w:t>o</w:t>
      </w:r>
      <w:r w:rsidRPr="00383271">
        <w:rPr>
          <w:sz w:val="22"/>
          <w:szCs w:val="22"/>
        </w:rPr>
        <w:t>utputs</w:t>
      </w:r>
      <w:bookmarkEnd w:id="391"/>
    </w:p>
    <w:p w14:paraId="186A1769" w14:textId="785DDDF3" w:rsidR="00F91BCC" w:rsidRDefault="00F91BCC" w:rsidP="0033313F">
      <w:pPr>
        <w:spacing w:after="0"/>
        <w:rPr>
          <w:rFonts w:ascii="Arial" w:hAnsi="Arial" w:cs="Arial"/>
        </w:rPr>
      </w:pPr>
      <w:r w:rsidRPr="00383271">
        <w:rPr>
          <w:rFonts w:ascii="Arial" w:hAnsi="Arial" w:cs="Arial"/>
        </w:rPr>
        <w:t>N/A</w:t>
      </w:r>
    </w:p>
    <w:p w14:paraId="27376151" w14:textId="77777777" w:rsidR="0033313F" w:rsidRPr="00383271" w:rsidRDefault="0033313F" w:rsidP="0033313F">
      <w:pPr>
        <w:spacing w:after="0"/>
        <w:rPr>
          <w:rFonts w:ascii="Arial" w:hAnsi="Arial" w:cs="Arial"/>
        </w:rPr>
      </w:pPr>
    </w:p>
    <w:p w14:paraId="0713F785" w14:textId="75E0FFA8" w:rsidR="001E2B83" w:rsidRPr="00383271" w:rsidRDefault="001E2B83" w:rsidP="00383271">
      <w:pPr>
        <w:pStyle w:val="Heading3"/>
        <w:rPr>
          <w:sz w:val="22"/>
          <w:szCs w:val="22"/>
        </w:rPr>
      </w:pPr>
      <w:bookmarkStart w:id="392" w:name="_Toc365625064"/>
      <w:r w:rsidRPr="00383271">
        <w:rPr>
          <w:sz w:val="22"/>
          <w:szCs w:val="22"/>
        </w:rPr>
        <w:t>13.3</w:t>
      </w:r>
      <w:r w:rsidR="009476DB" w:rsidRPr="00383271">
        <w:rPr>
          <w:sz w:val="22"/>
          <w:szCs w:val="22"/>
        </w:rPr>
        <w:tab/>
      </w:r>
      <w:r w:rsidRPr="00383271">
        <w:rPr>
          <w:sz w:val="22"/>
          <w:szCs w:val="22"/>
        </w:rPr>
        <w:t xml:space="preserve">Overall </w:t>
      </w:r>
      <w:r w:rsidR="009476DB" w:rsidRPr="00383271">
        <w:rPr>
          <w:sz w:val="22"/>
          <w:szCs w:val="22"/>
        </w:rPr>
        <w:t>a</w:t>
      </w:r>
      <w:r w:rsidRPr="00383271">
        <w:rPr>
          <w:sz w:val="22"/>
          <w:szCs w:val="22"/>
        </w:rPr>
        <w:t>ssessment</w:t>
      </w:r>
      <w:bookmarkEnd w:id="392"/>
    </w:p>
    <w:p w14:paraId="09FE0412" w14:textId="3F6C0C40" w:rsidR="00684B17" w:rsidRPr="00383271" w:rsidRDefault="00684B17" w:rsidP="00383271">
      <w:pPr>
        <w:rPr>
          <w:rFonts w:ascii="Arial" w:hAnsi="Arial" w:cs="Arial"/>
          <w:b/>
          <w:bCs/>
        </w:rPr>
      </w:pPr>
      <w:r w:rsidRPr="00383271">
        <w:rPr>
          <w:rFonts w:ascii="Arial" w:hAnsi="Arial" w:cs="Arial"/>
        </w:rPr>
        <w:t xml:space="preserve">The IT systems have been established in the Balide office and are functioning well. The trainee database has been completed for all three training streams, and whilst requiring some weekly work, is functioning well and generating accurate payment data. The files and print environment is working well and the Office 365 software and email services are also providing services as expected. The workload </w:t>
      </w:r>
      <w:r w:rsidR="0033313F">
        <w:rPr>
          <w:rFonts w:ascii="Arial" w:hAnsi="Arial" w:cs="Arial"/>
        </w:rPr>
        <w:t>to maintain the</w:t>
      </w:r>
      <w:r w:rsidRPr="00383271">
        <w:rPr>
          <w:rFonts w:ascii="Arial" w:hAnsi="Arial" w:cs="Arial"/>
        </w:rPr>
        <w:t xml:space="preserve"> Balide office system is decreasing and much more of this work is being handled by the IT officer as his skills and knowledge improve. </w:t>
      </w:r>
    </w:p>
    <w:p w14:paraId="5CF73C3F" w14:textId="77777777" w:rsidR="00536386" w:rsidRDefault="00536386" w:rsidP="00536386">
      <w:pPr>
        <w:spacing w:before="120" w:after="120" w:line="252" w:lineRule="auto"/>
        <w:rPr>
          <w:rFonts w:ascii="Arial" w:hAnsi="Arial" w:cs="Arial"/>
        </w:rPr>
      </w:pPr>
      <w:r w:rsidRPr="00536386">
        <w:rPr>
          <w:rFonts w:ascii="Arial" w:hAnsi="Arial" w:cs="Arial"/>
        </w:rPr>
        <w:t xml:space="preserve">Hand-in-hand with MIS development will be a number of improvements to the information management systems at the PNDS secretariat; these include the establishment of a robust windows domain, file and print sharing services, and installation of a functional backup regime. These improvements will require time and effort to implement effectively. As the PNDS Secretariat is yet to fill the ITC officer positions in their structure this may necessitate that the Cardno ITC team provide support until these positions are recruited. </w:t>
      </w:r>
    </w:p>
    <w:p w14:paraId="2E43FBD3" w14:textId="13CF1CF3" w:rsidR="00536386" w:rsidRPr="00536386" w:rsidRDefault="00536386" w:rsidP="00536386">
      <w:pPr>
        <w:spacing w:before="120" w:after="120" w:line="252" w:lineRule="auto"/>
        <w:rPr>
          <w:rFonts w:ascii="Arial" w:hAnsi="Arial" w:cs="Arial"/>
        </w:rPr>
      </w:pPr>
      <w:r w:rsidRPr="00536386">
        <w:rPr>
          <w:rFonts w:ascii="Arial" w:hAnsi="Arial" w:cs="Arial"/>
        </w:rPr>
        <w:t>There are overlaps here with MIS work: for example the same physical server will run both the MIS and file server but these two activities will be in direct competition for Cardno resources for some time and may have adverse effects on each other. This will require careful management and prioritisation of activities to meet business objectives.</w:t>
      </w:r>
    </w:p>
    <w:p w14:paraId="2A6BF561" w14:textId="77777777" w:rsidR="009D6002" w:rsidRDefault="009D6002" w:rsidP="009D6002">
      <w:pPr>
        <w:spacing w:before="120" w:after="120" w:line="252" w:lineRule="auto"/>
        <w:rPr>
          <w:rFonts w:ascii="Arial" w:hAnsi="Arial" w:cs="Arial"/>
        </w:rPr>
      </w:pPr>
      <w:r w:rsidRPr="009D6002">
        <w:rPr>
          <w:rFonts w:ascii="Arial" w:hAnsi="Arial" w:cs="Arial"/>
        </w:rPr>
        <w:t xml:space="preserve">Over the quarter, PNDS Secretariat have purchased or are in the process of purchasing a large amount of IT equipment (desktop, laptops, mobile phones, printers). At short notice, Cardno provided advice about technical specifications for all this equipment. However, it seems that the MoSA procurement section either never received the specifications or </w:t>
      </w:r>
      <w:r w:rsidRPr="009D6002">
        <w:rPr>
          <w:rFonts w:ascii="Arial" w:hAnsi="Arial" w:cs="Arial"/>
        </w:rPr>
        <w:lastRenderedPageBreak/>
        <w:t>ignored it. The end result is that all purchased computers are running pirated software that cannot receive critical security updates.</w:t>
      </w:r>
      <w:r>
        <w:rPr>
          <w:rFonts w:ascii="Arial" w:hAnsi="Arial" w:cs="Arial"/>
        </w:rPr>
        <w:t xml:space="preserve"> S</w:t>
      </w:r>
      <w:r w:rsidRPr="009D6002">
        <w:rPr>
          <w:rFonts w:ascii="Arial" w:hAnsi="Arial" w:cs="Arial"/>
        </w:rPr>
        <w:t xml:space="preserve">urge protected power boards for laptops and uninterruptable power supplies (UPS) for computers were not supplied yet these were specified and are critical pieces of infrastructure that help ensure units have a decent life span. </w:t>
      </w:r>
    </w:p>
    <w:p w14:paraId="0AB145CF" w14:textId="59E13E12" w:rsidR="009D6002" w:rsidRDefault="009D6002" w:rsidP="009D6002">
      <w:pPr>
        <w:spacing w:before="120" w:after="120" w:line="252" w:lineRule="auto"/>
        <w:rPr>
          <w:rFonts w:ascii="Arial" w:hAnsi="Arial" w:cs="Arial"/>
        </w:rPr>
      </w:pPr>
      <w:r w:rsidRPr="009D6002">
        <w:rPr>
          <w:rFonts w:ascii="Arial" w:hAnsi="Arial" w:cs="Arial"/>
        </w:rPr>
        <w:t xml:space="preserve">Additionally there is very little in the way of planning that has been conducted to ensure these machines can be supported in the field. It is likely that many of these items will </w:t>
      </w:r>
      <w:r>
        <w:rPr>
          <w:rFonts w:ascii="Arial" w:hAnsi="Arial" w:cs="Arial"/>
        </w:rPr>
        <w:t>require</w:t>
      </w:r>
      <w:r w:rsidRPr="009D6002">
        <w:rPr>
          <w:rFonts w:ascii="Arial" w:hAnsi="Arial" w:cs="Arial"/>
        </w:rPr>
        <w:t xml:space="preserve"> extensive re-work in order to be remote supportable in any fashion</w:t>
      </w:r>
      <w:r>
        <w:rPr>
          <w:rFonts w:ascii="Arial" w:hAnsi="Arial" w:cs="Arial"/>
        </w:rPr>
        <w:t>. R</w:t>
      </w:r>
      <w:r w:rsidRPr="009D6002">
        <w:rPr>
          <w:rFonts w:ascii="Arial" w:hAnsi="Arial" w:cs="Arial"/>
        </w:rPr>
        <w:t>ather than doing this while the machines were centralised in D</w:t>
      </w:r>
      <w:r>
        <w:rPr>
          <w:rFonts w:ascii="Arial" w:hAnsi="Arial" w:cs="Arial"/>
        </w:rPr>
        <w:t>ili,</w:t>
      </w:r>
      <w:r w:rsidRPr="009D6002">
        <w:rPr>
          <w:rFonts w:ascii="Arial" w:hAnsi="Arial" w:cs="Arial"/>
        </w:rPr>
        <w:t xml:space="preserve"> it will </w:t>
      </w:r>
      <w:r>
        <w:rPr>
          <w:rFonts w:ascii="Arial" w:hAnsi="Arial" w:cs="Arial"/>
        </w:rPr>
        <w:t xml:space="preserve">now </w:t>
      </w:r>
      <w:r w:rsidRPr="009D6002">
        <w:rPr>
          <w:rFonts w:ascii="Arial" w:hAnsi="Arial" w:cs="Arial"/>
        </w:rPr>
        <w:t>have to be done after they are deployed to district offices</w:t>
      </w:r>
      <w:r>
        <w:rPr>
          <w:rFonts w:ascii="Arial" w:hAnsi="Arial" w:cs="Arial"/>
        </w:rPr>
        <w:t>. This will certainly be</w:t>
      </w:r>
      <w:r w:rsidRPr="009D6002">
        <w:rPr>
          <w:rFonts w:ascii="Arial" w:hAnsi="Arial" w:cs="Arial"/>
        </w:rPr>
        <w:t xml:space="preserve"> a </w:t>
      </w:r>
      <w:r>
        <w:rPr>
          <w:rFonts w:ascii="Arial" w:hAnsi="Arial" w:cs="Arial"/>
        </w:rPr>
        <w:t xml:space="preserve">very </w:t>
      </w:r>
      <w:r w:rsidRPr="009D6002">
        <w:rPr>
          <w:rFonts w:ascii="Arial" w:hAnsi="Arial" w:cs="Arial"/>
        </w:rPr>
        <w:t xml:space="preserve">time consuming and expensive refit project. </w:t>
      </w:r>
      <w:r>
        <w:rPr>
          <w:rFonts w:ascii="Arial" w:hAnsi="Arial" w:cs="Arial"/>
        </w:rPr>
        <w:t xml:space="preserve">Unfortunately, </w:t>
      </w:r>
      <w:r w:rsidRPr="009D6002">
        <w:rPr>
          <w:rFonts w:ascii="Arial" w:hAnsi="Arial" w:cs="Arial"/>
        </w:rPr>
        <w:t>Cardno IT</w:t>
      </w:r>
      <w:r>
        <w:rPr>
          <w:rFonts w:ascii="Arial" w:hAnsi="Arial" w:cs="Arial"/>
        </w:rPr>
        <w:t>C Unit</w:t>
      </w:r>
      <w:r w:rsidRPr="009D6002">
        <w:rPr>
          <w:rFonts w:ascii="Arial" w:hAnsi="Arial" w:cs="Arial"/>
        </w:rPr>
        <w:t xml:space="preserve"> is not set</w:t>
      </w:r>
      <w:r>
        <w:rPr>
          <w:rFonts w:ascii="Arial" w:hAnsi="Arial" w:cs="Arial"/>
        </w:rPr>
        <w:t xml:space="preserve"> </w:t>
      </w:r>
      <w:r w:rsidRPr="009D6002">
        <w:rPr>
          <w:rFonts w:ascii="Arial" w:hAnsi="Arial" w:cs="Arial"/>
        </w:rPr>
        <w:t xml:space="preserve">up or resourced to be able to </w:t>
      </w:r>
      <w:r>
        <w:rPr>
          <w:rFonts w:ascii="Arial" w:hAnsi="Arial" w:cs="Arial"/>
        </w:rPr>
        <w:t>undertake</w:t>
      </w:r>
      <w:r w:rsidRPr="009D6002">
        <w:rPr>
          <w:rFonts w:ascii="Arial" w:hAnsi="Arial" w:cs="Arial"/>
        </w:rPr>
        <w:t xml:space="preserve"> this project at present and as noted above PNDS secretariat does not have any dedicated IT resources. </w:t>
      </w:r>
    </w:p>
    <w:p w14:paraId="31172DF4" w14:textId="6AFBC442" w:rsidR="009D6002" w:rsidRDefault="009D6002">
      <w:pPr>
        <w:rPr>
          <w:rFonts w:ascii="Arial" w:hAnsi="Arial" w:cs="Arial"/>
        </w:rPr>
      </w:pPr>
    </w:p>
    <w:p w14:paraId="170BF32B" w14:textId="5420B547" w:rsidR="00684B17" w:rsidRPr="00383271" w:rsidRDefault="00684B17" w:rsidP="00383271">
      <w:pPr>
        <w:pStyle w:val="Heading3"/>
        <w:rPr>
          <w:sz w:val="22"/>
          <w:szCs w:val="22"/>
        </w:rPr>
      </w:pPr>
      <w:bookmarkStart w:id="393" w:name="_Toc365625065"/>
      <w:r w:rsidRPr="00383271">
        <w:rPr>
          <w:sz w:val="22"/>
          <w:szCs w:val="22"/>
        </w:rPr>
        <w:t>13.4</w:t>
      </w:r>
      <w:r w:rsidRPr="00383271">
        <w:rPr>
          <w:sz w:val="22"/>
          <w:szCs w:val="22"/>
        </w:rPr>
        <w:tab/>
        <w:t>Looking ahead</w:t>
      </w:r>
      <w:bookmarkEnd w:id="393"/>
    </w:p>
    <w:p w14:paraId="1F996A90" w14:textId="77777777" w:rsidR="005D4223" w:rsidRPr="00383271" w:rsidRDefault="005D4223" w:rsidP="00383271">
      <w:pPr>
        <w:spacing w:before="120" w:after="120"/>
        <w:jc w:val="both"/>
        <w:rPr>
          <w:rFonts w:ascii="Arial" w:hAnsi="Arial" w:cs="Arial"/>
        </w:rPr>
      </w:pPr>
      <w:r w:rsidRPr="00383271">
        <w:rPr>
          <w:rFonts w:ascii="Arial" w:hAnsi="Arial" w:cs="Arial"/>
        </w:rPr>
        <w:t>The key priorities and major activities and events to be undertaken in the next quarter are:</w:t>
      </w:r>
    </w:p>
    <w:p w14:paraId="616DBF92" w14:textId="77777777" w:rsidR="00536386" w:rsidRDefault="00536386" w:rsidP="004F49F1">
      <w:pPr>
        <w:pStyle w:val="ListParagraph"/>
        <w:numPr>
          <w:ilvl w:val="0"/>
          <w:numId w:val="44"/>
        </w:numPr>
        <w:spacing w:before="120" w:after="120" w:line="252" w:lineRule="auto"/>
        <w:contextualSpacing w:val="0"/>
        <w:rPr>
          <w:rFonts w:ascii="Arial" w:hAnsi="Arial" w:cs="Arial"/>
        </w:rPr>
      </w:pPr>
      <w:r>
        <w:rPr>
          <w:rFonts w:ascii="Arial" w:hAnsi="Arial" w:cs="Arial"/>
        </w:rPr>
        <w:t xml:space="preserve">Design and development of the PNDS </w:t>
      </w:r>
      <w:r w:rsidR="00684B17" w:rsidRPr="00383271">
        <w:rPr>
          <w:rFonts w:ascii="Arial" w:hAnsi="Arial" w:cs="Arial"/>
        </w:rPr>
        <w:t>MIS will make up the bulk of the work for the remainder of this year</w:t>
      </w:r>
      <w:r>
        <w:rPr>
          <w:rFonts w:ascii="Arial" w:hAnsi="Arial" w:cs="Arial"/>
        </w:rPr>
        <w:t xml:space="preserve"> (refer Section 9.2)</w:t>
      </w:r>
      <w:r w:rsidR="00684B17" w:rsidRPr="00383271">
        <w:rPr>
          <w:rFonts w:ascii="Arial" w:hAnsi="Arial" w:cs="Arial"/>
        </w:rPr>
        <w:t>.</w:t>
      </w:r>
    </w:p>
    <w:p w14:paraId="6BF1B35A" w14:textId="1FB81DCA" w:rsidR="00BA493E" w:rsidRDefault="00536386" w:rsidP="004F49F1">
      <w:pPr>
        <w:pStyle w:val="ListParagraph"/>
        <w:numPr>
          <w:ilvl w:val="0"/>
          <w:numId w:val="44"/>
        </w:numPr>
        <w:spacing w:before="120" w:after="120" w:line="252" w:lineRule="auto"/>
        <w:contextualSpacing w:val="0"/>
        <w:rPr>
          <w:rFonts w:ascii="Arial" w:hAnsi="Arial" w:cs="Arial"/>
        </w:rPr>
      </w:pPr>
      <w:r>
        <w:rPr>
          <w:rFonts w:ascii="Arial" w:hAnsi="Arial" w:cs="Arial"/>
        </w:rPr>
        <w:t>Provision of s</w:t>
      </w:r>
      <w:r w:rsidR="00684B17" w:rsidRPr="00383271">
        <w:rPr>
          <w:rFonts w:ascii="Arial" w:hAnsi="Arial" w:cs="Arial"/>
        </w:rPr>
        <w:t xml:space="preserve">upport to PNDS Secretariat </w:t>
      </w:r>
      <w:r>
        <w:rPr>
          <w:rFonts w:ascii="Arial" w:hAnsi="Arial" w:cs="Arial"/>
        </w:rPr>
        <w:t xml:space="preserve">for ITC and </w:t>
      </w:r>
      <w:r w:rsidR="00684B17" w:rsidRPr="00383271">
        <w:rPr>
          <w:rFonts w:ascii="Arial" w:hAnsi="Arial" w:cs="Arial"/>
        </w:rPr>
        <w:t xml:space="preserve">information systems. </w:t>
      </w:r>
    </w:p>
    <w:p w14:paraId="755B865A" w14:textId="77777777" w:rsidR="00BA493E" w:rsidRDefault="00BA493E">
      <w:pPr>
        <w:rPr>
          <w:rFonts w:ascii="Arial" w:hAnsi="Arial" w:cs="Arial"/>
        </w:rPr>
      </w:pPr>
      <w:r>
        <w:rPr>
          <w:rFonts w:ascii="Arial" w:hAnsi="Arial" w:cs="Arial"/>
        </w:rPr>
        <w:br w:type="page"/>
      </w:r>
    </w:p>
    <w:p w14:paraId="6A3E2615" w14:textId="77777777" w:rsidR="001E2B83" w:rsidRPr="00383271" w:rsidRDefault="001E2B83" w:rsidP="00383271">
      <w:pPr>
        <w:pStyle w:val="Heading1"/>
        <w:numPr>
          <w:ilvl w:val="0"/>
          <w:numId w:val="0"/>
        </w:numPr>
        <w:ind w:left="432" w:hanging="432"/>
      </w:pPr>
      <w:bookmarkStart w:id="394" w:name="_Toc357687328"/>
      <w:bookmarkStart w:id="395" w:name="_Toc357688259"/>
      <w:bookmarkStart w:id="396" w:name="_Toc357766653"/>
      <w:bookmarkStart w:id="397" w:name="_Toc365625066"/>
      <w:r w:rsidRPr="00383271">
        <w:lastRenderedPageBreak/>
        <w:t>PART C.</w:t>
      </w:r>
      <w:r w:rsidRPr="00383271">
        <w:tab/>
        <w:t>PROGRAM-WIDE ISSUES</w:t>
      </w:r>
      <w:bookmarkEnd w:id="394"/>
      <w:bookmarkEnd w:id="395"/>
      <w:bookmarkEnd w:id="396"/>
      <w:bookmarkEnd w:id="397"/>
    </w:p>
    <w:p w14:paraId="6D47F614" w14:textId="6D5560F9" w:rsidR="001E2B83" w:rsidRPr="00383271" w:rsidRDefault="001E2B83" w:rsidP="007506A8">
      <w:pPr>
        <w:pStyle w:val="Heading2"/>
      </w:pPr>
      <w:bookmarkStart w:id="398" w:name="_Toc365625067"/>
      <w:r w:rsidRPr="00383271">
        <w:t>1</w:t>
      </w:r>
      <w:r w:rsidR="004A46AD" w:rsidRPr="00383271">
        <w:t>4</w:t>
      </w:r>
      <w:r w:rsidR="009D6002">
        <w:t>.</w:t>
      </w:r>
      <w:r w:rsidR="009D6002">
        <w:tab/>
        <w:t>Cross c</w:t>
      </w:r>
      <w:r w:rsidRPr="00383271">
        <w:t xml:space="preserve">utting </w:t>
      </w:r>
      <w:r w:rsidR="009D6002">
        <w:t>i</w:t>
      </w:r>
      <w:r w:rsidRPr="00383271">
        <w:t>ssues</w:t>
      </w:r>
      <w:bookmarkEnd w:id="398"/>
    </w:p>
    <w:p w14:paraId="7CB8402B" w14:textId="4D017551" w:rsidR="001E2B83" w:rsidRPr="00383271" w:rsidRDefault="001E2B83" w:rsidP="00383271">
      <w:pPr>
        <w:pStyle w:val="Heading3"/>
        <w:rPr>
          <w:sz w:val="22"/>
          <w:szCs w:val="22"/>
        </w:rPr>
      </w:pPr>
      <w:bookmarkStart w:id="399" w:name="_Toc358819086"/>
      <w:bookmarkStart w:id="400" w:name="_Toc365625068"/>
      <w:r w:rsidRPr="00383271">
        <w:rPr>
          <w:sz w:val="22"/>
          <w:szCs w:val="22"/>
        </w:rPr>
        <w:t>14.1</w:t>
      </w:r>
      <w:r w:rsidRPr="00383271">
        <w:rPr>
          <w:sz w:val="22"/>
          <w:szCs w:val="22"/>
        </w:rPr>
        <w:tab/>
        <w:t>Gender inclusion</w:t>
      </w:r>
      <w:bookmarkEnd w:id="399"/>
      <w:r w:rsidR="00391B67" w:rsidRPr="00383271">
        <w:rPr>
          <w:rStyle w:val="FootnoteReference"/>
          <w:b w:val="0"/>
          <w:bCs w:val="0"/>
          <w:sz w:val="22"/>
          <w:szCs w:val="22"/>
        </w:rPr>
        <w:footnoteReference w:id="8"/>
      </w:r>
      <w:bookmarkEnd w:id="400"/>
    </w:p>
    <w:p w14:paraId="4F81F736" w14:textId="77777777" w:rsidR="001E2B83" w:rsidRPr="00383271" w:rsidRDefault="001E2B83" w:rsidP="003D3E8A">
      <w:pPr>
        <w:spacing w:after="0" w:line="276" w:lineRule="auto"/>
        <w:rPr>
          <w:rFonts w:ascii="Arial" w:eastAsia="Calibri" w:hAnsi="Arial" w:cs="Arial"/>
          <w:lang w:val="en-AU" w:eastAsia="en-US"/>
        </w:rPr>
      </w:pPr>
      <w:r w:rsidRPr="00383271">
        <w:rPr>
          <w:rFonts w:ascii="Arial" w:eastAsia="Calibri" w:hAnsi="Arial" w:cs="Arial"/>
          <w:lang w:val="en-AU" w:eastAsia="en-US"/>
        </w:rPr>
        <w:t>Gender inclusion initiatives in the reporting period included:</w:t>
      </w:r>
    </w:p>
    <w:p w14:paraId="47F5B00D" w14:textId="238FBF66" w:rsidR="001E2B83" w:rsidRPr="00383271" w:rsidRDefault="001E2B83" w:rsidP="003D3E8A">
      <w:pPr>
        <w:numPr>
          <w:ilvl w:val="0"/>
          <w:numId w:val="24"/>
        </w:numPr>
        <w:spacing w:before="60" w:after="60" w:line="276" w:lineRule="auto"/>
        <w:contextualSpacing/>
        <w:rPr>
          <w:rFonts w:ascii="Arial" w:eastAsia="Calibri" w:hAnsi="Arial" w:cs="Arial"/>
          <w:lang w:val="en-AU" w:eastAsia="en-US"/>
        </w:rPr>
      </w:pPr>
      <w:r w:rsidRPr="00383271">
        <w:rPr>
          <w:rFonts w:ascii="Arial" w:eastAsia="Calibri" w:hAnsi="Arial" w:cs="Arial"/>
          <w:lang w:val="en-AU" w:eastAsia="en-US"/>
        </w:rPr>
        <w:t xml:space="preserve">A new </w:t>
      </w:r>
      <w:r w:rsidR="00117A68" w:rsidRPr="00383271">
        <w:rPr>
          <w:rFonts w:ascii="Arial" w:eastAsia="Calibri" w:hAnsi="Arial" w:cs="Arial"/>
          <w:lang w:val="en-AU" w:eastAsia="en-US"/>
        </w:rPr>
        <w:t xml:space="preserve">training </w:t>
      </w:r>
      <w:r w:rsidRPr="00383271">
        <w:rPr>
          <w:rFonts w:ascii="Arial" w:eastAsia="Calibri" w:hAnsi="Arial" w:cs="Arial"/>
          <w:lang w:val="en-AU" w:eastAsia="en-US"/>
        </w:rPr>
        <w:t xml:space="preserve">unit </w:t>
      </w:r>
      <w:r w:rsidR="00117A68" w:rsidRPr="00383271">
        <w:rPr>
          <w:rFonts w:ascii="Arial" w:eastAsia="Calibri" w:hAnsi="Arial" w:cs="Arial"/>
          <w:lang w:val="en-AU" w:eastAsia="en-US"/>
        </w:rPr>
        <w:t>– ‘</w:t>
      </w:r>
      <w:r w:rsidR="00117A68" w:rsidRPr="00383271">
        <w:rPr>
          <w:rFonts w:ascii="Arial" w:eastAsia="Calibri" w:hAnsi="Arial" w:cs="Arial"/>
          <w:i/>
          <w:lang w:val="en-AU" w:eastAsia="en-US"/>
        </w:rPr>
        <w:t>Facilitate to promote the inclusion of women’</w:t>
      </w:r>
      <w:r w:rsidR="00117A68" w:rsidRPr="00383271">
        <w:rPr>
          <w:rFonts w:ascii="Arial" w:eastAsia="Calibri" w:hAnsi="Arial" w:cs="Arial"/>
          <w:lang w:val="en-AU" w:eastAsia="en-US"/>
        </w:rPr>
        <w:t xml:space="preserve"> - was </w:t>
      </w:r>
      <w:r w:rsidRPr="00383271">
        <w:rPr>
          <w:rFonts w:ascii="Arial" w:eastAsia="Calibri" w:hAnsi="Arial" w:cs="Arial"/>
          <w:lang w:val="en-AU" w:eastAsia="en-US"/>
        </w:rPr>
        <w:t xml:space="preserve">developed for registration with INDMO and incorporation as a core unit in the proposed new qualification. The proposed new unit is planned as the first gender unit on the national register which can be incorporated into other training programs and packages. </w:t>
      </w:r>
    </w:p>
    <w:p w14:paraId="376FCFF8" w14:textId="52E7AAC5" w:rsidR="001E2B83" w:rsidRPr="00383271" w:rsidRDefault="001E2B83" w:rsidP="003D3E8A">
      <w:pPr>
        <w:numPr>
          <w:ilvl w:val="0"/>
          <w:numId w:val="24"/>
        </w:numPr>
        <w:spacing w:before="60" w:after="60" w:line="276" w:lineRule="auto"/>
        <w:ind w:left="697" w:hanging="357"/>
        <w:rPr>
          <w:rFonts w:ascii="Arial" w:eastAsia="Times New Roman" w:hAnsi="Arial" w:cs="Arial"/>
          <w:lang w:val="en-AU" w:eastAsia="en-US"/>
        </w:rPr>
      </w:pPr>
      <w:r w:rsidRPr="00383271">
        <w:rPr>
          <w:rFonts w:ascii="Arial" w:eastAsia="Times New Roman" w:hAnsi="Arial" w:cs="Arial"/>
          <w:lang w:val="en-AU" w:eastAsia="en-US"/>
        </w:rPr>
        <w:t>A number of sessions were organi</w:t>
      </w:r>
      <w:r w:rsidR="00117A68" w:rsidRPr="00383271">
        <w:rPr>
          <w:rFonts w:ascii="Arial" w:eastAsia="Times New Roman" w:hAnsi="Arial" w:cs="Arial"/>
          <w:lang w:val="en-AU" w:eastAsia="en-US"/>
        </w:rPr>
        <w:t>s</w:t>
      </w:r>
      <w:r w:rsidRPr="00383271">
        <w:rPr>
          <w:rFonts w:ascii="Arial" w:eastAsia="Times New Roman" w:hAnsi="Arial" w:cs="Arial"/>
          <w:lang w:val="en-AU" w:eastAsia="en-US"/>
        </w:rPr>
        <w:t xml:space="preserve">ed in the community facilitation training to sensitise trainees on gender issues and help them learn the skills to optimise </w:t>
      </w:r>
      <w:r w:rsidR="00117A68" w:rsidRPr="00383271">
        <w:rPr>
          <w:rFonts w:ascii="Arial" w:eastAsia="Times New Roman" w:hAnsi="Arial" w:cs="Arial"/>
          <w:lang w:val="en-AU" w:eastAsia="en-US"/>
        </w:rPr>
        <w:t xml:space="preserve">participation of </w:t>
      </w:r>
      <w:r w:rsidRPr="00383271">
        <w:rPr>
          <w:rFonts w:ascii="Arial" w:eastAsia="Times New Roman" w:hAnsi="Arial" w:cs="Arial"/>
          <w:lang w:val="en-AU" w:eastAsia="en-US"/>
        </w:rPr>
        <w:t xml:space="preserve">women in community meetings and decision-making. A special </w:t>
      </w:r>
      <w:r w:rsidR="00117A68" w:rsidRPr="00383271">
        <w:rPr>
          <w:rFonts w:ascii="Arial" w:eastAsia="Times New Roman" w:hAnsi="Arial" w:cs="Arial"/>
          <w:lang w:val="en-AU" w:eastAsia="en-US"/>
        </w:rPr>
        <w:t>‘</w:t>
      </w:r>
      <w:r w:rsidRPr="00383271">
        <w:rPr>
          <w:rFonts w:ascii="Arial" w:eastAsia="Times New Roman" w:hAnsi="Arial" w:cs="Arial"/>
          <w:lang w:val="en-AU" w:eastAsia="en-US"/>
        </w:rPr>
        <w:t>fishbowl</w:t>
      </w:r>
      <w:r w:rsidR="00117A68" w:rsidRPr="00383271">
        <w:rPr>
          <w:rFonts w:ascii="Arial" w:eastAsia="Times New Roman" w:hAnsi="Arial" w:cs="Arial"/>
          <w:lang w:val="en-AU" w:eastAsia="en-US"/>
        </w:rPr>
        <w:t>’</w:t>
      </w:r>
      <w:r w:rsidRPr="00383271">
        <w:rPr>
          <w:rFonts w:ascii="Arial" w:eastAsia="Times New Roman" w:hAnsi="Arial" w:cs="Arial"/>
          <w:lang w:val="en-AU" w:eastAsia="en-US"/>
        </w:rPr>
        <w:t xml:space="preserve"> activity was conducted in which female trainees talked openly about their struggles as women in Timo</w:t>
      </w:r>
      <w:r w:rsidR="009D6002">
        <w:rPr>
          <w:rFonts w:ascii="Arial" w:eastAsia="Times New Roman" w:hAnsi="Arial" w:cs="Arial"/>
          <w:lang w:val="en-AU" w:eastAsia="en-US"/>
        </w:rPr>
        <w:t>r</w:t>
      </w:r>
      <w:r w:rsidR="00117A68" w:rsidRPr="00383271">
        <w:rPr>
          <w:rFonts w:ascii="Arial" w:eastAsia="Times New Roman" w:hAnsi="Arial" w:cs="Arial"/>
          <w:lang w:val="en-AU" w:eastAsia="en-US"/>
        </w:rPr>
        <w:t>-</w:t>
      </w:r>
      <w:r w:rsidRPr="00383271">
        <w:rPr>
          <w:rFonts w:ascii="Arial" w:eastAsia="Times New Roman" w:hAnsi="Arial" w:cs="Arial"/>
          <w:lang w:val="en-AU" w:eastAsia="en-US"/>
        </w:rPr>
        <w:t xml:space="preserve"> Leste and the m</w:t>
      </w:r>
      <w:r w:rsidR="009D6002">
        <w:rPr>
          <w:rFonts w:ascii="Arial" w:eastAsia="Times New Roman" w:hAnsi="Arial" w:cs="Arial"/>
          <w:lang w:val="en-AU" w:eastAsia="en-US"/>
        </w:rPr>
        <w:t>ale trainees</w:t>
      </w:r>
      <w:r w:rsidRPr="00383271">
        <w:rPr>
          <w:rFonts w:ascii="Arial" w:eastAsia="Times New Roman" w:hAnsi="Arial" w:cs="Arial"/>
          <w:lang w:val="en-AU" w:eastAsia="en-US"/>
        </w:rPr>
        <w:t xml:space="preserve"> listened. This activity helped to sensitise male trainees about the problems women face and </w:t>
      </w:r>
      <w:r w:rsidR="00117A68" w:rsidRPr="00383271">
        <w:rPr>
          <w:rFonts w:ascii="Arial" w:eastAsia="Times New Roman" w:hAnsi="Arial" w:cs="Arial"/>
          <w:lang w:val="en-AU" w:eastAsia="en-US"/>
        </w:rPr>
        <w:t xml:space="preserve">hopefully engender their </w:t>
      </w:r>
      <w:r w:rsidRPr="00383271">
        <w:rPr>
          <w:rFonts w:ascii="Arial" w:eastAsia="Times New Roman" w:hAnsi="Arial" w:cs="Arial"/>
          <w:lang w:val="en-AU" w:eastAsia="en-US"/>
        </w:rPr>
        <w:t>commit</w:t>
      </w:r>
      <w:r w:rsidR="00117A68" w:rsidRPr="00383271">
        <w:rPr>
          <w:rFonts w:ascii="Arial" w:eastAsia="Times New Roman" w:hAnsi="Arial" w:cs="Arial"/>
          <w:lang w:val="en-AU" w:eastAsia="en-US"/>
        </w:rPr>
        <w:t>ment</w:t>
      </w:r>
      <w:r w:rsidRPr="00383271">
        <w:rPr>
          <w:rFonts w:ascii="Arial" w:eastAsia="Times New Roman" w:hAnsi="Arial" w:cs="Arial"/>
          <w:lang w:val="en-AU" w:eastAsia="en-US"/>
        </w:rPr>
        <w:t xml:space="preserve"> to increasing women’s participation.</w:t>
      </w:r>
    </w:p>
    <w:p w14:paraId="578A307D" w14:textId="4FA8C2BC" w:rsidR="001E2B83" w:rsidRPr="00383271" w:rsidRDefault="001E2B83" w:rsidP="003D3E8A">
      <w:pPr>
        <w:numPr>
          <w:ilvl w:val="0"/>
          <w:numId w:val="24"/>
        </w:numPr>
        <w:spacing w:before="60" w:after="60" w:line="276" w:lineRule="auto"/>
        <w:ind w:left="697" w:hanging="357"/>
        <w:rPr>
          <w:rFonts w:ascii="Arial" w:eastAsia="Times New Roman" w:hAnsi="Arial" w:cs="Arial"/>
          <w:lang w:val="en-AU" w:eastAsia="en-US"/>
        </w:rPr>
      </w:pPr>
      <w:r w:rsidRPr="00383271">
        <w:rPr>
          <w:rFonts w:ascii="Arial" w:eastAsia="Times New Roman" w:hAnsi="Arial" w:cs="Arial"/>
          <w:lang w:val="en-AU" w:eastAsia="en-US"/>
        </w:rPr>
        <w:t xml:space="preserve">Within the community training a special effort was made to ensure that women were not marginalised, but played a lead role in the practice training sessions where each woman worked with a male partner. This was important as female trainees made up </w:t>
      </w:r>
      <w:r w:rsidR="00117A68" w:rsidRPr="00383271">
        <w:rPr>
          <w:rFonts w:ascii="Arial" w:eastAsia="Times New Roman" w:hAnsi="Arial" w:cs="Arial"/>
          <w:lang w:val="en-AU" w:eastAsia="en-US"/>
        </w:rPr>
        <w:t xml:space="preserve">only </w:t>
      </w:r>
      <w:r w:rsidRPr="00383271">
        <w:rPr>
          <w:rFonts w:ascii="Arial" w:eastAsia="Times New Roman" w:hAnsi="Arial" w:cs="Arial"/>
          <w:lang w:val="en-AU" w:eastAsia="en-US"/>
        </w:rPr>
        <w:t>33% of the group</w:t>
      </w:r>
      <w:r w:rsidR="00117A68" w:rsidRPr="00383271">
        <w:rPr>
          <w:rFonts w:ascii="Arial" w:eastAsia="Times New Roman" w:hAnsi="Arial" w:cs="Arial"/>
          <w:lang w:val="en-AU" w:eastAsia="en-US"/>
        </w:rPr>
        <w:t>.</w:t>
      </w:r>
    </w:p>
    <w:p w14:paraId="6B730B9E" w14:textId="18437D97" w:rsidR="001E2B83" w:rsidRPr="00383271" w:rsidRDefault="001E2B83" w:rsidP="003D3E8A">
      <w:pPr>
        <w:numPr>
          <w:ilvl w:val="0"/>
          <w:numId w:val="24"/>
        </w:numPr>
        <w:spacing w:before="60" w:after="60" w:line="276" w:lineRule="auto"/>
        <w:ind w:left="697" w:hanging="357"/>
        <w:rPr>
          <w:rFonts w:ascii="Arial" w:eastAsia="Times New Roman" w:hAnsi="Arial" w:cs="Arial"/>
          <w:lang w:val="en-AU" w:eastAsia="en-US"/>
        </w:rPr>
      </w:pPr>
      <w:r w:rsidRPr="00383271">
        <w:rPr>
          <w:rFonts w:ascii="Arial" w:eastAsia="Times New Roman" w:hAnsi="Arial" w:cs="Arial"/>
          <w:lang w:val="en-AU" w:eastAsia="en-US"/>
        </w:rPr>
        <w:t>The proportion of female trainees for the finance training is 67%</w:t>
      </w:r>
      <w:r w:rsidR="00117A68" w:rsidRPr="00383271">
        <w:rPr>
          <w:rFonts w:ascii="Arial" w:eastAsia="Times New Roman" w:hAnsi="Arial" w:cs="Arial"/>
          <w:lang w:val="en-AU" w:eastAsia="en-US"/>
        </w:rPr>
        <w:t>,</w:t>
      </w:r>
      <w:r w:rsidRPr="00383271">
        <w:rPr>
          <w:rFonts w:ascii="Arial" w:eastAsia="Times New Roman" w:hAnsi="Arial" w:cs="Arial"/>
          <w:lang w:val="en-AU" w:eastAsia="en-US"/>
        </w:rPr>
        <w:t xml:space="preserve"> 27% more than the recommended quota</w:t>
      </w:r>
      <w:r w:rsidR="00117A68" w:rsidRPr="00383271">
        <w:rPr>
          <w:rFonts w:ascii="Arial" w:eastAsia="Times New Roman" w:hAnsi="Arial" w:cs="Arial"/>
          <w:lang w:val="en-AU" w:eastAsia="en-US"/>
        </w:rPr>
        <w:t>.</w:t>
      </w:r>
    </w:p>
    <w:p w14:paraId="37918EEE" w14:textId="1484459A" w:rsidR="001E2B83" w:rsidRPr="00383271" w:rsidRDefault="001E2B83" w:rsidP="003D3E8A">
      <w:pPr>
        <w:numPr>
          <w:ilvl w:val="0"/>
          <w:numId w:val="24"/>
        </w:numPr>
        <w:spacing w:before="60" w:after="60" w:line="276" w:lineRule="auto"/>
        <w:ind w:hanging="357"/>
        <w:rPr>
          <w:rFonts w:ascii="Arial" w:eastAsia="Calibri" w:hAnsi="Arial" w:cs="Arial"/>
          <w:lang w:val="en-AU" w:eastAsia="en-US"/>
        </w:rPr>
      </w:pPr>
      <w:r w:rsidRPr="00383271">
        <w:rPr>
          <w:rFonts w:ascii="Arial" w:eastAsia="Times New Roman" w:hAnsi="Arial" w:cs="Arial"/>
          <w:lang w:val="en-AU" w:eastAsia="en-US"/>
        </w:rPr>
        <w:t>D</w:t>
      </w:r>
      <w:r w:rsidRPr="00383271">
        <w:rPr>
          <w:rFonts w:ascii="Arial" w:eastAsia="Calibri" w:hAnsi="Arial" w:cs="Arial"/>
          <w:lang w:val="en-AU" w:eastAsia="en-US"/>
        </w:rPr>
        <w:t xml:space="preserve">uring weeks 3 and 4 of the finance training a number of sessions on gender inclusion were provided using materials from the community facilitation training.  </w:t>
      </w:r>
      <w:r w:rsidR="00117A68" w:rsidRPr="00383271">
        <w:rPr>
          <w:rFonts w:ascii="Arial" w:eastAsia="Calibri" w:hAnsi="Arial" w:cs="Arial"/>
          <w:lang w:val="en-AU" w:eastAsia="en-US"/>
        </w:rPr>
        <w:t xml:space="preserve">Three days of activities were undertaken and </w:t>
      </w:r>
      <w:r w:rsidRPr="00383271">
        <w:rPr>
          <w:rFonts w:ascii="Arial" w:eastAsia="Calibri" w:hAnsi="Arial" w:cs="Arial"/>
          <w:lang w:val="en-AU" w:eastAsia="en-US"/>
        </w:rPr>
        <w:t xml:space="preserve">included classroom discussion, scenarios, games and role plays. </w:t>
      </w:r>
    </w:p>
    <w:p w14:paraId="0F6A48A0" w14:textId="7F7B60EA" w:rsidR="00117A68" w:rsidRPr="00383271" w:rsidRDefault="001E2B83" w:rsidP="003D3E8A">
      <w:pPr>
        <w:numPr>
          <w:ilvl w:val="0"/>
          <w:numId w:val="24"/>
        </w:numPr>
        <w:spacing w:before="60" w:after="60" w:line="276" w:lineRule="auto"/>
        <w:ind w:left="697" w:hanging="357"/>
        <w:rPr>
          <w:rFonts w:ascii="Arial" w:eastAsia="Times New Roman" w:hAnsi="Arial" w:cs="Arial"/>
          <w:lang w:val="en-AU" w:eastAsia="en-US"/>
        </w:rPr>
      </w:pPr>
      <w:r w:rsidRPr="00383271">
        <w:rPr>
          <w:rFonts w:ascii="Arial" w:eastAsia="Times New Roman" w:hAnsi="Arial" w:cs="Arial"/>
          <w:lang w:val="en-AU" w:eastAsia="en-US"/>
        </w:rPr>
        <w:t xml:space="preserve">Two ‘women’s meeting’ were held for the technical trainees with </w:t>
      </w:r>
      <w:r w:rsidR="00117A68" w:rsidRPr="00383271">
        <w:rPr>
          <w:rFonts w:ascii="Arial" w:eastAsia="Times New Roman" w:hAnsi="Arial" w:cs="Arial"/>
          <w:lang w:val="en-AU" w:eastAsia="en-US"/>
        </w:rPr>
        <w:t xml:space="preserve">a mix of approximately 50 married and single </w:t>
      </w:r>
      <w:r w:rsidRPr="00383271">
        <w:rPr>
          <w:rFonts w:ascii="Arial" w:eastAsia="Times New Roman" w:hAnsi="Arial" w:cs="Arial"/>
          <w:lang w:val="en-AU" w:eastAsia="en-US"/>
        </w:rPr>
        <w:t xml:space="preserve">women attending. The purpose of the meetings </w:t>
      </w:r>
      <w:r w:rsidR="00117A68" w:rsidRPr="00383271">
        <w:rPr>
          <w:rFonts w:ascii="Arial" w:eastAsia="Times New Roman" w:hAnsi="Arial" w:cs="Arial"/>
          <w:lang w:val="en-AU" w:eastAsia="en-US"/>
        </w:rPr>
        <w:t xml:space="preserve">was </w:t>
      </w:r>
      <w:r w:rsidRPr="00383271">
        <w:rPr>
          <w:rFonts w:ascii="Arial" w:eastAsia="Times New Roman" w:hAnsi="Arial" w:cs="Arial"/>
          <w:lang w:val="en-AU" w:eastAsia="en-US"/>
        </w:rPr>
        <w:t xml:space="preserve">to provide a forum for female trainees to raise and discuss any issues they were having and to introduce them to a focal point that they could go to if they encountered any personal problems. Some of the issues raised were: that the course has a very heavy workload making it difficult to manage </w:t>
      </w:r>
      <w:r w:rsidR="00117A68" w:rsidRPr="00383271">
        <w:rPr>
          <w:rFonts w:ascii="Arial" w:eastAsia="Times New Roman" w:hAnsi="Arial" w:cs="Arial"/>
          <w:lang w:val="en-AU" w:eastAsia="en-US"/>
        </w:rPr>
        <w:t xml:space="preserve">both </w:t>
      </w:r>
      <w:r w:rsidRPr="00383271">
        <w:rPr>
          <w:rFonts w:ascii="Arial" w:eastAsia="Times New Roman" w:hAnsi="Arial" w:cs="Arial"/>
          <w:lang w:val="en-AU" w:eastAsia="en-US"/>
        </w:rPr>
        <w:t xml:space="preserve">household </w:t>
      </w:r>
      <w:r w:rsidR="00117A68" w:rsidRPr="00383271">
        <w:rPr>
          <w:rFonts w:ascii="Arial" w:eastAsia="Times New Roman" w:hAnsi="Arial" w:cs="Arial"/>
          <w:lang w:val="en-AU" w:eastAsia="en-US"/>
        </w:rPr>
        <w:t xml:space="preserve">and classroom </w:t>
      </w:r>
      <w:r w:rsidRPr="00383271">
        <w:rPr>
          <w:rFonts w:ascii="Arial" w:eastAsia="Times New Roman" w:hAnsi="Arial" w:cs="Arial"/>
          <w:lang w:val="en-AU" w:eastAsia="en-US"/>
        </w:rPr>
        <w:t xml:space="preserve">responsibilities, visiting their children on the weekends was difficult as most lived too far away, </w:t>
      </w:r>
      <w:r w:rsidR="009D6002">
        <w:rPr>
          <w:rFonts w:ascii="Arial" w:eastAsia="Times New Roman" w:hAnsi="Arial" w:cs="Arial"/>
          <w:lang w:val="en-AU" w:eastAsia="en-US"/>
        </w:rPr>
        <w:t>and b</w:t>
      </w:r>
      <w:r w:rsidRPr="00383271">
        <w:rPr>
          <w:rFonts w:ascii="Arial" w:eastAsia="Times New Roman" w:hAnsi="Arial" w:cs="Arial"/>
          <w:lang w:val="en-AU" w:eastAsia="en-US"/>
        </w:rPr>
        <w:t xml:space="preserve">eing pregnant whilst studying was exhausting. </w:t>
      </w:r>
    </w:p>
    <w:p w14:paraId="379FD6F5" w14:textId="77777777" w:rsidR="001E2B83" w:rsidRPr="00383271" w:rsidRDefault="001E2B83" w:rsidP="003D3E8A">
      <w:pPr>
        <w:numPr>
          <w:ilvl w:val="0"/>
          <w:numId w:val="24"/>
        </w:numPr>
        <w:spacing w:before="60" w:after="60" w:line="276" w:lineRule="auto"/>
        <w:ind w:left="697" w:hanging="357"/>
        <w:rPr>
          <w:rFonts w:ascii="Arial" w:eastAsia="Times New Roman" w:hAnsi="Arial" w:cs="Arial"/>
          <w:lang w:val="en-AU" w:eastAsia="en-US"/>
        </w:rPr>
      </w:pPr>
      <w:r w:rsidRPr="00383271">
        <w:rPr>
          <w:rFonts w:ascii="Arial" w:eastAsia="Times New Roman" w:hAnsi="Arial" w:cs="Arial"/>
          <w:lang w:val="en-AU" w:eastAsia="en-US"/>
        </w:rPr>
        <w:t>A half-day gender session was provided to the field test training participants.</w:t>
      </w:r>
    </w:p>
    <w:p w14:paraId="0A064435" w14:textId="77777777" w:rsidR="001E2B83" w:rsidRPr="00383271" w:rsidRDefault="001E2B83" w:rsidP="003D3E8A">
      <w:pPr>
        <w:spacing w:after="0" w:line="276" w:lineRule="auto"/>
        <w:ind w:left="360"/>
        <w:rPr>
          <w:rFonts w:ascii="Arial" w:eastAsia="Times New Roman" w:hAnsi="Arial" w:cs="Arial"/>
          <w:b/>
          <w:lang w:val="en-AU" w:eastAsia="en-US"/>
        </w:rPr>
      </w:pPr>
    </w:p>
    <w:p w14:paraId="2D735882" w14:textId="12EB56E5" w:rsidR="001E2B83" w:rsidRPr="00383271" w:rsidRDefault="001E2B83" w:rsidP="003D3E8A">
      <w:pPr>
        <w:pStyle w:val="Heading3"/>
        <w:rPr>
          <w:sz w:val="22"/>
          <w:szCs w:val="22"/>
        </w:rPr>
      </w:pPr>
      <w:bookmarkStart w:id="401" w:name="_Toc358819087"/>
      <w:bookmarkStart w:id="402" w:name="_Toc365625069"/>
      <w:r w:rsidRPr="00383271">
        <w:rPr>
          <w:sz w:val="22"/>
          <w:szCs w:val="22"/>
        </w:rPr>
        <w:t>14.2</w:t>
      </w:r>
      <w:r w:rsidRPr="00383271">
        <w:rPr>
          <w:sz w:val="22"/>
          <w:szCs w:val="22"/>
        </w:rPr>
        <w:tab/>
        <w:t>Disability inclusion</w:t>
      </w:r>
      <w:bookmarkEnd w:id="401"/>
      <w:bookmarkEnd w:id="402"/>
    </w:p>
    <w:p w14:paraId="3D172FFE" w14:textId="77777777" w:rsidR="001E2B83" w:rsidRPr="00383271" w:rsidRDefault="001E2B83" w:rsidP="003D3E8A">
      <w:pPr>
        <w:spacing w:after="0" w:line="276" w:lineRule="auto"/>
        <w:rPr>
          <w:rFonts w:ascii="Arial" w:eastAsia="Calibri" w:hAnsi="Arial" w:cs="Arial"/>
          <w:lang w:val="en-AU" w:eastAsia="en-US"/>
        </w:rPr>
      </w:pPr>
      <w:r w:rsidRPr="00383271">
        <w:rPr>
          <w:rFonts w:ascii="Arial" w:eastAsia="Calibri" w:hAnsi="Arial" w:cs="Arial"/>
          <w:lang w:val="en-AU" w:eastAsia="en-US"/>
        </w:rPr>
        <w:t>Disability inclusion initiatives in the reporting period included:</w:t>
      </w:r>
    </w:p>
    <w:p w14:paraId="3D990907" w14:textId="5564F944" w:rsidR="001E2B83" w:rsidRPr="00383271" w:rsidRDefault="001E2B83" w:rsidP="003D3E8A">
      <w:pPr>
        <w:numPr>
          <w:ilvl w:val="0"/>
          <w:numId w:val="24"/>
        </w:numPr>
        <w:spacing w:before="120" w:after="120"/>
        <w:ind w:left="697" w:hanging="357"/>
        <w:rPr>
          <w:rFonts w:ascii="Arial" w:eastAsia="Calibri" w:hAnsi="Arial" w:cs="Arial"/>
          <w:lang w:val="en-AU" w:eastAsia="en-US"/>
        </w:rPr>
      </w:pPr>
      <w:r w:rsidRPr="00383271">
        <w:rPr>
          <w:rFonts w:ascii="Arial" w:eastAsia="Calibri" w:hAnsi="Arial" w:cs="Arial"/>
          <w:lang w:val="en-AU" w:eastAsia="en-US"/>
        </w:rPr>
        <w:lastRenderedPageBreak/>
        <w:t xml:space="preserve">A new </w:t>
      </w:r>
      <w:r w:rsidR="00117A68" w:rsidRPr="00383271">
        <w:rPr>
          <w:rFonts w:ascii="Arial" w:eastAsia="Calibri" w:hAnsi="Arial" w:cs="Arial"/>
          <w:lang w:val="en-AU" w:eastAsia="en-US"/>
        </w:rPr>
        <w:t xml:space="preserve">training </w:t>
      </w:r>
      <w:r w:rsidRPr="00383271">
        <w:rPr>
          <w:rFonts w:ascii="Arial" w:eastAsia="Calibri" w:hAnsi="Arial" w:cs="Arial"/>
          <w:lang w:val="en-AU" w:eastAsia="en-US"/>
        </w:rPr>
        <w:t xml:space="preserve">unit </w:t>
      </w:r>
      <w:r w:rsidR="00117A68" w:rsidRPr="00383271">
        <w:rPr>
          <w:rFonts w:ascii="Arial" w:eastAsia="Calibri" w:hAnsi="Arial" w:cs="Arial"/>
          <w:lang w:val="en-AU" w:eastAsia="en-US"/>
        </w:rPr>
        <w:t>– ‘</w:t>
      </w:r>
      <w:r w:rsidR="00117A68" w:rsidRPr="00383271">
        <w:rPr>
          <w:rFonts w:ascii="Arial" w:eastAsia="Calibri" w:hAnsi="Arial" w:cs="Arial"/>
          <w:i/>
          <w:lang w:val="en-AU" w:eastAsia="en-US"/>
        </w:rPr>
        <w:t xml:space="preserve">Assess access issues for people with a disability’ – </w:t>
      </w:r>
      <w:r w:rsidR="00117A68" w:rsidRPr="00383271">
        <w:rPr>
          <w:rFonts w:ascii="Arial" w:eastAsia="Calibri" w:hAnsi="Arial" w:cs="Arial"/>
          <w:lang w:val="en-AU" w:eastAsia="en-US"/>
        </w:rPr>
        <w:t xml:space="preserve">was </w:t>
      </w:r>
      <w:r w:rsidRPr="00383271">
        <w:rPr>
          <w:rFonts w:ascii="Arial" w:eastAsia="Calibri" w:hAnsi="Arial" w:cs="Arial"/>
          <w:lang w:val="en-AU" w:eastAsia="en-US"/>
        </w:rPr>
        <w:t xml:space="preserve">developed for registration with INDMO and incorporation as a core unit in the proposed new qualification. </w:t>
      </w:r>
      <w:r w:rsidR="009D6002" w:rsidRPr="00383271">
        <w:rPr>
          <w:rFonts w:ascii="Arial" w:eastAsia="Calibri" w:hAnsi="Arial" w:cs="Arial"/>
          <w:lang w:val="en-AU" w:eastAsia="en-US"/>
        </w:rPr>
        <w:t>The Disability Working Group (DWG) provided input to this unit</w:t>
      </w:r>
      <w:r w:rsidR="009D6002">
        <w:rPr>
          <w:rFonts w:ascii="Arial" w:eastAsia="Calibri" w:hAnsi="Arial" w:cs="Arial"/>
          <w:lang w:val="en-AU" w:eastAsia="en-US"/>
        </w:rPr>
        <w:t xml:space="preserve">. </w:t>
      </w:r>
      <w:r w:rsidRPr="00383271">
        <w:rPr>
          <w:rFonts w:ascii="Arial" w:eastAsia="Calibri" w:hAnsi="Arial" w:cs="Arial"/>
          <w:lang w:val="en-AU" w:eastAsia="en-US"/>
        </w:rPr>
        <w:t xml:space="preserve">The proposed new unit directly relates to the infrastructure aspect of PNDS. This will be the first </w:t>
      </w:r>
      <w:r w:rsidR="009D6002" w:rsidRPr="00383271">
        <w:rPr>
          <w:rFonts w:ascii="Arial" w:eastAsia="Calibri" w:hAnsi="Arial" w:cs="Arial"/>
          <w:lang w:val="en-AU" w:eastAsia="en-US"/>
        </w:rPr>
        <w:t xml:space="preserve">disability </w:t>
      </w:r>
      <w:r w:rsidRPr="00383271">
        <w:rPr>
          <w:rFonts w:ascii="Arial" w:eastAsia="Calibri" w:hAnsi="Arial" w:cs="Arial"/>
          <w:lang w:val="en-AU" w:eastAsia="en-US"/>
        </w:rPr>
        <w:t xml:space="preserve">unit on the national register which means it can be incorporated into other training programs and packages. </w:t>
      </w:r>
    </w:p>
    <w:p w14:paraId="28B02EBD" w14:textId="5501518E" w:rsidR="00BA493E" w:rsidRPr="00BA493E" w:rsidRDefault="001E2B83" w:rsidP="002B134E">
      <w:pPr>
        <w:numPr>
          <w:ilvl w:val="0"/>
          <w:numId w:val="24"/>
        </w:numPr>
        <w:spacing w:before="120" w:after="120"/>
        <w:ind w:left="697" w:hanging="357"/>
        <w:rPr>
          <w:rFonts w:ascii="Arial" w:eastAsia="Calibri" w:hAnsi="Arial" w:cs="Arial"/>
          <w:lang w:val="en-AU" w:eastAsia="en-US"/>
        </w:rPr>
      </w:pPr>
      <w:r w:rsidRPr="00BA493E">
        <w:rPr>
          <w:rFonts w:ascii="Arial" w:eastAsia="Calibri" w:hAnsi="Arial" w:cs="Arial"/>
          <w:lang w:val="en-AU" w:eastAsia="en-US"/>
        </w:rPr>
        <w:t xml:space="preserve">The finance and community facilitation training included a major session on understanding disability, including simulation exercises to help trainees understand how it feels to be blind or disabled and a practical session to identify places at the training centre which are not accessible to people with </w:t>
      </w:r>
      <w:r w:rsidR="009D6002" w:rsidRPr="00BA493E">
        <w:rPr>
          <w:rFonts w:ascii="Arial" w:eastAsia="Calibri" w:hAnsi="Arial" w:cs="Arial"/>
          <w:lang w:val="en-AU" w:eastAsia="en-US"/>
        </w:rPr>
        <w:t xml:space="preserve">a </w:t>
      </w:r>
      <w:r w:rsidR="00BA493E" w:rsidRPr="00BA493E">
        <w:rPr>
          <w:rFonts w:ascii="Arial" w:eastAsia="Calibri" w:hAnsi="Arial" w:cs="Arial"/>
          <w:lang w:val="en-AU" w:eastAsia="en-US"/>
        </w:rPr>
        <w:t xml:space="preserve">disability. </w:t>
      </w:r>
    </w:p>
    <w:p w14:paraId="32FC1EA5" w14:textId="1131C033" w:rsidR="001E2B83" w:rsidRPr="00383271" w:rsidRDefault="001E2B83" w:rsidP="003D3E8A">
      <w:pPr>
        <w:numPr>
          <w:ilvl w:val="0"/>
          <w:numId w:val="24"/>
        </w:numPr>
        <w:spacing w:before="120" w:after="120"/>
        <w:ind w:left="697" w:hanging="357"/>
        <w:rPr>
          <w:rFonts w:ascii="Arial" w:eastAsia="Calibri" w:hAnsi="Arial" w:cs="Arial"/>
          <w:lang w:val="en-AU" w:eastAsia="en-US"/>
        </w:rPr>
      </w:pPr>
      <w:r w:rsidRPr="00383271">
        <w:rPr>
          <w:rFonts w:ascii="Arial" w:eastAsia="Calibri" w:hAnsi="Arial" w:cs="Arial"/>
          <w:lang w:val="en-AU" w:eastAsia="en-US"/>
        </w:rPr>
        <w:t xml:space="preserve">A representative from the Disabled People’s Organisation (DPO) addressed the trainees and explained her own experience as a person with </w:t>
      </w:r>
      <w:r w:rsidR="008B04BE" w:rsidRPr="00383271">
        <w:rPr>
          <w:rFonts w:ascii="Arial" w:eastAsia="Calibri" w:hAnsi="Arial" w:cs="Arial"/>
          <w:lang w:val="en-AU" w:eastAsia="en-US"/>
        </w:rPr>
        <w:t xml:space="preserve">a </w:t>
      </w:r>
      <w:r w:rsidRPr="00383271">
        <w:rPr>
          <w:rFonts w:ascii="Arial" w:eastAsia="Calibri" w:hAnsi="Arial" w:cs="Arial"/>
          <w:lang w:val="en-AU" w:eastAsia="en-US"/>
        </w:rPr>
        <w:t>disability. She talked openly and frankly about being disabled and what she has done with her life.</w:t>
      </w:r>
    </w:p>
    <w:p w14:paraId="0D307643" w14:textId="0BBA8E85" w:rsidR="001E2B83" w:rsidRPr="00383271" w:rsidRDefault="001E2B83" w:rsidP="003D3E8A">
      <w:pPr>
        <w:numPr>
          <w:ilvl w:val="0"/>
          <w:numId w:val="24"/>
        </w:numPr>
        <w:spacing w:before="120" w:after="120"/>
        <w:ind w:left="697" w:hanging="357"/>
        <w:rPr>
          <w:rFonts w:ascii="Arial" w:eastAsia="Calibri" w:hAnsi="Arial" w:cs="Arial"/>
          <w:lang w:val="en-AU" w:eastAsia="en-US"/>
        </w:rPr>
      </w:pPr>
      <w:r w:rsidRPr="00383271">
        <w:rPr>
          <w:rFonts w:ascii="Arial" w:eastAsia="Calibri" w:hAnsi="Arial" w:cs="Arial"/>
          <w:lang w:val="en-AU" w:eastAsia="en-US"/>
        </w:rPr>
        <w:t xml:space="preserve">Community and finance trainees then discussed the importance of designing PNDS infrastructure which is accessible to people with </w:t>
      </w:r>
      <w:r w:rsidR="008B04BE" w:rsidRPr="00383271">
        <w:rPr>
          <w:rFonts w:ascii="Arial" w:eastAsia="Calibri" w:hAnsi="Arial" w:cs="Arial"/>
          <w:lang w:val="en-AU" w:eastAsia="en-US"/>
        </w:rPr>
        <w:t xml:space="preserve">a </w:t>
      </w:r>
      <w:r w:rsidRPr="00383271">
        <w:rPr>
          <w:rFonts w:ascii="Arial" w:eastAsia="Calibri" w:hAnsi="Arial" w:cs="Arial"/>
          <w:lang w:val="en-AU" w:eastAsia="en-US"/>
        </w:rPr>
        <w:t>disability. When a session was conducted on technical issues for both of these streams it was encouraging to see finance and community trainees ask about how ‘access needs’ were incorporated into PNDS infrastructure standards</w:t>
      </w:r>
      <w:r w:rsidR="008B04BE" w:rsidRPr="00383271">
        <w:rPr>
          <w:rFonts w:ascii="Arial" w:eastAsia="Calibri" w:hAnsi="Arial" w:cs="Arial"/>
          <w:lang w:val="en-AU" w:eastAsia="en-US"/>
        </w:rPr>
        <w:t>.</w:t>
      </w:r>
    </w:p>
    <w:p w14:paraId="1735A569" w14:textId="1B3CC83E" w:rsidR="001E2B83" w:rsidRPr="00383271" w:rsidRDefault="001E2B83" w:rsidP="003D3E8A">
      <w:pPr>
        <w:numPr>
          <w:ilvl w:val="0"/>
          <w:numId w:val="24"/>
        </w:numPr>
        <w:spacing w:before="120" w:after="120"/>
        <w:ind w:left="697" w:hanging="357"/>
        <w:rPr>
          <w:rFonts w:ascii="Arial" w:eastAsia="Calibri" w:hAnsi="Arial" w:cs="Arial"/>
          <w:lang w:val="en-AU" w:eastAsia="en-US"/>
        </w:rPr>
      </w:pPr>
      <w:r w:rsidRPr="00383271">
        <w:rPr>
          <w:rFonts w:ascii="Arial" w:eastAsia="Calibri" w:hAnsi="Arial" w:cs="Arial"/>
          <w:lang w:val="en-AU" w:eastAsia="en-US"/>
        </w:rPr>
        <w:t>Disability inclusion materials for water and sanitation (produced by BESIK) were discussed and provided to technical trainees during the relevant modules</w:t>
      </w:r>
      <w:r w:rsidR="008B04BE" w:rsidRPr="00383271">
        <w:rPr>
          <w:rFonts w:ascii="Arial" w:eastAsia="Calibri" w:hAnsi="Arial" w:cs="Arial"/>
          <w:lang w:val="en-AU" w:eastAsia="en-US"/>
        </w:rPr>
        <w:t>.</w:t>
      </w:r>
    </w:p>
    <w:p w14:paraId="0017620C" w14:textId="667646BF" w:rsidR="001E2B83" w:rsidRPr="00383271" w:rsidRDefault="001E2B83" w:rsidP="003D3E8A">
      <w:pPr>
        <w:numPr>
          <w:ilvl w:val="0"/>
          <w:numId w:val="24"/>
        </w:numPr>
        <w:spacing w:before="120" w:after="120"/>
        <w:ind w:left="697" w:hanging="357"/>
        <w:rPr>
          <w:rFonts w:ascii="Arial" w:eastAsia="Times New Roman" w:hAnsi="Arial" w:cs="Arial"/>
          <w:lang w:val="en-AU" w:eastAsia="en-US"/>
        </w:rPr>
      </w:pPr>
      <w:r w:rsidRPr="00383271">
        <w:rPr>
          <w:rFonts w:ascii="Arial" w:eastAsia="Calibri" w:hAnsi="Arial" w:cs="Arial"/>
          <w:lang w:val="en-AU" w:eastAsia="en-US"/>
        </w:rPr>
        <w:t xml:space="preserve">Four </w:t>
      </w:r>
      <w:r w:rsidR="008B04BE" w:rsidRPr="00383271">
        <w:rPr>
          <w:rFonts w:ascii="Arial" w:eastAsia="Calibri" w:hAnsi="Arial" w:cs="Arial"/>
          <w:lang w:val="en-AU" w:eastAsia="en-US"/>
        </w:rPr>
        <w:t xml:space="preserve">national engineering </w:t>
      </w:r>
      <w:r w:rsidR="009D6002" w:rsidRPr="00383271">
        <w:rPr>
          <w:rFonts w:ascii="Arial" w:eastAsia="Calibri" w:hAnsi="Arial" w:cs="Arial"/>
          <w:lang w:val="en-AU" w:eastAsia="en-US"/>
        </w:rPr>
        <w:t xml:space="preserve">instructors </w:t>
      </w:r>
      <w:r w:rsidRPr="00383271">
        <w:rPr>
          <w:rFonts w:ascii="Arial" w:eastAsia="Calibri" w:hAnsi="Arial" w:cs="Arial"/>
          <w:lang w:val="en-AU" w:eastAsia="en-US"/>
        </w:rPr>
        <w:t>attended a half</w:t>
      </w:r>
      <w:r w:rsidR="008B04BE" w:rsidRPr="00383271">
        <w:rPr>
          <w:rFonts w:ascii="Arial" w:eastAsia="Calibri" w:hAnsi="Arial" w:cs="Arial"/>
          <w:lang w:val="en-AU" w:eastAsia="en-US"/>
        </w:rPr>
        <w:t>-</w:t>
      </w:r>
      <w:r w:rsidRPr="00383271">
        <w:rPr>
          <w:rFonts w:ascii="Arial" w:eastAsia="Calibri" w:hAnsi="Arial" w:cs="Arial"/>
          <w:lang w:val="en-AU" w:eastAsia="en-US"/>
        </w:rPr>
        <w:t xml:space="preserve">day workshop on disability inclusion </w:t>
      </w:r>
      <w:r w:rsidR="008B04BE" w:rsidRPr="00383271">
        <w:rPr>
          <w:rFonts w:ascii="Arial" w:eastAsia="Calibri" w:hAnsi="Arial" w:cs="Arial"/>
          <w:lang w:val="en-AU" w:eastAsia="en-US"/>
        </w:rPr>
        <w:t xml:space="preserve">to improve </w:t>
      </w:r>
      <w:r w:rsidRPr="00383271">
        <w:rPr>
          <w:rFonts w:ascii="Arial" w:eastAsia="Times New Roman" w:hAnsi="Arial" w:cs="Arial"/>
          <w:lang w:val="en-AU" w:eastAsia="en-US"/>
        </w:rPr>
        <w:t>aware</w:t>
      </w:r>
      <w:r w:rsidR="008B04BE" w:rsidRPr="00383271">
        <w:rPr>
          <w:rFonts w:ascii="Arial" w:eastAsia="Times New Roman" w:hAnsi="Arial" w:cs="Arial"/>
          <w:lang w:val="en-AU" w:eastAsia="en-US"/>
        </w:rPr>
        <w:t>ness</w:t>
      </w:r>
      <w:r w:rsidRPr="00383271">
        <w:rPr>
          <w:rFonts w:ascii="Arial" w:eastAsia="Times New Roman" w:hAnsi="Arial" w:cs="Arial"/>
          <w:lang w:val="en-AU" w:eastAsia="en-US"/>
        </w:rPr>
        <w:t xml:space="preserve"> of </w:t>
      </w:r>
      <w:r w:rsidR="008B04BE" w:rsidRPr="00383271">
        <w:rPr>
          <w:rFonts w:ascii="Arial" w:eastAsia="Times New Roman" w:hAnsi="Arial" w:cs="Arial"/>
          <w:lang w:val="en-AU" w:eastAsia="en-US"/>
        </w:rPr>
        <w:t xml:space="preserve">techniques to </w:t>
      </w:r>
      <w:r w:rsidRPr="00383271">
        <w:rPr>
          <w:rFonts w:ascii="Arial" w:eastAsia="Times New Roman" w:hAnsi="Arial" w:cs="Arial"/>
          <w:lang w:val="en-AU" w:eastAsia="en-US"/>
        </w:rPr>
        <w:t>mainstream disabil</w:t>
      </w:r>
      <w:r w:rsidR="009D6002">
        <w:rPr>
          <w:rFonts w:ascii="Arial" w:eastAsia="Times New Roman" w:hAnsi="Arial" w:cs="Arial"/>
          <w:lang w:val="en-AU" w:eastAsia="en-US"/>
        </w:rPr>
        <w:t>ity into the technical training.</w:t>
      </w:r>
    </w:p>
    <w:p w14:paraId="34A92EBA" w14:textId="77777777" w:rsidR="001E2B83" w:rsidRPr="00383271" w:rsidRDefault="001E2B83" w:rsidP="003D3E8A">
      <w:pPr>
        <w:spacing w:before="60" w:after="60" w:line="276" w:lineRule="auto"/>
        <w:ind w:left="703"/>
        <w:contextualSpacing/>
        <w:rPr>
          <w:rFonts w:ascii="Arial" w:eastAsia="Times New Roman" w:hAnsi="Arial" w:cs="Arial"/>
          <w:lang w:val="en-AU" w:eastAsia="en-US"/>
        </w:rPr>
      </w:pPr>
    </w:p>
    <w:p w14:paraId="6FD55831" w14:textId="587BB566" w:rsidR="001E2B83" w:rsidRPr="00383271" w:rsidRDefault="001E2B83" w:rsidP="003D3E8A">
      <w:pPr>
        <w:pStyle w:val="Heading3"/>
        <w:rPr>
          <w:sz w:val="22"/>
          <w:szCs w:val="22"/>
          <w:lang w:val="en-AU" w:eastAsia="en-US"/>
        </w:rPr>
      </w:pPr>
      <w:bookmarkStart w:id="403" w:name="_Toc365625070"/>
      <w:r w:rsidRPr="00383271">
        <w:rPr>
          <w:sz w:val="22"/>
          <w:szCs w:val="22"/>
          <w:lang w:val="en-AU" w:eastAsia="en-US"/>
        </w:rPr>
        <w:t>14.3</w:t>
      </w:r>
      <w:r w:rsidRPr="00383271">
        <w:rPr>
          <w:sz w:val="22"/>
          <w:szCs w:val="22"/>
          <w:lang w:val="en-AU" w:eastAsia="en-US"/>
        </w:rPr>
        <w:tab/>
      </w:r>
      <w:r w:rsidR="005D4223">
        <w:rPr>
          <w:sz w:val="22"/>
          <w:szCs w:val="22"/>
          <w:lang w:val="en-AU" w:eastAsia="en-US"/>
        </w:rPr>
        <w:t>Looking ahead</w:t>
      </w:r>
      <w:bookmarkEnd w:id="403"/>
    </w:p>
    <w:p w14:paraId="5FE7735E" w14:textId="77777777" w:rsidR="005D4223" w:rsidRPr="00383271" w:rsidRDefault="005D4223" w:rsidP="003D3E8A">
      <w:pPr>
        <w:spacing w:before="120" w:after="120"/>
        <w:rPr>
          <w:rFonts w:ascii="Arial" w:hAnsi="Arial" w:cs="Arial"/>
        </w:rPr>
      </w:pPr>
      <w:r w:rsidRPr="00383271">
        <w:rPr>
          <w:rFonts w:ascii="Arial" w:hAnsi="Arial" w:cs="Arial"/>
        </w:rPr>
        <w:t>The key priorities and major activities and events to be undertaken in the next quarter are:</w:t>
      </w:r>
    </w:p>
    <w:p w14:paraId="66A54DFA" w14:textId="5BB8ECC3" w:rsidR="001E2B83" w:rsidRPr="00383271" w:rsidRDefault="001E2B83" w:rsidP="003D3E8A">
      <w:pPr>
        <w:numPr>
          <w:ilvl w:val="0"/>
          <w:numId w:val="24"/>
        </w:numPr>
        <w:spacing w:before="60" w:after="60" w:line="276" w:lineRule="auto"/>
        <w:ind w:left="697" w:hanging="357"/>
        <w:rPr>
          <w:rFonts w:ascii="Arial" w:eastAsia="Times New Roman" w:hAnsi="Arial" w:cs="Arial"/>
          <w:lang w:val="en-AU" w:eastAsia="en-US"/>
        </w:rPr>
      </w:pPr>
      <w:r w:rsidRPr="00383271">
        <w:rPr>
          <w:rFonts w:ascii="Arial" w:eastAsia="Times New Roman" w:hAnsi="Arial" w:cs="Arial"/>
          <w:lang w:val="en-AU" w:eastAsia="en-US"/>
        </w:rPr>
        <w:t>Similar gender and disability inclusion activities to be incorporated into the second block of community facilitation training</w:t>
      </w:r>
      <w:r w:rsidR="008B04BE" w:rsidRPr="00383271">
        <w:rPr>
          <w:rFonts w:ascii="Arial" w:eastAsia="Times New Roman" w:hAnsi="Arial" w:cs="Arial"/>
          <w:lang w:val="en-AU" w:eastAsia="en-US"/>
        </w:rPr>
        <w:t>.</w:t>
      </w:r>
    </w:p>
    <w:p w14:paraId="6EAD6B86" w14:textId="70FCCCED" w:rsidR="001E2B83" w:rsidRPr="00383271" w:rsidRDefault="001E2B83" w:rsidP="003D3E8A">
      <w:pPr>
        <w:numPr>
          <w:ilvl w:val="0"/>
          <w:numId w:val="24"/>
        </w:numPr>
        <w:spacing w:before="60" w:after="60" w:line="276" w:lineRule="auto"/>
        <w:ind w:left="697" w:hanging="357"/>
        <w:rPr>
          <w:rFonts w:ascii="Arial" w:eastAsia="Times New Roman" w:hAnsi="Arial" w:cs="Arial"/>
          <w:lang w:val="en-AU" w:eastAsia="en-US"/>
        </w:rPr>
      </w:pPr>
      <w:r w:rsidRPr="00383271">
        <w:rPr>
          <w:rFonts w:ascii="Arial" w:eastAsia="Times New Roman" w:hAnsi="Arial" w:cs="Arial"/>
          <w:lang w:val="en-AU" w:eastAsia="en-US"/>
        </w:rPr>
        <w:t>Finance trainees to be assessed on gender and social inclusion in their practice community training sessions</w:t>
      </w:r>
      <w:r w:rsidR="008B04BE" w:rsidRPr="00383271">
        <w:rPr>
          <w:rFonts w:ascii="Arial" w:eastAsia="Times New Roman" w:hAnsi="Arial" w:cs="Arial"/>
          <w:lang w:val="en-AU" w:eastAsia="en-US"/>
        </w:rPr>
        <w:t>.</w:t>
      </w:r>
    </w:p>
    <w:p w14:paraId="0E02EF9D" w14:textId="5AC18A41" w:rsidR="001E2B83" w:rsidRPr="00383271" w:rsidRDefault="001E2B83" w:rsidP="003D3E8A">
      <w:pPr>
        <w:numPr>
          <w:ilvl w:val="0"/>
          <w:numId w:val="24"/>
        </w:numPr>
        <w:spacing w:before="60" w:after="60" w:line="276" w:lineRule="auto"/>
        <w:ind w:left="697" w:hanging="357"/>
        <w:rPr>
          <w:rFonts w:ascii="Arial" w:eastAsia="Times New Roman" w:hAnsi="Arial" w:cs="Arial"/>
          <w:i/>
          <w:lang w:val="en-AU" w:eastAsia="en-US"/>
        </w:rPr>
      </w:pPr>
      <w:r w:rsidRPr="00383271">
        <w:rPr>
          <w:rFonts w:ascii="Arial" w:eastAsia="Times New Roman" w:hAnsi="Arial" w:cs="Arial"/>
          <w:lang w:val="en-AU" w:eastAsia="en-US"/>
        </w:rPr>
        <w:t xml:space="preserve">Remain in close contact with the </w:t>
      </w:r>
      <w:r w:rsidR="008B04BE" w:rsidRPr="00383271">
        <w:rPr>
          <w:rFonts w:ascii="Arial" w:eastAsia="Times New Roman" w:hAnsi="Arial" w:cs="Arial"/>
          <w:lang w:val="en-AU" w:eastAsia="en-US"/>
        </w:rPr>
        <w:t>‘</w:t>
      </w:r>
      <w:r w:rsidRPr="00383271">
        <w:rPr>
          <w:rFonts w:ascii="Arial" w:eastAsia="Times New Roman" w:hAnsi="Arial" w:cs="Arial"/>
          <w:lang w:val="en-AU" w:eastAsia="en-US"/>
        </w:rPr>
        <w:t>Female Trainee Focal Point</w:t>
      </w:r>
      <w:r w:rsidR="008B04BE" w:rsidRPr="00383271">
        <w:rPr>
          <w:rFonts w:ascii="Arial" w:eastAsia="Times New Roman" w:hAnsi="Arial" w:cs="Arial"/>
          <w:lang w:val="en-AU" w:eastAsia="en-US"/>
        </w:rPr>
        <w:t>’</w:t>
      </w:r>
      <w:r w:rsidRPr="00383271">
        <w:rPr>
          <w:rFonts w:ascii="Arial" w:eastAsia="Times New Roman" w:hAnsi="Arial" w:cs="Arial"/>
          <w:lang w:val="en-AU" w:eastAsia="en-US"/>
        </w:rPr>
        <w:t xml:space="preserve"> for technical trainees and address key issues if they arise</w:t>
      </w:r>
      <w:r w:rsidR="008B04BE" w:rsidRPr="00383271">
        <w:rPr>
          <w:rFonts w:ascii="Arial" w:eastAsia="Times New Roman" w:hAnsi="Arial" w:cs="Arial"/>
          <w:lang w:val="en-AU" w:eastAsia="en-US"/>
        </w:rPr>
        <w:t>.</w:t>
      </w:r>
    </w:p>
    <w:p w14:paraId="21AF1E4C" w14:textId="57FEE600" w:rsidR="001E2B83" w:rsidRPr="00383271" w:rsidRDefault="001E2B83" w:rsidP="003D3E8A">
      <w:pPr>
        <w:numPr>
          <w:ilvl w:val="0"/>
          <w:numId w:val="24"/>
        </w:numPr>
        <w:spacing w:before="60" w:after="60" w:line="276" w:lineRule="auto"/>
        <w:ind w:left="697" w:hanging="357"/>
        <w:rPr>
          <w:rFonts w:ascii="Arial" w:eastAsia="Times New Roman" w:hAnsi="Arial" w:cs="Arial"/>
          <w:i/>
          <w:lang w:val="en-AU" w:eastAsia="en-US"/>
        </w:rPr>
      </w:pPr>
      <w:r w:rsidRPr="00383271">
        <w:rPr>
          <w:rFonts w:ascii="Arial" w:eastAsia="Times New Roman" w:hAnsi="Arial" w:cs="Arial"/>
          <w:lang w:val="en-AU" w:eastAsia="en-US"/>
        </w:rPr>
        <w:t>Encourage equal participation of female technical trainees in practical construction exercises that will commence in October</w:t>
      </w:r>
      <w:r w:rsidR="008B04BE" w:rsidRPr="00383271">
        <w:rPr>
          <w:rFonts w:ascii="Arial" w:eastAsia="Times New Roman" w:hAnsi="Arial" w:cs="Arial"/>
          <w:lang w:val="en-AU" w:eastAsia="en-US"/>
        </w:rPr>
        <w:t>.</w:t>
      </w:r>
    </w:p>
    <w:p w14:paraId="562A0F4B" w14:textId="4DE1D061" w:rsidR="001E2B83" w:rsidRPr="00383271" w:rsidRDefault="001E2B83" w:rsidP="003D3E8A">
      <w:pPr>
        <w:numPr>
          <w:ilvl w:val="0"/>
          <w:numId w:val="24"/>
        </w:numPr>
        <w:spacing w:before="60" w:after="60" w:line="276" w:lineRule="auto"/>
        <w:ind w:left="697" w:hanging="357"/>
        <w:rPr>
          <w:rFonts w:ascii="Arial" w:eastAsia="Times New Roman" w:hAnsi="Arial" w:cs="Arial"/>
          <w:i/>
          <w:lang w:val="en-AU" w:eastAsia="en-US"/>
        </w:rPr>
      </w:pPr>
      <w:r w:rsidRPr="00383271">
        <w:rPr>
          <w:rFonts w:ascii="Arial" w:eastAsia="Times New Roman" w:hAnsi="Arial" w:cs="Arial"/>
          <w:lang w:val="en-AU" w:eastAsia="en-US"/>
        </w:rPr>
        <w:t>Ensure technical training practicals incorporate and highlight issues of access for people living with a disability</w:t>
      </w:r>
      <w:r w:rsidR="008B04BE" w:rsidRPr="00383271">
        <w:rPr>
          <w:rFonts w:ascii="Arial" w:eastAsia="Times New Roman" w:hAnsi="Arial" w:cs="Arial"/>
          <w:lang w:val="en-AU" w:eastAsia="en-US"/>
        </w:rPr>
        <w:t>.</w:t>
      </w:r>
    </w:p>
    <w:p w14:paraId="2699873D" w14:textId="77777777" w:rsidR="001E2B83" w:rsidRPr="00383271" w:rsidRDefault="001E2B83" w:rsidP="003D3E8A">
      <w:pPr>
        <w:spacing w:before="60" w:after="60" w:line="276" w:lineRule="auto"/>
        <w:rPr>
          <w:rFonts w:ascii="Arial" w:hAnsi="Arial" w:cs="Arial"/>
        </w:rPr>
      </w:pPr>
    </w:p>
    <w:p w14:paraId="6AE60493" w14:textId="6B04013D" w:rsidR="001E2B83" w:rsidRPr="00383271" w:rsidRDefault="001E2B83" w:rsidP="003D3E8A">
      <w:pPr>
        <w:pStyle w:val="Heading2"/>
      </w:pPr>
      <w:bookmarkStart w:id="404" w:name="_Toc365625071"/>
      <w:r w:rsidRPr="00383271">
        <w:t>1</w:t>
      </w:r>
      <w:r w:rsidR="004A46AD" w:rsidRPr="00383271">
        <w:t>5</w:t>
      </w:r>
      <w:r w:rsidRPr="00383271">
        <w:t>.</w:t>
      </w:r>
      <w:r w:rsidRPr="00383271">
        <w:tab/>
        <w:t>Risk management</w:t>
      </w:r>
      <w:bookmarkEnd w:id="404"/>
    </w:p>
    <w:p w14:paraId="0A1923AB" w14:textId="77777777" w:rsidR="0034416D" w:rsidRPr="00383271" w:rsidRDefault="0034416D" w:rsidP="003D3E8A">
      <w:pPr>
        <w:spacing w:before="120" w:after="120"/>
        <w:rPr>
          <w:rFonts w:ascii="Arial" w:hAnsi="Arial" w:cs="Arial"/>
        </w:rPr>
      </w:pPr>
      <w:r w:rsidRPr="00383271">
        <w:rPr>
          <w:rFonts w:ascii="Arial" w:hAnsi="Arial" w:cs="Arial"/>
        </w:rPr>
        <w:t xml:space="preserve">Cardno has </w:t>
      </w:r>
      <w:r w:rsidRPr="009D6002">
        <w:rPr>
          <w:rFonts w:ascii="Arial" w:eastAsia="Calibri" w:hAnsi="Arial" w:cs="Arial"/>
          <w:lang w:val="en-AU" w:eastAsia="en-US"/>
        </w:rPr>
        <w:t>developed</w:t>
      </w:r>
      <w:r w:rsidRPr="00383271">
        <w:rPr>
          <w:rFonts w:ascii="Arial" w:hAnsi="Arial" w:cs="Arial"/>
        </w:rPr>
        <w:t xml:space="preserve"> and maintains a risk management plan that details those risks that could be reasonably anticipated over a six-month period of the program (August 2013 – January 2014). This plan exists as a separate contract deliverable. </w:t>
      </w:r>
    </w:p>
    <w:p w14:paraId="017A02E2" w14:textId="77777777" w:rsidR="0034416D" w:rsidRPr="00383271" w:rsidRDefault="0034416D" w:rsidP="003D3E8A">
      <w:pPr>
        <w:pStyle w:val="BodyText"/>
        <w:spacing w:after="120"/>
        <w:rPr>
          <w:rFonts w:ascii="Arial" w:hAnsi="Arial" w:cs="Arial"/>
          <w:sz w:val="22"/>
          <w:szCs w:val="22"/>
        </w:rPr>
      </w:pPr>
      <w:r w:rsidRPr="00383271">
        <w:rPr>
          <w:rFonts w:ascii="Arial" w:hAnsi="Arial" w:cs="Arial"/>
          <w:sz w:val="22"/>
          <w:szCs w:val="22"/>
        </w:rPr>
        <w:lastRenderedPageBreak/>
        <w:t>Major risks identified during the quarter and steps taken and/or recommended to mitigate risks follow.</w:t>
      </w:r>
    </w:p>
    <w:p w14:paraId="40CD5A14" w14:textId="77777777" w:rsidR="0034416D" w:rsidRPr="00383271" w:rsidRDefault="0034416D" w:rsidP="003D3E8A">
      <w:pPr>
        <w:rPr>
          <w:rFonts w:ascii="Arial" w:hAnsi="Arial" w:cs="Arial"/>
          <w:b/>
        </w:rPr>
      </w:pPr>
    </w:p>
    <w:p w14:paraId="2105756B" w14:textId="4D4F12DE" w:rsidR="0034416D" w:rsidRPr="00383271" w:rsidRDefault="0034416D" w:rsidP="003D3E8A">
      <w:pPr>
        <w:pStyle w:val="Heading3"/>
        <w:rPr>
          <w:sz w:val="22"/>
          <w:szCs w:val="22"/>
        </w:rPr>
      </w:pPr>
      <w:bookmarkStart w:id="405" w:name="_Toc365625072"/>
      <w:r w:rsidRPr="00383271">
        <w:rPr>
          <w:sz w:val="22"/>
          <w:szCs w:val="22"/>
        </w:rPr>
        <w:t>1</w:t>
      </w:r>
      <w:r w:rsidR="004A46AD" w:rsidRPr="00383271">
        <w:rPr>
          <w:sz w:val="22"/>
          <w:szCs w:val="22"/>
        </w:rPr>
        <w:t>5</w:t>
      </w:r>
      <w:r w:rsidRPr="00383271">
        <w:rPr>
          <w:sz w:val="22"/>
          <w:szCs w:val="22"/>
        </w:rPr>
        <w:t>.1</w:t>
      </w:r>
      <w:r w:rsidRPr="00383271">
        <w:rPr>
          <w:sz w:val="22"/>
          <w:szCs w:val="22"/>
        </w:rPr>
        <w:tab/>
        <w:t>Program pace and quality</w:t>
      </w:r>
      <w:bookmarkEnd w:id="405"/>
    </w:p>
    <w:p w14:paraId="69763D6B" w14:textId="3F424C88" w:rsidR="0034416D" w:rsidRPr="00383271" w:rsidRDefault="0034416D" w:rsidP="003D3E8A">
      <w:pPr>
        <w:spacing w:before="120" w:after="120"/>
        <w:rPr>
          <w:rFonts w:ascii="Arial" w:hAnsi="Arial" w:cs="Arial"/>
        </w:rPr>
      </w:pPr>
      <w:r w:rsidRPr="00383271">
        <w:rPr>
          <w:rFonts w:ascii="Arial" w:hAnsi="Arial" w:cs="Arial"/>
        </w:rPr>
        <w:t xml:space="preserve">The PNDS has very strong political support and there is an expectation for the program to </w:t>
      </w:r>
      <w:r w:rsidR="009D6002">
        <w:rPr>
          <w:rFonts w:ascii="Arial" w:hAnsi="Arial" w:cs="Arial"/>
        </w:rPr>
        <w:t xml:space="preserve">soon </w:t>
      </w:r>
      <w:r w:rsidRPr="00383271">
        <w:rPr>
          <w:rFonts w:ascii="Arial" w:hAnsi="Arial" w:cs="Arial"/>
        </w:rPr>
        <w:t>begin implementation. The PNDS Secretariat are working on the basis of being fully prepared for program implementation and disbursement of suco grants by 1 October 2013. PNDS is a fast paced, highly fluid program with tight deadlines and pressure to act quickly. This pace may exceed the capacity and readiness of PNDS Secretariat, AusAID and Cardno to respond.</w:t>
      </w:r>
    </w:p>
    <w:p w14:paraId="781F30DF" w14:textId="77777777" w:rsidR="0034416D" w:rsidRPr="00383271" w:rsidRDefault="0034416D" w:rsidP="0034416D">
      <w:pPr>
        <w:pStyle w:val="BULLETS"/>
        <w:numPr>
          <w:ilvl w:val="0"/>
          <w:numId w:val="0"/>
        </w:numPr>
        <w:spacing w:before="60" w:after="60"/>
        <w:rPr>
          <w:rFonts w:ascii="Arial" w:hAnsi="Arial" w:cs="Arial"/>
          <w:sz w:val="22"/>
          <w:szCs w:val="22"/>
        </w:rPr>
      </w:pPr>
    </w:p>
    <w:p w14:paraId="5FA2D6A4" w14:textId="77777777" w:rsidR="0034416D" w:rsidRPr="00383271" w:rsidRDefault="0034416D" w:rsidP="003D3E8A">
      <w:pPr>
        <w:pStyle w:val="BULLETS"/>
        <w:numPr>
          <w:ilvl w:val="0"/>
          <w:numId w:val="0"/>
        </w:numPr>
        <w:spacing w:before="60" w:after="60"/>
        <w:rPr>
          <w:rFonts w:ascii="Arial" w:hAnsi="Arial" w:cs="Arial"/>
          <w:i/>
          <w:sz w:val="22"/>
          <w:szCs w:val="22"/>
        </w:rPr>
      </w:pPr>
      <w:r w:rsidRPr="00383271">
        <w:rPr>
          <w:rFonts w:ascii="Arial" w:hAnsi="Arial" w:cs="Arial"/>
          <w:i/>
          <w:sz w:val="22"/>
          <w:szCs w:val="22"/>
        </w:rPr>
        <w:t>Risk implications</w:t>
      </w:r>
    </w:p>
    <w:p w14:paraId="051146B2" w14:textId="6DCBC142" w:rsidR="0034416D" w:rsidRPr="00383271" w:rsidRDefault="009D6002" w:rsidP="003D3E8A">
      <w:pPr>
        <w:pStyle w:val="ListParagraph"/>
        <w:numPr>
          <w:ilvl w:val="0"/>
          <w:numId w:val="32"/>
        </w:numPr>
        <w:spacing w:before="120" w:after="120" w:line="240" w:lineRule="auto"/>
        <w:ind w:left="357" w:hanging="357"/>
        <w:contextualSpacing w:val="0"/>
        <w:rPr>
          <w:rFonts w:ascii="Arial" w:hAnsi="Arial" w:cs="Arial"/>
        </w:rPr>
      </w:pPr>
      <w:r>
        <w:rPr>
          <w:rFonts w:ascii="Arial" w:hAnsi="Arial" w:cs="Arial"/>
        </w:rPr>
        <w:t>Given that</w:t>
      </w:r>
      <w:r w:rsidR="0034416D" w:rsidRPr="00383271">
        <w:rPr>
          <w:rFonts w:ascii="Arial" w:hAnsi="Arial" w:cs="Arial"/>
        </w:rPr>
        <w:t xml:space="preserve"> fast-tracked implementation </w:t>
      </w:r>
      <w:r>
        <w:rPr>
          <w:rFonts w:ascii="Arial" w:hAnsi="Arial" w:cs="Arial"/>
        </w:rPr>
        <w:t xml:space="preserve">will </w:t>
      </w:r>
      <w:r w:rsidR="0034416D" w:rsidRPr="00383271">
        <w:rPr>
          <w:rFonts w:ascii="Arial" w:hAnsi="Arial" w:cs="Arial"/>
        </w:rPr>
        <w:t>proceed, the planning, training and support systems, and community socialisations</w:t>
      </w:r>
      <w:r>
        <w:rPr>
          <w:rFonts w:ascii="Arial" w:hAnsi="Arial" w:cs="Arial"/>
        </w:rPr>
        <w:t>,</w:t>
      </w:r>
      <w:r w:rsidR="0034416D" w:rsidRPr="00383271">
        <w:rPr>
          <w:rFonts w:ascii="Arial" w:hAnsi="Arial" w:cs="Arial"/>
        </w:rPr>
        <w:t xml:space="preserve"> may not have been developed to a state ready for effective implementation. </w:t>
      </w:r>
    </w:p>
    <w:p w14:paraId="49C14DF7" w14:textId="2EA292FF" w:rsidR="00BA493E" w:rsidRPr="00BA493E" w:rsidRDefault="0034416D" w:rsidP="002B134E">
      <w:pPr>
        <w:pStyle w:val="ListParagraph"/>
        <w:numPr>
          <w:ilvl w:val="0"/>
          <w:numId w:val="32"/>
        </w:numPr>
        <w:spacing w:before="120" w:after="120" w:line="240" w:lineRule="auto"/>
        <w:ind w:left="357" w:hanging="357"/>
        <w:contextualSpacing w:val="0"/>
        <w:rPr>
          <w:rFonts w:ascii="Arial" w:hAnsi="Arial" w:cs="Arial"/>
        </w:rPr>
      </w:pPr>
      <w:r w:rsidRPr="00BA493E">
        <w:rPr>
          <w:rFonts w:ascii="Arial" w:hAnsi="Arial" w:cs="Arial"/>
        </w:rPr>
        <w:t>Program urgency compromises the quality of PNDS activities</w:t>
      </w:r>
      <w:r w:rsidR="009D6002" w:rsidRPr="00BA493E">
        <w:rPr>
          <w:rFonts w:ascii="Arial" w:hAnsi="Arial" w:cs="Arial"/>
        </w:rPr>
        <w:t xml:space="preserve"> and</w:t>
      </w:r>
      <w:r w:rsidRPr="00BA493E">
        <w:rPr>
          <w:rFonts w:ascii="Arial" w:hAnsi="Arial" w:cs="Arial"/>
        </w:rPr>
        <w:t xml:space="preserve"> value for money may not be realised. Negative impacts on quality would be likely plus communities would not have been adequately notified and prepared for grant implementation.</w:t>
      </w:r>
    </w:p>
    <w:p w14:paraId="45513316" w14:textId="6EC6C81E" w:rsidR="0034416D" w:rsidRPr="00383271" w:rsidRDefault="0034416D" w:rsidP="003D3E8A">
      <w:pPr>
        <w:pStyle w:val="ListParagraph"/>
        <w:numPr>
          <w:ilvl w:val="0"/>
          <w:numId w:val="32"/>
        </w:numPr>
        <w:spacing w:before="120" w:after="120" w:line="240" w:lineRule="auto"/>
        <w:ind w:left="357" w:hanging="357"/>
        <w:contextualSpacing w:val="0"/>
        <w:rPr>
          <w:rFonts w:ascii="Arial" w:hAnsi="Arial" w:cs="Arial"/>
        </w:rPr>
      </w:pPr>
      <w:r w:rsidRPr="00383271">
        <w:rPr>
          <w:rFonts w:ascii="Arial" w:hAnsi="Arial" w:cs="Arial"/>
        </w:rPr>
        <w:t xml:space="preserve">Fast pace introduces associated risks of miscommunication between program partners and </w:t>
      </w:r>
      <w:r w:rsidR="009D6002">
        <w:rPr>
          <w:rFonts w:ascii="Arial" w:hAnsi="Arial" w:cs="Arial"/>
        </w:rPr>
        <w:t xml:space="preserve">increased chances </w:t>
      </w:r>
      <w:r w:rsidRPr="00383271">
        <w:rPr>
          <w:rFonts w:ascii="Arial" w:hAnsi="Arial" w:cs="Arial"/>
        </w:rPr>
        <w:t>for mistakes to occur.</w:t>
      </w:r>
    </w:p>
    <w:p w14:paraId="5721B680" w14:textId="77777777" w:rsidR="0034416D" w:rsidRPr="00383271" w:rsidRDefault="0034416D" w:rsidP="003D3E8A">
      <w:pPr>
        <w:pStyle w:val="ListParagraph"/>
        <w:numPr>
          <w:ilvl w:val="0"/>
          <w:numId w:val="32"/>
        </w:numPr>
        <w:spacing w:before="120" w:after="120" w:line="240" w:lineRule="auto"/>
        <w:ind w:left="357" w:hanging="357"/>
        <w:contextualSpacing w:val="0"/>
        <w:rPr>
          <w:rFonts w:ascii="Arial" w:hAnsi="Arial" w:cs="Arial"/>
        </w:rPr>
      </w:pPr>
      <w:r w:rsidRPr="00383271">
        <w:rPr>
          <w:rFonts w:ascii="Arial" w:hAnsi="Arial" w:cs="Arial"/>
        </w:rPr>
        <w:t>Timeframes may slip, forcing GoTL and AusAID to break their respective commitments to constituencies and partners. This may mean that reputations are negatively effected through inability to meet commitments.</w:t>
      </w:r>
    </w:p>
    <w:p w14:paraId="43631F5F" w14:textId="77777777" w:rsidR="0034416D" w:rsidRPr="00383271" w:rsidRDefault="0034416D" w:rsidP="0034416D">
      <w:pPr>
        <w:pStyle w:val="BULLETS"/>
        <w:numPr>
          <w:ilvl w:val="0"/>
          <w:numId w:val="0"/>
        </w:numPr>
        <w:spacing w:before="60" w:after="60"/>
        <w:rPr>
          <w:rFonts w:ascii="Arial" w:hAnsi="Arial" w:cs="Arial"/>
          <w:sz w:val="22"/>
          <w:szCs w:val="22"/>
        </w:rPr>
      </w:pPr>
    </w:p>
    <w:tbl>
      <w:tblPr>
        <w:tblStyle w:val="TableGrid"/>
        <w:tblW w:w="0" w:type="auto"/>
        <w:tblLook w:val="04A0" w:firstRow="1" w:lastRow="0" w:firstColumn="1" w:lastColumn="0" w:noHBand="0" w:noVBand="1"/>
      </w:tblPr>
      <w:tblGrid>
        <w:gridCol w:w="5644"/>
        <w:gridCol w:w="2095"/>
        <w:gridCol w:w="1504"/>
      </w:tblGrid>
      <w:tr w:rsidR="0034416D" w:rsidRPr="00383271" w14:paraId="3EA55F69" w14:textId="77777777" w:rsidTr="00E52637">
        <w:tc>
          <w:tcPr>
            <w:tcW w:w="6534" w:type="dxa"/>
            <w:shd w:val="clear" w:color="auto" w:fill="FFC000"/>
          </w:tcPr>
          <w:p w14:paraId="4CB7554E" w14:textId="77777777" w:rsidR="0034416D" w:rsidRPr="00383271" w:rsidRDefault="0034416D" w:rsidP="0034416D">
            <w:pPr>
              <w:spacing w:before="60" w:after="60" w:line="276" w:lineRule="auto"/>
              <w:jc w:val="both"/>
              <w:rPr>
                <w:rFonts w:ascii="Arial" w:eastAsia="Calibri" w:hAnsi="Arial" w:cs="Arial"/>
                <w:b/>
                <w:sz w:val="20"/>
                <w:szCs w:val="20"/>
              </w:rPr>
            </w:pPr>
            <w:r w:rsidRPr="00383271">
              <w:rPr>
                <w:rFonts w:ascii="Arial" w:eastAsia="Calibri" w:hAnsi="Arial" w:cs="Arial"/>
                <w:b/>
                <w:sz w:val="20"/>
                <w:szCs w:val="20"/>
              </w:rPr>
              <w:t>Management action taken</w:t>
            </w:r>
          </w:p>
        </w:tc>
        <w:tc>
          <w:tcPr>
            <w:tcW w:w="2294" w:type="dxa"/>
            <w:shd w:val="clear" w:color="auto" w:fill="FFC000"/>
            <w:vAlign w:val="center"/>
          </w:tcPr>
          <w:p w14:paraId="30506A5A" w14:textId="77777777" w:rsidR="0034416D" w:rsidRPr="00383271" w:rsidRDefault="0034416D" w:rsidP="00E52637">
            <w:pPr>
              <w:spacing w:before="60" w:after="60" w:line="276" w:lineRule="auto"/>
              <w:jc w:val="center"/>
              <w:rPr>
                <w:rFonts w:ascii="Arial" w:eastAsia="Calibri" w:hAnsi="Arial" w:cs="Arial"/>
                <w:b/>
                <w:sz w:val="20"/>
                <w:szCs w:val="20"/>
              </w:rPr>
            </w:pPr>
            <w:r w:rsidRPr="00383271">
              <w:rPr>
                <w:rFonts w:ascii="Arial" w:eastAsia="Calibri" w:hAnsi="Arial" w:cs="Arial"/>
                <w:b/>
                <w:sz w:val="20"/>
                <w:szCs w:val="20"/>
              </w:rPr>
              <w:t>By whom</w:t>
            </w:r>
          </w:p>
        </w:tc>
        <w:tc>
          <w:tcPr>
            <w:tcW w:w="1629" w:type="dxa"/>
            <w:shd w:val="clear" w:color="auto" w:fill="FFC000"/>
            <w:vAlign w:val="center"/>
          </w:tcPr>
          <w:p w14:paraId="180CD072" w14:textId="77777777" w:rsidR="0034416D" w:rsidRPr="00383271" w:rsidRDefault="0034416D" w:rsidP="00E52637">
            <w:pPr>
              <w:spacing w:before="60" w:after="60" w:line="276" w:lineRule="auto"/>
              <w:jc w:val="center"/>
              <w:rPr>
                <w:rFonts w:ascii="Arial" w:eastAsia="Calibri" w:hAnsi="Arial" w:cs="Arial"/>
                <w:b/>
                <w:sz w:val="20"/>
                <w:szCs w:val="20"/>
              </w:rPr>
            </w:pPr>
            <w:r w:rsidRPr="00383271">
              <w:rPr>
                <w:rFonts w:ascii="Arial" w:eastAsia="Calibri" w:hAnsi="Arial" w:cs="Arial"/>
                <w:b/>
                <w:sz w:val="20"/>
                <w:szCs w:val="20"/>
              </w:rPr>
              <w:t>When</w:t>
            </w:r>
          </w:p>
        </w:tc>
      </w:tr>
      <w:tr w:rsidR="0034416D" w:rsidRPr="00383271" w14:paraId="7B3ECDF0" w14:textId="77777777" w:rsidTr="00E52637">
        <w:tc>
          <w:tcPr>
            <w:tcW w:w="6534" w:type="dxa"/>
          </w:tcPr>
          <w:p w14:paraId="694A093F" w14:textId="77777777" w:rsidR="0034416D" w:rsidRPr="00383271" w:rsidRDefault="0034416D" w:rsidP="0034416D">
            <w:pPr>
              <w:pStyle w:val="BodyText"/>
              <w:spacing w:before="60" w:after="60"/>
              <w:ind w:left="23"/>
              <w:rPr>
                <w:rFonts w:ascii="Arial" w:eastAsia="Calibri" w:hAnsi="Arial" w:cs="Arial"/>
                <w:sz w:val="20"/>
                <w:szCs w:val="20"/>
              </w:rPr>
            </w:pPr>
            <w:r w:rsidRPr="00383271">
              <w:rPr>
                <w:rFonts w:ascii="Arial" w:hAnsi="Arial" w:cs="Arial"/>
                <w:sz w:val="20"/>
                <w:szCs w:val="20"/>
              </w:rPr>
              <w:t>Regular formal and informal communication mechanisms have been established and maintained between the Secretariat, AusAID and Cardno. These mechanisms have generally adopted the ‘one team’ approach of open, honest communication with clear lines of communication and accountability.</w:t>
            </w:r>
          </w:p>
        </w:tc>
        <w:tc>
          <w:tcPr>
            <w:tcW w:w="2294" w:type="dxa"/>
            <w:vAlign w:val="center"/>
          </w:tcPr>
          <w:p w14:paraId="5851A860" w14:textId="77777777" w:rsidR="0034416D" w:rsidRPr="00383271" w:rsidRDefault="0034416D" w:rsidP="00E52637">
            <w:pPr>
              <w:pStyle w:val="BULLETS"/>
              <w:numPr>
                <w:ilvl w:val="0"/>
                <w:numId w:val="0"/>
              </w:numPr>
              <w:jc w:val="center"/>
              <w:rPr>
                <w:rFonts w:ascii="Arial" w:eastAsia="Calibri" w:hAnsi="Arial" w:cs="Arial"/>
                <w:sz w:val="20"/>
              </w:rPr>
            </w:pPr>
            <w:r w:rsidRPr="00383271">
              <w:rPr>
                <w:rFonts w:ascii="Arial" w:hAnsi="Arial" w:cs="Arial"/>
                <w:sz w:val="20"/>
              </w:rPr>
              <w:t>Cardno, AusAID, Secretariat</w:t>
            </w:r>
          </w:p>
        </w:tc>
        <w:tc>
          <w:tcPr>
            <w:tcW w:w="1629" w:type="dxa"/>
            <w:vAlign w:val="center"/>
          </w:tcPr>
          <w:p w14:paraId="4FB559B1" w14:textId="77777777" w:rsidR="0034416D" w:rsidRPr="00383271" w:rsidRDefault="0034416D" w:rsidP="00E52637">
            <w:pPr>
              <w:spacing w:before="60" w:after="60" w:line="276" w:lineRule="auto"/>
              <w:jc w:val="center"/>
              <w:rPr>
                <w:rFonts w:ascii="Arial" w:eastAsia="Calibri" w:hAnsi="Arial" w:cs="Arial"/>
                <w:sz w:val="20"/>
                <w:szCs w:val="20"/>
              </w:rPr>
            </w:pPr>
            <w:r w:rsidRPr="00383271">
              <w:rPr>
                <w:rFonts w:ascii="Arial" w:eastAsia="Calibri" w:hAnsi="Arial" w:cs="Arial"/>
                <w:sz w:val="20"/>
                <w:szCs w:val="20"/>
              </w:rPr>
              <w:t>ongoing</w:t>
            </w:r>
          </w:p>
        </w:tc>
      </w:tr>
      <w:tr w:rsidR="0034416D" w:rsidRPr="00383271" w14:paraId="10248E1F" w14:textId="77777777" w:rsidTr="00E52637">
        <w:tc>
          <w:tcPr>
            <w:tcW w:w="6534" w:type="dxa"/>
          </w:tcPr>
          <w:p w14:paraId="336F6CF2" w14:textId="77777777" w:rsidR="0034416D" w:rsidRPr="00383271" w:rsidRDefault="0034416D" w:rsidP="0034416D">
            <w:pPr>
              <w:pStyle w:val="BodyText"/>
              <w:spacing w:before="60" w:after="60"/>
              <w:ind w:left="23"/>
              <w:rPr>
                <w:rFonts w:ascii="Arial" w:eastAsia="Calibri" w:hAnsi="Arial" w:cs="Arial"/>
                <w:sz w:val="20"/>
                <w:szCs w:val="20"/>
              </w:rPr>
            </w:pPr>
            <w:r w:rsidRPr="00383271">
              <w:rPr>
                <w:rFonts w:ascii="Arial" w:hAnsi="Arial" w:cs="Arial"/>
                <w:sz w:val="20"/>
                <w:szCs w:val="20"/>
              </w:rPr>
              <w:t>Acceptance that rapid roll-out brings with it quality issues and increases likelihood of mistakes.</w:t>
            </w:r>
          </w:p>
        </w:tc>
        <w:tc>
          <w:tcPr>
            <w:tcW w:w="2294" w:type="dxa"/>
            <w:vAlign w:val="center"/>
          </w:tcPr>
          <w:p w14:paraId="54B34406" w14:textId="77777777" w:rsidR="0034416D" w:rsidRPr="00383271" w:rsidRDefault="0034416D" w:rsidP="00E52637">
            <w:pPr>
              <w:spacing w:before="60" w:after="60" w:line="276" w:lineRule="auto"/>
              <w:jc w:val="center"/>
              <w:rPr>
                <w:rFonts w:ascii="Arial" w:eastAsia="Calibri" w:hAnsi="Arial" w:cs="Arial"/>
                <w:sz w:val="20"/>
                <w:szCs w:val="20"/>
              </w:rPr>
            </w:pPr>
            <w:r w:rsidRPr="00383271">
              <w:rPr>
                <w:rFonts w:ascii="Arial" w:hAnsi="Arial" w:cs="Arial"/>
                <w:sz w:val="20"/>
                <w:szCs w:val="20"/>
              </w:rPr>
              <w:t>Cardno, AusAID, Secretariat</w:t>
            </w:r>
          </w:p>
        </w:tc>
        <w:tc>
          <w:tcPr>
            <w:tcW w:w="1629" w:type="dxa"/>
            <w:vAlign w:val="center"/>
          </w:tcPr>
          <w:p w14:paraId="7C457849" w14:textId="77777777" w:rsidR="0034416D" w:rsidRPr="00383271" w:rsidRDefault="0034416D" w:rsidP="00E52637">
            <w:pPr>
              <w:spacing w:before="60" w:after="60" w:line="276" w:lineRule="auto"/>
              <w:jc w:val="center"/>
              <w:rPr>
                <w:rFonts w:ascii="Arial" w:eastAsia="Calibri" w:hAnsi="Arial" w:cs="Arial"/>
                <w:sz w:val="20"/>
                <w:szCs w:val="20"/>
              </w:rPr>
            </w:pPr>
            <w:r w:rsidRPr="00383271">
              <w:rPr>
                <w:rFonts w:ascii="Arial" w:eastAsia="Calibri" w:hAnsi="Arial" w:cs="Arial"/>
                <w:sz w:val="20"/>
                <w:szCs w:val="20"/>
              </w:rPr>
              <w:t>ongoing</w:t>
            </w:r>
          </w:p>
        </w:tc>
      </w:tr>
    </w:tbl>
    <w:p w14:paraId="6DB80CE8" w14:textId="77777777" w:rsidR="0034416D" w:rsidRPr="00383271" w:rsidRDefault="0034416D" w:rsidP="0034416D">
      <w:pPr>
        <w:spacing w:before="60" w:after="60" w:line="276" w:lineRule="auto"/>
        <w:jc w:val="both"/>
        <w:rPr>
          <w:rFonts w:ascii="Arial" w:eastAsia="Calibri" w:hAnsi="Arial" w:cs="Arial"/>
          <w:i/>
        </w:rPr>
      </w:pPr>
    </w:p>
    <w:tbl>
      <w:tblPr>
        <w:tblStyle w:val="TableGrid"/>
        <w:tblW w:w="0" w:type="auto"/>
        <w:tblLook w:val="04A0" w:firstRow="1" w:lastRow="0" w:firstColumn="1" w:lastColumn="0" w:noHBand="0" w:noVBand="1"/>
      </w:tblPr>
      <w:tblGrid>
        <w:gridCol w:w="5647"/>
        <w:gridCol w:w="2094"/>
        <w:gridCol w:w="1502"/>
      </w:tblGrid>
      <w:tr w:rsidR="0034416D" w:rsidRPr="00383271" w14:paraId="67912AD1" w14:textId="77777777" w:rsidTr="00E52637">
        <w:tc>
          <w:tcPr>
            <w:tcW w:w="6536" w:type="dxa"/>
            <w:shd w:val="clear" w:color="auto" w:fill="FFC000"/>
          </w:tcPr>
          <w:p w14:paraId="48D40057" w14:textId="77777777" w:rsidR="0034416D" w:rsidRPr="00383271" w:rsidRDefault="0034416D" w:rsidP="0034416D">
            <w:pPr>
              <w:spacing w:before="60" w:after="60" w:line="276" w:lineRule="auto"/>
              <w:jc w:val="both"/>
              <w:rPr>
                <w:rFonts w:ascii="Arial" w:eastAsia="Calibri" w:hAnsi="Arial" w:cs="Arial"/>
                <w:b/>
                <w:sz w:val="20"/>
                <w:szCs w:val="20"/>
              </w:rPr>
            </w:pPr>
            <w:r w:rsidRPr="00383271">
              <w:rPr>
                <w:rFonts w:ascii="Arial" w:eastAsia="Calibri" w:hAnsi="Arial" w:cs="Arial"/>
                <w:b/>
                <w:sz w:val="20"/>
                <w:szCs w:val="20"/>
              </w:rPr>
              <w:t>Management action recommended</w:t>
            </w:r>
          </w:p>
        </w:tc>
        <w:tc>
          <w:tcPr>
            <w:tcW w:w="2293" w:type="dxa"/>
            <w:shd w:val="clear" w:color="auto" w:fill="FFC000"/>
          </w:tcPr>
          <w:p w14:paraId="081DDE5A" w14:textId="77777777" w:rsidR="0034416D" w:rsidRPr="00383271" w:rsidRDefault="0034416D" w:rsidP="00E52637">
            <w:pPr>
              <w:spacing w:before="60" w:after="60" w:line="276" w:lineRule="auto"/>
              <w:jc w:val="center"/>
              <w:rPr>
                <w:rFonts w:ascii="Arial" w:eastAsia="Calibri" w:hAnsi="Arial" w:cs="Arial"/>
                <w:b/>
                <w:sz w:val="20"/>
                <w:szCs w:val="20"/>
              </w:rPr>
            </w:pPr>
            <w:r w:rsidRPr="00383271">
              <w:rPr>
                <w:rFonts w:ascii="Arial" w:eastAsia="Calibri" w:hAnsi="Arial" w:cs="Arial"/>
                <w:b/>
                <w:sz w:val="20"/>
                <w:szCs w:val="20"/>
              </w:rPr>
              <w:t>By whom</w:t>
            </w:r>
          </w:p>
        </w:tc>
        <w:tc>
          <w:tcPr>
            <w:tcW w:w="1628" w:type="dxa"/>
            <w:shd w:val="clear" w:color="auto" w:fill="FFC000"/>
          </w:tcPr>
          <w:p w14:paraId="7CE7E6E0" w14:textId="3C8D0799" w:rsidR="0034416D" w:rsidRPr="00383271" w:rsidRDefault="0034416D" w:rsidP="00E52637">
            <w:pPr>
              <w:spacing w:before="60" w:after="60" w:line="276" w:lineRule="auto"/>
              <w:jc w:val="center"/>
              <w:rPr>
                <w:rFonts w:ascii="Arial" w:eastAsia="Calibri" w:hAnsi="Arial" w:cs="Arial"/>
                <w:b/>
                <w:sz w:val="20"/>
                <w:szCs w:val="20"/>
              </w:rPr>
            </w:pPr>
            <w:r w:rsidRPr="00383271">
              <w:rPr>
                <w:rFonts w:ascii="Arial" w:eastAsia="Calibri" w:hAnsi="Arial" w:cs="Arial"/>
                <w:b/>
                <w:sz w:val="20"/>
                <w:szCs w:val="20"/>
              </w:rPr>
              <w:t>When</w:t>
            </w:r>
          </w:p>
        </w:tc>
      </w:tr>
      <w:tr w:rsidR="0034416D" w:rsidRPr="00383271" w14:paraId="138E2415" w14:textId="77777777" w:rsidTr="00E52637">
        <w:tc>
          <w:tcPr>
            <w:tcW w:w="6536" w:type="dxa"/>
          </w:tcPr>
          <w:p w14:paraId="47246F1D" w14:textId="77777777" w:rsidR="0034416D" w:rsidRPr="00383271" w:rsidRDefault="0034416D" w:rsidP="0034416D">
            <w:pPr>
              <w:pStyle w:val="BodyText"/>
              <w:spacing w:before="60" w:after="60"/>
              <w:ind w:left="23"/>
              <w:rPr>
                <w:rFonts w:ascii="Arial" w:eastAsia="Calibri" w:hAnsi="Arial" w:cs="Arial"/>
                <w:sz w:val="20"/>
                <w:szCs w:val="20"/>
              </w:rPr>
            </w:pPr>
            <w:r w:rsidRPr="00383271">
              <w:rPr>
                <w:rFonts w:ascii="Arial" w:hAnsi="Arial" w:cs="Arial"/>
                <w:sz w:val="20"/>
                <w:szCs w:val="20"/>
              </w:rPr>
              <w:t>To the maximum extent feasible, fast track all planning and preparations to meet the government decision for an October implementation date.</w:t>
            </w:r>
          </w:p>
        </w:tc>
        <w:tc>
          <w:tcPr>
            <w:tcW w:w="2293" w:type="dxa"/>
          </w:tcPr>
          <w:p w14:paraId="5BC7878C" w14:textId="77777777" w:rsidR="0034416D" w:rsidRPr="00383271" w:rsidRDefault="0034416D" w:rsidP="00E52637">
            <w:pPr>
              <w:spacing w:before="60" w:after="60" w:line="276" w:lineRule="auto"/>
              <w:jc w:val="center"/>
              <w:rPr>
                <w:rFonts w:ascii="Arial" w:eastAsia="Calibri" w:hAnsi="Arial" w:cs="Arial"/>
                <w:sz w:val="20"/>
                <w:szCs w:val="20"/>
              </w:rPr>
            </w:pPr>
            <w:r w:rsidRPr="00383271">
              <w:rPr>
                <w:rFonts w:ascii="Arial" w:hAnsi="Arial" w:cs="Arial"/>
                <w:sz w:val="20"/>
                <w:szCs w:val="20"/>
              </w:rPr>
              <w:t>Cardno, AusAID, Secretariat</w:t>
            </w:r>
          </w:p>
        </w:tc>
        <w:tc>
          <w:tcPr>
            <w:tcW w:w="1628" w:type="dxa"/>
          </w:tcPr>
          <w:p w14:paraId="10A7E1CD" w14:textId="77777777" w:rsidR="0034416D" w:rsidRPr="00383271" w:rsidRDefault="0034416D" w:rsidP="00E52637">
            <w:pPr>
              <w:spacing w:before="60" w:after="60" w:line="276" w:lineRule="auto"/>
              <w:jc w:val="center"/>
              <w:rPr>
                <w:rFonts w:ascii="Arial" w:eastAsia="Calibri" w:hAnsi="Arial" w:cs="Arial"/>
                <w:sz w:val="20"/>
                <w:szCs w:val="20"/>
              </w:rPr>
            </w:pPr>
            <w:r w:rsidRPr="00383271">
              <w:rPr>
                <w:rFonts w:ascii="Arial" w:hAnsi="Arial" w:cs="Arial"/>
                <w:sz w:val="20"/>
                <w:szCs w:val="20"/>
              </w:rPr>
              <w:t>October 2013</w:t>
            </w:r>
          </w:p>
        </w:tc>
      </w:tr>
      <w:tr w:rsidR="0034416D" w:rsidRPr="00383271" w14:paraId="7AE6D32C" w14:textId="77777777" w:rsidTr="00E52637">
        <w:tc>
          <w:tcPr>
            <w:tcW w:w="6536" w:type="dxa"/>
          </w:tcPr>
          <w:p w14:paraId="4F0AEC5B" w14:textId="77777777" w:rsidR="0034416D" w:rsidRPr="00383271" w:rsidRDefault="0034416D" w:rsidP="0034416D">
            <w:pPr>
              <w:pStyle w:val="BodyText"/>
              <w:spacing w:before="60" w:after="60"/>
              <w:ind w:left="23"/>
              <w:rPr>
                <w:rFonts w:ascii="Arial" w:eastAsia="Calibri" w:hAnsi="Arial" w:cs="Arial"/>
                <w:sz w:val="20"/>
                <w:szCs w:val="20"/>
              </w:rPr>
            </w:pPr>
            <w:r w:rsidRPr="00383271">
              <w:rPr>
                <w:rFonts w:ascii="Arial" w:hAnsi="Arial" w:cs="Arial"/>
                <w:sz w:val="20"/>
                <w:szCs w:val="20"/>
              </w:rPr>
              <w:t xml:space="preserve">Ensure GoTL (including senior decision makers such as the Minister of Finance) are kept fully informed of progress, readiness status and attendant risks. </w:t>
            </w:r>
          </w:p>
        </w:tc>
        <w:tc>
          <w:tcPr>
            <w:tcW w:w="2293" w:type="dxa"/>
          </w:tcPr>
          <w:p w14:paraId="711A37C5" w14:textId="77777777" w:rsidR="0034416D" w:rsidRPr="00383271" w:rsidRDefault="0034416D" w:rsidP="00E52637">
            <w:pPr>
              <w:spacing w:before="60" w:after="60" w:line="276" w:lineRule="auto"/>
              <w:jc w:val="center"/>
              <w:rPr>
                <w:rFonts w:ascii="Arial" w:eastAsia="Calibri" w:hAnsi="Arial" w:cs="Arial"/>
                <w:sz w:val="20"/>
                <w:szCs w:val="20"/>
              </w:rPr>
            </w:pPr>
            <w:r w:rsidRPr="00383271">
              <w:rPr>
                <w:rFonts w:ascii="Arial" w:hAnsi="Arial" w:cs="Arial"/>
                <w:sz w:val="20"/>
                <w:szCs w:val="20"/>
              </w:rPr>
              <w:t>AusAID, Secretariat</w:t>
            </w:r>
          </w:p>
        </w:tc>
        <w:tc>
          <w:tcPr>
            <w:tcW w:w="1628" w:type="dxa"/>
          </w:tcPr>
          <w:p w14:paraId="15DA832B" w14:textId="77777777" w:rsidR="0034416D" w:rsidRPr="00383271" w:rsidRDefault="0034416D" w:rsidP="00E52637">
            <w:pPr>
              <w:spacing w:before="60" w:after="60" w:line="276" w:lineRule="auto"/>
              <w:jc w:val="center"/>
              <w:rPr>
                <w:rFonts w:ascii="Arial" w:eastAsia="Calibri" w:hAnsi="Arial" w:cs="Arial"/>
                <w:sz w:val="20"/>
                <w:szCs w:val="20"/>
              </w:rPr>
            </w:pPr>
            <w:r w:rsidRPr="00383271">
              <w:rPr>
                <w:rFonts w:ascii="Arial" w:eastAsia="Calibri" w:hAnsi="Arial" w:cs="Arial"/>
                <w:sz w:val="20"/>
                <w:szCs w:val="20"/>
              </w:rPr>
              <w:t>ongoing</w:t>
            </w:r>
          </w:p>
        </w:tc>
      </w:tr>
    </w:tbl>
    <w:p w14:paraId="6AB993BC" w14:textId="77777777" w:rsidR="0034416D" w:rsidRPr="00383271" w:rsidRDefault="0034416D" w:rsidP="0034416D">
      <w:pPr>
        <w:spacing w:before="60" w:after="60" w:line="276" w:lineRule="auto"/>
        <w:jc w:val="both"/>
        <w:rPr>
          <w:rFonts w:ascii="Arial" w:eastAsia="Calibri" w:hAnsi="Arial" w:cs="Arial"/>
        </w:rPr>
      </w:pPr>
    </w:p>
    <w:p w14:paraId="6C6594FF" w14:textId="350B6C1B" w:rsidR="0034416D" w:rsidRPr="00383271" w:rsidRDefault="0034416D" w:rsidP="009C40F7">
      <w:pPr>
        <w:pStyle w:val="Heading3"/>
        <w:rPr>
          <w:sz w:val="22"/>
          <w:szCs w:val="22"/>
        </w:rPr>
      </w:pPr>
      <w:bookmarkStart w:id="406" w:name="_Toc365625073"/>
      <w:r w:rsidRPr="00383271">
        <w:rPr>
          <w:sz w:val="22"/>
          <w:szCs w:val="22"/>
        </w:rPr>
        <w:lastRenderedPageBreak/>
        <w:t>1</w:t>
      </w:r>
      <w:r w:rsidR="004A46AD" w:rsidRPr="00383271">
        <w:rPr>
          <w:sz w:val="22"/>
          <w:szCs w:val="22"/>
        </w:rPr>
        <w:t>5</w:t>
      </w:r>
      <w:r w:rsidRPr="00383271">
        <w:rPr>
          <w:sz w:val="22"/>
          <w:szCs w:val="22"/>
        </w:rPr>
        <w:t>.2</w:t>
      </w:r>
      <w:r w:rsidRPr="00383271">
        <w:rPr>
          <w:sz w:val="22"/>
          <w:szCs w:val="22"/>
        </w:rPr>
        <w:tab/>
        <w:t>Engineering training design and accreditation</w:t>
      </w:r>
      <w:bookmarkEnd w:id="406"/>
    </w:p>
    <w:p w14:paraId="1011E497" w14:textId="77777777" w:rsidR="0034416D" w:rsidRPr="00383271" w:rsidRDefault="0034416D" w:rsidP="0034416D">
      <w:pPr>
        <w:pStyle w:val="BULLETS"/>
        <w:numPr>
          <w:ilvl w:val="0"/>
          <w:numId w:val="0"/>
        </w:numPr>
        <w:spacing w:before="60" w:after="60"/>
        <w:rPr>
          <w:rFonts w:ascii="Arial" w:hAnsi="Arial" w:cs="Arial"/>
          <w:sz w:val="22"/>
          <w:szCs w:val="22"/>
        </w:rPr>
      </w:pPr>
      <w:r w:rsidRPr="00383271">
        <w:rPr>
          <w:rFonts w:ascii="Arial" w:hAnsi="Arial" w:cs="Arial"/>
          <w:sz w:val="22"/>
          <w:szCs w:val="22"/>
        </w:rPr>
        <w:t>A large number of engineering training modules (30) have been developed for delivery; this has created a very dense timetable and little time for review and reflection by trainers and trainees. Additionally, possibility exists that technical training does not meet INDMO accreditation standards because it does not have enough competency based assessments.</w:t>
      </w:r>
    </w:p>
    <w:p w14:paraId="197B2257" w14:textId="77777777" w:rsidR="0034416D" w:rsidRPr="00383271" w:rsidRDefault="0034416D" w:rsidP="0034416D">
      <w:pPr>
        <w:pStyle w:val="BULLETS"/>
        <w:numPr>
          <w:ilvl w:val="0"/>
          <w:numId w:val="0"/>
        </w:numPr>
        <w:spacing w:before="60" w:after="60"/>
        <w:rPr>
          <w:rFonts w:ascii="Arial" w:hAnsi="Arial" w:cs="Arial"/>
          <w:sz w:val="22"/>
          <w:szCs w:val="22"/>
        </w:rPr>
      </w:pPr>
    </w:p>
    <w:p w14:paraId="23E120E6" w14:textId="77777777" w:rsidR="0034416D" w:rsidRPr="00383271" w:rsidRDefault="0034416D" w:rsidP="0034416D">
      <w:pPr>
        <w:pStyle w:val="BULLETS"/>
        <w:numPr>
          <w:ilvl w:val="0"/>
          <w:numId w:val="0"/>
        </w:numPr>
        <w:spacing w:before="60" w:after="60"/>
        <w:rPr>
          <w:rFonts w:ascii="Arial" w:hAnsi="Arial" w:cs="Arial"/>
          <w:i/>
          <w:sz w:val="22"/>
          <w:szCs w:val="22"/>
        </w:rPr>
      </w:pPr>
      <w:r w:rsidRPr="00383271">
        <w:rPr>
          <w:rFonts w:ascii="Arial" w:hAnsi="Arial" w:cs="Arial"/>
          <w:i/>
          <w:sz w:val="22"/>
          <w:szCs w:val="22"/>
        </w:rPr>
        <w:t>Risk implications</w:t>
      </w:r>
    </w:p>
    <w:p w14:paraId="0EB7E15D" w14:textId="77777777" w:rsidR="0034416D" w:rsidRPr="00383271" w:rsidRDefault="0034416D" w:rsidP="004F49F1">
      <w:pPr>
        <w:pStyle w:val="BULLETS"/>
        <w:numPr>
          <w:ilvl w:val="0"/>
          <w:numId w:val="34"/>
        </w:numPr>
        <w:spacing w:before="60" w:after="60"/>
        <w:rPr>
          <w:rFonts w:ascii="Arial" w:hAnsi="Arial" w:cs="Arial"/>
          <w:sz w:val="22"/>
          <w:szCs w:val="22"/>
          <w:lang w:val="en-US"/>
        </w:rPr>
      </w:pPr>
      <w:r w:rsidRPr="00383271">
        <w:rPr>
          <w:rFonts w:ascii="Arial" w:hAnsi="Arial" w:cs="Arial"/>
          <w:sz w:val="22"/>
          <w:szCs w:val="22"/>
        </w:rPr>
        <w:t xml:space="preserve">Technical trainee learning outcomes are sub-optimal due to the design and pace of the training course. </w:t>
      </w:r>
    </w:p>
    <w:p w14:paraId="3F4D5D0A" w14:textId="09694DB4" w:rsidR="0034416D" w:rsidRPr="00383271" w:rsidRDefault="0034416D" w:rsidP="004F49F1">
      <w:pPr>
        <w:pStyle w:val="BULLETS"/>
        <w:numPr>
          <w:ilvl w:val="0"/>
          <w:numId w:val="34"/>
        </w:numPr>
        <w:spacing w:before="60" w:after="60"/>
        <w:rPr>
          <w:rFonts w:ascii="Arial" w:hAnsi="Arial" w:cs="Arial"/>
          <w:sz w:val="22"/>
          <w:szCs w:val="22"/>
          <w:lang w:val="en-US"/>
        </w:rPr>
      </w:pPr>
      <w:r w:rsidRPr="00383271">
        <w:rPr>
          <w:rFonts w:ascii="Arial" w:hAnsi="Arial" w:cs="Arial"/>
          <w:sz w:val="22"/>
          <w:szCs w:val="22"/>
        </w:rPr>
        <w:t>Technical training course is not accredited by INDMO</w:t>
      </w:r>
      <w:r w:rsidR="00E52637">
        <w:rPr>
          <w:rFonts w:ascii="Arial" w:hAnsi="Arial" w:cs="Arial"/>
          <w:sz w:val="22"/>
          <w:szCs w:val="22"/>
        </w:rPr>
        <w:t>.</w:t>
      </w:r>
    </w:p>
    <w:p w14:paraId="15F72193" w14:textId="77777777" w:rsidR="0034416D" w:rsidRPr="00383271" w:rsidRDefault="0034416D" w:rsidP="0034416D">
      <w:pPr>
        <w:pStyle w:val="BULLETS"/>
        <w:numPr>
          <w:ilvl w:val="0"/>
          <w:numId w:val="0"/>
        </w:numPr>
        <w:spacing w:before="60" w:after="60"/>
        <w:rPr>
          <w:rFonts w:ascii="Arial" w:hAnsi="Arial" w:cs="Arial"/>
          <w:sz w:val="22"/>
          <w:szCs w:val="22"/>
          <w:lang w:val="en-US"/>
        </w:rPr>
      </w:pPr>
    </w:p>
    <w:tbl>
      <w:tblPr>
        <w:tblStyle w:val="TableGrid"/>
        <w:tblW w:w="0" w:type="auto"/>
        <w:tblLook w:val="04A0" w:firstRow="1" w:lastRow="0" w:firstColumn="1" w:lastColumn="0" w:noHBand="0" w:noVBand="1"/>
      </w:tblPr>
      <w:tblGrid>
        <w:gridCol w:w="5782"/>
        <w:gridCol w:w="2003"/>
        <w:gridCol w:w="1458"/>
      </w:tblGrid>
      <w:tr w:rsidR="0034416D" w:rsidRPr="00383271" w14:paraId="120C0A0F" w14:textId="77777777" w:rsidTr="00E52637">
        <w:tc>
          <w:tcPr>
            <w:tcW w:w="9067" w:type="dxa"/>
            <w:shd w:val="clear" w:color="auto" w:fill="FFC000"/>
          </w:tcPr>
          <w:p w14:paraId="44CFCF2E" w14:textId="77777777" w:rsidR="0034416D" w:rsidRPr="00383271" w:rsidRDefault="0034416D" w:rsidP="0034416D">
            <w:pPr>
              <w:spacing w:before="60" w:after="60" w:line="276" w:lineRule="auto"/>
              <w:jc w:val="both"/>
              <w:rPr>
                <w:rFonts w:ascii="Arial" w:eastAsia="Calibri" w:hAnsi="Arial" w:cs="Arial"/>
                <w:b/>
                <w:sz w:val="20"/>
                <w:szCs w:val="20"/>
              </w:rPr>
            </w:pPr>
            <w:r w:rsidRPr="00383271">
              <w:rPr>
                <w:rFonts w:ascii="Arial" w:eastAsia="Calibri" w:hAnsi="Arial" w:cs="Arial"/>
                <w:b/>
                <w:sz w:val="20"/>
                <w:szCs w:val="20"/>
              </w:rPr>
              <w:t>Management action taken</w:t>
            </w:r>
          </w:p>
        </w:tc>
        <w:tc>
          <w:tcPr>
            <w:tcW w:w="2859" w:type="dxa"/>
            <w:shd w:val="clear" w:color="auto" w:fill="FFC000"/>
            <w:vAlign w:val="center"/>
          </w:tcPr>
          <w:p w14:paraId="734BFC30" w14:textId="77777777" w:rsidR="0034416D" w:rsidRPr="00383271" w:rsidRDefault="0034416D" w:rsidP="00E52637">
            <w:pPr>
              <w:spacing w:before="60" w:after="60" w:line="276" w:lineRule="auto"/>
              <w:jc w:val="center"/>
              <w:rPr>
                <w:rFonts w:ascii="Arial" w:eastAsia="Calibri" w:hAnsi="Arial" w:cs="Arial"/>
                <w:b/>
                <w:sz w:val="20"/>
                <w:szCs w:val="20"/>
              </w:rPr>
            </w:pPr>
            <w:r w:rsidRPr="00383271">
              <w:rPr>
                <w:rFonts w:ascii="Arial" w:eastAsia="Calibri" w:hAnsi="Arial" w:cs="Arial"/>
                <w:b/>
                <w:sz w:val="20"/>
                <w:szCs w:val="20"/>
              </w:rPr>
              <w:t>By whom</w:t>
            </w:r>
          </w:p>
        </w:tc>
        <w:tc>
          <w:tcPr>
            <w:tcW w:w="1985" w:type="dxa"/>
            <w:shd w:val="clear" w:color="auto" w:fill="FFC000"/>
            <w:vAlign w:val="center"/>
          </w:tcPr>
          <w:p w14:paraId="4516AD88" w14:textId="77777777" w:rsidR="0034416D" w:rsidRPr="00383271" w:rsidRDefault="0034416D" w:rsidP="00E52637">
            <w:pPr>
              <w:spacing w:before="60" w:after="60" w:line="276" w:lineRule="auto"/>
              <w:jc w:val="center"/>
              <w:rPr>
                <w:rFonts w:ascii="Arial" w:eastAsia="Calibri" w:hAnsi="Arial" w:cs="Arial"/>
                <w:b/>
                <w:sz w:val="20"/>
                <w:szCs w:val="20"/>
              </w:rPr>
            </w:pPr>
            <w:r w:rsidRPr="00383271">
              <w:rPr>
                <w:rFonts w:ascii="Arial" w:eastAsia="Calibri" w:hAnsi="Arial" w:cs="Arial"/>
                <w:b/>
                <w:sz w:val="20"/>
                <w:szCs w:val="20"/>
              </w:rPr>
              <w:t>When</w:t>
            </w:r>
          </w:p>
        </w:tc>
      </w:tr>
      <w:tr w:rsidR="0034416D" w:rsidRPr="00383271" w14:paraId="4246A4D2" w14:textId="77777777" w:rsidTr="00E52637">
        <w:tc>
          <w:tcPr>
            <w:tcW w:w="9067" w:type="dxa"/>
          </w:tcPr>
          <w:p w14:paraId="72EA9825" w14:textId="77777777" w:rsidR="0034416D" w:rsidRPr="00383271" w:rsidRDefault="0034416D" w:rsidP="0034416D">
            <w:pPr>
              <w:pStyle w:val="BULLETS"/>
              <w:numPr>
                <w:ilvl w:val="0"/>
                <w:numId w:val="0"/>
              </w:numPr>
              <w:spacing w:before="60" w:after="60"/>
              <w:rPr>
                <w:rFonts w:ascii="Arial" w:eastAsia="Calibri" w:hAnsi="Arial" w:cs="Arial"/>
                <w:sz w:val="20"/>
              </w:rPr>
            </w:pPr>
            <w:r w:rsidRPr="00383271">
              <w:rPr>
                <w:rFonts w:ascii="Arial" w:hAnsi="Arial" w:cs="Arial"/>
                <w:sz w:val="20"/>
              </w:rPr>
              <w:t>Continued to search for curriculum design changes that will improve learning. Low priority modules were identified and reduced in scope. This freed up time for training in the PNDS project cycle and facilitation skills.</w:t>
            </w:r>
          </w:p>
        </w:tc>
        <w:tc>
          <w:tcPr>
            <w:tcW w:w="2859" w:type="dxa"/>
            <w:vAlign w:val="center"/>
          </w:tcPr>
          <w:p w14:paraId="2CDBB436" w14:textId="77777777" w:rsidR="0034416D" w:rsidRPr="00383271" w:rsidRDefault="0034416D" w:rsidP="00E52637">
            <w:pPr>
              <w:spacing w:before="60" w:after="60" w:line="276" w:lineRule="auto"/>
              <w:jc w:val="center"/>
              <w:rPr>
                <w:rFonts w:ascii="Arial" w:eastAsia="Calibri" w:hAnsi="Arial" w:cs="Arial"/>
                <w:sz w:val="20"/>
                <w:szCs w:val="20"/>
              </w:rPr>
            </w:pPr>
            <w:r w:rsidRPr="00383271">
              <w:rPr>
                <w:rFonts w:ascii="Arial" w:hAnsi="Arial" w:cs="Arial"/>
                <w:sz w:val="20"/>
                <w:szCs w:val="20"/>
              </w:rPr>
              <w:t>Cardno</w:t>
            </w:r>
          </w:p>
        </w:tc>
        <w:tc>
          <w:tcPr>
            <w:tcW w:w="1985" w:type="dxa"/>
            <w:vAlign w:val="center"/>
          </w:tcPr>
          <w:p w14:paraId="039D3D55" w14:textId="77777777" w:rsidR="0034416D" w:rsidRPr="00383271" w:rsidRDefault="0034416D" w:rsidP="00E52637">
            <w:pPr>
              <w:spacing w:before="60" w:after="60" w:line="276" w:lineRule="auto"/>
              <w:jc w:val="center"/>
              <w:rPr>
                <w:rFonts w:ascii="Arial" w:eastAsia="Calibri" w:hAnsi="Arial" w:cs="Arial"/>
                <w:sz w:val="20"/>
                <w:szCs w:val="20"/>
              </w:rPr>
            </w:pPr>
            <w:r w:rsidRPr="00383271">
              <w:rPr>
                <w:rFonts w:ascii="Arial" w:eastAsia="Calibri" w:hAnsi="Arial" w:cs="Arial"/>
                <w:sz w:val="20"/>
                <w:szCs w:val="20"/>
              </w:rPr>
              <w:t>July 2013</w:t>
            </w:r>
          </w:p>
        </w:tc>
      </w:tr>
      <w:tr w:rsidR="0034416D" w:rsidRPr="00383271" w14:paraId="7AABD672" w14:textId="77777777" w:rsidTr="00E52637">
        <w:tc>
          <w:tcPr>
            <w:tcW w:w="9067" w:type="dxa"/>
          </w:tcPr>
          <w:p w14:paraId="2B2DD5F2" w14:textId="77777777" w:rsidR="0034416D" w:rsidRPr="00383271" w:rsidRDefault="0034416D" w:rsidP="0034416D">
            <w:pPr>
              <w:spacing w:before="60" w:after="60"/>
              <w:rPr>
                <w:rFonts w:ascii="Arial" w:eastAsia="Calibri" w:hAnsi="Arial" w:cs="Arial"/>
                <w:sz w:val="20"/>
                <w:szCs w:val="20"/>
              </w:rPr>
            </w:pPr>
            <w:r w:rsidRPr="00383271">
              <w:rPr>
                <w:rFonts w:ascii="Arial" w:hAnsi="Arial" w:cs="Arial"/>
                <w:sz w:val="20"/>
                <w:szCs w:val="20"/>
              </w:rPr>
              <w:t>Planning meetings were held with CNEFP to review and restructure course practicals to meet the requirements for Certificate II in General Construction. Discussions are continuing with CNEFP to determine what elements of training can be accredited this year.</w:t>
            </w:r>
          </w:p>
        </w:tc>
        <w:tc>
          <w:tcPr>
            <w:tcW w:w="2859" w:type="dxa"/>
            <w:vAlign w:val="center"/>
          </w:tcPr>
          <w:p w14:paraId="18756D99" w14:textId="77777777" w:rsidR="0034416D" w:rsidRPr="00383271" w:rsidRDefault="0034416D" w:rsidP="00E52637">
            <w:pPr>
              <w:spacing w:before="60" w:after="60" w:line="276" w:lineRule="auto"/>
              <w:jc w:val="center"/>
              <w:rPr>
                <w:rFonts w:ascii="Arial" w:eastAsia="Calibri" w:hAnsi="Arial" w:cs="Arial"/>
                <w:sz w:val="20"/>
                <w:szCs w:val="20"/>
              </w:rPr>
            </w:pPr>
            <w:r w:rsidRPr="00383271">
              <w:rPr>
                <w:rFonts w:ascii="Arial" w:hAnsi="Arial" w:cs="Arial"/>
                <w:sz w:val="20"/>
                <w:szCs w:val="20"/>
              </w:rPr>
              <w:t>Cardno</w:t>
            </w:r>
          </w:p>
        </w:tc>
        <w:tc>
          <w:tcPr>
            <w:tcW w:w="1985" w:type="dxa"/>
            <w:vAlign w:val="center"/>
          </w:tcPr>
          <w:p w14:paraId="6BFA4166" w14:textId="77777777" w:rsidR="0034416D" w:rsidRPr="00383271" w:rsidRDefault="0034416D" w:rsidP="00E52637">
            <w:pPr>
              <w:spacing w:before="60" w:after="60" w:line="276" w:lineRule="auto"/>
              <w:jc w:val="center"/>
              <w:rPr>
                <w:rFonts w:ascii="Arial" w:eastAsia="Calibri" w:hAnsi="Arial" w:cs="Arial"/>
                <w:sz w:val="20"/>
                <w:szCs w:val="20"/>
              </w:rPr>
            </w:pPr>
            <w:r w:rsidRPr="00383271">
              <w:rPr>
                <w:rFonts w:ascii="Arial" w:eastAsia="Calibri" w:hAnsi="Arial" w:cs="Arial"/>
                <w:sz w:val="20"/>
                <w:szCs w:val="20"/>
              </w:rPr>
              <w:t>July 2013</w:t>
            </w:r>
          </w:p>
        </w:tc>
      </w:tr>
      <w:tr w:rsidR="0034416D" w:rsidRPr="00383271" w14:paraId="0144BF9E" w14:textId="77777777" w:rsidTr="00E52637">
        <w:tc>
          <w:tcPr>
            <w:tcW w:w="9067" w:type="dxa"/>
          </w:tcPr>
          <w:p w14:paraId="2D4EBEF0" w14:textId="77777777" w:rsidR="0034416D" w:rsidRPr="00383271" w:rsidRDefault="0034416D" w:rsidP="0034416D">
            <w:pPr>
              <w:pStyle w:val="BULLETS"/>
              <w:numPr>
                <w:ilvl w:val="0"/>
                <w:numId w:val="0"/>
              </w:numPr>
              <w:spacing w:before="60" w:after="60"/>
              <w:rPr>
                <w:rFonts w:ascii="Arial" w:eastAsia="Calibri" w:hAnsi="Arial" w:cs="Arial"/>
                <w:sz w:val="20"/>
              </w:rPr>
            </w:pPr>
            <w:r w:rsidRPr="00383271">
              <w:rPr>
                <w:rFonts w:ascii="Arial" w:hAnsi="Arial" w:cs="Arial"/>
                <w:sz w:val="20"/>
              </w:rPr>
              <w:t>CNEFP has been supplied with details in order to register technical trainees with INDMO.</w:t>
            </w:r>
          </w:p>
        </w:tc>
        <w:tc>
          <w:tcPr>
            <w:tcW w:w="2859" w:type="dxa"/>
            <w:vAlign w:val="center"/>
          </w:tcPr>
          <w:p w14:paraId="40FFC9D7" w14:textId="77777777" w:rsidR="0034416D" w:rsidRPr="00383271" w:rsidRDefault="0034416D" w:rsidP="00E52637">
            <w:pPr>
              <w:spacing w:before="60" w:after="60" w:line="276" w:lineRule="auto"/>
              <w:jc w:val="center"/>
              <w:rPr>
                <w:rFonts w:ascii="Arial" w:eastAsia="Calibri" w:hAnsi="Arial" w:cs="Arial"/>
                <w:sz w:val="20"/>
                <w:szCs w:val="20"/>
              </w:rPr>
            </w:pPr>
            <w:r w:rsidRPr="00383271">
              <w:rPr>
                <w:rFonts w:ascii="Arial" w:hAnsi="Arial" w:cs="Arial"/>
                <w:sz w:val="20"/>
                <w:szCs w:val="20"/>
              </w:rPr>
              <w:t>Cardno</w:t>
            </w:r>
          </w:p>
        </w:tc>
        <w:tc>
          <w:tcPr>
            <w:tcW w:w="1985" w:type="dxa"/>
            <w:vAlign w:val="center"/>
          </w:tcPr>
          <w:p w14:paraId="2FEF0FFA" w14:textId="77777777" w:rsidR="0034416D" w:rsidRPr="00383271" w:rsidRDefault="0034416D" w:rsidP="00E52637">
            <w:pPr>
              <w:spacing w:before="60" w:after="60" w:line="276" w:lineRule="auto"/>
              <w:jc w:val="center"/>
              <w:rPr>
                <w:rFonts w:ascii="Arial" w:eastAsia="Calibri" w:hAnsi="Arial" w:cs="Arial"/>
                <w:sz w:val="20"/>
                <w:szCs w:val="20"/>
              </w:rPr>
            </w:pPr>
            <w:r w:rsidRPr="00383271">
              <w:rPr>
                <w:rFonts w:ascii="Arial" w:eastAsia="Calibri" w:hAnsi="Arial" w:cs="Arial"/>
                <w:sz w:val="20"/>
                <w:szCs w:val="20"/>
              </w:rPr>
              <w:t>July 2013</w:t>
            </w:r>
          </w:p>
        </w:tc>
      </w:tr>
    </w:tbl>
    <w:p w14:paraId="66A627F9" w14:textId="2DEE1562" w:rsidR="00BA493E" w:rsidRDefault="00BA493E">
      <w:pPr>
        <w:rPr>
          <w:rFonts w:ascii="Arial" w:eastAsia="Times New Roman" w:hAnsi="Arial" w:cs="Arial"/>
          <w:spacing w:val="-2"/>
          <w:lang w:eastAsia="en-US"/>
        </w:rPr>
      </w:pPr>
    </w:p>
    <w:tbl>
      <w:tblPr>
        <w:tblStyle w:val="TableGrid"/>
        <w:tblW w:w="10485" w:type="dxa"/>
        <w:tblLook w:val="04A0" w:firstRow="1" w:lastRow="0" w:firstColumn="1" w:lastColumn="0" w:noHBand="0" w:noVBand="1"/>
      </w:tblPr>
      <w:tblGrid>
        <w:gridCol w:w="6658"/>
        <w:gridCol w:w="2126"/>
        <w:gridCol w:w="1701"/>
      </w:tblGrid>
      <w:tr w:rsidR="0034416D" w:rsidRPr="00383271" w14:paraId="121660CA" w14:textId="77777777" w:rsidTr="00E52637">
        <w:tc>
          <w:tcPr>
            <w:tcW w:w="6658" w:type="dxa"/>
            <w:shd w:val="clear" w:color="auto" w:fill="FFC000"/>
          </w:tcPr>
          <w:p w14:paraId="1E829B79" w14:textId="77777777" w:rsidR="0034416D" w:rsidRPr="00383271" w:rsidRDefault="0034416D" w:rsidP="0034416D">
            <w:pPr>
              <w:spacing w:before="60" w:after="60" w:line="276" w:lineRule="auto"/>
              <w:jc w:val="both"/>
              <w:rPr>
                <w:rFonts w:ascii="Arial" w:eastAsia="Calibri" w:hAnsi="Arial" w:cs="Arial"/>
                <w:b/>
                <w:sz w:val="20"/>
                <w:szCs w:val="20"/>
              </w:rPr>
            </w:pPr>
            <w:r w:rsidRPr="00383271">
              <w:rPr>
                <w:rFonts w:ascii="Arial" w:eastAsia="Calibri" w:hAnsi="Arial" w:cs="Arial"/>
                <w:b/>
                <w:sz w:val="20"/>
                <w:szCs w:val="20"/>
              </w:rPr>
              <w:t>Management action recommended</w:t>
            </w:r>
          </w:p>
        </w:tc>
        <w:tc>
          <w:tcPr>
            <w:tcW w:w="2126" w:type="dxa"/>
            <w:shd w:val="clear" w:color="auto" w:fill="FFC000"/>
            <w:vAlign w:val="center"/>
          </w:tcPr>
          <w:p w14:paraId="1393366B" w14:textId="77777777" w:rsidR="0034416D" w:rsidRPr="00383271" w:rsidRDefault="0034416D" w:rsidP="00E52637">
            <w:pPr>
              <w:spacing w:before="60" w:after="60" w:line="276" w:lineRule="auto"/>
              <w:jc w:val="center"/>
              <w:rPr>
                <w:rFonts w:ascii="Arial" w:eastAsia="Calibri" w:hAnsi="Arial" w:cs="Arial"/>
                <w:b/>
                <w:sz w:val="20"/>
                <w:szCs w:val="20"/>
              </w:rPr>
            </w:pPr>
            <w:r w:rsidRPr="00383271">
              <w:rPr>
                <w:rFonts w:ascii="Arial" w:eastAsia="Calibri" w:hAnsi="Arial" w:cs="Arial"/>
                <w:b/>
                <w:sz w:val="20"/>
                <w:szCs w:val="20"/>
              </w:rPr>
              <w:t>By whom</w:t>
            </w:r>
          </w:p>
        </w:tc>
        <w:tc>
          <w:tcPr>
            <w:tcW w:w="1701" w:type="dxa"/>
            <w:shd w:val="clear" w:color="auto" w:fill="FFC000"/>
            <w:vAlign w:val="center"/>
          </w:tcPr>
          <w:p w14:paraId="119B68F6" w14:textId="77777777" w:rsidR="0034416D" w:rsidRPr="00383271" w:rsidRDefault="0034416D" w:rsidP="00E52637">
            <w:pPr>
              <w:spacing w:before="60" w:after="60" w:line="276" w:lineRule="auto"/>
              <w:jc w:val="center"/>
              <w:rPr>
                <w:rFonts w:ascii="Arial" w:eastAsia="Calibri" w:hAnsi="Arial" w:cs="Arial"/>
                <w:b/>
                <w:sz w:val="20"/>
                <w:szCs w:val="20"/>
              </w:rPr>
            </w:pPr>
            <w:r w:rsidRPr="00383271">
              <w:rPr>
                <w:rFonts w:ascii="Arial" w:eastAsia="Calibri" w:hAnsi="Arial" w:cs="Arial"/>
                <w:b/>
                <w:sz w:val="20"/>
                <w:szCs w:val="20"/>
              </w:rPr>
              <w:t>When</w:t>
            </w:r>
          </w:p>
        </w:tc>
      </w:tr>
      <w:tr w:rsidR="0034416D" w:rsidRPr="00383271" w14:paraId="67EDCC06" w14:textId="77777777" w:rsidTr="00E52637">
        <w:tc>
          <w:tcPr>
            <w:tcW w:w="6658" w:type="dxa"/>
          </w:tcPr>
          <w:p w14:paraId="7F8BDA6E" w14:textId="7E36EC5A" w:rsidR="0034416D" w:rsidRPr="00383271" w:rsidRDefault="0034416D" w:rsidP="0034416D">
            <w:pPr>
              <w:pStyle w:val="BULLETS"/>
              <w:numPr>
                <w:ilvl w:val="0"/>
                <w:numId w:val="0"/>
              </w:numPr>
              <w:spacing w:before="60" w:after="60"/>
              <w:rPr>
                <w:rFonts w:ascii="Arial" w:hAnsi="Arial" w:cs="Arial"/>
                <w:sz w:val="20"/>
              </w:rPr>
            </w:pPr>
            <w:r w:rsidRPr="00383271">
              <w:rPr>
                <w:rFonts w:ascii="Arial" w:hAnsi="Arial" w:cs="Arial"/>
                <w:sz w:val="20"/>
              </w:rPr>
              <w:t xml:space="preserve">The Vocational Education Specialist and CNEFP to work together to map out units of competency that can be extracted from the existing technical training program and map them to INDMO accredited units. Once identified, the Vocational Education Specialist and CNEFP will need to work with </w:t>
            </w:r>
            <w:r w:rsidR="00737B2B">
              <w:rPr>
                <w:rFonts w:ascii="Arial" w:hAnsi="Arial" w:cs="Arial"/>
                <w:sz w:val="20"/>
              </w:rPr>
              <w:t xml:space="preserve">the </w:t>
            </w:r>
            <w:r w:rsidRPr="00383271">
              <w:rPr>
                <w:rFonts w:ascii="Arial" w:hAnsi="Arial" w:cs="Arial"/>
                <w:sz w:val="20"/>
              </w:rPr>
              <w:t>technical training team to make necessary changes.</w:t>
            </w:r>
          </w:p>
        </w:tc>
        <w:tc>
          <w:tcPr>
            <w:tcW w:w="2126" w:type="dxa"/>
            <w:vAlign w:val="center"/>
          </w:tcPr>
          <w:p w14:paraId="33479EE1" w14:textId="77777777" w:rsidR="0034416D" w:rsidRPr="00383271" w:rsidRDefault="0034416D" w:rsidP="00E52637">
            <w:pPr>
              <w:spacing w:before="60" w:after="60" w:line="276" w:lineRule="auto"/>
              <w:jc w:val="center"/>
              <w:rPr>
                <w:rFonts w:ascii="Arial" w:hAnsi="Arial" w:cs="Arial"/>
                <w:sz w:val="20"/>
                <w:szCs w:val="20"/>
              </w:rPr>
            </w:pPr>
            <w:r w:rsidRPr="00383271">
              <w:rPr>
                <w:rFonts w:ascii="Arial" w:hAnsi="Arial" w:cs="Arial"/>
                <w:sz w:val="20"/>
                <w:szCs w:val="20"/>
              </w:rPr>
              <w:t>Cardno, CNEFP</w:t>
            </w:r>
          </w:p>
        </w:tc>
        <w:tc>
          <w:tcPr>
            <w:tcW w:w="1701" w:type="dxa"/>
            <w:vAlign w:val="center"/>
          </w:tcPr>
          <w:p w14:paraId="5DA6ED63" w14:textId="31650CB3" w:rsidR="0034416D" w:rsidRPr="00383271" w:rsidRDefault="0034416D" w:rsidP="00E52637">
            <w:pPr>
              <w:spacing w:before="60" w:after="60" w:line="276" w:lineRule="auto"/>
              <w:jc w:val="center"/>
              <w:rPr>
                <w:rFonts w:ascii="Arial" w:eastAsia="Calibri" w:hAnsi="Arial" w:cs="Arial"/>
                <w:sz w:val="20"/>
                <w:szCs w:val="20"/>
              </w:rPr>
            </w:pPr>
            <w:r w:rsidRPr="00383271">
              <w:rPr>
                <w:rFonts w:ascii="Arial" w:eastAsia="Calibri" w:hAnsi="Arial" w:cs="Arial"/>
                <w:sz w:val="20"/>
                <w:szCs w:val="20"/>
              </w:rPr>
              <w:t>Oct 2013</w:t>
            </w:r>
          </w:p>
        </w:tc>
      </w:tr>
      <w:tr w:rsidR="0034416D" w:rsidRPr="00383271" w14:paraId="13044DBF" w14:textId="77777777" w:rsidTr="00E52637">
        <w:tc>
          <w:tcPr>
            <w:tcW w:w="6658" w:type="dxa"/>
          </w:tcPr>
          <w:p w14:paraId="28B8F2F3" w14:textId="77777777" w:rsidR="0034416D" w:rsidRPr="00383271" w:rsidRDefault="0034416D" w:rsidP="0034416D">
            <w:pPr>
              <w:spacing w:before="60" w:after="60" w:line="276" w:lineRule="auto"/>
              <w:rPr>
                <w:rFonts w:ascii="Arial" w:eastAsia="Calibri" w:hAnsi="Arial" w:cs="Arial"/>
                <w:sz w:val="20"/>
                <w:szCs w:val="20"/>
              </w:rPr>
            </w:pPr>
            <w:r w:rsidRPr="00383271">
              <w:rPr>
                <w:rFonts w:ascii="Arial" w:hAnsi="Arial" w:cs="Arial"/>
                <w:sz w:val="20"/>
                <w:szCs w:val="20"/>
              </w:rPr>
              <w:t>Determine whether competency assessments can be carried out in 2014 during the implementation phase.</w:t>
            </w:r>
          </w:p>
        </w:tc>
        <w:tc>
          <w:tcPr>
            <w:tcW w:w="2126" w:type="dxa"/>
            <w:vAlign w:val="center"/>
          </w:tcPr>
          <w:p w14:paraId="5A4D15EA" w14:textId="77777777" w:rsidR="0034416D" w:rsidRPr="00383271" w:rsidRDefault="0034416D" w:rsidP="00E52637">
            <w:pPr>
              <w:spacing w:before="60" w:after="60" w:line="276" w:lineRule="auto"/>
              <w:jc w:val="center"/>
              <w:rPr>
                <w:rFonts w:ascii="Arial" w:eastAsia="Calibri" w:hAnsi="Arial" w:cs="Arial"/>
                <w:sz w:val="20"/>
                <w:szCs w:val="20"/>
              </w:rPr>
            </w:pPr>
            <w:r w:rsidRPr="00383271">
              <w:rPr>
                <w:rFonts w:ascii="Arial" w:hAnsi="Arial" w:cs="Arial"/>
                <w:sz w:val="20"/>
                <w:szCs w:val="20"/>
              </w:rPr>
              <w:t>Cardno, CNEFP</w:t>
            </w:r>
          </w:p>
        </w:tc>
        <w:tc>
          <w:tcPr>
            <w:tcW w:w="1701" w:type="dxa"/>
            <w:vAlign w:val="center"/>
          </w:tcPr>
          <w:p w14:paraId="5A4E9057" w14:textId="7D6F54A7" w:rsidR="0034416D" w:rsidRPr="00383271" w:rsidRDefault="0034416D" w:rsidP="00E52637">
            <w:pPr>
              <w:spacing w:before="60" w:after="60" w:line="276" w:lineRule="auto"/>
              <w:jc w:val="center"/>
              <w:rPr>
                <w:rFonts w:ascii="Arial" w:eastAsia="Calibri" w:hAnsi="Arial" w:cs="Arial"/>
                <w:sz w:val="20"/>
                <w:szCs w:val="20"/>
              </w:rPr>
            </w:pPr>
            <w:r w:rsidRPr="00383271">
              <w:rPr>
                <w:rFonts w:ascii="Arial" w:eastAsia="Calibri" w:hAnsi="Arial" w:cs="Arial"/>
                <w:sz w:val="20"/>
                <w:szCs w:val="20"/>
              </w:rPr>
              <w:t>Oct 2013</w:t>
            </w:r>
          </w:p>
        </w:tc>
      </w:tr>
    </w:tbl>
    <w:p w14:paraId="272760B2" w14:textId="77777777" w:rsidR="0034416D" w:rsidRPr="00383271" w:rsidRDefault="0034416D" w:rsidP="0034416D">
      <w:pPr>
        <w:pStyle w:val="BULLETS"/>
        <w:numPr>
          <w:ilvl w:val="0"/>
          <w:numId w:val="0"/>
        </w:numPr>
        <w:spacing w:before="60" w:after="60"/>
        <w:rPr>
          <w:rFonts w:ascii="Arial" w:hAnsi="Arial" w:cs="Arial"/>
          <w:sz w:val="22"/>
          <w:szCs w:val="22"/>
          <w:lang w:val="en-US"/>
        </w:rPr>
      </w:pPr>
    </w:p>
    <w:p w14:paraId="2CB54B02" w14:textId="1F0D1DDE" w:rsidR="0034416D" w:rsidRPr="00383271" w:rsidRDefault="0034416D" w:rsidP="009C40F7">
      <w:pPr>
        <w:pStyle w:val="Heading3"/>
        <w:rPr>
          <w:sz w:val="22"/>
          <w:szCs w:val="22"/>
        </w:rPr>
      </w:pPr>
      <w:bookmarkStart w:id="407" w:name="_Toc365625074"/>
      <w:r w:rsidRPr="00383271">
        <w:rPr>
          <w:sz w:val="22"/>
          <w:szCs w:val="22"/>
        </w:rPr>
        <w:t>1</w:t>
      </w:r>
      <w:r w:rsidR="004A46AD" w:rsidRPr="00383271">
        <w:rPr>
          <w:sz w:val="22"/>
          <w:szCs w:val="22"/>
        </w:rPr>
        <w:t>5</w:t>
      </w:r>
      <w:r w:rsidRPr="00383271">
        <w:rPr>
          <w:sz w:val="22"/>
          <w:szCs w:val="22"/>
        </w:rPr>
        <w:t>.3</w:t>
      </w:r>
      <w:r w:rsidRPr="00383271">
        <w:rPr>
          <w:sz w:val="22"/>
          <w:szCs w:val="22"/>
        </w:rPr>
        <w:tab/>
        <w:t>Finance training learning outcomes</w:t>
      </w:r>
      <w:bookmarkEnd w:id="407"/>
    </w:p>
    <w:p w14:paraId="420B43FF" w14:textId="1963FA65" w:rsidR="0034416D" w:rsidRPr="00383271" w:rsidRDefault="00737B2B" w:rsidP="0034416D">
      <w:pPr>
        <w:pStyle w:val="BULLETS"/>
        <w:numPr>
          <w:ilvl w:val="0"/>
          <w:numId w:val="0"/>
        </w:numPr>
        <w:spacing w:before="60" w:after="60"/>
        <w:rPr>
          <w:rFonts w:ascii="Arial" w:hAnsi="Arial" w:cs="Arial"/>
          <w:sz w:val="22"/>
          <w:szCs w:val="22"/>
        </w:rPr>
      </w:pPr>
      <w:r>
        <w:rPr>
          <w:rFonts w:ascii="Arial" w:hAnsi="Arial" w:cs="Arial"/>
          <w:sz w:val="22"/>
          <w:szCs w:val="22"/>
        </w:rPr>
        <w:t>The f</w:t>
      </w:r>
      <w:r w:rsidR="0034416D" w:rsidRPr="00383271">
        <w:rPr>
          <w:rFonts w:ascii="Arial" w:hAnsi="Arial" w:cs="Arial"/>
          <w:sz w:val="22"/>
          <w:szCs w:val="22"/>
        </w:rPr>
        <w:t>ull training team of advisers and partners commenced at the beginning of the quarter (May 2013) with the course starting on 8 July. The team was also diverted onto development and delivery of field test training. Overall, the time available to develop the training program and undertake training-of-trainers (ToT) was very compressed.</w:t>
      </w:r>
    </w:p>
    <w:p w14:paraId="453C7749" w14:textId="77777777" w:rsidR="0034416D" w:rsidRPr="00383271" w:rsidRDefault="0034416D" w:rsidP="0034416D">
      <w:pPr>
        <w:pStyle w:val="BULLETS"/>
        <w:numPr>
          <w:ilvl w:val="0"/>
          <w:numId w:val="0"/>
        </w:numPr>
        <w:spacing w:before="60" w:after="60"/>
        <w:rPr>
          <w:rFonts w:ascii="Arial" w:hAnsi="Arial" w:cs="Arial"/>
          <w:sz w:val="22"/>
          <w:szCs w:val="22"/>
        </w:rPr>
      </w:pPr>
    </w:p>
    <w:p w14:paraId="3BB909B4" w14:textId="77777777" w:rsidR="0034416D" w:rsidRPr="00383271" w:rsidRDefault="0034416D" w:rsidP="0034416D">
      <w:pPr>
        <w:pStyle w:val="BULLETS"/>
        <w:numPr>
          <w:ilvl w:val="0"/>
          <w:numId w:val="0"/>
        </w:numPr>
        <w:spacing w:before="60" w:after="60"/>
        <w:rPr>
          <w:rFonts w:ascii="Arial" w:hAnsi="Arial" w:cs="Arial"/>
          <w:i/>
          <w:sz w:val="22"/>
          <w:szCs w:val="22"/>
        </w:rPr>
      </w:pPr>
      <w:r w:rsidRPr="00383271">
        <w:rPr>
          <w:rFonts w:ascii="Arial" w:hAnsi="Arial" w:cs="Arial"/>
          <w:i/>
          <w:sz w:val="22"/>
          <w:szCs w:val="22"/>
        </w:rPr>
        <w:t>Risk implications</w:t>
      </w:r>
    </w:p>
    <w:p w14:paraId="44B62498" w14:textId="77777777" w:rsidR="0034416D" w:rsidRPr="00383271" w:rsidRDefault="0034416D" w:rsidP="004F49F1">
      <w:pPr>
        <w:pStyle w:val="BULLETS"/>
        <w:numPr>
          <w:ilvl w:val="0"/>
          <w:numId w:val="35"/>
        </w:numPr>
        <w:spacing w:before="60" w:after="60"/>
        <w:rPr>
          <w:rFonts w:ascii="Arial" w:hAnsi="Arial" w:cs="Arial"/>
          <w:sz w:val="22"/>
          <w:szCs w:val="22"/>
          <w:lang w:val="en-US"/>
        </w:rPr>
      </w:pPr>
      <w:r w:rsidRPr="00383271">
        <w:rPr>
          <w:rFonts w:ascii="Arial" w:hAnsi="Arial" w:cs="Arial"/>
          <w:sz w:val="22"/>
          <w:szCs w:val="22"/>
        </w:rPr>
        <w:t>Learning outcomes from the finance training course are impacted.</w:t>
      </w:r>
    </w:p>
    <w:p w14:paraId="1AA6ABC5" w14:textId="77777777" w:rsidR="0034416D" w:rsidRPr="00383271" w:rsidRDefault="0034416D" w:rsidP="0034416D">
      <w:pPr>
        <w:pStyle w:val="BULLETS"/>
        <w:numPr>
          <w:ilvl w:val="0"/>
          <w:numId w:val="0"/>
        </w:numPr>
        <w:spacing w:before="60" w:after="60"/>
        <w:rPr>
          <w:rFonts w:ascii="Arial" w:hAnsi="Arial" w:cs="Arial"/>
          <w:sz w:val="22"/>
          <w:szCs w:val="22"/>
          <w:lang w:val="en-US"/>
        </w:rPr>
      </w:pPr>
    </w:p>
    <w:tbl>
      <w:tblPr>
        <w:tblStyle w:val="TableGrid"/>
        <w:tblW w:w="0" w:type="auto"/>
        <w:tblLook w:val="04A0" w:firstRow="1" w:lastRow="0" w:firstColumn="1" w:lastColumn="0" w:noHBand="0" w:noVBand="1"/>
      </w:tblPr>
      <w:tblGrid>
        <w:gridCol w:w="5782"/>
        <w:gridCol w:w="2003"/>
        <w:gridCol w:w="1458"/>
      </w:tblGrid>
      <w:tr w:rsidR="0034416D" w:rsidRPr="00383271" w14:paraId="50BED730" w14:textId="77777777" w:rsidTr="00737B2B">
        <w:tc>
          <w:tcPr>
            <w:tcW w:w="9067" w:type="dxa"/>
            <w:shd w:val="clear" w:color="auto" w:fill="FFC000"/>
          </w:tcPr>
          <w:p w14:paraId="07186229" w14:textId="77777777" w:rsidR="0034416D" w:rsidRPr="00383271" w:rsidRDefault="0034416D" w:rsidP="0034416D">
            <w:pPr>
              <w:spacing w:before="60" w:after="60" w:line="276" w:lineRule="auto"/>
              <w:jc w:val="both"/>
              <w:rPr>
                <w:rFonts w:ascii="Arial" w:eastAsia="Calibri" w:hAnsi="Arial" w:cs="Arial"/>
                <w:b/>
                <w:sz w:val="20"/>
                <w:szCs w:val="20"/>
              </w:rPr>
            </w:pPr>
            <w:r w:rsidRPr="00383271">
              <w:rPr>
                <w:rFonts w:ascii="Arial" w:eastAsia="Calibri" w:hAnsi="Arial" w:cs="Arial"/>
                <w:b/>
                <w:sz w:val="20"/>
                <w:szCs w:val="20"/>
              </w:rPr>
              <w:t>Management action taken</w:t>
            </w:r>
          </w:p>
        </w:tc>
        <w:tc>
          <w:tcPr>
            <w:tcW w:w="2859" w:type="dxa"/>
            <w:shd w:val="clear" w:color="auto" w:fill="FFC000"/>
            <w:vAlign w:val="center"/>
          </w:tcPr>
          <w:p w14:paraId="4D7A7E35" w14:textId="77777777" w:rsidR="0034416D" w:rsidRPr="00383271" w:rsidRDefault="0034416D" w:rsidP="00737B2B">
            <w:pPr>
              <w:spacing w:before="60" w:after="60" w:line="276" w:lineRule="auto"/>
              <w:jc w:val="center"/>
              <w:rPr>
                <w:rFonts w:ascii="Arial" w:eastAsia="Calibri" w:hAnsi="Arial" w:cs="Arial"/>
                <w:b/>
                <w:sz w:val="20"/>
                <w:szCs w:val="20"/>
              </w:rPr>
            </w:pPr>
            <w:r w:rsidRPr="00383271">
              <w:rPr>
                <w:rFonts w:ascii="Arial" w:eastAsia="Calibri" w:hAnsi="Arial" w:cs="Arial"/>
                <w:b/>
                <w:sz w:val="20"/>
                <w:szCs w:val="20"/>
              </w:rPr>
              <w:t>By whom</w:t>
            </w:r>
          </w:p>
        </w:tc>
        <w:tc>
          <w:tcPr>
            <w:tcW w:w="1985" w:type="dxa"/>
            <w:shd w:val="clear" w:color="auto" w:fill="FFC000"/>
            <w:vAlign w:val="center"/>
          </w:tcPr>
          <w:p w14:paraId="6F48A3BF" w14:textId="2B89A88B" w:rsidR="0034416D" w:rsidRPr="00383271" w:rsidRDefault="0034416D" w:rsidP="00737B2B">
            <w:pPr>
              <w:spacing w:before="60" w:after="60" w:line="276" w:lineRule="auto"/>
              <w:jc w:val="center"/>
              <w:rPr>
                <w:rFonts w:ascii="Arial" w:eastAsia="Calibri" w:hAnsi="Arial" w:cs="Arial"/>
                <w:b/>
                <w:sz w:val="20"/>
                <w:szCs w:val="20"/>
              </w:rPr>
            </w:pPr>
            <w:r w:rsidRPr="00383271">
              <w:rPr>
                <w:rFonts w:ascii="Arial" w:eastAsia="Calibri" w:hAnsi="Arial" w:cs="Arial"/>
                <w:b/>
                <w:sz w:val="20"/>
                <w:szCs w:val="20"/>
              </w:rPr>
              <w:t>When</w:t>
            </w:r>
          </w:p>
        </w:tc>
      </w:tr>
      <w:tr w:rsidR="0034416D" w:rsidRPr="00383271" w14:paraId="532B4C21" w14:textId="77777777" w:rsidTr="00737B2B">
        <w:tc>
          <w:tcPr>
            <w:tcW w:w="9067" w:type="dxa"/>
          </w:tcPr>
          <w:p w14:paraId="44522F91" w14:textId="77777777" w:rsidR="0034416D" w:rsidRPr="00383271" w:rsidRDefault="0034416D" w:rsidP="0034416D">
            <w:pPr>
              <w:spacing w:before="60" w:after="60" w:line="276" w:lineRule="auto"/>
              <w:jc w:val="both"/>
              <w:rPr>
                <w:rFonts w:ascii="Arial" w:eastAsia="Calibri" w:hAnsi="Arial" w:cs="Arial"/>
                <w:sz w:val="20"/>
                <w:szCs w:val="20"/>
              </w:rPr>
            </w:pPr>
            <w:r w:rsidRPr="00383271">
              <w:rPr>
                <w:rFonts w:ascii="Arial" w:hAnsi="Arial" w:cs="Arial"/>
                <w:sz w:val="20"/>
                <w:szCs w:val="20"/>
              </w:rPr>
              <w:t xml:space="preserve">Develop and deliver training modules concurrently, and accept that this approach will bring with it some inevitable quality </w:t>
            </w:r>
            <w:r w:rsidRPr="00383271">
              <w:rPr>
                <w:rFonts w:ascii="Arial" w:hAnsi="Arial" w:cs="Arial"/>
                <w:sz w:val="20"/>
                <w:szCs w:val="20"/>
              </w:rPr>
              <w:lastRenderedPageBreak/>
              <w:t>impacts</w:t>
            </w:r>
          </w:p>
        </w:tc>
        <w:tc>
          <w:tcPr>
            <w:tcW w:w="2859" w:type="dxa"/>
            <w:vAlign w:val="center"/>
          </w:tcPr>
          <w:p w14:paraId="1FF7B36E" w14:textId="77777777" w:rsidR="0034416D" w:rsidRPr="00383271" w:rsidRDefault="0034416D" w:rsidP="00737B2B">
            <w:pPr>
              <w:spacing w:before="60" w:after="60" w:line="276" w:lineRule="auto"/>
              <w:jc w:val="center"/>
              <w:rPr>
                <w:rFonts w:ascii="Arial" w:eastAsia="Calibri" w:hAnsi="Arial" w:cs="Arial"/>
                <w:sz w:val="20"/>
                <w:szCs w:val="20"/>
              </w:rPr>
            </w:pPr>
            <w:r w:rsidRPr="00383271">
              <w:rPr>
                <w:rFonts w:ascii="Arial" w:hAnsi="Arial" w:cs="Arial"/>
                <w:sz w:val="20"/>
                <w:szCs w:val="20"/>
              </w:rPr>
              <w:lastRenderedPageBreak/>
              <w:t>Cardno</w:t>
            </w:r>
          </w:p>
        </w:tc>
        <w:tc>
          <w:tcPr>
            <w:tcW w:w="1985" w:type="dxa"/>
            <w:vAlign w:val="center"/>
          </w:tcPr>
          <w:p w14:paraId="7CAB500F" w14:textId="6B2DAD74" w:rsidR="0034416D" w:rsidRPr="00383271" w:rsidRDefault="0034416D" w:rsidP="00737B2B">
            <w:pPr>
              <w:spacing w:before="60" w:after="60" w:line="276" w:lineRule="auto"/>
              <w:jc w:val="center"/>
              <w:rPr>
                <w:rFonts w:ascii="Arial" w:eastAsia="Calibri" w:hAnsi="Arial" w:cs="Arial"/>
                <w:sz w:val="20"/>
                <w:szCs w:val="20"/>
              </w:rPr>
            </w:pPr>
            <w:r w:rsidRPr="00383271">
              <w:rPr>
                <w:rFonts w:ascii="Arial" w:eastAsia="Calibri" w:hAnsi="Arial" w:cs="Arial"/>
                <w:sz w:val="20"/>
                <w:szCs w:val="20"/>
              </w:rPr>
              <w:t>Aug 2013</w:t>
            </w:r>
          </w:p>
        </w:tc>
      </w:tr>
      <w:tr w:rsidR="0034416D" w:rsidRPr="00383271" w14:paraId="2C94FCB2" w14:textId="77777777" w:rsidTr="00737B2B">
        <w:tc>
          <w:tcPr>
            <w:tcW w:w="9067" w:type="dxa"/>
          </w:tcPr>
          <w:p w14:paraId="3F14716B" w14:textId="77777777" w:rsidR="0034416D" w:rsidRPr="00383271" w:rsidRDefault="0034416D" w:rsidP="0034416D">
            <w:pPr>
              <w:spacing w:before="60" w:after="60" w:line="276" w:lineRule="auto"/>
              <w:jc w:val="both"/>
              <w:rPr>
                <w:rFonts w:ascii="Arial" w:hAnsi="Arial" w:cs="Arial"/>
                <w:sz w:val="20"/>
                <w:szCs w:val="20"/>
              </w:rPr>
            </w:pPr>
            <w:r w:rsidRPr="00383271">
              <w:rPr>
                <w:rFonts w:ascii="Arial" w:hAnsi="Arial" w:cs="Arial"/>
                <w:sz w:val="20"/>
                <w:szCs w:val="20"/>
              </w:rPr>
              <w:lastRenderedPageBreak/>
              <w:t>Vocational Education Specialist identified relevant training material from the social training that can also be used and adapted for the finance training.</w:t>
            </w:r>
          </w:p>
        </w:tc>
        <w:tc>
          <w:tcPr>
            <w:tcW w:w="2859" w:type="dxa"/>
            <w:vAlign w:val="center"/>
          </w:tcPr>
          <w:p w14:paraId="0E4FF123" w14:textId="77777777" w:rsidR="0034416D" w:rsidRPr="00383271" w:rsidRDefault="0034416D" w:rsidP="00737B2B">
            <w:pPr>
              <w:spacing w:before="60" w:after="60" w:line="276" w:lineRule="auto"/>
              <w:jc w:val="center"/>
              <w:rPr>
                <w:rFonts w:ascii="Arial" w:hAnsi="Arial" w:cs="Arial"/>
                <w:sz w:val="20"/>
                <w:szCs w:val="20"/>
              </w:rPr>
            </w:pPr>
            <w:r w:rsidRPr="00383271">
              <w:rPr>
                <w:rFonts w:ascii="Arial" w:hAnsi="Arial" w:cs="Arial"/>
                <w:sz w:val="20"/>
                <w:szCs w:val="20"/>
              </w:rPr>
              <w:t>Cardno</w:t>
            </w:r>
          </w:p>
        </w:tc>
        <w:tc>
          <w:tcPr>
            <w:tcW w:w="1985" w:type="dxa"/>
            <w:vAlign w:val="center"/>
          </w:tcPr>
          <w:p w14:paraId="2BE28855" w14:textId="77777777" w:rsidR="0034416D" w:rsidRPr="00383271" w:rsidRDefault="0034416D" w:rsidP="00737B2B">
            <w:pPr>
              <w:spacing w:before="60" w:after="60" w:line="276" w:lineRule="auto"/>
              <w:jc w:val="center"/>
              <w:rPr>
                <w:rFonts w:ascii="Arial" w:eastAsia="Calibri" w:hAnsi="Arial" w:cs="Arial"/>
                <w:sz w:val="20"/>
                <w:szCs w:val="20"/>
              </w:rPr>
            </w:pPr>
            <w:r w:rsidRPr="00383271">
              <w:rPr>
                <w:rFonts w:ascii="Arial" w:eastAsia="Calibri" w:hAnsi="Arial" w:cs="Arial"/>
                <w:sz w:val="20"/>
                <w:szCs w:val="20"/>
              </w:rPr>
              <w:t>July 2013</w:t>
            </w:r>
          </w:p>
        </w:tc>
      </w:tr>
    </w:tbl>
    <w:p w14:paraId="6AAF0E01" w14:textId="77777777" w:rsidR="0034416D" w:rsidRPr="00383271" w:rsidRDefault="0034416D" w:rsidP="0034416D">
      <w:pPr>
        <w:pStyle w:val="BULLETS"/>
        <w:numPr>
          <w:ilvl w:val="0"/>
          <w:numId w:val="0"/>
        </w:numPr>
        <w:spacing w:before="60" w:after="60"/>
        <w:rPr>
          <w:rFonts w:ascii="Arial" w:hAnsi="Arial" w:cs="Arial"/>
          <w:sz w:val="22"/>
          <w:szCs w:val="22"/>
          <w:lang w:val="en-US"/>
        </w:rPr>
      </w:pPr>
    </w:p>
    <w:tbl>
      <w:tblPr>
        <w:tblStyle w:val="TableGrid"/>
        <w:tblW w:w="0" w:type="auto"/>
        <w:tblLook w:val="04A0" w:firstRow="1" w:lastRow="0" w:firstColumn="1" w:lastColumn="0" w:noHBand="0" w:noVBand="1"/>
      </w:tblPr>
      <w:tblGrid>
        <w:gridCol w:w="5800"/>
        <w:gridCol w:w="1992"/>
        <w:gridCol w:w="1451"/>
      </w:tblGrid>
      <w:tr w:rsidR="0034416D" w:rsidRPr="00383271" w14:paraId="44A1D6E0" w14:textId="77777777" w:rsidTr="00737B2B">
        <w:tc>
          <w:tcPr>
            <w:tcW w:w="9067" w:type="dxa"/>
            <w:shd w:val="clear" w:color="auto" w:fill="FFC000"/>
          </w:tcPr>
          <w:p w14:paraId="58B9384B" w14:textId="77777777" w:rsidR="0034416D" w:rsidRPr="00383271" w:rsidRDefault="0034416D" w:rsidP="0034416D">
            <w:pPr>
              <w:spacing w:before="60" w:after="60" w:line="276" w:lineRule="auto"/>
              <w:jc w:val="both"/>
              <w:rPr>
                <w:rFonts w:ascii="Arial" w:eastAsia="Calibri" w:hAnsi="Arial" w:cs="Arial"/>
                <w:b/>
                <w:sz w:val="20"/>
                <w:szCs w:val="20"/>
              </w:rPr>
            </w:pPr>
            <w:r w:rsidRPr="00383271">
              <w:rPr>
                <w:rFonts w:ascii="Arial" w:eastAsia="Calibri" w:hAnsi="Arial" w:cs="Arial"/>
                <w:b/>
                <w:sz w:val="20"/>
                <w:szCs w:val="20"/>
              </w:rPr>
              <w:t>Management action recommended</w:t>
            </w:r>
          </w:p>
        </w:tc>
        <w:tc>
          <w:tcPr>
            <w:tcW w:w="2859" w:type="dxa"/>
            <w:shd w:val="clear" w:color="auto" w:fill="FFC000"/>
            <w:vAlign w:val="center"/>
          </w:tcPr>
          <w:p w14:paraId="54B17FB8" w14:textId="77777777" w:rsidR="0034416D" w:rsidRPr="00383271" w:rsidRDefault="0034416D" w:rsidP="00737B2B">
            <w:pPr>
              <w:spacing w:before="60" w:after="60" w:line="276" w:lineRule="auto"/>
              <w:jc w:val="center"/>
              <w:rPr>
                <w:rFonts w:ascii="Arial" w:eastAsia="Calibri" w:hAnsi="Arial" w:cs="Arial"/>
                <w:b/>
                <w:sz w:val="20"/>
                <w:szCs w:val="20"/>
              </w:rPr>
            </w:pPr>
            <w:r w:rsidRPr="00383271">
              <w:rPr>
                <w:rFonts w:ascii="Arial" w:eastAsia="Calibri" w:hAnsi="Arial" w:cs="Arial"/>
                <w:b/>
                <w:sz w:val="20"/>
                <w:szCs w:val="20"/>
              </w:rPr>
              <w:t>By whom</w:t>
            </w:r>
          </w:p>
        </w:tc>
        <w:tc>
          <w:tcPr>
            <w:tcW w:w="1985" w:type="dxa"/>
            <w:shd w:val="clear" w:color="auto" w:fill="FFC000"/>
            <w:vAlign w:val="center"/>
          </w:tcPr>
          <w:p w14:paraId="387D93F4" w14:textId="77777777" w:rsidR="0034416D" w:rsidRPr="00383271" w:rsidRDefault="0034416D" w:rsidP="00737B2B">
            <w:pPr>
              <w:spacing w:before="60" w:after="60" w:line="276" w:lineRule="auto"/>
              <w:jc w:val="center"/>
              <w:rPr>
                <w:rFonts w:ascii="Arial" w:eastAsia="Calibri" w:hAnsi="Arial" w:cs="Arial"/>
                <w:b/>
                <w:sz w:val="20"/>
                <w:szCs w:val="20"/>
              </w:rPr>
            </w:pPr>
            <w:r w:rsidRPr="00383271">
              <w:rPr>
                <w:rFonts w:ascii="Arial" w:eastAsia="Calibri" w:hAnsi="Arial" w:cs="Arial"/>
                <w:b/>
                <w:sz w:val="20"/>
                <w:szCs w:val="20"/>
              </w:rPr>
              <w:t>When</w:t>
            </w:r>
          </w:p>
        </w:tc>
      </w:tr>
      <w:tr w:rsidR="0034416D" w:rsidRPr="00383271" w14:paraId="15D563B0" w14:textId="77777777" w:rsidTr="00737B2B">
        <w:tc>
          <w:tcPr>
            <w:tcW w:w="9067" w:type="dxa"/>
          </w:tcPr>
          <w:p w14:paraId="0FBD240C" w14:textId="77777777" w:rsidR="0034416D" w:rsidRPr="00383271" w:rsidRDefault="0034416D" w:rsidP="0034416D">
            <w:pPr>
              <w:spacing w:before="60" w:after="60" w:line="276" w:lineRule="auto"/>
              <w:jc w:val="both"/>
              <w:rPr>
                <w:rFonts w:ascii="Arial" w:eastAsia="Calibri" w:hAnsi="Arial" w:cs="Arial"/>
                <w:sz w:val="20"/>
                <w:szCs w:val="20"/>
              </w:rPr>
            </w:pPr>
            <w:r w:rsidRPr="00383271">
              <w:rPr>
                <w:rFonts w:ascii="Arial" w:hAnsi="Arial" w:cs="Arial"/>
                <w:sz w:val="20"/>
                <w:szCs w:val="20"/>
              </w:rPr>
              <w:t>Finalise development of the finance training curriculum.</w:t>
            </w:r>
          </w:p>
        </w:tc>
        <w:tc>
          <w:tcPr>
            <w:tcW w:w="2859" w:type="dxa"/>
            <w:vAlign w:val="center"/>
          </w:tcPr>
          <w:p w14:paraId="661C9D93" w14:textId="77777777" w:rsidR="0034416D" w:rsidRPr="00383271" w:rsidRDefault="0034416D" w:rsidP="00737B2B">
            <w:pPr>
              <w:spacing w:before="60" w:after="60" w:line="276" w:lineRule="auto"/>
              <w:jc w:val="center"/>
              <w:rPr>
                <w:rFonts w:ascii="Arial" w:eastAsia="Calibri" w:hAnsi="Arial" w:cs="Arial"/>
                <w:sz w:val="20"/>
                <w:szCs w:val="20"/>
              </w:rPr>
            </w:pPr>
            <w:r w:rsidRPr="00383271">
              <w:rPr>
                <w:rFonts w:ascii="Arial" w:hAnsi="Arial" w:cs="Arial"/>
                <w:sz w:val="20"/>
                <w:szCs w:val="20"/>
              </w:rPr>
              <w:t>Cardno</w:t>
            </w:r>
          </w:p>
        </w:tc>
        <w:tc>
          <w:tcPr>
            <w:tcW w:w="1985" w:type="dxa"/>
            <w:vAlign w:val="center"/>
          </w:tcPr>
          <w:p w14:paraId="72D5F999" w14:textId="75BE51DD" w:rsidR="0034416D" w:rsidRPr="00383271" w:rsidRDefault="0034416D" w:rsidP="00737B2B">
            <w:pPr>
              <w:spacing w:before="60" w:after="60" w:line="276" w:lineRule="auto"/>
              <w:jc w:val="center"/>
              <w:rPr>
                <w:rFonts w:ascii="Arial" w:eastAsia="Calibri" w:hAnsi="Arial" w:cs="Arial"/>
                <w:sz w:val="20"/>
                <w:szCs w:val="20"/>
              </w:rPr>
            </w:pPr>
            <w:r w:rsidRPr="00383271">
              <w:rPr>
                <w:rFonts w:ascii="Arial" w:hAnsi="Arial" w:cs="Arial"/>
                <w:sz w:val="20"/>
                <w:szCs w:val="20"/>
              </w:rPr>
              <w:t>Aug 2013</w:t>
            </w:r>
          </w:p>
        </w:tc>
      </w:tr>
    </w:tbl>
    <w:p w14:paraId="52B82D9B" w14:textId="77777777" w:rsidR="00597FE6" w:rsidRPr="00383271" w:rsidRDefault="00597FE6" w:rsidP="001E2B83">
      <w:pPr>
        <w:rPr>
          <w:rFonts w:ascii="Arial" w:hAnsi="Arial" w:cs="Arial"/>
        </w:rPr>
      </w:pPr>
    </w:p>
    <w:p w14:paraId="3A5A3DCB" w14:textId="77777777" w:rsidR="00722C57" w:rsidRPr="00383271" w:rsidRDefault="00722C57">
      <w:pPr>
        <w:rPr>
          <w:rFonts w:ascii="Arial" w:hAnsi="Arial" w:cs="Arial"/>
        </w:rPr>
        <w:sectPr w:rsidR="00722C57" w:rsidRPr="00383271" w:rsidSect="00707729">
          <w:footerReference w:type="default" r:id="rId21"/>
          <w:pgSz w:w="11907" w:h="16839" w:code="9"/>
          <w:pgMar w:top="1440" w:right="1440" w:bottom="1440" w:left="1440" w:header="720" w:footer="720" w:gutter="0"/>
          <w:cols w:space="720"/>
          <w:docGrid w:linePitch="299"/>
        </w:sectPr>
      </w:pPr>
    </w:p>
    <w:p w14:paraId="3EBC070D" w14:textId="2EBC6A0F" w:rsidR="00E363D4" w:rsidRPr="00383271" w:rsidRDefault="00E363D4" w:rsidP="00383271">
      <w:pPr>
        <w:pStyle w:val="Heading1"/>
        <w:numPr>
          <w:ilvl w:val="0"/>
          <w:numId w:val="0"/>
        </w:numPr>
        <w:ind w:left="432" w:hanging="432"/>
      </w:pPr>
      <w:bookmarkStart w:id="408" w:name="_Toc365625075"/>
      <w:r w:rsidRPr="00383271">
        <w:lastRenderedPageBreak/>
        <w:t>A</w:t>
      </w:r>
      <w:r w:rsidR="00785618" w:rsidRPr="00383271">
        <w:t>nnex A</w:t>
      </w:r>
      <w:r w:rsidRPr="00383271">
        <w:t>. Activity level reporting</w:t>
      </w:r>
      <w:bookmarkEnd w:id="408"/>
    </w:p>
    <w:p w14:paraId="06257ED1" w14:textId="65401D2E" w:rsidR="00672D57" w:rsidRDefault="00672D57" w:rsidP="00672D57">
      <w:pPr>
        <w:rPr>
          <w:rFonts w:ascii="Arial" w:hAnsi="Arial" w:cs="Arial"/>
        </w:rPr>
      </w:pPr>
      <w:r>
        <w:rPr>
          <w:rFonts w:ascii="Arial" w:hAnsi="Arial" w:cs="Arial"/>
        </w:rPr>
        <w:t>The table below reports on the adequacy of progress with implementation against the Cardno annual plan; it also looks ahead and forecasts likelihood of action/activity completion and whether additional resources or other adjustments are required.</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8"/>
        <w:gridCol w:w="1701"/>
        <w:gridCol w:w="1134"/>
        <w:gridCol w:w="1136"/>
        <w:gridCol w:w="3260"/>
        <w:gridCol w:w="1419"/>
        <w:gridCol w:w="1558"/>
        <w:gridCol w:w="3260"/>
      </w:tblGrid>
      <w:tr w:rsidR="0041497A" w:rsidRPr="00032355" w14:paraId="2FF4E9FF" w14:textId="77777777" w:rsidTr="00A61561">
        <w:trPr>
          <w:cantSplit/>
          <w:trHeight w:val="418"/>
        </w:trPr>
        <w:tc>
          <w:tcPr>
            <w:tcW w:w="4813" w:type="dxa"/>
            <w:gridSpan w:val="3"/>
            <w:shd w:val="clear" w:color="auto" w:fill="auto"/>
            <w:tcMar>
              <w:top w:w="15" w:type="dxa"/>
              <w:left w:w="108" w:type="dxa"/>
              <w:bottom w:w="0" w:type="dxa"/>
              <w:right w:w="108" w:type="dxa"/>
            </w:tcMar>
            <w:vAlign w:val="center"/>
          </w:tcPr>
          <w:p w14:paraId="5175753F" w14:textId="77777777" w:rsidR="0041497A" w:rsidRPr="00032355" w:rsidRDefault="0041497A" w:rsidP="002B134E">
            <w:pPr>
              <w:spacing w:before="60" w:after="60"/>
              <w:jc w:val="center"/>
              <w:rPr>
                <w:rFonts w:ascii="Arial" w:hAnsi="Arial" w:cs="Arial"/>
                <w:b/>
                <w:sz w:val="20"/>
                <w:szCs w:val="20"/>
              </w:rPr>
            </w:pPr>
            <w:r w:rsidRPr="00032355">
              <w:rPr>
                <w:rFonts w:ascii="Arial" w:hAnsi="Arial" w:cs="Arial"/>
                <w:b/>
                <w:sz w:val="20"/>
                <w:szCs w:val="20"/>
              </w:rPr>
              <w:t>From Annual Plan 2013</w:t>
            </w:r>
          </w:p>
        </w:tc>
        <w:tc>
          <w:tcPr>
            <w:tcW w:w="4396" w:type="dxa"/>
            <w:gridSpan w:val="2"/>
            <w:vAlign w:val="center"/>
          </w:tcPr>
          <w:p w14:paraId="221FD3E5" w14:textId="77777777" w:rsidR="0041497A" w:rsidRPr="00032355" w:rsidRDefault="0041497A" w:rsidP="002B134E">
            <w:pPr>
              <w:spacing w:before="60" w:after="60"/>
              <w:jc w:val="center"/>
              <w:rPr>
                <w:rFonts w:ascii="Arial" w:hAnsi="Arial" w:cs="Arial"/>
                <w:b/>
                <w:sz w:val="20"/>
                <w:szCs w:val="20"/>
              </w:rPr>
            </w:pPr>
            <w:r w:rsidRPr="00032355">
              <w:rPr>
                <w:rFonts w:ascii="Arial" w:hAnsi="Arial" w:cs="Arial"/>
                <w:b/>
                <w:sz w:val="20"/>
                <w:szCs w:val="20"/>
              </w:rPr>
              <w:t>Report for current quarter</w:t>
            </w:r>
          </w:p>
        </w:tc>
        <w:tc>
          <w:tcPr>
            <w:tcW w:w="6237" w:type="dxa"/>
            <w:gridSpan w:val="3"/>
            <w:vAlign w:val="center"/>
          </w:tcPr>
          <w:p w14:paraId="3A10C225" w14:textId="77777777" w:rsidR="0041497A" w:rsidRPr="00032355" w:rsidRDefault="0041497A" w:rsidP="002B134E">
            <w:pPr>
              <w:spacing w:before="60" w:after="60"/>
              <w:jc w:val="center"/>
              <w:rPr>
                <w:rFonts w:ascii="Arial" w:hAnsi="Arial" w:cs="Arial"/>
                <w:b/>
                <w:sz w:val="20"/>
                <w:szCs w:val="20"/>
              </w:rPr>
            </w:pPr>
            <w:r w:rsidRPr="00032355">
              <w:rPr>
                <w:rFonts w:ascii="Arial" w:hAnsi="Arial" w:cs="Arial"/>
                <w:b/>
                <w:sz w:val="20"/>
                <w:szCs w:val="20"/>
              </w:rPr>
              <w:t>Forecast</w:t>
            </w:r>
          </w:p>
        </w:tc>
      </w:tr>
      <w:tr w:rsidR="0041497A" w:rsidRPr="00032355" w14:paraId="1B2432C4" w14:textId="77777777" w:rsidTr="00A61561">
        <w:trPr>
          <w:cantSplit/>
          <w:trHeight w:val="418"/>
        </w:trPr>
        <w:tc>
          <w:tcPr>
            <w:tcW w:w="1978" w:type="dxa"/>
            <w:shd w:val="clear" w:color="auto" w:fill="auto"/>
            <w:tcMar>
              <w:top w:w="15" w:type="dxa"/>
              <w:left w:w="108" w:type="dxa"/>
              <w:bottom w:w="0" w:type="dxa"/>
              <w:right w:w="108" w:type="dxa"/>
            </w:tcMar>
            <w:vAlign w:val="center"/>
          </w:tcPr>
          <w:p w14:paraId="61C1AC55" w14:textId="77777777" w:rsidR="0041497A" w:rsidRPr="00032355" w:rsidRDefault="0041497A" w:rsidP="002B134E">
            <w:pPr>
              <w:spacing w:before="60" w:after="60"/>
              <w:rPr>
                <w:rFonts w:ascii="Arial" w:hAnsi="Arial" w:cs="Arial"/>
                <w:b/>
                <w:sz w:val="20"/>
                <w:szCs w:val="20"/>
              </w:rPr>
            </w:pPr>
            <w:r w:rsidRPr="00032355">
              <w:rPr>
                <w:rFonts w:ascii="Arial" w:hAnsi="Arial" w:cs="Arial"/>
                <w:b/>
                <w:sz w:val="20"/>
                <w:szCs w:val="20"/>
              </w:rPr>
              <w:t>Key action/ activity</w:t>
            </w:r>
          </w:p>
        </w:tc>
        <w:tc>
          <w:tcPr>
            <w:tcW w:w="1701" w:type="dxa"/>
            <w:shd w:val="clear" w:color="auto" w:fill="auto"/>
            <w:tcMar>
              <w:top w:w="15" w:type="dxa"/>
              <w:left w:w="108" w:type="dxa"/>
              <w:bottom w:w="0" w:type="dxa"/>
              <w:right w:w="108" w:type="dxa"/>
            </w:tcMar>
            <w:vAlign w:val="center"/>
            <w:hideMark/>
          </w:tcPr>
          <w:p w14:paraId="5DFD2AC5" w14:textId="77777777" w:rsidR="0041497A" w:rsidRPr="00032355" w:rsidRDefault="0041497A" w:rsidP="002B134E">
            <w:pPr>
              <w:spacing w:before="60" w:after="60"/>
              <w:rPr>
                <w:rFonts w:ascii="Arial" w:hAnsi="Arial" w:cs="Arial"/>
                <w:b/>
                <w:sz w:val="20"/>
                <w:szCs w:val="20"/>
              </w:rPr>
            </w:pPr>
            <w:r w:rsidRPr="00032355">
              <w:rPr>
                <w:rFonts w:ascii="Arial" w:hAnsi="Arial" w:cs="Arial"/>
                <w:b/>
                <w:sz w:val="20"/>
                <w:szCs w:val="20"/>
              </w:rPr>
              <w:t>Responsibility</w:t>
            </w:r>
          </w:p>
        </w:tc>
        <w:tc>
          <w:tcPr>
            <w:tcW w:w="1134" w:type="dxa"/>
            <w:shd w:val="clear" w:color="auto" w:fill="auto"/>
            <w:vAlign w:val="center"/>
          </w:tcPr>
          <w:p w14:paraId="545EA500" w14:textId="77777777" w:rsidR="0041497A" w:rsidRPr="00032355" w:rsidRDefault="0041497A" w:rsidP="002B134E">
            <w:pPr>
              <w:spacing w:before="60" w:after="60"/>
              <w:jc w:val="center"/>
              <w:rPr>
                <w:rFonts w:ascii="Arial" w:hAnsi="Arial" w:cs="Arial"/>
                <w:b/>
                <w:sz w:val="20"/>
                <w:szCs w:val="20"/>
              </w:rPr>
            </w:pPr>
            <w:r w:rsidRPr="00032355">
              <w:rPr>
                <w:rFonts w:ascii="Arial" w:hAnsi="Arial" w:cs="Arial"/>
                <w:b/>
                <w:sz w:val="20"/>
                <w:szCs w:val="20"/>
              </w:rPr>
              <w:t>Due date</w:t>
            </w:r>
          </w:p>
        </w:tc>
        <w:tc>
          <w:tcPr>
            <w:tcW w:w="1136" w:type="dxa"/>
            <w:vAlign w:val="center"/>
          </w:tcPr>
          <w:p w14:paraId="4DECDE3F" w14:textId="77777777" w:rsidR="0041497A" w:rsidRPr="00032355" w:rsidRDefault="0041497A" w:rsidP="002B134E">
            <w:pPr>
              <w:spacing w:before="60" w:after="60"/>
              <w:jc w:val="center"/>
              <w:rPr>
                <w:rFonts w:ascii="Arial" w:hAnsi="Arial" w:cs="Arial"/>
                <w:b/>
                <w:sz w:val="20"/>
                <w:szCs w:val="20"/>
              </w:rPr>
            </w:pPr>
            <w:r w:rsidRPr="00032355">
              <w:rPr>
                <w:rFonts w:ascii="Arial" w:hAnsi="Arial" w:cs="Arial"/>
                <w:b/>
                <w:sz w:val="20"/>
                <w:szCs w:val="20"/>
              </w:rPr>
              <w:t>Status category</w:t>
            </w:r>
          </w:p>
        </w:tc>
        <w:tc>
          <w:tcPr>
            <w:tcW w:w="3260" w:type="dxa"/>
            <w:vAlign w:val="center"/>
          </w:tcPr>
          <w:p w14:paraId="1316EA49" w14:textId="77777777" w:rsidR="0041497A" w:rsidRPr="00032355" w:rsidRDefault="0041497A" w:rsidP="002B134E">
            <w:pPr>
              <w:spacing w:before="60" w:after="60"/>
              <w:ind w:left="142"/>
              <w:rPr>
                <w:rFonts w:ascii="Arial" w:hAnsi="Arial" w:cs="Arial"/>
                <w:b/>
                <w:sz w:val="20"/>
                <w:szCs w:val="20"/>
              </w:rPr>
            </w:pPr>
            <w:r w:rsidRPr="00032355">
              <w:rPr>
                <w:rFonts w:ascii="Arial" w:hAnsi="Arial" w:cs="Arial"/>
                <w:b/>
                <w:sz w:val="20"/>
                <w:szCs w:val="20"/>
              </w:rPr>
              <w:t>Progress made; outputs produced</w:t>
            </w:r>
          </w:p>
        </w:tc>
        <w:tc>
          <w:tcPr>
            <w:tcW w:w="1419" w:type="dxa"/>
            <w:shd w:val="clear" w:color="auto" w:fill="auto"/>
            <w:vAlign w:val="center"/>
          </w:tcPr>
          <w:p w14:paraId="7126AC5D" w14:textId="77777777" w:rsidR="0041497A" w:rsidRPr="00032355" w:rsidRDefault="0041497A" w:rsidP="002B134E">
            <w:pPr>
              <w:spacing w:before="60" w:after="60"/>
              <w:ind w:left="217" w:right="94"/>
              <w:jc w:val="center"/>
              <w:rPr>
                <w:rFonts w:ascii="Arial" w:hAnsi="Arial" w:cs="Arial"/>
                <w:b/>
                <w:sz w:val="20"/>
                <w:szCs w:val="20"/>
              </w:rPr>
            </w:pPr>
            <w:r w:rsidRPr="00032355">
              <w:rPr>
                <w:rFonts w:ascii="Arial" w:hAnsi="Arial" w:cs="Arial"/>
                <w:b/>
                <w:sz w:val="20"/>
                <w:szCs w:val="20"/>
              </w:rPr>
              <w:t>Likelihood of completion by due date</w:t>
            </w:r>
          </w:p>
        </w:tc>
        <w:tc>
          <w:tcPr>
            <w:tcW w:w="1558" w:type="dxa"/>
            <w:shd w:val="clear" w:color="auto" w:fill="auto"/>
            <w:vAlign w:val="center"/>
          </w:tcPr>
          <w:p w14:paraId="73AF4E50" w14:textId="77777777" w:rsidR="0041497A" w:rsidRPr="00032355" w:rsidRDefault="0041497A" w:rsidP="002B134E">
            <w:pPr>
              <w:spacing w:before="60" w:after="60"/>
              <w:ind w:left="217" w:right="94"/>
              <w:jc w:val="center"/>
              <w:rPr>
                <w:rFonts w:ascii="Arial" w:hAnsi="Arial" w:cs="Arial"/>
                <w:b/>
                <w:sz w:val="20"/>
                <w:szCs w:val="20"/>
              </w:rPr>
            </w:pPr>
            <w:r w:rsidRPr="00032355">
              <w:rPr>
                <w:rFonts w:ascii="Arial" w:hAnsi="Arial" w:cs="Arial"/>
                <w:b/>
                <w:sz w:val="20"/>
                <w:szCs w:val="20"/>
              </w:rPr>
              <w:t>Planned inputs appropriate (Y/N)</w:t>
            </w:r>
          </w:p>
        </w:tc>
        <w:tc>
          <w:tcPr>
            <w:tcW w:w="3260" w:type="dxa"/>
            <w:vAlign w:val="center"/>
          </w:tcPr>
          <w:p w14:paraId="275C4DDF" w14:textId="77777777" w:rsidR="0041497A" w:rsidRPr="00032355" w:rsidRDefault="0041497A" w:rsidP="002B134E">
            <w:pPr>
              <w:spacing w:before="60" w:after="60"/>
              <w:ind w:firstLine="84"/>
              <w:rPr>
                <w:rFonts w:ascii="Arial" w:hAnsi="Arial" w:cs="Arial"/>
                <w:b/>
                <w:sz w:val="20"/>
                <w:szCs w:val="20"/>
              </w:rPr>
            </w:pPr>
            <w:r w:rsidRPr="00032355">
              <w:rPr>
                <w:rFonts w:ascii="Arial" w:hAnsi="Arial" w:cs="Arial"/>
                <w:b/>
                <w:sz w:val="20"/>
                <w:szCs w:val="20"/>
              </w:rPr>
              <w:t>Comments</w:t>
            </w:r>
          </w:p>
        </w:tc>
      </w:tr>
      <w:tr w:rsidR="0041497A" w:rsidRPr="0041497A" w14:paraId="0DE3D739" w14:textId="77777777" w:rsidTr="00A61561">
        <w:trPr>
          <w:cantSplit/>
          <w:trHeight w:val="418"/>
        </w:trPr>
        <w:tc>
          <w:tcPr>
            <w:tcW w:w="15446" w:type="dxa"/>
            <w:gridSpan w:val="8"/>
            <w:shd w:val="clear" w:color="auto" w:fill="FFC000"/>
            <w:tcMar>
              <w:top w:w="15" w:type="dxa"/>
              <w:left w:w="108" w:type="dxa"/>
              <w:bottom w:w="0" w:type="dxa"/>
              <w:right w:w="108" w:type="dxa"/>
            </w:tcMar>
            <w:vAlign w:val="center"/>
          </w:tcPr>
          <w:p w14:paraId="56BC3902" w14:textId="77777777" w:rsidR="0041497A" w:rsidRPr="0041497A" w:rsidRDefault="0041497A" w:rsidP="00EB6EC7">
            <w:pPr>
              <w:spacing w:before="120" w:after="120"/>
              <w:rPr>
                <w:rFonts w:ascii="Arial" w:hAnsi="Arial" w:cs="Arial"/>
                <w:b/>
              </w:rPr>
            </w:pPr>
            <w:r w:rsidRPr="0041497A">
              <w:rPr>
                <w:rFonts w:ascii="Arial" w:hAnsi="Arial" w:cs="Arial"/>
                <w:b/>
              </w:rPr>
              <w:t>4.</w:t>
            </w:r>
            <w:r w:rsidRPr="0041497A">
              <w:rPr>
                <w:rFonts w:ascii="Arial" w:hAnsi="Arial" w:cs="Arial"/>
                <w:b/>
              </w:rPr>
              <w:tab/>
              <w:t>Program design, inter-agency planning and coordination</w:t>
            </w:r>
          </w:p>
        </w:tc>
      </w:tr>
      <w:tr w:rsidR="0041497A" w:rsidRPr="00032355" w14:paraId="4DA9563F" w14:textId="77777777" w:rsidTr="00A61561">
        <w:trPr>
          <w:cantSplit/>
          <w:trHeight w:val="418"/>
        </w:trPr>
        <w:tc>
          <w:tcPr>
            <w:tcW w:w="1978" w:type="dxa"/>
            <w:shd w:val="clear" w:color="auto" w:fill="auto"/>
            <w:tcMar>
              <w:top w:w="15" w:type="dxa"/>
              <w:left w:w="108" w:type="dxa"/>
              <w:bottom w:w="0" w:type="dxa"/>
              <w:right w:w="108" w:type="dxa"/>
            </w:tcMar>
            <w:vAlign w:val="center"/>
          </w:tcPr>
          <w:p w14:paraId="78C462D8"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Support the effective functioning of the inter-Ministerial Council and the Technical Working Group</w:t>
            </w:r>
          </w:p>
        </w:tc>
        <w:tc>
          <w:tcPr>
            <w:tcW w:w="1701" w:type="dxa"/>
            <w:shd w:val="clear" w:color="auto" w:fill="auto"/>
            <w:tcMar>
              <w:top w:w="15" w:type="dxa"/>
              <w:left w:w="108" w:type="dxa"/>
              <w:bottom w:w="0" w:type="dxa"/>
              <w:right w:w="108" w:type="dxa"/>
            </w:tcMar>
            <w:vAlign w:val="center"/>
          </w:tcPr>
          <w:p w14:paraId="21110111"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Snr Program Coordinator</w:t>
            </w:r>
          </w:p>
        </w:tc>
        <w:tc>
          <w:tcPr>
            <w:tcW w:w="1134" w:type="dxa"/>
            <w:shd w:val="clear" w:color="auto" w:fill="auto"/>
            <w:vAlign w:val="center"/>
          </w:tcPr>
          <w:p w14:paraId="2462A1C0"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Ongoing</w:t>
            </w:r>
          </w:p>
        </w:tc>
        <w:tc>
          <w:tcPr>
            <w:tcW w:w="1136" w:type="dxa"/>
            <w:vAlign w:val="center"/>
          </w:tcPr>
          <w:p w14:paraId="76E3FB8B"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vAlign w:val="center"/>
          </w:tcPr>
          <w:p w14:paraId="2335F790"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 xml:space="preserve">Revised structure of TWG proposed by Secretariat for program implementation stage. This will be discussed and approved by TWG. </w:t>
            </w:r>
          </w:p>
          <w:p w14:paraId="686710B9"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 xml:space="preserve">TWG members have been actively participating in the recruitment of PNDS staff. </w:t>
            </w:r>
          </w:p>
        </w:tc>
        <w:tc>
          <w:tcPr>
            <w:tcW w:w="1419" w:type="dxa"/>
            <w:vAlign w:val="center"/>
          </w:tcPr>
          <w:p w14:paraId="54F97900"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High</w:t>
            </w:r>
          </w:p>
        </w:tc>
        <w:tc>
          <w:tcPr>
            <w:tcW w:w="1558" w:type="dxa"/>
            <w:vAlign w:val="center"/>
          </w:tcPr>
          <w:p w14:paraId="01A3CF25"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vAlign w:val="center"/>
          </w:tcPr>
          <w:p w14:paraId="044E5F44"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Transition to the new TWG by beginning of Q1</w:t>
            </w:r>
          </w:p>
        </w:tc>
      </w:tr>
      <w:tr w:rsidR="0041497A" w:rsidRPr="00032355" w14:paraId="0B40247F" w14:textId="77777777" w:rsidTr="00A61561">
        <w:trPr>
          <w:cantSplit/>
          <w:trHeight w:val="418"/>
        </w:trPr>
        <w:tc>
          <w:tcPr>
            <w:tcW w:w="1978" w:type="dxa"/>
            <w:shd w:val="clear" w:color="auto" w:fill="auto"/>
            <w:tcMar>
              <w:top w:w="15" w:type="dxa"/>
              <w:left w:w="108" w:type="dxa"/>
              <w:bottom w:w="0" w:type="dxa"/>
              <w:right w:w="108" w:type="dxa"/>
            </w:tcMar>
            <w:vAlign w:val="center"/>
          </w:tcPr>
          <w:p w14:paraId="745E8A1B"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 xml:space="preserve">Develop engineering guidelines </w:t>
            </w:r>
          </w:p>
        </w:tc>
        <w:tc>
          <w:tcPr>
            <w:tcW w:w="1701" w:type="dxa"/>
            <w:shd w:val="clear" w:color="auto" w:fill="auto"/>
            <w:tcMar>
              <w:top w:w="15" w:type="dxa"/>
              <w:left w:w="108" w:type="dxa"/>
              <w:bottom w:w="0" w:type="dxa"/>
              <w:right w:w="108" w:type="dxa"/>
            </w:tcMar>
            <w:vAlign w:val="center"/>
          </w:tcPr>
          <w:p w14:paraId="69E518E1"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Engineering Training Coordinator</w:t>
            </w:r>
          </w:p>
        </w:tc>
        <w:tc>
          <w:tcPr>
            <w:tcW w:w="1134" w:type="dxa"/>
            <w:shd w:val="clear" w:color="auto" w:fill="auto"/>
            <w:vAlign w:val="center"/>
          </w:tcPr>
          <w:p w14:paraId="14F85F4F"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31 May 13</w:t>
            </w:r>
          </w:p>
        </w:tc>
        <w:tc>
          <w:tcPr>
            <w:tcW w:w="1136" w:type="dxa"/>
            <w:shd w:val="clear" w:color="auto" w:fill="auto"/>
            <w:vAlign w:val="center"/>
          </w:tcPr>
          <w:p w14:paraId="176D1EF0"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shd w:val="clear" w:color="auto" w:fill="auto"/>
            <w:vAlign w:val="center"/>
          </w:tcPr>
          <w:p w14:paraId="50488A5E"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 xml:space="preserve">The technical training modules have been </w:t>
            </w:r>
            <w:r>
              <w:rPr>
                <w:rFonts w:ascii="Arial" w:hAnsi="Arial" w:cs="Arial"/>
                <w:sz w:val="20"/>
                <w:szCs w:val="20"/>
              </w:rPr>
              <w:t>complete</w:t>
            </w:r>
            <w:r w:rsidRPr="00032355">
              <w:rPr>
                <w:rFonts w:ascii="Arial" w:hAnsi="Arial" w:cs="Arial"/>
                <w:sz w:val="20"/>
                <w:szCs w:val="20"/>
              </w:rPr>
              <w:t xml:space="preserve"> and are used to implement field test projects. It will be published for 2014 implementation. </w:t>
            </w:r>
          </w:p>
        </w:tc>
        <w:tc>
          <w:tcPr>
            <w:tcW w:w="1419" w:type="dxa"/>
            <w:shd w:val="clear" w:color="auto" w:fill="auto"/>
            <w:vAlign w:val="center"/>
          </w:tcPr>
          <w:p w14:paraId="09F1264C"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Low</w:t>
            </w:r>
          </w:p>
        </w:tc>
        <w:tc>
          <w:tcPr>
            <w:tcW w:w="1558" w:type="dxa"/>
            <w:shd w:val="clear" w:color="auto" w:fill="auto"/>
            <w:vAlign w:val="center"/>
          </w:tcPr>
          <w:p w14:paraId="0356E58A"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N</w:t>
            </w:r>
          </w:p>
        </w:tc>
        <w:tc>
          <w:tcPr>
            <w:tcW w:w="3260" w:type="dxa"/>
            <w:shd w:val="clear" w:color="auto" w:fill="auto"/>
            <w:vAlign w:val="center"/>
          </w:tcPr>
          <w:p w14:paraId="37B08DE4"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It needs an Engineering STA to compile and standardi</w:t>
            </w:r>
            <w:r>
              <w:rPr>
                <w:rFonts w:ascii="Arial" w:hAnsi="Arial" w:cs="Arial"/>
                <w:sz w:val="20"/>
                <w:szCs w:val="20"/>
              </w:rPr>
              <w:t>s</w:t>
            </w:r>
            <w:r w:rsidRPr="00032355">
              <w:rPr>
                <w:rFonts w:ascii="Arial" w:hAnsi="Arial" w:cs="Arial"/>
                <w:sz w:val="20"/>
                <w:szCs w:val="20"/>
              </w:rPr>
              <w:t xml:space="preserve">e the engineering guidelines that can be approved through a Ministerial Diploma. </w:t>
            </w:r>
          </w:p>
        </w:tc>
      </w:tr>
      <w:tr w:rsidR="0041497A" w:rsidRPr="00032355" w14:paraId="5BA914E9" w14:textId="77777777" w:rsidTr="00A61561">
        <w:trPr>
          <w:cantSplit/>
          <w:trHeight w:val="418"/>
        </w:trPr>
        <w:tc>
          <w:tcPr>
            <w:tcW w:w="1978" w:type="dxa"/>
            <w:shd w:val="clear" w:color="auto" w:fill="auto"/>
            <w:tcMar>
              <w:top w:w="15" w:type="dxa"/>
              <w:left w:w="108" w:type="dxa"/>
              <w:bottom w:w="0" w:type="dxa"/>
              <w:right w:w="108" w:type="dxa"/>
            </w:tcMar>
            <w:vAlign w:val="center"/>
          </w:tcPr>
          <w:p w14:paraId="36C4C63F"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Develop social development guidelines</w:t>
            </w:r>
          </w:p>
        </w:tc>
        <w:tc>
          <w:tcPr>
            <w:tcW w:w="1701" w:type="dxa"/>
            <w:shd w:val="clear" w:color="auto" w:fill="auto"/>
            <w:tcMar>
              <w:top w:w="15" w:type="dxa"/>
              <w:left w:w="108" w:type="dxa"/>
              <w:bottom w:w="0" w:type="dxa"/>
              <w:right w:w="108" w:type="dxa"/>
            </w:tcMar>
            <w:vAlign w:val="center"/>
          </w:tcPr>
          <w:p w14:paraId="35F63BE0"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 xml:space="preserve">Social Training Specialist </w:t>
            </w:r>
          </w:p>
        </w:tc>
        <w:tc>
          <w:tcPr>
            <w:tcW w:w="1134" w:type="dxa"/>
            <w:shd w:val="clear" w:color="auto" w:fill="auto"/>
            <w:vAlign w:val="center"/>
          </w:tcPr>
          <w:p w14:paraId="4263C3D0"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30 June 13</w:t>
            </w:r>
          </w:p>
        </w:tc>
        <w:tc>
          <w:tcPr>
            <w:tcW w:w="1136" w:type="dxa"/>
            <w:shd w:val="clear" w:color="auto" w:fill="auto"/>
            <w:vAlign w:val="center"/>
          </w:tcPr>
          <w:p w14:paraId="085BC853"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shd w:val="clear" w:color="auto" w:fill="auto"/>
            <w:vAlign w:val="center"/>
          </w:tcPr>
          <w:p w14:paraId="4420CFC0"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The training curriculum for social training was finali</w:t>
            </w:r>
            <w:r>
              <w:rPr>
                <w:rFonts w:ascii="Arial" w:hAnsi="Arial" w:cs="Arial"/>
                <w:sz w:val="20"/>
                <w:szCs w:val="20"/>
              </w:rPr>
              <w:t>s</w:t>
            </w:r>
            <w:r w:rsidRPr="00032355">
              <w:rPr>
                <w:rFonts w:ascii="Arial" w:hAnsi="Arial" w:cs="Arial"/>
                <w:sz w:val="20"/>
                <w:szCs w:val="20"/>
              </w:rPr>
              <w:t>ed in May 2013</w:t>
            </w:r>
          </w:p>
          <w:p w14:paraId="39CECA0C"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The SDF field manual is designed to provide detail</w:t>
            </w:r>
            <w:r>
              <w:rPr>
                <w:rFonts w:ascii="Arial" w:hAnsi="Arial" w:cs="Arial"/>
                <w:sz w:val="20"/>
                <w:szCs w:val="20"/>
              </w:rPr>
              <w:t>ed</w:t>
            </w:r>
            <w:r w:rsidRPr="00032355">
              <w:rPr>
                <w:rFonts w:ascii="Arial" w:hAnsi="Arial" w:cs="Arial"/>
                <w:sz w:val="20"/>
                <w:szCs w:val="20"/>
              </w:rPr>
              <w:t xml:space="preserve"> understanding of the social development guidelines. </w:t>
            </w:r>
          </w:p>
        </w:tc>
        <w:tc>
          <w:tcPr>
            <w:tcW w:w="1419" w:type="dxa"/>
            <w:shd w:val="clear" w:color="auto" w:fill="auto"/>
            <w:vAlign w:val="center"/>
          </w:tcPr>
          <w:p w14:paraId="4D2A0B45"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Low</w:t>
            </w:r>
          </w:p>
        </w:tc>
        <w:tc>
          <w:tcPr>
            <w:tcW w:w="1558" w:type="dxa"/>
            <w:shd w:val="clear" w:color="auto" w:fill="auto"/>
            <w:vAlign w:val="center"/>
          </w:tcPr>
          <w:p w14:paraId="60FF38E5"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shd w:val="clear" w:color="auto" w:fill="auto"/>
            <w:vAlign w:val="center"/>
          </w:tcPr>
          <w:p w14:paraId="3A36996F"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 xml:space="preserve">The Ministerial Diploma will include social development goals and PNDS approaches to achieve them. </w:t>
            </w:r>
          </w:p>
        </w:tc>
      </w:tr>
      <w:tr w:rsidR="0041497A" w:rsidRPr="00032355" w14:paraId="1EC49195" w14:textId="77777777" w:rsidTr="00A61561">
        <w:trPr>
          <w:cantSplit/>
          <w:trHeight w:val="418"/>
        </w:trPr>
        <w:tc>
          <w:tcPr>
            <w:tcW w:w="1978" w:type="dxa"/>
            <w:shd w:val="clear" w:color="auto" w:fill="auto"/>
            <w:tcMar>
              <w:top w:w="15" w:type="dxa"/>
              <w:left w:w="108" w:type="dxa"/>
              <w:bottom w:w="0" w:type="dxa"/>
              <w:right w:w="108" w:type="dxa"/>
            </w:tcMar>
            <w:vAlign w:val="center"/>
          </w:tcPr>
          <w:p w14:paraId="00940378"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lastRenderedPageBreak/>
              <w:t xml:space="preserve">Assisting the Secretariat in developing recruitment policy and planning </w:t>
            </w:r>
          </w:p>
        </w:tc>
        <w:tc>
          <w:tcPr>
            <w:tcW w:w="1701" w:type="dxa"/>
            <w:shd w:val="clear" w:color="auto" w:fill="auto"/>
            <w:tcMar>
              <w:top w:w="15" w:type="dxa"/>
              <w:left w:w="108" w:type="dxa"/>
              <w:bottom w:w="0" w:type="dxa"/>
              <w:right w:w="108" w:type="dxa"/>
            </w:tcMar>
            <w:vAlign w:val="center"/>
          </w:tcPr>
          <w:p w14:paraId="4955B762"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 xml:space="preserve">HRM Advisor </w:t>
            </w:r>
          </w:p>
        </w:tc>
        <w:tc>
          <w:tcPr>
            <w:tcW w:w="1134" w:type="dxa"/>
            <w:shd w:val="clear" w:color="auto" w:fill="auto"/>
            <w:vAlign w:val="center"/>
          </w:tcPr>
          <w:p w14:paraId="78690B8F"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30 June 13</w:t>
            </w:r>
          </w:p>
        </w:tc>
        <w:tc>
          <w:tcPr>
            <w:tcW w:w="1136" w:type="dxa"/>
            <w:shd w:val="clear" w:color="auto" w:fill="auto"/>
            <w:vAlign w:val="center"/>
          </w:tcPr>
          <w:p w14:paraId="70ED53E6"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shd w:val="clear" w:color="auto" w:fill="auto"/>
            <w:vAlign w:val="center"/>
          </w:tcPr>
          <w:p w14:paraId="5BB88E92"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Agreement with CSC on PNDS recruitment policy and procedure</w:t>
            </w:r>
          </w:p>
        </w:tc>
        <w:tc>
          <w:tcPr>
            <w:tcW w:w="1419" w:type="dxa"/>
            <w:shd w:val="clear" w:color="auto" w:fill="auto"/>
            <w:vAlign w:val="center"/>
          </w:tcPr>
          <w:p w14:paraId="52426628"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Low</w:t>
            </w:r>
          </w:p>
        </w:tc>
        <w:tc>
          <w:tcPr>
            <w:tcW w:w="1558" w:type="dxa"/>
            <w:shd w:val="clear" w:color="auto" w:fill="auto"/>
            <w:vAlign w:val="center"/>
          </w:tcPr>
          <w:p w14:paraId="5855F4AE"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shd w:val="clear" w:color="auto" w:fill="auto"/>
            <w:vAlign w:val="center"/>
          </w:tcPr>
          <w:p w14:paraId="7498A37B"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 xml:space="preserve">The HRM advisor who is responsible for this area starts working as part of the TA team in the Secretariat from Aug 13. </w:t>
            </w:r>
          </w:p>
        </w:tc>
      </w:tr>
      <w:tr w:rsidR="0041497A" w:rsidRPr="0041497A" w14:paraId="23864ABD" w14:textId="77777777" w:rsidTr="00A61561">
        <w:trPr>
          <w:cantSplit/>
          <w:trHeight w:val="418"/>
        </w:trPr>
        <w:tc>
          <w:tcPr>
            <w:tcW w:w="15446" w:type="dxa"/>
            <w:gridSpan w:val="8"/>
            <w:shd w:val="clear" w:color="auto" w:fill="FFC000"/>
            <w:tcMar>
              <w:top w:w="15" w:type="dxa"/>
              <w:left w:w="108" w:type="dxa"/>
              <w:bottom w:w="0" w:type="dxa"/>
              <w:right w:w="108" w:type="dxa"/>
            </w:tcMar>
            <w:vAlign w:val="center"/>
          </w:tcPr>
          <w:p w14:paraId="7611CA2E" w14:textId="77777777" w:rsidR="0041497A" w:rsidRPr="0041497A" w:rsidRDefault="0041497A" w:rsidP="00EB6EC7">
            <w:pPr>
              <w:spacing w:before="120" w:after="120"/>
              <w:rPr>
                <w:rFonts w:ascii="Arial" w:hAnsi="Arial" w:cs="Arial"/>
                <w:b/>
              </w:rPr>
            </w:pPr>
            <w:r w:rsidRPr="0041497A">
              <w:rPr>
                <w:rFonts w:ascii="Arial" w:hAnsi="Arial" w:cs="Arial"/>
                <w:b/>
              </w:rPr>
              <w:t>5. Human Resources Management</w:t>
            </w:r>
          </w:p>
        </w:tc>
      </w:tr>
      <w:tr w:rsidR="0041497A" w:rsidRPr="00032355" w14:paraId="6204ED15" w14:textId="77777777" w:rsidTr="00A61561">
        <w:trPr>
          <w:cantSplit/>
          <w:trHeight w:val="418"/>
        </w:trPr>
        <w:tc>
          <w:tcPr>
            <w:tcW w:w="1978" w:type="dxa"/>
            <w:shd w:val="clear" w:color="auto" w:fill="auto"/>
            <w:tcMar>
              <w:top w:w="15" w:type="dxa"/>
              <w:left w:w="108" w:type="dxa"/>
              <w:bottom w:w="0" w:type="dxa"/>
              <w:right w:w="108" w:type="dxa"/>
            </w:tcMar>
            <w:vAlign w:val="center"/>
          </w:tcPr>
          <w:p w14:paraId="71EDEA3B"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 xml:space="preserve">Assist the Secretariat with the </w:t>
            </w:r>
            <w:r>
              <w:rPr>
                <w:rFonts w:ascii="Arial" w:hAnsi="Arial" w:cs="Arial"/>
                <w:sz w:val="20"/>
                <w:szCs w:val="20"/>
              </w:rPr>
              <w:t>recruitment of community mobilis</w:t>
            </w:r>
            <w:r w:rsidRPr="00032355">
              <w:rPr>
                <w:rFonts w:ascii="Arial" w:hAnsi="Arial" w:cs="Arial"/>
                <w:sz w:val="20"/>
                <w:szCs w:val="20"/>
              </w:rPr>
              <w:t>ation trainees</w:t>
            </w:r>
          </w:p>
        </w:tc>
        <w:tc>
          <w:tcPr>
            <w:tcW w:w="1701" w:type="dxa"/>
            <w:shd w:val="clear" w:color="auto" w:fill="auto"/>
            <w:tcMar>
              <w:top w:w="15" w:type="dxa"/>
              <w:left w:w="108" w:type="dxa"/>
              <w:bottom w:w="0" w:type="dxa"/>
              <w:right w:w="108" w:type="dxa"/>
            </w:tcMar>
            <w:vAlign w:val="center"/>
          </w:tcPr>
          <w:p w14:paraId="4F3FD4C4" w14:textId="77777777" w:rsidR="0041497A" w:rsidRPr="00032355" w:rsidRDefault="0041497A" w:rsidP="002B134E">
            <w:pPr>
              <w:spacing w:before="60" w:after="60" w:line="240" w:lineRule="auto"/>
              <w:rPr>
                <w:rFonts w:ascii="Arial" w:hAnsi="Arial" w:cs="Arial"/>
                <w:sz w:val="20"/>
                <w:szCs w:val="20"/>
              </w:rPr>
            </w:pPr>
            <w:r w:rsidRPr="00032355">
              <w:rPr>
                <w:rFonts w:ascii="Arial" w:hAnsi="Arial" w:cs="Arial"/>
                <w:sz w:val="20"/>
                <w:szCs w:val="20"/>
              </w:rPr>
              <w:t>Senior Program Co-ordinator</w:t>
            </w:r>
          </w:p>
        </w:tc>
        <w:tc>
          <w:tcPr>
            <w:tcW w:w="1134" w:type="dxa"/>
            <w:shd w:val="clear" w:color="auto" w:fill="auto"/>
            <w:vAlign w:val="center"/>
          </w:tcPr>
          <w:p w14:paraId="5ED23C71" w14:textId="77777777" w:rsidR="0041497A" w:rsidRPr="00032355" w:rsidRDefault="0041497A" w:rsidP="002B134E">
            <w:pPr>
              <w:spacing w:before="60" w:after="60" w:line="240" w:lineRule="auto"/>
              <w:jc w:val="center"/>
              <w:rPr>
                <w:rFonts w:ascii="Arial" w:hAnsi="Arial" w:cs="Arial"/>
                <w:sz w:val="20"/>
                <w:szCs w:val="20"/>
              </w:rPr>
            </w:pPr>
            <w:r w:rsidRPr="00032355">
              <w:rPr>
                <w:rFonts w:ascii="Arial" w:hAnsi="Arial" w:cs="Arial"/>
                <w:sz w:val="20"/>
                <w:szCs w:val="20"/>
              </w:rPr>
              <w:t>5 Jun</w:t>
            </w:r>
            <w:r>
              <w:rPr>
                <w:rFonts w:ascii="Arial" w:hAnsi="Arial" w:cs="Arial"/>
                <w:sz w:val="20"/>
                <w:szCs w:val="20"/>
              </w:rPr>
              <w:t>e</w:t>
            </w:r>
            <w:r w:rsidRPr="00032355">
              <w:rPr>
                <w:rFonts w:ascii="Arial" w:hAnsi="Arial" w:cs="Arial"/>
                <w:sz w:val="20"/>
                <w:szCs w:val="20"/>
              </w:rPr>
              <w:t xml:space="preserve"> 13</w:t>
            </w:r>
          </w:p>
        </w:tc>
        <w:tc>
          <w:tcPr>
            <w:tcW w:w="1136" w:type="dxa"/>
            <w:vAlign w:val="center"/>
          </w:tcPr>
          <w:p w14:paraId="4265A1B4" w14:textId="77777777" w:rsidR="0041497A" w:rsidRPr="00032355" w:rsidRDefault="0041497A" w:rsidP="002B134E">
            <w:pPr>
              <w:spacing w:before="60" w:after="60" w:line="240" w:lineRule="auto"/>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vAlign w:val="center"/>
          </w:tcPr>
          <w:p w14:paraId="4FF94A62"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Pr>
                <w:rFonts w:ascii="Arial" w:hAnsi="Arial" w:cs="Arial"/>
                <w:sz w:val="20"/>
                <w:szCs w:val="20"/>
              </w:rPr>
              <w:t>Two</w:t>
            </w:r>
            <w:r w:rsidRPr="00032355">
              <w:rPr>
                <w:rFonts w:ascii="Arial" w:hAnsi="Arial" w:cs="Arial"/>
                <w:sz w:val="20"/>
                <w:szCs w:val="20"/>
              </w:rPr>
              <w:t xml:space="preserve"> batches of trainees recruited, totaling 100 trainees. 6,612 applications were received for both the social and finance trainee positions</w:t>
            </w:r>
          </w:p>
        </w:tc>
        <w:tc>
          <w:tcPr>
            <w:tcW w:w="1419" w:type="dxa"/>
            <w:vAlign w:val="center"/>
          </w:tcPr>
          <w:p w14:paraId="29A78332"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Complete</w:t>
            </w:r>
          </w:p>
        </w:tc>
        <w:tc>
          <w:tcPr>
            <w:tcW w:w="1558" w:type="dxa"/>
            <w:vAlign w:val="center"/>
          </w:tcPr>
          <w:p w14:paraId="1A60D6BB"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vAlign w:val="center"/>
          </w:tcPr>
          <w:p w14:paraId="101A74F1" w14:textId="77777777" w:rsidR="0041497A" w:rsidRPr="00032355" w:rsidRDefault="0041497A" w:rsidP="002B134E">
            <w:pPr>
              <w:spacing w:before="60" w:after="60"/>
              <w:ind w:left="142"/>
              <w:rPr>
                <w:rFonts w:ascii="Arial" w:hAnsi="Arial" w:cs="Arial"/>
                <w:sz w:val="20"/>
                <w:szCs w:val="20"/>
              </w:rPr>
            </w:pPr>
          </w:p>
        </w:tc>
      </w:tr>
      <w:tr w:rsidR="0041497A" w:rsidRPr="00032355" w14:paraId="79A536DA" w14:textId="77777777" w:rsidTr="00A61561">
        <w:trPr>
          <w:cantSplit/>
          <w:trHeight w:val="418"/>
        </w:trPr>
        <w:tc>
          <w:tcPr>
            <w:tcW w:w="1978" w:type="dxa"/>
            <w:shd w:val="clear" w:color="auto" w:fill="auto"/>
            <w:tcMar>
              <w:top w:w="15" w:type="dxa"/>
              <w:left w:w="108" w:type="dxa"/>
              <w:bottom w:w="0" w:type="dxa"/>
              <w:right w:w="108" w:type="dxa"/>
            </w:tcMar>
            <w:vAlign w:val="center"/>
          </w:tcPr>
          <w:p w14:paraId="72082CEC"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Assist the Secretariat with the recruitment of financial management trainees</w:t>
            </w:r>
          </w:p>
        </w:tc>
        <w:tc>
          <w:tcPr>
            <w:tcW w:w="1701" w:type="dxa"/>
            <w:shd w:val="clear" w:color="auto" w:fill="auto"/>
            <w:tcMar>
              <w:top w:w="15" w:type="dxa"/>
              <w:left w:w="108" w:type="dxa"/>
              <w:bottom w:w="0" w:type="dxa"/>
              <w:right w:w="108" w:type="dxa"/>
            </w:tcMar>
            <w:vAlign w:val="center"/>
          </w:tcPr>
          <w:p w14:paraId="3EB041F6" w14:textId="77777777" w:rsidR="0041497A" w:rsidRPr="00032355" w:rsidRDefault="0041497A" w:rsidP="002B134E">
            <w:pPr>
              <w:spacing w:before="60" w:after="60" w:line="240" w:lineRule="auto"/>
              <w:rPr>
                <w:rFonts w:ascii="Arial" w:hAnsi="Arial" w:cs="Arial"/>
                <w:sz w:val="20"/>
                <w:szCs w:val="20"/>
              </w:rPr>
            </w:pPr>
            <w:r w:rsidRPr="00032355">
              <w:rPr>
                <w:rFonts w:ascii="Arial" w:hAnsi="Arial" w:cs="Arial"/>
                <w:sz w:val="20"/>
                <w:szCs w:val="20"/>
              </w:rPr>
              <w:t>Senior Program Co-ordinator</w:t>
            </w:r>
          </w:p>
        </w:tc>
        <w:tc>
          <w:tcPr>
            <w:tcW w:w="1134" w:type="dxa"/>
            <w:shd w:val="clear" w:color="auto" w:fill="auto"/>
            <w:vAlign w:val="center"/>
          </w:tcPr>
          <w:p w14:paraId="0ADF4752" w14:textId="77777777" w:rsidR="0041497A" w:rsidRPr="00032355" w:rsidRDefault="0041497A" w:rsidP="002B134E">
            <w:pPr>
              <w:spacing w:before="60" w:after="60" w:line="240" w:lineRule="auto"/>
              <w:jc w:val="center"/>
              <w:rPr>
                <w:rFonts w:ascii="Arial" w:hAnsi="Arial" w:cs="Arial"/>
                <w:sz w:val="20"/>
                <w:szCs w:val="20"/>
              </w:rPr>
            </w:pPr>
            <w:r w:rsidRPr="00032355">
              <w:rPr>
                <w:rFonts w:ascii="Arial" w:hAnsi="Arial" w:cs="Arial"/>
                <w:sz w:val="20"/>
                <w:szCs w:val="20"/>
              </w:rPr>
              <w:t>5 Jun</w:t>
            </w:r>
            <w:r>
              <w:rPr>
                <w:rFonts w:ascii="Arial" w:hAnsi="Arial" w:cs="Arial"/>
                <w:sz w:val="20"/>
                <w:szCs w:val="20"/>
              </w:rPr>
              <w:t>e</w:t>
            </w:r>
            <w:r w:rsidRPr="00032355">
              <w:rPr>
                <w:rFonts w:ascii="Arial" w:hAnsi="Arial" w:cs="Arial"/>
                <w:sz w:val="20"/>
                <w:szCs w:val="20"/>
              </w:rPr>
              <w:t xml:space="preserve"> 13</w:t>
            </w:r>
          </w:p>
        </w:tc>
        <w:tc>
          <w:tcPr>
            <w:tcW w:w="1136" w:type="dxa"/>
            <w:vAlign w:val="center"/>
          </w:tcPr>
          <w:p w14:paraId="32BFDD2C" w14:textId="77777777" w:rsidR="0041497A" w:rsidRPr="00032355" w:rsidRDefault="0041497A" w:rsidP="002B134E">
            <w:pPr>
              <w:spacing w:before="60" w:after="60" w:line="240" w:lineRule="auto"/>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vAlign w:val="center"/>
          </w:tcPr>
          <w:p w14:paraId="0594A64C"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100 trainees recruited. 6,612 applications were received for both the social and finance trainee positions</w:t>
            </w:r>
          </w:p>
        </w:tc>
        <w:tc>
          <w:tcPr>
            <w:tcW w:w="1419" w:type="dxa"/>
            <w:vAlign w:val="center"/>
          </w:tcPr>
          <w:p w14:paraId="32BC65C3" w14:textId="77777777" w:rsidR="0041497A" w:rsidRPr="00032355" w:rsidRDefault="0041497A" w:rsidP="002B134E">
            <w:pPr>
              <w:spacing w:before="60" w:after="60"/>
              <w:ind w:left="142"/>
              <w:jc w:val="center"/>
              <w:rPr>
                <w:rFonts w:ascii="Arial" w:hAnsi="Arial" w:cs="Arial"/>
                <w:sz w:val="20"/>
                <w:szCs w:val="20"/>
              </w:rPr>
            </w:pPr>
            <w:r w:rsidRPr="005116B7">
              <w:rPr>
                <w:rFonts w:ascii="Arial" w:hAnsi="Arial" w:cs="Arial"/>
                <w:sz w:val="20"/>
                <w:szCs w:val="20"/>
              </w:rPr>
              <w:t>Complete</w:t>
            </w:r>
          </w:p>
        </w:tc>
        <w:tc>
          <w:tcPr>
            <w:tcW w:w="1558" w:type="dxa"/>
            <w:vAlign w:val="center"/>
          </w:tcPr>
          <w:p w14:paraId="0098AD81"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vAlign w:val="center"/>
          </w:tcPr>
          <w:p w14:paraId="7C44E229" w14:textId="77777777" w:rsidR="0041497A" w:rsidRPr="00032355" w:rsidRDefault="0041497A" w:rsidP="002B134E">
            <w:pPr>
              <w:spacing w:before="60" w:after="60"/>
              <w:ind w:left="142"/>
              <w:rPr>
                <w:rFonts w:ascii="Arial" w:hAnsi="Arial" w:cs="Arial"/>
                <w:sz w:val="20"/>
                <w:szCs w:val="20"/>
              </w:rPr>
            </w:pPr>
          </w:p>
        </w:tc>
      </w:tr>
      <w:tr w:rsidR="0041497A" w:rsidRPr="00032355" w14:paraId="5C3E3902" w14:textId="77777777" w:rsidTr="00A61561">
        <w:trPr>
          <w:cantSplit/>
          <w:trHeight w:val="418"/>
        </w:trPr>
        <w:tc>
          <w:tcPr>
            <w:tcW w:w="1978" w:type="dxa"/>
            <w:shd w:val="clear" w:color="auto" w:fill="auto"/>
            <w:tcMar>
              <w:top w:w="15" w:type="dxa"/>
              <w:left w:w="108" w:type="dxa"/>
              <w:bottom w:w="0" w:type="dxa"/>
              <w:right w:w="108" w:type="dxa"/>
            </w:tcMar>
            <w:vAlign w:val="center"/>
          </w:tcPr>
          <w:p w14:paraId="52364D98"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Contract and mobilise all community trainees to Dili</w:t>
            </w:r>
          </w:p>
        </w:tc>
        <w:tc>
          <w:tcPr>
            <w:tcW w:w="1701" w:type="dxa"/>
            <w:shd w:val="clear" w:color="auto" w:fill="auto"/>
            <w:tcMar>
              <w:top w:w="15" w:type="dxa"/>
              <w:left w:w="108" w:type="dxa"/>
              <w:bottom w:w="0" w:type="dxa"/>
              <w:right w:w="108" w:type="dxa"/>
            </w:tcMar>
            <w:vAlign w:val="center"/>
          </w:tcPr>
          <w:p w14:paraId="084B9890" w14:textId="77777777" w:rsidR="0041497A" w:rsidRPr="00032355" w:rsidRDefault="0041497A" w:rsidP="002B134E">
            <w:pPr>
              <w:spacing w:before="60" w:after="60" w:line="240" w:lineRule="auto"/>
              <w:rPr>
                <w:rFonts w:ascii="Arial" w:hAnsi="Arial" w:cs="Arial"/>
                <w:sz w:val="20"/>
                <w:szCs w:val="20"/>
              </w:rPr>
            </w:pPr>
            <w:r w:rsidRPr="00032355">
              <w:rPr>
                <w:rFonts w:ascii="Arial" w:hAnsi="Arial" w:cs="Arial"/>
                <w:sz w:val="20"/>
                <w:szCs w:val="20"/>
              </w:rPr>
              <w:t>Logistics and Office Manager</w:t>
            </w:r>
          </w:p>
        </w:tc>
        <w:tc>
          <w:tcPr>
            <w:tcW w:w="1134" w:type="dxa"/>
            <w:shd w:val="clear" w:color="auto" w:fill="auto"/>
            <w:vAlign w:val="center"/>
          </w:tcPr>
          <w:p w14:paraId="572885B5" w14:textId="77777777" w:rsidR="0041497A" w:rsidRPr="00032355" w:rsidRDefault="0041497A" w:rsidP="002B134E">
            <w:pPr>
              <w:spacing w:before="60" w:after="60" w:line="240" w:lineRule="auto"/>
              <w:jc w:val="center"/>
              <w:rPr>
                <w:rFonts w:ascii="Arial" w:hAnsi="Arial" w:cs="Arial"/>
                <w:sz w:val="20"/>
                <w:szCs w:val="20"/>
              </w:rPr>
            </w:pPr>
            <w:r w:rsidRPr="00032355">
              <w:rPr>
                <w:rFonts w:ascii="Arial" w:hAnsi="Arial" w:cs="Arial"/>
                <w:sz w:val="20"/>
                <w:szCs w:val="20"/>
              </w:rPr>
              <w:t>17 Jun</w:t>
            </w:r>
            <w:r>
              <w:rPr>
                <w:rFonts w:ascii="Arial" w:hAnsi="Arial" w:cs="Arial"/>
                <w:sz w:val="20"/>
                <w:szCs w:val="20"/>
              </w:rPr>
              <w:t>e</w:t>
            </w:r>
            <w:r w:rsidRPr="00032355">
              <w:rPr>
                <w:rFonts w:ascii="Arial" w:hAnsi="Arial" w:cs="Arial"/>
                <w:sz w:val="20"/>
                <w:szCs w:val="20"/>
              </w:rPr>
              <w:t xml:space="preserve"> 13</w:t>
            </w:r>
          </w:p>
        </w:tc>
        <w:tc>
          <w:tcPr>
            <w:tcW w:w="1136" w:type="dxa"/>
            <w:vAlign w:val="center"/>
          </w:tcPr>
          <w:p w14:paraId="489E4FD6" w14:textId="77777777" w:rsidR="0041497A" w:rsidRPr="00032355" w:rsidRDefault="0041497A" w:rsidP="002B134E">
            <w:pPr>
              <w:spacing w:before="60" w:after="60" w:line="240" w:lineRule="auto"/>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vAlign w:val="center"/>
          </w:tcPr>
          <w:p w14:paraId="7C69B1D6"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Batch 1: 48 Trainees were contracted on 21 June 13</w:t>
            </w:r>
          </w:p>
        </w:tc>
        <w:tc>
          <w:tcPr>
            <w:tcW w:w="1419" w:type="dxa"/>
            <w:vAlign w:val="center"/>
          </w:tcPr>
          <w:p w14:paraId="7DD84A90" w14:textId="77777777" w:rsidR="0041497A" w:rsidRPr="00032355" w:rsidRDefault="0041497A" w:rsidP="002B134E">
            <w:pPr>
              <w:spacing w:before="60" w:after="60"/>
              <w:ind w:left="142"/>
              <w:jc w:val="center"/>
              <w:rPr>
                <w:rFonts w:ascii="Arial" w:hAnsi="Arial" w:cs="Arial"/>
                <w:sz w:val="20"/>
                <w:szCs w:val="20"/>
              </w:rPr>
            </w:pPr>
            <w:r w:rsidRPr="005116B7">
              <w:rPr>
                <w:rFonts w:ascii="Arial" w:hAnsi="Arial" w:cs="Arial"/>
                <w:sz w:val="20"/>
                <w:szCs w:val="20"/>
              </w:rPr>
              <w:t>Complete</w:t>
            </w:r>
          </w:p>
        </w:tc>
        <w:tc>
          <w:tcPr>
            <w:tcW w:w="1558" w:type="dxa"/>
            <w:vAlign w:val="center"/>
          </w:tcPr>
          <w:p w14:paraId="6DB15ED6"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vAlign w:val="center"/>
          </w:tcPr>
          <w:p w14:paraId="48902091"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2</w:t>
            </w:r>
            <w:r w:rsidRPr="00032355">
              <w:rPr>
                <w:rFonts w:ascii="Arial" w:hAnsi="Arial" w:cs="Arial"/>
                <w:sz w:val="20"/>
                <w:szCs w:val="20"/>
                <w:vertAlign w:val="superscript"/>
              </w:rPr>
              <w:t>nd</w:t>
            </w:r>
            <w:r w:rsidRPr="00032355">
              <w:rPr>
                <w:rFonts w:ascii="Arial" w:hAnsi="Arial" w:cs="Arial"/>
                <w:sz w:val="20"/>
                <w:szCs w:val="20"/>
              </w:rPr>
              <w:t xml:space="preserve"> </w:t>
            </w:r>
            <w:r>
              <w:rPr>
                <w:rFonts w:ascii="Arial" w:hAnsi="Arial" w:cs="Arial"/>
                <w:sz w:val="20"/>
                <w:szCs w:val="20"/>
              </w:rPr>
              <w:t>b</w:t>
            </w:r>
            <w:r w:rsidRPr="00032355">
              <w:rPr>
                <w:rFonts w:ascii="Arial" w:hAnsi="Arial" w:cs="Arial"/>
                <w:sz w:val="20"/>
                <w:szCs w:val="20"/>
              </w:rPr>
              <w:t>atch on target for contracting 9 August 2013</w:t>
            </w:r>
          </w:p>
        </w:tc>
      </w:tr>
      <w:tr w:rsidR="0041497A" w:rsidRPr="00032355" w14:paraId="1E7D1D06" w14:textId="77777777" w:rsidTr="00A61561">
        <w:trPr>
          <w:cantSplit/>
          <w:trHeight w:val="418"/>
        </w:trPr>
        <w:tc>
          <w:tcPr>
            <w:tcW w:w="1978" w:type="dxa"/>
            <w:shd w:val="clear" w:color="auto" w:fill="auto"/>
            <w:tcMar>
              <w:top w:w="15" w:type="dxa"/>
              <w:left w:w="108" w:type="dxa"/>
              <w:bottom w:w="0" w:type="dxa"/>
              <w:right w:w="108" w:type="dxa"/>
            </w:tcMar>
            <w:vAlign w:val="center"/>
          </w:tcPr>
          <w:p w14:paraId="5A1DF5DD"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Contract and mobilise all finance trainees to Dili</w:t>
            </w:r>
          </w:p>
        </w:tc>
        <w:tc>
          <w:tcPr>
            <w:tcW w:w="1701" w:type="dxa"/>
            <w:shd w:val="clear" w:color="auto" w:fill="auto"/>
            <w:tcMar>
              <w:top w:w="15" w:type="dxa"/>
              <w:left w:w="108" w:type="dxa"/>
              <w:bottom w:w="0" w:type="dxa"/>
              <w:right w:w="108" w:type="dxa"/>
            </w:tcMar>
            <w:vAlign w:val="center"/>
          </w:tcPr>
          <w:p w14:paraId="4A6E0DF4" w14:textId="77777777" w:rsidR="0041497A" w:rsidRPr="00032355" w:rsidRDefault="0041497A" w:rsidP="002B134E">
            <w:pPr>
              <w:spacing w:before="60" w:after="60" w:line="240" w:lineRule="auto"/>
              <w:rPr>
                <w:rFonts w:ascii="Arial" w:hAnsi="Arial" w:cs="Arial"/>
                <w:sz w:val="20"/>
                <w:szCs w:val="20"/>
              </w:rPr>
            </w:pPr>
            <w:r w:rsidRPr="00032355">
              <w:rPr>
                <w:rFonts w:ascii="Arial" w:hAnsi="Arial" w:cs="Arial"/>
                <w:sz w:val="20"/>
                <w:szCs w:val="20"/>
              </w:rPr>
              <w:t>Logistics and Office Manager</w:t>
            </w:r>
          </w:p>
        </w:tc>
        <w:tc>
          <w:tcPr>
            <w:tcW w:w="1134" w:type="dxa"/>
            <w:shd w:val="clear" w:color="auto" w:fill="auto"/>
            <w:vAlign w:val="center"/>
          </w:tcPr>
          <w:p w14:paraId="7B1A2E57" w14:textId="77777777" w:rsidR="0041497A" w:rsidRPr="00032355" w:rsidRDefault="0041497A" w:rsidP="002B134E">
            <w:pPr>
              <w:spacing w:before="60" w:after="60" w:line="240" w:lineRule="auto"/>
              <w:jc w:val="center"/>
              <w:rPr>
                <w:rFonts w:ascii="Arial" w:hAnsi="Arial" w:cs="Arial"/>
                <w:sz w:val="20"/>
                <w:szCs w:val="20"/>
              </w:rPr>
            </w:pPr>
            <w:r w:rsidRPr="00032355">
              <w:rPr>
                <w:rFonts w:ascii="Arial" w:hAnsi="Arial" w:cs="Arial"/>
                <w:sz w:val="20"/>
                <w:szCs w:val="20"/>
              </w:rPr>
              <w:t>1 July 13</w:t>
            </w:r>
          </w:p>
        </w:tc>
        <w:tc>
          <w:tcPr>
            <w:tcW w:w="1136" w:type="dxa"/>
            <w:vAlign w:val="center"/>
          </w:tcPr>
          <w:p w14:paraId="3670C49B" w14:textId="77777777" w:rsidR="0041497A" w:rsidRPr="00032355" w:rsidRDefault="0041497A" w:rsidP="002B134E">
            <w:pPr>
              <w:spacing w:before="60" w:after="60" w:line="240" w:lineRule="auto"/>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Pr>
          <w:p w14:paraId="1F3331AC"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 xml:space="preserve">96 </w:t>
            </w:r>
            <w:r>
              <w:rPr>
                <w:rFonts w:ascii="Arial" w:hAnsi="Arial" w:cs="Arial"/>
                <w:sz w:val="20"/>
                <w:szCs w:val="20"/>
              </w:rPr>
              <w:t>t</w:t>
            </w:r>
            <w:r w:rsidRPr="00032355">
              <w:rPr>
                <w:rFonts w:ascii="Arial" w:hAnsi="Arial" w:cs="Arial"/>
                <w:sz w:val="20"/>
                <w:szCs w:val="20"/>
              </w:rPr>
              <w:t>rainees were contracted on the 5 July 2013 (4 from the list dropped out)</w:t>
            </w:r>
          </w:p>
        </w:tc>
        <w:tc>
          <w:tcPr>
            <w:tcW w:w="1419" w:type="dxa"/>
            <w:vAlign w:val="center"/>
          </w:tcPr>
          <w:p w14:paraId="0A055247" w14:textId="77777777" w:rsidR="0041497A" w:rsidRPr="00032355" w:rsidRDefault="0041497A" w:rsidP="002B134E">
            <w:pPr>
              <w:spacing w:before="60" w:after="60"/>
              <w:ind w:left="142"/>
              <w:jc w:val="center"/>
              <w:rPr>
                <w:rFonts w:ascii="Arial" w:hAnsi="Arial" w:cs="Arial"/>
                <w:sz w:val="20"/>
                <w:szCs w:val="20"/>
              </w:rPr>
            </w:pPr>
            <w:r w:rsidRPr="005116B7">
              <w:rPr>
                <w:rFonts w:ascii="Arial" w:hAnsi="Arial" w:cs="Arial"/>
                <w:sz w:val="20"/>
                <w:szCs w:val="20"/>
              </w:rPr>
              <w:t>Complete</w:t>
            </w:r>
          </w:p>
        </w:tc>
        <w:tc>
          <w:tcPr>
            <w:tcW w:w="1558" w:type="dxa"/>
            <w:vAlign w:val="center"/>
          </w:tcPr>
          <w:p w14:paraId="09322984"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vAlign w:val="center"/>
          </w:tcPr>
          <w:p w14:paraId="646F5783" w14:textId="77777777" w:rsidR="0041497A" w:rsidRPr="00032355" w:rsidRDefault="0041497A" w:rsidP="002B134E">
            <w:pPr>
              <w:spacing w:before="60" w:after="60"/>
              <w:ind w:left="142"/>
              <w:rPr>
                <w:rFonts w:ascii="Arial" w:hAnsi="Arial" w:cs="Arial"/>
                <w:sz w:val="20"/>
                <w:szCs w:val="20"/>
              </w:rPr>
            </w:pPr>
          </w:p>
        </w:tc>
      </w:tr>
      <w:tr w:rsidR="0041497A" w:rsidRPr="00032355" w14:paraId="56399AC5" w14:textId="77777777" w:rsidTr="00A61561">
        <w:trPr>
          <w:cantSplit/>
          <w:trHeight w:val="418"/>
        </w:trPr>
        <w:tc>
          <w:tcPr>
            <w:tcW w:w="1978" w:type="dxa"/>
            <w:shd w:val="clear" w:color="auto" w:fill="auto"/>
            <w:tcMar>
              <w:top w:w="15" w:type="dxa"/>
              <w:left w:w="108" w:type="dxa"/>
              <w:bottom w:w="0" w:type="dxa"/>
              <w:right w:w="108" w:type="dxa"/>
            </w:tcMar>
            <w:vAlign w:val="center"/>
          </w:tcPr>
          <w:p w14:paraId="40CF4041"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488 National, District &amp; SDF staff for PNDS recruited</w:t>
            </w:r>
            <w:r w:rsidRPr="00032355">
              <w:rPr>
                <w:rFonts w:ascii="Arial" w:hAnsi="Arial" w:cs="Arial"/>
                <w:b/>
                <w:sz w:val="20"/>
                <w:szCs w:val="20"/>
              </w:rPr>
              <w:t xml:space="preserve"> </w:t>
            </w:r>
          </w:p>
        </w:tc>
        <w:tc>
          <w:tcPr>
            <w:tcW w:w="1701" w:type="dxa"/>
            <w:shd w:val="clear" w:color="auto" w:fill="auto"/>
            <w:tcMar>
              <w:top w:w="15" w:type="dxa"/>
              <w:left w:w="108" w:type="dxa"/>
              <w:bottom w:w="0" w:type="dxa"/>
              <w:right w:w="108" w:type="dxa"/>
            </w:tcMar>
            <w:vAlign w:val="center"/>
          </w:tcPr>
          <w:p w14:paraId="69E0C59E" w14:textId="77777777" w:rsidR="0041497A" w:rsidRPr="00032355" w:rsidRDefault="0041497A" w:rsidP="002B134E">
            <w:pPr>
              <w:spacing w:before="60" w:after="60" w:line="240" w:lineRule="auto"/>
              <w:rPr>
                <w:rFonts w:ascii="Arial" w:hAnsi="Arial" w:cs="Arial"/>
                <w:i/>
                <w:sz w:val="20"/>
                <w:szCs w:val="20"/>
              </w:rPr>
            </w:pPr>
            <w:r>
              <w:rPr>
                <w:rFonts w:ascii="Arial" w:hAnsi="Arial" w:cs="Arial"/>
                <w:sz w:val="20"/>
                <w:szCs w:val="20"/>
              </w:rPr>
              <w:t>HRM</w:t>
            </w:r>
            <w:r w:rsidRPr="00032355">
              <w:rPr>
                <w:rFonts w:ascii="Arial" w:hAnsi="Arial" w:cs="Arial"/>
                <w:sz w:val="20"/>
                <w:szCs w:val="20"/>
              </w:rPr>
              <w:t xml:space="preserve"> Adviser</w:t>
            </w:r>
          </w:p>
        </w:tc>
        <w:tc>
          <w:tcPr>
            <w:tcW w:w="1134" w:type="dxa"/>
            <w:shd w:val="clear" w:color="auto" w:fill="auto"/>
            <w:vAlign w:val="center"/>
          </w:tcPr>
          <w:p w14:paraId="6F0A2D97" w14:textId="77777777" w:rsidR="0041497A" w:rsidRPr="00032355" w:rsidRDefault="0041497A" w:rsidP="002B134E">
            <w:pPr>
              <w:spacing w:before="60" w:after="60" w:line="240" w:lineRule="auto"/>
              <w:jc w:val="center"/>
              <w:rPr>
                <w:rFonts w:ascii="Arial" w:hAnsi="Arial" w:cs="Arial"/>
                <w:sz w:val="20"/>
                <w:szCs w:val="20"/>
              </w:rPr>
            </w:pPr>
            <w:r w:rsidRPr="00032355">
              <w:rPr>
                <w:rFonts w:ascii="Arial" w:hAnsi="Arial" w:cs="Arial"/>
                <w:sz w:val="20"/>
                <w:szCs w:val="20"/>
              </w:rPr>
              <w:t>31</w:t>
            </w:r>
            <w:r>
              <w:rPr>
                <w:rFonts w:ascii="Arial" w:hAnsi="Arial" w:cs="Arial"/>
                <w:sz w:val="20"/>
                <w:szCs w:val="20"/>
              </w:rPr>
              <w:t xml:space="preserve"> </w:t>
            </w:r>
            <w:r w:rsidRPr="00032355">
              <w:rPr>
                <w:rFonts w:ascii="Arial" w:hAnsi="Arial" w:cs="Arial"/>
                <w:sz w:val="20"/>
                <w:szCs w:val="20"/>
              </w:rPr>
              <w:t>Jan</w:t>
            </w:r>
            <w:r>
              <w:rPr>
                <w:rFonts w:ascii="Arial" w:hAnsi="Arial" w:cs="Arial"/>
                <w:sz w:val="20"/>
                <w:szCs w:val="20"/>
              </w:rPr>
              <w:t xml:space="preserve"> </w:t>
            </w:r>
            <w:r w:rsidRPr="00032355">
              <w:rPr>
                <w:rFonts w:ascii="Arial" w:hAnsi="Arial" w:cs="Arial"/>
                <w:sz w:val="20"/>
                <w:szCs w:val="20"/>
              </w:rPr>
              <w:t>14</w:t>
            </w:r>
          </w:p>
        </w:tc>
        <w:tc>
          <w:tcPr>
            <w:tcW w:w="1136" w:type="dxa"/>
            <w:vAlign w:val="center"/>
          </w:tcPr>
          <w:p w14:paraId="7483E8F9" w14:textId="77777777" w:rsidR="0041497A" w:rsidRPr="00032355" w:rsidRDefault="0041497A" w:rsidP="002B134E">
            <w:pPr>
              <w:spacing w:before="60" w:after="60" w:line="240" w:lineRule="auto"/>
              <w:jc w:val="center"/>
              <w:rPr>
                <w:rFonts w:ascii="Arial" w:hAnsi="Arial" w:cs="Arial"/>
                <w:sz w:val="20"/>
                <w:szCs w:val="20"/>
              </w:rPr>
            </w:pPr>
            <w:r w:rsidRPr="00032355">
              <w:rPr>
                <w:rFonts w:ascii="Arial" w:hAnsi="Arial" w:cs="Arial"/>
                <w:sz w:val="20"/>
                <w:szCs w:val="20"/>
              </w:rPr>
              <w:t>Underway</w:t>
            </w:r>
          </w:p>
        </w:tc>
        <w:tc>
          <w:tcPr>
            <w:tcW w:w="3260" w:type="dxa"/>
          </w:tcPr>
          <w:p w14:paraId="038D80B0"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 xml:space="preserve">9 new </w:t>
            </w:r>
            <w:r>
              <w:rPr>
                <w:rFonts w:ascii="Arial" w:hAnsi="Arial" w:cs="Arial"/>
                <w:sz w:val="20"/>
                <w:szCs w:val="20"/>
              </w:rPr>
              <w:t>n</w:t>
            </w:r>
            <w:r w:rsidRPr="00032355">
              <w:rPr>
                <w:rFonts w:ascii="Arial" w:hAnsi="Arial" w:cs="Arial"/>
                <w:sz w:val="20"/>
                <w:szCs w:val="20"/>
              </w:rPr>
              <w:t xml:space="preserve">ational-level staff recruited during the period. </w:t>
            </w:r>
          </w:p>
          <w:p w14:paraId="668E8686"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Process for becoming civil servants agreed with CSC.</w:t>
            </w:r>
          </w:p>
        </w:tc>
        <w:tc>
          <w:tcPr>
            <w:tcW w:w="1419" w:type="dxa"/>
            <w:vAlign w:val="center"/>
          </w:tcPr>
          <w:p w14:paraId="04CBB16D"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Moderate</w:t>
            </w:r>
          </w:p>
        </w:tc>
        <w:tc>
          <w:tcPr>
            <w:tcW w:w="1558" w:type="dxa"/>
            <w:vAlign w:val="center"/>
          </w:tcPr>
          <w:p w14:paraId="156267E9"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vAlign w:val="center"/>
          </w:tcPr>
          <w:p w14:paraId="7B3909CB" w14:textId="77777777" w:rsidR="0041497A" w:rsidRPr="00032355" w:rsidRDefault="0041497A" w:rsidP="002B134E">
            <w:pPr>
              <w:spacing w:before="60" w:after="60"/>
              <w:ind w:left="142"/>
              <w:rPr>
                <w:rFonts w:ascii="Arial" w:hAnsi="Arial" w:cs="Arial"/>
                <w:sz w:val="20"/>
                <w:szCs w:val="20"/>
              </w:rPr>
            </w:pPr>
          </w:p>
        </w:tc>
      </w:tr>
    </w:tbl>
    <w:p w14:paraId="4A7D33EB" w14:textId="77777777" w:rsidR="00A61561" w:rsidRDefault="00A61561">
      <w:r>
        <w:br w:type="page"/>
      </w:r>
    </w:p>
    <w:tbl>
      <w:tblPr>
        <w:tblW w:w="1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8"/>
        <w:gridCol w:w="1701"/>
        <w:gridCol w:w="1134"/>
        <w:gridCol w:w="1136"/>
        <w:gridCol w:w="3260"/>
        <w:gridCol w:w="1419"/>
        <w:gridCol w:w="1558"/>
        <w:gridCol w:w="3260"/>
        <w:gridCol w:w="134"/>
      </w:tblGrid>
      <w:tr w:rsidR="0041497A" w:rsidRPr="0041497A" w14:paraId="63A952E6" w14:textId="77777777" w:rsidTr="0041497A">
        <w:trPr>
          <w:gridAfter w:val="1"/>
          <w:wAfter w:w="134" w:type="dxa"/>
          <w:cantSplit/>
          <w:trHeight w:val="418"/>
          <w:tblHeader/>
        </w:trPr>
        <w:tc>
          <w:tcPr>
            <w:tcW w:w="15446" w:type="dxa"/>
            <w:gridSpan w:val="8"/>
            <w:shd w:val="clear" w:color="auto" w:fill="FFC000"/>
            <w:tcMar>
              <w:top w:w="15" w:type="dxa"/>
              <w:left w:w="108" w:type="dxa"/>
              <w:bottom w:w="0" w:type="dxa"/>
              <w:right w:w="108" w:type="dxa"/>
            </w:tcMar>
            <w:vAlign w:val="center"/>
          </w:tcPr>
          <w:p w14:paraId="7AF3524D" w14:textId="55161053" w:rsidR="0041497A" w:rsidRPr="0041497A" w:rsidRDefault="0041497A" w:rsidP="00EB6EC7">
            <w:pPr>
              <w:spacing w:before="120" w:after="120"/>
              <w:rPr>
                <w:rFonts w:ascii="Arial" w:hAnsi="Arial" w:cs="Arial"/>
                <w:b/>
              </w:rPr>
            </w:pPr>
            <w:r w:rsidRPr="0041497A">
              <w:rPr>
                <w:rFonts w:ascii="Arial" w:hAnsi="Arial" w:cs="Arial"/>
                <w:b/>
              </w:rPr>
              <w:lastRenderedPageBreak/>
              <w:t>6. Public Financial Management</w:t>
            </w:r>
          </w:p>
        </w:tc>
      </w:tr>
      <w:tr w:rsidR="0041497A" w:rsidRPr="00032355" w14:paraId="34272161" w14:textId="77777777" w:rsidTr="0041497A">
        <w:trPr>
          <w:gridAfter w:val="1"/>
          <w:wAfter w:w="134" w:type="dxa"/>
          <w:cantSplit/>
          <w:trHeight w:val="418"/>
          <w:tblHeader/>
        </w:trPr>
        <w:tc>
          <w:tcPr>
            <w:tcW w:w="1978" w:type="dxa"/>
            <w:shd w:val="clear" w:color="auto" w:fill="auto"/>
            <w:tcMar>
              <w:top w:w="15" w:type="dxa"/>
              <w:left w:w="108" w:type="dxa"/>
              <w:bottom w:w="0" w:type="dxa"/>
              <w:right w:w="108" w:type="dxa"/>
            </w:tcMar>
            <w:vAlign w:val="center"/>
          </w:tcPr>
          <w:p w14:paraId="71DE365D"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Design strategic financial management systems</w:t>
            </w:r>
            <w:r w:rsidRPr="00032355">
              <w:rPr>
                <w:rFonts w:ascii="Arial" w:eastAsia="SimSun" w:hAnsi="Arial" w:cs="Arial"/>
                <w:sz w:val="20"/>
                <w:szCs w:val="20"/>
              </w:rPr>
              <w:t xml:space="preserve"> (FMS)</w:t>
            </w:r>
            <w:r w:rsidRPr="00032355">
              <w:rPr>
                <w:rFonts w:ascii="Arial" w:hAnsi="Arial" w:cs="Arial"/>
                <w:sz w:val="20"/>
                <w:szCs w:val="20"/>
              </w:rPr>
              <w:t>; develop POM chapter 2.</w:t>
            </w:r>
          </w:p>
        </w:tc>
        <w:tc>
          <w:tcPr>
            <w:tcW w:w="1701" w:type="dxa"/>
            <w:shd w:val="clear" w:color="auto" w:fill="auto"/>
            <w:tcMar>
              <w:top w:w="15" w:type="dxa"/>
              <w:left w:w="108" w:type="dxa"/>
              <w:bottom w:w="0" w:type="dxa"/>
              <w:right w:w="108" w:type="dxa"/>
            </w:tcMar>
            <w:vAlign w:val="center"/>
          </w:tcPr>
          <w:p w14:paraId="74D894CE"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PFM Adviser</w:t>
            </w:r>
          </w:p>
        </w:tc>
        <w:tc>
          <w:tcPr>
            <w:tcW w:w="1134" w:type="dxa"/>
            <w:shd w:val="clear" w:color="auto" w:fill="auto"/>
            <w:vAlign w:val="center"/>
          </w:tcPr>
          <w:p w14:paraId="33D188F7"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31 </w:t>
            </w:r>
            <w:r w:rsidRPr="00032355">
              <w:rPr>
                <w:rFonts w:ascii="Arial" w:eastAsia="SimSun" w:hAnsi="Arial" w:cs="Arial"/>
                <w:sz w:val="20"/>
                <w:szCs w:val="20"/>
              </w:rPr>
              <w:t xml:space="preserve">May </w:t>
            </w:r>
            <w:r w:rsidRPr="00032355">
              <w:rPr>
                <w:rFonts w:ascii="Arial" w:hAnsi="Arial" w:cs="Arial"/>
                <w:sz w:val="20"/>
                <w:szCs w:val="20"/>
              </w:rPr>
              <w:t>13</w:t>
            </w:r>
          </w:p>
        </w:tc>
        <w:tc>
          <w:tcPr>
            <w:tcW w:w="1136" w:type="dxa"/>
            <w:vAlign w:val="center"/>
          </w:tcPr>
          <w:p w14:paraId="08803564"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vAlign w:val="center"/>
          </w:tcPr>
          <w:p w14:paraId="398CDFA5"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 xml:space="preserve">Chapter 2 of the POM </w:t>
            </w:r>
            <w:r>
              <w:rPr>
                <w:rFonts w:ascii="Arial" w:hAnsi="Arial" w:cs="Arial"/>
                <w:sz w:val="20"/>
                <w:szCs w:val="20"/>
              </w:rPr>
              <w:t>Complete</w:t>
            </w:r>
            <w:r w:rsidRPr="00032355">
              <w:rPr>
                <w:rFonts w:ascii="Arial" w:hAnsi="Arial" w:cs="Arial"/>
                <w:sz w:val="20"/>
                <w:szCs w:val="20"/>
              </w:rPr>
              <w:t xml:space="preserve"> and approved by Ministerial Dispatch.</w:t>
            </w:r>
          </w:p>
        </w:tc>
        <w:tc>
          <w:tcPr>
            <w:tcW w:w="1419" w:type="dxa"/>
            <w:vAlign w:val="center"/>
          </w:tcPr>
          <w:p w14:paraId="6C6C9E1F" w14:textId="77777777" w:rsidR="0041497A" w:rsidRPr="00032355" w:rsidRDefault="0041497A" w:rsidP="002B134E">
            <w:pPr>
              <w:spacing w:before="60" w:after="60"/>
              <w:ind w:left="142"/>
              <w:jc w:val="center"/>
              <w:rPr>
                <w:rFonts w:ascii="Arial" w:hAnsi="Arial" w:cs="Arial"/>
                <w:sz w:val="20"/>
                <w:szCs w:val="20"/>
              </w:rPr>
            </w:pPr>
            <w:r w:rsidRPr="005116B7">
              <w:rPr>
                <w:rFonts w:ascii="Arial" w:hAnsi="Arial" w:cs="Arial"/>
                <w:sz w:val="20"/>
                <w:szCs w:val="20"/>
              </w:rPr>
              <w:t>Complete</w:t>
            </w:r>
          </w:p>
        </w:tc>
        <w:tc>
          <w:tcPr>
            <w:tcW w:w="1558" w:type="dxa"/>
            <w:vAlign w:val="center"/>
          </w:tcPr>
          <w:p w14:paraId="1DFAFBA8"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vAlign w:val="center"/>
          </w:tcPr>
          <w:p w14:paraId="40952131" w14:textId="77777777" w:rsidR="0041497A" w:rsidRPr="00032355" w:rsidRDefault="0041497A" w:rsidP="002B134E">
            <w:pPr>
              <w:spacing w:before="60" w:after="60"/>
              <w:ind w:left="142"/>
              <w:rPr>
                <w:rFonts w:ascii="Arial" w:hAnsi="Arial" w:cs="Arial"/>
                <w:sz w:val="20"/>
                <w:szCs w:val="20"/>
              </w:rPr>
            </w:pPr>
          </w:p>
        </w:tc>
      </w:tr>
      <w:tr w:rsidR="0041497A" w:rsidRPr="00032355" w14:paraId="666B5D96" w14:textId="77777777" w:rsidTr="0041497A">
        <w:trPr>
          <w:gridAfter w:val="1"/>
          <w:wAfter w:w="134" w:type="dxa"/>
          <w:cantSplit/>
          <w:trHeight w:val="418"/>
          <w:tblHeader/>
        </w:trPr>
        <w:tc>
          <w:tcPr>
            <w:tcW w:w="1978" w:type="dxa"/>
            <w:shd w:val="clear" w:color="auto" w:fill="auto"/>
            <w:tcMar>
              <w:top w:w="15" w:type="dxa"/>
              <w:left w:w="108" w:type="dxa"/>
              <w:bottom w:w="0" w:type="dxa"/>
              <w:right w:w="108" w:type="dxa"/>
            </w:tcMar>
            <w:vAlign w:val="center"/>
          </w:tcPr>
          <w:p w14:paraId="5C385224"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Detailed financial management system (FMS) designed and in use place for field test</w:t>
            </w:r>
          </w:p>
        </w:tc>
        <w:tc>
          <w:tcPr>
            <w:tcW w:w="1701" w:type="dxa"/>
            <w:shd w:val="clear" w:color="auto" w:fill="auto"/>
            <w:tcMar>
              <w:top w:w="15" w:type="dxa"/>
              <w:left w:w="108" w:type="dxa"/>
              <w:bottom w:w="0" w:type="dxa"/>
              <w:right w:w="108" w:type="dxa"/>
            </w:tcMar>
            <w:vAlign w:val="center"/>
          </w:tcPr>
          <w:p w14:paraId="77B408FD"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PFM Adviser</w:t>
            </w:r>
          </w:p>
        </w:tc>
        <w:tc>
          <w:tcPr>
            <w:tcW w:w="1134" w:type="dxa"/>
            <w:shd w:val="clear" w:color="auto" w:fill="auto"/>
            <w:vAlign w:val="center"/>
          </w:tcPr>
          <w:p w14:paraId="50C9D0EA" w14:textId="77777777" w:rsidR="0041497A" w:rsidRPr="00032355" w:rsidRDefault="0041497A" w:rsidP="002B134E">
            <w:pPr>
              <w:spacing w:before="60" w:after="60"/>
              <w:jc w:val="center"/>
              <w:rPr>
                <w:rFonts w:ascii="Arial" w:hAnsi="Arial" w:cs="Arial"/>
                <w:sz w:val="20"/>
                <w:szCs w:val="20"/>
              </w:rPr>
            </w:pPr>
            <w:r w:rsidRPr="00032355">
              <w:rPr>
                <w:rFonts w:ascii="Arial" w:eastAsia="SimSun" w:hAnsi="Arial" w:cs="Arial"/>
                <w:sz w:val="20"/>
                <w:szCs w:val="20"/>
              </w:rPr>
              <w:t xml:space="preserve">21 Jun </w:t>
            </w:r>
            <w:r w:rsidRPr="00032355">
              <w:rPr>
                <w:rFonts w:ascii="Arial" w:hAnsi="Arial" w:cs="Arial"/>
                <w:sz w:val="20"/>
                <w:szCs w:val="20"/>
              </w:rPr>
              <w:t>13</w:t>
            </w:r>
          </w:p>
        </w:tc>
        <w:tc>
          <w:tcPr>
            <w:tcW w:w="1136" w:type="dxa"/>
            <w:vAlign w:val="center"/>
          </w:tcPr>
          <w:p w14:paraId="69607659"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vAlign w:val="center"/>
          </w:tcPr>
          <w:p w14:paraId="34A93044"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Community Financial Management Manual prepared and approved by Council of Directors of MoSA</w:t>
            </w:r>
          </w:p>
        </w:tc>
        <w:tc>
          <w:tcPr>
            <w:tcW w:w="1419" w:type="dxa"/>
            <w:vAlign w:val="center"/>
          </w:tcPr>
          <w:p w14:paraId="59AD64D0" w14:textId="77777777" w:rsidR="0041497A" w:rsidRPr="00032355" w:rsidRDefault="0041497A" w:rsidP="002B134E">
            <w:pPr>
              <w:spacing w:before="60" w:after="60"/>
              <w:ind w:left="142"/>
              <w:jc w:val="center"/>
              <w:rPr>
                <w:rFonts w:ascii="Arial" w:hAnsi="Arial" w:cs="Arial"/>
                <w:sz w:val="20"/>
                <w:szCs w:val="20"/>
              </w:rPr>
            </w:pPr>
            <w:r w:rsidRPr="005116B7">
              <w:rPr>
                <w:rFonts w:ascii="Arial" w:hAnsi="Arial" w:cs="Arial"/>
                <w:sz w:val="20"/>
                <w:szCs w:val="20"/>
              </w:rPr>
              <w:t>Complete</w:t>
            </w:r>
          </w:p>
        </w:tc>
        <w:tc>
          <w:tcPr>
            <w:tcW w:w="1558" w:type="dxa"/>
            <w:vAlign w:val="center"/>
          </w:tcPr>
          <w:p w14:paraId="6C015DAC"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vAlign w:val="center"/>
          </w:tcPr>
          <w:p w14:paraId="0B736EB9" w14:textId="77777777" w:rsidR="0041497A" w:rsidRPr="00032355" w:rsidRDefault="0041497A" w:rsidP="002B134E">
            <w:pPr>
              <w:spacing w:before="60" w:after="60"/>
              <w:ind w:left="142"/>
              <w:rPr>
                <w:rFonts w:ascii="Arial" w:hAnsi="Arial" w:cs="Arial"/>
                <w:sz w:val="20"/>
                <w:szCs w:val="20"/>
              </w:rPr>
            </w:pPr>
          </w:p>
        </w:tc>
      </w:tr>
      <w:tr w:rsidR="0041497A" w:rsidRPr="00032355" w14:paraId="24881BCD" w14:textId="77777777" w:rsidTr="0041497A">
        <w:trPr>
          <w:gridAfter w:val="1"/>
          <w:wAfter w:w="134" w:type="dxa"/>
          <w:cantSplit/>
          <w:trHeight w:val="418"/>
          <w:tblHeader/>
        </w:trPr>
        <w:tc>
          <w:tcPr>
            <w:tcW w:w="1978" w:type="dxa"/>
            <w:shd w:val="clear" w:color="auto" w:fill="auto"/>
            <w:tcMar>
              <w:top w:w="15" w:type="dxa"/>
              <w:left w:w="108" w:type="dxa"/>
              <w:bottom w:w="0" w:type="dxa"/>
              <w:right w:w="108" w:type="dxa"/>
            </w:tcMar>
            <w:vAlign w:val="center"/>
          </w:tcPr>
          <w:p w14:paraId="3FF22E0A"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 xml:space="preserve">MAE/BNCTL MOU in place for Suco banking arrangements </w:t>
            </w:r>
          </w:p>
        </w:tc>
        <w:tc>
          <w:tcPr>
            <w:tcW w:w="1701" w:type="dxa"/>
            <w:shd w:val="clear" w:color="auto" w:fill="auto"/>
            <w:tcMar>
              <w:top w:w="15" w:type="dxa"/>
              <w:left w:w="108" w:type="dxa"/>
              <w:bottom w:w="0" w:type="dxa"/>
              <w:right w:w="108" w:type="dxa"/>
            </w:tcMar>
            <w:vAlign w:val="center"/>
          </w:tcPr>
          <w:p w14:paraId="48DD1AB6"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PFM Adviser</w:t>
            </w:r>
          </w:p>
        </w:tc>
        <w:tc>
          <w:tcPr>
            <w:tcW w:w="1134" w:type="dxa"/>
            <w:shd w:val="clear" w:color="auto" w:fill="auto"/>
            <w:vAlign w:val="center"/>
          </w:tcPr>
          <w:p w14:paraId="6556933A" w14:textId="77777777" w:rsidR="0041497A" w:rsidRPr="00032355" w:rsidRDefault="0041497A" w:rsidP="002B134E">
            <w:pPr>
              <w:spacing w:before="60" w:after="60"/>
              <w:jc w:val="center"/>
              <w:rPr>
                <w:rFonts w:ascii="Arial" w:hAnsi="Arial" w:cs="Arial"/>
                <w:sz w:val="20"/>
                <w:szCs w:val="20"/>
              </w:rPr>
            </w:pPr>
            <w:r w:rsidRPr="00032355">
              <w:rPr>
                <w:rFonts w:ascii="Arial" w:eastAsia="SimSun" w:hAnsi="Arial" w:cs="Arial"/>
                <w:sz w:val="20"/>
                <w:szCs w:val="20"/>
              </w:rPr>
              <w:t xml:space="preserve">1 </w:t>
            </w:r>
            <w:r w:rsidRPr="00032355">
              <w:rPr>
                <w:rFonts w:ascii="Arial" w:hAnsi="Arial" w:cs="Arial"/>
                <w:sz w:val="20"/>
                <w:szCs w:val="20"/>
              </w:rPr>
              <w:t>Jul 13</w:t>
            </w:r>
          </w:p>
        </w:tc>
        <w:tc>
          <w:tcPr>
            <w:tcW w:w="1136" w:type="dxa"/>
            <w:vAlign w:val="center"/>
          </w:tcPr>
          <w:p w14:paraId="455B137A"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vAlign w:val="center"/>
          </w:tcPr>
          <w:p w14:paraId="52070F61"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MOU signed with BNCTL during June 2013</w:t>
            </w:r>
          </w:p>
        </w:tc>
        <w:tc>
          <w:tcPr>
            <w:tcW w:w="1419" w:type="dxa"/>
            <w:vAlign w:val="center"/>
          </w:tcPr>
          <w:p w14:paraId="73E5D0D4" w14:textId="77777777" w:rsidR="0041497A" w:rsidRPr="00032355" w:rsidRDefault="0041497A" w:rsidP="002B134E">
            <w:pPr>
              <w:spacing w:before="60" w:after="60"/>
              <w:ind w:left="142"/>
              <w:jc w:val="center"/>
              <w:rPr>
                <w:rFonts w:ascii="Arial" w:hAnsi="Arial" w:cs="Arial"/>
                <w:sz w:val="20"/>
                <w:szCs w:val="20"/>
              </w:rPr>
            </w:pPr>
            <w:r w:rsidRPr="005116B7">
              <w:rPr>
                <w:rFonts w:ascii="Arial" w:hAnsi="Arial" w:cs="Arial"/>
                <w:sz w:val="20"/>
                <w:szCs w:val="20"/>
              </w:rPr>
              <w:t>Complete</w:t>
            </w:r>
          </w:p>
        </w:tc>
        <w:tc>
          <w:tcPr>
            <w:tcW w:w="1558" w:type="dxa"/>
            <w:vAlign w:val="center"/>
          </w:tcPr>
          <w:p w14:paraId="528957FD"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vAlign w:val="center"/>
          </w:tcPr>
          <w:p w14:paraId="7A01723A" w14:textId="77777777" w:rsidR="0041497A" w:rsidRPr="00032355" w:rsidRDefault="0041497A" w:rsidP="002B134E">
            <w:pPr>
              <w:spacing w:before="60" w:after="60"/>
              <w:ind w:left="142"/>
              <w:rPr>
                <w:rFonts w:ascii="Arial" w:hAnsi="Arial" w:cs="Arial"/>
                <w:sz w:val="20"/>
                <w:szCs w:val="20"/>
              </w:rPr>
            </w:pPr>
          </w:p>
        </w:tc>
      </w:tr>
      <w:tr w:rsidR="0041497A" w:rsidRPr="00032355" w14:paraId="13906C90" w14:textId="77777777" w:rsidTr="0041497A">
        <w:trPr>
          <w:gridAfter w:val="1"/>
          <w:wAfter w:w="134" w:type="dxa"/>
          <w:cantSplit/>
          <w:trHeight w:val="418"/>
          <w:tblHeader/>
        </w:trPr>
        <w:tc>
          <w:tcPr>
            <w:tcW w:w="1978" w:type="dxa"/>
            <w:shd w:val="clear" w:color="auto" w:fill="auto"/>
            <w:tcMar>
              <w:top w:w="15" w:type="dxa"/>
              <w:left w:w="108" w:type="dxa"/>
              <w:bottom w:w="0" w:type="dxa"/>
              <w:right w:w="108" w:type="dxa"/>
            </w:tcMar>
            <w:vAlign w:val="center"/>
          </w:tcPr>
          <w:p w14:paraId="149F3D59"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Support opening of 60 suco bank accounts (2 per suco in the field test)</w:t>
            </w:r>
          </w:p>
        </w:tc>
        <w:tc>
          <w:tcPr>
            <w:tcW w:w="1701" w:type="dxa"/>
            <w:shd w:val="clear" w:color="auto" w:fill="auto"/>
            <w:tcMar>
              <w:top w:w="15" w:type="dxa"/>
              <w:left w:w="108" w:type="dxa"/>
              <w:bottom w:w="0" w:type="dxa"/>
              <w:right w:w="108" w:type="dxa"/>
            </w:tcMar>
            <w:vAlign w:val="center"/>
          </w:tcPr>
          <w:p w14:paraId="3C0149D0"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  FM Adviser/ PFM Adviser</w:t>
            </w:r>
          </w:p>
        </w:tc>
        <w:tc>
          <w:tcPr>
            <w:tcW w:w="1134" w:type="dxa"/>
            <w:shd w:val="clear" w:color="auto" w:fill="auto"/>
            <w:vAlign w:val="center"/>
          </w:tcPr>
          <w:p w14:paraId="1879792C" w14:textId="77777777" w:rsidR="0041497A" w:rsidRPr="00032355" w:rsidRDefault="0041497A" w:rsidP="002B134E">
            <w:pPr>
              <w:spacing w:before="60" w:after="60"/>
              <w:jc w:val="center"/>
              <w:rPr>
                <w:rFonts w:ascii="Arial" w:hAnsi="Arial" w:cs="Arial"/>
                <w:sz w:val="20"/>
                <w:szCs w:val="20"/>
              </w:rPr>
            </w:pPr>
            <w:r w:rsidRPr="00032355">
              <w:rPr>
                <w:rFonts w:ascii="Arial" w:eastAsia="SimSun" w:hAnsi="Arial" w:cs="Arial"/>
                <w:sz w:val="20"/>
                <w:szCs w:val="20"/>
              </w:rPr>
              <w:t>15 Jul 13</w:t>
            </w:r>
          </w:p>
        </w:tc>
        <w:tc>
          <w:tcPr>
            <w:tcW w:w="1136" w:type="dxa"/>
            <w:vAlign w:val="center"/>
          </w:tcPr>
          <w:p w14:paraId="072A40D7"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vAlign w:val="center"/>
          </w:tcPr>
          <w:p w14:paraId="7B061FE4"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Bank accounts opened for 30 Sucos.</w:t>
            </w:r>
          </w:p>
        </w:tc>
        <w:tc>
          <w:tcPr>
            <w:tcW w:w="1419" w:type="dxa"/>
            <w:vAlign w:val="center"/>
          </w:tcPr>
          <w:p w14:paraId="350258FA" w14:textId="77777777" w:rsidR="0041497A" w:rsidRPr="00032355" w:rsidRDefault="0041497A" w:rsidP="002B134E">
            <w:pPr>
              <w:spacing w:before="60" w:after="60"/>
              <w:ind w:left="142"/>
              <w:jc w:val="center"/>
              <w:rPr>
                <w:rFonts w:ascii="Arial" w:hAnsi="Arial" w:cs="Arial"/>
                <w:sz w:val="20"/>
                <w:szCs w:val="20"/>
              </w:rPr>
            </w:pPr>
            <w:r w:rsidRPr="005116B7">
              <w:rPr>
                <w:rFonts w:ascii="Arial" w:hAnsi="Arial" w:cs="Arial"/>
                <w:sz w:val="20"/>
                <w:szCs w:val="20"/>
              </w:rPr>
              <w:t>Complete</w:t>
            </w:r>
          </w:p>
        </w:tc>
        <w:tc>
          <w:tcPr>
            <w:tcW w:w="1558" w:type="dxa"/>
            <w:vAlign w:val="center"/>
          </w:tcPr>
          <w:p w14:paraId="361C3F12"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vAlign w:val="center"/>
          </w:tcPr>
          <w:p w14:paraId="74AC5D9E" w14:textId="77777777" w:rsidR="0041497A" w:rsidRPr="00032355" w:rsidRDefault="0041497A" w:rsidP="002B134E">
            <w:pPr>
              <w:spacing w:before="60" w:after="60"/>
              <w:ind w:left="142"/>
              <w:rPr>
                <w:rFonts w:ascii="Arial" w:hAnsi="Arial" w:cs="Arial"/>
                <w:sz w:val="20"/>
                <w:szCs w:val="20"/>
              </w:rPr>
            </w:pPr>
          </w:p>
        </w:tc>
      </w:tr>
      <w:tr w:rsidR="0041497A" w:rsidRPr="00032355" w14:paraId="2B818BF7" w14:textId="77777777" w:rsidTr="0041497A">
        <w:trPr>
          <w:gridAfter w:val="1"/>
          <w:wAfter w:w="134" w:type="dxa"/>
          <w:cantSplit/>
          <w:trHeight w:val="418"/>
          <w:tblHeader/>
        </w:trPr>
        <w:tc>
          <w:tcPr>
            <w:tcW w:w="1978" w:type="dxa"/>
            <w:shd w:val="clear" w:color="auto" w:fill="auto"/>
            <w:tcMar>
              <w:top w:w="15" w:type="dxa"/>
              <w:left w:w="108" w:type="dxa"/>
              <w:bottom w:w="0" w:type="dxa"/>
              <w:right w:w="108" w:type="dxa"/>
            </w:tcMar>
            <w:vAlign w:val="center"/>
          </w:tcPr>
          <w:p w14:paraId="26A19506"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Development of and support in delivering FM Section of Module A (Introductory Training) to elected suco representatives</w:t>
            </w:r>
          </w:p>
        </w:tc>
        <w:tc>
          <w:tcPr>
            <w:tcW w:w="1701" w:type="dxa"/>
            <w:shd w:val="clear" w:color="auto" w:fill="auto"/>
            <w:tcMar>
              <w:top w:w="15" w:type="dxa"/>
              <w:left w:w="108" w:type="dxa"/>
              <w:bottom w:w="0" w:type="dxa"/>
              <w:right w:w="108" w:type="dxa"/>
            </w:tcMar>
            <w:vAlign w:val="center"/>
          </w:tcPr>
          <w:p w14:paraId="1FDED050"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FM Adviser</w:t>
            </w:r>
          </w:p>
        </w:tc>
        <w:tc>
          <w:tcPr>
            <w:tcW w:w="1134" w:type="dxa"/>
            <w:shd w:val="clear" w:color="auto" w:fill="auto"/>
            <w:vAlign w:val="center"/>
          </w:tcPr>
          <w:p w14:paraId="41EA4B54"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31 July 13</w:t>
            </w:r>
          </w:p>
        </w:tc>
        <w:tc>
          <w:tcPr>
            <w:tcW w:w="1136" w:type="dxa"/>
            <w:shd w:val="clear" w:color="auto" w:fill="auto"/>
            <w:vAlign w:val="center"/>
          </w:tcPr>
          <w:p w14:paraId="5458AD2E"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shd w:val="clear" w:color="auto" w:fill="auto"/>
            <w:vAlign w:val="center"/>
          </w:tcPr>
          <w:p w14:paraId="68F8AB7B"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Module developed and delivered in 30 Field Test Sucos in July 2013.</w:t>
            </w:r>
          </w:p>
        </w:tc>
        <w:tc>
          <w:tcPr>
            <w:tcW w:w="1419" w:type="dxa"/>
            <w:vAlign w:val="center"/>
          </w:tcPr>
          <w:p w14:paraId="26D76B7F" w14:textId="77777777" w:rsidR="0041497A" w:rsidRPr="00032355" w:rsidRDefault="0041497A" w:rsidP="002B134E">
            <w:pPr>
              <w:spacing w:before="60" w:after="60"/>
              <w:ind w:left="142"/>
              <w:jc w:val="center"/>
              <w:rPr>
                <w:rFonts w:ascii="Arial" w:hAnsi="Arial" w:cs="Arial"/>
                <w:sz w:val="20"/>
                <w:szCs w:val="20"/>
              </w:rPr>
            </w:pPr>
            <w:r w:rsidRPr="005116B7">
              <w:rPr>
                <w:rFonts w:ascii="Arial" w:hAnsi="Arial" w:cs="Arial"/>
                <w:sz w:val="20"/>
                <w:szCs w:val="20"/>
              </w:rPr>
              <w:t>Complete</w:t>
            </w:r>
          </w:p>
        </w:tc>
        <w:tc>
          <w:tcPr>
            <w:tcW w:w="1558" w:type="dxa"/>
            <w:shd w:val="clear" w:color="auto" w:fill="auto"/>
            <w:vAlign w:val="center"/>
          </w:tcPr>
          <w:p w14:paraId="3143AA80"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shd w:val="clear" w:color="auto" w:fill="auto"/>
            <w:vAlign w:val="center"/>
          </w:tcPr>
          <w:p w14:paraId="0BF0AF4B" w14:textId="77777777" w:rsidR="0041497A" w:rsidRPr="00032355" w:rsidRDefault="0041497A" w:rsidP="002B134E">
            <w:pPr>
              <w:spacing w:before="60" w:after="60"/>
              <w:ind w:left="142"/>
              <w:rPr>
                <w:rFonts w:ascii="Arial" w:hAnsi="Arial" w:cs="Arial"/>
                <w:sz w:val="20"/>
                <w:szCs w:val="20"/>
              </w:rPr>
            </w:pPr>
          </w:p>
        </w:tc>
      </w:tr>
      <w:tr w:rsidR="0041497A" w:rsidRPr="00032355" w14:paraId="5FB65A4D" w14:textId="77777777" w:rsidTr="0041497A">
        <w:trPr>
          <w:gridAfter w:val="1"/>
          <w:wAfter w:w="134" w:type="dxa"/>
          <w:cantSplit/>
          <w:trHeight w:val="418"/>
          <w:tblHeader/>
        </w:trPr>
        <w:tc>
          <w:tcPr>
            <w:tcW w:w="1978" w:type="dxa"/>
            <w:shd w:val="clear" w:color="auto" w:fill="auto"/>
            <w:tcMar>
              <w:top w:w="15" w:type="dxa"/>
              <w:left w:w="108" w:type="dxa"/>
              <w:bottom w:w="0" w:type="dxa"/>
              <w:right w:w="108" w:type="dxa"/>
            </w:tcMar>
            <w:vAlign w:val="center"/>
          </w:tcPr>
          <w:p w14:paraId="23E353A8"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Support the disbursement of operations grants to 30 field test sucos</w:t>
            </w:r>
          </w:p>
        </w:tc>
        <w:tc>
          <w:tcPr>
            <w:tcW w:w="1701" w:type="dxa"/>
            <w:shd w:val="clear" w:color="auto" w:fill="auto"/>
            <w:tcMar>
              <w:top w:w="15" w:type="dxa"/>
              <w:left w:w="108" w:type="dxa"/>
              <w:bottom w:w="0" w:type="dxa"/>
              <w:right w:w="108" w:type="dxa"/>
            </w:tcMar>
            <w:vAlign w:val="center"/>
          </w:tcPr>
          <w:p w14:paraId="630D0E19"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PFM Adviser/FM Adviser</w:t>
            </w:r>
          </w:p>
        </w:tc>
        <w:tc>
          <w:tcPr>
            <w:tcW w:w="1134" w:type="dxa"/>
            <w:shd w:val="clear" w:color="auto" w:fill="auto"/>
            <w:vAlign w:val="center"/>
          </w:tcPr>
          <w:p w14:paraId="06E2CC86"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31 July 13</w:t>
            </w:r>
          </w:p>
        </w:tc>
        <w:tc>
          <w:tcPr>
            <w:tcW w:w="1136" w:type="dxa"/>
            <w:vAlign w:val="center"/>
          </w:tcPr>
          <w:p w14:paraId="45CCD253"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vAlign w:val="center"/>
          </w:tcPr>
          <w:p w14:paraId="5DAD82FB"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Operational Grants disbursed to suco bank accounts 31 July 2013</w:t>
            </w:r>
          </w:p>
        </w:tc>
        <w:tc>
          <w:tcPr>
            <w:tcW w:w="1419" w:type="dxa"/>
            <w:vAlign w:val="center"/>
          </w:tcPr>
          <w:p w14:paraId="6486C64D" w14:textId="77777777" w:rsidR="0041497A" w:rsidRPr="00032355" w:rsidRDefault="0041497A" w:rsidP="002B134E">
            <w:pPr>
              <w:spacing w:before="60" w:after="60"/>
              <w:ind w:left="142"/>
              <w:jc w:val="center"/>
              <w:rPr>
                <w:rFonts w:ascii="Arial" w:hAnsi="Arial" w:cs="Arial"/>
                <w:sz w:val="20"/>
                <w:szCs w:val="20"/>
              </w:rPr>
            </w:pPr>
            <w:r w:rsidRPr="005116B7">
              <w:rPr>
                <w:rFonts w:ascii="Arial" w:hAnsi="Arial" w:cs="Arial"/>
                <w:sz w:val="20"/>
                <w:szCs w:val="20"/>
              </w:rPr>
              <w:t>Complete</w:t>
            </w:r>
          </w:p>
        </w:tc>
        <w:tc>
          <w:tcPr>
            <w:tcW w:w="1558" w:type="dxa"/>
            <w:vAlign w:val="center"/>
          </w:tcPr>
          <w:p w14:paraId="21726020"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vAlign w:val="center"/>
          </w:tcPr>
          <w:p w14:paraId="3BDE7189" w14:textId="77777777" w:rsidR="0041497A" w:rsidRPr="00032355" w:rsidRDefault="0041497A" w:rsidP="002B134E">
            <w:pPr>
              <w:spacing w:before="60" w:after="60"/>
              <w:ind w:left="142"/>
              <w:rPr>
                <w:rFonts w:ascii="Arial" w:hAnsi="Arial" w:cs="Arial"/>
                <w:sz w:val="20"/>
                <w:szCs w:val="20"/>
              </w:rPr>
            </w:pPr>
          </w:p>
        </w:tc>
      </w:tr>
      <w:tr w:rsidR="0041497A" w:rsidRPr="00032355" w14:paraId="127623AC" w14:textId="77777777" w:rsidTr="0041497A">
        <w:trPr>
          <w:gridAfter w:val="1"/>
          <w:wAfter w:w="134" w:type="dxa"/>
          <w:cantSplit/>
          <w:trHeight w:val="418"/>
          <w:tblHeader/>
        </w:trPr>
        <w:tc>
          <w:tcPr>
            <w:tcW w:w="1978" w:type="dxa"/>
            <w:shd w:val="clear" w:color="auto" w:fill="auto"/>
            <w:tcMar>
              <w:top w:w="15" w:type="dxa"/>
              <w:left w:w="108" w:type="dxa"/>
              <w:bottom w:w="0" w:type="dxa"/>
              <w:right w:w="108" w:type="dxa"/>
            </w:tcMar>
            <w:vAlign w:val="center"/>
          </w:tcPr>
          <w:p w14:paraId="71B32B63"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lastRenderedPageBreak/>
              <w:t xml:space="preserve">Development of and support in delivering Module D (Financial Management 1) to key community members. </w:t>
            </w:r>
          </w:p>
        </w:tc>
        <w:tc>
          <w:tcPr>
            <w:tcW w:w="1701" w:type="dxa"/>
            <w:shd w:val="clear" w:color="auto" w:fill="auto"/>
            <w:tcMar>
              <w:top w:w="15" w:type="dxa"/>
              <w:left w:w="108" w:type="dxa"/>
              <w:bottom w:w="0" w:type="dxa"/>
              <w:right w:w="108" w:type="dxa"/>
            </w:tcMar>
            <w:vAlign w:val="center"/>
          </w:tcPr>
          <w:p w14:paraId="019478FE"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FM Adviser</w:t>
            </w:r>
          </w:p>
        </w:tc>
        <w:tc>
          <w:tcPr>
            <w:tcW w:w="1134" w:type="dxa"/>
            <w:shd w:val="clear" w:color="auto" w:fill="auto"/>
            <w:vAlign w:val="center"/>
          </w:tcPr>
          <w:p w14:paraId="37F25DD9"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6 Aug 13</w:t>
            </w:r>
          </w:p>
        </w:tc>
        <w:tc>
          <w:tcPr>
            <w:tcW w:w="1136" w:type="dxa"/>
            <w:shd w:val="clear" w:color="auto" w:fill="auto"/>
            <w:vAlign w:val="center"/>
          </w:tcPr>
          <w:p w14:paraId="680722CD"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shd w:val="clear" w:color="auto" w:fill="auto"/>
            <w:vAlign w:val="center"/>
          </w:tcPr>
          <w:p w14:paraId="74CEF706"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Delivered in Dili, Liquica and Manatuto to 36 EIP members from 18 sucos in late July.  Remaining 12 sucos scheduled for early August</w:t>
            </w:r>
          </w:p>
        </w:tc>
        <w:tc>
          <w:tcPr>
            <w:tcW w:w="1419" w:type="dxa"/>
            <w:shd w:val="clear" w:color="auto" w:fill="auto"/>
            <w:vAlign w:val="center"/>
          </w:tcPr>
          <w:p w14:paraId="42E7983E"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High</w:t>
            </w:r>
          </w:p>
        </w:tc>
        <w:tc>
          <w:tcPr>
            <w:tcW w:w="1558" w:type="dxa"/>
            <w:shd w:val="clear" w:color="auto" w:fill="auto"/>
            <w:vAlign w:val="center"/>
          </w:tcPr>
          <w:p w14:paraId="49C84E20"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shd w:val="clear" w:color="auto" w:fill="auto"/>
            <w:vAlign w:val="center"/>
          </w:tcPr>
          <w:p w14:paraId="246A0608" w14:textId="77777777" w:rsidR="0041497A" w:rsidRPr="00032355" w:rsidRDefault="0041497A" w:rsidP="002B134E">
            <w:pPr>
              <w:spacing w:before="60" w:after="60"/>
              <w:ind w:left="142"/>
              <w:rPr>
                <w:rFonts w:ascii="Arial" w:hAnsi="Arial" w:cs="Arial"/>
                <w:sz w:val="20"/>
                <w:szCs w:val="20"/>
              </w:rPr>
            </w:pPr>
          </w:p>
        </w:tc>
      </w:tr>
      <w:tr w:rsidR="0041497A" w:rsidRPr="0041497A" w14:paraId="00D14985" w14:textId="77777777" w:rsidTr="0041497A">
        <w:trPr>
          <w:gridAfter w:val="1"/>
          <w:wAfter w:w="134" w:type="dxa"/>
          <w:cantSplit/>
          <w:trHeight w:val="418"/>
        </w:trPr>
        <w:tc>
          <w:tcPr>
            <w:tcW w:w="15446" w:type="dxa"/>
            <w:gridSpan w:val="8"/>
            <w:shd w:val="clear" w:color="auto" w:fill="FFC000"/>
            <w:tcMar>
              <w:top w:w="15" w:type="dxa"/>
              <w:left w:w="108" w:type="dxa"/>
              <w:bottom w:w="0" w:type="dxa"/>
              <w:right w:w="108" w:type="dxa"/>
            </w:tcMar>
            <w:vAlign w:val="center"/>
          </w:tcPr>
          <w:p w14:paraId="59432AE4" w14:textId="77777777" w:rsidR="0041497A" w:rsidRPr="0041497A" w:rsidRDefault="0041497A" w:rsidP="00EB6EC7">
            <w:pPr>
              <w:spacing w:before="120" w:after="120"/>
              <w:rPr>
                <w:rFonts w:ascii="Arial" w:hAnsi="Arial" w:cs="Arial"/>
                <w:b/>
              </w:rPr>
            </w:pPr>
            <w:r w:rsidRPr="0041497A">
              <w:rPr>
                <w:rFonts w:ascii="Arial" w:hAnsi="Arial" w:cs="Arial"/>
                <w:b/>
              </w:rPr>
              <w:t>7. Training</w:t>
            </w:r>
          </w:p>
        </w:tc>
      </w:tr>
      <w:tr w:rsidR="0041497A" w:rsidRPr="00032355" w14:paraId="35485BEF"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7FE1AE0"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Design training and assessment materials for finance training</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A59FFFB"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Finance Training Specialist / Vocational Education Specialist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BE2843"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30 May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F1B5148"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60A00D0"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One day planning workshop with training partner Empreza Diak conducted</w:t>
            </w:r>
          </w:p>
          <w:p w14:paraId="08CDF43F"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 xml:space="preserve">Research and drafting of course materials for 15 modules </w:t>
            </w:r>
          </w:p>
          <w:p w14:paraId="601FCFB4"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 xml:space="preserve">Training materials </w:t>
            </w:r>
            <w:r>
              <w:rPr>
                <w:rFonts w:ascii="Arial" w:hAnsi="Arial" w:cs="Arial"/>
                <w:sz w:val="20"/>
                <w:szCs w:val="20"/>
              </w:rPr>
              <w:t>complete</w:t>
            </w:r>
            <w:r w:rsidRPr="00032355">
              <w:rPr>
                <w:rFonts w:ascii="Arial" w:hAnsi="Arial" w:cs="Arial"/>
                <w:sz w:val="20"/>
                <w:szCs w:val="20"/>
              </w:rPr>
              <w:t xml:space="preserve"> for over 50% of the course</w:t>
            </w:r>
          </w:p>
          <w:p w14:paraId="3F701CC9"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 xml:space="preserve">Assessment materials </w:t>
            </w:r>
            <w:r>
              <w:rPr>
                <w:rFonts w:ascii="Arial" w:hAnsi="Arial" w:cs="Arial"/>
                <w:sz w:val="20"/>
                <w:szCs w:val="20"/>
              </w:rPr>
              <w:t>complete</w:t>
            </w:r>
            <w:r w:rsidRPr="00032355">
              <w:rPr>
                <w:rFonts w:ascii="Arial" w:hAnsi="Arial" w:cs="Arial"/>
                <w:sz w:val="20"/>
                <w:szCs w:val="20"/>
              </w:rPr>
              <w:t xml:space="preserve"> for over 60% of course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B0D102E"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Low</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F328149"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F96BFC9"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 xml:space="preserve">High likelihood that training and assessment materials will be </w:t>
            </w:r>
            <w:r>
              <w:rPr>
                <w:rFonts w:ascii="Arial" w:hAnsi="Arial" w:cs="Arial"/>
                <w:sz w:val="20"/>
                <w:szCs w:val="20"/>
              </w:rPr>
              <w:t>complete</w:t>
            </w:r>
            <w:r w:rsidRPr="00032355">
              <w:rPr>
                <w:rFonts w:ascii="Arial" w:hAnsi="Arial" w:cs="Arial"/>
                <w:sz w:val="20"/>
                <w:szCs w:val="20"/>
              </w:rPr>
              <w:t xml:space="preserve"> as each training module is rolled out. </w:t>
            </w:r>
          </w:p>
        </w:tc>
      </w:tr>
      <w:tr w:rsidR="0041497A" w:rsidRPr="00032355" w14:paraId="5C563C14"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3FBB877"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Plan for and implement catering at training venues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AE0827F"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Procurement and Assets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FB3719"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31 May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D7DA8AD"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8BCD295"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 xml:space="preserve">Contract with Toll </w:t>
            </w:r>
            <w:r>
              <w:rPr>
                <w:rFonts w:ascii="Arial" w:hAnsi="Arial" w:cs="Arial"/>
                <w:sz w:val="20"/>
                <w:szCs w:val="20"/>
              </w:rPr>
              <w:t>for</w:t>
            </w:r>
            <w:r w:rsidRPr="00032355">
              <w:rPr>
                <w:rFonts w:ascii="Arial" w:hAnsi="Arial" w:cs="Arial"/>
                <w:sz w:val="20"/>
                <w:szCs w:val="20"/>
              </w:rPr>
              <w:t xml:space="preserve"> catering for Tibar trainees</w:t>
            </w:r>
          </w:p>
          <w:p w14:paraId="2EE780E3"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Contract with local restaurant in service for catering for Unio trainees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2484761"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Low</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9E70F95"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04D9B94"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Toll has not yet signed their final contract</w:t>
            </w:r>
          </w:p>
        </w:tc>
      </w:tr>
      <w:tr w:rsidR="0041497A" w:rsidRPr="00032355" w14:paraId="1CBFA65F"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34BB7C2"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Deliver a three week field test training to 40 people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AD58E47"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Training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C01CED"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3 Jun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3E226F7D"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A1BDB83"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 xml:space="preserve">Three week training program designed and delivered covering: introduction to PNDS, social, finance and technical streams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9C106E9"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Complete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D32D5B5"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23D8261"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Community Facilitation Training Team took a lead role in planning and delivering this course.</w:t>
            </w:r>
          </w:p>
        </w:tc>
      </w:tr>
      <w:tr w:rsidR="0041497A" w:rsidRPr="00032355" w14:paraId="5CA602D3"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F5E49E6"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Facilitate purchase of necessary equipment for technical training</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F45F005"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Procurement and Assets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5C636"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30 Jun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361C9A6"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981E2D0"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Procurement requests are processed on a weekly basis within the agreed request system</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6E702A1"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75CB5BF"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B569BB" w14:textId="77777777" w:rsidR="0041497A" w:rsidRPr="00032355" w:rsidRDefault="0041497A" w:rsidP="002B134E">
            <w:pPr>
              <w:spacing w:before="60" w:after="60"/>
              <w:ind w:left="142"/>
              <w:rPr>
                <w:rFonts w:ascii="Arial" w:hAnsi="Arial" w:cs="Arial"/>
                <w:sz w:val="20"/>
                <w:szCs w:val="20"/>
              </w:rPr>
            </w:pPr>
          </w:p>
        </w:tc>
      </w:tr>
      <w:tr w:rsidR="0041497A" w:rsidRPr="00032355" w14:paraId="579C27E3"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7C734F6"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lastRenderedPageBreak/>
              <w:t>Deliver two six-week community training courses to 100 trainees.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047B92D"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Social Training Specialist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97DE32"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20 Sept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F33FEC0"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8C0FCBE"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 xml:space="preserve">One six week community facilitation training course </w:t>
            </w:r>
            <w:r>
              <w:rPr>
                <w:rFonts w:ascii="Arial" w:hAnsi="Arial" w:cs="Arial"/>
                <w:sz w:val="20"/>
                <w:szCs w:val="20"/>
              </w:rPr>
              <w:t>complete</w:t>
            </w:r>
          </w:p>
          <w:p w14:paraId="5EACDB90"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46 trainees achieved competency in each of the 8 training modules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8701BA6"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FE17E34"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8B374FF"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 xml:space="preserve">The second round of training will commence on 12 August and will be </w:t>
            </w:r>
            <w:r>
              <w:rPr>
                <w:rFonts w:ascii="Arial" w:hAnsi="Arial" w:cs="Arial"/>
                <w:sz w:val="20"/>
                <w:szCs w:val="20"/>
              </w:rPr>
              <w:t>complete</w:t>
            </w:r>
            <w:r w:rsidRPr="00032355">
              <w:rPr>
                <w:rFonts w:ascii="Arial" w:hAnsi="Arial" w:cs="Arial"/>
                <w:sz w:val="20"/>
                <w:szCs w:val="20"/>
              </w:rPr>
              <w:t xml:space="preserve"> by 20 September</w:t>
            </w:r>
          </w:p>
        </w:tc>
      </w:tr>
      <w:tr w:rsidR="0041497A" w:rsidRPr="00032355" w14:paraId="7254335B"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CB313B9"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Deliver three-month finance training course to 100 trainees</w:t>
            </w:r>
            <w:r>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D085509"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Finance Training Specialist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B2EFEB"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27 Sept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2AAE64E"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15239AB" w14:textId="77777777" w:rsidR="0041497A" w:rsidRPr="00D465CB" w:rsidRDefault="0041497A" w:rsidP="002B134E">
            <w:pPr>
              <w:spacing w:before="60" w:after="60" w:line="240" w:lineRule="auto"/>
              <w:ind w:left="142" w:right="141"/>
              <w:rPr>
                <w:rFonts w:ascii="Arial" w:hAnsi="Arial" w:cs="Arial"/>
                <w:sz w:val="20"/>
                <w:szCs w:val="20"/>
              </w:rPr>
            </w:pPr>
            <w:r w:rsidRPr="00D465CB">
              <w:rPr>
                <w:rFonts w:ascii="Arial" w:hAnsi="Arial" w:cs="Arial"/>
                <w:sz w:val="20"/>
                <w:szCs w:val="20"/>
              </w:rPr>
              <w:t xml:space="preserve">The first four modules of SDFF training complete: </w:t>
            </w:r>
          </w:p>
          <w:p w14:paraId="5A7B2E36"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Introduction to PNDS</w:t>
            </w:r>
          </w:p>
          <w:p w14:paraId="42A8A655"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Sociali</w:t>
            </w:r>
            <w:r>
              <w:rPr>
                <w:rFonts w:ascii="Arial" w:hAnsi="Arial" w:cs="Arial"/>
                <w:sz w:val="20"/>
                <w:szCs w:val="20"/>
              </w:rPr>
              <w:t>s</w:t>
            </w:r>
            <w:r w:rsidRPr="00032355">
              <w:rPr>
                <w:rFonts w:ascii="Arial" w:hAnsi="Arial" w:cs="Arial"/>
                <w:sz w:val="20"/>
                <w:szCs w:val="20"/>
              </w:rPr>
              <w:t>ation - District &amp; Sub District</w:t>
            </w:r>
          </w:p>
          <w:p w14:paraId="5B01E71D"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Pr>
                <w:rFonts w:ascii="Arial" w:hAnsi="Arial" w:cs="Arial"/>
                <w:sz w:val="20"/>
                <w:szCs w:val="20"/>
              </w:rPr>
              <w:t>Socialis</w:t>
            </w:r>
            <w:r w:rsidRPr="00032355">
              <w:rPr>
                <w:rFonts w:ascii="Arial" w:hAnsi="Arial" w:cs="Arial"/>
                <w:sz w:val="20"/>
                <w:szCs w:val="20"/>
              </w:rPr>
              <w:t>ation – Suco / Aldeia</w:t>
            </w:r>
          </w:p>
          <w:p w14:paraId="730C3460"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Opening a bank account</w:t>
            </w:r>
          </w:p>
          <w:p w14:paraId="364235D8" w14:textId="77777777" w:rsidR="0041497A" w:rsidRPr="00D465CB" w:rsidRDefault="0041497A" w:rsidP="002B134E">
            <w:pPr>
              <w:spacing w:before="60" w:after="60" w:line="240" w:lineRule="auto"/>
              <w:ind w:left="142" w:right="141"/>
              <w:rPr>
                <w:rFonts w:ascii="Arial" w:hAnsi="Arial" w:cs="Arial"/>
                <w:sz w:val="20"/>
                <w:szCs w:val="20"/>
              </w:rPr>
            </w:pPr>
            <w:r w:rsidRPr="00D465CB">
              <w:rPr>
                <w:rFonts w:ascii="Arial" w:hAnsi="Arial" w:cs="Arial"/>
                <w:sz w:val="20"/>
                <w:szCs w:val="20"/>
              </w:rPr>
              <w:t>100 trainees selected, 97 signed contracts, 1 trainee withdrew = 96 trainees enrolled</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51879C2"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703DC99"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A329A3F" w14:textId="77777777" w:rsidR="0041497A" w:rsidRPr="00032355" w:rsidRDefault="0041497A" w:rsidP="002B134E">
            <w:pPr>
              <w:spacing w:before="60" w:after="60"/>
              <w:ind w:left="142"/>
              <w:rPr>
                <w:rFonts w:ascii="Arial" w:hAnsi="Arial" w:cs="Arial"/>
                <w:sz w:val="20"/>
                <w:szCs w:val="20"/>
              </w:rPr>
            </w:pPr>
          </w:p>
        </w:tc>
      </w:tr>
      <w:tr w:rsidR="0041497A" w:rsidRPr="00032355" w14:paraId="09F47DBE"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3432D69"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lastRenderedPageBreak/>
              <w:t>Deliver an eight month technical training to 200 trainees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331D8A7"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Technical Training Specialist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5171C3"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11 Nov13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185F950"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BBA6A19"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 xml:space="preserve">Six basic knowledge of civil engineering modules </w:t>
            </w:r>
            <w:r>
              <w:rPr>
                <w:rFonts w:ascii="Arial" w:hAnsi="Arial" w:cs="Arial"/>
                <w:sz w:val="20"/>
                <w:szCs w:val="20"/>
              </w:rPr>
              <w:t>complete</w:t>
            </w:r>
            <w:r w:rsidRPr="00032355">
              <w:rPr>
                <w:rFonts w:ascii="Arial" w:hAnsi="Arial" w:cs="Arial"/>
                <w:sz w:val="20"/>
                <w:szCs w:val="20"/>
              </w:rPr>
              <w:t>: technical drawing, soil mechanics, basics of foundations, materials technology, measuring and mapping and cost analysis &amp; budget planning</w:t>
            </w:r>
          </w:p>
          <w:p w14:paraId="79851A9E"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 xml:space="preserve">Six basic techniques of construction modules </w:t>
            </w:r>
            <w:r>
              <w:rPr>
                <w:rFonts w:ascii="Arial" w:hAnsi="Arial" w:cs="Arial"/>
                <w:sz w:val="20"/>
                <w:szCs w:val="20"/>
              </w:rPr>
              <w:t>complete</w:t>
            </w:r>
            <w:r w:rsidRPr="00032355">
              <w:rPr>
                <w:rFonts w:ascii="Arial" w:hAnsi="Arial" w:cs="Arial"/>
                <w:sz w:val="20"/>
                <w:szCs w:val="20"/>
              </w:rPr>
              <w:t xml:space="preserve">: simple roads, simple bridges, water supply, sanitation, simple buildings and simple irrigation  </w:t>
            </w:r>
          </w:p>
          <w:p w14:paraId="025B21ED"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One week of CNEFP modules taught: basic carpentry, solar panel installation, basic electrical installation and basic plumbing</w:t>
            </w:r>
          </w:p>
          <w:p w14:paraId="7D3144C1" w14:textId="77777777" w:rsidR="0041497A" w:rsidRPr="00CA40D6"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One week of training provided by external trainer Richard Nganey, on mentoring techniques</w:t>
            </w:r>
            <w:r w:rsidRPr="00CA40D6">
              <w:rPr>
                <w:rFonts w:ascii="Arial" w:hAnsi="Arial" w:cs="Arial"/>
                <w:sz w:val="20"/>
                <w:szCs w:val="20"/>
              </w:rPr>
              <w:t>, community empowerment, lateral thinking and problem identification</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627A124" w14:textId="77777777" w:rsidR="0041497A" w:rsidRPr="00CA40D6" w:rsidRDefault="0041497A" w:rsidP="002B134E">
            <w:pPr>
              <w:spacing w:before="60" w:after="60"/>
              <w:ind w:left="142"/>
              <w:jc w:val="center"/>
              <w:rPr>
                <w:rFonts w:ascii="Arial" w:hAnsi="Arial" w:cs="Arial"/>
                <w:sz w:val="20"/>
                <w:szCs w:val="20"/>
              </w:rPr>
            </w:pPr>
            <w:r w:rsidRPr="00CA40D6">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95DCAC1" w14:textId="77777777" w:rsidR="0041497A" w:rsidRPr="00CA40D6" w:rsidRDefault="0041497A" w:rsidP="002B134E">
            <w:pPr>
              <w:spacing w:before="60" w:after="60"/>
              <w:ind w:left="142"/>
              <w:jc w:val="center"/>
              <w:rPr>
                <w:rFonts w:ascii="Arial" w:hAnsi="Arial" w:cs="Arial"/>
                <w:sz w:val="20"/>
                <w:szCs w:val="20"/>
              </w:rPr>
            </w:pPr>
            <w:r w:rsidRPr="00CA40D6">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E381E70" w14:textId="77777777" w:rsidR="0041497A" w:rsidRPr="00CA40D6" w:rsidRDefault="0041497A" w:rsidP="002B134E">
            <w:pPr>
              <w:spacing w:before="60" w:after="60"/>
              <w:ind w:left="142"/>
              <w:rPr>
                <w:rFonts w:ascii="Arial" w:hAnsi="Arial" w:cs="Arial"/>
                <w:sz w:val="20"/>
                <w:szCs w:val="20"/>
              </w:rPr>
            </w:pPr>
            <w:r w:rsidRPr="00CA40D6">
              <w:rPr>
                <w:rStyle w:val="hps"/>
                <w:rFonts w:ascii="Arial" w:hAnsi="Arial" w:cs="Arial"/>
                <w:sz w:val="20"/>
                <w:szCs w:val="20"/>
              </w:rPr>
              <w:t>Implementation of the</w:t>
            </w:r>
            <w:r w:rsidRPr="00CA40D6">
              <w:rPr>
                <w:rFonts w:ascii="Arial" w:hAnsi="Arial" w:cs="Arial"/>
                <w:sz w:val="20"/>
                <w:szCs w:val="20"/>
              </w:rPr>
              <w:t xml:space="preserve"> </w:t>
            </w:r>
            <w:r w:rsidRPr="00CA40D6">
              <w:rPr>
                <w:rStyle w:val="hps"/>
                <w:rFonts w:ascii="Arial" w:hAnsi="Arial" w:cs="Arial"/>
                <w:sz w:val="20"/>
                <w:szCs w:val="20"/>
              </w:rPr>
              <w:t>training</w:t>
            </w:r>
            <w:r w:rsidRPr="00CA40D6">
              <w:rPr>
                <w:rFonts w:ascii="Arial" w:hAnsi="Arial" w:cs="Arial"/>
                <w:sz w:val="20"/>
                <w:szCs w:val="20"/>
              </w:rPr>
              <w:t xml:space="preserve"> </w:t>
            </w:r>
            <w:r w:rsidRPr="00CA40D6">
              <w:rPr>
                <w:rStyle w:val="hps"/>
                <w:rFonts w:ascii="Arial" w:hAnsi="Arial" w:cs="Arial"/>
                <w:sz w:val="20"/>
                <w:szCs w:val="20"/>
              </w:rPr>
              <w:t>is running</w:t>
            </w:r>
            <w:r w:rsidRPr="00CA40D6">
              <w:rPr>
                <w:rFonts w:ascii="Arial" w:hAnsi="Arial" w:cs="Arial"/>
                <w:sz w:val="20"/>
                <w:szCs w:val="20"/>
              </w:rPr>
              <w:t xml:space="preserve"> </w:t>
            </w:r>
            <w:r w:rsidRPr="00CA40D6">
              <w:rPr>
                <w:rStyle w:val="hps"/>
                <w:rFonts w:ascii="Arial" w:hAnsi="Arial" w:cs="Arial"/>
                <w:sz w:val="20"/>
                <w:szCs w:val="20"/>
              </w:rPr>
              <w:t>according to the schedule</w:t>
            </w:r>
            <w:r w:rsidRPr="00CA40D6">
              <w:rPr>
                <w:rFonts w:ascii="Arial" w:hAnsi="Arial" w:cs="Arial"/>
                <w:sz w:val="20"/>
                <w:szCs w:val="20"/>
              </w:rPr>
              <w:t xml:space="preserve"> </w:t>
            </w:r>
            <w:r w:rsidRPr="00CA40D6">
              <w:rPr>
                <w:rStyle w:val="hps"/>
                <w:rFonts w:ascii="Arial" w:hAnsi="Arial" w:cs="Arial"/>
                <w:sz w:val="20"/>
                <w:szCs w:val="20"/>
              </w:rPr>
              <w:t>set</w:t>
            </w:r>
            <w:r w:rsidRPr="00CA40D6">
              <w:rPr>
                <w:rFonts w:ascii="Arial" w:hAnsi="Arial" w:cs="Arial"/>
                <w:sz w:val="20"/>
                <w:szCs w:val="20"/>
              </w:rPr>
              <w:t xml:space="preserve"> </w:t>
            </w:r>
            <w:r w:rsidRPr="00CA40D6">
              <w:rPr>
                <w:rStyle w:val="hps"/>
                <w:rFonts w:ascii="Arial" w:hAnsi="Arial" w:cs="Arial"/>
                <w:sz w:val="20"/>
                <w:szCs w:val="20"/>
              </w:rPr>
              <w:t>primarily</w:t>
            </w:r>
            <w:r w:rsidRPr="00CA40D6">
              <w:rPr>
                <w:rFonts w:ascii="Arial" w:hAnsi="Arial" w:cs="Arial"/>
                <w:sz w:val="20"/>
                <w:szCs w:val="20"/>
              </w:rPr>
              <w:t xml:space="preserve"> </w:t>
            </w:r>
            <w:r w:rsidRPr="00CA40D6">
              <w:rPr>
                <w:rStyle w:val="hps"/>
                <w:rFonts w:ascii="Arial" w:hAnsi="Arial" w:cs="Arial"/>
                <w:sz w:val="20"/>
                <w:szCs w:val="20"/>
              </w:rPr>
              <w:t>in the first quarter</w:t>
            </w:r>
            <w:r w:rsidRPr="00CA40D6">
              <w:rPr>
                <w:rFonts w:ascii="Arial" w:hAnsi="Arial" w:cs="Arial"/>
                <w:sz w:val="20"/>
                <w:szCs w:val="20"/>
              </w:rPr>
              <w:t>.</w:t>
            </w:r>
          </w:p>
        </w:tc>
      </w:tr>
      <w:tr w:rsidR="0041497A" w:rsidRPr="00032355" w14:paraId="3D2C946D"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3888757"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 xml:space="preserve">Seek INDMO accreditation for technical, </w:t>
            </w:r>
            <w:r>
              <w:rPr>
                <w:rFonts w:ascii="Arial" w:hAnsi="Arial" w:cs="Arial"/>
                <w:sz w:val="20"/>
                <w:szCs w:val="20"/>
              </w:rPr>
              <w:t>community, and finance training.</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7BCD99E"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Vocational Education Specialist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F5410B"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30 Nov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5CCF0C6"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23DDB76"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Assessment tools and framework developed for National Certificate in Community Facilitation</w:t>
            </w:r>
          </w:p>
          <w:p w14:paraId="1A18F731"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Qualification registration submission drafted</w:t>
            </w:r>
          </w:p>
          <w:p w14:paraId="4ACFC48E" w14:textId="77777777" w:rsidR="0041497A" w:rsidRPr="00032355" w:rsidRDefault="0041497A" w:rsidP="0041497A">
            <w:pPr>
              <w:pStyle w:val="ListParagraph"/>
              <w:numPr>
                <w:ilvl w:val="0"/>
                <w:numId w:val="53"/>
              </w:numPr>
              <w:spacing w:before="60" w:after="60" w:line="240" w:lineRule="auto"/>
              <w:ind w:left="425" w:right="141" w:hanging="283"/>
              <w:contextualSpacing w:val="0"/>
              <w:rPr>
                <w:rFonts w:ascii="Arial" w:hAnsi="Arial" w:cs="Arial"/>
                <w:sz w:val="20"/>
                <w:szCs w:val="20"/>
              </w:rPr>
            </w:pPr>
            <w:r w:rsidRPr="00032355">
              <w:rPr>
                <w:rFonts w:ascii="Arial" w:hAnsi="Arial" w:cs="Arial"/>
                <w:sz w:val="20"/>
                <w:szCs w:val="20"/>
              </w:rPr>
              <w:t>Negotiating with CNEFP to issue technical trainees a Certificate II in General Construction (subject to mapping against INDMO unit requirements)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FB45D72"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Low</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5719A6E"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23E5AC2"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Requires INDMO to establish &amp; convene a new sub-committee to review Qualification Registration Submission for the proposed National Certificate in Community Facilitation.</w:t>
            </w:r>
          </w:p>
        </w:tc>
      </w:tr>
      <w:tr w:rsidR="0041497A" w:rsidRPr="0041497A" w14:paraId="25DF0DE8" w14:textId="77777777" w:rsidTr="0041497A">
        <w:trPr>
          <w:gridAfter w:val="1"/>
          <w:wAfter w:w="134" w:type="dxa"/>
          <w:cantSplit/>
          <w:trHeight w:val="418"/>
          <w:tblHeader/>
        </w:trPr>
        <w:tc>
          <w:tcPr>
            <w:tcW w:w="15446" w:type="dxa"/>
            <w:gridSpan w:val="8"/>
            <w:shd w:val="clear" w:color="auto" w:fill="FFC000"/>
            <w:tcMar>
              <w:top w:w="15" w:type="dxa"/>
              <w:left w:w="108" w:type="dxa"/>
              <w:bottom w:w="0" w:type="dxa"/>
              <w:right w:w="108" w:type="dxa"/>
            </w:tcMar>
            <w:vAlign w:val="center"/>
          </w:tcPr>
          <w:p w14:paraId="7246EC2A" w14:textId="77777777" w:rsidR="0041497A" w:rsidRPr="0041497A" w:rsidRDefault="0041497A" w:rsidP="00EB6EC7">
            <w:pPr>
              <w:spacing w:before="120" w:after="120"/>
              <w:rPr>
                <w:rFonts w:ascii="Arial" w:hAnsi="Arial" w:cs="Arial"/>
                <w:b/>
              </w:rPr>
            </w:pPr>
            <w:r w:rsidRPr="0041497A">
              <w:rPr>
                <w:rFonts w:ascii="Arial" w:hAnsi="Arial" w:cs="Arial"/>
                <w:b/>
              </w:rPr>
              <w:t>8. Field test</w:t>
            </w:r>
          </w:p>
        </w:tc>
      </w:tr>
      <w:tr w:rsidR="0041497A" w:rsidRPr="00032355" w14:paraId="305E0F3D"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925407D"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lastRenderedPageBreak/>
              <w:t>Provide logistical an</w:t>
            </w:r>
            <w:r>
              <w:rPr>
                <w:rFonts w:ascii="Arial" w:hAnsi="Arial" w:cs="Arial"/>
                <w:sz w:val="20"/>
                <w:szCs w:val="20"/>
              </w:rPr>
              <w:t>d financial support for socialis</w:t>
            </w:r>
            <w:r w:rsidRPr="00032355">
              <w:rPr>
                <w:rFonts w:ascii="Arial" w:hAnsi="Arial" w:cs="Arial"/>
                <w:sz w:val="20"/>
                <w:szCs w:val="20"/>
              </w:rPr>
              <w:t>ation in five field test districts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527F8FE"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Logistics and Office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87EC3D"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2 May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3E7E89F8"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77FD693"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 xml:space="preserve">Catering support was provided for all </w:t>
            </w:r>
            <w:r>
              <w:rPr>
                <w:rFonts w:ascii="Arial" w:eastAsiaTheme="minorHAnsi" w:hAnsi="Arial" w:cs="Arial"/>
                <w:sz w:val="20"/>
                <w:szCs w:val="20"/>
                <w:lang w:val="en-AU" w:eastAsia="en-US"/>
              </w:rPr>
              <w:t>five</w:t>
            </w:r>
            <w:r w:rsidRPr="00B135F9">
              <w:rPr>
                <w:rFonts w:ascii="Arial" w:eastAsiaTheme="minorHAnsi" w:hAnsi="Arial" w:cs="Arial"/>
                <w:sz w:val="20"/>
                <w:szCs w:val="20"/>
                <w:lang w:val="en-AU" w:eastAsia="en-US"/>
              </w:rPr>
              <w:t xml:space="preserve"> </w:t>
            </w:r>
            <w:r>
              <w:rPr>
                <w:rFonts w:ascii="Arial" w:eastAsiaTheme="minorHAnsi" w:hAnsi="Arial" w:cs="Arial"/>
                <w:sz w:val="20"/>
                <w:szCs w:val="20"/>
                <w:lang w:val="en-AU" w:eastAsia="en-US"/>
              </w:rPr>
              <w:t>socialis</w:t>
            </w:r>
            <w:r w:rsidRPr="00B135F9">
              <w:rPr>
                <w:rFonts w:ascii="Arial" w:eastAsiaTheme="minorHAnsi" w:hAnsi="Arial" w:cs="Arial"/>
                <w:sz w:val="20"/>
                <w:szCs w:val="20"/>
                <w:lang w:val="en-AU" w:eastAsia="en-US"/>
              </w:rPr>
              <w:t>ation districts and venue rental for Dili District</w:t>
            </w:r>
            <w:r>
              <w:rPr>
                <w:rFonts w:ascii="Arial" w:eastAsiaTheme="minorHAnsi" w:hAnsi="Arial" w:cs="Arial"/>
                <w:sz w:val="20"/>
                <w:szCs w:val="20"/>
                <w:lang w:val="en-AU" w:eastAsia="en-US"/>
              </w:rPr>
              <w:t>.</w:t>
            </w:r>
          </w:p>
          <w:p w14:paraId="1E5772F6"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Vehicle rental and additional transport support was provided</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BE20BA1"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Complete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9E4E52C"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D389FF9" w14:textId="77777777" w:rsidR="0041497A" w:rsidRPr="00032355" w:rsidRDefault="0041497A" w:rsidP="002B134E">
            <w:pPr>
              <w:spacing w:before="60" w:after="60"/>
              <w:ind w:left="142"/>
              <w:rPr>
                <w:rFonts w:ascii="Arial" w:hAnsi="Arial" w:cs="Arial"/>
                <w:sz w:val="20"/>
                <w:szCs w:val="20"/>
              </w:rPr>
            </w:pPr>
          </w:p>
        </w:tc>
      </w:tr>
      <w:tr w:rsidR="0041497A" w:rsidRPr="00032355" w14:paraId="47A1B892"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37B73B3"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 xml:space="preserve">Field Test </w:t>
            </w:r>
            <w:r>
              <w:rPr>
                <w:rFonts w:ascii="Arial" w:hAnsi="Arial" w:cs="Arial"/>
                <w:sz w:val="20"/>
                <w:szCs w:val="20"/>
              </w:rPr>
              <w:t>complete</w:t>
            </w:r>
            <w:r w:rsidRPr="00032355">
              <w:rPr>
                <w:rFonts w:ascii="Arial" w:hAnsi="Arial" w:cs="Arial"/>
                <w:sz w:val="20"/>
                <w:szCs w:val="20"/>
              </w:rPr>
              <w:t xml:space="preserve"> in 30 sucos. </w:t>
            </w:r>
          </w:p>
          <w:p w14:paraId="52125A04" w14:textId="77777777" w:rsidR="0041497A" w:rsidRPr="00B135F9" w:rsidRDefault="0041497A" w:rsidP="002B134E">
            <w:pPr>
              <w:spacing w:before="60" w:after="60"/>
              <w:rPr>
                <w:rFonts w:ascii="Arial" w:hAnsi="Arial" w:cs="Arial"/>
                <w:sz w:val="20"/>
                <w:szCs w:val="20"/>
              </w:rPr>
            </w:pPr>
            <w:r w:rsidRPr="00B135F9">
              <w:rPr>
                <w:rFonts w:ascii="Arial" w:hAnsi="Arial" w:cs="Arial"/>
                <w:sz w:val="20"/>
                <w:szCs w:val="20"/>
              </w:rPr>
              <w:t>(outlined In Steps below):</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51429F1"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PNDS Field Team </w:t>
            </w:r>
            <w:r>
              <w:rPr>
                <w:rFonts w:ascii="Arial" w:hAnsi="Arial" w:cs="Arial"/>
                <w:sz w:val="20"/>
                <w:szCs w:val="20"/>
              </w:rPr>
              <w:t xml:space="preserve">(Secretariat </w:t>
            </w:r>
            <w:r w:rsidRPr="00032355">
              <w:rPr>
                <w:rFonts w:ascii="Arial" w:hAnsi="Arial" w:cs="Arial"/>
                <w:sz w:val="20"/>
                <w:szCs w:val="20"/>
              </w:rPr>
              <w:t xml:space="preserve">Field Team and </w:t>
            </w:r>
            <w:r>
              <w:rPr>
                <w:rFonts w:ascii="Arial" w:hAnsi="Arial" w:cs="Arial"/>
                <w:sz w:val="20"/>
                <w:szCs w:val="20"/>
              </w:rPr>
              <w:t>Cardno</w:t>
            </w:r>
            <w:r w:rsidRPr="00032355">
              <w:rPr>
                <w:rFonts w:ascii="Arial" w:hAnsi="Arial" w:cs="Arial"/>
                <w:sz w:val="20"/>
                <w:szCs w:val="20"/>
              </w:rPr>
              <w:t xml:space="preserve"> TA Team for Field Test)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99B7E7"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31 Jan 14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130D8FB"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A00FAA3" w14:textId="77777777" w:rsidR="0041497A"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Full completion of the 3 first phases of the PNDS Project Cycle</w:t>
            </w:r>
          </w:p>
          <w:p w14:paraId="729C16CE" w14:textId="77777777" w:rsidR="0041497A"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Ongoing process of Phase 4, 5 and 6 of the Project Cycle</w:t>
            </w:r>
          </w:p>
          <w:p w14:paraId="6923C3A3"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 xml:space="preserve">Ongoing and continuous technical assistance and capacity development to the PNDS Field Team and PNDS Secretariat in the areas of management and program implementation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C152626"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26542CA"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1C0280F"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Beyond-control factors that can inhibit the achievement:</w:t>
            </w:r>
          </w:p>
          <w:p w14:paraId="33CD97D9" w14:textId="77777777" w:rsidR="0041497A" w:rsidRPr="00B135F9" w:rsidRDefault="0041497A" w:rsidP="0041497A">
            <w:pPr>
              <w:pStyle w:val="ListParagraph"/>
              <w:numPr>
                <w:ilvl w:val="0"/>
                <w:numId w:val="54"/>
              </w:numPr>
              <w:spacing w:before="60" w:after="60" w:line="276" w:lineRule="auto"/>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Raining season against construction process</w:t>
            </w:r>
          </w:p>
          <w:p w14:paraId="714735D9" w14:textId="77777777" w:rsidR="0041497A" w:rsidRPr="00B135F9" w:rsidRDefault="0041497A" w:rsidP="0041497A">
            <w:pPr>
              <w:pStyle w:val="ListParagraph"/>
              <w:numPr>
                <w:ilvl w:val="0"/>
                <w:numId w:val="54"/>
              </w:numPr>
              <w:spacing w:before="60" w:after="60" w:line="276" w:lineRule="auto"/>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ADN long scrutiny process on the PNDS proposal</w:t>
            </w:r>
          </w:p>
          <w:p w14:paraId="53E9B3C0" w14:textId="77777777" w:rsidR="0041497A" w:rsidRPr="00B135F9" w:rsidRDefault="0041497A" w:rsidP="0041497A">
            <w:pPr>
              <w:pStyle w:val="ListParagraph"/>
              <w:numPr>
                <w:ilvl w:val="0"/>
                <w:numId w:val="54"/>
              </w:numPr>
              <w:spacing w:before="60" w:after="60" w:line="276" w:lineRule="auto"/>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Slow disbursement of infrastructure funds</w:t>
            </w:r>
          </w:p>
        </w:tc>
      </w:tr>
      <w:tr w:rsidR="0041497A" w:rsidRPr="00032355" w14:paraId="2869DC2F"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232A17E" w14:textId="77777777" w:rsidR="0041497A" w:rsidRPr="00032355" w:rsidRDefault="0041497A" w:rsidP="002B134E">
            <w:pPr>
              <w:spacing w:before="60" w:after="60"/>
              <w:rPr>
                <w:rFonts w:ascii="Arial" w:hAnsi="Arial" w:cs="Arial"/>
                <w:sz w:val="20"/>
                <w:szCs w:val="20"/>
              </w:rPr>
            </w:pPr>
            <w:r w:rsidRPr="00B135F9">
              <w:rPr>
                <w:rFonts w:ascii="Arial" w:hAnsi="Arial" w:cs="Arial"/>
                <w:sz w:val="20"/>
                <w:szCs w:val="20"/>
              </w:rPr>
              <w:t>Step 1:</w:t>
            </w:r>
            <w:r w:rsidRPr="00032355">
              <w:rPr>
                <w:rFonts w:ascii="Arial" w:hAnsi="Arial" w:cs="Arial"/>
                <w:sz w:val="20"/>
                <w:szCs w:val="20"/>
              </w:rPr>
              <w:t xml:space="preserve"> Socialization to District and Sub-Districts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B6A1A32"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PNDS National Secretariat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7BA538"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10 May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27DF989"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5DACC58"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Coverage: 5 districts</w:t>
            </w:r>
          </w:p>
          <w:p w14:paraId="45DE2D90"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 xml:space="preserve">Participation: </w:t>
            </w:r>
            <w:r>
              <w:rPr>
                <w:rFonts w:ascii="Arial" w:eastAsiaTheme="minorHAnsi" w:hAnsi="Arial" w:cs="Arial"/>
                <w:sz w:val="20"/>
                <w:szCs w:val="20"/>
                <w:lang w:val="en-AU" w:eastAsia="en-US"/>
              </w:rPr>
              <w:t>approx.. 5000</w:t>
            </w:r>
            <w:r w:rsidRPr="00B135F9">
              <w:rPr>
                <w:rFonts w:ascii="Arial" w:eastAsiaTheme="minorHAnsi" w:hAnsi="Arial" w:cs="Arial"/>
                <w:sz w:val="20"/>
                <w:szCs w:val="20"/>
                <w:lang w:val="en-AU" w:eastAsia="en-US"/>
              </w:rPr>
              <w:t xml:space="preserve"> people in total from district and sub-district government of the field test</w:t>
            </w:r>
          </w:p>
          <w:p w14:paraId="7786CA85"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 xml:space="preserve">Women engagement: </w:t>
            </w:r>
            <w:r>
              <w:rPr>
                <w:rFonts w:ascii="Arial" w:eastAsiaTheme="minorHAnsi" w:hAnsi="Arial" w:cs="Arial"/>
                <w:sz w:val="20"/>
                <w:szCs w:val="20"/>
                <w:lang w:val="en-AU" w:eastAsia="en-US"/>
              </w:rPr>
              <w:t>39</w:t>
            </w:r>
            <w:r w:rsidRPr="00B135F9">
              <w:rPr>
                <w:rFonts w:ascii="Arial" w:eastAsiaTheme="minorHAnsi" w:hAnsi="Arial" w:cs="Arial"/>
                <w:sz w:val="20"/>
                <w:szCs w:val="20"/>
                <w:lang w:val="en-AU" w:eastAsia="en-US"/>
              </w:rPr>
              <w:t>% of the total number</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9144F06"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Complete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B2852A6"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4F7905C" w14:textId="77777777" w:rsidR="0041497A" w:rsidRPr="00032355" w:rsidRDefault="0041497A" w:rsidP="002B134E">
            <w:pPr>
              <w:spacing w:before="60" w:after="60"/>
              <w:ind w:left="142"/>
              <w:rPr>
                <w:rFonts w:ascii="Arial" w:hAnsi="Arial" w:cs="Arial"/>
                <w:sz w:val="20"/>
                <w:szCs w:val="20"/>
              </w:rPr>
            </w:pPr>
          </w:p>
        </w:tc>
      </w:tr>
      <w:tr w:rsidR="0041497A" w:rsidRPr="00032355" w14:paraId="7B4121A7"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030CAD9" w14:textId="77777777" w:rsidR="0041497A" w:rsidRPr="00B135F9" w:rsidRDefault="0041497A" w:rsidP="002B134E">
            <w:pPr>
              <w:spacing w:before="60" w:after="60"/>
              <w:rPr>
                <w:rFonts w:ascii="Arial" w:hAnsi="Arial" w:cs="Arial"/>
                <w:sz w:val="20"/>
                <w:szCs w:val="20"/>
              </w:rPr>
            </w:pPr>
            <w:r w:rsidRPr="00B135F9">
              <w:rPr>
                <w:rFonts w:ascii="Arial" w:hAnsi="Arial" w:cs="Arial"/>
                <w:sz w:val="20"/>
                <w:szCs w:val="20"/>
              </w:rPr>
              <w:t xml:space="preserve">Step 2 (a): </w:t>
            </w:r>
          </w:p>
          <w:p w14:paraId="6AE29D27"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Socialization in sucos and aldeias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2B3D576"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PNDS Field Team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10CE23"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26 May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7C0C604"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979753A"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Coverage: 30 sucos and 151 aldeias</w:t>
            </w:r>
          </w:p>
          <w:p w14:paraId="6392E984"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Participation: 4950 people in total</w:t>
            </w:r>
          </w:p>
          <w:p w14:paraId="161556AE"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Women engagement: 1945 women (or 39% of the total number)</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BAB1000"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Complete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C91B214"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C69A08C"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 xml:space="preserve">There were 3 aldeias that did not participate in the socialization event. They all come from Suco Comoro. The reason </w:t>
            </w:r>
            <w:r>
              <w:rPr>
                <w:rFonts w:ascii="Arial" w:hAnsi="Arial" w:cs="Arial"/>
                <w:sz w:val="20"/>
                <w:szCs w:val="20"/>
              </w:rPr>
              <w:t>for</w:t>
            </w:r>
            <w:r w:rsidRPr="00032355">
              <w:rPr>
                <w:rFonts w:ascii="Arial" w:hAnsi="Arial" w:cs="Arial"/>
                <w:sz w:val="20"/>
                <w:szCs w:val="20"/>
              </w:rPr>
              <w:t xml:space="preserve"> their absence remained unclear (i.e. some said “busy, other said “not interested”, etc).</w:t>
            </w:r>
          </w:p>
        </w:tc>
      </w:tr>
      <w:tr w:rsidR="0041497A" w:rsidRPr="00032355" w14:paraId="0CB7D1DD"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CB4FB2F" w14:textId="77777777" w:rsidR="0041497A" w:rsidRPr="00B135F9" w:rsidRDefault="0041497A" w:rsidP="002B134E">
            <w:pPr>
              <w:spacing w:before="60" w:after="60"/>
              <w:rPr>
                <w:rFonts w:ascii="Arial" w:hAnsi="Arial" w:cs="Arial"/>
                <w:sz w:val="20"/>
                <w:szCs w:val="20"/>
              </w:rPr>
            </w:pPr>
            <w:r w:rsidRPr="00B135F9">
              <w:rPr>
                <w:rFonts w:ascii="Arial" w:hAnsi="Arial" w:cs="Arial"/>
                <w:sz w:val="20"/>
                <w:szCs w:val="20"/>
              </w:rPr>
              <w:lastRenderedPageBreak/>
              <w:t>Step 2 (b):</w:t>
            </w:r>
          </w:p>
          <w:p w14:paraId="1614E2C3"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Formation of suco’s CMT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A4C1E85"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PNDS Field Team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3B9954"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8 July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A75EA28"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8A4D4AE"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Coverage: 30 sucos</w:t>
            </w:r>
          </w:p>
          <w:p w14:paraId="367FCA03"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Participation: 444 people in total</w:t>
            </w:r>
          </w:p>
          <w:p w14:paraId="5F75B4C6"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Women engagement: 213 women (or 48% of the total number)</w:t>
            </w:r>
          </w:p>
          <w:p w14:paraId="41A4E80C"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CMT members elected: 330 people, 154 women (or 47% of the CMT members)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E66DF36"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Complete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B8E0610"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28B7FF0" w14:textId="77777777" w:rsidR="0041497A" w:rsidRPr="00032355" w:rsidRDefault="0041497A" w:rsidP="002B134E">
            <w:pPr>
              <w:spacing w:before="60" w:after="60"/>
              <w:ind w:left="142"/>
              <w:rPr>
                <w:rFonts w:ascii="Arial" w:hAnsi="Arial" w:cs="Arial"/>
                <w:sz w:val="20"/>
                <w:szCs w:val="20"/>
              </w:rPr>
            </w:pPr>
          </w:p>
        </w:tc>
      </w:tr>
      <w:tr w:rsidR="0041497A" w:rsidRPr="00032355" w14:paraId="0DECB416"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2FABD31" w14:textId="77777777" w:rsidR="0041497A" w:rsidRPr="00B135F9" w:rsidRDefault="0041497A" w:rsidP="002B134E">
            <w:pPr>
              <w:spacing w:before="60" w:after="60"/>
              <w:rPr>
                <w:rFonts w:ascii="Arial" w:hAnsi="Arial" w:cs="Arial"/>
                <w:sz w:val="20"/>
                <w:szCs w:val="20"/>
              </w:rPr>
            </w:pPr>
            <w:r w:rsidRPr="00B135F9">
              <w:rPr>
                <w:rFonts w:ascii="Arial" w:hAnsi="Arial" w:cs="Arial"/>
                <w:sz w:val="20"/>
                <w:szCs w:val="20"/>
              </w:rPr>
              <w:t>Step 3 (a):</w:t>
            </w:r>
          </w:p>
          <w:p w14:paraId="6838B33A"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Signing of Annual Grant Agreement between PNDS and Sucos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2409B47"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PNDS Field Team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1D027"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15 July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BEB4E71"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D2D42EE"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Coverage: 30 sucos</w:t>
            </w:r>
          </w:p>
          <w:p w14:paraId="0C6D844C"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MOU documents: 30 MOUs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079174C"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Complete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07FA796"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C4CEB53" w14:textId="77777777" w:rsidR="0041497A" w:rsidRPr="00032355" w:rsidRDefault="0041497A" w:rsidP="002B134E">
            <w:pPr>
              <w:spacing w:before="60" w:after="60"/>
              <w:ind w:left="142"/>
              <w:rPr>
                <w:rFonts w:ascii="Arial" w:hAnsi="Arial" w:cs="Arial"/>
                <w:sz w:val="20"/>
                <w:szCs w:val="20"/>
              </w:rPr>
            </w:pPr>
          </w:p>
        </w:tc>
      </w:tr>
      <w:tr w:rsidR="0041497A" w:rsidRPr="00032355" w14:paraId="3E2AC2D5"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CC556CE" w14:textId="77777777" w:rsidR="0041497A" w:rsidRPr="00B135F9" w:rsidRDefault="0041497A" w:rsidP="002B134E">
            <w:pPr>
              <w:spacing w:before="60" w:after="60"/>
              <w:rPr>
                <w:rFonts w:ascii="Arial" w:hAnsi="Arial" w:cs="Arial"/>
                <w:sz w:val="20"/>
                <w:szCs w:val="20"/>
              </w:rPr>
            </w:pPr>
            <w:r w:rsidRPr="00B135F9">
              <w:rPr>
                <w:rFonts w:ascii="Arial" w:hAnsi="Arial" w:cs="Arial"/>
                <w:sz w:val="20"/>
                <w:szCs w:val="20"/>
              </w:rPr>
              <w:t>Step 3 (b):</w:t>
            </w:r>
          </w:p>
          <w:p w14:paraId="499FFA1F"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Opening sucos bank accounts (2 accounts for each suco)</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94B5693"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PNDS Field Team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44FAAC"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15 July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3519E4E"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D330010"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Coverage: 30 sucos</w:t>
            </w:r>
          </w:p>
          <w:p w14:paraId="1896249B"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Bank account opened: 60 accounts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3070A07"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Complete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0187F77"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6DED8AA" w14:textId="77777777" w:rsidR="0041497A" w:rsidRPr="00032355" w:rsidRDefault="0041497A" w:rsidP="002B134E">
            <w:pPr>
              <w:spacing w:before="60" w:after="60"/>
              <w:ind w:left="142"/>
              <w:rPr>
                <w:rFonts w:ascii="Arial" w:hAnsi="Arial" w:cs="Arial"/>
                <w:sz w:val="20"/>
                <w:szCs w:val="20"/>
              </w:rPr>
            </w:pPr>
          </w:p>
        </w:tc>
      </w:tr>
      <w:tr w:rsidR="0041497A" w:rsidRPr="00032355" w14:paraId="17E320AC"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9812D63" w14:textId="77777777" w:rsidR="0041497A" w:rsidRPr="00B135F9" w:rsidRDefault="0041497A" w:rsidP="002B134E">
            <w:pPr>
              <w:spacing w:before="60" w:after="60"/>
              <w:rPr>
                <w:rFonts w:ascii="Arial" w:hAnsi="Arial" w:cs="Arial"/>
                <w:sz w:val="20"/>
                <w:szCs w:val="20"/>
              </w:rPr>
            </w:pPr>
            <w:r w:rsidRPr="00B135F9">
              <w:rPr>
                <w:rFonts w:ascii="Arial" w:hAnsi="Arial" w:cs="Arial"/>
                <w:sz w:val="20"/>
                <w:szCs w:val="20"/>
              </w:rPr>
              <w:t>Step 3 (c):</w:t>
            </w:r>
          </w:p>
          <w:p w14:paraId="3BB6F7CC"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Transfer of operational funds to sucos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54D15DD"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GoTL (MoFA)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4CA770"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15 July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CC039BE"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57427DB"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Coverage: 30 sucos</w:t>
            </w:r>
          </w:p>
          <w:p w14:paraId="0429E3E4"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Total funds transfer for sucos’ operational funds: USD 164,250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6184186"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Complete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B968526"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87EE9FB" w14:textId="77777777" w:rsidR="0041497A" w:rsidRPr="00032355" w:rsidRDefault="0041497A" w:rsidP="002B134E">
            <w:pPr>
              <w:spacing w:before="60" w:after="60"/>
              <w:ind w:left="142"/>
              <w:rPr>
                <w:rFonts w:ascii="Arial" w:hAnsi="Arial" w:cs="Arial"/>
                <w:sz w:val="20"/>
                <w:szCs w:val="20"/>
              </w:rPr>
            </w:pPr>
          </w:p>
        </w:tc>
      </w:tr>
      <w:tr w:rsidR="0041497A" w:rsidRPr="00032355" w14:paraId="03E1591D"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F691BD4" w14:textId="77777777" w:rsidR="0041497A" w:rsidRPr="00B135F9" w:rsidRDefault="0041497A" w:rsidP="002B134E">
            <w:pPr>
              <w:spacing w:before="60" w:after="60"/>
              <w:rPr>
                <w:rFonts w:ascii="Arial" w:hAnsi="Arial" w:cs="Arial"/>
                <w:sz w:val="20"/>
                <w:szCs w:val="20"/>
              </w:rPr>
            </w:pPr>
            <w:r w:rsidRPr="00B135F9">
              <w:rPr>
                <w:rFonts w:ascii="Arial" w:hAnsi="Arial" w:cs="Arial"/>
                <w:sz w:val="20"/>
                <w:szCs w:val="20"/>
              </w:rPr>
              <w:lastRenderedPageBreak/>
              <w:t>Step 4:</w:t>
            </w:r>
          </w:p>
          <w:p w14:paraId="7E5DA0CD"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 xml:space="preserve">Training to CMTs on Module A to E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8EEE45D"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PNDS Field Team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BBA26C"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25 July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C52CC85"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F7CE881"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Coverage: 30 sucos and 5 districts</w:t>
            </w:r>
          </w:p>
          <w:p w14:paraId="15F05CB5"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Events: 30 trainings at suco level, 13 trainings at district level</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12135F0"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21F1C25"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8776C1" w14:textId="77777777" w:rsidR="0041497A" w:rsidRDefault="0041497A" w:rsidP="002B134E">
            <w:pPr>
              <w:spacing w:before="60" w:after="60"/>
              <w:ind w:left="142"/>
              <w:rPr>
                <w:rFonts w:ascii="Arial" w:hAnsi="Arial" w:cs="Arial"/>
                <w:sz w:val="20"/>
                <w:szCs w:val="20"/>
              </w:rPr>
            </w:pPr>
            <w:r w:rsidRPr="00032355">
              <w:rPr>
                <w:rFonts w:ascii="Arial" w:hAnsi="Arial" w:cs="Arial"/>
                <w:sz w:val="20"/>
                <w:szCs w:val="20"/>
              </w:rPr>
              <w:t>As of 31 July, all training events for Modul</w:t>
            </w:r>
            <w:r>
              <w:rPr>
                <w:rFonts w:ascii="Arial" w:hAnsi="Arial" w:cs="Arial"/>
                <w:sz w:val="20"/>
                <w:szCs w:val="20"/>
              </w:rPr>
              <w:t>e</w:t>
            </w:r>
            <w:r w:rsidRPr="00032355">
              <w:rPr>
                <w:rFonts w:ascii="Arial" w:hAnsi="Arial" w:cs="Arial"/>
                <w:sz w:val="20"/>
                <w:szCs w:val="20"/>
              </w:rPr>
              <w:t xml:space="preserve"> A (suco level), B (district level) and C (district level) were </w:t>
            </w:r>
            <w:r>
              <w:rPr>
                <w:rFonts w:ascii="Arial" w:hAnsi="Arial" w:cs="Arial"/>
                <w:sz w:val="20"/>
                <w:szCs w:val="20"/>
              </w:rPr>
              <w:t>complete</w:t>
            </w:r>
            <w:r w:rsidRPr="00032355">
              <w:rPr>
                <w:rFonts w:ascii="Arial" w:hAnsi="Arial" w:cs="Arial"/>
                <w:sz w:val="20"/>
                <w:szCs w:val="20"/>
              </w:rPr>
              <w:t>, whilst Modul</w:t>
            </w:r>
            <w:r>
              <w:rPr>
                <w:rFonts w:ascii="Arial" w:hAnsi="Arial" w:cs="Arial"/>
                <w:sz w:val="20"/>
                <w:szCs w:val="20"/>
              </w:rPr>
              <w:t>e</w:t>
            </w:r>
            <w:r w:rsidRPr="00032355">
              <w:rPr>
                <w:rFonts w:ascii="Arial" w:hAnsi="Arial" w:cs="Arial"/>
                <w:sz w:val="20"/>
                <w:szCs w:val="20"/>
              </w:rPr>
              <w:t xml:space="preserve"> D (district level) are underway (3 </w:t>
            </w:r>
            <w:r>
              <w:rPr>
                <w:rFonts w:ascii="Arial" w:hAnsi="Arial" w:cs="Arial"/>
                <w:sz w:val="20"/>
                <w:szCs w:val="20"/>
              </w:rPr>
              <w:t>complete</w:t>
            </w:r>
            <w:r w:rsidRPr="00032355">
              <w:rPr>
                <w:rFonts w:ascii="Arial" w:hAnsi="Arial" w:cs="Arial"/>
                <w:sz w:val="20"/>
                <w:szCs w:val="20"/>
              </w:rPr>
              <w:t xml:space="preserve">, 2 in the first week of August). All of the training events (especially for the sub-district level Module E) are planned to finish by 15 August 2013. </w:t>
            </w:r>
          </w:p>
          <w:p w14:paraId="5DE3B69C"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Time is very limited and sucos operational funds were not available in time (which then required supportive intervention from AusAID)</w:t>
            </w:r>
          </w:p>
        </w:tc>
      </w:tr>
      <w:tr w:rsidR="0041497A" w:rsidRPr="00032355" w14:paraId="1287668B"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7246A39" w14:textId="77777777" w:rsidR="0041497A" w:rsidRPr="00B135F9" w:rsidRDefault="0041497A" w:rsidP="002B134E">
            <w:pPr>
              <w:spacing w:before="60" w:after="60"/>
              <w:rPr>
                <w:rFonts w:ascii="Arial" w:hAnsi="Arial" w:cs="Arial"/>
                <w:sz w:val="20"/>
                <w:szCs w:val="20"/>
              </w:rPr>
            </w:pPr>
            <w:r w:rsidRPr="00B135F9">
              <w:rPr>
                <w:rFonts w:ascii="Arial" w:hAnsi="Arial" w:cs="Arial"/>
                <w:sz w:val="20"/>
                <w:szCs w:val="20"/>
              </w:rPr>
              <w:t>Step 5:</w:t>
            </w:r>
          </w:p>
          <w:p w14:paraId="4B0C11DB"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Priority settings in aldeias and sucos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915CFDC"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PNDS Field Team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D3E178"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10 August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0F7D9B6D"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0C06E7A"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Coverage: approximately 25 sucos and 100 aldeias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15B1BE8"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F4A681A"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4887899" w14:textId="77777777" w:rsidR="0041497A" w:rsidRPr="00032355" w:rsidRDefault="0041497A" w:rsidP="002B134E">
            <w:pPr>
              <w:spacing w:before="60" w:after="60"/>
              <w:ind w:left="142"/>
              <w:rPr>
                <w:rFonts w:ascii="Arial" w:hAnsi="Arial" w:cs="Arial"/>
                <w:sz w:val="20"/>
                <w:szCs w:val="20"/>
              </w:rPr>
            </w:pPr>
          </w:p>
        </w:tc>
      </w:tr>
      <w:tr w:rsidR="0041497A" w:rsidRPr="00032355" w14:paraId="648BE814"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F75979E" w14:textId="77777777" w:rsidR="0041497A" w:rsidRPr="00B135F9" w:rsidRDefault="0041497A" w:rsidP="002B134E">
            <w:pPr>
              <w:spacing w:before="60" w:after="60"/>
              <w:rPr>
                <w:rFonts w:ascii="Arial" w:hAnsi="Arial" w:cs="Arial"/>
                <w:sz w:val="20"/>
                <w:szCs w:val="20"/>
              </w:rPr>
            </w:pPr>
            <w:r w:rsidRPr="00B135F9">
              <w:rPr>
                <w:rFonts w:ascii="Arial" w:hAnsi="Arial" w:cs="Arial"/>
                <w:sz w:val="20"/>
                <w:szCs w:val="20"/>
              </w:rPr>
              <w:t>Step 6:</w:t>
            </w:r>
          </w:p>
          <w:p w14:paraId="0D46804A"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Proposal writing and verification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4B43BF8"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PNDS Field Team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D95EC"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15 August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41D701B"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62688A"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 xml:space="preserve">Coverage: approximately 25 sucos.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25160D6"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6FC9809"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3613DC8" w14:textId="77777777" w:rsidR="0041497A" w:rsidRPr="00032355" w:rsidRDefault="0041497A" w:rsidP="002B134E">
            <w:pPr>
              <w:spacing w:before="60" w:after="60"/>
              <w:ind w:left="142"/>
              <w:rPr>
                <w:rFonts w:ascii="Arial" w:hAnsi="Arial" w:cs="Arial"/>
                <w:sz w:val="20"/>
                <w:szCs w:val="20"/>
              </w:rPr>
            </w:pPr>
          </w:p>
        </w:tc>
      </w:tr>
      <w:tr w:rsidR="0041497A" w:rsidRPr="00032355" w14:paraId="30A28DDF"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6532E54"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Procure equipment and develop information systems to support the PNDS field test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025339F"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IT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A0BD7"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20 Dec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3E50FF9"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A28745"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 xml:space="preserve">Field test equipment procured </w:t>
            </w:r>
          </w:p>
          <w:p w14:paraId="672C244D" w14:textId="77777777" w:rsidR="0041497A" w:rsidRPr="00B135F9"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B135F9">
              <w:rPr>
                <w:rFonts w:ascii="Arial" w:eastAsiaTheme="minorHAnsi" w:hAnsi="Arial" w:cs="Arial"/>
                <w:sz w:val="20"/>
                <w:szCs w:val="20"/>
                <w:lang w:val="en-AU" w:eastAsia="en-US"/>
              </w:rPr>
              <w:t xml:space="preserve">Information systems rolled into MIS development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3798DB1"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93D927A"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A28F743"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Information system development to support the field test was rolled into full MIS development as it is not possible or an effective use</w:t>
            </w:r>
            <w:r>
              <w:rPr>
                <w:rFonts w:ascii="Arial" w:hAnsi="Arial" w:cs="Arial"/>
                <w:sz w:val="20"/>
                <w:szCs w:val="20"/>
              </w:rPr>
              <w:t xml:space="preserve"> of resources to support these two</w:t>
            </w:r>
            <w:r w:rsidRPr="00032355">
              <w:rPr>
                <w:rFonts w:ascii="Arial" w:hAnsi="Arial" w:cs="Arial"/>
                <w:sz w:val="20"/>
                <w:szCs w:val="20"/>
              </w:rPr>
              <w:t xml:space="preserve"> activities concurrently. Field test data will be used to test and prototype MIS features during development.</w:t>
            </w:r>
          </w:p>
        </w:tc>
      </w:tr>
      <w:tr w:rsidR="0041497A" w:rsidRPr="0041497A" w14:paraId="3CD0F140" w14:textId="77777777" w:rsidTr="0041497A">
        <w:trPr>
          <w:gridAfter w:val="1"/>
          <w:wAfter w:w="134" w:type="dxa"/>
          <w:cantSplit/>
          <w:trHeight w:val="418"/>
          <w:tblHeader/>
        </w:trPr>
        <w:tc>
          <w:tcPr>
            <w:tcW w:w="15446" w:type="dxa"/>
            <w:gridSpan w:val="8"/>
            <w:shd w:val="clear" w:color="auto" w:fill="FFC000"/>
            <w:tcMar>
              <w:top w:w="15" w:type="dxa"/>
              <w:left w:w="108" w:type="dxa"/>
              <w:bottom w:w="0" w:type="dxa"/>
              <w:right w:w="108" w:type="dxa"/>
            </w:tcMar>
            <w:vAlign w:val="center"/>
          </w:tcPr>
          <w:p w14:paraId="67297741" w14:textId="77777777" w:rsidR="0041497A" w:rsidRPr="0041497A" w:rsidRDefault="0041497A" w:rsidP="00EB6EC7">
            <w:pPr>
              <w:spacing w:before="120" w:after="120"/>
              <w:rPr>
                <w:rFonts w:ascii="Arial" w:hAnsi="Arial" w:cs="Arial"/>
                <w:b/>
              </w:rPr>
            </w:pPr>
            <w:r w:rsidRPr="0041497A">
              <w:rPr>
                <w:rFonts w:ascii="Arial" w:hAnsi="Arial" w:cs="Arial"/>
                <w:b/>
              </w:rPr>
              <w:t>9. Monitoring and evaluation</w:t>
            </w:r>
          </w:p>
        </w:tc>
      </w:tr>
      <w:tr w:rsidR="0041497A" w:rsidRPr="00032355" w14:paraId="565D9DF0"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6C3E8A9"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Develop and roll-out a system for monthly and quarterly reporting</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4C16F04"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Operations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CCBB34"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31 May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836900F"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04164F1" w14:textId="77777777" w:rsidR="0041497A" w:rsidRPr="00231B3E"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231B3E">
              <w:rPr>
                <w:rFonts w:ascii="Arial" w:eastAsiaTheme="minorHAnsi" w:hAnsi="Arial" w:cs="Arial"/>
                <w:sz w:val="20"/>
                <w:szCs w:val="20"/>
                <w:lang w:val="en-AU" w:eastAsia="en-US"/>
              </w:rPr>
              <w:t>New Q4 reporting format agreed with AA</w:t>
            </w:r>
          </w:p>
          <w:p w14:paraId="27CA550F" w14:textId="77777777" w:rsidR="0041497A" w:rsidRPr="00231B3E"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231B3E">
              <w:rPr>
                <w:rFonts w:ascii="Arial" w:eastAsiaTheme="minorHAnsi" w:hAnsi="Arial" w:cs="Arial"/>
                <w:sz w:val="20"/>
                <w:szCs w:val="20"/>
                <w:lang w:val="en-AU" w:eastAsia="en-US"/>
              </w:rPr>
              <w:t>Monthly report tabled monthly at the AA/Cardno co-ordination meeting</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82DDC52"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Complete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269EE49"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E73EB6" w14:textId="77777777" w:rsidR="0041497A" w:rsidRPr="00032355" w:rsidRDefault="0041497A" w:rsidP="002B134E">
            <w:pPr>
              <w:spacing w:before="60" w:after="60"/>
              <w:ind w:left="142"/>
              <w:rPr>
                <w:rFonts w:ascii="Arial" w:hAnsi="Arial" w:cs="Arial"/>
                <w:sz w:val="20"/>
                <w:szCs w:val="20"/>
              </w:rPr>
            </w:pPr>
          </w:p>
        </w:tc>
      </w:tr>
      <w:tr w:rsidR="0041497A" w:rsidRPr="00032355" w14:paraId="1DCA5E70"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080E783"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lastRenderedPageBreak/>
              <w:t>Develop PNDS Support Program Annual Plan 2013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C3E78F0"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Operations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25BB1"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30 Jun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3C745A3C"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6B68DD5" w14:textId="77777777" w:rsidR="0041497A" w:rsidRPr="00231B3E"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231B3E">
              <w:rPr>
                <w:rFonts w:ascii="Arial" w:eastAsiaTheme="minorHAnsi" w:hAnsi="Arial" w:cs="Arial"/>
                <w:sz w:val="20"/>
                <w:szCs w:val="20"/>
                <w:lang w:val="en-AU" w:eastAsia="en-US"/>
              </w:rPr>
              <w:t>Plan in place for Q4 but requires quarterly revision</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46BFCA5"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Complete</w:t>
            </w:r>
            <w:r w:rsidRPr="00032355">
              <w:rPr>
                <w:rFonts w:ascii="Arial" w:hAnsi="Arial" w:cs="Arial"/>
                <w:sz w:val="20"/>
                <w:szCs w:val="20"/>
              </w:rPr>
              <w:t xml:space="preserve"> 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DC81EBC"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14FCF23" w14:textId="77777777" w:rsidR="0041497A" w:rsidRPr="00032355" w:rsidRDefault="0041497A" w:rsidP="002B134E">
            <w:pPr>
              <w:spacing w:before="60" w:after="60"/>
              <w:ind w:left="142"/>
              <w:rPr>
                <w:rFonts w:ascii="Arial" w:hAnsi="Arial" w:cs="Arial"/>
                <w:sz w:val="20"/>
                <w:szCs w:val="20"/>
              </w:rPr>
            </w:pPr>
            <w:r>
              <w:rPr>
                <w:rFonts w:ascii="Arial" w:hAnsi="Arial" w:cs="Arial"/>
                <w:sz w:val="20"/>
                <w:szCs w:val="20"/>
              </w:rPr>
              <w:t>Recast as Six-Month Plan</w:t>
            </w:r>
          </w:p>
        </w:tc>
      </w:tr>
      <w:tr w:rsidR="0041497A" w:rsidRPr="00032355" w14:paraId="492AD5F3"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795B7BD"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Develop a plan  to improve ITC and information systems at PNDS Secretariat to enable introduction of MIS in 2014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5B6D1AF"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ITC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970284"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15 Sept 13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948308E"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7BB70B" w14:textId="77777777" w:rsidR="0041497A" w:rsidRPr="00231B3E"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231B3E">
              <w:rPr>
                <w:rFonts w:ascii="Arial" w:eastAsiaTheme="minorHAnsi" w:hAnsi="Arial" w:cs="Arial"/>
                <w:sz w:val="20"/>
                <w:szCs w:val="20"/>
                <w:lang w:val="en-AU" w:eastAsia="en-US"/>
              </w:rPr>
              <w:t xml:space="preserve">MIS costing and scoping document </w:t>
            </w:r>
            <w:r>
              <w:rPr>
                <w:rFonts w:ascii="Arial" w:eastAsiaTheme="minorHAnsi" w:hAnsi="Arial" w:cs="Arial"/>
                <w:sz w:val="20"/>
                <w:szCs w:val="20"/>
                <w:lang w:val="en-AU" w:eastAsia="en-US"/>
              </w:rPr>
              <w:t xml:space="preserve">developed </w:t>
            </w:r>
            <w:r w:rsidRPr="00231B3E">
              <w:rPr>
                <w:rFonts w:ascii="Arial" w:eastAsiaTheme="minorHAnsi" w:hAnsi="Arial" w:cs="Arial"/>
                <w:sz w:val="20"/>
                <w:szCs w:val="20"/>
                <w:lang w:val="en-AU" w:eastAsia="en-US"/>
              </w:rPr>
              <w:t>includ</w:t>
            </w:r>
            <w:r>
              <w:rPr>
                <w:rFonts w:ascii="Arial" w:eastAsiaTheme="minorHAnsi" w:hAnsi="Arial" w:cs="Arial"/>
                <w:sz w:val="20"/>
                <w:szCs w:val="20"/>
                <w:lang w:val="en-AU" w:eastAsia="en-US"/>
              </w:rPr>
              <w:t>ing</w:t>
            </w:r>
            <w:r w:rsidRPr="00231B3E">
              <w:rPr>
                <w:rFonts w:ascii="Arial" w:eastAsiaTheme="minorHAnsi" w:hAnsi="Arial" w:cs="Arial"/>
                <w:sz w:val="20"/>
                <w:szCs w:val="20"/>
                <w:lang w:val="en-AU" w:eastAsia="en-US"/>
              </w:rPr>
              <w:t xml:space="preserve"> costing to reach a supportable baseline in the PNDS secretariat </w:t>
            </w:r>
          </w:p>
          <w:p w14:paraId="5229D359" w14:textId="77777777" w:rsidR="0041497A" w:rsidRPr="00231B3E"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231B3E">
              <w:rPr>
                <w:rFonts w:ascii="Arial" w:eastAsiaTheme="minorHAnsi" w:hAnsi="Arial" w:cs="Arial"/>
                <w:sz w:val="20"/>
                <w:szCs w:val="20"/>
                <w:lang w:val="en-AU" w:eastAsia="en-US"/>
              </w:rPr>
              <w:t xml:space="preserve">Procurement underway for for MIS and file server for to meet needs of secretariat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99DD992"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7B08085"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93F36EC"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Plan was presented as work that is required to ensure MIS can function within secretariat environment. Procurement and setup to be covered under MIS work</w:t>
            </w:r>
          </w:p>
        </w:tc>
      </w:tr>
      <w:tr w:rsidR="0041497A" w:rsidRPr="00032355" w14:paraId="12469DED"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B5E996E"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 xml:space="preserve">Development of costing and scoping document for MIS options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730D5BF"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IT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84D07C"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1 Oct 2013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D3F058D"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5C4F0A0" w14:textId="77777777" w:rsidR="0041497A" w:rsidRPr="00231B3E"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231B3E">
              <w:rPr>
                <w:rFonts w:ascii="Arial" w:eastAsiaTheme="minorHAnsi" w:hAnsi="Arial" w:cs="Arial"/>
                <w:sz w:val="20"/>
                <w:szCs w:val="20"/>
                <w:lang w:val="en-AU" w:eastAsia="en-US"/>
              </w:rPr>
              <w:t>Document produced, plan and budget approved</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F501473"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Complete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E2D5006"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B63E4A1"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Approved plan is ambitious but probably achievable in timeframe and budget provided</w:t>
            </w:r>
          </w:p>
        </w:tc>
      </w:tr>
      <w:tr w:rsidR="0041497A" w:rsidRPr="00032355" w14:paraId="33D50D53"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A2551BC"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 xml:space="preserve">PNDS MIS designed and developed ready for roll-out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4BD5B75"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ITC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A8041"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30 Nov 13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3C714E8"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79D336" w14:textId="77777777" w:rsidR="0041497A" w:rsidRPr="00231B3E"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231B3E">
              <w:rPr>
                <w:rFonts w:ascii="Arial" w:eastAsiaTheme="minorHAnsi" w:hAnsi="Arial" w:cs="Arial"/>
                <w:sz w:val="20"/>
                <w:szCs w:val="20"/>
                <w:lang w:val="en-AU" w:eastAsia="en-US"/>
              </w:rPr>
              <w:t xml:space="preserve">Request for tender for design and development services from 3rd party prepared for distribution in August </w:t>
            </w:r>
          </w:p>
          <w:p w14:paraId="07A88AAC" w14:textId="77777777" w:rsidR="0041497A" w:rsidRPr="00231B3E"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231B3E">
              <w:rPr>
                <w:rFonts w:ascii="Arial" w:eastAsiaTheme="minorHAnsi" w:hAnsi="Arial" w:cs="Arial"/>
                <w:sz w:val="20"/>
                <w:szCs w:val="20"/>
                <w:lang w:val="en-AU" w:eastAsia="en-US"/>
              </w:rPr>
              <w:t xml:space="preserve">High level design due for completion in early September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7DCA9F8"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Medium</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77185DC"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928F893"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 xml:space="preserve">This activity was bought forward in July aiming for full system design, development and a limited rollout to district offices </w:t>
            </w:r>
            <w:r>
              <w:rPr>
                <w:rFonts w:ascii="Arial" w:hAnsi="Arial" w:cs="Arial"/>
                <w:sz w:val="20"/>
                <w:szCs w:val="20"/>
              </w:rPr>
              <w:t>complete</w:t>
            </w:r>
            <w:r w:rsidRPr="00032355">
              <w:rPr>
                <w:rFonts w:ascii="Arial" w:hAnsi="Arial" w:cs="Arial"/>
                <w:sz w:val="20"/>
                <w:szCs w:val="20"/>
              </w:rPr>
              <w:t xml:space="preserve"> by the end of 2013. This is an ambitious timeframe however can likely be met providing system can be scoped appropriately to focus on financial and progress reporting</w:t>
            </w:r>
          </w:p>
        </w:tc>
      </w:tr>
      <w:tr w:rsidR="0041497A" w:rsidRPr="0041497A" w14:paraId="610ABF1F" w14:textId="77777777" w:rsidTr="0041497A">
        <w:trPr>
          <w:gridAfter w:val="1"/>
          <w:wAfter w:w="134" w:type="dxa"/>
          <w:cantSplit/>
          <w:trHeight w:val="418"/>
          <w:tblHeader/>
        </w:trPr>
        <w:tc>
          <w:tcPr>
            <w:tcW w:w="15446" w:type="dxa"/>
            <w:gridSpan w:val="8"/>
            <w:shd w:val="clear" w:color="auto" w:fill="FFC000"/>
            <w:tcMar>
              <w:top w:w="15" w:type="dxa"/>
              <w:left w:w="108" w:type="dxa"/>
              <w:bottom w:w="0" w:type="dxa"/>
              <w:right w:w="108" w:type="dxa"/>
            </w:tcMar>
            <w:vAlign w:val="center"/>
          </w:tcPr>
          <w:p w14:paraId="0F6CEE9D" w14:textId="77777777" w:rsidR="0041497A" w:rsidRPr="0041497A" w:rsidRDefault="0041497A" w:rsidP="00EB6EC7">
            <w:pPr>
              <w:spacing w:before="120" w:after="120"/>
              <w:rPr>
                <w:rFonts w:ascii="Arial" w:hAnsi="Arial" w:cs="Arial"/>
                <w:b/>
              </w:rPr>
            </w:pPr>
            <w:r w:rsidRPr="0041497A">
              <w:rPr>
                <w:rFonts w:ascii="Arial" w:hAnsi="Arial" w:cs="Arial"/>
                <w:b/>
              </w:rPr>
              <w:t>10. Operational and activity support</w:t>
            </w:r>
          </w:p>
        </w:tc>
      </w:tr>
      <w:tr w:rsidR="0041497A" w:rsidRPr="00032355" w14:paraId="1E76D5C4"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452EA0A"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Plan, procure and implement fit-out of PNDS Secretariat office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BE98369"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Procurement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31DB3"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15 Jun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D772B9A"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FD08909" w14:textId="77777777" w:rsidR="0041497A" w:rsidRPr="00231B3E"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231B3E">
              <w:rPr>
                <w:rFonts w:ascii="Arial" w:eastAsiaTheme="minorHAnsi" w:hAnsi="Arial" w:cs="Arial"/>
                <w:sz w:val="20"/>
                <w:szCs w:val="20"/>
                <w:lang w:val="en-AU" w:eastAsia="en-US"/>
              </w:rPr>
              <w:t>Office layout complete for all workstations</w:t>
            </w:r>
          </w:p>
          <w:p w14:paraId="2E261329" w14:textId="77777777" w:rsidR="0041497A" w:rsidRPr="00231B3E"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231B3E">
              <w:rPr>
                <w:rFonts w:ascii="Arial" w:eastAsiaTheme="minorHAnsi" w:hAnsi="Arial" w:cs="Arial"/>
                <w:sz w:val="20"/>
                <w:szCs w:val="20"/>
                <w:lang w:val="en-AU" w:eastAsia="en-US"/>
              </w:rPr>
              <w:t>Workstations and chairs procured but not yet delivered</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5B9CD29" w14:textId="77777777" w:rsidR="0041497A" w:rsidRPr="00032355" w:rsidRDefault="0041497A" w:rsidP="002B134E">
            <w:pPr>
              <w:spacing w:before="60" w:after="60"/>
              <w:ind w:left="142"/>
              <w:jc w:val="center"/>
              <w:rPr>
                <w:rFonts w:ascii="Arial" w:hAnsi="Arial" w:cs="Arial"/>
                <w:sz w:val="20"/>
                <w:szCs w:val="20"/>
              </w:rPr>
            </w:pPr>
            <w:r>
              <w:rPr>
                <w:rFonts w:ascii="Arial" w:hAnsi="Arial" w:cs="Arial"/>
                <w:sz w:val="20"/>
                <w:szCs w:val="20"/>
              </w:rPr>
              <w:t>Low</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4005963"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C720D58"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Challenges were faced having to ship goods into Timor from overseas. These ran into a number of delays, namely typhoons in China that delayed the initial export of the workstations.</w:t>
            </w:r>
          </w:p>
        </w:tc>
      </w:tr>
      <w:tr w:rsidR="0041497A" w:rsidRPr="00032355" w14:paraId="5B185071"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FF39027"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lastRenderedPageBreak/>
              <w:t>Support PNDS Secretariat to plan, procure and implement fit-out of PNDS Secretariat &amp; District Offices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DEDFABD"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Corporate Services Adviser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904F2"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28 Feb 14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DFF7B0C"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D2071F8" w14:textId="77777777" w:rsidR="0041497A"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231B3E">
              <w:rPr>
                <w:rFonts w:ascii="Arial" w:eastAsiaTheme="minorHAnsi" w:hAnsi="Arial" w:cs="Arial"/>
                <w:sz w:val="20"/>
                <w:szCs w:val="20"/>
                <w:lang w:val="en-AU" w:eastAsia="en-US"/>
              </w:rPr>
              <w:t xml:space="preserve">Some assets have been and are being procured. </w:t>
            </w:r>
          </w:p>
          <w:p w14:paraId="70C1259C" w14:textId="77777777" w:rsidR="0041497A" w:rsidRPr="00231B3E"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231B3E">
              <w:rPr>
                <w:rFonts w:ascii="Arial" w:eastAsiaTheme="minorHAnsi" w:hAnsi="Arial" w:cs="Arial"/>
                <w:sz w:val="20"/>
                <w:szCs w:val="20"/>
                <w:lang w:val="en-AU" w:eastAsia="en-US"/>
              </w:rPr>
              <w:t xml:space="preserve">2013 asset needs assessment </w:t>
            </w:r>
            <w:r>
              <w:rPr>
                <w:rFonts w:ascii="Arial" w:eastAsiaTheme="minorHAnsi" w:hAnsi="Arial" w:cs="Arial"/>
                <w:sz w:val="20"/>
                <w:szCs w:val="20"/>
                <w:lang w:val="en-AU" w:eastAsia="en-US"/>
              </w:rPr>
              <w:t xml:space="preserve">has been </w:t>
            </w:r>
            <w:r w:rsidRPr="00231B3E">
              <w:rPr>
                <w:rFonts w:ascii="Arial" w:eastAsiaTheme="minorHAnsi" w:hAnsi="Arial" w:cs="Arial"/>
                <w:sz w:val="20"/>
                <w:szCs w:val="20"/>
                <w:lang w:val="en-AU" w:eastAsia="en-US"/>
              </w:rPr>
              <w:t>complete</w:t>
            </w:r>
            <w:r>
              <w:rPr>
                <w:rFonts w:ascii="Arial" w:eastAsiaTheme="minorHAnsi" w:hAnsi="Arial" w:cs="Arial"/>
                <w:sz w:val="20"/>
                <w:szCs w:val="20"/>
                <w:lang w:val="en-AU" w:eastAsia="en-US"/>
              </w:rPr>
              <w:t>,</w:t>
            </w:r>
            <w:r w:rsidRPr="00231B3E">
              <w:rPr>
                <w:rFonts w:ascii="Arial" w:eastAsiaTheme="minorHAnsi" w:hAnsi="Arial" w:cs="Arial"/>
                <w:sz w:val="20"/>
                <w:szCs w:val="20"/>
                <w:lang w:val="en-AU" w:eastAsia="en-US"/>
              </w:rPr>
              <w:t xml:space="preserve"> highlighting further procurement needs of ~$800,000 for Oct’13 scale-up to full implementation.</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CCCCECD"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Moderate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8267580"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6767FFA"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Funds required to be transferred to 2013 minor capital budget, or AusAID support, for extra asset procurement &amp; extra national office space asap. National assets cannot be procured until more office space secured.</w:t>
            </w:r>
          </w:p>
        </w:tc>
      </w:tr>
      <w:tr w:rsidR="0041497A" w:rsidRPr="00032355" w14:paraId="245E248E"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ED2E8D9" w14:textId="77777777" w:rsidR="0041497A" w:rsidRPr="00032355" w:rsidRDefault="0041497A" w:rsidP="002B134E">
            <w:pPr>
              <w:spacing w:before="60" w:after="60"/>
              <w:rPr>
                <w:rFonts w:ascii="Arial" w:hAnsi="Arial" w:cs="Arial"/>
                <w:sz w:val="20"/>
                <w:szCs w:val="20"/>
              </w:rPr>
            </w:pPr>
            <w:r w:rsidRPr="00032355">
              <w:rPr>
                <w:rFonts w:ascii="Arial" w:hAnsi="Arial" w:cs="Arial"/>
                <w:sz w:val="20"/>
                <w:szCs w:val="20"/>
              </w:rPr>
              <w:t>Support AusAID requests for secretariat related activities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C3BB8F5"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Logistics and Office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34699" w14:textId="77777777" w:rsidR="0041497A" w:rsidRPr="00032355" w:rsidDel="006A49A1" w:rsidRDefault="0041497A" w:rsidP="002B134E">
            <w:pPr>
              <w:spacing w:before="60" w:after="60"/>
              <w:jc w:val="center"/>
              <w:rPr>
                <w:rFonts w:ascii="Arial" w:hAnsi="Arial" w:cs="Arial"/>
                <w:sz w:val="20"/>
                <w:szCs w:val="20"/>
              </w:rPr>
            </w:pPr>
            <w:r w:rsidRPr="00032355">
              <w:rPr>
                <w:rFonts w:ascii="Arial" w:hAnsi="Arial" w:cs="Arial"/>
                <w:sz w:val="20"/>
                <w:szCs w:val="20"/>
              </w:rPr>
              <w:t>7 Feb 14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C28533E" w14:textId="77777777" w:rsidR="0041497A" w:rsidRPr="00032355" w:rsidRDefault="0041497A" w:rsidP="002B134E">
            <w:pPr>
              <w:spacing w:before="60" w:after="60"/>
              <w:jc w:val="center"/>
              <w:rPr>
                <w:rFonts w:ascii="Arial" w:hAnsi="Arial" w:cs="Arial"/>
                <w:sz w:val="20"/>
                <w:szCs w:val="20"/>
              </w:rPr>
            </w:pPr>
            <w:r w:rsidRPr="00032355">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20E4E6F" w14:textId="77777777" w:rsidR="0041497A" w:rsidRPr="00231B3E"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231B3E">
              <w:rPr>
                <w:rFonts w:ascii="Arial" w:eastAsiaTheme="minorHAnsi" w:hAnsi="Arial" w:cs="Arial"/>
                <w:sz w:val="20"/>
                <w:szCs w:val="20"/>
                <w:lang w:val="en-AU" w:eastAsia="en-US"/>
              </w:rPr>
              <w:t>Basic supported provided for trainee recruitment</w:t>
            </w:r>
          </w:p>
          <w:p w14:paraId="39E3DB28" w14:textId="77777777" w:rsidR="0041497A" w:rsidRPr="00231B3E"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231B3E">
              <w:rPr>
                <w:rFonts w:ascii="Arial" w:eastAsiaTheme="minorHAnsi" w:hAnsi="Arial" w:cs="Arial"/>
                <w:sz w:val="20"/>
                <w:szCs w:val="20"/>
                <w:lang w:val="en-AU" w:eastAsia="en-US"/>
              </w:rPr>
              <w:t>Admin</w:t>
            </w:r>
            <w:r>
              <w:rPr>
                <w:rFonts w:ascii="Arial" w:eastAsiaTheme="minorHAnsi" w:hAnsi="Arial" w:cs="Arial"/>
                <w:sz w:val="20"/>
                <w:szCs w:val="20"/>
                <w:lang w:val="en-AU" w:eastAsia="en-US"/>
              </w:rPr>
              <w:t>istrtaive</w:t>
            </w:r>
            <w:r w:rsidRPr="00231B3E">
              <w:rPr>
                <w:rFonts w:ascii="Arial" w:eastAsiaTheme="minorHAnsi" w:hAnsi="Arial" w:cs="Arial"/>
                <w:sz w:val="20"/>
                <w:szCs w:val="20"/>
                <w:lang w:val="en-AU" w:eastAsia="en-US"/>
              </w:rPr>
              <w:t xml:space="preserve"> support provided as outlined in the transition strategy, due to phase out end of July 2013</w:t>
            </w:r>
          </w:p>
          <w:p w14:paraId="755B5768" w14:textId="77777777" w:rsidR="0041497A" w:rsidRPr="00231B3E"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231B3E">
              <w:rPr>
                <w:rFonts w:ascii="Arial" w:eastAsiaTheme="minorHAnsi" w:hAnsi="Arial" w:cs="Arial"/>
                <w:sz w:val="20"/>
                <w:szCs w:val="20"/>
                <w:lang w:val="en-AU" w:eastAsia="en-US"/>
              </w:rPr>
              <w:t>Other general support as required</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C3534BB"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034BED4" w14:textId="77777777" w:rsidR="0041497A" w:rsidRPr="00032355" w:rsidRDefault="0041497A" w:rsidP="002B134E">
            <w:pPr>
              <w:spacing w:before="60" w:after="60"/>
              <w:ind w:left="142"/>
              <w:jc w:val="center"/>
              <w:rPr>
                <w:rFonts w:ascii="Arial" w:hAnsi="Arial" w:cs="Arial"/>
                <w:sz w:val="20"/>
                <w:szCs w:val="20"/>
              </w:rPr>
            </w:pPr>
            <w:r w:rsidRPr="00032355">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2899D22" w14:textId="77777777" w:rsidR="0041497A" w:rsidRPr="00032355" w:rsidRDefault="0041497A" w:rsidP="002B134E">
            <w:pPr>
              <w:spacing w:before="60" w:after="60"/>
              <w:ind w:left="142"/>
              <w:rPr>
                <w:rFonts w:ascii="Arial" w:hAnsi="Arial" w:cs="Arial"/>
                <w:sz w:val="20"/>
                <w:szCs w:val="20"/>
              </w:rPr>
            </w:pPr>
            <w:r w:rsidRPr="00032355">
              <w:rPr>
                <w:rFonts w:ascii="Arial" w:hAnsi="Arial" w:cs="Arial"/>
                <w:sz w:val="20"/>
                <w:szCs w:val="20"/>
              </w:rPr>
              <w:t>Appropriate inputs adequate based on existing support parameters but depending on new FY priorities this could change</w:t>
            </w:r>
          </w:p>
        </w:tc>
      </w:tr>
      <w:tr w:rsidR="0041497A" w:rsidRPr="0041497A" w14:paraId="6C7826DC" w14:textId="77777777" w:rsidTr="0041497A">
        <w:trPr>
          <w:gridAfter w:val="1"/>
          <w:wAfter w:w="134" w:type="dxa"/>
          <w:cantSplit/>
          <w:trHeight w:val="418"/>
          <w:tblHeader/>
        </w:trPr>
        <w:tc>
          <w:tcPr>
            <w:tcW w:w="15446" w:type="dxa"/>
            <w:gridSpan w:val="8"/>
            <w:shd w:val="clear" w:color="auto" w:fill="FFC000"/>
            <w:tcMar>
              <w:top w:w="15" w:type="dxa"/>
              <w:left w:w="108" w:type="dxa"/>
              <w:bottom w:w="0" w:type="dxa"/>
              <w:right w:w="108" w:type="dxa"/>
            </w:tcMar>
            <w:vAlign w:val="center"/>
          </w:tcPr>
          <w:p w14:paraId="4AAD1129" w14:textId="77777777" w:rsidR="0041497A" w:rsidRPr="0041497A" w:rsidRDefault="0041497A" w:rsidP="00EB6EC7">
            <w:pPr>
              <w:spacing w:before="120" w:after="120"/>
              <w:rPr>
                <w:rFonts w:ascii="Arial" w:hAnsi="Arial" w:cs="Arial"/>
                <w:b/>
              </w:rPr>
            </w:pPr>
            <w:r w:rsidRPr="0041497A">
              <w:rPr>
                <w:rFonts w:ascii="Arial" w:hAnsi="Arial" w:cs="Arial"/>
                <w:b/>
              </w:rPr>
              <w:t>11. Financial and Procurement Management</w:t>
            </w:r>
          </w:p>
        </w:tc>
      </w:tr>
      <w:tr w:rsidR="0041497A" w:rsidRPr="00032355" w14:paraId="3918117F"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877C560" w14:textId="77777777" w:rsidR="0041497A" w:rsidRPr="004A687B" w:rsidRDefault="0041497A" w:rsidP="002B134E">
            <w:pPr>
              <w:spacing w:before="60" w:after="60"/>
              <w:rPr>
                <w:rFonts w:ascii="Arial" w:hAnsi="Arial" w:cs="Arial"/>
                <w:sz w:val="20"/>
                <w:szCs w:val="20"/>
              </w:rPr>
            </w:pPr>
            <w:r w:rsidRPr="004A687B">
              <w:rPr>
                <w:rFonts w:ascii="Arial" w:hAnsi="Arial" w:cs="Arial"/>
                <w:sz w:val="20"/>
                <w:szCs w:val="20"/>
              </w:rPr>
              <w:t>Implement weekly cash payments for 200 technical trainees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5DBCCAB" w14:textId="77777777" w:rsidR="0041497A" w:rsidRPr="004A687B" w:rsidRDefault="0041497A" w:rsidP="002B134E">
            <w:pPr>
              <w:spacing w:before="60" w:after="60"/>
              <w:jc w:val="center"/>
              <w:rPr>
                <w:rFonts w:ascii="Arial" w:hAnsi="Arial" w:cs="Arial"/>
                <w:sz w:val="20"/>
                <w:szCs w:val="20"/>
              </w:rPr>
            </w:pPr>
            <w:r w:rsidRPr="004A687B">
              <w:rPr>
                <w:rFonts w:ascii="Arial" w:hAnsi="Arial" w:cs="Arial"/>
                <w:sz w:val="20"/>
                <w:szCs w:val="20"/>
              </w:rPr>
              <w:t>Finance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4778F6" w14:textId="77777777" w:rsidR="0041497A" w:rsidRPr="004A687B" w:rsidRDefault="0041497A" w:rsidP="002B134E">
            <w:pPr>
              <w:spacing w:before="60" w:after="60"/>
              <w:jc w:val="center"/>
              <w:rPr>
                <w:rFonts w:ascii="Arial" w:hAnsi="Arial" w:cs="Arial"/>
                <w:sz w:val="20"/>
                <w:szCs w:val="20"/>
              </w:rPr>
            </w:pPr>
            <w:r w:rsidRPr="004A687B">
              <w:rPr>
                <w:rFonts w:ascii="Arial" w:hAnsi="Arial" w:cs="Arial"/>
                <w:sz w:val="20"/>
                <w:szCs w:val="20"/>
              </w:rPr>
              <w:t>11 Nov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3CF86217" w14:textId="77777777" w:rsidR="0041497A" w:rsidRPr="004A687B" w:rsidRDefault="0041497A" w:rsidP="002B134E">
            <w:pPr>
              <w:spacing w:before="60" w:after="60"/>
              <w:jc w:val="center"/>
              <w:rPr>
                <w:rFonts w:ascii="Arial" w:hAnsi="Arial" w:cs="Arial"/>
                <w:sz w:val="20"/>
                <w:szCs w:val="20"/>
              </w:rPr>
            </w:pPr>
            <w:r w:rsidRPr="004A687B">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D7D557" w14:textId="77777777" w:rsidR="0041497A" w:rsidRPr="004A687B"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4A687B">
              <w:rPr>
                <w:rFonts w:ascii="Arial" w:eastAsiaTheme="minorHAnsi" w:hAnsi="Arial" w:cs="Arial"/>
                <w:sz w:val="20"/>
                <w:szCs w:val="20"/>
                <w:lang w:val="en-AU" w:eastAsia="en-US"/>
              </w:rPr>
              <w:t xml:space="preserve">Payment system ongoing with no major errors.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6201AEF" w14:textId="77777777" w:rsidR="0041497A" w:rsidRPr="004A687B" w:rsidRDefault="0041497A" w:rsidP="002B134E">
            <w:pPr>
              <w:spacing w:before="60" w:after="60"/>
              <w:ind w:left="142"/>
              <w:jc w:val="center"/>
              <w:rPr>
                <w:rFonts w:ascii="Arial" w:hAnsi="Arial" w:cs="Arial"/>
                <w:sz w:val="20"/>
                <w:szCs w:val="20"/>
              </w:rPr>
            </w:pPr>
            <w:r w:rsidRPr="004A687B">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8B622BC" w14:textId="77777777" w:rsidR="0041497A" w:rsidRPr="004A687B" w:rsidRDefault="0041497A" w:rsidP="002B134E">
            <w:pPr>
              <w:spacing w:before="60" w:after="60"/>
              <w:ind w:left="142"/>
              <w:jc w:val="center"/>
              <w:rPr>
                <w:rFonts w:ascii="Arial" w:hAnsi="Arial" w:cs="Arial"/>
                <w:sz w:val="20"/>
                <w:szCs w:val="20"/>
              </w:rPr>
            </w:pPr>
            <w:r w:rsidRPr="004A687B">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E5F4CF4" w14:textId="77777777" w:rsidR="0041497A" w:rsidRPr="004A687B" w:rsidRDefault="0041497A" w:rsidP="002B134E">
            <w:pPr>
              <w:spacing w:before="60" w:after="60"/>
              <w:ind w:left="142"/>
              <w:rPr>
                <w:rFonts w:ascii="Arial" w:hAnsi="Arial" w:cs="Arial"/>
                <w:sz w:val="20"/>
                <w:szCs w:val="20"/>
              </w:rPr>
            </w:pPr>
          </w:p>
        </w:tc>
      </w:tr>
      <w:tr w:rsidR="0041497A" w:rsidRPr="00032355" w14:paraId="38D83387"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B63FB58" w14:textId="77777777" w:rsidR="0041497A" w:rsidRPr="004A687B" w:rsidRDefault="0041497A" w:rsidP="002B134E">
            <w:pPr>
              <w:spacing w:before="60" w:after="60"/>
              <w:rPr>
                <w:rFonts w:ascii="Arial" w:hAnsi="Arial" w:cs="Arial"/>
                <w:sz w:val="20"/>
                <w:szCs w:val="20"/>
              </w:rPr>
            </w:pPr>
            <w:r w:rsidRPr="004A687B">
              <w:rPr>
                <w:rFonts w:ascii="Arial" w:hAnsi="Arial" w:cs="Arial"/>
                <w:sz w:val="20"/>
                <w:szCs w:val="20"/>
              </w:rPr>
              <w:t>Manage procurement and contracting projects for community mobilisation and financial training venues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5AE405F" w14:textId="77777777" w:rsidR="0041497A" w:rsidRPr="004A687B" w:rsidRDefault="0041497A" w:rsidP="002B134E">
            <w:pPr>
              <w:spacing w:before="60" w:after="60"/>
              <w:jc w:val="center"/>
              <w:rPr>
                <w:rFonts w:ascii="Arial" w:hAnsi="Arial" w:cs="Arial"/>
                <w:sz w:val="20"/>
                <w:szCs w:val="20"/>
              </w:rPr>
            </w:pPr>
            <w:r w:rsidRPr="004A687B">
              <w:rPr>
                <w:rFonts w:ascii="Arial" w:hAnsi="Arial" w:cs="Arial"/>
                <w:sz w:val="20"/>
                <w:szCs w:val="20"/>
              </w:rPr>
              <w:t>Procurement and Assets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E881CF" w14:textId="77777777" w:rsidR="0041497A" w:rsidRPr="004A687B" w:rsidRDefault="0041497A" w:rsidP="002B134E">
            <w:pPr>
              <w:spacing w:before="60" w:after="60"/>
              <w:jc w:val="center"/>
              <w:rPr>
                <w:rFonts w:ascii="Arial" w:hAnsi="Arial" w:cs="Arial"/>
                <w:sz w:val="20"/>
                <w:szCs w:val="20"/>
              </w:rPr>
            </w:pPr>
            <w:r w:rsidRPr="004A687B">
              <w:rPr>
                <w:rFonts w:ascii="Arial" w:hAnsi="Arial" w:cs="Arial"/>
                <w:sz w:val="20"/>
                <w:szCs w:val="20"/>
              </w:rPr>
              <w:t>30 May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AC8C16F" w14:textId="77777777" w:rsidR="0041497A" w:rsidRPr="004A687B"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2B193FF" w14:textId="77777777" w:rsidR="0041497A" w:rsidRPr="004A687B"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4A687B">
              <w:rPr>
                <w:rFonts w:ascii="Arial" w:eastAsiaTheme="minorHAnsi" w:hAnsi="Arial" w:cs="Arial"/>
                <w:sz w:val="20"/>
                <w:szCs w:val="20"/>
                <w:lang w:val="en-AU" w:eastAsia="en-US"/>
              </w:rPr>
              <w:t xml:space="preserve">The vendor selected for the provision of the training venue and catering services for the social and financial facilitation training, Unio Training Center (‘Unio’) was engaged on 29 May 2013 following public tender processes.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1875ADA" w14:textId="77777777" w:rsidR="0041497A" w:rsidRPr="004A687B" w:rsidRDefault="0041497A" w:rsidP="002B134E">
            <w:pPr>
              <w:spacing w:before="60" w:after="60"/>
              <w:ind w:left="142"/>
              <w:jc w:val="center"/>
              <w:rPr>
                <w:rFonts w:ascii="Arial" w:hAnsi="Arial" w:cs="Arial"/>
                <w:sz w:val="20"/>
                <w:szCs w:val="20"/>
              </w:rPr>
            </w:pPr>
            <w:r>
              <w:rPr>
                <w:rFonts w:ascii="Arial" w:hAnsi="Arial" w:cs="Arial"/>
                <w:sz w:val="20"/>
                <w:szCs w:val="20"/>
              </w:rPr>
              <w:t>Complete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0B54666" w14:textId="77777777" w:rsidR="0041497A" w:rsidRPr="004A687B" w:rsidRDefault="0041497A" w:rsidP="002B134E">
            <w:pPr>
              <w:spacing w:before="60" w:after="60"/>
              <w:ind w:left="142"/>
              <w:jc w:val="center"/>
              <w:rPr>
                <w:rFonts w:ascii="Arial" w:hAnsi="Arial" w:cs="Arial"/>
                <w:sz w:val="20"/>
                <w:szCs w:val="20"/>
              </w:rPr>
            </w:pPr>
            <w:r w:rsidRPr="004A687B">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55A6B6E" w14:textId="77777777" w:rsidR="0041497A" w:rsidRPr="004A687B" w:rsidRDefault="0041497A" w:rsidP="002B134E">
            <w:pPr>
              <w:spacing w:before="60" w:after="60"/>
              <w:ind w:left="142"/>
              <w:rPr>
                <w:rFonts w:ascii="Arial" w:hAnsi="Arial" w:cs="Arial"/>
                <w:sz w:val="20"/>
                <w:szCs w:val="20"/>
              </w:rPr>
            </w:pPr>
            <w:r w:rsidRPr="004A687B">
              <w:rPr>
                <w:rFonts w:ascii="Arial" w:hAnsi="Arial" w:cs="Arial"/>
                <w:sz w:val="20"/>
                <w:szCs w:val="20"/>
              </w:rPr>
              <w:t>The formal contract document CM01 FM01 was executed on 11 June following further negotiations.  Field test training commenced at the venue on 13 May.  Social and financial training commenced on 24 June and 8 July respectively.</w:t>
            </w:r>
          </w:p>
        </w:tc>
      </w:tr>
      <w:tr w:rsidR="0041497A" w:rsidRPr="00032355" w14:paraId="008597C3"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93D9BCE" w14:textId="77777777" w:rsidR="0041497A" w:rsidRPr="004A687B" w:rsidRDefault="0041497A" w:rsidP="002B134E">
            <w:pPr>
              <w:spacing w:before="60" w:after="60"/>
              <w:rPr>
                <w:rFonts w:ascii="Arial" w:hAnsi="Arial" w:cs="Arial"/>
                <w:sz w:val="20"/>
                <w:szCs w:val="20"/>
              </w:rPr>
            </w:pPr>
            <w:r w:rsidRPr="004A687B">
              <w:rPr>
                <w:rFonts w:ascii="Arial" w:hAnsi="Arial" w:cs="Arial"/>
                <w:sz w:val="20"/>
                <w:szCs w:val="20"/>
              </w:rPr>
              <w:t xml:space="preserve">Select training </w:t>
            </w:r>
            <w:r>
              <w:rPr>
                <w:rFonts w:ascii="Arial" w:hAnsi="Arial" w:cs="Arial"/>
                <w:sz w:val="20"/>
                <w:szCs w:val="20"/>
              </w:rPr>
              <w:t>partners</w:t>
            </w:r>
            <w:r w:rsidRPr="004A687B">
              <w:rPr>
                <w:rFonts w:ascii="Arial" w:hAnsi="Arial" w:cs="Arial"/>
                <w:sz w:val="20"/>
                <w:szCs w:val="20"/>
              </w:rPr>
              <w:t xml:space="preserve"> to perform community and financial training</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B8F1EE8" w14:textId="77777777" w:rsidR="0041497A" w:rsidRPr="004A687B" w:rsidRDefault="0041497A" w:rsidP="002B134E">
            <w:pPr>
              <w:spacing w:before="60" w:after="60"/>
              <w:jc w:val="center"/>
              <w:rPr>
                <w:rFonts w:ascii="Arial" w:hAnsi="Arial" w:cs="Arial"/>
                <w:sz w:val="20"/>
                <w:szCs w:val="20"/>
              </w:rPr>
            </w:pPr>
            <w:r w:rsidRPr="004A687B">
              <w:rPr>
                <w:rFonts w:ascii="Arial" w:hAnsi="Arial" w:cs="Arial"/>
                <w:sz w:val="20"/>
                <w:szCs w:val="20"/>
              </w:rPr>
              <w:t>Procurement and Assets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A1616E" w14:textId="77777777" w:rsidR="0041497A" w:rsidRPr="004A687B" w:rsidRDefault="0041497A" w:rsidP="002B134E">
            <w:pPr>
              <w:spacing w:before="60" w:after="60"/>
              <w:jc w:val="center"/>
              <w:rPr>
                <w:rFonts w:ascii="Arial" w:hAnsi="Arial" w:cs="Arial"/>
                <w:sz w:val="20"/>
                <w:szCs w:val="20"/>
              </w:rPr>
            </w:pPr>
            <w:r w:rsidRPr="004A687B">
              <w:rPr>
                <w:rFonts w:ascii="Arial" w:hAnsi="Arial" w:cs="Arial"/>
                <w:sz w:val="20"/>
                <w:szCs w:val="20"/>
              </w:rPr>
              <w:t>30 May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62386D0" w14:textId="77777777" w:rsidR="0041497A" w:rsidRPr="004A687B"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F7A8D6" w14:textId="77777777" w:rsidR="0041497A" w:rsidRPr="004A687B"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4A687B">
              <w:rPr>
                <w:rFonts w:ascii="Arial" w:eastAsiaTheme="minorHAnsi" w:hAnsi="Arial" w:cs="Arial"/>
                <w:sz w:val="20"/>
                <w:szCs w:val="20"/>
                <w:lang w:val="en-AU" w:eastAsia="en-US"/>
              </w:rPr>
              <w:t>Training partners for both the financial facilitation training and social training were engaged by the due date.  Formal contracting processes were complete by 29 May and 12 June respectively.</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714FA53" w14:textId="77777777" w:rsidR="0041497A" w:rsidRPr="004A687B" w:rsidRDefault="0041497A" w:rsidP="002B134E">
            <w:pPr>
              <w:spacing w:before="60" w:after="60"/>
              <w:ind w:left="142"/>
              <w:jc w:val="center"/>
              <w:rPr>
                <w:rFonts w:ascii="Arial" w:hAnsi="Arial" w:cs="Arial"/>
                <w:sz w:val="20"/>
                <w:szCs w:val="20"/>
              </w:rPr>
            </w:pPr>
            <w:r>
              <w:rPr>
                <w:rFonts w:ascii="Arial" w:hAnsi="Arial" w:cs="Arial"/>
                <w:sz w:val="20"/>
                <w:szCs w:val="20"/>
              </w:rPr>
              <w:t>Complete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AD4212A" w14:textId="77777777" w:rsidR="0041497A" w:rsidRPr="004A687B" w:rsidRDefault="0041497A" w:rsidP="002B134E">
            <w:pPr>
              <w:spacing w:before="60" w:after="60"/>
              <w:ind w:left="142"/>
              <w:jc w:val="center"/>
              <w:rPr>
                <w:rFonts w:ascii="Arial" w:hAnsi="Arial" w:cs="Arial"/>
                <w:sz w:val="20"/>
                <w:szCs w:val="20"/>
              </w:rPr>
            </w:pPr>
            <w:r w:rsidRPr="004A687B">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7090807" w14:textId="77777777" w:rsidR="0041497A" w:rsidRPr="004A687B" w:rsidRDefault="0041497A" w:rsidP="002B134E">
            <w:pPr>
              <w:spacing w:before="60" w:after="60"/>
              <w:ind w:left="142"/>
              <w:rPr>
                <w:rFonts w:ascii="Arial" w:hAnsi="Arial" w:cs="Arial"/>
                <w:sz w:val="20"/>
                <w:szCs w:val="20"/>
              </w:rPr>
            </w:pPr>
          </w:p>
        </w:tc>
      </w:tr>
      <w:tr w:rsidR="0041497A" w:rsidRPr="00032355" w14:paraId="2FEF5D1E"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01BD58E" w14:textId="77777777" w:rsidR="0041497A" w:rsidRPr="004A687B" w:rsidRDefault="0041497A" w:rsidP="002B134E">
            <w:pPr>
              <w:spacing w:before="60" w:after="60"/>
              <w:rPr>
                <w:rFonts w:ascii="Arial" w:hAnsi="Arial" w:cs="Arial"/>
                <w:sz w:val="20"/>
                <w:szCs w:val="20"/>
              </w:rPr>
            </w:pPr>
            <w:r w:rsidRPr="004A687B">
              <w:rPr>
                <w:rFonts w:ascii="Arial" w:hAnsi="Arial" w:cs="Arial"/>
                <w:sz w:val="20"/>
                <w:szCs w:val="20"/>
              </w:rPr>
              <w:lastRenderedPageBreak/>
              <w:t>Implement trainee payments for community mobilisation training.</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6DC6786" w14:textId="77777777" w:rsidR="0041497A" w:rsidRPr="004A687B" w:rsidRDefault="0041497A" w:rsidP="002B134E">
            <w:pPr>
              <w:spacing w:before="60" w:after="60"/>
              <w:jc w:val="center"/>
              <w:rPr>
                <w:rFonts w:ascii="Arial" w:hAnsi="Arial" w:cs="Arial"/>
                <w:sz w:val="20"/>
                <w:szCs w:val="20"/>
              </w:rPr>
            </w:pPr>
            <w:r w:rsidRPr="004A687B">
              <w:rPr>
                <w:rFonts w:ascii="Arial" w:hAnsi="Arial" w:cs="Arial"/>
                <w:sz w:val="20"/>
                <w:szCs w:val="20"/>
              </w:rPr>
              <w:t>Finance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C7B33" w14:textId="77777777" w:rsidR="0041497A" w:rsidRPr="004A687B" w:rsidRDefault="0041497A" w:rsidP="002B134E">
            <w:pPr>
              <w:spacing w:before="60" w:after="60"/>
              <w:jc w:val="center"/>
              <w:rPr>
                <w:rFonts w:ascii="Arial" w:hAnsi="Arial" w:cs="Arial"/>
                <w:sz w:val="20"/>
                <w:szCs w:val="20"/>
              </w:rPr>
            </w:pPr>
            <w:r w:rsidRPr="004A687B">
              <w:rPr>
                <w:rFonts w:ascii="Arial" w:hAnsi="Arial" w:cs="Arial"/>
                <w:sz w:val="20"/>
                <w:szCs w:val="20"/>
              </w:rPr>
              <w:t>17 Jun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328F2AE5" w14:textId="77777777" w:rsidR="0041497A" w:rsidRPr="004A687B" w:rsidRDefault="0041497A" w:rsidP="002B134E">
            <w:pPr>
              <w:spacing w:before="60" w:after="60"/>
              <w:jc w:val="center"/>
              <w:rPr>
                <w:rFonts w:ascii="Arial" w:hAnsi="Arial" w:cs="Arial"/>
                <w:sz w:val="20"/>
                <w:szCs w:val="20"/>
              </w:rPr>
            </w:pPr>
            <w:r w:rsidRPr="004A687B">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96D6517" w14:textId="77777777" w:rsidR="0041497A" w:rsidRPr="004A687B"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4A687B">
              <w:rPr>
                <w:rFonts w:ascii="Arial" w:eastAsiaTheme="minorHAnsi" w:hAnsi="Arial" w:cs="Arial"/>
                <w:sz w:val="20"/>
                <w:szCs w:val="20"/>
                <w:lang w:val="en-AU" w:eastAsia="en-US"/>
              </w:rPr>
              <w:t>All payments made as per schedule and trainee contracts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4CBEB4A" w14:textId="77777777" w:rsidR="0041497A" w:rsidRPr="004A687B" w:rsidRDefault="0041497A" w:rsidP="002B134E">
            <w:pPr>
              <w:spacing w:before="60" w:after="60"/>
              <w:ind w:left="142"/>
              <w:jc w:val="center"/>
              <w:rPr>
                <w:rFonts w:ascii="Arial" w:hAnsi="Arial" w:cs="Arial"/>
                <w:sz w:val="20"/>
                <w:szCs w:val="20"/>
              </w:rPr>
            </w:pPr>
            <w:r w:rsidRPr="004A687B">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E0E37C0" w14:textId="77777777" w:rsidR="0041497A" w:rsidRPr="004A687B" w:rsidRDefault="0041497A" w:rsidP="002B134E">
            <w:pPr>
              <w:spacing w:before="60" w:after="60"/>
              <w:ind w:left="142"/>
              <w:jc w:val="center"/>
              <w:rPr>
                <w:rFonts w:ascii="Arial" w:hAnsi="Arial" w:cs="Arial"/>
                <w:sz w:val="20"/>
                <w:szCs w:val="20"/>
              </w:rPr>
            </w:pPr>
            <w:r w:rsidRPr="004A687B">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27D6743" w14:textId="77777777" w:rsidR="0041497A" w:rsidRPr="004A687B" w:rsidRDefault="0041497A" w:rsidP="002B134E">
            <w:pPr>
              <w:spacing w:before="60" w:after="60"/>
              <w:ind w:left="142"/>
              <w:rPr>
                <w:rFonts w:ascii="Arial" w:hAnsi="Arial" w:cs="Arial"/>
                <w:sz w:val="20"/>
                <w:szCs w:val="20"/>
              </w:rPr>
            </w:pPr>
          </w:p>
        </w:tc>
      </w:tr>
      <w:tr w:rsidR="0041497A" w:rsidRPr="00032355" w14:paraId="4227F591"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CD41155" w14:textId="77777777" w:rsidR="0041497A" w:rsidRPr="004A687B" w:rsidRDefault="0041497A" w:rsidP="002B134E">
            <w:pPr>
              <w:spacing w:before="60" w:after="60"/>
              <w:rPr>
                <w:rFonts w:ascii="Arial" w:hAnsi="Arial" w:cs="Arial"/>
                <w:sz w:val="20"/>
                <w:szCs w:val="20"/>
              </w:rPr>
            </w:pPr>
            <w:r w:rsidRPr="004A687B">
              <w:rPr>
                <w:rFonts w:ascii="Arial" w:hAnsi="Arial" w:cs="Arial"/>
                <w:sz w:val="20"/>
                <w:szCs w:val="20"/>
              </w:rPr>
              <w:t>Implement trainee payments for finance facilitation training</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EA99DA8" w14:textId="77777777" w:rsidR="0041497A" w:rsidRPr="004A687B" w:rsidRDefault="0041497A" w:rsidP="002B134E">
            <w:pPr>
              <w:spacing w:before="60" w:after="60"/>
              <w:jc w:val="center"/>
              <w:rPr>
                <w:rFonts w:ascii="Arial" w:hAnsi="Arial" w:cs="Arial"/>
                <w:sz w:val="20"/>
                <w:szCs w:val="20"/>
              </w:rPr>
            </w:pPr>
            <w:r w:rsidRPr="004A687B">
              <w:rPr>
                <w:rFonts w:ascii="Arial" w:hAnsi="Arial" w:cs="Arial"/>
                <w:sz w:val="20"/>
                <w:szCs w:val="20"/>
              </w:rPr>
              <w:t>Finance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11FD37" w14:textId="77777777" w:rsidR="0041497A" w:rsidRPr="004A687B" w:rsidRDefault="0041497A" w:rsidP="002B134E">
            <w:pPr>
              <w:spacing w:before="60" w:after="60"/>
              <w:jc w:val="center"/>
              <w:rPr>
                <w:rFonts w:ascii="Arial" w:hAnsi="Arial" w:cs="Arial"/>
                <w:sz w:val="20"/>
                <w:szCs w:val="20"/>
              </w:rPr>
            </w:pPr>
            <w:r w:rsidRPr="004A687B">
              <w:rPr>
                <w:rFonts w:ascii="Arial" w:hAnsi="Arial" w:cs="Arial"/>
                <w:sz w:val="20"/>
                <w:szCs w:val="20"/>
              </w:rPr>
              <w:t>1 Jul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92BEFE3" w14:textId="77777777" w:rsidR="0041497A" w:rsidRPr="004A687B" w:rsidRDefault="0041497A" w:rsidP="002B134E">
            <w:pPr>
              <w:spacing w:before="60" w:after="60"/>
              <w:jc w:val="center"/>
              <w:rPr>
                <w:rFonts w:ascii="Arial" w:hAnsi="Arial" w:cs="Arial"/>
                <w:sz w:val="20"/>
                <w:szCs w:val="20"/>
              </w:rPr>
            </w:pPr>
            <w:r w:rsidRPr="004A687B">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59EA731" w14:textId="77777777" w:rsidR="0041497A" w:rsidRPr="004A687B"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4A687B">
              <w:rPr>
                <w:rFonts w:ascii="Arial" w:eastAsiaTheme="minorHAnsi" w:hAnsi="Arial" w:cs="Arial"/>
                <w:sz w:val="20"/>
                <w:szCs w:val="20"/>
                <w:lang w:val="en-AU" w:eastAsia="en-US"/>
              </w:rPr>
              <w:t>All payments being made as per schedule and trainee contracts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280C079" w14:textId="77777777" w:rsidR="0041497A" w:rsidRPr="004A687B" w:rsidRDefault="0041497A" w:rsidP="002B134E">
            <w:pPr>
              <w:spacing w:before="60" w:after="60"/>
              <w:ind w:left="142"/>
              <w:jc w:val="center"/>
              <w:rPr>
                <w:rFonts w:ascii="Arial" w:hAnsi="Arial" w:cs="Arial"/>
                <w:sz w:val="20"/>
                <w:szCs w:val="20"/>
              </w:rPr>
            </w:pPr>
            <w:r w:rsidRPr="004A687B">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06481E1" w14:textId="77777777" w:rsidR="0041497A" w:rsidRPr="004A687B" w:rsidRDefault="0041497A" w:rsidP="002B134E">
            <w:pPr>
              <w:spacing w:before="60" w:after="60"/>
              <w:ind w:left="142"/>
              <w:jc w:val="center"/>
              <w:rPr>
                <w:rFonts w:ascii="Arial" w:hAnsi="Arial" w:cs="Arial"/>
                <w:sz w:val="20"/>
                <w:szCs w:val="20"/>
              </w:rPr>
            </w:pPr>
            <w:r w:rsidRPr="004A687B">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AD756C1" w14:textId="77777777" w:rsidR="0041497A" w:rsidRPr="004A687B" w:rsidRDefault="0041497A" w:rsidP="002B134E">
            <w:pPr>
              <w:spacing w:before="60" w:after="60"/>
              <w:ind w:left="142"/>
              <w:rPr>
                <w:rFonts w:ascii="Arial" w:hAnsi="Arial" w:cs="Arial"/>
                <w:sz w:val="20"/>
                <w:szCs w:val="20"/>
              </w:rPr>
            </w:pPr>
          </w:p>
        </w:tc>
      </w:tr>
      <w:tr w:rsidR="0041497A" w:rsidRPr="0041497A" w14:paraId="54676072" w14:textId="77777777" w:rsidTr="0041497A">
        <w:trPr>
          <w:cantSplit/>
          <w:trHeight w:val="418"/>
          <w:tblHeader/>
        </w:trPr>
        <w:tc>
          <w:tcPr>
            <w:tcW w:w="15580" w:type="dxa"/>
            <w:gridSpan w:val="9"/>
            <w:shd w:val="clear" w:color="auto" w:fill="FFC000"/>
            <w:tcMar>
              <w:top w:w="15" w:type="dxa"/>
              <w:left w:w="108" w:type="dxa"/>
              <w:bottom w:w="0" w:type="dxa"/>
              <w:right w:w="108" w:type="dxa"/>
            </w:tcMar>
            <w:vAlign w:val="center"/>
          </w:tcPr>
          <w:p w14:paraId="12049225" w14:textId="77777777" w:rsidR="0041497A" w:rsidRPr="0041497A" w:rsidRDefault="0041497A" w:rsidP="00EB6EC7">
            <w:pPr>
              <w:spacing w:before="120" w:after="120"/>
              <w:rPr>
                <w:rFonts w:ascii="Arial" w:hAnsi="Arial" w:cs="Arial"/>
                <w:b/>
              </w:rPr>
            </w:pPr>
            <w:r w:rsidRPr="0041497A">
              <w:rPr>
                <w:rFonts w:ascii="Arial" w:hAnsi="Arial" w:cs="Arial"/>
                <w:b/>
              </w:rPr>
              <w:t>12. Personnel Management</w:t>
            </w:r>
          </w:p>
        </w:tc>
      </w:tr>
      <w:tr w:rsidR="0041497A" w:rsidRPr="00032355" w14:paraId="58D00471"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CEBC870" w14:textId="77777777" w:rsidR="0041497A" w:rsidRPr="009B55AF" w:rsidRDefault="0041497A" w:rsidP="002B134E">
            <w:pPr>
              <w:spacing w:before="60" w:after="60"/>
              <w:rPr>
                <w:rFonts w:ascii="Arial" w:hAnsi="Arial" w:cs="Arial"/>
                <w:sz w:val="20"/>
                <w:szCs w:val="20"/>
              </w:rPr>
            </w:pPr>
            <w:r w:rsidRPr="009B55AF">
              <w:rPr>
                <w:rFonts w:ascii="Arial" w:hAnsi="Arial" w:cs="Arial"/>
                <w:sz w:val="20"/>
                <w:szCs w:val="20"/>
              </w:rPr>
              <w:t>Identify personnel needs and manage master personnel plan for inputs into TNs.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C752E0E" w14:textId="77777777" w:rsidR="0041497A" w:rsidRPr="00032355" w:rsidRDefault="0041497A" w:rsidP="002B134E">
            <w:pPr>
              <w:spacing w:before="60" w:after="60"/>
              <w:jc w:val="center"/>
              <w:rPr>
                <w:rFonts w:ascii="Arial" w:hAnsi="Arial" w:cs="Arial"/>
                <w:sz w:val="20"/>
                <w:szCs w:val="20"/>
              </w:rPr>
            </w:pPr>
            <w:r w:rsidRPr="009B55AF">
              <w:rPr>
                <w:rFonts w:ascii="Arial" w:hAnsi="Arial" w:cs="Arial"/>
                <w:sz w:val="20"/>
                <w:szCs w:val="20"/>
              </w:rPr>
              <w:t>Operations Manager/ HRM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749FDC"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7Feb14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3258D6B"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2AF1B2F"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Personnel plan updated as needs change and inputs provided to TN (and CA).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2B2C7B1"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FA3C789"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92AC4E2" w14:textId="77777777" w:rsidR="0041497A" w:rsidRPr="009B55AF" w:rsidRDefault="0041497A" w:rsidP="002B134E">
            <w:pPr>
              <w:spacing w:before="60" w:after="60"/>
              <w:ind w:left="142"/>
              <w:rPr>
                <w:rFonts w:ascii="Arial" w:hAnsi="Arial" w:cs="Arial"/>
                <w:sz w:val="20"/>
                <w:szCs w:val="20"/>
              </w:rPr>
            </w:pPr>
            <w:r w:rsidRPr="009B55AF">
              <w:rPr>
                <w:rFonts w:ascii="Arial" w:hAnsi="Arial" w:cs="Arial"/>
                <w:sz w:val="20"/>
                <w:szCs w:val="20"/>
              </w:rPr>
              <w:t>Ongoing requirement</w:t>
            </w:r>
          </w:p>
        </w:tc>
      </w:tr>
      <w:tr w:rsidR="0041497A" w:rsidRPr="00032355" w14:paraId="285C0A82"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F4743EF" w14:textId="77777777" w:rsidR="0041497A" w:rsidRPr="009B55AF" w:rsidRDefault="0041497A" w:rsidP="002B134E">
            <w:pPr>
              <w:spacing w:before="60" w:after="60"/>
              <w:rPr>
                <w:rFonts w:ascii="Arial" w:hAnsi="Arial" w:cs="Arial"/>
                <w:sz w:val="20"/>
                <w:szCs w:val="20"/>
              </w:rPr>
            </w:pPr>
            <w:r w:rsidRPr="009B55AF">
              <w:rPr>
                <w:rFonts w:ascii="Arial" w:hAnsi="Arial" w:cs="Arial"/>
                <w:sz w:val="20"/>
                <w:szCs w:val="20"/>
              </w:rPr>
              <w:t>Develop and implement performance management review system.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C05FC58"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HRM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AE919C"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15May13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014FF1D"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08BD5AC"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Performance Management System and forms for LTA, STA and LES developed and approved.</w:t>
            </w:r>
          </w:p>
          <w:p w14:paraId="1F911508"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 xml:space="preserve">System rolled out and first Performance Management Reviews complete </w:t>
            </w:r>
            <w:r>
              <w:rPr>
                <w:rFonts w:ascii="Arial" w:eastAsiaTheme="minorHAnsi" w:hAnsi="Arial" w:cs="Arial"/>
                <w:sz w:val="20"/>
                <w:szCs w:val="20"/>
                <w:lang w:val="en-AU" w:eastAsia="en-US"/>
              </w:rPr>
              <w:t xml:space="preserve">and in accordance with </w:t>
            </w:r>
            <w:r w:rsidRPr="009B55AF">
              <w:rPr>
                <w:rFonts w:ascii="Arial" w:eastAsiaTheme="minorHAnsi" w:hAnsi="Arial" w:cs="Arial"/>
                <w:sz w:val="20"/>
                <w:szCs w:val="20"/>
                <w:lang w:val="en-AU" w:eastAsia="en-US"/>
              </w:rPr>
              <w:t>the schedule agreed.</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BE09CD0"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Complete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2ECA74A"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BDA7F8D" w14:textId="77777777" w:rsidR="0041497A" w:rsidRPr="009B55AF" w:rsidRDefault="0041497A" w:rsidP="002B134E">
            <w:pPr>
              <w:spacing w:before="60" w:after="60"/>
              <w:ind w:left="142"/>
              <w:rPr>
                <w:rFonts w:ascii="Arial" w:hAnsi="Arial" w:cs="Arial"/>
                <w:sz w:val="20"/>
                <w:szCs w:val="20"/>
              </w:rPr>
            </w:pPr>
          </w:p>
        </w:tc>
      </w:tr>
      <w:tr w:rsidR="0041497A" w:rsidRPr="00032355" w14:paraId="6C8B0A67"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E0BDF3C" w14:textId="77777777" w:rsidR="0041497A" w:rsidRPr="009B55AF" w:rsidRDefault="0041497A" w:rsidP="002B134E">
            <w:pPr>
              <w:spacing w:before="60" w:after="60"/>
              <w:rPr>
                <w:rFonts w:ascii="Arial" w:hAnsi="Arial" w:cs="Arial"/>
                <w:sz w:val="20"/>
                <w:szCs w:val="20"/>
              </w:rPr>
            </w:pPr>
            <w:r w:rsidRPr="009B55AF">
              <w:rPr>
                <w:rFonts w:ascii="Arial" w:hAnsi="Arial" w:cs="Arial"/>
                <w:sz w:val="20"/>
                <w:szCs w:val="20"/>
              </w:rPr>
              <w:t>Develop and implement recruitment service standards.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88001F9"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Cardno Jkt/HRM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88CFE"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30 Jun13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BA5B674"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F55533D"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Analysis of recruitment services against standards conducted (refer Annex 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7670F7E" w14:textId="77777777" w:rsidR="0041497A" w:rsidRPr="009B55AF" w:rsidRDefault="0041497A" w:rsidP="002B134E">
            <w:pPr>
              <w:spacing w:before="60" w:after="60"/>
              <w:ind w:left="142"/>
              <w:jc w:val="center"/>
              <w:rPr>
                <w:rFonts w:ascii="Arial" w:hAnsi="Arial" w:cs="Arial"/>
                <w:sz w:val="20"/>
                <w:szCs w:val="20"/>
              </w:rPr>
            </w:pPr>
            <w:r>
              <w:rPr>
                <w:rFonts w:ascii="Arial" w:hAnsi="Arial" w:cs="Arial"/>
                <w:sz w:val="20"/>
                <w:szCs w:val="20"/>
              </w:rPr>
              <w:t>Low</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7CA47CA"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630E342" w14:textId="77777777" w:rsidR="0041497A" w:rsidRPr="009B55AF" w:rsidRDefault="0041497A" w:rsidP="002B134E">
            <w:pPr>
              <w:spacing w:before="60" w:after="60"/>
              <w:ind w:left="142"/>
              <w:rPr>
                <w:rFonts w:ascii="Arial" w:hAnsi="Arial" w:cs="Arial"/>
                <w:sz w:val="20"/>
                <w:szCs w:val="20"/>
              </w:rPr>
            </w:pPr>
            <w:r w:rsidRPr="009B55AF">
              <w:rPr>
                <w:rFonts w:ascii="Arial" w:hAnsi="Arial" w:cs="Arial"/>
                <w:sz w:val="20"/>
                <w:szCs w:val="20"/>
              </w:rPr>
              <w:t>Draft service standards still to be finalised and agreed with AusAID.</w:t>
            </w:r>
          </w:p>
        </w:tc>
      </w:tr>
      <w:tr w:rsidR="0041497A" w:rsidRPr="00032355" w14:paraId="75AA6AC3"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D1B10CC" w14:textId="77777777" w:rsidR="0041497A" w:rsidRPr="009B55AF" w:rsidRDefault="0041497A" w:rsidP="002B134E">
            <w:pPr>
              <w:spacing w:before="60" w:after="60"/>
              <w:rPr>
                <w:rFonts w:ascii="Arial" w:hAnsi="Arial" w:cs="Arial"/>
                <w:sz w:val="20"/>
                <w:szCs w:val="20"/>
              </w:rPr>
            </w:pPr>
            <w:r w:rsidRPr="009B55AF">
              <w:rPr>
                <w:rFonts w:ascii="Arial" w:hAnsi="Arial" w:cs="Arial"/>
                <w:sz w:val="20"/>
                <w:szCs w:val="20"/>
              </w:rPr>
              <w:t>Develop and implement check-in and induction process.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26033DC"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HRM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B238EB"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30Jun13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333E597B"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9FB8072"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Check-in/induction is being conducted.</w:t>
            </w:r>
          </w:p>
          <w:p w14:paraId="407BA188"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Some policies and documents being reviewed (eg. security manual and associated security briefing for new advisers/staff).</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1F0ABA8"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8F63048"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7A73BB5" w14:textId="77777777" w:rsidR="0041497A" w:rsidRPr="009B55AF" w:rsidRDefault="0041497A" w:rsidP="002B134E">
            <w:pPr>
              <w:spacing w:before="60" w:after="60"/>
              <w:ind w:left="142"/>
              <w:rPr>
                <w:rFonts w:ascii="Arial" w:hAnsi="Arial" w:cs="Arial"/>
                <w:sz w:val="20"/>
                <w:szCs w:val="20"/>
              </w:rPr>
            </w:pPr>
            <w:r w:rsidRPr="009B55AF">
              <w:rPr>
                <w:rFonts w:ascii="Arial" w:hAnsi="Arial" w:cs="Arial"/>
                <w:sz w:val="20"/>
                <w:szCs w:val="20"/>
              </w:rPr>
              <w:t>Together with GfD team, security manual is being reviewed and pre-arrival information for advisers is being developed further.</w:t>
            </w:r>
          </w:p>
        </w:tc>
      </w:tr>
      <w:tr w:rsidR="0041497A" w:rsidRPr="00032355" w14:paraId="7A8C551F"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5CEBD24" w14:textId="77777777" w:rsidR="0041497A" w:rsidRPr="009B55AF" w:rsidRDefault="0041497A" w:rsidP="002B134E">
            <w:pPr>
              <w:spacing w:before="60" w:after="60"/>
              <w:rPr>
                <w:rFonts w:ascii="Arial" w:hAnsi="Arial" w:cs="Arial"/>
                <w:sz w:val="20"/>
                <w:szCs w:val="20"/>
              </w:rPr>
            </w:pPr>
            <w:r w:rsidRPr="009B55AF">
              <w:rPr>
                <w:rFonts w:ascii="Arial" w:hAnsi="Arial" w:cs="Arial"/>
                <w:sz w:val="20"/>
                <w:szCs w:val="20"/>
              </w:rPr>
              <w:lastRenderedPageBreak/>
              <w:t>Develop and implement contract management system.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73AE320"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Cardno Jkt /HRM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27FC51"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31Jul13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0E07AA63"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7204E49"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The contract management system (Personnel Tracker) is in place.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D683AD0"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Complete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2A4ED70"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C35E483" w14:textId="77777777" w:rsidR="0041497A" w:rsidRPr="009B55AF" w:rsidRDefault="0041497A" w:rsidP="002B134E">
            <w:pPr>
              <w:spacing w:before="60" w:after="60"/>
              <w:ind w:left="142"/>
              <w:rPr>
                <w:rFonts w:ascii="Arial" w:hAnsi="Arial" w:cs="Arial"/>
                <w:sz w:val="20"/>
                <w:szCs w:val="20"/>
              </w:rPr>
            </w:pPr>
            <w:r w:rsidRPr="009B55AF">
              <w:rPr>
                <w:rFonts w:ascii="Arial" w:hAnsi="Arial" w:cs="Arial"/>
                <w:sz w:val="20"/>
                <w:szCs w:val="20"/>
              </w:rPr>
              <w:t>There was discussion around the Personnel Tracker being developed into a database, however, this will not be done by Cardno Jkt.  Propose that HRM Unit in Dili will develop PNDS staff database only.</w:t>
            </w:r>
          </w:p>
        </w:tc>
      </w:tr>
      <w:tr w:rsidR="0041497A" w:rsidRPr="00032355" w14:paraId="11BAEA42"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4AA76CD" w14:textId="77777777" w:rsidR="0041497A" w:rsidRPr="009B55AF" w:rsidRDefault="0041497A" w:rsidP="002B134E">
            <w:pPr>
              <w:spacing w:before="60" w:after="60"/>
              <w:rPr>
                <w:rFonts w:ascii="Arial" w:hAnsi="Arial" w:cs="Arial"/>
                <w:sz w:val="20"/>
                <w:szCs w:val="20"/>
              </w:rPr>
            </w:pPr>
            <w:r w:rsidRPr="009B55AF">
              <w:rPr>
                <w:rFonts w:ascii="Arial" w:hAnsi="Arial" w:cs="Arial"/>
                <w:sz w:val="20"/>
                <w:szCs w:val="20"/>
              </w:rPr>
              <w:t>Develop and implement attendance and leave management systems.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A9C9015"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Cardno Jkt /HRM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5047F9"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31Jul13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9E60D32"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9952D2D"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All attendance and leave is managed by HRM Unit in Dili as of 30 June.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AF2F469"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Complete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5972A8C"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34824DC" w14:textId="77777777" w:rsidR="0041497A" w:rsidRPr="009B55AF" w:rsidRDefault="0041497A" w:rsidP="002B134E">
            <w:pPr>
              <w:spacing w:before="60" w:after="60"/>
              <w:ind w:left="142"/>
              <w:rPr>
                <w:rFonts w:ascii="Arial" w:hAnsi="Arial" w:cs="Arial"/>
                <w:sz w:val="20"/>
                <w:szCs w:val="20"/>
              </w:rPr>
            </w:pPr>
          </w:p>
        </w:tc>
      </w:tr>
      <w:tr w:rsidR="0041497A" w:rsidRPr="00032355" w14:paraId="70E2B24A"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AB9B3C0" w14:textId="77777777" w:rsidR="0041497A" w:rsidRPr="009B55AF" w:rsidRDefault="0041497A" w:rsidP="002B134E">
            <w:pPr>
              <w:spacing w:before="60" w:after="60"/>
              <w:rPr>
                <w:rFonts w:ascii="Arial" w:hAnsi="Arial" w:cs="Arial"/>
                <w:sz w:val="20"/>
                <w:szCs w:val="20"/>
              </w:rPr>
            </w:pPr>
            <w:r w:rsidRPr="009B55AF">
              <w:rPr>
                <w:rFonts w:ascii="Arial" w:hAnsi="Arial" w:cs="Arial"/>
                <w:sz w:val="20"/>
                <w:szCs w:val="20"/>
              </w:rPr>
              <w:t>Recruit and select advisers and LES personnel in accordance with personnel plan and recruitment service standards.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131BB6B"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HRM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EFDC92"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7Feb14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3BEDD20A"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D9F8CFF" w14:textId="77777777" w:rsidR="0041497A" w:rsidRPr="00AE2596" w:rsidRDefault="0041497A" w:rsidP="002B134E">
            <w:pPr>
              <w:spacing w:before="60" w:after="60" w:line="240" w:lineRule="auto"/>
              <w:ind w:left="142" w:right="141"/>
              <w:rPr>
                <w:rFonts w:ascii="Arial" w:hAnsi="Arial" w:cs="Arial"/>
                <w:sz w:val="20"/>
                <w:szCs w:val="20"/>
              </w:rPr>
            </w:pPr>
            <w:r w:rsidRPr="00AE2596">
              <w:rPr>
                <w:rFonts w:ascii="Arial" w:hAnsi="Arial" w:cs="Arial"/>
                <w:sz w:val="20"/>
                <w:szCs w:val="20"/>
              </w:rPr>
              <w:t>Positions for which recruitment was conducted during Q4:</w:t>
            </w:r>
          </w:p>
          <w:p w14:paraId="5CF0D16D"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LTA/STA - Senior Program Coordinator (STA 26 June – 24 Aug, then LTA from 1 Sep)</w:t>
            </w:r>
          </w:p>
          <w:p w14:paraId="1D9F24AE"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LTA – HRM Adviser (start Aug)</w:t>
            </w:r>
          </w:p>
          <w:p w14:paraId="7D4EF821"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LES – Engineer Trainer, Finance Management Trainer, Finance Site Manager, 2 x drivers for field test, Finance Assistant, Senior Sect Support Officer.</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99210C8"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39AC02A"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2CB0098" w14:textId="77777777" w:rsidR="0041497A" w:rsidRPr="009B55AF" w:rsidRDefault="0041497A" w:rsidP="002B134E">
            <w:pPr>
              <w:spacing w:before="60" w:after="60"/>
              <w:ind w:left="142"/>
              <w:rPr>
                <w:rFonts w:ascii="Arial" w:hAnsi="Arial" w:cs="Arial"/>
                <w:sz w:val="20"/>
                <w:szCs w:val="20"/>
              </w:rPr>
            </w:pPr>
            <w:r w:rsidRPr="009B55AF">
              <w:rPr>
                <w:rFonts w:ascii="Arial" w:hAnsi="Arial" w:cs="Arial"/>
                <w:sz w:val="20"/>
                <w:szCs w:val="20"/>
              </w:rPr>
              <w:t xml:space="preserve">Full performance results at Annex </w:t>
            </w:r>
            <w:r>
              <w:rPr>
                <w:rFonts w:ascii="Arial" w:hAnsi="Arial" w:cs="Arial"/>
                <w:sz w:val="20"/>
                <w:szCs w:val="20"/>
              </w:rPr>
              <w:t>C</w:t>
            </w:r>
            <w:r w:rsidRPr="009B55AF">
              <w:rPr>
                <w:rFonts w:ascii="Arial" w:hAnsi="Arial" w:cs="Arial"/>
                <w:sz w:val="20"/>
                <w:szCs w:val="20"/>
              </w:rPr>
              <w:t>.</w:t>
            </w:r>
          </w:p>
        </w:tc>
      </w:tr>
      <w:tr w:rsidR="0041497A" w:rsidRPr="0041497A" w14:paraId="51241773" w14:textId="77777777" w:rsidTr="0041497A">
        <w:trPr>
          <w:gridAfter w:val="1"/>
          <w:wAfter w:w="134" w:type="dxa"/>
          <w:cantSplit/>
          <w:trHeight w:val="418"/>
          <w:tblHeader/>
        </w:trPr>
        <w:tc>
          <w:tcPr>
            <w:tcW w:w="15446" w:type="dxa"/>
            <w:gridSpan w:val="8"/>
            <w:shd w:val="clear" w:color="auto" w:fill="FFC000"/>
            <w:tcMar>
              <w:top w:w="15" w:type="dxa"/>
              <w:left w:w="108" w:type="dxa"/>
              <w:bottom w:w="0" w:type="dxa"/>
              <w:right w:w="108" w:type="dxa"/>
            </w:tcMar>
            <w:vAlign w:val="center"/>
          </w:tcPr>
          <w:p w14:paraId="43DEB073" w14:textId="77777777" w:rsidR="0041497A" w:rsidRPr="0041497A" w:rsidRDefault="0041497A" w:rsidP="00EB6EC7">
            <w:pPr>
              <w:spacing w:before="120" w:after="120"/>
              <w:rPr>
                <w:rFonts w:ascii="Arial" w:hAnsi="Arial" w:cs="Arial"/>
                <w:b/>
              </w:rPr>
            </w:pPr>
            <w:r w:rsidRPr="0041497A">
              <w:rPr>
                <w:rFonts w:ascii="Arial" w:hAnsi="Arial" w:cs="Arial"/>
                <w:b/>
              </w:rPr>
              <w:t>13. ITC</w:t>
            </w:r>
          </w:p>
        </w:tc>
      </w:tr>
      <w:tr w:rsidR="0041497A" w:rsidRPr="00032355" w14:paraId="3B06297E"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0A4714A" w14:textId="77777777" w:rsidR="0041497A" w:rsidRPr="009B55AF" w:rsidRDefault="0041497A" w:rsidP="002B134E">
            <w:pPr>
              <w:spacing w:before="60" w:after="60"/>
              <w:rPr>
                <w:rFonts w:ascii="Arial" w:hAnsi="Arial" w:cs="Arial"/>
                <w:sz w:val="20"/>
                <w:szCs w:val="20"/>
              </w:rPr>
            </w:pPr>
            <w:r w:rsidRPr="00032355">
              <w:rPr>
                <w:rFonts w:ascii="Arial" w:hAnsi="Arial" w:cs="Arial"/>
                <w:sz w:val="20"/>
                <w:szCs w:val="20"/>
              </w:rPr>
              <w:lastRenderedPageBreak/>
              <w:t>Development of information systems to support technical, social and financial management training</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F9B0DE7"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IT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715805"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1 Jun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94A9075"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C94ADC6"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Changes</w:t>
            </w:r>
            <w:r>
              <w:rPr>
                <w:rFonts w:ascii="Arial" w:eastAsiaTheme="minorHAnsi" w:hAnsi="Arial" w:cs="Arial"/>
                <w:sz w:val="20"/>
                <w:szCs w:val="20"/>
                <w:lang w:val="en-AU" w:eastAsia="en-US"/>
              </w:rPr>
              <w:t xml:space="preserve"> made</w:t>
            </w:r>
            <w:r w:rsidRPr="009B55AF">
              <w:rPr>
                <w:rFonts w:ascii="Arial" w:eastAsiaTheme="minorHAnsi" w:hAnsi="Arial" w:cs="Arial"/>
                <w:sz w:val="20"/>
                <w:szCs w:val="20"/>
                <w:lang w:val="en-AU" w:eastAsia="en-US"/>
              </w:rPr>
              <w:t xml:space="preserve"> to databases to accommodate for different training and payment scenario produced</w:t>
            </w:r>
          </w:p>
          <w:p w14:paraId="0EDB5388"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 xml:space="preserve">Creation of reports for management of leave and individual student progress have been produced </w:t>
            </w:r>
          </w:p>
          <w:p w14:paraId="0F2050A4"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 xml:space="preserve">Continual support to this system is required but support work is reducing over time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5C25AF3" w14:textId="77777777" w:rsidR="0041497A" w:rsidRPr="009B55AF" w:rsidRDefault="0041497A" w:rsidP="002B134E">
            <w:pPr>
              <w:spacing w:before="60" w:after="60"/>
              <w:ind w:left="142"/>
              <w:jc w:val="center"/>
              <w:rPr>
                <w:rFonts w:ascii="Arial" w:hAnsi="Arial" w:cs="Arial"/>
                <w:sz w:val="20"/>
                <w:szCs w:val="20"/>
              </w:rPr>
            </w:pPr>
            <w:r>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C27FF08"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56FBF2E" w14:textId="77777777" w:rsidR="0041497A" w:rsidRPr="009B55AF" w:rsidRDefault="0041497A" w:rsidP="002B134E">
            <w:pPr>
              <w:spacing w:before="60" w:after="60"/>
              <w:ind w:left="142"/>
              <w:rPr>
                <w:rFonts w:ascii="Arial" w:hAnsi="Arial" w:cs="Arial"/>
                <w:sz w:val="20"/>
                <w:szCs w:val="20"/>
              </w:rPr>
            </w:pPr>
            <w:r w:rsidRPr="009B55AF">
              <w:rPr>
                <w:rFonts w:ascii="Arial" w:hAnsi="Arial" w:cs="Arial"/>
                <w:sz w:val="20"/>
                <w:szCs w:val="20"/>
              </w:rPr>
              <w:t>Small changes have been required to support different payment models across courses ( weekly payment for Tibar, a mix of weekly and bi-weekly payment for Unio based courses) however these have been manageable</w:t>
            </w:r>
            <w:r>
              <w:rPr>
                <w:rFonts w:ascii="Arial" w:hAnsi="Arial" w:cs="Arial"/>
                <w:sz w:val="20"/>
                <w:szCs w:val="20"/>
              </w:rPr>
              <w:t>; no</w:t>
            </w:r>
            <w:r w:rsidRPr="009B55AF">
              <w:rPr>
                <w:rFonts w:ascii="Arial" w:hAnsi="Arial" w:cs="Arial"/>
                <w:sz w:val="20"/>
                <w:szCs w:val="20"/>
              </w:rPr>
              <w:t xml:space="preserve"> forese</w:t>
            </w:r>
            <w:r>
              <w:rPr>
                <w:rFonts w:ascii="Arial" w:hAnsi="Arial" w:cs="Arial"/>
                <w:sz w:val="20"/>
                <w:szCs w:val="20"/>
              </w:rPr>
              <w:t>eable</w:t>
            </w:r>
            <w:r w:rsidRPr="009B55AF">
              <w:rPr>
                <w:rFonts w:ascii="Arial" w:hAnsi="Arial" w:cs="Arial"/>
                <w:sz w:val="20"/>
                <w:szCs w:val="20"/>
              </w:rPr>
              <w:t xml:space="preserve"> need for major changes at this point. Integrating trainee information (potential SDTF) into MIS will need some work</w:t>
            </w:r>
          </w:p>
        </w:tc>
      </w:tr>
      <w:tr w:rsidR="0041497A" w:rsidRPr="00032355" w14:paraId="210A6C3F"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672A22F" w14:textId="77777777" w:rsidR="0041497A" w:rsidRPr="009B55AF" w:rsidRDefault="0041497A" w:rsidP="002B134E">
            <w:pPr>
              <w:spacing w:before="60" w:after="60"/>
              <w:rPr>
                <w:rFonts w:ascii="Arial" w:hAnsi="Arial" w:cs="Arial"/>
                <w:sz w:val="20"/>
                <w:szCs w:val="20"/>
              </w:rPr>
            </w:pPr>
            <w:r w:rsidRPr="00032355">
              <w:rPr>
                <w:rFonts w:ascii="Arial" w:hAnsi="Arial" w:cs="Arial"/>
                <w:sz w:val="20"/>
                <w:szCs w:val="20"/>
              </w:rPr>
              <w:t xml:space="preserve">Development of a plan to improve information systems at PNDS secretariat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6C4D5FE"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IT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5240EC"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15 Sept 13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36917ACC"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620AE84"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 xml:space="preserve">MIS costing and scoping document included this plan and costing to reach a supportable baseline in the PNDS secretariat </w:t>
            </w:r>
          </w:p>
          <w:p w14:paraId="2ED3BF97"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 xml:space="preserve">Procurement underway for MIS and file server to meet needs of secretariat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C69E232" w14:textId="77777777" w:rsidR="0041497A" w:rsidRPr="009B55AF" w:rsidRDefault="0041497A" w:rsidP="002B134E">
            <w:pPr>
              <w:spacing w:before="60" w:after="60"/>
              <w:ind w:left="142"/>
              <w:jc w:val="center"/>
              <w:rPr>
                <w:rFonts w:ascii="Arial" w:hAnsi="Arial" w:cs="Arial"/>
                <w:sz w:val="20"/>
                <w:szCs w:val="20"/>
              </w:rPr>
            </w:pPr>
            <w:r>
              <w:rPr>
                <w:rFonts w:ascii="Arial" w:hAnsi="Arial" w:cs="Arial"/>
                <w:sz w:val="20"/>
                <w:szCs w:val="20"/>
              </w:rPr>
              <w:t>Low</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5173F93"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7EED911" w14:textId="77777777" w:rsidR="0041497A" w:rsidRPr="009B55AF" w:rsidRDefault="0041497A" w:rsidP="002B134E">
            <w:pPr>
              <w:spacing w:before="60" w:after="60"/>
              <w:ind w:left="142"/>
              <w:rPr>
                <w:rFonts w:ascii="Arial" w:hAnsi="Arial" w:cs="Arial"/>
                <w:sz w:val="20"/>
                <w:szCs w:val="20"/>
              </w:rPr>
            </w:pPr>
            <w:r w:rsidRPr="009B55AF">
              <w:rPr>
                <w:rFonts w:ascii="Arial" w:hAnsi="Arial" w:cs="Arial"/>
                <w:sz w:val="20"/>
                <w:szCs w:val="20"/>
              </w:rPr>
              <w:t>Plan was presented as work that is required to ensure MIS can function within secretariat environment. Procurement and setup to be covered under MIS work</w:t>
            </w:r>
          </w:p>
        </w:tc>
      </w:tr>
      <w:tr w:rsidR="0041497A" w:rsidRPr="00032355" w14:paraId="62D18CE1"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7E76529" w14:textId="77777777" w:rsidR="0041497A" w:rsidRPr="009B55AF" w:rsidRDefault="0041497A" w:rsidP="002B134E">
            <w:pPr>
              <w:spacing w:before="60" w:after="60"/>
              <w:rPr>
                <w:rFonts w:ascii="Arial" w:hAnsi="Arial" w:cs="Arial"/>
                <w:sz w:val="20"/>
                <w:szCs w:val="20"/>
              </w:rPr>
            </w:pPr>
            <w:r w:rsidRPr="009B55AF">
              <w:rPr>
                <w:rFonts w:ascii="Arial" w:hAnsi="Arial" w:cs="Arial"/>
                <w:sz w:val="20"/>
                <w:szCs w:val="20"/>
              </w:rPr>
              <w:t>Setup of core ITC systems in Balide office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320992D"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IT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157E5"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 xml:space="preserve">1 Jun 13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CB5D277"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6581D1C"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Systems now setup and functional</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D619B01" w14:textId="77777777" w:rsidR="0041497A" w:rsidRPr="009B55AF" w:rsidRDefault="0041497A" w:rsidP="002B134E">
            <w:pPr>
              <w:spacing w:before="60" w:after="60"/>
              <w:ind w:left="142"/>
              <w:jc w:val="center"/>
              <w:rPr>
                <w:rFonts w:ascii="Arial" w:hAnsi="Arial" w:cs="Arial"/>
                <w:sz w:val="20"/>
                <w:szCs w:val="20"/>
              </w:rPr>
            </w:pPr>
            <w:r>
              <w:rPr>
                <w:rFonts w:ascii="Arial" w:hAnsi="Arial" w:cs="Arial"/>
                <w:sz w:val="20"/>
                <w:szCs w:val="20"/>
              </w:rPr>
              <w:t>Complete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4845B6B"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4B3DA7B" w14:textId="77777777" w:rsidR="0041497A" w:rsidRPr="009B55AF" w:rsidRDefault="0041497A" w:rsidP="002B134E">
            <w:pPr>
              <w:spacing w:before="60" w:after="60"/>
              <w:ind w:left="142"/>
              <w:rPr>
                <w:rFonts w:ascii="Arial" w:hAnsi="Arial" w:cs="Arial"/>
                <w:sz w:val="20"/>
                <w:szCs w:val="20"/>
              </w:rPr>
            </w:pPr>
            <w:r w:rsidRPr="009B55AF">
              <w:rPr>
                <w:rFonts w:ascii="Arial" w:hAnsi="Arial" w:cs="Arial"/>
                <w:sz w:val="20"/>
                <w:szCs w:val="20"/>
              </w:rPr>
              <w:t xml:space="preserve">Aside from a </w:t>
            </w:r>
            <w:r>
              <w:rPr>
                <w:rFonts w:ascii="Arial" w:hAnsi="Arial" w:cs="Arial"/>
                <w:sz w:val="20"/>
                <w:szCs w:val="20"/>
              </w:rPr>
              <w:t>two-</w:t>
            </w:r>
            <w:r w:rsidRPr="009B55AF">
              <w:rPr>
                <w:rFonts w:ascii="Arial" w:hAnsi="Arial" w:cs="Arial"/>
                <w:sz w:val="20"/>
                <w:szCs w:val="20"/>
              </w:rPr>
              <w:t>day outage caused by a combination of ISP default, a power outage and key staff unavailability the Balide office systems have been functioning very well and technical support requirements have been reducing over time.</w:t>
            </w:r>
          </w:p>
        </w:tc>
      </w:tr>
      <w:tr w:rsidR="0041497A" w:rsidRPr="00032355" w14:paraId="7366AF7D"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C1678AB" w14:textId="77777777" w:rsidR="0041497A" w:rsidRPr="009B55AF" w:rsidRDefault="0041497A" w:rsidP="002B134E">
            <w:pPr>
              <w:spacing w:before="60" w:after="60"/>
              <w:rPr>
                <w:rFonts w:ascii="Arial" w:hAnsi="Arial" w:cs="Arial"/>
                <w:sz w:val="20"/>
                <w:szCs w:val="20"/>
              </w:rPr>
            </w:pPr>
            <w:r w:rsidRPr="00032355">
              <w:rPr>
                <w:rFonts w:ascii="Arial" w:hAnsi="Arial" w:cs="Arial"/>
                <w:sz w:val="20"/>
                <w:szCs w:val="20"/>
              </w:rPr>
              <w:lastRenderedPageBreak/>
              <w:t xml:space="preserve">Setup of core ITC systems at PNDS secretariat to enable the introduction of MIS in 2014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520054D"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IT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811E5"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1 Dec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1535D81"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636D323"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Plan and costing produced in conjunction with MIS activities</w:t>
            </w:r>
          </w:p>
          <w:p w14:paraId="404EC52C"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 xml:space="preserve">Procurement underway for database and file server for secretariat </w:t>
            </w:r>
          </w:p>
          <w:p w14:paraId="28EF128F"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Antivirus system procured and installed on all secretariat computers</w:t>
            </w:r>
          </w:p>
          <w:p w14:paraId="76A7CF2A"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 xml:space="preserve">Network cabling complete and managed network facilities setup </w:t>
            </w:r>
          </w:p>
          <w:p w14:paraId="1EC36895"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Temporary shared drive facility setup (will become backup facility</w:t>
            </w:r>
            <w:r>
              <w:rPr>
                <w:rFonts w:ascii="Arial" w:eastAsiaTheme="minorHAnsi" w:hAnsi="Arial" w:cs="Arial"/>
                <w:sz w:val="20"/>
                <w:szCs w:val="20"/>
                <w:lang w:val="en-AU" w:eastAsia="en-US"/>
              </w:rPr>
              <w:t xml:space="preserve"> once server is commissioned).</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98FEC60"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16C0D52"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947D297" w14:textId="77777777" w:rsidR="0041497A" w:rsidRPr="009B55AF" w:rsidRDefault="0041497A" w:rsidP="002B134E">
            <w:pPr>
              <w:spacing w:before="60" w:after="60"/>
              <w:ind w:left="142"/>
              <w:rPr>
                <w:rFonts w:ascii="Arial" w:hAnsi="Arial" w:cs="Arial"/>
                <w:sz w:val="20"/>
                <w:szCs w:val="20"/>
              </w:rPr>
            </w:pPr>
            <w:r w:rsidRPr="009B55AF">
              <w:rPr>
                <w:rFonts w:ascii="Arial" w:hAnsi="Arial" w:cs="Arial"/>
                <w:sz w:val="20"/>
                <w:szCs w:val="20"/>
              </w:rPr>
              <w:t xml:space="preserve">Secretariat has not recruited any IT officers to support their already growing user base. </w:t>
            </w:r>
            <w:r>
              <w:rPr>
                <w:rFonts w:ascii="Arial" w:hAnsi="Arial" w:cs="Arial"/>
                <w:sz w:val="20"/>
                <w:szCs w:val="20"/>
              </w:rPr>
              <w:t>Cardno</w:t>
            </w:r>
            <w:r w:rsidRPr="009B55AF">
              <w:rPr>
                <w:rFonts w:ascii="Arial" w:hAnsi="Arial" w:cs="Arial"/>
                <w:sz w:val="20"/>
                <w:szCs w:val="20"/>
              </w:rPr>
              <w:t xml:space="preserve"> IT </w:t>
            </w:r>
            <w:r>
              <w:rPr>
                <w:rFonts w:ascii="Arial" w:hAnsi="Arial" w:cs="Arial"/>
                <w:sz w:val="20"/>
                <w:szCs w:val="20"/>
              </w:rPr>
              <w:t>team</w:t>
            </w:r>
            <w:r w:rsidRPr="009B55AF">
              <w:rPr>
                <w:rFonts w:ascii="Arial" w:hAnsi="Arial" w:cs="Arial"/>
                <w:sz w:val="20"/>
                <w:szCs w:val="20"/>
              </w:rPr>
              <w:t xml:space="preserve"> cannot provide desktop support to Balide office, training centres and all PNDS secretariat staff. Implementation of server will require additional technical support from 3rd party (already approved).This situation will continue until recruitment and capacity development activities, to train IT staff to use a mana</w:t>
            </w:r>
            <w:r>
              <w:rPr>
                <w:rFonts w:ascii="Arial" w:hAnsi="Arial" w:cs="Arial"/>
                <w:sz w:val="20"/>
                <w:szCs w:val="20"/>
              </w:rPr>
              <w:t>ged environment, are complete.</w:t>
            </w:r>
          </w:p>
        </w:tc>
      </w:tr>
      <w:tr w:rsidR="0041497A" w:rsidRPr="00032355" w14:paraId="4E5671B6"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56736EF" w14:textId="77777777" w:rsidR="0041497A" w:rsidRPr="009B55AF" w:rsidRDefault="0041497A" w:rsidP="002B134E">
            <w:pPr>
              <w:spacing w:before="60" w:after="60"/>
              <w:rPr>
                <w:rFonts w:ascii="Arial" w:hAnsi="Arial" w:cs="Arial"/>
                <w:sz w:val="20"/>
                <w:szCs w:val="20"/>
              </w:rPr>
            </w:pPr>
            <w:r w:rsidRPr="00032355">
              <w:rPr>
                <w:rFonts w:ascii="Arial" w:hAnsi="Arial" w:cs="Arial"/>
                <w:sz w:val="20"/>
                <w:szCs w:val="20"/>
              </w:rPr>
              <w:t xml:space="preserve">Development of costing and scoping document for MIS options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3B357A7"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IT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365991"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1 Oct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A16D67B"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Action </w:t>
            </w:r>
            <w:r>
              <w:rPr>
                <w:rFonts w:ascii="Arial" w:hAnsi="Arial" w:cs="Arial"/>
                <w:sz w:val="20"/>
                <w:szCs w:val="20"/>
              </w:rPr>
              <w:t>complete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92F1F7A"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Document produced, plan and budget approved</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FD74949"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Complete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12357AD"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3E75FE4" w14:textId="77777777" w:rsidR="0041497A" w:rsidRPr="009B55AF" w:rsidRDefault="0041497A" w:rsidP="002B134E">
            <w:pPr>
              <w:spacing w:before="60" w:after="60"/>
              <w:ind w:left="142"/>
              <w:rPr>
                <w:rFonts w:ascii="Arial" w:hAnsi="Arial" w:cs="Arial"/>
                <w:sz w:val="20"/>
                <w:szCs w:val="20"/>
              </w:rPr>
            </w:pPr>
            <w:r w:rsidRPr="009B55AF">
              <w:rPr>
                <w:rFonts w:ascii="Arial" w:hAnsi="Arial" w:cs="Arial"/>
                <w:sz w:val="20"/>
                <w:szCs w:val="20"/>
              </w:rPr>
              <w:t xml:space="preserve">Approved plan is ambitious but probably achievable in timeframe and budget provided </w:t>
            </w:r>
          </w:p>
        </w:tc>
      </w:tr>
      <w:tr w:rsidR="0041497A" w:rsidRPr="00032355" w14:paraId="0F632E64"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55542AF" w14:textId="77777777" w:rsidR="0041497A" w:rsidRPr="009B55AF" w:rsidRDefault="0041497A" w:rsidP="002B134E">
            <w:pPr>
              <w:spacing w:before="60" w:after="60"/>
              <w:rPr>
                <w:rFonts w:ascii="Arial" w:hAnsi="Arial" w:cs="Arial"/>
                <w:sz w:val="20"/>
                <w:szCs w:val="20"/>
              </w:rPr>
            </w:pPr>
            <w:r w:rsidRPr="00032355">
              <w:rPr>
                <w:rFonts w:ascii="Arial" w:hAnsi="Arial" w:cs="Arial"/>
                <w:sz w:val="20"/>
                <w:szCs w:val="20"/>
              </w:rPr>
              <w:t xml:space="preserve">Development of high level design and plan for MIS development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2EC1F2D"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IT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4AE88"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 xml:space="preserve">20 Dec 13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2585F31"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488EBA"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 xml:space="preserve">Request for tender for design and development services from 3rd party prepared for distribution in August </w:t>
            </w:r>
          </w:p>
          <w:p w14:paraId="01984AB1"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 xml:space="preserve">High level design due for completion in early September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A7628F7"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20E5C35"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BF41F57" w14:textId="77777777" w:rsidR="0041497A" w:rsidRPr="009B55AF" w:rsidRDefault="0041497A" w:rsidP="002B134E">
            <w:pPr>
              <w:spacing w:before="60" w:after="60"/>
              <w:ind w:left="142"/>
              <w:rPr>
                <w:rFonts w:ascii="Arial" w:hAnsi="Arial" w:cs="Arial"/>
                <w:sz w:val="20"/>
                <w:szCs w:val="20"/>
              </w:rPr>
            </w:pPr>
            <w:r w:rsidRPr="009B55AF">
              <w:rPr>
                <w:rFonts w:ascii="Arial" w:hAnsi="Arial" w:cs="Arial"/>
                <w:sz w:val="20"/>
                <w:szCs w:val="20"/>
              </w:rPr>
              <w:t xml:space="preserve">This activity was bought forward in July aiming for full system design, development and a limited rollout to district offices complete by the end of 2013. This is an ambitious timeframe however can likely be met providing system can be scoped appropriately to focus on core financial and progress reporting </w:t>
            </w:r>
          </w:p>
        </w:tc>
      </w:tr>
      <w:tr w:rsidR="0041497A" w:rsidRPr="00032355" w14:paraId="737CBBCD"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AF76773" w14:textId="77777777" w:rsidR="0041497A" w:rsidRPr="009B55AF" w:rsidRDefault="0041497A" w:rsidP="002B134E">
            <w:pPr>
              <w:spacing w:before="60" w:after="60"/>
              <w:rPr>
                <w:rFonts w:ascii="Arial" w:hAnsi="Arial" w:cs="Arial"/>
                <w:sz w:val="20"/>
                <w:szCs w:val="20"/>
              </w:rPr>
            </w:pPr>
            <w:r w:rsidRPr="00032355">
              <w:rPr>
                <w:rFonts w:ascii="Arial" w:hAnsi="Arial" w:cs="Arial"/>
                <w:sz w:val="20"/>
                <w:szCs w:val="20"/>
              </w:rPr>
              <w:t xml:space="preserve">Procurement of equipment and development of information systems to support the PNDS field test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0489EAA"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IT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FBAB35"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20 Dec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0DE40D16"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0D6D026"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 xml:space="preserve">Field test equipment procured </w:t>
            </w:r>
          </w:p>
          <w:p w14:paraId="4BFBFC66" w14:textId="77777777" w:rsidR="0041497A" w:rsidRPr="009B55AF" w:rsidRDefault="0041497A" w:rsidP="0041497A">
            <w:pPr>
              <w:pStyle w:val="ListParagraph"/>
              <w:numPr>
                <w:ilvl w:val="0"/>
                <w:numId w:val="53"/>
              </w:numPr>
              <w:spacing w:before="60" w:after="60" w:line="240" w:lineRule="auto"/>
              <w:ind w:left="425" w:right="141" w:hanging="283"/>
              <w:contextualSpacing w:val="0"/>
              <w:rPr>
                <w:rFonts w:ascii="Arial" w:eastAsiaTheme="minorHAnsi" w:hAnsi="Arial" w:cs="Arial"/>
                <w:sz w:val="20"/>
                <w:szCs w:val="20"/>
                <w:lang w:val="en-AU" w:eastAsia="en-US"/>
              </w:rPr>
            </w:pPr>
            <w:r w:rsidRPr="009B55AF">
              <w:rPr>
                <w:rFonts w:ascii="Arial" w:eastAsiaTheme="minorHAnsi" w:hAnsi="Arial" w:cs="Arial"/>
                <w:sz w:val="20"/>
                <w:szCs w:val="20"/>
                <w:lang w:val="en-AU" w:eastAsia="en-US"/>
              </w:rPr>
              <w:t xml:space="preserve">Information systems rolled into MIS development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D0EB08C"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797A17B"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F1AD57B" w14:textId="77777777" w:rsidR="0041497A" w:rsidRPr="009B55AF" w:rsidRDefault="0041497A" w:rsidP="002B134E">
            <w:pPr>
              <w:spacing w:before="60" w:after="60"/>
              <w:ind w:left="142"/>
              <w:rPr>
                <w:rFonts w:ascii="Arial" w:hAnsi="Arial" w:cs="Arial"/>
                <w:sz w:val="20"/>
                <w:szCs w:val="20"/>
              </w:rPr>
            </w:pPr>
            <w:r w:rsidRPr="009B55AF">
              <w:rPr>
                <w:rFonts w:ascii="Arial" w:hAnsi="Arial" w:cs="Arial"/>
                <w:sz w:val="20"/>
                <w:szCs w:val="20"/>
              </w:rPr>
              <w:t xml:space="preserve">Information system development to support the field test was rolled into full MIS development as it is not possible or an effective use of resources to support these 2 activities concurrently. Field test data will be used to test and prototype MIS features during development.  </w:t>
            </w:r>
          </w:p>
        </w:tc>
      </w:tr>
      <w:tr w:rsidR="0041497A" w:rsidRPr="00032355" w14:paraId="6AD221D3"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33DABE0" w14:textId="77777777" w:rsidR="0041497A" w:rsidRPr="009B55AF" w:rsidRDefault="0041497A" w:rsidP="002B134E">
            <w:pPr>
              <w:spacing w:before="60" w:after="60"/>
              <w:rPr>
                <w:rFonts w:ascii="Arial" w:hAnsi="Arial" w:cs="Arial"/>
                <w:sz w:val="20"/>
                <w:szCs w:val="20"/>
              </w:rPr>
            </w:pPr>
            <w:r w:rsidRPr="00032355">
              <w:rPr>
                <w:rFonts w:ascii="Arial" w:hAnsi="Arial" w:cs="Arial"/>
                <w:sz w:val="20"/>
                <w:szCs w:val="20"/>
              </w:rPr>
              <w:lastRenderedPageBreak/>
              <w:t xml:space="preserve">Provide support to Technical engineering, social facilitation and financial management training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FF7625A"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IT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84F675"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1 Dec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7EF9F39"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EBC3ACE" w14:textId="77777777" w:rsidR="0041497A" w:rsidRPr="00D465CB" w:rsidRDefault="0041497A" w:rsidP="002B134E">
            <w:pPr>
              <w:spacing w:before="60" w:after="60" w:line="240" w:lineRule="auto"/>
              <w:ind w:left="142" w:right="141"/>
              <w:rPr>
                <w:rFonts w:ascii="Arial" w:hAnsi="Arial" w:cs="Arial"/>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628B64C"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2E643B2"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6BFE572" w14:textId="77777777" w:rsidR="0041497A" w:rsidRPr="009B55AF" w:rsidRDefault="0041497A" w:rsidP="002B134E">
            <w:pPr>
              <w:spacing w:before="60" w:after="60"/>
              <w:ind w:left="142"/>
              <w:rPr>
                <w:rFonts w:ascii="Arial" w:hAnsi="Arial" w:cs="Arial"/>
                <w:sz w:val="20"/>
                <w:szCs w:val="20"/>
              </w:rPr>
            </w:pPr>
            <w:r w:rsidRPr="009B55AF">
              <w:rPr>
                <w:rFonts w:ascii="Arial" w:hAnsi="Arial" w:cs="Arial"/>
                <w:sz w:val="20"/>
                <w:szCs w:val="20"/>
              </w:rPr>
              <w:t xml:space="preserve">Ongoing activity until training is complete </w:t>
            </w:r>
          </w:p>
        </w:tc>
      </w:tr>
      <w:tr w:rsidR="0041497A" w:rsidRPr="00032355" w14:paraId="69220227" w14:textId="77777777" w:rsidTr="0041497A">
        <w:trPr>
          <w:gridAfter w:val="1"/>
          <w:wAfter w:w="134" w:type="dxa"/>
          <w:cantSplit/>
          <w:trHeight w:val="418"/>
          <w:tblHeader/>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A688C92" w14:textId="77777777" w:rsidR="0041497A" w:rsidRPr="009B55AF" w:rsidRDefault="0041497A" w:rsidP="002B134E">
            <w:pPr>
              <w:spacing w:before="60" w:after="60"/>
              <w:rPr>
                <w:rFonts w:ascii="Arial" w:hAnsi="Arial" w:cs="Arial"/>
                <w:sz w:val="20"/>
                <w:szCs w:val="20"/>
              </w:rPr>
            </w:pPr>
            <w:r w:rsidRPr="00032355">
              <w:rPr>
                <w:rFonts w:ascii="Arial" w:hAnsi="Arial" w:cs="Arial"/>
                <w:sz w:val="20"/>
                <w:szCs w:val="20"/>
              </w:rPr>
              <w:t xml:space="preserve">Provide support to Balide office and PNDS secretariat information systems and users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7E58CB0"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IT manager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5318FF" w14:textId="77777777" w:rsidR="0041497A" w:rsidRPr="009B55AF" w:rsidRDefault="0041497A" w:rsidP="002B134E">
            <w:pPr>
              <w:spacing w:before="60" w:after="60"/>
              <w:jc w:val="center"/>
              <w:rPr>
                <w:rFonts w:ascii="Arial" w:hAnsi="Arial" w:cs="Arial"/>
                <w:sz w:val="20"/>
                <w:szCs w:val="20"/>
              </w:rPr>
            </w:pPr>
            <w:r w:rsidRPr="00032355">
              <w:rPr>
                <w:rFonts w:ascii="Arial" w:hAnsi="Arial" w:cs="Arial"/>
                <w:sz w:val="20"/>
                <w:szCs w:val="20"/>
              </w:rPr>
              <w:t>31 Dec 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AF2DF68" w14:textId="77777777" w:rsidR="0041497A" w:rsidRPr="009B55AF" w:rsidRDefault="0041497A" w:rsidP="002B134E">
            <w:pPr>
              <w:spacing w:before="60" w:after="60"/>
              <w:jc w:val="center"/>
              <w:rPr>
                <w:rFonts w:ascii="Arial" w:hAnsi="Arial" w:cs="Arial"/>
                <w:sz w:val="20"/>
                <w:szCs w:val="20"/>
              </w:rPr>
            </w:pPr>
            <w:r w:rsidRPr="009B55AF">
              <w:rPr>
                <w:rFonts w:ascii="Arial" w:hAnsi="Arial" w:cs="Arial"/>
                <w:sz w:val="20"/>
                <w:szCs w:val="20"/>
              </w:rPr>
              <w:t>Underway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2715A7E" w14:textId="77777777" w:rsidR="0041497A" w:rsidRPr="00D465CB" w:rsidRDefault="0041497A" w:rsidP="002B134E">
            <w:pPr>
              <w:spacing w:before="60" w:after="60" w:line="240" w:lineRule="auto"/>
              <w:ind w:left="142" w:right="141"/>
              <w:rPr>
                <w:rFonts w:ascii="Arial" w:hAnsi="Arial" w:cs="Arial"/>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1A97915" w14:textId="77777777" w:rsidR="0041497A" w:rsidRPr="009B55AF" w:rsidRDefault="0041497A" w:rsidP="002B134E">
            <w:pPr>
              <w:spacing w:before="60" w:after="60"/>
              <w:ind w:left="142"/>
              <w:jc w:val="center"/>
              <w:rPr>
                <w:rFonts w:ascii="Arial" w:hAnsi="Arial" w:cs="Arial"/>
                <w:sz w:val="20"/>
                <w:szCs w:val="20"/>
              </w:rPr>
            </w:pPr>
            <w:r w:rsidRPr="009B55AF">
              <w:rPr>
                <w:rFonts w:ascii="Arial" w:hAnsi="Arial" w:cs="Arial"/>
                <w:sz w:val="20"/>
                <w:szCs w:val="20"/>
              </w:rPr>
              <w:t>High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D96BDEB" w14:textId="77777777" w:rsidR="0041497A" w:rsidRPr="009B55AF" w:rsidRDefault="0041497A" w:rsidP="002B134E">
            <w:pPr>
              <w:spacing w:before="60" w:after="60"/>
              <w:ind w:left="142"/>
              <w:jc w:val="cente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B00CF6A" w14:textId="77777777" w:rsidR="0041497A" w:rsidRPr="009B55AF" w:rsidRDefault="0041497A" w:rsidP="002B134E">
            <w:pPr>
              <w:spacing w:before="60" w:after="60"/>
              <w:ind w:left="142"/>
              <w:rPr>
                <w:rFonts w:ascii="Arial" w:hAnsi="Arial" w:cs="Arial"/>
                <w:sz w:val="20"/>
                <w:szCs w:val="20"/>
              </w:rPr>
            </w:pPr>
            <w:r w:rsidRPr="009B55AF">
              <w:rPr>
                <w:rFonts w:ascii="Arial" w:hAnsi="Arial" w:cs="Arial"/>
                <w:sz w:val="20"/>
                <w:szCs w:val="20"/>
              </w:rPr>
              <w:t xml:space="preserve">Ongoing activity until such time as support for the PNDS program can be handed over to PNDS secretariat IT. Balide office support is an ongoing activity </w:t>
            </w:r>
            <w:r>
              <w:rPr>
                <w:rFonts w:ascii="Arial" w:hAnsi="Arial" w:cs="Arial"/>
                <w:sz w:val="20"/>
                <w:szCs w:val="20"/>
              </w:rPr>
              <w:t>un</w:t>
            </w:r>
            <w:r w:rsidRPr="009B55AF">
              <w:rPr>
                <w:rFonts w:ascii="Arial" w:hAnsi="Arial" w:cs="Arial"/>
                <w:sz w:val="20"/>
                <w:szCs w:val="20"/>
              </w:rPr>
              <w:t xml:space="preserve">til year end </w:t>
            </w:r>
          </w:p>
        </w:tc>
      </w:tr>
    </w:tbl>
    <w:p w14:paraId="5873EB0F" w14:textId="77777777" w:rsidR="00722C57" w:rsidRPr="00383271" w:rsidRDefault="00722C57">
      <w:pPr>
        <w:rPr>
          <w:rFonts w:ascii="Arial" w:hAnsi="Arial" w:cs="Arial"/>
        </w:rPr>
        <w:sectPr w:rsidR="00722C57" w:rsidRPr="00383271" w:rsidSect="00383271">
          <w:pgSz w:w="16839" w:h="11907" w:orient="landscape" w:code="9"/>
          <w:pgMar w:top="720" w:right="720" w:bottom="720" w:left="720" w:header="720" w:footer="720" w:gutter="0"/>
          <w:cols w:space="720"/>
          <w:docGrid w:linePitch="299"/>
        </w:sectPr>
      </w:pPr>
    </w:p>
    <w:p w14:paraId="3E45669D" w14:textId="77777777" w:rsidR="004F6483" w:rsidRPr="00383271" w:rsidRDefault="004F6483">
      <w:pPr>
        <w:rPr>
          <w:rFonts w:ascii="Arial" w:hAnsi="Arial" w:cs="Arial"/>
        </w:rPr>
        <w:sectPr w:rsidR="004F6483" w:rsidRPr="00383271" w:rsidSect="00597FE6">
          <w:pgSz w:w="16839" w:h="11907" w:orient="landscape" w:code="9"/>
          <w:pgMar w:top="720" w:right="720" w:bottom="720" w:left="720" w:header="720" w:footer="720" w:gutter="0"/>
          <w:cols w:space="720"/>
          <w:docGrid w:linePitch="299"/>
        </w:sectPr>
      </w:pPr>
    </w:p>
    <w:p w14:paraId="3FF59A08" w14:textId="3D575024" w:rsidR="004F6483" w:rsidRPr="00383271" w:rsidRDefault="00785618" w:rsidP="00383271">
      <w:pPr>
        <w:pStyle w:val="Heading1"/>
        <w:numPr>
          <w:ilvl w:val="0"/>
          <w:numId w:val="0"/>
        </w:numPr>
        <w:ind w:left="432" w:hanging="432"/>
      </w:pPr>
      <w:bookmarkStart w:id="409" w:name="_Toc358819089"/>
      <w:bookmarkStart w:id="410" w:name="_Toc365625077"/>
      <w:r w:rsidRPr="00383271">
        <w:lastRenderedPageBreak/>
        <w:t xml:space="preserve">Annex </w:t>
      </w:r>
      <w:r w:rsidR="009A1BC4">
        <w:t>B</w:t>
      </w:r>
      <w:r w:rsidRPr="00383271">
        <w:t>. A</w:t>
      </w:r>
      <w:r w:rsidR="004F6483" w:rsidRPr="00383271">
        <w:t>nalysis of adviser recruitment timeframes against service standards</w:t>
      </w:r>
      <w:bookmarkEnd w:id="409"/>
      <w:bookmarkEnd w:id="410"/>
    </w:p>
    <w:p w14:paraId="6BC31ABB" w14:textId="77777777" w:rsidR="00CD55A5" w:rsidRPr="00383271" w:rsidRDefault="00CD55A5" w:rsidP="004F6483">
      <w:pPr>
        <w:spacing w:before="60" w:after="60"/>
        <w:jc w:val="both"/>
        <w:rPr>
          <w:rFonts w:ascii="Arial" w:eastAsia="SimSun" w:hAnsi="Arial" w:cs="Arial"/>
        </w:rPr>
      </w:pPr>
    </w:p>
    <w:p w14:paraId="748B42F4" w14:textId="77777777" w:rsidR="004F6483" w:rsidRPr="00383271" w:rsidRDefault="004F6483" w:rsidP="004F6483">
      <w:pPr>
        <w:spacing w:before="60" w:after="60"/>
        <w:jc w:val="both"/>
        <w:rPr>
          <w:rFonts w:ascii="Arial" w:eastAsia="SimSun" w:hAnsi="Arial" w:cs="Arial"/>
        </w:rPr>
      </w:pPr>
      <w:r w:rsidRPr="00383271">
        <w:rPr>
          <w:rFonts w:ascii="Arial" w:eastAsia="SimSun" w:hAnsi="Arial" w:cs="Arial"/>
        </w:rPr>
        <w:t>The draft recruitment service standards specifies the following targets:</w:t>
      </w:r>
    </w:p>
    <w:p w14:paraId="1D9485E6" w14:textId="77777777" w:rsidR="004F6483" w:rsidRPr="00383271" w:rsidRDefault="004F6483" w:rsidP="004F49F1">
      <w:pPr>
        <w:numPr>
          <w:ilvl w:val="0"/>
          <w:numId w:val="30"/>
        </w:numPr>
        <w:spacing w:before="60" w:after="60" w:line="276" w:lineRule="auto"/>
        <w:ind w:left="714" w:hanging="357"/>
        <w:jc w:val="both"/>
        <w:rPr>
          <w:rFonts w:ascii="Arial" w:eastAsia="SimSun" w:hAnsi="Arial" w:cs="Arial"/>
        </w:rPr>
      </w:pPr>
      <w:r w:rsidRPr="00383271">
        <w:rPr>
          <w:rFonts w:ascii="Arial" w:eastAsia="SimSun" w:hAnsi="Arial" w:cs="Arial"/>
        </w:rPr>
        <w:t xml:space="preserve">Time elapsed from the date a vacancy notice closes to the contract start date: </w:t>
      </w:r>
      <w:r w:rsidRPr="00383271">
        <w:rPr>
          <w:rFonts w:ascii="Arial" w:eastAsia="SimSun" w:hAnsi="Arial" w:cs="Arial"/>
        </w:rPr>
        <w:tab/>
        <w:t>9.5 weeks</w:t>
      </w:r>
    </w:p>
    <w:p w14:paraId="33A21D52" w14:textId="77777777" w:rsidR="00EA5DF3" w:rsidRDefault="00EA5DF3" w:rsidP="004F6483">
      <w:pPr>
        <w:spacing w:before="60" w:after="60"/>
        <w:jc w:val="both"/>
        <w:rPr>
          <w:rFonts w:ascii="Arial" w:eastAsia="SimSun" w:hAnsi="Arial" w:cs="Arial"/>
        </w:rPr>
      </w:pPr>
    </w:p>
    <w:p w14:paraId="65E19AC0" w14:textId="77777777" w:rsidR="004F6483" w:rsidRDefault="004F6483" w:rsidP="004F6483">
      <w:pPr>
        <w:spacing w:before="60" w:after="60"/>
        <w:jc w:val="both"/>
        <w:rPr>
          <w:rFonts w:ascii="Arial" w:eastAsia="SimSun" w:hAnsi="Arial" w:cs="Arial"/>
        </w:rPr>
      </w:pPr>
      <w:r w:rsidRPr="00383271">
        <w:rPr>
          <w:rFonts w:ascii="Arial" w:eastAsia="SimSun" w:hAnsi="Arial" w:cs="Arial"/>
        </w:rPr>
        <w:t>Performance results for the current quarter are as follows:</w:t>
      </w:r>
    </w:p>
    <w:p w14:paraId="09CDB4EA" w14:textId="77777777" w:rsidR="00EA5DF3" w:rsidRPr="00383271" w:rsidRDefault="00EA5DF3" w:rsidP="004F6483">
      <w:pPr>
        <w:spacing w:before="60" w:after="60"/>
        <w:jc w:val="both"/>
        <w:rPr>
          <w:rFonts w:ascii="Arial" w:eastAsia="SimSun" w:hAnsi="Arial" w:cs="Arial"/>
        </w:rPr>
      </w:pPr>
    </w:p>
    <w:tbl>
      <w:tblPr>
        <w:tblStyle w:val="TableGrid1"/>
        <w:tblW w:w="0" w:type="auto"/>
        <w:tblLook w:val="04A0" w:firstRow="1" w:lastRow="0" w:firstColumn="1" w:lastColumn="0" w:noHBand="0" w:noVBand="1"/>
      </w:tblPr>
      <w:tblGrid>
        <w:gridCol w:w="4106"/>
        <w:gridCol w:w="3371"/>
        <w:gridCol w:w="2866"/>
      </w:tblGrid>
      <w:tr w:rsidR="004F6483" w:rsidRPr="00383271" w14:paraId="68EAB684" w14:textId="77777777" w:rsidTr="0034416D">
        <w:tc>
          <w:tcPr>
            <w:tcW w:w="4106" w:type="dxa"/>
          </w:tcPr>
          <w:p w14:paraId="1AFA9B8F" w14:textId="77777777" w:rsidR="004F6483" w:rsidRPr="00383271" w:rsidRDefault="004F6483" w:rsidP="0034416D">
            <w:pPr>
              <w:spacing w:before="60" w:after="60"/>
              <w:jc w:val="both"/>
              <w:rPr>
                <w:rFonts w:ascii="Arial" w:hAnsi="Arial" w:cs="Arial"/>
                <w:b/>
              </w:rPr>
            </w:pPr>
            <w:r w:rsidRPr="00383271">
              <w:rPr>
                <w:rFonts w:ascii="Arial" w:hAnsi="Arial" w:cs="Arial"/>
                <w:b/>
              </w:rPr>
              <w:t>Position</w:t>
            </w:r>
          </w:p>
        </w:tc>
        <w:tc>
          <w:tcPr>
            <w:tcW w:w="3371" w:type="dxa"/>
          </w:tcPr>
          <w:p w14:paraId="1B2E6E54" w14:textId="77777777" w:rsidR="004F6483" w:rsidRPr="00383271" w:rsidRDefault="004F6483" w:rsidP="0034416D">
            <w:pPr>
              <w:spacing w:before="60" w:after="60"/>
              <w:jc w:val="center"/>
              <w:rPr>
                <w:rFonts w:ascii="Arial" w:hAnsi="Arial" w:cs="Arial"/>
                <w:b/>
              </w:rPr>
            </w:pPr>
            <w:r w:rsidRPr="00383271">
              <w:rPr>
                <w:rFonts w:ascii="Arial" w:hAnsi="Arial" w:cs="Arial"/>
                <w:b/>
              </w:rPr>
              <w:t>Time from vacancy close to contract start (no. of weeks)</w:t>
            </w:r>
          </w:p>
        </w:tc>
        <w:tc>
          <w:tcPr>
            <w:tcW w:w="2866" w:type="dxa"/>
          </w:tcPr>
          <w:p w14:paraId="5F4B5AE4" w14:textId="77777777" w:rsidR="004F6483" w:rsidRPr="00383271" w:rsidRDefault="004F6483" w:rsidP="0034416D">
            <w:pPr>
              <w:spacing w:before="60" w:after="60"/>
              <w:jc w:val="center"/>
              <w:rPr>
                <w:rFonts w:ascii="Arial" w:hAnsi="Arial" w:cs="Arial"/>
                <w:b/>
              </w:rPr>
            </w:pPr>
            <w:r w:rsidRPr="00383271">
              <w:rPr>
                <w:rFonts w:ascii="Arial" w:hAnsi="Arial" w:cs="Arial"/>
                <w:b/>
              </w:rPr>
              <w:t>Performance target met</w:t>
            </w:r>
          </w:p>
        </w:tc>
      </w:tr>
      <w:tr w:rsidR="004F6483" w:rsidRPr="00383271" w14:paraId="5D108E90" w14:textId="77777777" w:rsidTr="0034416D">
        <w:tc>
          <w:tcPr>
            <w:tcW w:w="4106" w:type="dxa"/>
          </w:tcPr>
          <w:p w14:paraId="0F68D00E" w14:textId="77777777" w:rsidR="004F6483" w:rsidRPr="00383271" w:rsidRDefault="004F6483" w:rsidP="0034416D">
            <w:pPr>
              <w:spacing w:before="60" w:after="60"/>
              <w:jc w:val="both"/>
              <w:rPr>
                <w:rFonts w:ascii="Arial" w:hAnsi="Arial" w:cs="Arial"/>
                <w:b/>
              </w:rPr>
            </w:pPr>
            <w:r w:rsidRPr="00383271">
              <w:rPr>
                <w:rFonts w:ascii="Arial" w:hAnsi="Arial" w:cs="Arial"/>
                <w:b/>
              </w:rPr>
              <w:t>Long term advisers (LTA)</w:t>
            </w:r>
          </w:p>
        </w:tc>
        <w:tc>
          <w:tcPr>
            <w:tcW w:w="3371" w:type="dxa"/>
          </w:tcPr>
          <w:p w14:paraId="4302645B" w14:textId="77777777" w:rsidR="004F6483" w:rsidRPr="00383271" w:rsidRDefault="004F6483" w:rsidP="0034416D">
            <w:pPr>
              <w:spacing w:before="60" w:after="60"/>
              <w:ind w:left="86"/>
              <w:jc w:val="center"/>
              <w:rPr>
                <w:rFonts w:ascii="Arial" w:hAnsi="Arial" w:cs="Arial"/>
              </w:rPr>
            </w:pPr>
          </w:p>
        </w:tc>
        <w:tc>
          <w:tcPr>
            <w:tcW w:w="2866" w:type="dxa"/>
          </w:tcPr>
          <w:p w14:paraId="4DD0C489" w14:textId="77777777" w:rsidR="004F6483" w:rsidRPr="00383271" w:rsidRDefault="004F6483" w:rsidP="0034416D">
            <w:pPr>
              <w:spacing w:before="60" w:after="60"/>
              <w:jc w:val="center"/>
              <w:rPr>
                <w:rFonts w:ascii="Arial" w:hAnsi="Arial" w:cs="Arial"/>
              </w:rPr>
            </w:pPr>
          </w:p>
        </w:tc>
      </w:tr>
      <w:tr w:rsidR="004F6483" w:rsidRPr="00383271" w14:paraId="7981225E" w14:textId="77777777" w:rsidTr="0034416D">
        <w:tc>
          <w:tcPr>
            <w:tcW w:w="4106" w:type="dxa"/>
          </w:tcPr>
          <w:p w14:paraId="5F3A1F80" w14:textId="77777777" w:rsidR="004F6483" w:rsidRPr="00383271" w:rsidRDefault="004F6483" w:rsidP="0034416D">
            <w:pPr>
              <w:spacing w:before="60" w:after="60"/>
              <w:jc w:val="both"/>
              <w:rPr>
                <w:rFonts w:ascii="Arial" w:hAnsi="Arial" w:cs="Arial"/>
              </w:rPr>
            </w:pPr>
            <w:r w:rsidRPr="00383271">
              <w:rPr>
                <w:rFonts w:ascii="Arial" w:hAnsi="Arial" w:cs="Arial"/>
              </w:rPr>
              <w:t>Senior Program Coordinator</w:t>
            </w:r>
          </w:p>
        </w:tc>
        <w:tc>
          <w:tcPr>
            <w:tcW w:w="3371" w:type="dxa"/>
          </w:tcPr>
          <w:p w14:paraId="53D74EA3" w14:textId="77777777" w:rsidR="004F6483" w:rsidRPr="00383271" w:rsidRDefault="004F6483" w:rsidP="0034416D">
            <w:pPr>
              <w:spacing w:before="60" w:after="60"/>
              <w:jc w:val="center"/>
              <w:rPr>
                <w:rFonts w:ascii="Arial" w:hAnsi="Arial" w:cs="Arial"/>
              </w:rPr>
            </w:pPr>
            <w:r w:rsidRPr="00383271">
              <w:rPr>
                <w:rFonts w:ascii="Arial" w:hAnsi="Arial" w:cs="Arial"/>
              </w:rPr>
              <w:t>4</w:t>
            </w:r>
          </w:p>
        </w:tc>
        <w:tc>
          <w:tcPr>
            <w:tcW w:w="2866" w:type="dxa"/>
          </w:tcPr>
          <w:p w14:paraId="05F09497" w14:textId="77777777" w:rsidR="004F6483" w:rsidRPr="00383271" w:rsidRDefault="004F6483" w:rsidP="0034416D">
            <w:pPr>
              <w:spacing w:before="60" w:after="60"/>
              <w:jc w:val="center"/>
              <w:rPr>
                <w:rFonts w:ascii="Arial" w:hAnsi="Arial" w:cs="Arial"/>
              </w:rPr>
            </w:pPr>
            <w:r w:rsidRPr="00383271">
              <w:rPr>
                <w:rFonts w:ascii="Arial" w:hAnsi="Arial" w:cs="Arial"/>
              </w:rPr>
              <w:t>Y</w:t>
            </w:r>
          </w:p>
        </w:tc>
      </w:tr>
      <w:tr w:rsidR="004F6483" w:rsidRPr="00383271" w14:paraId="68D41A89" w14:textId="77777777" w:rsidTr="0034416D">
        <w:tc>
          <w:tcPr>
            <w:tcW w:w="4106" w:type="dxa"/>
          </w:tcPr>
          <w:p w14:paraId="6A107538" w14:textId="77777777" w:rsidR="004F6483" w:rsidRPr="00383271" w:rsidRDefault="004F6483" w:rsidP="0034416D">
            <w:pPr>
              <w:spacing w:before="60" w:after="60"/>
              <w:jc w:val="both"/>
              <w:rPr>
                <w:rFonts w:ascii="Arial" w:hAnsi="Arial" w:cs="Arial"/>
              </w:rPr>
            </w:pPr>
            <w:r w:rsidRPr="00383271">
              <w:rPr>
                <w:rFonts w:ascii="Arial" w:hAnsi="Arial" w:cs="Arial"/>
              </w:rPr>
              <w:t>HRM Adviser**</w:t>
            </w:r>
          </w:p>
        </w:tc>
        <w:tc>
          <w:tcPr>
            <w:tcW w:w="3371" w:type="dxa"/>
          </w:tcPr>
          <w:p w14:paraId="146DD5F7" w14:textId="77777777" w:rsidR="004F6483" w:rsidRPr="00383271" w:rsidRDefault="004F6483" w:rsidP="0034416D">
            <w:pPr>
              <w:spacing w:before="60" w:after="60"/>
              <w:jc w:val="center"/>
              <w:rPr>
                <w:rFonts w:ascii="Arial" w:hAnsi="Arial" w:cs="Arial"/>
              </w:rPr>
            </w:pPr>
            <w:r w:rsidRPr="00383271">
              <w:rPr>
                <w:rFonts w:ascii="Arial" w:hAnsi="Arial" w:cs="Arial"/>
              </w:rPr>
              <w:t>6</w:t>
            </w:r>
          </w:p>
        </w:tc>
        <w:tc>
          <w:tcPr>
            <w:tcW w:w="2866" w:type="dxa"/>
          </w:tcPr>
          <w:p w14:paraId="54B6186E" w14:textId="77777777" w:rsidR="004F6483" w:rsidRPr="00383271" w:rsidRDefault="004F6483" w:rsidP="0034416D">
            <w:pPr>
              <w:spacing w:before="60" w:after="60"/>
              <w:jc w:val="center"/>
              <w:rPr>
                <w:rFonts w:ascii="Arial" w:hAnsi="Arial" w:cs="Arial"/>
              </w:rPr>
            </w:pPr>
            <w:r w:rsidRPr="00383271">
              <w:rPr>
                <w:rFonts w:ascii="Arial" w:hAnsi="Arial" w:cs="Arial"/>
              </w:rPr>
              <w:t>Y</w:t>
            </w:r>
          </w:p>
        </w:tc>
      </w:tr>
      <w:tr w:rsidR="004F6483" w:rsidRPr="00383271" w14:paraId="45F012CA" w14:textId="77777777" w:rsidTr="0034416D">
        <w:tc>
          <w:tcPr>
            <w:tcW w:w="4106" w:type="dxa"/>
            <w:shd w:val="clear" w:color="auto" w:fill="FFC000"/>
          </w:tcPr>
          <w:p w14:paraId="2C0AED29" w14:textId="77777777" w:rsidR="004F6483" w:rsidRPr="00383271" w:rsidRDefault="004F6483" w:rsidP="0034416D">
            <w:pPr>
              <w:spacing w:before="60" w:after="60"/>
              <w:jc w:val="both"/>
              <w:rPr>
                <w:rFonts w:ascii="Arial" w:hAnsi="Arial" w:cs="Arial"/>
                <w:b/>
              </w:rPr>
            </w:pPr>
            <w:r w:rsidRPr="00383271">
              <w:rPr>
                <w:rFonts w:ascii="Arial" w:hAnsi="Arial" w:cs="Arial"/>
                <w:b/>
              </w:rPr>
              <w:t>Total</w:t>
            </w:r>
          </w:p>
        </w:tc>
        <w:tc>
          <w:tcPr>
            <w:tcW w:w="3371" w:type="dxa"/>
            <w:shd w:val="clear" w:color="auto" w:fill="FFC000"/>
          </w:tcPr>
          <w:p w14:paraId="3A390D3F" w14:textId="77777777" w:rsidR="004F6483" w:rsidRPr="00383271" w:rsidRDefault="004F6483" w:rsidP="0034416D">
            <w:pPr>
              <w:spacing w:before="60" w:after="60"/>
              <w:jc w:val="center"/>
              <w:rPr>
                <w:rFonts w:ascii="Arial" w:hAnsi="Arial" w:cs="Arial"/>
                <w:b/>
              </w:rPr>
            </w:pPr>
            <w:r w:rsidRPr="00383271">
              <w:rPr>
                <w:rFonts w:ascii="Arial" w:hAnsi="Arial" w:cs="Arial"/>
                <w:b/>
              </w:rPr>
              <w:t>Average weeks  5</w:t>
            </w:r>
          </w:p>
        </w:tc>
        <w:tc>
          <w:tcPr>
            <w:tcW w:w="2866" w:type="dxa"/>
            <w:shd w:val="clear" w:color="auto" w:fill="FFC000"/>
          </w:tcPr>
          <w:p w14:paraId="39BDEB13" w14:textId="77777777" w:rsidR="004F6483" w:rsidRPr="00383271" w:rsidRDefault="004F6483" w:rsidP="0034416D">
            <w:pPr>
              <w:spacing w:before="60" w:after="60"/>
              <w:jc w:val="center"/>
              <w:rPr>
                <w:rFonts w:ascii="Arial" w:hAnsi="Arial" w:cs="Arial"/>
                <w:b/>
              </w:rPr>
            </w:pPr>
          </w:p>
        </w:tc>
      </w:tr>
    </w:tbl>
    <w:p w14:paraId="260DB5E3" w14:textId="77777777" w:rsidR="004F6483" w:rsidRPr="00383271" w:rsidRDefault="004F6483" w:rsidP="004F6483">
      <w:pPr>
        <w:spacing w:before="60" w:after="60"/>
        <w:jc w:val="both"/>
        <w:rPr>
          <w:rFonts w:ascii="Arial" w:eastAsia="SimSun" w:hAnsi="Arial" w:cs="Arial"/>
        </w:rPr>
      </w:pPr>
    </w:p>
    <w:p w14:paraId="77078B85" w14:textId="77777777" w:rsidR="004F6483" w:rsidRPr="00383271" w:rsidRDefault="004F6483" w:rsidP="004F6483">
      <w:pPr>
        <w:spacing w:before="60" w:after="60"/>
        <w:rPr>
          <w:rFonts w:ascii="Arial" w:eastAsia="SimSun" w:hAnsi="Arial" w:cs="Arial"/>
        </w:rPr>
      </w:pPr>
      <w:r w:rsidRPr="00383271">
        <w:rPr>
          <w:rFonts w:ascii="Arial" w:eastAsia="SimSun" w:hAnsi="Arial" w:cs="Arial"/>
        </w:rPr>
        <w:t>*The following LTA and STA positions were not advertised or recruited externally as they were filled with existing advisers:</w:t>
      </w:r>
    </w:p>
    <w:p w14:paraId="77806726" w14:textId="77777777" w:rsidR="004F6483" w:rsidRPr="00383271" w:rsidRDefault="004F6483" w:rsidP="004F49F1">
      <w:pPr>
        <w:numPr>
          <w:ilvl w:val="0"/>
          <w:numId w:val="31"/>
        </w:numPr>
        <w:spacing w:before="60" w:after="60" w:line="276" w:lineRule="auto"/>
        <w:contextualSpacing/>
        <w:rPr>
          <w:rFonts w:ascii="Arial" w:eastAsia="SimSun" w:hAnsi="Arial" w:cs="Arial"/>
        </w:rPr>
      </w:pPr>
      <w:r w:rsidRPr="00383271">
        <w:rPr>
          <w:rFonts w:ascii="Arial" w:eastAsia="SimSun" w:hAnsi="Arial" w:cs="Arial"/>
        </w:rPr>
        <w:t>1 x Corporate Services Adviser (previously Operations Adviser)</w:t>
      </w:r>
    </w:p>
    <w:p w14:paraId="14020422" w14:textId="77777777" w:rsidR="004F6483" w:rsidRPr="00383271" w:rsidRDefault="004F6483" w:rsidP="004F49F1">
      <w:pPr>
        <w:numPr>
          <w:ilvl w:val="0"/>
          <w:numId w:val="31"/>
        </w:numPr>
        <w:spacing w:before="60" w:after="60" w:line="276" w:lineRule="auto"/>
        <w:contextualSpacing/>
        <w:rPr>
          <w:rFonts w:ascii="Arial" w:eastAsia="SimSun" w:hAnsi="Arial" w:cs="Arial"/>
        </w:rPr>
      </w:pPr>
      <w:r w:rsidRPr="00383271">
        <w:rPr>
          <w:rFonts w:ascii="Arial" w:eastAsia="SimSun" w:hAnsi="Arial" w:cs="Arial"/>
        </w:rPr>
        <w:t>1 x Senior Program Adviser (previously Senior Program Coordinator)</w:t>
      </w:r>
    </w:p>
    <w:p w14:paraId="2C655269" w14:textId="77777777" w:rsidR="004F6483" w:rsidRPr="00383271" w:rsidRDefault="004F6483" w:rsidP="004F6483">
      <w:pPr>
        <w:spacing w:before="60" w:after="60"/>
        <w:contextualSpacing/>
        <w:rPr>
          <w:rFonts w:ascii="Arial" w:eastAsia="SimSun" w:hAnsi="Arial" w:cs="Arial"/>
        </w:rPr>
      </w:pPr>
    </w:p>
    <w:p w14:paraId="4617599D" w14:textId="68909179" w:rsidR="004F6483" w:rsidRPr="00383271" w:rsidRDefault="004F6483" w:rsidP="004F6483">
      <w:pPr>
        <w:spacing w:before="60" w:after="60"/>
        <w:contextualSpacing/>
        <w:rPr>
          <w:rFonts w:ascii="Arial" w:eastAsia="SimSun" w:hAnsi="Arial" w:cs="Arial"/>
        </w:rPr>
      </w:pPr>
      <w:r w:rsidRPr="00383271">
        <w:rPr>
          <w:rFonts w:ascii="Arial" w:eastAsia="SimSun" w:hAnsi="Arial" w:cs="Arial"/>
        </w:rPr>
        <w:t xml:space="preserve">**This position was advertised in January 2013 and not filled.  </w:t>
      </w:r>
      <w:r w:rsidR="00BA73AF" w:rsidRPr="00383271">
        <w:rPr>
          <w:rFonts w:ascii="Arial" w:eastAsia="SimSun" w:hAnsi="Arial" w:cs="Arial"/>
        </w:rPr>
        <w:t xml:space="preserve">Due to the urgency of filling this position, a </w:t>
      </w:r>
      <w:r w:rsidRPr="00383271">
        <w:rPr>
          <w:rFonts w:ascii="Arial" w:eastAsia="SimSun" w:hAnsi="Arial" w:cs="Arial"/>
        </w:rPr>
        <w:t xml:space="preserve">suitable candidate </w:t>
      </w:r>
      <w:r w:rsidR="00BA73AF" w:rsidRPr="00383271">
        <w:rPr>
          <w:rFonts w:ascii="Arial" w:eastAsia="SimSun" w:hAnsi="Arial" w:cs="Arial"/>
        </w:rPr>
        <w:t>was</w:t>
      </w:r>
      <w:r w:rsidRPr="00383271">
        <w:rPr>
          <w:rFonts w:ascii="Arial" w:eastAsia="SimSun" w:hAnsi="Arial" w:cs="Arial"/>
        </w:rPr>
        <w:t xml:space="preserve"> sou</w:t>
      </w:r>
      <w:r w:rsidR="00BA73AF" w:rsidRPr="00383271">
        <w:rPr>
          <w:rFonts w:ascii="Arial" w:eastAsia="SimSun" w:hAnsi="Arial" w:cs="Arial"/>
        </w:rPr>
        <w:t>rced</w:t>
      </w:r>
      <w:r w:rsidRPr="00383271">
        <w:rPr>
          <w:rFonts w:ascii="Arial" w:eastAsia="SimSun" w:hAnsi="Arial" w:cs="Arial"/>
        </w:rPr>
        <w:t xml:space="preserve"> from existing database</w:t>
      </w:r>
      <w:r w:rsidR="00BA73AF" w:rsidRPr="00383271">
        <w:rPr>
          <w:rFonts w:ascii="Arial" w:eastAsia="SimSun" w:hAnsi="Arial" w:cs="Arial"/>
        </w:rPr>
        <w:t>s</w:t>
      </w:r>
      <w:r w:rsidRPr="00383271">
        <w:rPr>
          <w:rFonts w:ascii="Arial" w:eastAsia="SimSun" w:hAnsi="Arial" w:cs="Arial"/>
        </w:rPr>
        <w:t xml:space="preserve"> and contact list</w:t>
      </w:r>
      <w:r w:rsidR="00BA73AF" w:rsidRPr="00383271">
        <w:rPr>
          <w:rFonts w:ascii="Arial" w:eastAsia="SimSun" w:hAnsi="Arial" w:cs="Arial"/>
        </w:rPr>
        <w:t>s</w:t>
      </w:r>
      <w:r w:rsidRPr="00383271">
        <w:rPr>
          <w:rFonts w:ascii="Arial" w:eastAsia="SimSun" w:hAnsi="Arial" w:cs="Arial"/>
        </w:rPr>
        <w:t>.</w:t>
      </w:r>
    </w:p>
    <w:p w14:paraId="6F1E4604" w14:textId="77777777" w:rsidR="006B6E88" w:rsidRPr="00383271" w:rsidRDefault="006B6E88" w:rsidP="009C40F7">
      <w:pPr>
        <w:rPr>
          <w:rFonts w:ascii="Arial" w:hAnsi="Arial" w:cs="Arial"/>
        </w:rPr>
      </w:pPr>
    </w:p>
    <w:sectPr w:rsidR="006B6E88" w:rsidRPr="00383271" w:rsidSect="009C40F7">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D9391" w14:textId="77777777" w:rsidR="00707729" w:rsidRDefault="00707729" w:rsidP="001942B8">
      <w:pPr>
        <w:spacing w:after="0" w:line="240" w:lineRule="auto"/>
      </w:pPr>
      <w:r>
        <w:separator/>
      </w:r>
    </w:p>
  </w:endnote>
  <w:endnote w:type="continuationSeparator" w:id="0">
    <w:p w14:paraId="0AED315A" w14:textId="77777777" w:rsidR="00707729" w:rsidRDefault="00707729" w:rsidP="0019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Futura LtCn BT">
    <w:altName w:val="Courier New"/>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B549" w14:textId="59AA4FBD" w:rsidR="00707729" w:rsidRDefault="00707729" w:rsidP="00513AE5">
    <w:pPr>
      <w:pStyle w:val="Footer"/>
      <w:pBdr>
        <w:top w:val="single" w:sz="4" w:space="1" w:color="auto"/>
      </w:pBdr>
    </w:pPr>
    <w:r>
      <w:fldChar w:fldCharType="begin"/>
    </w:r>
    <w:r>
      <w:instrText xml:space="preserve"> DATE \@ "d MMMM yyyy" </w:instrText>
    </w:r>
    <w:r>
      <w:fldChar w:fldCharType="separate"/>
    </w:r>
    <w:r w:rsidR="00BF6583">
      <w:rPr>
        <w:noProof/>
      </w:rPr>
      <w:t>8 November 2013</w:t>
    </w:r>
    <w:r>
      <w:fldChar w:fldCharType="end"/>
    </w:r>
    <w:r>
      <w:ptab w:relativeTo="margin" w:alignment="center" w:leader="none"/>
    </w:r>
    <w:r>
      <w:ptab w:relativeTo="margin" w:alignment="right" w:leader="none"/>
    </w:r>
    <w:r>
      <w:fldChar w:fldCharType="begin"/>
    </w:r>
    <w:r>
      <w:instrText xml:space="preserve"> PAGE   \* MERGEFORMAT </w:instrText>
    </w:r>
    <w:r>
      <w:fldChar w:fldCharType="separate"/>
    </w:r>
    <w:r w:rsidR="00BF658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FBC69" w14:textId="77777777" w:rsidR="00707729" w:rsidRDefault="00707729" w:rsidP="001942B8">
      <w:pPr>
        <w:spacing w:after="0" w:line="240" w:lineRule="auto"/>
      </w:pPr>
      <w:r>
        <w:separator/>
      </w:r>
    </w:p>
  </w:footnote>
  <w:footnote w:type="continuationSeparator" w:id="0">
    <w:p w14:paraId="0C6F7363" w14:textId="77777777" w:rsidR="00707729" w:rsidRDefault="00707729" w:rsidP="001942B8">
      <w:pPr>
        <w:spacing w:after="0" w:line="240" w:lineRule="auto"/>
      </w:pPr>
      <w:r>
        <w:continuationSeparator/>
      </w:r>
    </w:p>
  </w:footnote>
  <w:footnote w:id="1">
    <w:p w14:paraId="68566077" w14:textId="77777777" w:rsidR="00707729" w:rsidRPr="00804AD5" w:rsidRDefault="00707729" w:rsidP="003A7B71">
      <w:pPr>
        <w:spacing w:after="0"/>
        <w:rPr>
          <w:color w:val="0070C0"/>
        </w:rPr>
      </w:pPr>
      <w:r>
        <w:rPr>
          <w:rStyle w:val="FootnoteReference"/>
        </w:rPr>
        <w:footnoteRef/>
      </w:r>
      <w:r>
        <w:t xml:space="preserve"> AusAID (2013) National Program for Village Development (PNDS), Timor-Leste. Program briefing, March 2013. </w:t>
      </w:r>
      <w:hyperlink r:id="rId1" w:history="1">
        <w:r w:rsidRPr="00804AD5">
          <w:rPr>
            <w:rStyle w:val="Hyperlink"/>
            <w:color w:val="0070C0"/>
          </w:rPr>
          <w:t>http://www.ausaid.gov.au/publications/Pages/pnds-briefing-march-2013.aspx</w:t>
        </w:r>
      </w:hyperlink>
      <w:r w:rsidRPr="00804AD5">
        <w:rPr>
          <w:color w:val="0070C0"/>
        </w:rPr>
        <w:t xml:space="preserve"> </w:t>
      </w:r>
    </w:p>
  </w:footnote>
  <w:footnote w:id="2">
    <w:p w14:paraId="1F290E3F" w14:textId="77777777" w:rsidR="00707729" w:rsidRDefault="00707729" w:rsidP="004A46AD">
      <w:pPr>
        <w:spacing w:after="0"/>
      </w:pPr>
      <w:r>
        <w:rPr>
          <w:rStyle w:val="FootnoteReference"/>
        </w:rPr>
        <w:footnoteRef/>
      </w:r>
      <w:r>
        <w:t xml:space="preserve"> AusAID (2013) Monitoring and Evaluation Standards. Evaluation Capacity Building Program, AusAID Indonesia, East Timor and Pacific Branches.</w:t>
      </w:r>
    </w:p>
  </w:footnote>
  <w:footnote w:id="3">
    <w:p w14:paraId="144984AA" w14:textId="0C040E45" w:rsidR="00707729" w:rsidRDefault="00707729" w:rsidP="007F6E72">
      <w:pPr>
        <w:pStyle w:val="FootnoteText"/>
      </w:pPr>
      <w:r>
        <w:rPr>
          <w:rStyle w:val="FootnoteReference"/>
        </w:rPr>
        <w:footnoteRef/>
      </w:r>
      <w:r>
        <w:t xml:space="preserve"> The training design allows for two separate six-week courses of 50 participants; this duration is adequate to train people in the most important concepts of community engagement and social development. </w:t>
      </w:r>
      <w:r w:rsidRPr="008B1D33">
        <w:t>Training for another 50 trainees (Block 2) is sc</w:t>
      </w:r>
      <w:r>
        <w:t>heduled to start in August 2013</w:t>
      </w:r>
      <w:r w:rsidRPr="008B1D33">
        <w:t>.</w:t>
      </w:r>
    </w:p>
  </w:footnote>
  <w:footnote w:id="4">
    <w:p w14:paraId="63731E89" w14:textId="4D855EC1" w:rsidR="00707729" w:rsidRDefault="00707729" w:rsidP="007F6E72">
      <w:pPr>
        <w:pStyle w:val="FootnoteText"/>
      </w:pPr>
      <w:r>
        <w:rPr>
          <w:rStyle w:val="FootnoteReference"/>
        </w:rPr>
        <w:footnoteRef/>
      </w:r>
      <w:r>
        <w:t xml:space="preserve"> 60% and above is considered a pass.</w:t>
      </w:r>
    </w:p>
  </w:footnote>
  <w:footnote w:id="5">
    <w:p w14:paraId="17696FF6" w14:textId="342674F8" w:rsidR="00707729" w:rsidRDefault="00707729" w:rsidP="009376ED">
      <w:pPr>
        <w:pStyle w:val="FootnoteText"/>
      </w:pPr>
      <w:r>
        <w:rPr>
          <w:rStyle w:val="FootnoteReference"/>
        </w:rPr>
        <w:footnoteRef/>
      </w:r>
      <w:r>
        <w:t xml:space="preserve"> The technical trainees require a &gt;60% score to pass their training; the finance and social trainees are being graded on a competency based assessment system thus are required to be ‘competent’ in every module to pass the course.</w:t>
      </w:r>
    </w:p>
  </w:footnote>
  <w:footnote w:id="6">
    <w:p w14:paraId="62DCEBFD" w14:textId="77777777" w:rsidR="00707729" w:rsidRDefault="00707729" w:rsidP="005A6183">
      <w:pPr>
        <w:pStyle w:val="FootnoteText"/>
      </w:pPr>
      <w:r>
        <w:rPr>
          <w:rStyle w:val="FootnoteReference"/>
        </w:rPr>
        <w:footnoteRef/>
      </w:r>
      <w:r>
        <w:t xml:space="preserve"> 60% and above is considered a pass</w:t>
      </w:r>
    </w:p>
  </w:footnote>
  <w:footnote w:id="7">
    <w:p w14:paraId="17F56B5E" w14:textId="6B75BF88" w:rsidR="00707729" w:rsidRDefault="00707729">
      <w:pPr>
        <w:pStyle w:val="FootnoteText"/>
      </w:pPr>
      <w:r>
        <w:rPr>
          <w:rStyle w:val="FootnoteReference"/>
        </w:rPr>
        <w:footnoteRef/>
      </w:r>
      <w:r>
        <w:t xml:space="preserve"> 46 in Block I, </w:t>
      </w:r>
      <w:r w:rsidRPr="00E61ED0">
        <w:t xml:space="preserve">52 </w:t>
      </w:r>
      <w:r>
        <w:t>in B</w:t>
      </w:r>
      <w:r w:rsidRPr="00E61ED0">
        <w:t>lock II</w:t>
      </w:r>
    </w:p>
  </w:footnote>
  <w:footnote w:id="8">
    <w:p w14:paraId="4D29DF94" w14:textId="51DCA0AE" w:rsidR="00707729" w:rsidRDefault="00707729">
      <w:pPr>
        <w:pStyle w:val="FootnoteText"/>
      </w:pPr>
      <w:r>
        <w:rPr>
          <w:rStyle w:val="FootnoteReference"/>
        </w:rPr>
        <w:footnoteRef/>
      </w:r>
      <w:r>
        <w:t xml:space="preserve"> Gender inclusion will be included as </w:t>
      </w:r>
      <w:r w:rsidRPr="00391B67">
        <w:t xml:space="preserve">a strategy </w:t>
      </w:r>
      <w:r>
        <w:t xml:space="preserve">area </w:t>
      </w:r>
      <w:r w:rsidRPr="00391B67">
        <w:t xml:space="preserve">in the Cardno Six Month </w:t>
      </w:r>
      <w:r>
        <w:t xml:space="preserve">Work </w:t>
      </w:r>
      <w:r w:rsidRPr="00391B67">
        <w:t xml:space="preserve">Plan and a </w:t>
      </w:r>
      <w:r>
        <w:t>‘</w:t>
      </w:r>
      <w:r w:rsidRPr="00391B67">
        <w:t>key</w:t>
      </w:r>
      <w:r>
        <w:t xml:space="preserve"> target</w:t>
      </w:r>
      <w:r w:rsidRPr="00391B67">
        <w:t xml:space="preserve"> output</w:t>
      </w:r>
      <w:r>
        <w:t>’</w:t>
      </w:r>
      <w:r w:rsidRPr="00391B67">
        <w:t xml:space="preserve"> for adequacy reporting in </w:t>
      </w:r>
      <w:r>
        <w:t xml:space="preserve">future </w:t>
      </w:r>
      <w:r w:rsidRPr="00391B67">
        <w:t>quarterly report</w:t>
      </w:r>
      <w:r>
        <w:t>s</w:t>
      </w:r>
      <w:r w:rsidRPr="00391B6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8E5"/>
    <w:multiLevelType w:val="hybridMultilevel"/>
    <w:tmpl w:val="14D2F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46414B"/>
    <w:multiLevelType w:val="hybridMultilevel"/>
    <w:tmpl w:val="24A41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776196"/>
    <w:multiLevelType w:val="hybridMultilevel"/>
    <w:tmpl w:val="3FE80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9C50CB"/>
    <w:multiLevelType w:val="hybridMultilevel"/>
    <w:tmpl w:val="92F078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8B70E7B"/>
    <w:multiLevelType w:val="hybridMultilevel"/>
    <w:tmpl w:val="04C8D17E"/>
    <w:lvl w:ilvl="0" w:tplc="CB04F9E2">
      <w:start w:val="2"/>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7F1A65"/>
    <w:multiLevelType w:val="hybridMultilevel"/>
    <w:tmpl w:val="B6186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2B2FF7"/>
    <w:multiLevelType w:val="hybridMultilevel"/>
    <w:tmpl w:val="9F04C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C0032C"/>
    <w:multiLevelType w:val="hybridMultilevel"/>
    <w:tmpl w:val="4BE89272"/>
    <w:lvl w:ilvl="0" w:tplc="9DAAEFDE">
      <w:start w:val="1"/>
      <w:numFmt w:val="bullet"/>
      <w:pStyle w:val="BULLETS"/>
      <w:lvlText w:val="›"/>
      <w:lvlJc w:val="left"/>
      <w:pPr>
        <w:tabs>
          <w:tab w:val="num" w:pos="227"/>
        </w:tabs>
        <w:ind w:left="227" w:hanging="227"/>
      </w:pPr>
      <w:rPr>
        <w:rFonts w:ascii="Arial Black" w:hAnsi="Arial Black" w:hint="default"/>
        <w:sz w:val="20"/>
      </w:rPr>
    </w:lvl>
    <w:lvl w:ilvl="1" w:tplc="9DAAED4E">
      <w:start w:val="1"/>
      <w:numFmt w:val="bullet"/>
      <w:lvlText w:val=""/>
      <w:lvlJc w:val="left"/>
      <w:pPr>
        <w:tabs>
          <w:tab w:val="num" w:pos="227"/>
        </w:tabs>
        <w:ind w:left="227" w:hanging="227"/>
      </w:pPr>
      <w:rPr>
        <w:rFonts w:ascii="Wingdings" w:hAnsi="Wingdings" w:cs="Times New Roman" w:hint="default"/>
        <w:color w:val="FFFFFF"/>
        <w:sz w:val="24"/>
        <w:szCs w:val="24"/>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82775B"/>
    <w:multiLevelType w:val="multilevel"/>
    <w:tmpl w:val="5DB20D9A"/>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61715B9"/>
    <w:multiLevelType w:val="hybridMultilevel"/>
    <w:tmpl w:val="F9422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3513C9"/>
    <w:multiLevelType w:val="hybridMultilevel"/>
    <w:tmpl w:val="4FBC4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A23F3B"/>
    <w:multiLevelType w:val="hybridMultilevel"/>
    <w:tmpl w:val="ED44E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25544A"/>
    <w:multiLevelType w:val="hybridMultilevel"/>
    <w:tmpl w:val="9DB6F7FA"/>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6C02D3"/>
    <w:multiLevelType w:val="hybridMultilevel"/>
    <w:tmpl w:val="09CAF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DE3847"/>
    <w:multiLevelType w:val="hybridMultilevel"/>
    <w:tmpl w:val="4FD28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A648E5"/>
    <w:multiLevelType w:val="hybridMultilevel"/>
    <w:tmpl w:val="D2C428AE"/>
    <w:lvl w:ilvl="0" w:tplc="8C9E03E6">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6">
    <w:nsid w:val="281E48BD"/>
    <w:multiLevelType w:val="hybridMultilevel"/>
    <w:tmpl w:val="BDE46A08"/>
    <w:lvl w:ilvl="0" w:tplc="0C090001">
      <w:start w:val="1"/>
      <w:numFmt w:val="bullet"/>
      <w:lvlText w:val=""/>
      <w:lvlJc w:val="left"/>
      <w:pPr>
        <w:ind w:left="703" w:hanging="360"/>
      </w:pPr>
      <w:rPr>
        <w:rFonts w:ascii="Symbol" w:hAnsi="Symbol" w:hint="default"/>
      </w:rPr>
    </w:lvl>
    <w:lvl w:ilvl="1" w:tplc="0C090003" w:tentative="1">
      <w:start w:val="1"/>
      <w:numFmt w:val="bullet"/>
      <w:lvlText w:val="o"/>
      <w:lvlJc w:val="left"/>
      <w:pPr>
        <w:ind w:left="1423" w:hanging="360"/>
      </w:pPr>
      <w:rPr>
        <w:rFonts w:ascii="Courier New" w:hAnsi="Courier New" w:cs="Courier New" w:hint="default"/>
      </w:rPr>
    </w:lvl>
    <w:lvl w:ilvl="2" w:tplc="0C090005" w:tentative="1">
      <w:start w:val="1"/>
      <w:numFmt w:val="bullet"/>
      <w:lvlText w:val=""/>
      <w:lvlJc w:val="left"/>
      <w:pPr>
        <w:ind w:left="2143" w:hanging="360"/>
      </w:pPr>
      <w:rPr>
        <w:rFonts w:ascii="Wingdings" w:hAnsi="Wingdings" w:hint="default"/>
      </w:rPr>
    </w:lvl>
    <w:lvl w:ilvl="3" w:tplc="0C090001" w:tentative="1">
      <w:start w:val="1"/>
      <w:numFmt w:val="bullet"/>
      <w:lvlText w:val=""/>
      <w:lvlJc w:val="left"/>
      <w:pPr>
        <w:ind w:left="2863" w:hanging="360"/>
      </w:pPr>
      <w:rPr>
        <w:rFonts w:ascii="Symbol" w:hAnsi="Symbol" w:hint="default"/>
      </w:rPr>
    </w:lvl>
    <w:lvl w:ilvl="4" w:tplc="0C090003" w:tentative="1">
      <w:start w:val="1"/>
      <w:numFmt w:val="bullet"/>
      <w:lvlText w:val="o"/>
      <w:lvlJc w:val="left"/>
      <w:pPr>
        <w:ind w:left="3583" w:hanging="360"/>
      </w:pPr>
      <w:rPr>
        <w:rFonts w:ascii="Courier New" w:hAnsi="Courier New" w:cs="Courier New" w:hint="default"/>
      </w:rPr>
    </w:lvl>
    <w:lvl w:ilvl="5" w:tplc="0C090005" w:tentative="1">
      <w:start w:val="1"/>
      <w:numFmt w:val="bullet"/>
      <w:lvlText w:val=""/>
      <w:lvlJc w:val="left"/>
      <w:pPr>
        <w:ind w:left="4303" w:hanging="360"/>
      </w:pPr>
      <w:rPr>
        <w:rFonts w:ascii="Wingdings" w:hAnsi="Wingdings" w:hint="default"/>
      </w:rPr>
    </w:lvl>
    <w:lvl w:ilvl="6" w:tplc="0C090001" w:tentative="1">
      <w:start w:val="1"/>
      <w:numFmt w:val="bullet"/>
      <w:lvlText w:val=""/>
      <w:lvlJc w:val="left"/>
      <w:pPr>
        <w:ind w:left="5023" w:hanging="360"/>
      </w:pPr>
      <w:rPr>
        <w:rFonts w:ascii="Symbol" w:hAnsi="Symbol" w:hint="default"/>
      </w:rPr>
    </w:lvl>
    <w:lvl w:ilvl="7" w:tplc="0C090003" w:tentative="1">
      <w:start w:val="1"/>
      <w:numFmt w:val="bullet"/>
      <w:lvlText w:val="o"/>
      <w:lvlJc w:val="left"/>
      <w:pPr>
        <w:ind w:left="5743" w:hanging="360"/>
      </w:pPr>
      <w:rPr>
        <w:rFonts w:ascii="Courier New" w:hAnsi="Courier New" w:cs="Courier New" w:hint="default"/>
      </w:rPr>
    </w:lvl>
    <w:lvl w:ilvl="8" w:tplc="0C090005" w:tentative="1">
      <w:start w:val="1"/>
      <w:numFmt w:val="bullet"/>
      <w:lvlText w:val=""/>
      <w:lvlJc w:val="left"/>
      <w:pPr>
        <w:ind w:left="6463" w:hanging="360"/>
      </w:pPr>
      <w:rPr>
        <w:rFonts w:ascii="Wingdings" w:hAnsi="Wingdings" w:hint="default"/>
      </w:rPr>
    </w:lvl>
  </w:abstractNum>
  <w:abstractNum w:abstractNumId="17">
    <w:nsid w:val="2A3C6F19"/>
    <w:multiLevelType w:val="hybridMultilevel"/>
    <w:tmpl w:val="DC2E952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nsid w:val="2B911BE8"/>
    <w:multiLevelType w:val="hybridMultilevel"/>
    <w:tmpl w:val="75968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C0A37B5"/>
    <w:multiLevelType w:val="hybridMultilevel"/>
    <w:tmpl w:val="CB96E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F8674C0"/>
    <w:multiLevelType w:val="hybridMultilevel"/>
    <w:tmpl w:val="7360857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nsid w:val="2FE21DDC"/>
    <w:multiLevelType w:val="hybridMultilevel"/>
    <w:tmpl w:val="69C66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0987C1E"/>
    <w:multiLevelType w:val="hybridMultilevel"/>
    <w:tmpl w:val="C2106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40B59FC"/>
    <w:multiLevelType w:val="hybridMultilevel"/>
    <w:tmpl w:val="F170F1E2"/>
    <w:lvl w:ilvl="0" w:tplc="0C090001">
      <w:start w:val="1"/>
      <w:numFmt w:val="bullet"/>
      <w:lvlText w:val=""/>
      <w:lvlJc w:val="left"/>
      <w:pPr>
        <w:ind w:left="806" w:hanging="360"/>
      </w:pPr>
      <w:rPr>
        <w:rFonts w:ascii="Symbol" w:hAnsi="Symbol" w:hint="default"/>
      </w:rPr>
    </w:lvl>
    <w:lvl w:ilvl="1" w:tplc="0C090003" w:tentative="1">
      <w:start w:val="1"/>
      <w:numFmt w:val="bullet"/>
      <w:lvlText w:val="o"/>
      <w:lvlJc w:val="left"/>
      <w:pPr>
        <w:ind w:left="1526" w:hanging="360"/>
      </w:pPr>
      <w:rPr>
        <w:rFonts w:ascii="Courier New" w:hAnsi="Courier New" w:cs="Courier New" w:hint="default"/>
      </w:rPr>
    </w:lvl>
    <w:lvl w:ilvl="2" w:tplc="0C090005" w:tentative="1">
      <w:start w:val="1"/>
      <w:numFmt w:val="bullet"/>
      <w:lvlText w:val=""/>
      <w:lvlJc w:val="left"/>
      <w:pPr>
        <w:ind w:left="2246" w:hanging="360"/>
      </w:pPr>
      <w:rPr>
        <w:rFonts w:ascii="Wingdings" w:hAnsi="Wingdings" w:hint="default"/>
      </w:rPr>
    </w:lvl>
    <w:lvl w:ilvl="3" w:tplc="0C090001" w:tentative="1">
      <w:start w:val="1"/>
      <w:numFmt w:val="bullet"/>
      <w:lvlText w:val=""/>
      <w:lvlJc w:val="left"/>
      <w:pPr>
        <w:ind w:left="2966" w:hanging="360"/>
      </w:pPr>
      <w:rPr>
        <w:rFonts w:ascii="Symbol" w:hAnsi="Symbol" w:hint="default"/>
      </w:rPr>
    </w:lvl>
    <w:lvl w:ilvl="4" w:tplc="0C090003" w:tentative="1">
      <w:start w:val="1"/>
      <w:numFmt w:val="bullet"/>
      <w:lvlText w:val="o"/>
      <w:lvlJc w:val="left"/>
      <w:pPr>
        <w:ind w:left="3686" w:hanging="360"/>
      </w:pPr>
      <w:rPr>
        <w:rFonts w:ascii="Courier New" w:hAnsi="Courier New" w:cs="Courier New" w:hint="default"/>
      </w:rPr>
    </w:lvl>
    <w:lvl w:ilvl="5" w:tplc="0C090005" w:tentative="1">
      <w:start w:val="1"/>
      <w:numFmt w:val="bullet"/>
      <w:lvlText w:val=""/>
      <w:lvlJc w:val="left"/>
      <w:pPr>
        <w:ind w:left="4406" w:hanging="360"/>
      </w:pPr>
      <w:rPr>
        <w:rFonts w:ascii="Wingdings" w:hAnsi="Wingdings" w:hint="default"/>
      </w:rPr>
    </w:lvl>
    <w:lvl w:ilvl="6" w:tplc="0C090001" w:tentative="1">
      <w:start w:val="1"/>
      <w:numFmt w:val="bullet"/>
      <w:lvlText w:val=""/>
      <w:lvlJc w:val="left"/>
      <w:pPr>
        <w:ind w:left="5126" w:hanging="360"/>
      </w:pPr>
      <w:rPr>
        <w:rFonts w:ascii="Symbol" w:hAnsi="Symbol" w:hint="default"/>
      </w:rPr>
    </w:lvl>
    <w:lvl w:ilvl="7" w:tplc="0C090003" w:tentative="1">
      <w:start w:val="1"/>
      <w:numFmt w:val="bullet"/>
      <w:lvlText w:val="o"/>
      <w:lvlJc w:val="left"/>
      <w:pPr>
        <w:ind w:left="5846" w:hanging="360"/>
      </w:pPr>
      <w:rPr>
        <w:rFonts w:ascii="Courier New" w:hAnsi="Courier New" w:cs="Courier New" w:hint="default"/>
      </w:rPr>
    </w:lvl>
    <w:lvl w:ilvl="8" w:tplc="0C090005" w:tentative="1">
      <w:start w:val="1"/>
      <w:numFmt w:val="bullet"/>
      <w:lvlText w:val=""/>
      <w:lvlJc w:val="left"/>
      <w:pPr>
        <w:ind w:left="6566" w:hanging="360"/>
      </w:pPr>
      <w:rPr>
        <w:rFonts w:ascii="Wingdings" w:hAnsi="Wingdings" w:hint="default"/>
      </w:rPr>
    </w:lvl>
  </w:abstractNum>
  <w:abstractNum w:abstractNumId="24">
    <w:nsid w:val="35E96C83"/>
    <w:multiLevelType w:val="hybridMultilevel"/>
    <w:tmpl w:val="55DA0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E519F0"/>
    <w:multiLevelType w:val="hybridMultilevel"/>
    <w:tmpl w:val="A96C2B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F0C7FEF"/>
    <w:multiLevelType w:val="hybridMultilevel"/>
    <w:tmpl w:val="9724A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0815B46"/>
    <w:multiLevelType w:val="hybridMultilevel"/>
    <w:tmpl w:val="48288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1C31B41"/>
    <w:multiLevelType w:val="hybridMultilevel"/>
    <w:tmpl w:val="62A251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nsid w:val="41D973DE"/>
    <w:multiLevelType w:val="hybridMultilevel"/>
    <w:tmpl w:val="BB10C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97257EA"/>
    <w:multiLevelType w:val="hybridMultilevel"/>
    <w:tmpl w:val="E7E4D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A572577"/>
    <w:multiLevelType w:val="hybridMultilevel"/>
    <w:tmpl w:val="139466E4"/>
    <w:lvl w:ilvl="0" w:tplc="0C090001">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4C0C39D6"/>
    <w:multiLevelType w:val="hybridMultilevel"/>
    <w:tmpl w:val="2916A3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nsid w:val="4E2F1E9A"/>
    <w:multiLevelType w:val="hybridMultilevel"/>
    <w:tmpl w:val="63B44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0A16C68"/>
    <w:multiLevelType w:val="hybridMultilevel"/>
    <w:tmpl w:val="28849E2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4C55AA7"/>
    <w:multiLevelType w:val="hybridMultilevel"/>
    <w:tmpl w:val="0FF43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4FA5000"/>
    <w:multiLevelType w:val="hybridMultilevel"/>
    <w:tmpl w:val="D7788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75C2D94"/>
    <w:multiLevelType w:val="hybridMultilevel"/>
    <w:tmpl w:val="90326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7F170A2"/>
    <w:multiLevelType w:val="hybridMultilevel"/>
    <w:tmpl w:val="9522CC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nsid w:val="5A90215C"/>
    <w:multiLevelType w:val="hybridMultilevel"/>
    <w:tmpl w:val="64EAF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CD52213"/>
    <w:multiLevelType w:val="hybridMultilevel"/>
    <w:tmpl w:val="9040610E"/>
    <w:lvl w:ilvl="0" w:tplc="DDD4D040">
      <w:start w:val="1"/>
      <w:numFmt w:val="decimal"/>
      <w:lvlText w:val="%1."/>
      <w:lvlJc w:val="left"/>
      <w:pPr>
        <w:ind w:left="720" w:hanging="36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D7F1150"/>
    <w:multiLevelType w:val="hybridMultilevel"/>
    <w:tmpl w:val="FCDC1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3FF0A1D"/>
    <w:multiLevelType w:val="hybridMultilevel"/>
    <w:tmpl w:val="47EC9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4B67222"/>
    <w:multiLevelType w:val="hybridMultilevel"/>
    <w:tmpl w:val="C578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6C448B0"/>
    <w:multiLevelType w:val="hybridMultilevel"/>
    <w:tmpl w:val="8A30F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AC67219"/>
    <w:multiLevelType w:val="hybridMultilevel"/>
    <w:tmpl w:val="DD048C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C233B6A"/>
    <w:multiLevelType w:val="hybridMultilevel"/>
    <w:tmpl w:val="6F5A4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12154F1"/>
    <w:multiLevelType w:val="hybridMultilevel"/>
    <w:tmpl w:val="824C45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7495417B"/>
    <w:multiLevelType w:val="hybridMultilevel"/>
    <w:tmpl w:val="89E82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6A31F79"/>
    <w:multiLevelType w:val="hybridMultilevel"/>
    <w:tmpl w:val="2CD40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9E80651"/>
    <w:multiLevelType w:val="hybridMultilevel"/>
    <w:tmpl w:val="F814D982"/>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51">
    <w:nsid w:val="7BFD7B17"/>
    <w:multiLevelType w:val="hybridMultilevel"/>
    <w:tmpl w:val="CBF049D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C301267"/>
    <w:multiLevelType w:val="hybridMultilevel"/>
    <w:tmpl w:val="9496E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DD11996"/>
    <w:multiLevelType w:val="hybridMultilevel"/>
    <w:tmpl w:val="85BE2F7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41"/>
  </w:num>
  <w:num w:numId="4">
    <w:abstractNumId w:val="49"/>
  </w:num>
  <w:num w:numId="5">
    <w:abstractNumId w:val="32"/>
  </w:num>
  <w:num w:numId="6">
    <w:abstractNumId w:val="18"/>
  </w:num>
  <w:num w:numId="7">
    <w:abstractNumId w:val="33"/>
  </w:num>
  <w:num w:numId="8">
    <w:abstractNumId w:val="4"/>
  </w:num>
  <w:num w:numId="9">
    <w:abstractNumId w:val="42"/>
  </w:num>
  <w:num w:numId="10">
    <w:abstractNumId w:val="0"/>
  </w:num>
  <w:num w:numId="11">
    <w:abstractNumId w:val="6"/>
  </w:num>
  <w:num w:numId="12">
    <w:abstractNumId w:val="35"/>
  </w:num>
  <w:num w:numId="13">
    <w:abstractNumId w:val="19"/>
  </w:num>
  <w:num w:numId="14">
    <w:abstractNumId w:val="45"/>
  </w:num>
  <w:num w:numId="15">
    <w:abstractNumId w:val="31"/>
  </w:num>
  <w:num w:numId="16">
    <w:abstractNumId w:val="3"/>
  </w:num>
  <w:num w:numId="17">
    <w:abstractNumId w:val="24"/>
  </w:num>
  <w:num w:numId="18">
    <w:abstractNumId w:val="52"/>
  </w:num>
  <w:num w:numId="19">
    <w:abstractNumId w:val="2"/>
  </w:num>
  <w:num w:numId="20">
    <w:abstractNumId w:val="50"/>
  </w:num>
  <w:num w:numId="21">
    <w:abstractNumId w:val="11"/>
  </w:num>
  <w:num w:numId="22">
    <w:abstractNumId w:val="39"/>
  </w:num>
  <w:num w:numId="23">
    <w:abstractNumId w:val="17"/>
  </w:num>
  <w:num w:numId="24">
    <w:abstractNumId w:val="16"/>
  </w:num>
  <w:num w:numId="25">
    <w:abstractNumId w:val="9"/>
  </w:num>
  <w:num w:numId="26">
    <w:abstractNumId w:val="14"/>
  </w:num>
  <w:num w:numId="27">
    <w:abstractNumId w:val="27"/>
  </w:num>
  <w:num w:numId="28">
    <w:abstractNumId w:val="26"/>
  </w:num>
  <w:num w:numId="29">
    <w:abstractNumId w:val="20"/>
  </w:num>
  <w:num w:numId="30">
    <w:abstractNumId w:val="34"/>
  </w:num>
  <w:num w:numId="31">
    <w:abstractNumId w:val="23"/>
  </w:num>
  <w:num w:numId="32">
    <w:abstractNumId w:val="47"/>
  </w:num>
  <w:num w:numId="33">
    <w:abstractNumId w:val="7"/>
  </w:num>
  <w:num w:numId="34">
    <w:abstractNumId w:val="51"/>
  </w:num>
  <w:num w:numId="35">
    <w:abstractNumId w:val="53"/>
  </w:num>
  <w:num w:numId="36">
    <w:abstractNumId w:val="46"/>
  </w:num>
  <w:num w:numId="37">
    <w:abstractNumId w:val="10"/>
  </w:num>
  <w:num w:numId="38">
    <w:abstractNumId w:val="12"/>
  </w:num>
  <w:num w:numId="39">
    <w:abstractNumId w:val="40"/>
  </w:num>
  <w:num w:numId="40">
    <w:abstractNumId w:val="21"/>
  </w:num>
  <w:num w:numId="41">
    <w:abstractNumId w:val="5"/>
  </w:num>
  <w:num w:numId="42">
    <w:abstractNumId w:val="22"/>
  </w:num>
  <w:num w:numId="43">
    <w:abstractNumId w:val="36"/>
  </w:num>
  <w:num w:numId="44">
    <w:abstractNumId w:val="28"/>
  </w:num>
  <w:num w:numId="45">
    <w:abstractNumId w:val="44"/>
  </w:num>
  <w:num w:numId="46">
    <w:abstractNumId w:val="13"/>
  </w:num>
  <w:num w:numId="47">
    <w:abstractNumId w:val="38"/>
  </w:num>
  <w:num w:numId="48">
    <w:abstractNumId w:val="30"/>
  </w:num>
  <w:num w:numId="49">
    <w:abstractNumId w:val="48"/>
  </w:num>
  <w:num w:numId="50">
    <w:abstractNumId w:val="43"/>
  </w:num>
  <w:num w:numId="51">
    <w:abstractNumId w:val="37"/>
  </w:num>
  <w:num w:numId="52">
    <w:abstractNumId w:val="1"/>
  </w:num>
  <w:num w:numId="53">
    <w:abstractNumId w:val="25"/>
  </w:num>
  <w:num w:numId="54">
    <w:abstractNumId w:val="15"/>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ith Twyford">
    <w15:presenceInfo w15:providerId="None" w15:userId="Keith Twyf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38"/>
    <w:rsid w:val="00001E41"/>
    <w:rsid w:val="00005CC0"/>
    <w:rsid w:val="00006903"/>
    <w:rsid w:val="00013B15"/>
    <w:rsid w:val="0001539A"/>
    <w:rsid w:val="0001580E"/>
    <w:rsid w:val="00015858"/>
    <w:rsid w:val="000159FE"/>
    <w:rsid w:val="00016FDF"/>
    <w:rsid w:val="0002033F"/>
    <w:rsid w:val="00020477"/>
    <w:rsid w:val="00022499"/>
    <w:rsid w:val="00022C9B"/>
    <w:rsid w:val="00022CED"/>
    <w:rsid w:val="00023926"/>
    <w:rsid w:val="00024BA6"/>
    <w:rsid w:val="000259A7"/>
    <w:rsid w:val="00026330"/>
    <w:rsid w:val="0003155C"/>
    <w:rsid w:val="00031A91"/>
    <w:rsid w:val="00040D10"/>
    <w:rsid w:val="00042544"/>
    <w:rsid w:val="00042987"/>
    <w:rsid w:val="0004367F"/>
    <w:rsid w:val="000452E2"/>
    <w:rsid w:val="00050321"/>
    <w:rsid w:val="00050E9D"/>
    <w:rsid w:val="00054E37"/>
    <w:rsid w:val="00060F60"/>
    <w:rsid w:val="00063EF2"/>
    <w:rsid w:val="000646A4"/>
    <w:rsid w:val="000669C8"/>
    <w:rsid w:val="00066A01"/>
    <w:rsid w:val="000718FA"/>
    <w:rsid w:val="000720C3"/>
    <w:rsid w:val="00077F25"/>
    <w:rsid w:val="00080B6A"/>
    <w:rsid w:val="000857F0"/>
    <w:rsid w:val="000868E7"/>
    <w:rsid w:val="00090949"/>
    <w:rsid w:val="000917CD"/>
    <w:rsid w:val="00093838"/>
    <w:rsid w:val="00095D6E"/>
    <w:rsid w:val="00095DC3"/>
    <w:rsid w:val="000A1127"/>
    <w:rsid w:val="000B02F2"/>
    <w:rsid w:val="000B1277"/>
    <w:rsid w:val="000B16FE"/>
    <w:rsid w:val="000B1870"/>
    <w:rsid w:val="000B4A62"/>
    <w:rsid w:val="000B5230"/>
    <w:rsid w:val="000B773C"/>
    <w:rsid w:val="000C3266"/>
    <w:rsid w:val="000C4071"/>
    <w:rsid w:val="000C4C83"/>
    <w:rsid w:val="000C6244"/>
    <w:rsid w:val="000C701D"/>
    <w:rsid w:val="000C7159"/>
    <w:rsid w:val="000D0673"/>
    <w:rsid w:val="000E0182"/>
    <w:rsid w:val="000E2EDB"/>
    <w:rsid w:val="000E3BEF"/>
    <w:rsid w:val="000E4DE0"/>
    <w:rsid w:val="000E6420"/>
    <w:rsid w:val="000E6AB9"/>
    <w:rsid w:val="000E7FA3"/>
    <w:rsid w:val="000F4335"/>
    <w:rsid w:val="000F56DA"/>
    <w:rsid w:val="000F6899"/>
    <w:rsid w:val="000F69C6"/>
    <w:rsid w:val="00100945"/>
    <w:rsid w:val="00101DC6"/>
    <w:rsid w:val="00105327"/>
    <w:rsid w:val="001055D5"/>
    <w:rsid w:val="00107326"/>
    <w:rsid w:val="00113AE2"/>
    <w:rsid w:val="001168E3"/>
    <w:rsid w:val="00117835"/>
    <w:rsid w:val="00117A68"/>
    <w:rsid w:val="00121FE5"/>
    <w:rsid w:val="001231FE"/>
    <w:rsid w:val="00125E99"/>
    <w:rsid w:val="0012709C"/>
    <w:rsid w:val="001302D4"/>
    <w:rsid w:val="00130944"/>
    <w:rsid w:val="001339B1"/>
    <w:rsid w:val="00134A91"/>
    <w:rsid w:val="00141100"/>
    <w:rsid w:val="001414FF"/>
    <w:rsid w:val="0014759B"/>
    <w:rsid w:val="001558C2"/>
    <w:rsid w:val="00161163"/>
    <w:rsid w:val="0016433A"/>
    <w:rsid w:val="0016471A"/>
    <w:rsid w:val="00172915"/>
    <w:rsid w:val="0017564D"/>
    <w:rsid w:val="00181539"/>
    <w:rsid w:val="00181A7B"/>
    <w:rsid w:val="00181FC3"/>
    <w:rsid w:val="00181FD2"/>
    <w:rsid w:val="00183035"/>
    <w:rsid w:val="001847BD"/>
    <w:rsid w:val="00187C08"/>
    <w:rsid w:val="00193072"/>
    <w:rsid w:val="001942B8"/>
    <w:rsid w:val="00194838"/>
    <w:rsid w:val="00194F2A"/>
    <w:rsid w:val="00196DDB"/>
    <w:rsid w:val="00196F14"/>
    <w:rsid w:val="001A05B4"/>
    <w:rsid w:val="001A7178"/>
    <w:rsid w:val="001B14E1"/>
    <w:rsid w:val="001B352C"/>
    <w:rsid w:val="001B3963"/>
    <w:rsid w:val="001B5CD9"/>
    <w:rsid w:val="001B73B2"/>
    <w:rsid w:val="001C1332"/>
    <w:rsid w:val="001C2580"/>
    <w:rsid w:val="001C3114"/>
    <w:rsid w:val="001C3610"/>
    <w:rsid w:val="001C5703"/>
    <w:rsid w:val="001D1373"/>
    <w:rsid w:val="001D3DA9"/>
    <w:rsid w:val="001D5532"/>
    <w:rsid w:val="001D7628"/>
    <w:rsid w:val="001E0161"/>
    <w:rsid w:val="001E0E7B"/>
    <w:rsid w:val="001E1C4E"/>
    <w:rsid w:val="001E2B83"/>
    <w:rsid w:val="001E3350"/>
    <w:rsid w:val="001E3998"/>
    <w:rsid w:val="001E41DB"/>
    <w:rsid w:val="001F0F9F"/>
    <w:rsid w:val="001F1E5D"/>
    <w:rsid w:val="001F7F43"/>
    <w:rsid w:val="00202041"/>
    <w:rsid w:val="002021FC"/>
    <w:rsid w:val="00202FB5"/>
    <w:rsid w:val="00203AC9"/>
    <w:rsid w:val="0020402F"/>
    <w:rsid w:val="002059F9"/>
    <w:rsid w:val="00206DD9"/>
    <w:rsid w:val="00207BF8"/>
    <w:rsid w:val="00215790"/>
    <w:rsid w:val="002162B8"/>
    <w:rsid w:val="00217E70"/>
    <w:rsid w:val="00221C8B"/>
    <w:rsid w:val="00226162"/>
    <w:rsid w:val="00230B62"/>
    <w:rsid w:val="00231EFA"/>
    <w:rsid w:val="00235A86"/>
    <w:rsid w:val="00242BF4"/>
    <w:rsid w:val="00242ECE"/>
    <w:rsid w:val="00243C81"/>
    <w:rsid w:val="00243F8F"/>
    <w:rsid w:val="002467D1"/>
    <w:rsid w:val="00246E56"/>
    <w:rsid w:val="0025328D"/>
    <w:rsid w:val="0025421A"/>
    <w:rsid w:val="00255BB3"/>
    <w:rsid w:val="00256410"/>
    <w:rsid w:val="00260BF5"/>
    <w:rsid w:val="002622B0"/>
    <w:rsid w:val="002625BF"/>
    <w:rsid w:val="00265BBC"/>
    <w:rsid w:val="00272E5F"/>
    <w:rsid w:val="00273D81"/>
    <w:rsid w:val="0027537F"/>
    <w:rsid w:val="00277269"/>
    <w:rsid w:val="0028180E"/>
    <w:rsid w:val="00285A86"/>
    <w:rsid w:val="0028761B"/>
    <w:rsid w:val="002908D7"/>
    <w:rsid w:val="0029156D"/>
    <w:rsid w:val="0029775C"/>
    <w:rsid w:val="002A0BFE"/>
    <w:rsid w:val="002A4C1A"/>
    <w:rsid w:val="002A6767"/>
    <w:rsid w:val="002B134E"/>
    <w:rsid w:val="002B430B"/>
    <w:rsid w:val="002B473A"/>
    <w:rsid w:val="002B50C5"/>
    <w:rsid w:val="002C3DD0"/>
    <w:rsid w:val="002C5201"/>
    <w:rsid w:val="002D7125"/>
    <w:rsid w:val="002E38B9"/>
    <w:rsid w:val="002E46CD"/>
    <w:rsid w:val="002E6F46"/>
    <w:rsid w:val="002E7118"/>
    <w:rsid w:val="002F040B"/>
    <w:rsid w:val="002F3B55"/>
    <w:rsid w:val="002F71DA"/>
    <w:rsid w:val="002F7A4A"/>
    <w:rsid w:val="00301B65"/>
    <w:rsid w:val="0030202B"/>
    <w:rsid w:val="00302C81"/>
    <w:rsid w:val="003039B0"/>
    <w:rsid w:val="0030770E"/>
    <w:rsid w:val="003136A2"/>
    <w:rsid w:val="00313869"/>
    <w:rsid w:val="0031650F"/>
    <w:rsid w:val="003169AA"/>
    <w:rsid w:val="003207DC"/>
    <w:rsid w:val="00321713"/>
    <w:rsid w:val="00322751"/>
    <w:rsid w:val="003251D1"/>
    <w:rsid w:val="00327709"/>
    <w:rsid w:val="00332145"/>
    <w:rsid w:val="0033313F"/>
    <w:rsid w:val="00336935"/>
    <w:rsid w:val="003405FB"/>
    <w:rsid w:val="00340B01"/>
    <w:rsid w:val="0034131D"/>
    <w:rsid w:val="0034416D"/>
    <w:rsid w:val="0034707C"/>
    <w:rsid w:val="0035159A"/>
    <w:rsid w:val="00352908"/>
    <w:rsid w:val="00353358"/>
    <w:rsid w:val="00354FF2"/>
    <w:rsid w:val="003570D7"/>
    <w:rsid w:val="00360169"/>
    <w:rsid w:val="00362084"/>
    <w:rsid w:val="003638D1"/>
    <w:rsid w:val="003677D5"/>
    <w:rsid w:val="0037148F"/>
    <w:rsid w:val="00371537"/>
    <w:rsid w:val="0037171C"/>
    <w:rsid w:val="00372767"/>
    <w:rsid w:val="003728E8"/>
    <w:rsid w:val="0038028E"/>
    <w:rsid w:val="003805A3"/>
    <w:rsid w:val="00383271"/>
    <w:rsid w:val="00384195"/>
    <w:rsid w:val="00390D73"/>
    <w:rsid w:val="00391B67"/>
    <w:rsid w:val="00392DF3"/>
    <w:rsid w:val="00394309"/>
    <w:rsid w:val="00397EA0"/>
    <w:rsid w:val="003A01EE"/>
    <w:rsid w:val="003A0534"/>
    <w:rsid w:val="003A08F9"/>
    <w:rsid w:val="003A339F"/>
    <w:rsid w:val="003A7B71"/>
    <w:rsid w:val="003B6635"/>
    <w:rsid w:val="003B6702"/>
    <w:rsid w:val="003C03EE"/>
    <w:rsid w:val="003C24F5"/>
    <w:rsid w:val="003C3CB3"/>
    <w:rsid w:val="003C79E2"/>
    <w:rsid w:val="003D16F7"/>
    <w:rsid w:val="003D2736"/>
    <w:rsid w:val="003D27C7"/>
    <w:rsid w:val="003D34EB"/>
    <w:rsid w:val="003D3E8A"/>
    <w:rsid w:val="003D50A6"/>
    <w:rsid w:val="003D5FEB"/>
    <w:rsid w:val="003E14BE"/>
    <w:rsid w:val="003E3456"/>
    <w:rsid w:val="003F390A"/>
    <w:rsid w:val="003F5F62"/>
    <w:rsid w:val="003F67A8"/>
    <w:rsid w:val="003F6E0E"/>
    <w:rsid w:val="003F79C2"/>
    <w:rsid w:val="003F7DA3"/>
    <w:rsid w:val="004021F1"/>
    <w:rsid w:val="004038E4"/>
    <w:rsid w:val="00404B4C"/>
    <w:rsid w:val="00407C09"/>
    <w:rsid w:val="00412FAA"/>
    <w:rsid w:val="0041497A"/>
    <w:rsid w:val="00415900"/>
    <w:rsid w:val="00416428"/>
    <w:rsid w:val="00421368"/>
    <w:rsid w:val="00423501"/>
    <w:rsid w:val="00425601"/>
    <w:rsid w:val="004302ED"/>
    <w:rsid w:val="00430D7A"/>
    <w:rsid w:val="00430DD4"/>
    <w:rsid w:val="00431E7D"/>
    <w:rsid w:val="00433AA0"/>
    <w:rsid w:val="00434AA4"/>
    <w:rsid w:val="004430C7"/>
    <w:rsid w:val="004456D0"/>
    <w:rsid w:val="00451D83"/>
    <w:rsid w:val="00451E6A"/>
    <w:rsid w:val="00452ACA"/>
    <w:rsid w:val="00454577"/>
    <w:rsid w:val="0045633E"/>
    <w:rsid w:val="00456C13"/>
    <w:rsid w:val="00457483"/>
    <w:rsid w:val="00461996"/>
    <w:rsid w:val="004632E7"/>
    <w:rsid w:val="00463879"/>
    <w:rsid w:val="0046526D"/>
    <w:rsid w:val="00467D2D"/>
    <w:rsid w:val="0047142B"/>
    <w:rsid w:val="0047260F"/>
    <w:rsid w:val="0047672E"/>
    <w:rsid w:val="00484AA4"/>
    <w:rsid w:val="00485858"/>
    <w:rsid w:val="004863C2"/>
    <w:rsid w:val="004900F0"/>
    <w:rsid w:val="00490C1F"/>
    <w:rsid w:val="004A0865"/>
    <w:rsid w:val="004A1182"/>
    <w:rsid w:val="004A14A9"/>
    <w:rsid w:val="004A1508"/>
    <w:rsid w:val="004A1850"/>
    <w:rsid w:val="004A197B"/>
    <w:rsid w:val="004A46AD"/>
    <w:rsid w:val="004A4E5E"/>
    <w:rsid w:val="004A538E"/>
    <w:rsid w:val="004A5DA2"/>
    <w:rsid w:val="004A6B07"/>
    <w:rsid w:val="004B5CB3"/>
    <w:rsid w:val="004C0139"/>
    <w:rsid w:val="004C084B"/>
    <w:rsid w:val="004C4F28"/>
    <w:rsid w:val="004D1EEF"/>
    <w:rsid w:val="004D5760"/>
    <w:rsid w:val="004D638E"/>
    <w:rsid w:val="004D7ABE"/>
    <w:rsid w:val="004E4696"/>
    <w:rsid w:val="004F06CC"/>
    <w:rsid w:val="004F13B7"/>
    <w:rsid w:val="004F1B59"/>
    <w:rsid w:val="004F3FAF"/>
    <w:rsid w:val="004F49F1"/>
    <w:rsid w:val="004F572D"/>
    <w:rsid w:val="004F6483"/>
    <w:rsid w:val="00501F38"/>
    <w:rsid w:val="0050252B"/>
    <w:rsid w:val="005030EF"/>
    <w:rsid w:val="0050557D"/>
    <w:rsid w:val="00505AE3"/>
    <w:rsid w:val="00507AA1"/>
    <w:rsid w:val="00512B12"/>
    <w:rsid w:val="0051313D"/>
    <w:rsid w:val="00513AE5"/>
    <w:rsid w:val="00517619"/>
    <w:rsid w:val="00524B44"/>
    <w:rsid w:val="005257A4"/>
    <w:rsid w:val="00525860"/>
    <w:rsid w:val="005269A4"/>
    <w:rsid w:val="0053094F"/>
    <w:rsid w:val="00530FF3"/>
    <w:rsid w:val="00531B01"/>
    <w:rsid w:val="00533EF1"/>
    <w:rsid w:val="00534D69"/>
    <w:rsid w:val="00536386"/>
    <w:rsid w:val="00540DB2"/>
    <w:rsid w:val="00543FE4"/>
    <w:rsid w:val="005440F3"/>
    <w:rsid w:val="005447D1"/>
    <w:rsid w:val="00547CAA"/>
    <w:rsid w:val="00552668"/>
    <w:rsid w:val="00554758"/>
    <w:rsid w:val="00554A3A"/>
    <w:rsid w:val="0056258B"/>
    <w:rsid w:val="00564FA1"/>
    <w:rsid w:val="00565F3C"/>
    <w:rsid w:val="0056779B"/>
    <w:rsid w:val="00571F55"/>
    <w:rsid w:val="0057234E"/>
    <w:rsid w:val="00573298"/>
    <w:rsid w:val="0058381C"/>
    <w:rsid w:val="005858FD"/>
    <w:rsid w:val="00585E83"/>
    <w:rsid w:val="00585F4D"/>
    <w:rsid w:val="00586853"/>
    <w:rsid w:val="00587A03"/>
    <w:rsid w:val="00590DF6"/>
    <w:rsid w:val="00591054"/>
    <w:rsid w:val="00591542"/>
    <w:rsid w:val="005941B7"/>
    <w:rsid w:val="00594939"/>
    <w:rsid w:val="0059541C"/>
    <w:rsid w:val="005969E0"/>
    <w:rsid w:val="005970E2"/>
    <w:rsid w:val="00597FE6"/>
    <w:rsid w:val="005A6183"/>
    <w:rsid w:val="005A7CDF"/>
    <w:rsid w:val="005B043B"/>
    <w:rsid w:val="005B6B28"/>
    <w:rsid w:val="005C5374"/>
    <w:rsid w:val="005C543B"/>
    <w:rsid w:val="005D06EE"/>
    <w:rsid w:val="005D2533"/>
    <w:rsid w:val="005D2D1D"/>
    <w:rsid w:val="005D4223"/>
    <w:rsid w:val="005D47D1"/>
    <w:rsid w:val="005D5BB0"/>
    <w:rsid w:val="005E18F4"/>
    <w:rsid w:val="005F165F"/>
    <w:rsid w:val="005F3F57"/>
    <w:rsid w:val="005F647A"/>
    <w:rsid w:val="005F6C2F"/>
    <w:rsid w:val="00600A8C"/>
    <w:rsid w:val="00602371"/>
    <w:rsid w:val="00602B75"/>
    <w:rsid w:val="00603F73"/>
    <w:rsid w:val="00604D22"/>
    <w:rsid w:val="006054EE"/>
    <w:rsid w:val="00612925"/>
    <w:rsid w:val="00612946"/>
    <w:rsid w:val="00612DF3"/>
    <w:rsid w:val="006142C8"/>
    <w:rsid w:val="00621430"/>
    <w:rsid w:val="006214CD"/>
    <w:rsid w:val="00623F95"/>
    <w:rsid w:val="0062671F"/>
    <w:rsid w:val="0063056F"/>
    <w:rsid w:val="006317A1"/>
    <w:rsid w:val="00632DAB"/>
    <w:rsid w:val="00632E54"/>
    <w:rsid w:val="00640C7D"/>
    <w:rsid w:val="006419B5"/>
    <w:rsid w:val="00641E2E"/>
    <w:rsid w:val="00647996"/>
    <w:rsid w:val="00647A87"/>
    <w:rsid w:val="006514F7"/>
    <w:rsid w:val="00656A86"/>
    <w:rsid w:val="00660739"/>
    <w:rsid w:val="006613C3"/>
    <w:rsid w:val="00663685"/>
    <w:rsid w:val="00663E17"/>
    <w:rsid w:val="006640F4"/>
    <w:rsid w:val="00664D3F"/>
    <w:rsid w:val="006716F9"/>
    <w:rsid w:val="0067234A"/>
    <w:rsid w:val="006725D2"/>
    <w:rsid w:val="00672D57"/>
    <w:rsid w:val="006734CD"/>
    <w:rsid w:val="00674918"/>
    <w:rsid w:val="00674D49"/>
    <w:rsid w:val="00674F58"/>
    <w:rsid w:val="0067510D"/>
    <w:rsid w:val="006756A9"/>
    <w:rsid w:val="00675C1B"/>
    <w:rsid w:val="006767E9"/>
    <w:rsid w:val="00676F2E"/>
    <w:rsid w:val="00677BCD"/>
    <w:rsid w:val="00680DA8"/>
    <w:rsid w:val="006817B7"/>
    <w:rsid w:val="00682635"/>
    <w:rsid w:val="00682925"/>
    <w:rsid w:val="00682C41"/>
    <w:rsid w:val="00684B17"/>
    <w:rsid w:val="006858CA"/>
    <w:rsid w:val="006876B1"/>
    <w:rsid w:val="006955E1"/>
    <w:rsid w:val="0069755B"/>
    <w:rsid w:val="006A49A1"/>
    <w:rsid w:val="006A4FE9"/>
    <w:rsid w:val="006A76B3"/>
    <w:rsid w:val="006A7791"/>
    <w:rsid w:val="006B34A5"/>
    <w:rsid w:val="006B5225"/>
    <w:rsid w:val="006B6E88"/>
    <w:rsid w:val="006B7DFE"/>
    <w:rsid w:val="006C00C8"/>
    <w:rsid w:val="006C0155"/>
    <w:rsid w:val="006C090B"/>
    <w:rsid w:val="006C09D2"/>
    <w:rsid w:val="006C31B2"/>
    <w:rsid w:val="006C4537"/>
    <w:rsid w:val="006C4FF8"/>
    <w:rsid w:val="006D0AD8"/>
    <w:rsid w:val="006D1F09"/>
    <w:rsid w:val="006D2C89"/>
    <w:rsid w:val="006D2C8B"/>
    <w:rsid w:val="006D403E"/>
    <w:rsid w:val="006D422D"/>
    <w:rsid w:val="006D588B"/>
    <w:rsid w:val="006D723F"/>
    <w:rsid w:val="006D7BD5"/>
    <w:rsid w:val="006E0EB0"/>
    <w:rsid w:val="006E20F5"/>
    <w:rsid w:val="006E4913"/>
    <w:rsid w:val="006E7126"/>
    <w:rsid w:val="006E7A0C"/>
    <w:rsid w:val="006F24D0"/>
    <w:rsid w:val="006F331B"/>
    <w:rsid w:val="006F3646"/>
    <w:rsid w:val="006F4646"/>
    <w:rsid w:val="006F4A5E"/>
    <w:rsid w:val="006F629A"/>
    <w:rsid w:val="00700FDC"/>
    <w:rsid w:val="00702A0F"/>
    <w:rsid w:val="0070634F"/>
    <w:rsid w:val="00707729"/>
    <w:rsid w:val="0071345D"/>
    <w:rsid w:val="00715C30"/>
    <w:rsid w:val="00717BB1"/>
    <w:rsid w:val="00722C57"/>
    <w:rsid w:val="007248B6"/>
    <w:rsid w:val="00730ACD"/>
    <w:rsid w:val="007313D3"/>
    <w:rsid w:val="007328E5"/>
    <w:rsid w:val="007370A4"/>
    <w:rsid w:val="007374E5"/>
    <w:rsid w:val="00737B2B"/>
    <w:rsid w:val="007418C6"/>
    <w:rsid w:val="0074530C"/>
    <w:rsid w:val="0074671C"/>
    <w:rsid w:val="007506A8"/>
    <w:rsid w:val="0075297D"/>
    <w:rsid w:val="007554FB"/>
    <w:rsid w:val="00755E3F"/>
    <w:rsid w:val="007573B8"/>
    <w:rsid w:val="00760063"/>
    <w:rsid w:val="007616BF"/>
    <w:rsid w:val="00761C84"/>
    <w:rsid w:val="0076281E"/>
    <w:rsid w:val="00764541"/>
    <w:rsid w:val="00770E22"/>
    <w:rsid w:val="00771EAF"/>
    <w:rsid w:val="007721E5"/>
    <w:rsid w:val="00773F04"/>
    <w:rsid w:val="00775AB7"/>
    <w:rsid w:val="007771FB"/>
    <w:rsid w:val="0077740F"/>
    <w:rsid w:val="007828DB"/>
    <w:rsid w:val="007855D3"/>
    <w:rsid w:val="00785618"/>
    <w:rsid w:val="0079125B"/>
    <w:rsid w:val="00792A67"/>
    <w:rsid w:val="00792AEA"/>
    <w:rsid w:val="00793B75"/>
    <w:rsid w:val="00793B8C"/>
    <w:rsid w:val="00793E0C"/>
    <w:rsid w:val="00794713"/>
    <w:rsid w:val="007A0933"/>
    <w:rsid w:val="007A14D7"/>
    <w:rsid w:val="007A15AE"/>
    <w:rsid w:val="007A1F8D"/>
    <w:rsid w:val="007A3EBE"/>
    <w:rsid w:val="007A7512"/>
    <w:rsid w:val="007B0B56"/>
    <w:rsid w:val="007B14BD"/>
    <w:rsid w:val="007B5BA2"/>
    <w:rsid w:val="007B76F3"/>
    <w:rsid w:val="007B7709"/>
    <w:rsid w:val="007C454F"/>
    <w:rsid w:val="007C501F"/>
    <w:rsid w:val="007D1ECF"/>
    <w:rsid w:val="007D39CC"/>
    <w:rsid w:val="007D3D12"/>
    <w:rsid w:val="007D4EEE"/>
    <w:rsid w:val="007D6A44"/>
    <w:rsid w:val="007D6BAE"/>
    <w:rsid w:val="007D78A7"/>
    <w:rsid w:val="007E1564"/>
    <w:rsid w:val="007E3D26"/>
    <w:rsid w:val="007E72E2"/>
    <w:rsid w:val="007F1AB7"/>
    <w:rsid w:val="007F2059"/>
    <w:rsid w:val="007F2627"/>
    <w:rsid w:val="007F2D0C"/>
    <w:rsid w:val="007F6908"/>
    <w:rsid w:val="007F6E72"/>
    <w:rsid w:val="008005BA"/>
    <w:rsid w:val="00802A59"/>
    <w:rsid w:val="00803F9C"/>
    <w:rsid w:val="00804AD5"/>
    <w:rsid w:val="00804D67"/>
    <w:rsid w:val="00810AA1"/>
    <w:rsid w:val="00811499"/>
    <w:rsid w:val="008135B6"/>
    <w:rsid w:val="00815091"/>
    <w:rsid w:val="00816251"/>
    <w:rsid w:val="00821EFD"/>
    <w:rsid w:val="0082243C"/>
    <w:rsid w:val="00824095"/>
    <w:rsid w:val="00824449"/>
    <w:rsid w:val="00825A09"/>
    <w:rsid w:val="00826F92"/>
    <w:rsid w:val="00826F9F"/>
    <w:rsid w:val="008306B3"/>
    <w:rsid w:val="00830917"/>
    <w:rsid w:val="008319FB"/>
    <w:rsid w:val="0083502A"/>
    <w:rsid w:val="00837E79"/>
    <w:rsid w:val="00840DED"/>
    <w:rsid w:val="008413F6"/>
    <w:rsid w:val="0084143B"/>
    <w:rsid w:val="00842DB5"/>
    <w:rsid w:val="008434AD"/>
    <w:rsid w:val="00851DA8"/>
    <w:rsid w:val="00853658"/>
    <w:rsid w:val="0085452B"/>
    <w:rsid w:val="00854B73"/>
    <w:rsid w:val="008602B9"/>
    <w:rsid w:val="00862098"/>
    <w:rsid w:val="00867CB8"/>
    <w:rsid w:val="00877969"/>
    <w:rsid w:val="00877FD7"/>
    <w:rsid w:val="0088125E"/>
    <w:rsid w:val="00882D1C"/>
    <w:rsid w:val="0088770A"/>
    <w:rsid w:val="00887B44"/>
    <w:rsid w:val="00893175"/>
    <w:rsid w:val="008945C9"/>
    <w:rsid w:val="00895627"/>
    <w:rsid w:val="008979A9"/>
    <w:rsid w:val="008A0DAD"/>
    <w:rsid w:val="008A10AC"/>
    <w:rsid w:val="008A1758"/>
    <w:rsid w:val="008A2401"/>
    <w:rsid w:val="008A4C36"/>
    <w:rsid w:val="008A5417"/>
    <w:rsid w:val="008B04BE"/>
    <w:rsid w:val="008B06A7"/>
    <w:rsid w:val="008C3A6E"/>
    <w:rsid w:val="008C4472"/>
    <w:rsid w:val="008D7464"/>
    <w:rsid w:val="008D77CC"/>
    <w:rsid w:val="008D7A6F"/>
    <w:rsid w:val="008E03EB"/>
    <w:rsid w:val="008E24B7"/>
    <w:rsid w:val="008E6996"/>
    <w:rsid w:val="008E6D83"/>
    <w:rsid w:val="008E7EB7"/>
    <w:rsid w:val="008F0B6E"/>
    <w:rsid w:val="008F3FF4"/>
    <w:rsid w:val="008F464E"/>
    <w:rsid w:val="008F54BF"/>
    <w:rsid w:val="008F6110"/>
    <w:rsid w:val="008F6CDB"/>
    <w:rsid w:val="008F77B2"/>
    <w:rsid w:val="008F7DAB"/>
    <w:rsid w:val="00903138"/>
    <w:rsid w:val="009115D1"/>
    <w:rsid w:val="0091261D"/>
    <w:rsid w:val="0091483F"/>
    <w:rsid w:val="009148CC"/>
    <w:rsid w:val="00925EA8"/>
    <w:rsid w:val="00934955"/>
    <w:rsid w:val="00934BB6"/>
    <w:rsid w:val="009351A0"/>
    <w:rsid w:val="009353D7"/>
    <w:rsid w:val="009376ED"/>
    <w:rsid w:val="009421BD"/>
    <w:rsid w:val="0094328D"/>
    <w:rsid w:val="00944403"/>
    <w:rsid w:val="009476DB"/>
    <w:rsid w:val="0095141F"/>
    <w:rsid w:val="00953850"/>
    <w:rsid w:val="0095644A"/>
    <w:rsid w:val="00956E42"/>
    <w:rsid w:val="00961017"/>
    <w:rsid w:val="009613FC"/>
    <w:rsid w:val="00962C8D"/>
    <w:rsid w:val="00965244"/>
    <w:rsid w:val="00966292"/>
    <w:rsid w:val="00966B72"/>
    <w:rsid w:val="00966D14"/>
    <w:rsid w:val="00977F3B"/>
    <w:rsid w:val="0098122D"/>
    <w:rsid w:val="009832D0"/>
    <w:rsid w:val="0098352D"/>
    <w:rsid w:val="00993C38"/>
    <w:rsid w:val="00996C2F"/>
    <w:rsid w:val="0099781C"/>
    <w:rsid w:val="009A0EEA"/>
    <w:rsid w:val="009A1BC4"/>
    <w:rsid w:val="009A1F64"/>
    <w:rsid w:val="009A689B"/>
    <w:rsid w:val="009A7F0D"/>
    <w:rsid w:val="009B10C6"/>
    <w:rsid w:val="009B5A02"/>
    <w:rsid w:val="009C2C1B"/>
    <w:rsid w:val="009C40F7"/>
    <w:rsid w:val="009D079E"/>
    <w:rsid w:val="009D24BE"/>
    <w:rsid w:val="009D3E19"/>
    <w:rsid w:val="009D6002"/>
    <w:rsid w:val="009D7381"/>
    <w:rsid w:val="009E125B"/>
    <w:rsid w:val="009E55FB"/>
    <w:rsid w:val="009E759E"/>
    <w:rsid w:val="009E7B3A"/>
    <w:rsid w:val="009F0310"/>
    <w:rsid w:val="009F1E7E"/>
    <w:rsid w:val="009F635B"/>
    <w:rsid w:val="009F7F27"/>
    <w:rsid w:val="00A00733"/>
    <w:rsid w:val="00A01AFE"/>
    <w:rsid w:val="00A02085"/>
    <w:rsid w:val="00A0367C"/>
    <w:rsid w:val="00A04A1D"/>
    <w:rsid w:val="00A052CD"/>
    <w:rsid w:val="00A20423"/>
    <w:rsid w:val="00A23C7B"/>
    <w:rsid w:val="00A27AF0"/>
    <w:rsid w:val="00A27F78"/>
    <w:rsid w:val="00A3255B"/>
    <w:rsid w:val="00A35285"/>
    <w:rsid w:val="00A35BCD"/>
    <w:rsid w:val="00A40908"/>
    <w:rsid w:val="00A40CCF"/>
    <w:rsid w:val="00A41CC8"/>
    <w:rsid w:val="00A42BC7"/>
    <w:rsid w:val="00A44AB2"/>
    <w:rsid w:val="00A50558"/>
    <w:rsid w:val="00A515A6"/>
    <w:rsid w:val="00A549F1"/>
    <w:rsid w:val="00A61561"/>
    <w:rsid w:val="00A6195C"/>
    <w:rsid w:val="00A624AE"/>
    <w:rsid w:val="00A635A9"/>
    <w:rsid w:val="00A63BC5"/>
    <w:rsid w:val="00A6533F"/>
    <w:rsid w:val="00A65CE0"/>
    <w:rsid w:val="00A661B3"/>
    <w:rsid w:val="00A670D1"/>
    <w:rsid w:val="00A70748"/>
    <w:rsid w:val="00A73BAE"/>
    <w:rsid w:val="00A74C41"/>
    <w:rsid w:val="00A74FCF"/>
    <w:rsid w:val="00A805E9"/>
    <w:rsid w:val="00A80600"/>
    <w:rsid w:val="00A81E54"/>
    <w:rsid w:val="00A84DC0"/>
    <w:rsid w:val="00A864B8"/>
    <w:rsid w:val="00A86DE8"/>
    <w:rsid w:val="00A914A8"/>
    <w:rsid w:val="00A94A6C"/>
    <w:rsid w:val="00A96042"/>
    <w:rsid w:val="00A96A9C"/>
    <w:rsid w:val="00AA1D1B"/>
    <w:rsid w:val="00AA1DB8"/>
    <w:rsid w:val="00AA470D"/>
    <w:rsid w:val="00AA5E11"/>
    <w:rsid w:val="00AB032D"/>
    <w:rsid w:val="00AB12CD"/>
    <w:rsid w:val="00AB1A22"/>
    <w:rsid w:val="00AB1BDF"/>
    <w:rsid w:val="00AB2911"/>
    <w:rsid w:val="00AB348B"/>
    <w:rsid w:val="00AB3E26"/>
    <w:rsid w:val="00AB5439"/>
    <w:rsid w:val="00AB5D01"/>
    <w:rsid w:val="00AC14CE"/>
    <w:rsid w:val="00AC1E25"/>
    <w:rsid w:val="00AC2C6F"/>
    <w:rsid w:val="00AC64E1"/>
    <w:rsid w:val="00AC7DF2"/>
    <w:rsid w:val="00AD0A9C"/>
    <w:rsid w:val="00AD108F"/>
    <w:rsid w:val="00AD416E"/>
    <w:rsid w:val="00AD6A12"/>
    <w:rsid w:val="00AE1B56"/>
    <w:rsid w:val="00AE1EE3"/>
    <w:rsid w:val="00AE29F9"/>
    <w:rsid w:val="00AE40D4"/>
    <w:rsid w:val="00AE415B"/>
    <w:rsid w:val="00AE67B9"/>
    <w:rsid w:val="00AE7A09"/>
    <w:rsid w:val="00AF144C"/>
    <w:rsid w:val="00AF4B02"/>
    <w:rsid w:val="00B02658"/>
    <w:rsid w:val="00B02D9A"/>
    <w:rsid w:val="00B05E42"/>
    <w:rsid w:val="00B06FF1"/>
    <w:rsid w:val="00B11676"/>
    <w:rsid w:val="00B122BB"/>
    <w:rsid w:val="00B129FB"/>
    <w:rsid w:val="00B15474"/>
    <w:rsid w:val="00B20CB8"/>
    <w:rsid w:val="00B20FD3"/>
    <w:rsid w:val="00B21F98"/>
    <w:rsid w:val="00B237CB"/>
    <w:rsid w:val="00B260DA"/>
    <w:rsid w:val="00B263CD"/>
    <w:rsid w:val="00B3735E"/>
    <w:rsid w:val="00B40EF9"/>
    <w:rsid w:val="00B41722"/>
    <w:rsid w:val="00B41B1E"/>
    <w:rsid w:val="00B42D3D"/>
    <w:rsid w:val="00B434E8"/>
    <w:rsid w:val="00B516D8"/>
    <w:rsid w:val="00B52EB0"/>
    <w:rsid w:val="00B53140"/>
    <w:rsid w:val="00B5354B"/>
    <w:rsid w:val="00B622CC"/>
    <w:rsid w:val="00B718E4"/>
    <w:rsid w:val="00B71FD1"/>
    <w:rsid w:val="00B72723"/>
    <w:rsid w:val="00B811E9"/>
    <w:rsid w:val="00B818E4"/>
    <w:rsid w:val="00B845CE"/>
    <w:rsid w:val="00B94162"/>
    <w:rsid w:val="00B95223"/>
    <w:rsid w:val="00BA1EE2"/>
    <w:rsid w:val="00BA493E"/>
    <w:rsid w:val="00BA6D4E"/>
    <w:rsid w:val="00BA73AF"/>
    <w:rsid w:val="00BB0BD6"/>
    <w:rsid w:val="00BB19F2"/>
    <w:rsid w:val="00BB3C7A"/>
    <w:rsid w:val="00BB605B"/>
    <w:rsid w:val="00BC0115"/>
    <w:rsid w:val="00BC2102"/>
    <w:rsid w:val="00BC34CA"/>
    <w:rsid w:val="00BD0622"/>
    <w:rsid w:val="00BD1434"/>
    <w:rsid w:val="00BD22C5"/>
    <w:rsid w:val="00BD398A"/>
    <w:rsid w:val="00BD7680"/>
    <w:rsid w:val="00BE0727"/>
    <w:rsid w:val="00BE26FE"/>
    <w:rsid w:val="00BE72ED"/>
    <w:rsid w:val="00BF25B5"/>
    <w:rsid w:val="00BF4258"/>
    <w:rsid w:val="00BF4B42"/>
    <w:rsid w:val="00BF59FC"/>
    <w:rsid w:val="00BF6583"/>
    <w:rsid w:val="00BF6993"/>
    <w:rsid w:val="00C00F31"/>
    <w:rsid w:val="00C054C3"/>
    <w:rsid w:val="00C11D18"/>
    <w:rsid w:val="00C13A72"/>
    <w:rsid w:val="00C2337E"/>
    <w:rsid w:val="00C23FED"/>
    <w:rsid w:val="00C24A9A"/>
    <w:rsid w:val="00C265BF"/>
    <w:rsid w:val="00C27820"/>
    <w:rsid w:val="00C325BB"/>
    <w:rsid w:val="00C33571"/>
    <w:rsid w:val="00C3469A"/>
    <w:rsid w:val="00C35BC0"/>
    <w:rsid w:val="00C4086E"/>
    <w:rsid w:val="00C409BD"/>
    <w:rsid w:val="00C4196C"/>
    <w:rsid w:val="00C4331F"/>
    <w:rsid w:val="00C5187A"/>
    <w:rsid w:val="00C54DD0"/>
    <w:rsid w:val="00C559E4"/>
    <w:rsid w:val="00C55C3F"/>
    <w:rsid w:val="00C56378"/>
    <w:rsid w:val="00C72805"/>
    <w:rsid w:val="00C72AEF"/>
    <w:rsid w:val="00C72FA0"/>
    <w:rsid w:val="00C73739"/>
    <w:rsid w:val="00C74BED"/>
    <w:rsid w:val="00C82110"/>
    <w:rsid w:val="00C85512"/>
    <w:rsid w:val="00C9014C"/>
    <w:rsid w:val="00C907B1"/>
    <w:rsid w:val="00C9172E"/>
    <w:rsid w:val="00C9225F"/>
    <w:rsid w:val="00CA16A9"/>
    <w:rsid w:val="00CA4DCD"/>
    <w:rsid w:val="00CB01B8"/>
    <w:rsid w:val="00CB1EA6"/>
    <w:rsid w:val="00CB5451"/>
    <w:rsid w:val="00CB6D39"/>
    <w:rsid w:val="00CC0A22"/>
    <w:rsid w:val="00CC0BF4"/>
    <w:rsid w:val="00CC342B"/>
    <w:rsid w:val="00CC41B2"/>
    <w:rsid w:val="00CC76F2"/>
    <w:rsid w:val="00CD2E34"/>
    <w:rsid w:val="00CD55A5"/>
    <w:rsid w:val="00CD642E"/>
    <w:rsid w:val="00CE3C7A"/>
    <w:rsid w:val="00CE5502"/>
    <w:rsid w:val="00CF0A50"/>
    <w:rsid w:val="00CF25CA"/>
    <w:rsid w:val="00CF5CA5"/>
    <w:rsid w:val="00CF7047"/>
    <w:rsid w:val="00D01227"/>
    <w:rsid w:val="00D01618"/>
    <w:rsid w:val="00D059FD"/>
    <w:rsid w:val="00D061B0"/>
    <w:rsid w:val="00D06695"/>
    <w:rsid w:val="00D07361"/>
    <w:rsid w:val="00D1044F"/>
    <w:rsid w:val="00D1089B"/>
    <w:rsid w:val="00D117F9"/>
    <w:rsid w:val="00D12947"/>
    <w:rsid w:val="00D13A25"/>
    <w:rsid w:val="00D15B37"/>
    <w:rsid w:val="00D17CC3"/>
    <w:rsid w:val="00D20C78"/>
    <w:rsid w:val="00D21D12"/>
    <w:rsid w:val="00D24710"/>
    <w:rsid w:val="00D25BD8"/>
    <w:rsid w:val="00D26AD2"/>
    <w:rsid w:val="00D30A59"/>
    <w:rsid w:val="00D30A89"/>
    <w:rsid w:val="00D30EA9"/>
    <w:rsid w:val="00D31142"/>
    <w:rsid w:val="00D314D2"/>
    <w:rsid w:val="00D34023"/>
    <w:rsid w:val="00D3402B"/>
    <w:rsid w:val="00D40F2B"/>
    <w:rsid w:val="00D41CC3"/>
    <w:rsid w:val="00D41D47"/>
    <w:rsid w:val="00D433CA"/>
    <w:rsid w:val="00D44D79"/>
    <w:rsid w:val="00D46059"/>
    <w:rsid w:val="00D46328"/>
    <w:rsid w:val="00D5063A"/>
    <w:rsid w:val="00D506B8"/>
    <w:rsid w:val="00D514EF"/>
    <w:rsid w:val="00D53B56"/>
    <w:rsid w:val="00D53D4B"/>
    <w:rsid w:val="00D53EC8"/>
    <w:rsid w:val="00D56AD3"/>
    <w:rsid w:val="00D61F99"/>
    <w:rsid w:val="00D620D9"/>
    <w:rsid w:val="00D63120"/>
    <w:rsid w:val="00D7469B"/>
    <w:rsid w:val="00D75003"/>
    <w:rsid w:val="00D76158"/>
    <w:rsid w:val="00D844AA"/>
    <w:rsid w:val="00D86776"/>
    <w:rsid w:val="00D9076B"/>
    <w:rsid w:val="00D911E2"/>
    <w:rsid w:val="00DA038D"/>
    <w:rsid w:val="00DA1755"/>
    <w:rsid w:val="00DA254D"/>
    <w:rsid w:val="00DA35C8"/>
    <w:rsid w:val="00DB0F35"/>
    <w:rsid w:val="00DB1D30"/>
    <w:rsid w:val="00DB27BC"/>
    <w:rsid w:val="00DB4014"/>
    <w:rsid w:val="00DB4894"/>
    <w:rsid w:val="00DB62E9"/>
    <w:rsid w:val="00DB7623"/>
    <w:rsid w:val="00DC2DCE"/>
    <w:rsid w:val="00DC65D6"/>
    <w:rsid w:val="00DC7B44"/>
    <w:rsid w:val="00DD3A14"/>
    <w:rsid w:val="00DD4DDA"/>
    <w:rsid w:val="00DD7ADD"/>
    <w:rsid w:val="00DE307A"/>
    <w:rsid w:val="00DE3263"/>
    <w:rsid w:val="00DE3F7F"/>
    <w:rsid w:val="00DE49C0"/>
    <w:rsid w:val="00DE4EE0"/>
    <w:rsid w:val="00DE77A1"/>
    <w:rsid w:val="00DF05D5"/>
    <w:rsid w:val="00DF0E6D"/>
    <w:rsid w:val="00DF4542"/>
    <w:rsid w:val="00DF54F7"/>
    <w:rsid w:val="00DF6D3E"/>
    <w:rsid w:val="00DF72B9"/>
    <w:rsid w:val="00E004F1"/>
    <w:rsid w:val="00E00BC6"/>
    <w:rsid w:val="00E029E5"/>
    <w:rsid w:val="00E03F37"/>
    <w:rsid w:val="00E07260"/>
    <w:rsid w:val="00E1244E"/>
    <w:rsid w:val="00E1535E"/>
    <w:rsid w:val="00E15BDB"/>
    <w:rsid w:val="00E23815"/>
    <w:rsid w:val="00E249AC"/>
    <w:rsid w:val="00E24BBB"/>
    <w:rsid w:val="00E25000"/>
    <w:rsid w:val="00E26557"/>
    <w:rsid w:val="00E27B41"/>
    <w:rsid w:val="00E27DE5"/>
    <w:rsid w:val="00E3078A"/>
    <w:rsid w:val="00E309F3"/>
    <w:rsid w:val="00E3455A"/>
    <w:rsid w:val="00E363D4"/>
    <w:rsid w:val="00E366A9"/>
    <w:rsid w:val="00E36B11"/>
    <w:rsid w:val="00E36CB9"/>
    <w:rsid w:val="00E37EE4"/>
    <w:rsid w:val="00E403F5"/>
    <w:rsid w:val="00E444D7"/>
    <w:rsid w:val="00E47095"/>
    <w:rsid w:val="00E470E9"/>
    <w:rsid w:val="00E51A5F"/>
    <w:rsid w:val="00E52637"/>
    <w:rsid w:val="00E52F25"/>
    <w:rsid w:val="00E55E31"/>
    <w:rsid w:val="00E5690F"/>
    <w:rsid w:val="00E57B84"/>
    <w:rsid w:val="00E61ED0"/>
    <w:rsid w:val="00E711D5"/>
    <w:rsid w:val="00E71F9F"/>
    <w:rsid w:val="00E748CC"/>
    <w:rsid w:val="00E77820"/>
    <w:rsid w:val="00E822C5"/>
    <w:rsid w:val="00E92EAF"/>
    <w:rsid w:val="00E94A3D"/>
    <w:rsid w:val="00E94D88"/>
    <w:rsid w:val="00E95358"/>
    <w:rsid w:val="00E95547"/>
    <w:rsid w:val="00E96380"/>
    <w:rsid w:val="00EA0333"/>
    <w:rsid w:val="00EA06C2"/>
    <w:rsid w:val="00EA3990"/>
    <w:rsid w:val="00EA5DF3"/>
    <w:rsid w:val="00EB1111"/>
    <w:rsid w:val="00EB230B"/>
    <w:rsid w:val="00EB28F3"/>
    <w:rsid w:val="00EB3ED9"/>
    <w:rsid w:val="00EB64ED"/>
    <w:rsid w:val="00EB6EC7"/>
    <w:rsid w:val="00EB7DED"/>
    <w:rsid w:val="00EC2C04"/>
    <w:rsid w:val="00EC3AB2"/>
    <w:rsid w:val="00EC4C89"/>
    <w:rsid w:val="00EC61FE"/>
    <w:rsid w:val="00EC726E"/>
    <w:rsid w:val="00ED1B77"/>
    <w:rsid w:val="00ED4158"/>
    <w:rsid w:val="00ED56F2"/>
    <w:rsid w:val="00ED5E31"/>
    <w:rsid w:val="00ED6E26"/>
    <w:rsid w:val="00EE1FAC"/>
    <w:rsid w:val="00EE201D"/>
    <w:rsid w:val="00EE314E"/>
    <w:rsid w:val="00EE458B"/>
    <w:rsid w:val="00EE52B8"/>
    <w:rsid w:val="00EE7276"/>
    <w:rsid w:val="00EE793C"/>
    <w:rsid w:val="00EF0658"/>
    <w:rsid w:val="00EF7A40"/>
    <w:rsid w:val="00F040C0"/>
    <w:rsid w:val="00F13C59"/>
    <w:rsid w:val="00F13FB4"/>
    <w:rsid w:val="00F15699"/>
    <w:rsid w:val="00F175D3"/>
    <w:rsid w:val="00F20E4E"/>
    <w:rsid w:val="00F218CA"/>
    <w:rsid w:val="00F241A5"/>
    <w:rsid w:val="00F245B0"/>
    <w:rsid w:val="00F25B32"/>
    <w:rsid w:val="00F2697A"/>
    <w:rsid w:val="00F372F4"/>
    <w:rsid w:val="00F379E3"/>
    <w:rsid w:val="00F41CF8"/>
    <w:rsid w:val="00F46FD2"/>
    <w:rsid w:val="00F47315"/>
    <w:rsid w:val="00F47EA7"/>
    <w:rsid w:val="00F5137E"/>
    <w:rsid w:val="00F5231F"/>
    <w:rsid w:val="00F53492"/>
    <w:rsid w:val="00F57244"/>
    <w:rsid w:val="00F5790A"/>
    <w:rsid w:val="00F61E46"/>
    <w:rsid w:val="00F62096"/>
    <w:rsid w:val="00F64BBB"/>
    <w:rsid w:val="00F64FD0"/>
    <w:rsid w:val="00F65ADA"/>
    <w:rsid w:val="00F710E9"/>
    <w:rsid w:val="00F71CCE"/>
    <w:rsid w:val="00F73E74"/>
    <w:rsid w:val="00F75A0B"/>
    <w:rsid w:val="00F75E51"/>
    <w:rsid w:val="00F833BC"/>
    <w:rsid w:val="00F870C8"/>
    <w:rsid w:val="00F90AFB"/>
    <w:rsid w:val="00F910BA"/>
    <w:rsid w:val="00F911D3"/>
    <w:rsid w:val="00F915A6"/>
    <w:rsid w:val="00F91BCC"/>
    <w:rsid w:val="00F920B5"/>
    <w:rsid w:val="00F92EAE"/>
    <w:rsid w:val="00F95EB1"/>
    <w:rsid w:val="00FA309C"/>
    <w:rsid w:val="00FA3D59"/>
    <w:rsid w:val="00FA50C9"/>
    <w:rsid w:val="00FA5503"/>
    <w:rsid w:val="00FB0459"/>
    <w:rsid w:val="00FB0D79"/>
    <w:rsid w:val="00FB10CE"/>
    <w:rsid w:val="00FB4131"/>
    <w:rsid w:val="00FC66D7"/>
    <w:rsid w:val="00FD13ED"/>
    <w:rsid w:val="00FD26FA"/>
    <w:rsid w:val="00FD3C50"/>
    <w:rsid w:val="00FE1A34"/>
    <w:rsid w:val="00FE28D2"/>
    <w:rsid w:val="00FE2952"/>
    <w:rsid w:val="00FE2E1C"/>
    <w:rsid w:val="00FE6AC3"/>
    <w:rsid w:val="00FE708D"/>
    <w:rsid w:val="00FE7999"/>
    <w:rsid w:val="00FF0049"/>
    <w:rsid w:val="00FF07B0"/>
    <w:rsid w:val="00FF229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8E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67"/>
  </w:style>
  <w:style w:type="paragraph" w:styleId="Heading1">
    <w:name w:val="heading 1"/>
    <w:basedOn w:val="Normal"/>
    <w:next w:val="Normal"/>
    <w:link w:val="Heading1Char"/>
    <w:uiPriority w:val="9"/>
    <w:qFormat/>
    <w:rsid w:val="00CD55A5"/>
    <w:pPr>
      <w:keepNext/>
      <w:keepLines/>
      <w:numPr>
        <w:numId w:val="1"/>
      </w:numPr>
      <w:pBdr>
        <w:bottom w:val="single" w:sz="4" w:space="1" w:color="595959" w:themeColor="text1" w:themeTint="A6"/>
      </w:pBdr>
      <w:spacing w:before="360"/>
      <w:outlineLvl w:val="0"/>
    </w:pPr>
    <w:rPr>
      <w:rFonts w:ascii="Arial" w:eastAsiaTheme="majorEastAsia" w:hAnsi="Arial" w:cs="Arial"/>
      <w:b/>
      <w:bCs/>
      <w:smallCaps/>
      <w:color w:val="000000" w:themeColor="text1"/>
      <w:sz w:val="36"/>
      <w:szCs w:val="36"/>
    </w:rPr>
  </w:style>
  <w:style w:type="paragraph" w:styleId="Heading2">
    <w:name w:val="heading 2"/>
    <w:basedOn w:val="Normal"/>
    <w:next w:val="Normal"/>
    <w:link w:val="Heading2Char"/>
    <w:uiPriority w:val="9"/>
    <w:unhideWhenUsed/>
    <w:qFormat/>
    <w:rsid w:val="007506A8"/>
    <w:pPr>
      <w:keepNext/>
      <w:keepLines/>
      <w:spacing w:before="360" w:after="0"/>
      <w:outlineLvl w:val="1"/>
    </w:pPr>
    <w:rPr>
      <w:rFonts w:ascii="Arial" w:eastAsiaTheme="majorEastAsia" w:hAnsi="Arial" w:cs="Arial"/>
      <w:b/>
      <w:bCs/>
      <w:smallCaps/>
      <w:color w:val="000000" w:themeColor="text1"/>
      <w:sz w:val="28"/>
      <w:szCs w:val="28"/>
    </w:rPr>
  </w:style>
  <w:style w:type="paragraph" w:styleId="Heading3">
    <w:name w:val="heading 3"/>
    <w:basedOn w:val="Normal"/>
    <w:next w:val="Normal"/>
    <w:link w:val="Heading3Char"/>
    <w:uiPriority w:val="9"/>
    <w:unhideWhenUsed/>
    <w:qFormat/>
    <w:rsid w:val="004A46AD"/>
    <w:pPr>
      <w:keepNext/>
      <w:keepLines/>
      <w:spacing w:before="200" w:after="120"/>
      <w:ind w:left="720" w:hanging="720"/>
      <w:outlineLvl w:val="2"/>
    </w:pPr>
    <w:rPr>
      <w:rFonts w:ascii="Arial" w:eastAsiaTheme="majorEastAsia" w:hAnsi="Arial" w:cs="Arial"/>
      <w:b/>
      <w:bCs/>
      <w:color w:val="000000" w:themeColor="text1"/>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5A5"/>
    <w:rPr>
      <w:rFonts w:ascii="Arial" w:eastAsiaTheme="majorEastAsia" w:hAnsi="Arial" w:cs="Arial"/>
      <w:b/>
      <w:bCs/>
      <w:smallCaps/>
      <w:color w:val="000000" w:themeColor="text1"/>
      <w:sz w:val="36"/>
      <w:szCs w:val="36"/>
    </w:rPr>
  </w:style>
  <w:style w:type="character" w:customStyle="1" w:styleId="Heading2Char">
    <w:name w:val="Heading 2 Char"/>
    <w:basedOn w:val="DefaultParagraphFont"/>
    <w:link w:val="Heading2"/>
    <w:uiPriority w:val="9"/>
    <w:rsid w:val="007506A8"/>
    <w:rPr>
      <w:rFonts w:ascii="Arial" w:eastAsiaTheme="majorEastAsia" w:hAnsi="Arial" w:cs="Arial"/>
      <w:b/>
      <w:bCs/>
      <w:smallCaps/>
      <w:color w:val="000000" w:themeColor="text1"/>
      <w:sz w:val="28"/>
      <w:szCs w:val="28"/>
    </w:rPr>
  </w:style>
  <w:style w:type="character" w:customStyle="1" w:styleId="Heading3Char">
    <w:name w:val="Heading 3 Char"/>
    <w:basedOn w:val="DefaultParagraphFont"/>
    <w:link w:val="Heading3"/>
    <w:uiPriority w:val="9"/>
    <w:rsid w:val="004A46AD"/>
    <w:rPr>
      <w:rFonts w:ascii="Arial" w:eastAsiaTheme="majorEastAsia" w:hAnsi="Arial" w:cs="Arial"/>
      <w:b/>
      <w:bCs/>
      <w:color w:val="000000" w:themeColor="tex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qFormat/>
    <w:pPr>
      <w:ind w:left="720"/>
      <w:contextualSpacing/>
    </w:pPr>
  </w:style>
  <w:style w:type="character" w:styleId="FootnoteReference">
    <w:name w:val="footnote reference"/>
    <w:basedOn w:val="DefaultParagraphFont"/>
    <w:uiPriority w:val="99"/>
    <w:semiHidden/>
    <w:unhideWhenUsed/>
    <w:rsid w:val="00F13FB4"/>
    <w:rPr>
      <w:vertAlign w:val="superscript"/>
    </w:rPr>
  </w:style>
  <w:style w:type="paragraph" w:styleId="FootnoteText">
    <w:name w:val="footnote text"/>
    <w:basedOn w:val="Normal"/>
    <w:link w:val="FootnoteTextChar"/>
    <w:uiPriority w:val="99"/>
    <w:semiHidden/>
    <w:unhideWhenUsed/>
    <w:rsid w:val="00F13FB4"/>
    <w:pPr>
      <w:spacing w:after="0" w:line="240" w:lineRule="auto"/>
    </w:pPr>
    <w:rPr>
      <w:rFonts w:ascii="Calibri" w:eastAsia="Calibri" w:hAnsi="Calibri" w:cs="Calibri"/>
      <w:sz w:val="20"/>
      <w:szCs w:val="20"/>
      <w:lang w:val="en-AU" w:eastAsia="en-US"/>
    </w:rPr>
  </w:style>
  <w:style w:type="character" w:customStyle="1" w:styleId="FootnoteTextChar">
    <w:name w:val="Footnote Text Char"/>
    <w:basedOn w:val="DefaultParagraphFont"/>
    <w:link w:val="FootnoteText"/>
    <w:uiPriority w:val="99"/>
    <w:semiHidden/>
    <w:rsid w:val="00F13FB4"/>
    <w:rPr>
      <w:rFonts w:ascii="Calibri" w:eastAsia="Calibri" w:hAnsi="Calibri" w:cs="Calibri"/>
      <w:sz w:val="20"/>
      <w:szCs w:val="20"/>
      <w:lang w:val="en-AU" w:eastAsia="en-US"/>
    </w:rPr>
  </w:style>
  <w:style w:type="paragraph" w:styleId="BalloonText">
    <w:name w:val="Balloon Text"/>
    <w:basedOn w:val="Normal"/>
    <w:link w:val="BalloonTextChar"/>
    <w:uiPriority w:val="99"/>
    <w:semiHidden/>
    <w:unhideWhenUsed/>
    <w:rsid w:val="00661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3C3"/>
    <w:rPr>
      <w:rFonts w:ascii="Segoe UI" w:hAnsi="Segoe UI" w:cs="Segoe UI"/>
      <w:sz w:val="18"/>
      <w:szCs w:val="18"/>
    </w:rPr>
  </w:style>
  <w:style w:type="character" w:styleId="CommentReference">
    <w:name w:val="annotation reference"/>
    <w:basedOn w:val="DefaultParagraphFont"/>
    <w:uiPriority w:val="99"/>
    <w:semiHidden/>
    <w:unhideWhenUsed/>
    <w:rsid w:val="004D638E"/>
    <w:rPr>
      <w:sz w:val="16"/>
      <w:szCs w:val="16"/>
    </w:rPr>
  </w:style>
  <w:style w:type="paragraph" w:styleId="CommentText">
    <w:name w:val="annotation text"/>
    <w:basedOn w:val="Normal"/>
    <w:link w:val="CommentTextChar"/>
    <w:uiPriority w:val="99"/>
    <w:unhideWhenUsed/>
    <w:rsid w:val="004D638E"/>
    <w:pPr>
      <w:spacing w:line="240" w:lineRule="auto"/>
    </w:pPr>
    <w:rPr>
      <w:sz w:val="20"/>
      <w:szCs w:val="20"/>
    </w:rPr>
  </w:style>
  <w:style w:type="character" w:customStyle="1" w:styleId="CommentTextChar">
    <w:name w:val="Comment Text Char"/>
    <w:basedOn w:val="DefaultParagraphFont"/>
    <w:link w:val="CommentText"/>
    <w:uiPriority w:val="99"/>
    <w:rsid w:val="004D638E"/>
    <w:rPr>
      <w:sz w:val="20"/>
      <w:szCs w:val="20"/>
    </w:rPr>
  </w:style>
  <w:style w:type="paragraph" w:styleId="CommentSubject">
    <w:name w:val="annotation subject"/>
    <w:basedOn w:val="CommentText"/>
    <w:next w:val="CommentText"/>
    <w:link w:val="CommentSubjectChar"/>
    <w:uiPriority w:val="99"/>
    <w:semiHidden/>
    <w:unhideWhenUsed/>
    <w:rsid w:val="004D638E"/>
    <w:rPr>
      <w:b/>
      <w:bCs/>
    </w:rPr>
  </w:style>
  <w:style w:type="character" w:customStyle="1" w:styleId="CommentSubjectChar">
    <w:name w:val="Comment Subject Char"/>
    <w:basedOn w:val="CommentTextChar"/>
    <w:link w:val="CommentSubject"/>
    <w:uiPriority w:val="99"/>
    <w:semiHidden/>
    <w:rsid w:val="004D638E"/>
    <w:rPr>
      <w:b/>
      <w:bCs/>
      <w:sz w:val="20"/>
      <w:szCs w:val="20"/>
    </w:rPr>
  </w:style>
  <w:style w:type="paragraph" w:styleId="Header">
    <w:name w:val="header"/>
    <w:basedOn w:val="Normal"/>
    <w:link w:val="HeaderChar"/>
    <w:uiPriority w:val="99"/>
    <w:unhideWhenUsed/>
    <w:rsid w:val="007B1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4BD"/>
  </w:style>
  <w:style w:type="paragraph" w:styleId="Footer">
    <w:name w:val="footer"/>
    <w:basedOn w:val="Normal"/>
    <w:link w:val="FooterChar"/>
    <w:uiPriority w:val="99"/>
    <w:unhideWhenUsed/>
    <w:rsid w:val="007B1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4BD"/>
  </w:style>
  <w:style w:type="paragraph" w:styleId="TOC1">
    <w:name w:val="toc 1"/>
    <w:basedOn w:val="Normal"/>
    <w:next w:val="Normal"/>
    <w:autoRedefine/>
    <w:uiPriority w:val="39"/>
    <w:unhideWhenUsed/>
    <w:rsid w:val="006C0155"/>
    <w:pPr>
      <w:tabs>
        <w:tab w:val="left" w:pos="440"/>
        <w:tab w:val="right" w:leader="dot" w:pos="15389"/>
      </w:tabs>
      <w:spacing w:after="100"/>
    </w:pPr>
  </w:style>
  <w:style w:type="paragraph" w:styleId="TOC3">
    <w:name w:val="toc 3"/>
    <w:basedOn w:val="Normal"/>
    <w:next w:val="Normal"/>
    <w:autoRedefine/>
    <w:uiPriority w:val="39"/>
    <w:unhideWhenUsed/>
    <w:rsid w:val="00A04A1D"/>
    <w:pPr>
      <w:spacing w:after="100"/>
      <w:ind w:left="440"/>
    </w:pPr>
  </w:style>
  <w:style w:type="paragraph" w:styleId="TOC2">
    <w:name w:val="toc 2"/>
    <w:basedOn w:val="Normal"/>
    <w:next w:val="Normal"/>
    <w:autoRedefine/>
    <w:uiPriority w:val="39"/>
    <w:unhideWhenUsed/>
    <w:rsid w:val="00A04A1D"/>
    <w:pPr>
      <w:spacing w:after="100"/>
      <w:ind w:left="220"/>
    </w:pPr>
  </w:style>
  <w:style w:type="character" w:styleId="Hyperlink">
    <w:name w:val="Hyperlink"/>
    <w:basedOn w:val="DefaultParagraphFont"/>
    <w:uiPriority w:val="99"/>
    <w:unhideWhenUsed/>
    <w:rsid w:val="00A04A1D"/>
    <w:rPr>
      <w:color w:val="6B9F25" w:themeColor="hyperlink"/>
      <w:u w:val="single"/>
    </w:rPr>
  </w:style>
  <w:style w:type="paragraph" w:styleId="Revision">
    <w:name w:val="Revision"/>
    <w:hidden/>
    <w:uiPriority w:val="99"/>
    <w:semiHidden/>
    <w:rsid w:val="00E36CB9"/>
    <w:pPr>
      <w:spacing w:after="0" w:line="240" w:lineRule="auto"/>
    </w:pPr>
  </w:style>
  <w:style w:type="table" w:styleId="TableGrid">
    <w:name w:val="Table Grid"/>
    <w:basedOn w:val="TableNormal"/>
    <w:uiPriority w:val="39"/>
    <w:rsid w:val="00897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CD2E34"/>
    <w:rPr>
      <w:vertAlign w:val="superscript"/>
    </w:rPr>
  </w:style>
  <w:style w:type="paragraph" w:styleId="EndnoteText">
    <w:name w:val="endnote text"/>
    <w:basedOn w:val="Normal"/>
    <w:link w:val="EndnoteTextChar"/>
    <w:uiPriority w:val="99"/>
    <w:semiHidden/>
    <w:unhideWhenUsed/>
    <w:rsid w:val="006D2C8B"/>
    <w:pPr>
      <w:spacing w:after="0" w:line="240" w:lineRule="auto"/>
    </w:pPr>
    <w:rPr>
      <w:rFonts w:ascii="Calibri" w:eastAsia="Calibri" w:hAnsi="Calibri" w:cs="Calibri"/>
      <w:sz w:val="20"/>
      <w:szCs w:val="20"/>
      <w:lang w:val="en-AU" w:eastAsia="en-US"/>
    </w:rPr>
  </w:style>
  <w:style w:type="character" w:customStyle="1" w:styleId="EndnoteTextChar">
    <w:name w:val="Endnote Text Char"/>
    <w:basedOn w:val="DefaultParagraphFont"/>
    <w:link w:val="EndnoteText"/>
    <w:uiPriority w:val="99"/>
    <w:semiHidden/>
    <w:rsid w:val="006D2C8B"/>
    <w:rPr>
      <w:rFonts w:ascii="Calibri" w:eastAsia="Calibri" w:hAnsi="Calibri" w:cs="Calibri"/>
      <w:sz w:val="20"/>
      <w:szCs w:val="20"/>
      <w:lang w:val="en-AU" w:eastAsia="en-US"/>
    </w:rPr>
  </w:style>
  <w:style w:type="character" w:customStyle="1" w:styleId="hps">
    <w:name w:val="hps"/>
    <w:basedOn w:val="DefaultParagraphFont"/>
    <w:rsid w:val="006D2C8B"/>
  </w:style>
  <w:style w:type="character" w:customStyle="1" w:styleId="shorttext">
    <w:name w:val="short_text"/>
    <w:basedOn w:val="DefaultParagraphFont"/>
    <w:rsid w:val="006D2C8B"/>
  </w:style>
  <w:style w:type="table" w:customStyle="1" w:styleId="TableGrid1">
    <w:name w:val="Table Grid1"/>
    <w:basedOn w:val="TableNormal"/>
    <w:next w:val="TableGrid"/>
    <w:uiPriority w:val="39"/>
    <w:rsid w:val="006D2C8B"/>
    <w:pPr>
      <w:spacing w:after="0" w:line="240" w:lineRule="auto"/>
    </w:pPr>
    <w:rPr>
      <w:rFonts w:eastAsiaTheme="minorHAnsi"/>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D2C8B"/>
    <w:pPr>
      <w:spacing w:after="0" w:line="240" w:lineRule="auto"/>
    </w:pPr>
    <w:rPr>
      <w:rFonts w:eastAsiaTheme="minorHAnsi"/>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2C8B"/>
    <w:pPr>
      <w:spacing w:after="0" w:line="240" w:lineRule="auto"/>
    </w:pPr>
    <w:rPr>
      <w:rFonts w:eastAsiaTheme="minorHAnsi"/>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link w:val="BodyTextChar"/>
    <w:qFormat/>
    <w:rsid w:val="0034416D"/>
    <w:pPr>
      <w:spacing w:after="0" w:line="240" w:lineRule="auto"/>
    </w:pPr>
    <w:rPr>
      <w:rFonts w:ascii="Arial Narrow" w:eastAsia="Times New Roman" w:hAnsi="Arial Narrow" w:cs="Times New Roman"/>
      <w:spacing w:val="-2"/>
      <w:sz w:val="24"/>
      <w:szCs w:val="24"/>
      <w:lang w:val="en-AU" w:eastAsia="en-US"/>
    </w:rPr>
  </w:style>
  <w:style w:type="character" w:customStyle="1" w:styleId="BodyTextChar">
    <w:name w:val="Body Text Char"/>
    <w:basedOn w:val="DefaultParagraphFont"/>
    <w:link w:val="BodyText"/>
    <w:rsid w:val="0034416D"/>
    <w:rPr>
      <w:rFonts w:ascii="Arial Narrow" w:eastAsia="Times New Roman" w:hAnsi="Arial Narrow" w:cs="Times New Roman"/>
      <w:spacing w:val="-2"/>
      <w:sz w:val="24"/>
      <w:szCs w:val="24"/>
      <w:lang w:val="en-AU" w:eastAsia="en-US"/>
    </w:rPr>
  </w:style>
  <w:style w:type="paragraph" w:customStyle="1" w:styleId="BULLETS">
    <w:name w:val="BULLETS"/>
    <w:basedOn w:val="BodyText"/>
    <w:link w:val="BULLETSCharChar"/>
    <w:qFormat/>
    <w:rsid w:val="0034416D"/>
    <w:pPr>
      <w:numPr>
        <w:numId w:val="33"/>
      </w:numPr>
      <w:shd w:val="clear" w:color="800000" w:fill="auto"/>
      <w:tabs>
        <w:tab w:val="left" w:leader="dot" w:pos="340"/>
      </w:tabs>
      <w:autoSpaceDE w:val="0"/>
      <w:autoSpaceDN w:val="0"/>
      <w:adjustRightInd w:val="0"/>
    </w:pPr>
    <w:rPr>
      <w:rFonts w:cs="Futura LtCn BT"/>
      <w:szCs w:val="20"/>
    </w:rPr>
  </w:style>
  <w:style w:type="character" w:customStyle="1" w:styleId="BULLETSCharChar">
    <w:name w:val="BULLETS Char Char"/>
    <w:basedOn w:val="BodyTextChar"/>
    <w:link w:val="BULLETS"/>
    <w:rsid w:val="0034416D"/>
    <w:rPr>
      <w:rFonts w:ascii="Arial Narrow" w:eastAsia="Times New Roman" w:hAnsi="Arial Narrow" w:cs="Futura LtCn BT"/>
      <w:spacing w:val="-2"/>
      <w:sz w:val="24"/>
      <w:szCs w:val="20"/>
      <w:shd w:val="clear" w:color="800000" w:fill="auto"/>
      <w:lang w:val="en-AU" w:eastAsia="en-US"/>
    </w:rPr>
  </w:style>
  <w:style w:type="paragraph" w:styleId="TOC4">
    <w:name w:val="toc 4"/>
    <w:basedOn w:val="Normal"/>
    <w:next w:val="Normal"/>
    <w:autoRedefine/>
    <w:uiPriority w:val="39"/>
    <w:unhideWhenUsed/>
    <w:rsid w:val="000718FA"/>
    <w:pPr>
      <w:spacing w:after="100"/>
      <w:ind w:left="660"/>
    </w:pPr>
    <w:rPr>
      <w:lang w:val="en-AU" w:eastAsia="en-AU"/>
    </w:rPr>
  </w:style>
  <w:style w:type="paragraph" w:styleId="TOC5">
    <w:name w:val="toc 5"/>
    <w:basedOn w:val="Normal"/>
    <w:next w:val="Normal"/>
    <w:autoRedefine/>
    <w:uiPriority w:val="39"/>
    <w:unhideWhenUsed/>
    <w:rsid w:val="000718FA"/>
    <w:pPr>
      <w:spacing w:after="100"/>
      <w:ind w:left="880"/>
    </w:pPr>
    <w:rPr>
      <w:lang w:val="en-AU" w:eastAsia="en-AU"/>
    </w:rPr>
  </w:style>
  <w:style w:type="paragraph" w:styleId="TOC6">
    <w:name w:val="toc 6"/>
    <w:basedOn w:val="Normal"/>
    <w:next w:val="Normal"/>
    <w:autoRedefine/>
    <w:uiPriority w:val="39"/>
    <w:unhideWhenUsed/>
    <w:rsid w:val="000718FA"/>
    <w:pPr>
      <w:spacing w:after="100"/>
      <w:ind w:left="1100"/>
    </w:pPr>
    <w:rPr>
      <w:lang w:val="en-AU" w:eastAsia="en-AU"/>
    </w:rPr>
  </w:style>
  <w:style w:type="paragraph" w:styleId="TOC7">
    <w:name w:val="toc 7"/>
    <w:basedOn w:val="Normal"/>
    <w:next w:val="Normal"/>
    <w:autoRedefine/>
    <w:uiPriority w:val="39"/>
    <w:unhideWhenUsed/>
    <w:rsid w:val="000718FA"/>
    <w:pPr>
      <w:spacing w:after="100"/>
      <w:ind w:left="1320"/>
    </w:pPr>
    <w:rPr>
      <w:lang w:val="en-AU" w:eastAsia="en-AU"/>
    </w:rPr>
  </w:style>
  <w:style w:type="paragraph" w:styleId="TOC8">
    <w:name w:val="toc 8"/>
    <w:basedOn w:val="Normal"/>
    <w:next w:val="Normal"/>
    <w:autoRedefine/>
    <w:uiPriority w:val="39"/>
    <w:unhideWhenUsed/>
    <w:rsid w:val="000718FA"/>
    <w:pPr>
      <w:spacing w:after="100"/>
      <w:ind w:left="1540"/>
    </w:pPr>
    <w:rPr>
      <w:lang w:val="en-AU" w:eastAsia="en-AU"/>
    </w:rPr>
  </w:style>
  <w:style w:type="paragraph" w:styleId="TOC9">
    <w:name w:val="toc 9"/>
    <w:basedOn w:val="Normal"/>
    <w:next w:val="Normal"/>
    <w:autoRedefine/>
    <w:uiPriority w:val="39"/>
    <w:unhideWhenUsed/>
    <w:rsid w:val="000718FA"/>
    <w:pPr>
      <w:spacing w:after="100"/>
      <w:ind w:left="1760"/>
    </w:pPr>
    <w:rPr>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67"/>
  </w:style>
  <w:style w:type="paragraph" w:styleId="Heading1">
    <w:name w:val="heading 1"/>
    <w:basedOn w:val="Normal"/>
    <w:next w:val="Normal"/>
    <w:link w:val="Heading1Char"/>
    <w:uiPriority w:val="9"/>
    <w:qFormat/>
    <w:rsid w:val="00CD55A5"/>
    <w:pPr>
      <w:keepNext/>
      <w:keepLines/>
      <w:numPr>
        <w:numId w:val="1"/>
      </w:numPr>
      <w:pBdr>
        <w:bottom w:val="single" w:sz="4" w:space="1" w:color="595959" w:themeColor="text1" w:themeTint="A6"/>
      </w:pBdr>
      <w:spacing w:before="360"/>
      <w:outlineLvl w:val="0"/>
    </w:pPr>
    <w:rPr>
      <w:rFonts w:ascii="Arial" w:eastAsiaTheme="majorEastAsia" w:hAnsi="Arial" w:cs="Arial"/>
      <w:b/>
      <w:bCs/>
      <w:smallCaps/>
      <w:color w:val="000000" w:themeColor="text1"/>
      <w:sz w:val="36"/>
      <w:szCs w:val="36"/>
    </w:rPr>
  </w:style>
  <w:style w:type="paragraph" w:styleId="Heading2">
    <w:name w:val="heading 2"/>
    <w:basedOn w:val="Normal"/>
    <w:next w:val="Normal"/>
    <w:link w:val="Heading2Char"/>
    <w:uiPriority w:val="9"/>
    <w:unhideWhenUsed/>
    <w:qFormat/>
    <w:rsid w:val="007506A8"/>
    <w:pPr>
      <w:keepNext/>
      <w:keepLines/>
      <w:spacing w:before="360" w:after="0"/>
      <w:outlineLvl w:val="1"/>
    </w:pPr>
    <w:rPr>
      <w:rFonts w:ascii="Arial" w:eastAsiaTheme="majorEastAsia" w:hAnsi="Arial" w:cs="Arial"/>
      <w:b/>
      <w:bCs/>
      <w:smallCaps/>
      <w:color w:val="000000" w:themeColor="text1"/>
      <w:sz w:val="28"/>
      <w:szCs w:val="28"/>
    </w:rPr>
  </w:style>
  <w:style w:type="paragraph" w:styleId="Heading3">
    <w:name w:val="heading 3"/>
    <w:basedOn w:val="Normal"/>
    <w:next w:val="Normal"/>
    <w:link w:val="Heading3Char"/>
    <w:uiPriority w:val="9"/>
    <w:unhideWhenUsed/>
    <w:qFormat/>
    <w:rsid w:val="004A46AD"/>
    <w:pPr>
      <w:keepNext/>
      <w:keepLines/>
      <w:spacing w:before="200" w:after="120"/>
      <w:ind w:left="720" w:hanging="720"/>
      <w:outlineLvl w:val="2"/>
    </w:pPr>
    <w:rPr>
      <w:rFonts w:ascii="Arial" w:eastAsiaTheme="majorEastAsia" w:hAnsi="Arial" w:cs="Arial"/>
      <w:b/>
      <w:bCs/>
      <w:color w:val="000000" w:themeColor="text1"/>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5A5"/>
    <w:rPr>
      <w:rFonts w:ascii="Arial" w:eastAsiaTheme="majorEastAsia" w:hAnsi="Arial" w:cs="Arial"/>
      <w:b/>
      <w:bCs/>
      <w:smallCaps/>
      <w:color w:val="000000" w:themeColor="text1"/>
      <w:sz w:val="36"/>
      <w:szCs w:val="36"/>
    </w:rPr>
  </w:style>
  <w:style w:type="character" w:customStyle="1" w:styleId="Heading2Char">
    <w:name w:val="Heading 2 Char"/>
    <w:basedOn w:val="DefaultParagraphFont"/>
    <w:link w:val="Heading2"/>
    <w:uiPriority w:val="9"/>
    <w:rsid w:val="007506A8"/>
    <w:rPr>
      <w:rFonts w:ascii="Arial" w:eastAsiaTheme="majorEastAsia" w:hAnsi="Arial" w:cs="Arial"/>
      <w:b/>
      <w:bCs/>
      <w:smallCaps/>
      <w:color w:val="000000" w:themeColor="text1"/>
      <w:sz w:val="28"/>
      <w:szCs w:val="28"/>
    </w:rPr>
  </w:style>
  <w:style w:type="character" w:customStyle="1" w:styleId="Heading3Char">
    <w:name w:val="Heading 3 Char"/>
    <w:basedOn w:val="DefaultParagraphFont"/>
    <w:link w:val="Heading3"/>
    <w:uiPriority w:val="9"/>
    <w:rsid w:val="004A46AD"/>
    <w:rPr>
      <w:rFonts w:ascii="Arial" w:eastAsiaTheme="majorEastAsia" w:hAnsi="Arial" w:cs="Arial"/>
      <w:b/>
      <w:bCs/>
      <w:color w:val="000000" w:themeColor="tex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qFormat/>
    <w:pPr>
      <w:ind w:left="720"/>
      <w:contextualSpacing/>
    </w:pPr>
  </w:style>
  <w:style w:type="character" w:styleId="FootnoteReference">
    <w:name w:val="footnote reference"/>
    <w:basedOn w:val="DefaultParagraphFont"/>
    <w:uiPriority w:val="99"/>
    <w:semiHidden/>
    <w:unhideWhenUsed/>
    <w:rsid w:val="00F13FB4"/>
    <w:rPr>
      <w:vertAlign w:val="superscript"/>
    </w:rPr>
  </w:style>
  <w:style w:type="paragraph" w:styleId="FootnoteText">
    <w:name w:val="footnote text"/>
    <w:basedOn w:val="Normal"/>
    <w:link w:val="FootnoteTextChar"/>
    <w:uiPriority w:val="99"/>
    <w:semiHidden/>
    <w:unhideWhenUsed/>
    <w:rsid w:val="00F13FB4"/>
    <w:pPr>
      <w:spacing w:after="0" w:line="240" w:lineRule="auto"/>
    </w:pPr>
    <w:rPr>
      <w:rFonts w:ascii="Calibri" w:eastAsia="Calibri" w:hAnsi="Calibri" w:cs="Calibri"/>
      <w:sz w:val="20"/>
      <w:szCs w:val="20"/>
      <w:lang w:val="en-AU" w:eastAsia="en-US"/>
    </w:rPr>
  </w:style>
  <w:style w:type="character" w:customStyle="1" w:styleId="FootnoteTextChar">
    <w:name w:val="Footnote Text Char"/>
    <w:basedOn w:val="DefaultParagraphFont"/>
    <w:link w:val="FootnoteText"/>
    <w:uiPriority w:val="99"/>
    <w:semiHidden/>
    <w:rsid w:val="00F13FB4"/>
    <w:rPr>
      <w:rFonts w:ascii="Calibri" w:eastAsia="Calibri" w:hAnsi="Calibri" w:cs="Calibri"/>
      <w:sz w:val="20"/>
      <w:szCs w:val="20"/>
      <w:lang w:val="en-AU" w:eastAsia="en-US"/>
    </w:rPr>
  </w:style>
  <w:style w:type="paragraph" w:styleId="BalloonText">
    <w:name w:val="Balloon Text"/>
    <w:basedOn w:val="Normal"/>
    <w:link w:val="BalloonTextChar"/>
    <w:uiPriority w:val="99"/>
    <w:semiHidden/>
    <w:unhideWhenUsed/>
    <w:rsid w:val="00661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3C3"/>
    <w:rPr>
      <w:rFonts w:ascii="Segoe UI" w:hAnsi="Segoe UI" w:cs="Segoe UI"/>
      <w:sz w:val="18"/>
      <w:szCs w:val="18"/>
    </w:rPr>
  </w:style>
  <w:style w:type="character" w:styleId="CommentReference">
    <w:name w:val="annotation reference"/>
    <w:basedOn w:val="DefaultParagraphFont"/>
    <w:uiPriority w:val="99"/>
    <w:semiHidden/>
    <w:unhideWhenUsed/>
    <w:rsid w:val="004D638E"/>
    <w:rPr>
      <w:sz w:val="16"/>
      <w:szCs w:val="16"/>
    </w:rPr>
  </w:style>
  <w:style w:type="paragraph" w:styleId="CommentText">
    <w:name w:val="annotation text"/>
    <w:basedOn w:val="Normal"/>
    <w:link w:val="CommentTextChar"/>
    <w:uiPriority w:val="99"/>
    <w:unhideWhenUsed/>
    <w:rsid w:val="004D638E"/>
    <w:pPr>
      <w:spacing w:line="240" w:lineRule="auto"/>
    </w:pPr>
    <w:rPr>
      <w:sz w:val="20"/>
      <w:szCs w:val="20"/>
    </w:rPr>
  </w:style>
  <w:style w:type="character" w:customStyle="1" w:styleId="CommentTextChar">
    <w:name w:val="Comment Text Char"/>
    <w:basedOn w:val="DefaultParagraphFont"/>
    <w:link w:val="CommentText"/>
    <w:uiPriority w:val="99"/>
    <w:rsid w:val="004D638E"/>
    <w:rPr>
      <w:sz w:val="20"/>
      <w:szCs w:val="20"/>
    </w:rPr>
  </w:style>
  <w:style w:type="paragraph" w:styleId="CommentSubject">
    <w:name w:val="annotation subject"/>
    <w:basedOn w:val="CommentText"/>
    <w:next w:val="CommentText"/>
    <w:link w:val="CommentSubjectChar"/>
    <w:uiPriority w:val="99"/>
    <w:semiHidden/>
    <w:unhideWhenUsed/>
    <w:rsid w:val="004D638E"/>
    <w:rPr>
      <w:b/>
      <w:bCs/>
    </w:rPr>
  </w:style>
  <w:style w:type="character" w:customStyle="1" w:styleId="CommentSubjectChar">
    <w:name w:val="Comment Subject Char"/>
    <w:basedOn w:val="CommentTextChar"/>
    <w:link w:val="CommentSubject"/>
    <w:uiPriority w:val="99"/>
    <w:semiHidden/>
    <w:rsid w:val="004D638E"/>
    <w:rPr>
      <w:b/>
      <w:bCs/>
      <w:sz w:val="20"/>
      <w:szCs w:val="20"/>
    </w:rPr>
  </w:style>
  <w:style w:type="paragraph" w:styleId="Header">
    <w:name w:val="header"/>
    <w:basedOn w:val="Normal"/>
    <w:link w:val="HeaderChar"/>
    <w:uiPriority w:val="99"/>
    <w:unhideWhenUsed/>
    <w:rsid w:val="007B1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4BD"/>
  </w:style>
  <w:style w:type="paragraph" w:styleId="Footer">
    <w:name w:val="footer"/>
    <w:basedOn w:val="Normal"/>
    <w:link w:val="FooterChar"/>
    <w:uiPriority w:val="99"/>
    <w:unhideWhenUsed/>
    <w:rsid w:val="007B1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4BD"/>
  </w:style>
  <w:style w:type="paragraph" w:styleId="TOC1">
    <w:name w:val="toc 1"/>
    <w:basedOn w:val="Normal"/>
    <w:next w:val="Normal"/>
    <w:autoRedefine/>
    <w:uiPriority w:val="39"/>
    <w:unhideWhenUsed/>
    <w:rsid w:val="006C0155"/>
    <w:pPr>
      <w:tabs>
        <w:tab w:val="left" w:pos="440"/>
        <w:tab w:val="right" w:leader="dot" w:pos="15389"/>
      </w:tabs>
      <w:spacing w:after="100"/>
    </w:pPr>
  </w:style>
  <w:style w:type="paragraph" w:styleId="TOC3">
    <w:name w:val="toc 3"/>
    <w:basedOn w:val="Normal"/>
    <w:next w:val="Normal"/>
    <w:autoRedefine/>
    <w:uiPriority w:val="39"/>
    <w:unhideWhenUsed/>
    <w:rsid w:val="00A04A1D"/>
    <w:pPr>
      <w:spacing w:after="100"/>
      <w:ind w:left="440"/>
    </w:pPr>
  </w:style>
  <w:style w:type="paragraph" w:styleId="TOC2">
    <w:name w:val="toc 2"/>
    <w:basedOn w:val="Normal"/>
    <w:next w:val="Normal"/>
    <w:autoRedefine/>
    <w:uiPriority w:val="39"/>
    <w:unhideWhenUsed/>
    <w:rsid w:val="00A04A1D"/>
    <w:pPr>
      <w:spacing w:after="100"/>
      <w:ind w:left="220"/>
    </w:pPr>
  </w:style>
  <w:style w:type="character" w:styleId="Hyperlink">
    <w:name w:val="Hyperlink"/>
    <w:basedOn w:val="DefaultParagraphFont"/>
    <w:uiPriority w:val="99"/>
    <w:unhideWhenUsed/>
    <w:rsid w:val="00A04A1D"/>
    <w:rPr>
      <w:color w:val="6B9F25" w:themeColor="hyperlink"/>
      <w:u w:val="single"/>
    </w:rPr>
  </w:style>
  <w:style w:type="paragraph" w:styleId="Revision">
    <w:name w:val="Revision"/>
    <w:hidden/>
    <w:uiPriority w:val="99"/>
    <w:semiHidden/>
    <w:rsid w:val="00E36CB9"/>
    <w:pPr>
      <w:spacing w:after="0" w:line="240" w:lineRule="auto"/>
    </w:pPr>
  </w:style>
  <w:style w:type="table" w:styleId="TableGrid">
    <w:name w:val="Table Grid"/>
    <w:basedOn w:val="TableNormal"/>
    <w:uiPriority w:val="39"/>
    <w:rsid w:val="00897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CD2E34"/>
    <w:rPr>
      <w:vertAlign w:val="superscript"/>
    </w:rPr>
  </w:style>
  <w:style w:type="paragraph" w:styleId="EndnoteText">
    <w:name w:val="endnote text"/>
    <w:basedOn w:val="Normal"/>
    <w:link w:val="EndnoteTextChar"/>
    <w:uiPriority w:val="99"/>
    <w:semiHidden/>
    <w:unhideWhenUsed/>
    <w:rsid w:val="006D2C8B"/>
    <w:pPr>
      <w:spacing w:after="0" w:line="240" w:lineRule="auto"/>
    </w:pPr>
    <w:rPr>
      <w:rFonts w:ascii="Calibri" w:eastAsia="Calibri" w:hAnsi="Calibri" w:cs="Calibri"/>
      <w:sz w:val="20"/>
      <w:szCs w:val="20"/>
      <w:lang w:val="en-AU" w:eastAsia="en-US"/>
    </w:rPr>
  </w:style>
  <w:style w:type="character" w:customStyle="1" w:styleId="EndnoteTextChar">
    <w:name w:val="Endnote Text Char"/>
    <w:basedOn w:val="DefaultParagraphFont"/>
    <w:link w:val="EndnoteText"/>
    <w:uiPriority w:val="99"/>
    <w:semiHidden/>
    <w:rsid w:val="006D2C8B"/>
    <w:rPr>
      <w:rFonts w:ascii="Calibri" w:eastAsia="Calibri" w:hAnsi="Calibri" w:cs="Calibri"/>
      <w:sz w:val="20"/>
      <w:szCs w:val="20"/>
      <w:lang w:val="en-AU" w:eastAsia="en-US"/>
    </w:rPr>
  </w:style>
  <w:style w:type="character" w:customStyle="1" w:styleId="hps">
    <w:name w:val="hps"/>
    <w:basedOn w:val="DefaultParagraphFont"/>
    <w:rsid w:val="006D2C8B"/>
  </w:style>
  <w:style w:type="character" w:customStyle="1" w:styleId="shorttext">
    <w:name w:val="short_text"/>
    <w:basedOn w:val="DefaultParagraphFont"/>
    <w:rsid w:val="006D2C8B"/>
  </w:style>
  <w:style w:type="table" w:customStyle="1" w:styleId="TableGrid1">
    <w:name w:val="Table Grid1"/>
    <w:basedOn w:val="TableNormal"/>
    <w:next w:val="TableGrid"/>
    <w:uiPriority w:val="39"/>
    <w:rsid w:val="006D2C8B"/>
    <w:pPr>
      <w:spacing w:after="0" w:line="240" w:lineRule="auto"/>
    </w:pPr>
    <w:rPr>
      <w:rFonts w:eastAsiaTheme="minorHAnsi"/>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D2C8B"/>
    <w:pPr>
      <w:spacing w:after="0" w:line="240" w:lineRule="auto"/>
    </w:pPr>
    <w:rPr>
      <w:rFonts w:eastAsiaTheme="minorHAnsi"/>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2C8B"/>
    <w:pPr>
      <w:spacing w:after="0" w:line="240" w:lineRule="auto"/>
    </w:pPr>
    <w:rPr>
      <w:rFonts w:eastAsiaTheme="minorHAnsi"/>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link w:val="BodyTextChar"/>
    <w:qFormat/>
    <w:rsid w:val="0034416D"/>
    <w:pPr>
      <w:spacing w:after="0" w:line="240" w:lineRule="auto"/>
    </w:pPr>
    <w:rPr>
      <w:rFonts w:ascii="Arial Narrow" w:eastAsia="Times New Roman" w:hAnsi="Arial Narrow" w:cs="Times New Roman"/>
      <w:spacing w:val="-2"/>
      <w:sz w:val="24"/>
      <w:szCs w:val="24"/>
      <w:lang w:val="en-AU" w:eastAsia="en-US"/>
    </w:rPr>
  </w:style>
  <w:style w:type="character" w:customStyle="1" w:styleId="BodyTextChar">
    <w:name w:val="Body Text Char"/>
    <w:basedOn w:val="DefaultParagraphFont"/>
    <w:link w:val="BodyText"/>
    <w:rsid w:val="0034416D"/>
    <w:rPr>
      <w:rFonts w:ascii="Arial Narrow" w:eastAsia="Times New Roman" w:hAnsi="Arial Narrow" w:cs="Times New Roman"/>
      <w:spacing w:val="-2"/>
      <w:sz w:val="24"/>
      <w:szCs w:val="24"/>
      <w:lang w:val="en-AU" w:eastAsia="en-US"/>
    </w:rPr>
  </w:style>
  <w:style w:type="paragraph" w:customStyle="1" w:styleId="BULLETS">
    <w:name w:val="BULLETS"/>
    <w:basedOn w:val="BodyText"/>
    <w:link w:val="BULLETSCharChar"/>
    <w:qFormat/>
    <w:rsid w:val="0034416D"/>
    <w:pPr>
      <w:numPr>
        <w:numId w:val="33"/>
      </w:numPr>
      <w:shd w:val="clear" w:color="800000" w:fill="auto"/>
      <w:tabs>
        <w:tab w:val="left" w:leader="dot" w:pos="340"/>
      </w:tabs>
      <w:autoSpaceDE w:val="0"/>
      <w:autoSpaceDN w:val="0"/>
      <w:adjustRightInd w:val="0"/>
    </w:pPr>
    <w:rPr>
      <w:rFonts w:cs="Futura LtCn BT"/>
      <w:szCs w:val="20"/>
    </w:rPr>
  </w:style>
  <w:style w:type="character" w:customStyle="1" w:styleId="BULLETSCharChar">
    <w:name w:val="BULLETS Char Char"/>
    <w:basedOn w:val="BodyTextChar"/>
    <w:link w:val="BULLETS"/>
    <w:rsid w:val="0034416D"/>
    <w:rPr>
      <w:rFonts w:ascii="Arial Narrow" w:eastAsia="Times New Roman" w:hAnsi="Arial Narrow" w:cs="Futura LtCn BT"/>
      <w:spacing w:val="-2"/>
      <w:sz w:val="24"/>
      <w:szCs w:val="20"/>
      <w:shd w:val="clear" w:color="800000" w:fill="auto"/>
      <w:lang w:val="en-AU" w:eastAsia="en-US"/>
    </w:rPr>
  </w:style>
  <w:style w:type="paragraph" w:styleId="TOC4">
    <w:name w:val="toc 4"/>
    <w:basedOn w:val="Normal"/>
    <w:next w:val="Normal"/>
    <w:autoRedefine/>
    <w:uiPriority w:val="39"/>
    <w:unhideWhenUsed/>
    <w:rsid w:val="000718FA"/>
    <w:pPr>
      <w:spacing w:after="100"/>
      <w:ind w:left="660"/>
    </w:pPr>
    <w:rPr>
      <w:lang w:val="en-AU" w:eastAsia="en-AU"/>
    </w:rPr>
  </w:style>
  <w:style w:type="paragraph" w:styleId="TOC5">
    <w:name w:val="toc 5"/>
    <w:basedOn w:val="Normal"/>
    <w:next w:val="Normal"/>
    <w:autoRedefine/>
    <w:uiPriority w:val="39"/>
    <w:unhideWhenUsed/>
    <w:rsid w:val="000718FA"/>
    <w:pPr>
      <w:spacing w:after="100"/>
      <w:ind w:left="880"/>
    </w:pPr>
    <w:rPr>
      <w:lang w:val="en-AU" w:eastAsia="en-AU"/>
    </w:rPr>
  </w:style>
  <w:style w:type="paragraph" w:styleId="TOC6">
    <w:name w:val="toc 6"/>
    <w:basedOn w:val="Normal"/>
    <w:next w:val="Normal"/>
    <w:autoRedefine/>
    <w:uiPriority w:val="39"/>
    <w:unhideWhenUsed/>
    <w:rsid w:val="000718FA"/>
    <w:pPr>
      <w:spacing w:after="100"/>
      <w:ind w:left="1100"/>
    </w:pPr>
    <w:rPr>
      <w:lang w:val="en-AU" w:eastAsia="en-AU"/>
    </w:rPr>
  </w:style>
  <w:style w:type="paragraph" w:styleId="TOC7">
    <w:name w:val="toc 7"/>
    <w:basedOn w:val="Normal"/>
    <w:next w:val="Normal"/>
    <w:autoRedefine/>
    <w:uiPriority w:val="39"/>
    <w:unhideWhenUsed/>
    <w:rsid w:val="000718FA"/>
    <w:pPr>
      <w:spacing w:after="100"/>
      <w:ind w:left="1320"/>
    </w:pPr>
    <w:rPr>
      <w:lang w:val="en-AU" w:eastAsia="en-AU"/>
    </w:rPr>
  </w:style>
  <w:style w:type="paragraph" w:styleId="TOC8">
    <w:name w:val="toc 8"/>
    <w:basedOn w:val="Normal"/>
    <w:next w:val="Normal"/>
    <w:autoRedefine/>
    <w:uiPriority w:val="39"/>
    <w:unhideWhenUsed/>
    <w:rsid w:val="000718FA"/>
    <w:pPr>
      <w:spacing w:after="100"/>
      <w:ind w:left="1540"/>
    </w:pPr>
    <w:rPr>
      <w:lang w:val="en-AU" w:eastAsia="en-AU"/>
    </w:rPr>
  </w:style>
  <w:style w:type="paragraph" w:styleId="TOC9">
    <w:name w:val="toc 9"/>
    <w:basedOn w:val="Normal"/>
    <w:next w:val="Normal"/>
    <w:autoRedefine/>
    <w:uiPriority w:val="39"/>
    <w:unhideWhenUsed/>
    <w:rsid w:val="000718FA"/>
    <w:pPr>
      <w:spacing w:after="100"/>
      <w:ind w:left="1760"/>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70693">
      <w:bodyDiv w:val="1"/>
      <w:marLeft w:val="0"/>
      <w:marRight w:val="0"/>
      <w:marTop w:val="0"/>
      <w:marBottom w:val="0"/>
      <w:divBdr>
        <w:top w:val="none" w:sz="0" w:space="0" w:color="auto"/>
        <w:left w:val="none" w:sz="0" w:space="0" w:color="auto"/>
        <w:bottom w:val="none" w:sz="0" w:space="0" w:color="auto"/>
        <w:right w:val="none" w:sz="0" w:space="0" w:color="auto"/>
      </w:divBdr>
    </w:div>
    <w:div w:id="833296300">
      <w:bodyDiv w:val="1"/>
      <w:marLeft w:val="0"/>
      <w:marRight w:val="0"/>
      <w:marTop w:val="0"/>
      <w:marBottom w:val="0"/>
      <w:divBdr>
        <w:top w:val="none" w:sz="0" w:space="0" w:color="auto"/>
        <w:left w:val="none" w:sz="0" w:space="0" w:color="auto"/>
        <w:bottom w:val="none" w:sz="0" w:space="0" w:color="auto"/>
        <w:right w:val="none" w:sz="0" w:space="0" w:color="auto"/>
      </w:divBdr>
    </w:div>
    <w:div w:id="891041859">
      <w:bodyDiv w:val="1"/>
      <w:marLeft w:val="0"/>
      <w:marRight w:val="0"/>
      <w:marTop w:val="0"/>
      <w:marBottom w:val="0"/>
      <w:divBdr>
        <w:top w:val="none" w:sz="0" w:space="0" w:color="auto"/>
        <w:left w:val="none" w:sz="0" w:space="0" w:color="auto"/>
        <w:bottom w:val="none" w:sz="0" w:space="0" w:color="auto"/>
        <w:right w:val="none" w:sz="0" w:space="0" w:color="auto"/>
      </w:divBdr>
    </w:div>
    <w:div w:id="914780908">
      <w:bodyDiv w:val="1"/>
      <w:marLeft w:val="0"/>
      <w:marRight w:val="0"/>
      <w:marTop w:val="0"/>
      <w:marBottom w:val="0"/>
      <w:divBdr>
        <w:top w:val="none" w:sz="0" w:space="0" w:color="auto"/>
        <w:left w:val="none" w:sz="0" w:space="0" w:color="auto"/>
        <w:bottom w:val="none" w:sz="0" w:space="0" w:color="auto"/>
        <w:right w:val="none" w:sz="0" w:space="0" w:color="auto"/>
      </w:divBdr>
    </w:div>
    <w:div w:id="1279024212">
      <w:bodyDiv w:val="1"/>
      <w:marLeft w:val="0"/>
      <w:marRight w:val="0"/>
      <w:marTop w:val="0"/>
      <w:marBottom w:val="0"/>
      <w:divBdr>
        <w:top w:val="none" w:sz="0" w:space="0" w:color="auto"/>
        <w:left w:val="none" w:sz="0" w:space="0" w:color="auto"/>
        <w:bottom w:val="none" w:sz="0" w:space="0" w:color="auto"/>
        <w:right w:val="none" w:sz="0" w:space="0" w:color="auto"/>
      </w:divBdr>
    </w:div>
    <w:div w:id="1748646898">
      <w:bodyDiv w:val="1"/>
      <w:marLeft w:val="0"/>
      <w:marRight w:val="0"/>
      <w:marTop w:val="0"/>
      <w:marBottom w:val="0"/>
      <w:divBdr>
        <w:top w:val="none" w:sz="0" w:space="0" w:color="auto"/>
        <w:left w:val="none" w:sz="0" w:space="0" w:color="auto"/>
        <w:bottom w:val="none" w:sz="0" w:space="0" w:color="auto"/>
        <w:right w:val="none" w:sz="0" w:space="0" w:color="auto"/>
      </w:divBdr>
    </w:div>
    <w:div w:id="1777023162">
      <w:bodyDiv w:val="1"/>
      <w:marLeft w:val="0"/>
      <w:marRight w:val="0"/>
      <w:marTop w:val="0"/>
      <w:marBottom w:val="0"/>
      <w:divBdr>
        <w:top w:val="none" w:sz="0" w:space="0" w:color="auto"/>
        <w:left w:val="none" w:sz="0" w:space="0" w:color="auto"/>
        <w:bottom w:val="none" w:sz="0" w:space="0" w:color="auto"/>
        <w:right w:val="none" w:sz="0" w:space="0" w:color="auto"/>
      </w:divBdr>
    </w:div>
    <w:div w:id="1834905659">
      <w:bodyDiv w:val="1"/>
      <w:marLeft w:val="0"/>
      <w:marRight w:val="0"/>
      <w:marTop w:val="0"/>
      <w:marBottom w:val="0"/>
      <w:divBdr>
        <w:top w:val="none" w:sz="0" w:space="0" w:color="auto"/>
        <w:left w:val="none" w:sz="0" w:space="0" w:color="auto"/>
        <w:bottom w:val="none" w:sz="0" w:space="0" w:color="auto"/>
        <w:right w:val="none" w:sz="0" w:space="0" w:color="auto"/>
      </w:divBdr>
    </w:div>
    <w:div w:id="1848982505">
      <w:bodyDiv w:val="1"/>
      <w:marLeft w:val="0"/>
      <w:marRight w:val="0"/>
      <w:marTop w:val="0"/>
      <w:marBottom w:val="0"/>
      <w:divBdr>
        <w:top w:val="none" w:sz="0" w:space="0" w:color="auto"/>
        <w:left w:val="none" w:sz="0" w:space="0" w:color="auto"/>
        <w:bottom w:val="none" w:sz="0" w:space="0" w:color="auto"/>
        <w:right w:val="none" w:sz="0" w:space="0" w:color="auto"/>
      </w:divBdr>
    </w:div>
    <w:div w:id="196026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image" Target="cid:image001.png@01CEA273.CC573890" TargetMode="Externa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gi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usaid.gov.au/publications/Pages/pnds-briefing-march-2013.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s\AppData\Roaming\Microsoft\Templates\Report%20design%20(blank).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Query4!$M$4:$M$11</c:f>
              <c:strCache>
                <c:ptCount val="8"/>
                <c:pt idx="0">
                  <c:v>Male</c:v>
                </c:pt>
                <c:pt idx="1">
                  <c:v>Female</c:v>
                </c:pt>
                <c:pt idx="3">
                  <c:v>Secondary High School</c:v>
                </c:pt>
                <c:pt idx="4">
                  <c:v>Diploma I</c:v>
                </c:pt>
                <c:pt idx="5">
                  <c:v>Diploma III</c:v>
                </c:pt>
                <c:pt idx="6">
                  <c:v>University Student</c:v>
                </c:pt>
                <c:pt idx="7">
                  <c:v>Bachelor degree</c:v>
                </c:pt>
              </c:strCache>
            </c:strRef>
          </c:cat>
          <c:val>
            <c:numRef>
              <c:f>Query4!$N$4:$N$11</c:f>
              <c:numCache>
                <c:formatCode>General</c:formatCode>
                <c:ptCount val="8"/>
                <c:pt idx="0">
                  <c:v>31</c:v>
                </c:pt>
                <c:pt idx="1">
                  <c:v>15</c:v>
                </c:pt>
                <c:pt idx="3">
                  <c:v>24</c:v>
                </c:pt>
                <c:pt idx="4">
                  <c:v>1</c:v>
                </c:pt>
                <c:pt idx="5">
                  <c:v>6</c:v>
                </c:pt>
                <c:pt idx="6">
                  <c:v>6</c:v>
                </c:pt>
                <c:pt idx="7">
                  <c:v>9</c:v>
                </c:pt>
              </c:numCache>
            </c:numRef>
          </c:val>
        </c:ser>
        <c:dLbls>
          <c:showLegendKey val="0"/>
          <c:showVal val="1"/>
          <c:showCatName val="0"/>
          <c:showSerName val="0"/>
          <c:showPercent val="0"/>
          <c:showBubbleSize val="0"/>
        </c:dLbls>
        <c:gapWidth val="444"/>
        <c:overlap val="-90"/>
        <c:axId val="56415744"/>
        <c:axId val="109883776"/>
      </c:barChart>
      <c:catAx>
        <c:axId val="56415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109883776"/>
        <c:crosses val="autoZero"/>
        <c:auto val="1"/>
        <c:lblAlgn val="ctr"/>
        <c:lblOffset val="100"/>
        <c:noMultiLvlLbl val="0"/>
      </c:catAx>
      <c:valAx>
        <c:axId val="109883776"/>
        <c:scaling>
          <c:orientation val="minMax"/>
        </c:scaling>
        <c:delete val="1"/>
        <c:axPos val="l"/>
        <c:numFmt formatCode="General" sourceLinked="1"/>
        <c:majorTickMark val="none"/>
        <c:minorTickMark val="none"/>
        <c:tickLblPos val="nextTo"/>
        <c:crossAx val="5641574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AU"/>
              <a:t>tRAINEES</a:t>
            </a:r>
            <a:r>
              <a:rPr lang="en-AU" baseline="0"/>
              <a:t> BY DISTRICT</a:t>
            </a:r>
            <a:endParaRPr lang="en-AU"/>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Sheet1!$M$26:$M$38</c:f>
              <c:strCache>
                <c:ptCount val="13"/>
                <c:pt idx="0">
                  <c:v>Aileu</c:v>
                </c:pt>
                <c:pt idx="1">
                  <c:v>Ainaro</c:v>
                </c:pt>
                <c:pt idx="2">
                  <c:v>Baucau </c:v>
                </c:pt>
                <c:pt idx="3">
                  <c:v>Bobonaro</c:v>
                </c:pt>
                <c:pt idx="4">
                  <c:v>Cova Lima</c:v>
                </c:pt>
                <c:pt idx="5">
                  <c:v>Dili</c:v>
                </c:pt>
                <c:pt idx="6">
                  <c:v>Ermera</c:v>
                </c:pt>
                <c:pt idx="7">
                  <c:v>Lautem</c:v>
                </c:pt>
                <c:pt idx="8">
                  <c:v>Liquica</c:v>
                </c:pt>
                <c:pt idx="9">
                  <c:v>Manatuto</c:v>
                </c:pt>
                <c:pt idx="10">
                  <c:v>Manufahi</c:v>
                </c:pt>
                <c:pt idx="11">
                  <c:v>Oecussi</c:v>
                </c:pt>
                <c:pt idx="12">
                  <c:v>Viqueque</c:v>
                </c:pt>
              </c:strCache>
            </c:strRef>
          </c:cat>
          <c:val>
            <c:numRef>
              <c:f>Sheet1!$N$26:$N$38</c:f>
              <c:numCache>
                <c:formatCode>General</c:formatCode>
                <c:ptCount val="13"/>
                <c:pt idx="0">
                  <c:v>7</c:v>
                </c:pt>
                <c:pt idx="1">
                  <c:v>6</c:v>
                </c:pt>
                <c:pt idx="2">
                  <c:v>10</c:v>
                </c:pt>
                <c:pt idx="3">
                  <c:v>9</c:v>
                </c:pt>
                <c:pt idx="4">
                  <c:v>9</c:v>
                </c:pt>
                <c:pt idx="5">
                  <c:v>6</c:v>
                </c:pt>
                <c:pt idx="6">
                  <c:v>9</c:v>
                </c:pt>
                <c:pt idx="7">
                  <c:v>7</c:v>
                </c:pt>
                <c:pt idx="8">
                  <c:v>5</c:v>
                </c:pt>
                <c:pt idx="9">
                  <c:v>9</c:v>
                </c:pt>
                <c:pt idx="10">
                  <c:v>7</c:v>
                </c:pt>
                <c:pt idx="11">
                  <c:v>5</c:v>
                </c:pt>
                <c:pt idx="12">
                  <c:v>7</c:v>
                </c:pt>
              </c:numCache>
            </c:numRef>
          </c:val>
        </c:ser>
        <c:dLbls>
          <c:dLblPos val="outEnd"/>
          <c:showLegendKey val="0"/>
          <c:showVal val="1"/>
          <c:showCatName val="0"/>
          <c:showSerName val="0"/>
          <c:showPercent val="0"/>
          <c:showBubbleSize val="0"/>
        </c:dLbls>
        <c:gapWidth val="444"/>
        <c:overlap val="-90"/>
        <c:axId val="137861376"/>
        <c:axId val="32912896"/>
      </c:barChart>
      <c:catAx>
        <c:axId val="137861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2912896"/>
        <c:crosses val="autoZero"/>
        <c:auto val="1"/>
        <c:lblAlgn val="ctr"/>
        <c:lblOffset val="100"/>
        <c:noMultiLvlLbl val="0"/>
      </c:catAx>
      <c:valAx>
        <c:axId val="32912896"/>
        <c:scaling>
          <c:orientation val="minMax"/>
        </c:scaling>
        <c:delete val="1"/>
        <c:axPos val="l"/>
        <c:numFmt formatCode="General" sourceLinked="1"/>
        <c:majorTickMark val="none"/>
        <c:minorTickMark val="none"/>
        <c:tickLblPos val="nextTo"/>
        <c:crossAx val="13786137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trainees by gender &amp; education</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Sheet1!$M$2:$M$9</c:f>
              <c:strCache>
                <c:ptCount val="8"/>
                <c:pt idx="0">
                  <c:v>Male</c:v>
                </c:pt>
                <c:pt idx="1">
                  <c:v>Female</c:v>
                </c:pt>
                <c:pt idx="3">
                  <c:v>Secondary High School</c:v>
                </c:pt>
                <c:pt idx="4">
                  <c:v>Diploma I</c:v>
                </c:pt>
                <c:pt idx="5">
                  <c:v>Diploma III</c:v>
                </c:pt>
                <c:pt idx="6">
                  <c:v>University Student</c:v>
                </c:pt>
                <c:pt idx="7">
                  <c:v>Bachelor degree</c:v>
                </c:pt>
              </c:strCache>
            </c:strRef>
          </c:cat>
          <c:val>
            <c:numRef>
              <c:f>Sheet1!$N$2:$N$9</c:f>
              <c:numCache>
                <c:formatCode>General</c:formatCode>
                <c:ptCount val="8"/>
                <c:pt idx="0">
                  <c:v>31</c:v>
                </c:pt>
                <c:pt idx="1">
                  <c:v>65</c:v>
                </c:pt>
                <c:pt idx="3">
                  <c:v>23</c:v>
                </c:pt>
                <c:pt idx="4">
                  <c:v>5</c:v>
                </c:pt>
                <c:pt idx="5">
                  <c:v>8</c:v>
                </c:pt>
                <c:pt idx="6">
                  <c:v>9</c:v>
                </c:pt>
                <c:pt idx="7">
                  <c:v>51</c:v>
                </c:pt>
              </c:numCache>
            </c:numRef>
          </c:val>
        </c:ser>
        <c:dLbls>
          <c:dLblPos val="outEnd"/>
          <c:showLegendKey val="0"/>
          <c:showVal val="1"/>
          <c:showCatName val="0"/>
          <c:showSerName val="0"/>
          <c:showPercent val="0"/>
          <c:showBubbleSize val="0"/>
        </c:dLbls>
        <c:gapWidth val="444"/>
        <c:overlap val="-90"/>
        <c:axId val="32952704"/>
        <c:axId val="32955392"/>
      </c:barChart>
      <c:catAx>
        <c:axId val="32952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2955392"/>
        <c:crosses val="autoZero"/>
        <c:auto val="1"/>
        <c:lblAlgn val="ctr"/>
        <c:lblOffset val="100"/>
        <c:noMultiLvlLbl val="0"/>
      </c:catAx>
      <c:valAx>
        <c:axId val="32955392"/>
        <c:scaling>
          <c:orientation val="minMax"/>
        </c:scaling>
        <c:delete val="1"/>
        <c:axPos val="l"/>
        <c:numFmt formatCode="General" sourceLinked="1"/>
        <c:majorTickMark val="none"/>
        <c:minorTickMark val="none"/>
        <c:tickLblPos val="nextTo"/>
        <c:crossAx val="3295270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AU"/>
              <a:t>TRAINEES BY</a:t>
            </a:r>
            <a:r>
              <a:rPr lang="en-AU" baseline="0"/>
              <a:t> GENDER &amp; EDUCATION</a:t>
            </a:r>
            <a:endParaRPr lang="en-AU"/>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Sheet1!$M$4:$M$13</c:f>
              <c:strCache>
                <c:ptCount val="10"/>
                <c:pt idx="0">
                  <c:v>Male</c:v>
                </c:pt>
                <c:pt idx="1">
                  <c:v>Female</c:v>
                </c:pt>
                <c:pt idx="3">
                  <c:v>Secondary High School</c:v>
                </c:pt>
                <c:pt idx="4">
                  <c:v>Technical High School</c:v>
                </c:pt>
                <c:pt idx="5">
                  <c:v>Diploma I</c:v>
                </c:pt>
                <c:pt idx="6">
                  <c:v>Diploma II</c:v>
                </c:pt>
                <c:pt idx="7">
                  <c:v>Diploma III</c:v>
                </c:pt>
                <c:pt idx="8">
                  <c:v>University Student</c:v>
                </c:pt>
                <c:pt idx="9">
                  <c:v>Bachelor degree</c:v>
                </c:pt>
              </c:strCache>
            </c:strRef>
          </c:cat>
          <c:val>
            <c:numRef>
              <c:f>Sheet1!$N$4:$N$13</c:f>
              <c:numCache>
                <c:formatCode>General</c:formatCode>
                <c:ptCount val="10"/>
                <c:pt idx="0">
                  <c:v>135</c:v>
                </c:pt>
                <c:pt idx="1">
                  <c:v>49</c:v>
                </c:pt>
                <c:pt idx="3">
                  <c:v>67</c:v>
                </c:pt>
                <c:pt idx="4">
                  <c:v>21</c:v>
                </c:pt>
                <c:pt idx="5">
                  <c:v>13</c:v>
                </c:pt>
                <c:pt idx="6">
                  <c:v>2</c:v>
                </c:pt>
                <c:pt idx="7">
                  <c:v>26</c:v>
                </c:pt>
                <c:pt idx="8">
                  <c:v>29</c:v>
                </c:pt>
                <c:pt idx="9">
                  <c:v>26</c:v>
                </c:pt>
              </c:numCache>
            </c:numRef>
          </c:val>
        </c:ser>
        <c:dLbls>
          <c:dLblPos val="outEnd"/>
          <c:showLegendKey val="0"/>
          <c:showVal val="1"/>
          <c:showCatName val="0"/>
          <c:showSerName val="0"/>
          <c:showPercent val="0"/>
          <c:showBubbleSize val="0"/>
        </c:dLbls>
        <c:gapWidth val="444"/>
        <c:overlap val="-90"/>
        <c:axId val="33991296"/>
        <c:axId val="33998336"/>
      </c:barChart>
      <c:catAx>
        <c:axId val="33991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3998336"/>
        <c:crosses val="autoZero"/>
        <c:auto val="1"/>
        <c:lblAlgn val="ctr"/>
        <c:lblOffset val="100"/>
        <c:noMultiLvlLbl val="0"/>
      </c:catAx>
      <c:valAx>
        <c:axId val="33998336"/>
        <c:scaling>
          <c:orientation val="minMax"/>
        </c:scaling>
        <c:delete val="1"/>
        <c:axPos val="l"/>
        <c:numFmt formatCode="General" sourceLinked="1"/>
        <c:majorTickMark val="none"/>
        <c:minorTickMark val="none"/>
        <c:tickLblPos val="nextTo"/>
        <c:crossAx val="3399129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AU"/>
              <a:t>TRAINEES BY DISTRICT</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Sheet1!$M$21:$M$33</c:f>
              <c:strCache>
                <c:ptCount val="13"/>
                <c:pt idx="0">
                  <c:v>Aileu</c:v>
                </c:pt>
                <c:pt idx="1">
                  <c:v>Ainaro</c:v>
                </c:pt>
                <c:pt idx="2">
                  <c:v>Baucau </c:v>
                </c:pt>
                <c:pt idx="3">
                  <c:v>Bobonaro</c:v>
                </c:pt>
                <c:pt idx="4">
                  <c:v>Cova Lima</c:v>
                </c:pt>
                <c:pt idx="5">
                  <c:v>Dili</c:v>
                </c:pt>
                <c:pt idx="6">
                  <c:v>Ermera</c:v>
                </c:pt>
                <c:pt idx="7">
                  <c:v>Lautem</c:v>
                </c:pt>
                <c:pt idx="8">
                  <c:v>Liquica</c:v>
                </c:pt>
                <c:pt idx="9">
                  <c:v>Manatuto</c:v>
                </c:pt>
                <c:pt idx="10">
                  <c:v>Manufahi</c:v>
                </c:pt>
                <c:pt idx="11">
                  <c:v>Oecussi</c:v>
                </c:pt>
                <c:pt idx="12">
                  <c:v>Viqueque</c:v>
                </c:pt>
              </c:strCache>
            </c:strRef>
          </c:cat>
          <c:val>
            <c:numRef>
              <c:f>Sheet1!$N$21:$N$33</c:f>
              <c:numCache>
                <c:formatCode>General</c:formatCode>
                <c:ptCount val="13"/>
                <c:pt idx="0">
                  <c:v>13</c:v>
                </c:pt>
                <c:pt idx="1">
                  <c:v>10</c:v>
                </c:pt>
                <c:pt idx="2">
                  <c:v>22</c:v>
                </c:pt>
                <c:pt idx="3">
                  <c:v>16</c:v>
                </c:pt>
                <c:pt idx="4">
                  <c:v>14</c:v>
                </c:pt>
                <c:pt idx="5">
                  <c:v>11</c:v>
                </c:pt>
                <c:pt idx="6">
                  <c:v>19</c:v>
                </c:pt>
                <c:pt idx="7">
                  <c:v>19</c:v>
                </c:pt>
                <c:pt idx="8">
                  <c:v>10</c:v>
                </c:pt>
                <c:pt idx="9">
                  <c:v>13</c:v>
                </c:pt>
                <c:pt idx="10">
                  <c:v>11</c:v>
                </c:pt>
                <c:pt idx="11">
                  <c:v>12</c:v>
                </c:pt>
                <c:pt idx="12">
                  <c:v>14</c:v>
                </c:pt>
              </c:numCache>
            </c:numRef>
          </c:val>
        </c:ser>
        <c:dLbls>
          <c:dLblPos val="outEnd"/>
          <c:showLegendKey val="0"/>
          <c:showVal val="1"/>
          <c:showCatName val="0"/>
          <c:showSerName val="0"/>
          <c:showPercent val="0"/>
          <c:showBubbleSize val="0"/>
        </c:dLbls>
        <c:gapWidth val="444"/>
        <c:overlap val="-90"/>
        <c:axId val="34003584"/>
        <c:axId val="34600448"/>
      </c:barChart>
      <c:catAx>
        <c:axId val="34003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4600448"/>
        <c:crosses val="autoZero"/>
        <c:auto val="1"/>
        <c:lblAlgn val="ctr"/>
        <c:lblOffset val="100"/>
        <c:noMultiLvlLbl val="0"/>
      </c:catAx>
      <c:valAx>
        <c:axId val="34600448"/>
        <c:scaling>
          <c:orientation val="minMax"/>
        </c:scaling>
        <c:delete val="1"/>
        <c:axPos val="l"/>
        <c:numFmt formatCode="General" sourceLinked="1"/>
        <c:majorTickMark val="none"/>
        <c:minorTickMark val="none"/>
        <c:tickLblPos val="nextTo"/>
        <c:crossAx val="340035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2013-06-06T00:00:00</PublishDate>
  <Abstract/>
  <CompanyAddress/>
  <CompanyPhone/>
  <CompanyFax/>
  <CompanyEmail/>
</CoverPageProperti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F6642-3953-4CE6-928F-00D604F617FE}"/>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D6B15838-544C-49AD-B1CB-3656DEF7749A}"/>
</file>

<file path=customXml/itemProps4.xml><?xml version="1.0" encoding="utf-8"?>
<ds:datastoreItem xmlns:ds="http://schemas.openxmlformats.org/officeDocument/2006/customXml" ds:itemID="{DC7912BF-8F63-4891-A429-C1F8FC4FB73A}"/>
</file>

<file path=customXml/itemProps5.xml><?xml version="1.0" encoding="utf-8"?>
<ds:datastoreItem xmlns:ds="http://schemas.openxmlformats.org/officeDocument/2006/customXml" ds:itemID="{2D89121B-0D63-440C-A603-400378D7D580}"/>
</file>

<file path=docProps/app.xml><?xml version="1.0" encoding="utf-8"?>
<Properties xmlns="http://schemas.openxmlformats.org/officeDocument/2006/extended-properties" xmlns:vt="http://schemas.openxmlformats.org/officeDocument/2006/docPropsVTypes">
  <Template>Report design (blank).dotx</Template>
  <TotalTime>1</TotalTime>
  <Pages>88</Pages>
  <Words>29634</Words>
  <Characters>168915</Characters>
  <Application>Microsoft Office Word</Application>
  <DocSecurity>0</DocSecurity>
  <Lines>1407</Lines>
  <Paragraphs>396</Paragraphs>
  <ScaleCrop>false</ScaleCrop>
  <HeadingPairs>
    <vt:vector size="2" baseType="variant">
      <vt:variant>
        <vt:lpstr>Title</vt:lpstr>
      </vt:variant>
      <vt:variant>
        <vt:i4>1</vt:i4>
      </vt:variant>
    </vt:vector>
  </HeadingPairs>
  <TitlesOfParts>
    <vt:vector size="1" baseType="lpstr">
      <vt:lpstr/>
    </vt:vector>
  </TitlesOfParts>
  <Company>Cardno</Company>
  <LinksUpToDate>false</LinksUpToDate>
  <CharactersWithSpaces>198153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Twyford;Fiona Hamilton</dc:creator>
  <cp:lastModifiedBy>Tom Ffrench</cp:lastModifiedBy>
  <cp:revision>2</cp:revision>
  <cp:lastPrinted>2013-08-30T01:31:00Z</cp:lastPrinted>
  <dcterms:created xsi:type="dcterms:W3CDTF">2013-11-08T04:56:00Z</dcterms:created>
  <dcterms:modified xsi:type="dcterms:W3CDTF">2013-11-08T04:56:00Z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0x01010050F19AC2165D2E47A5E6B7F563E4CF00</vt:lpwstr>
  </property>
  <property fmtid="{D5CDD505-2E9C-101B-9397-08002B2CF9AE}" pid="4" name="PublishingContact">
    <vt:lpwstr/>
  </property>
  <property fmtid="{D5CDD505-2E9C-101B-9397-08002B2CF9AE}" pid="5" name="Order">
    <vt:r8>47500</vt:r8>
  </property>
  <property fmtid="{D5CDD505-2E9C-101B-9397-08002B2CF9AE}" pid="6" name="PublishingRollupImage">
    <vt:lpwstr/>
  </property>
  <property fmtid="{D5CDD505-2E9C-101B-9397-08002B2CF9AE}" pid="7" name="AusAIDAggregationLevel">
    <vt:lpwstr/>
  </property>
  <property fmtid="{D5CDD505-2E9C-101B-9397-08002B2CF9AE}" pid="8" name="PublishingContactEmail">
    <vt:lpwstr/>
  </property>
  <property fmtid="{D5CDD505-2E9C-101B-9397-08002B2CF9AE}" pid="9" name="AusAIDPageDescriptionMetadata">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AusAIDIdentifierMetadata">
    <vt:lpwstr/>
  </property>
  <property fmtid="{D5CDD505-2E9C-101B-9397-08002B2CF9AE}" pid="15" name="RSS Feed Link">
    <vt:lpwstr/>
  </property>
  <property fmtid="{D5CDD505-2E9C-101B-9397-08002B2CF9AE}" pid="16" name="PublishingVariationRelationshipLinkFieldID">
    <vt:lpwstr/>
  </property>
  <property fmtid="{D5CDD505-2E9C-101B-9397-08002B2CF9AE}" pid="17" name="PublishingContactName">
    <vt:lpwstr/>
  </property>
  <property fmtid="{D5CDD505-2E9C-101B-9397-08002B2CF9AE}" pid="18" name="_SourceUrl">
    <vt:lpwstr/>
  </property>
  <property fmtid="{D5CDD505-2E9C-101B-9397-08002B2CF9AE}" pid="19" name="_SharedFileIndex">
    <vt:lpwstr/>
  </property>
  <property fmtid="{D5CDD505-2E9C-101B-9397-08002B2CF9AE}" pid="20" name="Comments">
    <vt:lpwstr/>
  </property>
  <property fmtid="{D5CDD505-2E9C-101B-9397-08002B2CF9AE}" pid="21" name="PublishingPageLayout">
    <vt:lpwstr/>
  </property>
  <property fmtid="{D5CDD505-2E9C-101B-9397-08002B2CF9AE}" pid="22" name="AusAIDPageSubjectMetadata">
    <vt:lpwstr/>
  </property>
  <property fmtid="{D5CDD505-2E9C-101B-9397-08002B2CF9AE}" pid="23" name="AusAIDCategoryMetadata">
    <vt:lpwstr/>
  </property>
  <property fmtid="{D5CDD505-2E9C-101B-9397-08002B2CF9AE}" pid="24" name="AusAIDDocumentTypeMetaData">
    <vt:lpwstr/>
  </property>
  <property fmtid="{D5CDD505-2E9C-101B-9397-08002B2CF9AE}" pid="25" name="WCMSLanguage">
    <vt:lpwstr/>
  </property>
  <property fmtid="{D5CDD505-2E9C-101B-9397-08002B2CF9AE}" pid="26" name="TemplateUrl">
    <vt:lpwstr/>
  </property>
  <property fmtid="{D5CDD505-2E9C-101B-9397-08002B2CF9AE}" pid="27" name="Audience">
    <vt:lpwstr/>
  </property>
</Properties>
</file>