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B35CE" w14:textId="1EA9FADA" w:rsidR="00611AB1" w:rsidRPr="00611AB1" w:rsidRDefault="0034785C" w:rsidP="00611AB1">
      <w:pPr>
        <w:rPr>
          <w:rFonts w:asciiTheme="majorHAnsi" w:eastAsiaTheme="majorEastAsia" w:hAnsiTheme="majorHAnsi" w:cstheme="majorBidi"/>
          <w:b/>
          <w:bCs/>
          <w:caps/>
          <w:color w:val="auto"/>
          <w:spacing w:val="-10"/>
          <w:kern w:val="28"/>
          <w:sz w:val="40"/>
          <w:szCs w:val="40"/>
        </w:rPr>
      </w:pPr>
      <w:r w:rsidRPr="0070436E">
        <w:rPr>
          <w:color w:val="auto"/>
        </w:rPr>
        <w:br/>
      </w:r>
      <w:r w:rsidR="00611AB1" w:rsidRPr="00611AB1">
        <w:rPr>
          <w:rFonts w:asciiTheme="majorHAnsi" w:eastAsiaTheme="majorEastAsia" w:hAnsiTheme="majorHAnsi" w:cstheme="majorBidi"/>
          <w:b/>
          <w:bCs/>
          <w:caps/>
          <w:color w:val="auto"/>
          <w:spacing w:val="-10"/>
          <w:kern w:val="28"/>
          <w:sz w:val="40"/>
          <w:szCs w:val="40"/>
        </w:rPr>
        <w:t xml:space="preserve">Management Response to </w:t>
      </w:r>
      <w:r w:rsidR="00BC1BE1">
        <w:rPr>
          <w:rFonts w:asciiTheme="majorHAnsi" w:eastAsiaTheme="majorEastAsia" w:hAnsiTheme="majorHAnsi" w:cstheme="majorBidi"/>
          <w:b/>
          <w:bCs/>
          <w:caps/>
          <w:color w:val="auto"/>
          <w:spacing w:val="-10"/>
          <w:kern w:val="28"/>
          <w:sz w:val="40"/>
          <w:szCs w:val="40"/>
        </w:rPr>
        <w:t>the evaluation</w:t>
      </w:r>
      <w:r w:rsidR="00720F38">
        <w:rPr>
          <w:rFonts w:asciiTheme="majorHAnsi" w:eastAsiaTheme="majorEastAsia" w:hAnsiTheme="majorHAnsi" w:cstheme="majorBidi"/>
          <w:b/>
          <w:bCs/>
          <w:caps/>
          <w:color w:val="auto"/>
          <w:spacing w:val="-10"/>
          <w:kern w:val="28"/>
          <w:sz w:val="40"/>
          <w:szCs w:val="40"/>
        </w:rPr>
        <w:t xml:space="preserve"> of the </w:t>
      </w:r>
      <w:r w:rsidR="00043F8B" w:rsidRPr="00043F8B">
        <w:rPr>
          <w:rFonts w:asciiTheme="majorHAnsi" w:eastAsiaTheme="majorEastAsia" w:hAnsiTheme="majorHAnsi" w:cstheme="majorBidi"/>
          <w:b/>
          <w:bCs/>
          <w:caps/>
          <w:color w:val="auto"/>
          <w:spacing w:val="-10"/>
          <w:kern w:val="28"/>
          <w:sz w:val="40"/>
          <w:szCs w:val="40"/>
        </w:rPr>
        <w:t>P</w:t>
      </w:r>
      <w:r w:rsidR="00720F38">
        <w:rPr>
          <w:rFonts w:asciiTheme="majorHAnsi" w:eastAsiaTheme="majorEastAsia" w:hAnsiTheme="majorHAnsi" w:cstheme="majorBidi"/>
          <w:b/>
          <w:bCs/>
          <w:caps/>
          <w:color w:val="auto"/>
          <w:spacing w:val="-10"/>
          <w:kern w:val="28"/>
          <w:sz w:val="40"/>
          <w:szCs w:val="40"/>
        </w:rPr>
        <w:t xml:space="preserve">apua </w:t>
      </w:r>
      <w:r w:rsidR="00043F8B" w:rsidRPr="00043F8B">
        <w:rPr>
          <w:rFonts w:asciiTheme="majorHAnsi" w:eastAsiaTheme="majorEastAsia" w:hAnsiTheme="majorHAnsi" w:cstheme="majorBidi"/>
          <w:b/>
          <w:bCs/>
          <w:caps/>
          <w:color w:val="auto"/>
          <w:spacing w:val="-10"/>
          <w:kern w:val="28"/>
          <w:sz w:val="40"/>
          <w:szCs w:val="40"/>
        </w:rPr>
        <w:t>N</w:t>
      </w:r>
      <w:r w:rsidR="00720F38">
        <w:rPr>
          <w:rFonts w:asciiTheme="majorHAnsi" w:eastAsiaTheme="majorEastAsia" w:hAnsiTheme="majorHAnsi" w:cstheme="majorBidi"/>
          <w:b/>
          <w:bCs/>
          <w:caps/>
          <w:color w:val="auto"/>
          <w:spacing w:val="-10"/>
          <w:kern w:val="28"/>
          <w:sz w:val="40"/>
          <w:szCs w:val="40"/>
        </w:rPr>
        <w:t xml:space="preserve">ew </w:t>
      </w:r>
      <w:r w:rsidR="00043F8B" w:rsidRPr="00043F8B">
        <w:rPr>
          <w:rFonts w:asciiTheme="majorHAnsi" w:eastAsiaTheme="majorEastAsia" w:hAnsiTheme="majorHAnsi" w:cstheme="majorBidi"/>
          <w:b/>
          <w:bCs/>
          <w:caps/>
          <w:color w:val="auto"/>
          <w:spacing w:val="-10"/>
          <w:kern w:val="28"/>
          <w:sz w:val="40"/>
          <w:szCs w:val="40"/>
        </w:rPr>
        <w:t>G</w:t>
      </w:r>
      <w:r w:rsidR="00720F38">
        <w:rPr>
          <w:rFonts w:asciiTheme="majorHAnsi" w:eastAsiaTheme="majorEastAsia" w:hAnsiTheme="majorHAnsi" w:cstheme="majorBidi"/>
          <w:b/>
          <w:bCs/>
          <w:caps/>
          <w:color w:val="auto"/>
          <w:spacing w:val="-10"/>
          <w:kern w:val="28"/>
          <w:sz w:val="40"/>
          <w:szCs w:val="40"/>
        </w:rPr>
        <w:t>uinea</w:t>
      </w:r>
      <w:r w:rsidR="00043F8B" w:rsidRPr="00043F8B">
        <w:rPr>
          <w:rFonts w:asciiTheme="majorHAnsi" w:eastAsiaTheme="majorEastAsia" w:hAnsiTheme="majorHAnsi" w:cstheme="majorBidi"/>
          <w:b/>
          <w:bCs/>
          <w:caps/>
          <w:color w:val="auto"/>
          <w:spacing w:val="-10"/>
          <w:kern w:val="28"/>
          <w:sz w:val="40"/>
          <w:szCs w:val="40"/>
        </w:rPr>
        <w:t xml:space="preserve"> Clinical Support Program </w:t>
      </w:r>
    </w:p>
    <w:p w14:paraId="554DA8A2" w14:textId="0F4AC1CA" w:rsidR="00611AB1" w:rsidRDefault="00611AB1" w:rsidP="00D7770C">
      <w:pPr>
        <w:rPr>
          <w:b/>
          <w:bCs/>
        </w:rPr>
      </w:pPr>
    </w:p>
    <w:p w14:paraId="47E2B2DC" w14:textId="77777777" w:rsidR="00D92476" w:rsidRDefault="00F942AC" w:rsidP="00EB2D34">
      <w:pPr>
        <w:spacing w:after="120" w:line="276" w:lineRule="auto"/>
        <w:jc w:val="both"/>
        <w:rPr>
          <w:rFonts w:cstheme="minorHAnsi"/>
          <w:color w:val="auto"/>
        </w:rPr>
      </w:pPr>
      <w:r w:rsidRPr="00F7623A">
        <w:rPr>
          <w:rFonts w:cstheme="minorHAnsi"/>
          <w:color w:val="auto"/>
        </w:rPr>
        <w:t xml:space="preserve">In March 2022, the Australian Department of Foreign Affairs and Trade (DFAT) commissioned an evaluation of </w:t>
      </w:r>
      <w:r>
        <w:rPr>
          <w:rFonts w:cstheme="minorHAnsi"/>
          <w:color w:val="auto"/>
        </w:rPr>
        <w:t xml:space="preserve">Australia’s funding support to </w:t>
      </w:r>
      <w:r w:rsidRPr="00F7623A">
        <w:rPr>
          <w:rFonts w:cstheme="minorHAnsi"/>
          <w:color w:val="auto"/>
        </w:rPr>
        <w:t xml:space="preserve">the </w:t>
      </w:r>
      <w:r w:rsidR="00553054">
        <w:rPr>
          <w:rFonts w:cstheme="minorHAnsi"/>
          <w:color w:val="auto"/>
        </w:rPr>
        <w:t xml:space="preserve">Papua New Guinea </w:t>
      </w:r>
      <w:r w:rsidR="00532B7E">
        <w:rPr>
          <w:rFonts w:cstheme="minorHAnsi"/>
          <w:color w:val="auto"/>
        </w:rPr>
        <w:t xml:space="preserve">(PNG) </w:t>
      </w:r>
      <w:r w:rsidR="00553054">
        <w:rPr>
          <w:rFonts w:cstheme="minorHAnsi"/>
          <w:color w:val="auto"/>
        </w:rPr>
        <w:t>Clinical Support Program</w:t>
      </w:r>
      <w:r w:rsidR="00532B7E">
        <w:rPr>
          <w:rFonts w:cstheme="minorHAnsi"/>
          <w:color w:val="auto"/>
        </w:rPr>
        <w:t xml:space="preserve"> (CSP)</w:t>
      </w:r>
      <w:r w:rsidRPr="00F7623A">
        <w:rPr>
          <w:rFonts w:cstheme="minorHAnsi"/>
          <w:color w:val="auto"/>
        </w:rPr>
        <w:t>.</w:t>
      </w:r>
      <w:r w:rsidRPr="00F7623A">
        <w:rPr>
          <w:rFonts w:cstheme="minorHAnsi"/>
          <w:color w:val="auto"/>
          <w:sz w:val="24"/>
          <w:szCs w:val="24"/>
        </w:rPr>
        <w:t xml:space="preserve"> </w:t>
      </w:r>
      <w:r w:rsidR="00D92476" w:rsidRPr="00F7623A">
        <w:rPr>
          <w:rFonts w:cstheme="minorHAnsi"/>
          <w:color w:val="auto"/>
        </w:rPr>
        <w:t xml:space="preserve">The evaluation covered the implementation period of </w:t>
      </w:r>
      <w:r w:rsidR="00D92476">
        <w:rPr>
          <w:rFonts w:cstheme="minorHAnsi"/>
          <w:color w:val="auto"/>
        </w:rPr>
        <w:t xml:space="preserve">October </w:t>
      </w:r>
      <w:r w:rsidR="00D92476" w:rsidRPr="00F7623A">
        <w:rPr>
          <w:rFonts w:cstheme="minorHAnsi"/>
          <w:color w:val="auto"/>
        </w:rPr>
        <w:t>20</w:t>
      </w:r>
      <w:r w:rsidR="00D92476">
        <w:rPr>
          <w:rFonts w:cstheme="minorHAnsi"/>
          <w:color w:val="auto"/>
        </w:rPr>
        <w:t>18</w:t>
      </w:r>
      <w:r w:rsidR="00D92476" w:rsidRPr="00F7623A">
        <w:rPr>
          <w:rFonts w:cstheme="minorHAnsi"/>
          <w:color w:val="auto"/>
        </w:rPr>
        <w:t xml:space="preserve"> to </w:t>
      </w:r>
      <w:r w:rsidR="00D92476">
        <w:rPr>
          <w:rFonts w:cstheme="minorHAnsi"/>
          <w:color w:val="auto"/>
        </w:rPr>
        <w:t xml:space="preserve">October </w:t>
      </w:r>
      <w:r w:rsidR="00D92476" w:rsidRPr="00F7623A">
        <w:rPr>
          <w:rFonts w:cstheme="minorHAnsi"/>
          <w:color w:val="auto"/>
        </w:rPr>
        <w:t>202</w:t>
      </w:r>
      <w:r w:rsidR="00D92476">
        <w:rPr>
          <w:rFonts w:cstheme="minorHAnsi"/>
          <w:color w:val="auto"/>
        </w:rPr>
        <w:t>1</w:t>
      </w:r>
      <w:r w:rsidR="00D92476" w:rsidRPr="00F7623A">
        <w:rPr>
          <w:rFonts w:cstheme="minorHAnsi"/>
          <w:color w:val="auto"/>
        </w:rPr>
        <w:t>.</w:t>
      </w:r>
    </w:p>
    <w:p w14:paraId="2DDB5192" w14:textId="77777777" w:rsidR="0015383C" w:rsidRPr="00F7623A" w:rsidRDefault="00F942AC" w:rsidP="0015383C">
      <w:pPr>
        <w:spacing w:after="120" w:line="276" w:lineRule="auto"/>
        <w:jc w:val="both"/>
        <w:rPr>
          <w:rFonts w:cstheme="minorHAnsi"/>
          <w:color w:val="auto"/>
        </w:rPr>
      </w:pPr>
      <w:r w:rsidRPr="00F7623A">
        <w:rPr>
          <w:rFonts w:cstheme="minorHAnsi"/>
          <w:color w:val="auto"/>
        </w:rPr>
        <w:t>The evaluation assessed effectiveness</w:t>
      </w:r>
      <w:r w:rsidR="00553A08">
        <w:rPr>
          <w:rFonts w:cstheme="minorHAnsi"/>
          <w:color w:val="auto"/>
        </w:rPr>
        <w:t xml:space="preserve">, </w:t>
      </w:r>
      <w:proofErr w:type="gramStart"/>
      <w:r w:rsidR="00BA6F4A">
        <w:rPr>
          <w:rFonts w:cstheme="minorHAnsi"/>
          <w:color w:val="auto"/>
        </w:rPr>
        <w:t>efficiency</w:t>
      </w:r>
      <w:proofErr w:type="gramEnd"/>
      <w:r w:rsidR="00BA6F4A">
        <w:rPr>
          <w:rFonts w:cstheme="minorHAnsi"/>
          <w:color w:val="auto"/>
        </w:rPr>
        <w:t xml:space="preserve"> </w:t>
      </w:r>
      <w:r w:rsidR="00553A08">
        <w:rPr>
          <w:rFonts w:cstheme="minorHAnsi"/>
          <w:color w:val="auto"/>
        </w:rPr>
        <w:t xml:space="preserve">and relevance </w:t>
      </w:r>
      <w:r w:rsidR="00BA6F4A">
        <w:rPr>
          <w:rFonts w:cstheme="minorHAnsi"/>
          <w:color w:val="auto"/>
        </w:rPr>
        <w:t xml:space="preserve">of </w:t>
      </w:r>
      <w:r w:rsidR="00553A08">
        <w:rPr>
          <w:rFonts w:cstheme="minorHAnsi"/>
          <w:color w:val="auto"/>
        </w:rPr>
        <w:t xml:space="preserve">CSP </w:t>
      </w:r>
      <w:r w:rsidR="00BA6F4A">
        <w:rPr>
          <w:rFonts w:cstheme="minorHAnsi"/>
          <w:color w:val="auto"/>
        </w:rPr>
        <w:t>implementation</w:t>
      </w:r>
      <w:r w:rsidR="00435CC3">
        <w:rPr>
          <w:rFonts w:cstheme="minorHAnsi"/>
          <w:color w:val="auto"/>
        </w:rPr>
        <w:t xml:space="preserve"> in </w:t>
      </w:r>
      <w:r w:rsidR="00921CE5">
        <w:rPr>
          <w:rFonts w:cstheme="minorHAnsi"/>
          <w:color w:val="auto"/>
        </w:rPr>
        <w:t xml:space="preserve">supporting the Government of PNG with </w:t>
      </w:r>
      <w:r w:rsidR="001638EA">
        <w:rPr>
          <w:rFonts w:cstheme="minorHAnsi"/>
          <w:color w:val="auto"/>
        </w:rPr>
        <w:t xml:space="preserve">clinical capability development. </w:t>
      </w:r>
      <w:r w:rsidRPr="00F7623A">
        <w:rPr>
          <w:rFonts w:eastAsia="Times New Roman" w:cstheme="minorHAnsi"/>
          <w:color w:val="000000"/>
        </w:rPr>
        <w:t xml:space="preserve">The </w:t>
      </w:r>
      <w:r w:rsidR="001638EA">
        <w:rPr>
          <w:rFonts w:eastAsia="Times New Roman" w:cstheme="minorHAnsi"/>
          <w:color w:val="000000"/>
        </w:rPr>
        <w:t xml:space="preserve">objective of </w:t>
      </w:r>
      <w:r w:rsidR="003373A9">
        <w:rPr>
          <w:rFonts w:eastAsia="Times New Roman" w:cstheme="minorHAnsi"/>
          <w:color w:val="000000"/>
        </w:rPr>
        <w:t>CSP</w:t>
      </w:r>
      <w:r w:rsidR="001638EA">
        <w:rPr>
          <w:rFonts w:eastAsia="Times New Roman" w:cstheme="minorHAnsi"/>
          <w:color w:val="000000"/>
        </w:rPr>
        <w:t xml:space="preserve"> was to enhance </w:t>
      </w:r>
      <w:r w:rsidR="001638EA">
        <w:rPr>
          <w:rFonts w:cstheme="minorHAnsi"/>
          <w:color w:val="auto"/>
        </w:rPr>
        <w:t>clinical capability development at</w:t>
      </w:r>
      <w:r w:rsidR="0015383C">
        <w:rPr>
          <w:rFonts w:cstheme="minorHAnsi"/>
          <w:color w:val="auto"/>
        </w:rPr>
        <w:t xml:space="preserve"> ANGAU Memorial Provincial Hospital (AMPH), complementing ANGAU’s broader infrastructure redevelopment efforts. CSP also intended </w:t>
      </w:r>
      <w:r w:rsidR="0015383C">
        <w:rPr>
          <w:rFonts w:eastAsia="Times New Roman" w:cstheme="minorHAnsi"/>
          <w:color w:val="000000"/>
        </w:rPr>
        <w:t xml:space="preserve">to enhance </w:t>
      </w:r>
      <w:r w:rsidR="0015383C">
        <w:rPr>
          <w:rFonts w:cstheme="minorHAnsi"/>
          <w:color w:val="auto"/>
        </w:rPr>
        <w:t>clinical capability development in Port Moresby General Hospital (PMGH) and the University of Papua New Guinea’s School of Medicine and Health Sciences (SMHS).</w:t>
      </w:r>
      <w:r w:rsidR="0015383C">
        <w:rPr>
          <w:rFonts w:eastAsia="Times New Roman" w:cstheme="minorHAnsi"/>
          <w:color w:val="000000"/>
        </w:rPr>
        <w:t xml:space="preserve"> </w:t>
      </w:r>
    </w:p>
    <w:p w14:paraId="51D5233B" w14:textId="77777777" w:rsidR="0015383C" w:rsidRDefault="0015383C" w:rsidP="0015383C">
      <w:pPr>
        <w:spacing w:after="120" w:line="276" w:lineRule="auto"/>
        <w:jc w:val="both"/>
        <w:rPr>
          <w:rFonts w:cstheme="minorHAnsi"/>
          <w:color w:val="auto"/>
        </w:rPr>
      </w:pPr>
      <w:r w:rsidRPr="00F7623A">
        <w:rPr>
          <w:rFonts w:cstheme="minorHAnsi"/>
          <w:color w:val="auto"/>
          <w:lang w:val="en-AU"/>
        </w:rPr>
        <w:t xml:space="preserve">DFAT </w:t>
      </w:r>
      <w:r>
        <w:rPr>
          <w:rFonts w:cstheme="minorHAnsi"/>
          <w:color w:val="auto"/>
          <w:lang w:val="en-AU"/>
        </w:rPr>
        <w:t>acknowledges</w:t>
      </w:r>
      <w:r w:rsidRPr="00F7623A">
        <w:rPr>
          <w:rFonts w:cstheme="minorHAnsi"/>
          <w:color w:val="auto"/>
          <w:lang w:val="en-AU"/>
        </w:rPr>
        <w:t xml:space="preserve"> the </w:t>
      </w:r>
      <w:r>
        <w:rPr>
          <w:rFonts w:cstheme="minorHAnsi"/>
          <w:color w:val="auto"/>
          <w:lang w:val="en-AU"/>
        </w:rPr>
        <w:t xml:space="preserve">findings of the evaluation, which </w:t>
      </w:r>
      <w:r w:rsidRPr="00F7623A">
        <w:rPr>
          <w:rFonts w:cstheme="minorHAnsi"/>
          <w:color w:val="auto"/>
        </w:rPr>
        <w:t>highlight</w:t>
      </w:r>
      <w:r>
        <w:rPr>
          <w:rFonts w:cstheme="minorHAnsi"/>
          <w:color w:val="auto"/>
        </w:rPr>
        <w:t>ed</w:t>
      </w:r>
      <w:r w:rsidRPr="00F7623A">
        <w:rPr>
          <w:rFonts w:cstheme="minorHAnsi"/>
          <w:color w:val="auto"/>
        </w:rPr>
        <w:t xml:space="preserve"> successes </w:t>
      </w:r>
      <w:r>
        <w:rPr>
          <w:rFonts w:cstheme="minorHAnsi"/>
          <w:color w:val="auto"/>
        </w:rPr>
        <w:t>and</w:t>
      </w:r>
      <w:r w:rsidRPr="00F7623A">
        <w:rPr>
          <w:rFonts w:cstheme="minorHAnsi"/>
          <w:color w:val="auto"/>
        </w:rPr>
        <w:t xml:space="preserve"> challenges in </w:t>
      </w:r>
      <w:r>
        <w:rPr>
          <w:rFonts w:cstheme="minorHAnsi"/>
          <w:color w:val="auto"/>
        </w:rPr>
        <w:t xml:space="preserve">the implementation of CSP. The evaluation noted that the focus on the outcomes in the original investment was lost and particularly on Phase 2 of the program (2018 – 2021), there was a deliberate attempt to target implementation to progress the infrastructure redevelopment of AMPH. Despite this, the evaluation also highlighted that the objectives of the program in building clinical capability development remained relevant to the needs of the PNG health sector. DFAT notes that the numbers from activities implemented under JID’s management were not included in the report and DFAT also notes that WHOCCUTS is engaged by JID and not RACS during the CSP implementation. </w:t>
      </w:r>
    </w:p>
    <w:p w14:paraId="042CEEFB" w14:textId="6675EDA7" w:rsidR="0015383C" w:rsidRDefault="0015383C" w:rsidP="0015383C">
      <w:pPr>
        <w:spacing w:after="120" w:line="276" w:lineRule="auto"/>
        <w:jc w:val="both"/>
        <w:rPr>
          <w:rFonts w:cstheme="minorHAnsi"/>
          <w:color w:val="auto"/>
        </w:rPr>
        <w:sectPr w:rsidR="0015383C" w:rsidSect="0015383C">
          <w:headerReference w:type="default" r:id="rId8"/>
          <w:footerReference w:type="default" r:id="rId9"/>
          <w:headerReference w:type="first" r:id="rId10"/>
          <w:footerReference w:type="first" r:id="rId11"/>
          <w:pgSz w:w="11906" w:h="16838" w:code="9"/>
          <w:pgMar w:top="1701" w:right="851" w:bottom="1418" w:left="1134" w:header="425" w:footer="344" w:gutter="0"/>
          <w:cols w:space="454"/>
          <w:titlePg/>
          <w:docGrid w:linePitch="360"/>
        </w:sectPr>
      </w:pPr>
      <w:r>
        <w:rPr>
          <w:rFonts w:cstheme="minorHAnsi"/>
          <w:color w:val="auto"/>
        </w:rPr>
        <w:t xml:space="preserve">The evaluation provided nine </w:t>
      </w:r>
      <w:r w:rsidRPr="00F7623A">
        <w:rPr>
          <w:rFonts w:cstheme="minorHAnsi"/>
          <w:color w:val="auto"/>
        </w:rPr>
        <w:t xml:space="preserve">recommendations </w:t>
      </w:r>
      <w:r>
        <w:rPr>
          <w:rFonts w:cstheme="minorHAnsi"/>
          <w:color w:val="auto"/>
        </w:rPr>
        <w:t>for DFAT to consider in any possible future support in Human Resources for Health (HRH), specifically on clinical capability support and</w:t>
      </w:r>
      <w:r w:rsidRPr="00F7623A">
        <w:rPr>
          <w:rFonts w:cstheme="minorHAnsi"/>
          <w:color w:val="auto"/>
        </w:rPr>
        <w:t xml:space="preserve"> efforts to strengthen </w:t>
      </w:r>
      <w:r>
        <w:rPr>
          <w:rFonts w:cstheme="minorHAnsi"/>
          <w:color w:val="auto"/>
        </w:rPr>
        <w:t>the ability of the health workforce</w:t>
      </w:r>
      <w:r w:rsidRPr="00F7623A">
        <w:rPr>
          <w:rFonts w:cstheme="minorHAnsi"/>
          <w:color w:val="auto"/>
        </w:rPr>
        <w:t>.</w:t>
      </w:r>
      <w:r>
        <w:rPr>
          <w:rFonts w:cstheme="minorHAnsi"/>
          <w:color w:val="auto"/>
        </w:rPr>
        <w:t xml:space="preserve"> This document outlines DFAT’s </w:t>
      </w:r>
      <w:r w:rsidRPr="00F7623A">
        <w:rPr>
          <w:rFonts w:cstheme="minorHAnsi"/>
          <w:color w:val="auto"/>
          <w:lang w:val="en-AU"/>
        </w:rPr>
        <w:t>response to the recommendations</w:t>
      </w:r>
      <w:r>
        <w:rPr>
          <w:rFonts w:cstheme="minorHAnsi"/>
          <w:color w:val="auto"/>
          <w:lang w:val="en-AU"/>
        </w:rPr>
        <w:t>.</w:t>
      </w:r>
    </w:p>
    <w:p w14:paraId="57DAE4EF" w14:textId="0CC57417" w:rsidR="0015383C" w:rsidRDefault="0015383C" w:rsidP="0015383C">
      <w:pPr>
        <w:spacing w:after="120" w:line="276" w:lineRule="auto"/>
        <w:jc w:val="both"/>
        <w:rPr>
          <w:rFonts w:cstheme="minorHAnsi"/>
          <w:color w:val="auto"/>
          <w:lang w:val="en-AU"/>
        </w:rPr>
      </w:pPr>
    </w:p>
    <w:p w14:paraId="191FB99E" w14:textId="77777777" w:rsidR="009540F4" w:rsidRDefault="009540F4" w:rsidP="0089128B">
      <w:pPr>
        <w:rPr>
          <w:rFonts w:cstheme="minorHAnsi"/>
        </w:rPr>
      </w:pPr>
    </w:p>
    <w:p w14:paraId="53725096" w14:textId="6ECFADA8" w:rsidR="009540F4" w:rsidRPr="009540F4" w:rsidRDefault="009540F4" w:rsidP="0015383C">
      <w:pPr>
        <w:pStyle w:val="Heading1smallspaceafter"/>
      </w:pPr>
      <w:r w:rsidRPr="009540F4">
        <w:t>Individual management response to the recommendations</w:t>
      </w:r>
    </w:p>
    <w:tbl>
      <w:tblPr>
        <w:tblStyle w:val="GridTable4-Accent1"/>
        <w:tblW w:w="15451" w:type="dxa"/>
        <w:tblInd w:w="-7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4537"/>
        <w:gridCol w:w="1275"/>
        <w:gridCol w:w="4678"/>
        <w:gridCol w:w="2977"/>
        <w:gridCol w:w="1417"/>
      </w:tblGrid>
      <w:tr w:rsidR="0001405E" w:rsidRPr="009540F4" w14:paraId="745BBDB0" w14:textId="61AC2DDD" w:rsidTr="0015383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auto"/>
              <w:left w:val="single" w:sz="2" w:space="0" w:color="auto"/>
              <w:bottom w:val="single" w:sz="2" w:space="0" w:color="auto"/>
              <w:right w:val="single" w:sz="2" w:space="0" w:color="auto"/>
            </w:tcBorders>
            <w:shd w:val="clear" w:color="auto" w:fill="D5EEE0" w:themeFill="accent5" w:themeFillTint="33"/>
          </w:tcPr>
          <w:p w14:paraId="495410B7" w14:textId="77777777" w:rsidR="0001405E" w:rsidRPr="009540F4" w:rsidRDefault="0001405E" w:rsidP="00A964BD">
            <w:pPr>
              <w:spacing w:after="0" w:line="264" w:lineRule="auto"/>
            </w:pPr>
            <w:r w:rsidRPr="009540F4">
              <w:t>No.</w:t>
            </w:r>
          </w:p>
        </w:tc>
        <w:tc>
          <w:tcPr>
            <w:tcW w:w="4537" w:type="dxa"/>
            <w:tcBorders>
              <w:top w:val="single" w:sz="2" w:space="0" w:color="auto"/>
              <w:left w:val="single" w:sz="2" w:space="0" w:color="auto"/>
              <w:bottom w:val="single" w:sz="2" w:space="0" w:color="auto"/>
              <w:right w:val="single" w:sz="2" w:space="0" w:color="auto"/>
            </w:tcBorders>
            <w:shd w:val="clear" w:color="auto" w:fill="D5EEE0" w:themeFill="accent5" w:themeFillTint="33"/>
          </w:tcPr>
          <w:p w14:paraId="04232E28" w14:textId="77777777" w:rsidR="0001405E" w:rsidRPr="009540F4" w:rsidRDefault="0001405E" w:rsidP="00A964BD">
            <w:pPr>
              <w:spacing w:after="0" w:line="264" w:lineRule="auto"/>
              <w:cnfStyle w:val="100000000000" w:firstRow="1" w:lastRow="0" w:firstColumn="0" w:lastColumn="0" w:oddVBand="0" w:evenVBand="0" w:oddHBand="0" w:evenHBand="0" w:firstRowFirstColumn="0" w:firstRowLastColumn="0" w:lastRowFirstColumn="0" w:lastRowLastColumn="0"/>
            </w:pPr>
            <w:r w:rsidRPr="009540F4">
              <w:t>RECOMMENDATIONS</w:t>
            </w:r>
          </w:p>
        </w:tc>
        <w:tc>
          <w:tcPr>
            <w:tcW w:w="1275" w:type="dxa"/>
            <w:tcBorders>
              <w:top w:val="single" w:sz="2" w:space="0" w:color="auto"/>
              <w:left w:val="single" w:sz="2" w:space="0" w:color="auto"/>
              <w:bottom w:val="single" w:sz="2" w:space="0" w:color="auto"/>
              <w:right w:val="single" w:sz="2" w:space="0" w:color="auto"/>
            </w:tcBorders>
            <w:shd w:val="clear" w:color="auto" w:fill="D5EEE0" w:themeFill="accent5" w:themeFillTint="33"/>
          </w:tcPr>
          <w:p w14:paraId="54AE6EC0" w14:textId="03CB4DFA" w:rsidR="0001405E" w:rsidRPr="009540F4" w:rsidRDefault="0001405E" w:rsidP="00A964BD">
            <w:pPr>
              <w:spacing w:before="0" w:after="0" w:line="264" w:lineRule="auto"/>
              <w:cnfStyle w:val="100000000000" w:firstRow="1" w:lastRow="0" w:firstColumn="0" w:lastColumn="0" w:oddVBand="0" w:evenVBand="0" w:oddHBand="0" w:evenHBand="0" w:firstRowFirstColumn="0" w:firstRowLastColumn="0" w:lastRowFirstColumn="0" w:lastRowLastColumn="0"/>
              <w:rPr>
                <w:sz w:val="24"/>
                <w:szCs w:val="24"/>
              </w:rPr>
            </w:pPr>
            <w:r w:rsidRPr="009540F4">
              <w:rPr>
                <w:sz w:val="24"/>
                <w:szCs w:val="24"/>
              </w:rPr>
              <w:t xml:space="preserve">RESPONSE </w:t>
            </w:r>
          </w:p>
          <w:p w14:paraId="42DB9AC2" w14:textId="77777777" w:rsidR="0001405E" w:rsidRPr="009540F4" w:rsidRDefault="0001405E" w:rsidP="00A964BD">
            <w:pPr>
              <w:spacing w:before="0" w:after="0" w:line="264" w:lineRule="auto"/>
              <w:cnfStyle w:val="100000000000" w:firstRow="1" w:lastRow="0" w:firstColumn="0" w:lastColumn="0" w:oddVBand="0" w:evenVBand="0" w:oddHBand="0" w:evenHBand="0" w:firstRowFirstColumn="0" w:firstRowLastColumn="0" w:lastRowFirstColumn="0" w:lastRowLastColumn="0"/>
            </w:pPr>
            <w:r w:rsidRPr="009540F4">
              <w:rPr>
                <w:sz w:val="24"/>
                <w:szCs w:val="24"/>
              </w:rPr>
              <w:t>(AGREE/ PARTIALLY AGREE/ DISAGREE)</w:t>
            </w:r>
          </w:p>
        </w:tc>
        <w:tc>
          <w:tcPr>
            <w:tcW w:w="4678" w:type="dxa"/>
            <w:tcBorders>
              <w:top w:val="single" w:sz="2" w:space="0" w:color="auto"/>
              <w:left w:val="single" w:sz="2" w:space="0" w:color="auto"/>
              <w:bottom w:val="single" w:sz="2" w:space="0" w:color="auto"/>
              <w:right w:val="single" w:sz="2" w:space="0" w:color="auto"/>
            </w:tcBorders>
            <w:shd w:val="clear" w:color="auto" w:fill="D5EEE0" w:themeFill="accent5" w:themeFillTint="33"/>
          </w:tcPr>
          <w:p w14:paraId="784CA8C9" w14:textId="20DEBEE1" w:rsidR="0001405E" w:rsidRPr="009540F4" w:rsidRDefault="00A00136" w:rsidP="00A964BD">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COMMENTS</w:t>
            </w:r>
          </w:p>
        </w:tc>
        <w:tc>
          <w:tcPr>
            <w:tcW w:w="2977" w:type="dxa"/>
            <w:tcBorders>
              <w:top w:val="single" w:sz="2" w:space="0" w:color="auto"/>
              <w:left w:val="single" w:sz="2" w:space="0" w:color="auto"/>
              <w:bottom w:val="single" w:sz="2" w:space="0" w:color="auto"/>
              <w:right w:val="single" w:sz="2" w:space="0" w:color="auto"/>
            </w:tcBorders>
            <w:shd w:val="clear" w:color="auto" w:fill="D5EEE0" w:themeFill="accent5" w:themeFillTint="33"/>
          </w:tcPr>
          <w:p w14:paraId="7DCCEA9A" w14:textId="1811A752" w:rsidR="0001405E" w:rsidRPr="009540F4" w:rsidRDefault="0001405E" w:rsidP="00A964BD">
            <w:pPr>
              <w:cnfStyle w:val="100000000000" w:firstRow="1" w:lastRow="0" w:firstColumn="0" w:lastColumn="0" w:oddVBand="0" w:evenVBand="0" w:oddHBand="0" w:evenHBand="0" w:firstRowFirstColumn="0" w:firstRowLastColumn="0" w:lastRowFirstColumn="0" w:lastRowLastColumn="0"/>
              <w:rPr>
                <w:sz w:val="24"/>
                <w:szCs w:val="24"/>
              </w:rPr>
            </w:pPr>
            <w:r w:rsidRPr="009540F4">
              <w:rPr>
                <w:sz w:val="24"/>
                <w:szCs w:val="24"/>
              </w:rPr>
              <w:t xml:space="preserve">ACTION PLAN </w:t>
            </w:r>
          </w:p>
          <w:p w14:paraId="395105E4" w14:textId="77777777" w:rsidR="0001405E" w:rsidRPr="009540F4" w:rsidRDefault="0001405E" w:rsidP="00A964BD">
            <w:pPr>
              <w:spacing w:after="0" w:line="264" w:lineRule="auto"/>
              <w:cnfStyle w:val="100000000000" w:firstRow="1" w:lastRow="0" w:firstColumn="0" w:lastColumn="0" w:oddVBand="0" w:evenVBand="0" w:oddHBand="0" w:evenHBand="0" w:firstRowFirstColumn="0" w:firstRowLastColumn="0" w:lastRowFirstColumn="0" w:lastRowLastColumn="0"/>
              <w:rPr>
                <w:sz w:val="24"/>
                <w:szCs w:val="24"/>
              </w:rPr>
            </w:pPr>
          </w:p>
        </w:tc>
        <w:tc>
          <w:tcPr>
            <w:tcW w:w="1417" w:type="dxa"/>
            <w:tcBorders>
              <w:top w:val="single" w:sz="2" w:space="0" w:color="auto"/>
              <w:left w:val="single" w:sz="2" w:space="0" w:color="auto"/>
              <w:bottom w:val="single" w:sz="2" w:space="0" w:color="auto"/>
              <w:right w:val="single" w:sz="2" w:space="0" w:color="auto"/>
            </w:tcBorders>
            <w:shd w:val="clear" w:color="auto" w:fill="D5EEE0" w:themeFill="accent5" w:themeFillTint="33"/>
          </w:tcPr>
          <w:p w14:paraId="25686EF3" w14:textId="7E0B580D" w:rsidR="0001405E" w:rsidRPr="009540F4" w:rsidRDefault="0001405E" w:rsidP="00A964BD">
            <w:pPr>
              <w:cnfStyle w:val="100000000000" w:firstRow="1" w:lastRow="0" w:firstColumn="0" w:lastColumn="0" w:oddVBand="0" w:evenVBand="0" w:oddHBand="0" w:evenHBand="0" w:firstRowFirstColumn="0" w:firstRowLastColumn="0" w:lastRowFirstColumn="0" w:lastRowLastColumn="0"/>
              <w:rPr>
                <w:b w:val="0"/>
                <w:bCs w:val="0"/>
                <w:sz w:val="24"/>
                <w:szCs w:val="24"/>
              </w:rPr>
            </w:pPr>
            <w:r w:rsidRPr="009540F4">
              <w:rPr>
                <w:sz w:val="24"/>
                <w:szCs w:val="24"/>
              </w:rPr>
              <w:t>TIMEFRAME</w:t>
            </w:r>
          </w:p>
        </w:tc>
      </w:tr>
      <w:tr w:rsidR="0001405E" w:rsidRPr="00B01D45" w14:paraId="22DAA376" w14:textId="0E9C81EE" w:rsidTr="001538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auto"/>
            </w:tcBorders>
            <w:shd w:val="clear" w:color="auto" w:fill="auto"/>
          </w:tcPr>
          <w:p w14:paraId="7E88FC2C" w14:textId="77777777" w:rsidR="0001405E" w:rsidRPr="001D7E73" w:rsidRDefault="0001405E" w:rsidP="00A964BD">
            <w:pPr>
              <w:suppressAutoHyphens w:val="0"/>
              <w:spacing w:before="0" w:after="120" w:line="276" w:lineRule="auto"/>
              <w:rPr>
                <w:rFonts w:eastAsia="Times New Roman" w:cstheme="minorHAnsi"/>
                <w:color w:val="000000"/>
                <w:lang w:val="en-AU" w:eastAsia="en-AU"/>
              </w:rPr>
            </w:pPr>
            <w:r w:rsidRPr="001D7E73">
              <w:rPr>
                <w:rFonts w:eastAsia="Times New Roman" w:cstheme="minorHAnsi"/>
                <w:color w:val="000000"/>
                <w:lang w:val="en-AU" w:eastAsia="en-AU"/>
              </w:rPr>
              <w:t>1</w:t>
            </w:r>
          </w:p>
        </w:tc>
        <w:tc>
          <w:tcPr>
            <w:tcW w:w="4537" w:type="dxa"/>
            <w:tcBorders>
              <w:top w:val="single" w:sz="2" w:space="0" w:color="auto"/>
            </w:tcBorders>
            <w:shd w:val="clear" w:color="auto" w:fill="auto"/>
          </w:tcPr>
          <w:p w14:paraId="5B787EDF" w14:textId="5D6F179A" w:rsidR="0001405E" w:rsidRPr="00EB2D34" w:rsidRDefault="00C64009" w:rsidP="00EB2D34">
            <w:pPr>
              <w:suppressAutoHyphens w:val="0"/>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AU" w:eastAsia="en-AU"/>
              </w:rPr>
            </w:pPr>
            <w:r w:rsidRPr="00EB2D34">
              <w:rPr>
                <w:rFonts w:eastAsia="Times New Roman" w:cstheme="minorHAnsi"/>
                <w:color w:val="000000"/>
                <w:lang w:val="en-AU" w:eastAsia="en-AU"/>
              </w:rPr>
              <w:t>In any future phases of the CSP, there needs to be a greater emphasis on collaborating with partners to better govern the CSP, strengthen accountability mechanisms and to deliver on program outcomes. This should involve establishing the governance arrangements stipulated in the original investment design or revised governance arrangements tailored to the current context.</w:t>
            </w:r>
            <w:r w:rsidRPr="00EB2D34">
              <w:t xml:space="preserve"> </w:t>
            </w:r>
          </w:p>
        </w:tc>
        <w:tc>
          <w:tcPr>
            <w:tcW w:w="1275" w:type="dxa"/>
            <w:tcBorders>
              <w:top w:val="single" w:sz="2" w:space="0" w:color="auto"/>
            </w:tcBorders>
            <w:shd w:val="clear" w:color="auto" w:fill="7FB64D" w:themeFill="accent2" w:themeFillShade="BF"/>
          </w:tcPr>
          <w:p w14:paraId="38A809E1" w14:textId="52CB21FC" w:rsidR="0001405E" w:rsidRPr="00EB2D34" w:rsidRDefault="0001405E" w:rsidP="00EB2D34">
            <w:pPr>
              <w:suppressAutoHyphens w:val="0"/>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AU" w:eastAsia="en-AU"/>
              </w:rPr>
            </w:pPr>
            <w:r w:rsidRPr="00EB2D34">
              <w:rPr>
                <w:rFonts w:eastAsia="Times New Roman" w:cstheme="minorHAnsi"/>
                <w:color w:val="000000"/>
                <w:lang w:val="en-AU" w:eastAsia="en-AU"/>
              </w:rPr>
              <w:t>Agree</w:t>
            </w:r>
          </w:p>
        </w:tc>
        <w:tc>
          <w:tcPr>
            <w:tcW w:w="4678" w:type="dxa"/>
            <w:tcBorders>
              <w:top w:val="single" w:sz="2" w:space="0" w:color="auto"/>
            </w:tcBorders>
            <w:shd w:val="clear" w:color="auto" w:fill="auto"/>
          </w:tcPr>
          <w:p w14:paraId="3C2C836A" w14:textId="443473F6" w:rsidR="00A22F25" w:rsidRDefault="00A22F25" w:rsidP="006849E3">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AU" w:eastAsia="en-AU"/>
              </w:rPr>
            </w:pPr>
            <w:r>
              <w:rPr>
                <w:rFonts w:eastAsia="Times New Roman" w:cstheme="minorHAnsi"/>
                <w:color w:val="000000"/>
                <w:lang w:val="en-AU" w:eastAsia="en-AU"/>
              </w:rPr>
              <w:t xml:space="preserve">DFAT agrees that future investments in clinical upskilling </w:t>
            </w:r>
            <w:r w:rsidR="007C3483">
              <w:rPr>
                <w:rFonts w:eastAsia="Times New Roman" w:cstheme="minorHAnsi"/>
                <w:color w:val="000000"/>
                <w:lang w:val="en-AU" w:eastAsia="en-AU"/>
              </w:rPr>
              <w:t>should</w:t>
            </w:r>
            <w:r>
              <w:rPr>
                <w:rFonts w:eastAsia="Times New Roman" w:cstheme="minorHAnsi"/>
                <w:color w:val="000000"/>
                <w:lang w:val="en-AU" w:eastAsia="en-AU"/>
              </w:rPr>
              <w:t xml:space="preserve"> have the appropriate governance mechanisms and that this needs to involve relevant collaboration with partners.</w:t>
            </w:r>
            <w:r w:rsidR="00394310">
              <w:rPr>
                <w:rFonts w:eastAsia="Times New Roman" w:cstheme="minorHAnsi"/>
                <w:color w:val="000000"/>
                <w:lang w:val="en-AU" w:eastAsia="en-AU"/>
              </w:rPr>
              <w:t xml:space="preserve">  However, DFAT views that the governance arrangements in the original investment design were </w:t>
            </w:r>
            <w:r w:rsidR="001573CB">
              <w:rPr>
                <w:rFonts w:eastAsia="Times New Roman" w:cstheme="minorHAnsi"/>
                <w:color w:val="000000"/>
                <w:lang w:val="en-AU" w:eastAsia="en-AU"/>
              </w:rPr>
              <w:t xml:space="preserve">too ambitious with respect </w:t>
            </w:r>
            <w:r w:rsidR="001573CB" w:rsidRPr="00743B6F">
              <w:rPr>
                <w:rFonts w:eastAsia="Times New Roman" w:cstheme="minorHAnsi"/>
                <w:color w:val="000000"/>
                <w:lang w:val="en-AU" w:eastAsia="en-AU"/>
              </w:rPr>
              <w:t>to seniority of membership and</w:t>
            </w:r>
            <w:r w:rsidRPr="00743B6F">
              <w:rPr>
                <w:rFonts w:eastAsia="Times New Roman" w:cstheme="minorHAnsi"/>
                <w:color w:val="000000"/>
                <w:lang w:val="en-AU" w:eastAsia="en-AU"/>
              </w:rPr>
              <w:t xml:space="preserve"> </w:t>
            </w:r>
            <w:r w:rsidR="001573CB" w:rsidRPr="00743B6F">
              <w:rPr>
                <w:rFonts w:eastAsia="Times New Roman" w:cstheme="minorHAnsi"/>
                <w:color w:val="000000"/>
                <w:lang w:val="en-AU" w:eastAsia="en-AU"/>
              </w:rPr>
              <w:t>number of stakeholders involved</w:t>
            </w:r>
            <w:r w:rsidR="001573CB">
              <w:rPr>
                <w:rFonts w:eastAsia="Times New Roman" w:cstheme="minorHAnsi"/>
                <w:color w:val="000000"/>
                <w:lang w:val="en-AU" w:eastAsia="en-AU"/>
              </w:rPr>
              <w:t xml:space="preserve"> relative to size </w:t>
            </w:r>
            <w:r w:rsidR="00D82D8F">
              <w:rPr>
                <w:rFonts w:eastAsia="Times New Roman" w:cstheme="minorHAnsi"/>
                <w:color w:val="000000"/>
                <w:lang w:val="en-AU" w:eastAsia="en-AU"/>
              </w:rPr>
              <w:t xml:space="preserve">and scope </w:t>
            </w:r>
            <w:r w:rsidR="001573CB">
              <w:rPr>
                <w:rFonts w:eastAsia="Times New Roman" w:cstheme="minorHAnsi"/>
                <w:color w:val="000000"/>
                <w:lang w:val="en-AU" w:eastAsia="en-AU"/>
              </w:rPr>
              <w:t>of</w:t>
            </w:r>
            <w:r w:rsidR="00D82D8F">
              <w:rPr>
                <w:rFonts w:eastAsia="Times New Roman" w:cstheme="minorHAnsi"/>
                <w:color w:val="000000"/>
                <w:lang w:val="en-AU" w:eastAsia="en-AU"/>
              </w:rPr>
              <w:t xml:space="preserve"> the</w:t>
            </w:r>
            <w:r w:rsidR="001573CB">
              <w:rPr>
                <w:rFonts w:eastAsia="Times New Roman" w:cstheme="minorHAnsi"/>
                <w:color w:val="000000"/>
                <w:lang w:val="en-AU" w:eastAsia="en-AU"/>
              </w:rPr>
              <w:t xml:space="preserve"> </w:t>
            </w:r>
            <w:r w:rsidR="00330D10">
              <w:rPr>
                <w:rFonts w:eastAsia="Times New Roman" w:cstheme="minorHAnsi"/>
                <w:color w:val="000000"/>
                <w:lang w:val="en-AU" w:eastAsia="en-AU"/>
              </w:rPr>
              <w:t>investment</w:t>
            </w:r>
            <w:r w:rsidR="001573CB">
              <w:rPr>
                <w:rFonts w:eastAsia="Times New Roman" w:cstheme="minorHAnsi"/>
                <w:color w:val="000000"/>
                <w:lang w:val="en-AU" w:eastAsia="en-AU"/>
              </w:rPr>
              <w:t>.</w:t>
            </w:r>
            <w:r w:rsidR="009A28C5">
              <w:rPr>
                <w:rFonts w:eastAsia="Times New Roman" w:cstheme="minorHAnsi"/>
                <w:color w:val="000000"/>
                <w:lang w:val="en-AU" w:eastAsia="en-AU"/>
              </w:rPr>
              <w:t xml:space="preserve"> </w:t>
            </w:r>
          </w:p>
          <w:p w14:paraId="55C957B0" w14:textId="63A3A947" w:rsidR="0031041D" w:rsidRPr="00EB2D34" w:rsidRDefault="00823359" w:rsidP="00F118A6">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val="en-AU" w:eastAsia="en-AU"/>
              </w:rPr>
            </w:pPr>
            <w:r>
              <w:rPr>
                <w:rFonts w:eastAsia="Times New Roman" w:cstheme="minorHAnsi"/>
                <w:color w:val="000000"/>
                <w:lang w:val="en-AU" w:eastAsia="en-AU"/>
              </w:rPr>
              <w:t>Feedback</w:t>
            </w:r>
            <w:r w:rsidR="00D82D8F">
              <w:rPr>
                <w:rFonts w:eastAsia="Times New Roman" w:cstheme="minorHAnsi"/>
                <w:color w:val="000000"/>
                <w:lang w:val="en-AU" w:eastAsia="en-AU"/>
              </w:rPr>
              <w:t xml:space="preserve"> from stakeholders to DFAT </w:t>
            </w:r>
            <w:r>
              <w:rPr>
                <w:rFonts w:eastAsia="Times New Roman" w:cstheme="minorHAnsi"/>
                <w:color w:val="000000"/>
                <w:lang w:val="en-AU" w:eastAsia="en-AU"/>
              </w:rPr>
              <w:t>found that some</w:t>
            </w:r>
            <w:r w:rsidR="00A22F25">
              <w:rPr>
                <w:rFonts w:eastAsia="Times New Roman" w:cstheme="minorHAnsi"/>
                <w:color w:val="000000"/>
                <w:lang w:val="en-AU" w:eastAsia="en-AU"/>
              </w:rPr>
              <w:t xml:space="preserve"> aspects of the governance for CSP worked well but were not </w:t>
            </w:r>
            <w:r>
              <w:rPr>
                <w:rFonts w:eastAsia="Times New Roman" w:cstheme="minorHAnsi"/>
                <w:color w:val="000000"/>
                <w:lang w:val="en-AU" w:eastAsia="en-AU"/>
              </w:rPr>
              <w:t xml:space="preserve">reflected </w:t>
            </w:r>
            <w:r w:rsidR="00A22F25">
              <w:rPr>
                <w:rFonts w:eastAsia="Times New Roman" w:cstheme="minorHAnsi"/>
                <w:color w:val="000000"/>
                <w:lang w:val="en-AU" w:eastAsia="en-AU"/>
              </w:rPr>
              <w:t xml:space="preserve">in the evaluation, for example, the </w:t>
            </w:r>
            <w:r w:rsidR="00F118A6">
              <w:rPr>
                <w:rFonts w:eastAsia="Times New Roman" w:cstheme="minorHAnsi"/>
                <w:color w:val="000000"/>
                <w:lang w:eastAsia="en-AU"/>
              </w:rPr>
              <w:t xml:space="preserve">technical working group arrangements in place that steered the support on Paediatrics and Maternal and Child Health. </w:t>
            </w:r>
          </w:p>
        </w:tc>
        <w:tc>
          <w:tcPr>
            <w:tcW w:w="2977" w:type="dxa"/>
            <w:tcBorders>
              <w:top w:val="single" w:sz="2" w:space="0" w:color="auto"/>
            </w:tcBorders>
            <w:shd w:val="clear" w:color="auto" w:fill="auto"/>
          </w:tcPr>
          <w:p w14:paraId="51C2DABE" w14:textId="6D346BAB" w:rsidR="007076C7" w:rsidRDefault="001C6D19" w:rsidP="00A22F25">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Pr>
                <w:rFonts w:eastAsia="Times New Roman" w:cstheme="minorHAnsi"/>
                <w:color w:val="000000"/>
                <w:lang w:eastAsia="en-AU"/>
              </w:rPr>
              <w:t>A</w:t>
            </w:r>
            <w:r w:rsidR="00A22F25">
              <w:rPr>
                <w:rFonts w:eastAsia="Times New Roman" w:cstheme="minorHAnsi"/>
                <w:color w:val="000000"/>
                <w:lang w:eastAsia="en-AU"/>
              </w:rPr>
              <w:t xml:space="preserve">ny further investments will consider the </w:t>
            </w:r>
            <w:r w:rsidR="00A87BBE">
              <w:rPr>
                <w:rFonts w:eastAsia="Times New Roman" w:cstheme="minorHAnsi"/>
                <w:color w:val="000000"/>
                <w:lang w:eastAsia="en-AU"/>
              </w:rPr>
              <w:t>governance</w:t>
            </w:r>
            <w:r w:rsidR="00A22F25">
              <w:rPr>
                <w:rFonts w:eastAsia="Times New Roman" w:cstheme="minorHAnsi"/>
                <w:color w:val="000000"/>
                <w:lang w:eastAsia="en-AU"/>
              </w:rPr>
              <w:t xml:space="preserve"> </w:t>
            </w:r>
            <w:r>
              <w:rPr>
                <w:rFonts w:eastAsia="Times New Roman" w:cstheme="minorHAnsi"/>
                <w:color w:val="000000"/>
                <w:lang w:eastAsia="en-AU"/>
              </w:rPr>
              <w:t>arrangements</w:t>
            </w:r>
            <w:r w:rsidR="00A22F25">
              <w:rPr>
                <w:rFonts w:eastAsia="Times New Roman" w:cstheme="minorHAnsi"/>
                <w:color w:val="000000"/>
                <w:lang w:eastAsia="en-AU"/>
              </w:rPr>
              <w:t xml:space="preserve"> carefully to ensure they ar</w:t>
            </w:r>
            <w:r w:rsidR="00A87BBE">
              <w:rPr>
                <w:rFonts w:eastAsia="Times New Roman" w:cstheme="minorHAnsi"/>
                <w:color w:val="000000"/>
                <w:lang w:eastAsia="en-AU"/>
              </w:rPr>
              <w:t>e</w:t>
            </w:r>
            <w:r w:rsidR="00A22F25">
              <w:rPr>
                <w:rFonts w:eastAsia="Times New Roman" w:cstheme="minorHAnsi"/>
                <w:color w:val="000000"/>
                <w:lang w:eastAsia="en-AU"/>
              </w:rPr>
              <w:t xml:space="preserve"> fit for purpose.</w:t>
            </w:r>
          </w:p>
          <w:p w14:paraId="218FC08D" w14:textId="7A96042E" w:rsidR="0001405E" w:rsidRPr="00EB2D34" w:rsidRDefault="007076C7" w:rsidP="00EB2D34">
            <w:pPr>
              <w:spacing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EB2D34">
              <w:rPr>
                <w:rFonts w:eastAsia="Times New Roman" w:cstheme="minorHAnsi"/>
                <w:color w:val="000000"/>
                <w:lang w:eastAsia="en-AU"/>
              </w:rPr>
              <w:t xml:space="preserve">DFAT will </w:t>
            </w:r>
            <w:r w:rsidR="004D63F0" w:rsidRPr="00EB2D34">
              <w:rPr>
                <w:rFonts w:eastAsia="Times New Roman" w:cstheme="minorHAnsi"/>
                <w:color w:val="000000"/>
                <w:lang w:eastAsia="en-AU"/>
              </w:rPr>
              <w:t xml:space="preserve">consider the appropriate level of </w:t>
            </w:r>
            <w:r w:rsidR="004D63F0" w:rsidRPr="00EB2D34">
              <w:rPr>
                <w:color w:val="auto"/>
              </w:rPr>
              <w:t>participation</w:t>
            </w:r>
            <w:r w:rsidR="004D63F0" w:rsidRPr="00EB2D34">
              <w:rPr>
                <w:rFonts w:eastAsia="Times New Roman" w:cstheme="minorHAnsi"/>
                <w:color w:val="000000"/>
                <w:lang w:eastAsia="en-AU"/>
              </w:rPr>
              <w:t xml:space="preserve"> of key stakeholders in future </w:t>
            </w:r>
            <w:r w:rsidR="001B5EC1" w:rsidRPr="00EB2D34">
              <w:rPr>
                <w:rFonts w:eastAsia="Times New Roman" w:cstheme="minorHAnsi"/>
                <w:color w:val="000000"/>
                <w:lang w:eastAsia="en-AU"/>
              </w:rPr>
              <w:t>governance arrangements</w:t>
            </w:r>
            <w:r w:rsidR="00D81642">
              <w:rPr>
                <w:rFonts w:eastAsia="Times New Roman" w:cstheme="minorHAnsi"/>
                <w:color w:val="000000"/>
                <w:lang w:eastAsia="en-AU"/>
              </w:rPr>
              <w:t>,</w:t>
            </w:r>
            <w:r w:rsidR="00C4102B">
              <w:rPr>
                <w:rFonts w:eastAsia="Times New Roman" w:cstheme="minorHAnsi"/>
                <w:color w:val="000000"/>
                <w:lang w:eastAsia="en-AU"/>
              </w:rPr>
              <w:t xml:space="preserve"> </w:t>
            </w:r>
            <w:r w:rsidR="004D63F0" w:rsidRPr="00EB2D34">
              <w:rPr>
                <w:rFonts w:eastAsia="Times New Roman" w:cstheme="minorHAnsi"/>
                <w:color w:val="000000"/>
                <w:lang w:eastAsia="en-AU"/>
              </w:rPr>
              <w:t xml:space="preserve">so </w:t>
            </w:r>
            <w:r w:rsidR="0088712A" w:rsidRPr="00EB2D34">
              <w:rPr>
                <w:rFonts w:eastAsia="Times New Roman" w:cstheme="minorHAnsi"/>
                <w:color w:val="000000"/>
                <w:lang w:eastAsia="en-AU"/>
              </w:rPr>
              <w:t xml:space="preserve">decisions are made and implemented </w:t>
            </w:r>
            <w:r w:rsidR="00543310">
              <w:rPr>
                <w:rFonts w:eastAsia="Times New Roman" w:cstheme="minorHAnsi"/>
                <w:color w:val="000000"/>
                <w:lang w:eastAsia="en-AU"/>
              </w:rPr>
              <w:t xml:space="preserve">in the most </w:t>
            </w:r>
            <w:r w:rsidR="00A21BCE">
              <w:rPr>
                <w:rFonts w:eastAsia="Times New Roman" w:cstheme="minorHAnsi"/>
                <w:color w:val="000000"/>
                <w:lang w:eastAsia="en-AU"/>
              </w:rPr>
              <w:t>effective</w:t>
            </w:r>
            <w:r w:rsidR="00543310">
              <w:rPr>
                <w:rFonts w:eastAsia="Times New Roman" w:cstheme="minorHAnsi"/>
                <w:color w:val="000000"/>
                <w:lang w:eastAsia="en-AU"/>
              </w:rPr>
              <w:t xml:space="preserve"> and efficient way.</w:t>
            </w:r>
          </w:p>
        </w:tc>
        <w:tc>
          <w:tcPr>
            <w:tcW w:w="1417" w:type="dxa"/>
            <w:tcBorders>
              <w:top w:val="single" w:sz="2" w:space="0" w:color="auto"/>
            </w:tcBorders>
            <w:shd w:val="clear" w:color="auto" w:fill="auto"/>
          </w:tcPr>
          <w:p w14:paraId="25313EAF" w14:textId="6443D601" w:rsidR="0001405E" w:rsidRPr="00234474" w:rsidRDefault="008C595E" w:rsidP="00A964BD">
            <w:pPr>
              <w:suppressAutoHyphens w:val="0"/>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AU" w:eastAsia="en-AU"/>
              </w:rPr>
            </w:pPr>
            <w:r w:rsidRPr="00FA3372">
              <w:rPr>
                <w:rFonts w:eastAsia="Times New Roman" w:cstheme="minorHAnsi"/>
                <w:color w:val="000000"/>
                <w:lang w:val="en-AU" w:eastAsia="en-AU"/>
              </w:rPr>
              <w:t>June</w:t>
            </w:r>
            <w:r w:rsidR="00172F5F" w:rsidRPr="00FA3372">
              <w:rPr>
                <w:rFonts w:eastAsia="Times New Roman" w:cstheme="minorHAnsi"/>
                <w:color w:val="000000"/>
                <w:lang w:val="en-AU" w:eastAsia="en-AU"/>
              </w:rPr>
              <w:t xml:space="preserve"> </w:t>
            </w:r>
            <w:r w:rsidR="00A84F21" w:rsidRPr="00FA3372">
              <w:rPr>
                <w:rFonts w:eastAsia="Times New Roman" w:cstheme="minorHAnsi"/>
                <w:color w:val="000000"/>
                <w:lang w:val="en-AU" w:eastAsia="en-AU"/>
              </w:rPr>
              <w:t>202</w:t>
            </w:r>
            <w:r w:rsidR="00A84F21" w:rsidRPr="000F5FDB">
              <w:rPr>
                <w:rFonts w:eastAsia="Times New Roman" w:cstheme="minorHAnsi"/>
                <w:color w:val="000000"/>
                <w:lang w:val="en-AU" w:eastAsia="en-AU"/>
              </w:rPr>
              <w:t>4</w:t>
            </w:r>
          </w:p>
        </w:tc>
      </w:tr>
      <w:tr w:rsidR="0001405E" w:rsidRPr="00B01D45" w14:paraId="7151AEF0" w14:textId="7EE68C7F" w:rsidTr="0015383C">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38BDAF39" w14:textId="77777777" w:rsidR="0001405E" w:rsidRPr="001D7E73" w:rsidRDefault="0001405E" w:rsidP="00A964BD">
            <w:pPr>
              <w:suppressAutoHyphens w:val="0"/>
              <w:spacing w:before="0" w:after="120" w:line="276" w:lineRule="auto"/>
              <w:rPr>
                <w:rFonts w:eastAsia="Times New Roman" w:cstheme="minorHAnsi"/>
                <w:color w:val="000000"/>
                <w:lang w:val="en-AU" w:eastAsia="en-AU"/>
              </w:rPr>
            </w:pPr>
            <w:r w:rsidRPr="001D7E73">
              <w:rPr>
                <w:rFonts w:eastAsia="Times New Roman" w:cstheme="minorHAnsi"/>
                <w:color w:val="000000"/>
                <w:lang w:val="en-AU" w:eastAsia="en-AU"/>
              </w:rPr>
              <w:lastRenderedPageBreak/>
              <w:t>2</w:t>
            </w:r>
          </w:p>
        </w:tc>
        <w:tc>
          <w:tcPr>
            <w:tcW w:w="4537" w:type="dxa"/>
            <w:shd w:val="clear" w:color="auto" w:fill="auto"/>
          </w:tcPr>
          <w:p w14:paraId="45E0B30B" w14:textId="02F7D7FA" w:rsidR="0001405E" w:rsidRPr="00EB2D34" w:rsidRDefault="00F71275" w:rsidP="00EB2D34">
            <w:pPr>
              <w:suppressAutoHyphens w:val="0"/>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AU" w:eastAsia="en-AU"/>
              </w:rPr>
            </w:pPr>
            <w:r w:rsidRPr="00EB2D34">
              <w:rPr>
                <w:rFonts w:eastAsia="Times New Roman" w:cstheme="minorHAnsi"/>
                <w:color w:val="000000"/>
                <w:lang w:val="en-AU" w:eastAsia="en-AU"/>
              </w:rPr>
              <w:t>In the design of a future phase of CSP, the design team should review the original investment design and determine what remains relevant, what needs to be discarded, and what new outcomes are required (relevance). This review should be undertaken in consultation with key stakeholders, ideally operating within a newly established governance arrangement (see above).</w:t>
            </w:r>
          </w:p>
        </w:tc>
        <w:tc>
          <w:tcPr>
            <w:tcW w:w="1275" w:type="dxa"/>
            <w:shd w:val="clear" w:color="auto" w:fill="7FB64D" w:themeFill="accent2" w:themeFillShade="BF"/>
          </w:tcPr>
          <w:p w14:paraId="58417587" w14:textId="1CD2DE02" w:rsidR="0001405E" w:rsidRPr="00EB2D34" w:rsidRDefault="0001405E" w:rsidP="00EB2D34">
            <w:pPr>
              <w:suppressAutoHyphens w:val="0"/>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AU" w:eastAsia="en-AU"/>
              </w:rPr>
            </w:pPr>
            <w:r w:rsidRPr="00EB2D34">
              <w:rPr>
                <w:rFonts w:eastAsia="Times New Roman" w:cstheme="minorHAnsi"/>
                <w:color w:val="000000"/>
                <w:lang w:val="en-AU" w:eastAsia="en-AU"/>
              </w:rPr>
              <w:t>Agree</w:t>
            </w:r>
          </w:p>
          <w:p w14:paraId="62468F49" w14:textId="77777777" w:rsidR="0001405E" w:rsidRPr="00EB2D34" w:rsidRDefault="0001405E" w:rsidP="00EB2D34">
            <w:pPr>
              <w:suppressAutoHyphens w:val="0"/>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AU" w:eastAsia="en-AU"/>
              </w:rPr>
            </w:pPr>
          </w:p>
        </w:tc>
        <w:tc>
          <w:tcPr>
            <w:tcW w:w="4678" w:type="dxa"/>
            <w:shd w:val="clear" w:color="auto" w:fill="auto"/>
          </w:tcPr>
          <w:p w14:paraId="2C21C224" w14:textId="77777777" w:rsidR="007C3483" w:rsidRDefault="00A26159" w:rsidP="00940AFF">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Pr>
                <w:rFonts w:eastAsia="Times New Roman" w:cstheme="minorHAnsi"/>
                <w:color w:val="000000"/>
                <w:lang w:eastAsia="en-AU"/>
              </w:rPr>
              <w:t>The ANGA</w:t>
            </w:r>
            <w:r w:rsidR="001D5836">
              <w:rPr>
                <w:rFonts w:eastAsia="Times New Roman" w:cstheme="minorHAnsi"/>
                <w:color w:val="000000"/>
                <w:lang w:eastAsia="en-AU"/>
              </w:rPr>
              <w:t>U</w:t>
            </w:r>
            <w:r>
              <w:rPr>
                <w:rFonts w:eastAsia="Times New Roman" w:cstheme="minorHAnsi"/>
                <w:color w:val="000000"/>
                <w:lang w:eastAsia="en-AU"/>
              </w:rPr>
              <w:t xml:space="preserve"> Hospital Redevelopment Project is coming to an end, therefore support to clinical upskilling will be considered alongside other priorities </w:t>
            </w:r>
            <w:r w:rsidR="007C3483">
              <w:rPr>
                <w:rFonts w:eastAsia="Times New Roman" w:cstheme="minorHAnsi"/>
                <w:color w:val="000000"/>
                <w:lang w:eastAsia="en-AU"/>
              </w:rPr>
              <w:t xml:space="preserve">for </w:t>
            </w:r>
            <w:r>
              <w:rPr>
                <w:rFonts w:eastAsia="Times New Roman" w:cstheme="minorHAnsi"/>
                <w:color w:val="000000"/>
                <w:lang w:eastAsia="en-AU"/>
              </w:rPr>
              <w:t xml:space="preserve">investment within the health portfolio. </w:t>
            </w:r>
            <w:r w:rsidR="0068327C">
              <w:rPr>
                <w:rFonts w:eastAsia="Times New Roman" w:cstheme="minorHAnsi"/>
                <w:color w:val="000000"/>
                <w:lang w:eastAsia="en-AU"/>
              </w:rPr>
              <w:t xml:space="preserve"> </w:t>
            </w:r>
          </w:p>
          <w:p w14:paraId="257CFFEE" w14:textId="03E2BAB7" w:rsidR="0001405E" w:rsidRPr="00EB2D34" w:rsidRDefault="0068327C" w:rsidP="00940AFF">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val="en-AU" w:eastAsia="en-AU"/>
              </w:rPr>
            </w:pPr>
            <w:r>
              <w:rPr>
                <w:rFonts w:eastAsia="Times New Roman" w:cstheme="minorHAnsi"/>
                <w:color w:val="000000"/>
                <w:lang w:eastAsia="en-AU"/>
              </w:rPr>
              <w:t xml:space="preserve"> </w:t>
            </w:r>
            <w:r w:rsidR="00E06B44">
              <w:rPr>
                <w:rFonts w:eastAsia="Times New Roman" w:cstheme="minorHAnsi"/>
                <w:color w:val="000000"/>
                <w:lang w:eastAsia="en-AU"/>
              </w:rPr>
              <w:t xml:space="preserve">DFAT agrees that </w:t>
            </w:r>
            <w:r>
              <w:rPr>
                <w:rFonts w:eastAsia="Times New Roman" w:cstheme="minorHAnsi"/>
                <w:color w:val="000000"/>
                <w:lang w:eastAsia="en-AU"/>
              </w:rPr>
              <w:t xml:space="preserve">the outcomes of the CSP as designed in 2018 </w:t>
            </w:r>
            <w:r w:rsidR="00D940B8">
              <w:rPr>
                <w:rFonts w:eastAsia="Times New Roman" w:cstheme="minorHAnsi"/>
                <w:color w:val="000000"/>
                <w:lang w:eastAsia="en-AU"/>
              </w:rPr>
              <w:t xml:space="preserve">to support the redevelopment, </w:t>
            </w:r>
            <w:r>
              <w:rPr>
                <w:rFonts w:eastAsia="Times New Roman" w:cstheme="minorHAnsi"/>
                <w:color w:val="000000"/>
                <w:lang w:eastAsia="en-AU"/>
              </w:rPr>
              <w:t>may not be relevan</w:t>
            </w:r>
            <w:r w:rsidR="00F61F7D">
              <w:rPr>
                <w:rFonts w:eastAsia="Times New Roman" w:cstheme="minorHAnsi"/>
                <w:color w:val="000000"/>
                <w:lang w:eastAsia="en-AU"/>
              </w:rPr>
              <w:t>t</w:t>
            </w:r>
            <w:r w:rsidR="00C82AFE">
              <w:rPr>
                <w:rFonts w:eastAsia="Times New Roman" w:cstheme="minorHAnsi"/>
                <w:color w:val="000000"/>
                <w:lang w:eastAsia="en-AU"/>
              </w:rPr>
              <w:t xml:space="preserve"> and a new design would be required.</w:t>
            </w:r>
          </w:p>
        </w:tc>
        <w:tc>
          <w:tcPr>
            <w:tcW w:w="2977" w:type="dxa"/>
            <w:shd w:val="clear" w:color="auto" w:fill="auto"/>
          </w:tcPr>
          <w:p w14:paraId="2293EFB2" w14:textId="3DC26FC0" w:rsidR="006907E6" w:rsidRDefault="0007294C" w:rsidP="00EB2D34">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EB2D34">
              <w:rPr>
                <w:rFonts w:eastAsia="Times New Roman" w:cstheme="minorHAnsi"/>
                <w:color w:val="000000"/>
                <w:lang w:eastAsia="en-AU"/>
              </w:rPr>
              <w:t xml:space="preserve">DFAT </w:t>
            </w:r>
            <w:r w:rsidR="00610BB4" w:rsidRPr="00EB2D34">
              <w:rPr>
                <w:rFonts w:eastAsia="Times New Roman" w:cstheme="minorHAnsi"/>
                <w:color w:val="000000"/>
                <w:lang w:eastAsia="en-AU"/>
              </w:rPr>
              <w:t xml:space="preserve">will </w:t>
            </w:r>
            <w:r w:rsidR="00D71668" w:rsidRPr="00EB2D34">
              <w:rPr>
                <w:rFonts w:eastAsia="Times New Roman" w:cstheme="minorHAnsi"/>
                <w:color w:val="000000"/>
                <w:lang w:eastAsia="en-AU"/>
              </w:rPr>
              <w:t>consult</w:t>
            </w:r>
            <w:r w:rsidR="004403D3">
              <w:rPr>
                <w:rFonts w:eastAsia="Times New Roman" w:cstheme="minorHAnsi"/>
                <w:color w:val="000000"/>
                <w:lang w:eastAsia="en-AU"/>
              </w:rPr>
              <w:t xml:space="preserve"> with appropriate stakeholders to determine</w:t>
            </w:r>
            <w:r w:rsidR="008606F6" w:rsidRPr="00EB2D34">
              <w:rPr>
                <w:rFonts w:eastAsia="Times New Roman" w:cstheme="minorHAnsi"/>
                <w:color w:val="000000"/>
                <w:lang w:eastAsia="en-AU"/>
              </w:rPr>
              <w:t xml:space="preserve"> </w:t>
            </w:r>
            <w:r w:rsidR="00C43E17" w:rsidRPr="00EB2D34">
              <w:rPr>
                <w:rFonts w:eastAsia="Times New Roman" w:cstheme="minorHAnsi"/>
                <w:color w:val="000000"/>
                <w:lang w:eastAsia="en-AU"/>
              </w:rPr>
              <w:t>reasonable outcomes</w:t>
            </w:r>
            <w:r w:rsidR="009C0DE5" w:rsidRPr="00EB2D34">
              <w:rPr>
                <w:rFonts w:eastAsia="Times New Roman" w:cstheme="minorHAnsi"/>
                <w:color w:val="000000"/>
                <w:lang w:eastAsia="en-AU"/>
              </w:rPr>
              <w:t xml:space="preserve"> </w:t>
            </w:r>
            <w:r w:rsidR="0067397E" w:rsidRPr="00EB2D34">
              <w:rPr>
                <w:rFonts w:eastAsia="Times New Roman" w:cstheme="minorHAnsi"/>
                <w:color w:val="000000"/>
                <w:lang w:eastAsia="en-AU"/>
              </w:rPr>
              <w:t>for similar health programs</w:t>
            </w:r>
            <w:r w:rsidR="006849E3">
              <w:rPr>
                <w:rFonts w:eastAsia="Times New Roman" w:cstheme="minorHAnsi"/>
                <w:color w:val="000000"/>
                <w:lang w:eastAsia="en-AU"/>
              </w:rPr>
              <w:t xml:space="preserve"> and in future designs</w:t>
            </w:r>
            <w:r w:rsidR="00EB2D34">
              <w:rPr>
                <w:rFonts w:eastAsia="Times New Roman" w:cstheme="minorHAnsi"/>
                <w:color w:val="000000"/>
                <w:lang w:eastAsia="en-AU"/>
              </w:rPr>
              <w:t>.</w:t>
            </w:r>
          </w:p>
          <w:p w14:paraId="47F3DC27" w14:textId="038F047A" w:rsidR="00A16D91" w:rsidRPr="00EB2D34" w:rsidRDefault="004403D3" w:rsidP="00EB2D34">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Pr>
                <w:rFonts w:eastAsia="Times New Roman" w:cstheme="minorHAnsi"/>
                <w:color w:val="000000"/>
                <w:lang w:val="en-AU" w:eastAsia="en-AU"/>
              </w:rPr>
              <w:t>Any future designs of clinical support will use this evaluation as a source of evidence to inform future decisions</w:t>
            </w:r>
            <w:r w:rsidR="002006B0">
              <w:rPr>
                <w:rFonts w:eastAsia="Times New Roman" w:cstheme="minorHAnsi"/>
                <w:color w:val="000000"/>
                <w:lang w:val="en-AU" w:eastAsia="en-AU"/>
              </w:rPr>
              <w:t>.</w:t>
            </w:r>
            <w:r>
              <w:rPr>
                <w:rFonts w:eastAsia="Times New Roman" w:cstheme="minorHAnsi"/>
                <w:color w:val="000000"/>
                <w:lang w:val="en-AU" w:eastAsia="en-AU"/>
              </w:rPr>
              <w:t xml:space="preserve">  </w:t>
            </w:r>
          </w:p>
        </w:tc>
        <w:tc>
          <w:tcPr>
            <w:tcW w:w="1417" w:type="dxa"/>
            <w:shd w:val="clear" w:color="auto" w:fill="auto"/>
          </w:tcPr>
          <w:p w14:paraId="6DA8ECF4" w14:textId="5257BFFF" w:rsidR="0001405E" w:rsidRPr="00FA3372" w:rsidRDefault="00346229" w:rsidP="00A964BD">
            <w:pPr>
              <w:suppressAutoHyphens w:val="0"/>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AU" w:eastAsia="en-AU"/>
              </w:rPr>
            </w:pPr>
            <w:r w:rsidRPr="00FA3372">
              <w:rPr>
                <w:rFonts w:eastAsia="Times New Roman" w:cstheme="minorHAnsi"/>
                <w:color w:val="000000"/>
                <w:lang w:val="en-AU" w:eastAsia="en-AU"/>
              </w:rPr>
              <w:t xml:space="preserve">June </w:t>
            </w:r>
            <w:r w:rsidR="00A84F21" w:rsidRPr="00FA3372">
              <w:rPr>
                <w:rFonts w:eastAsia="Times New Roman" w:cstheme="minorHAnsi"/>
                <w:color w:val="000000"/>
                <w:lang w:val="en-AU" w:eastAsia="en-AU"/>
              </w:rPr>
              <w:t>2024</w:t>
            </w:r>
          </w:p>
        </w:tc>
      </w:tr>
      <w:tr w:rsidR="0001405E" w:rsidRPr="00B01D45" w14:paraId="6C3B6A30" w14:textId="0C6A6446" w:rsidTr="001538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65B1272B" w14:textId="77777777" w:rsidR="0001405E" w:rsidRPr="001D7E73" w:rsidRDefault="0001405E" w:rsidP="0084253E">
            <w:pPr>
              <w:suppressAutoHyphens w:val="0"/>
              <w:spacing w:before="0" w:after="0" w:line="276" w:lineRule="auto"/>
              <w:rPr>
                <w:rFonts w:eastAsia="Times New Roman" w:cstheme="minorHAnsi"/>
                <w:color w:val="000000"/>
                <w:lang w:val="en-AU" w:eastAsia="en-AU"/>
              </w:rPr>
            </w:pPr>
            <w:r>
              <w:rPr>
                <w:rFonts w:eastAsia="Times New Roman" w:cstheme="minorHAnsi"/>
                <w:color w:val="000000"/>
                <w:lang w:val="en-AU" w:eastAsia="en-AU"/>
              </w:rPr>
              <w:t>3</w:t>
            </w:r>
          </w:p>
        </w:tc>
        <w:tc>
          <w:tcPr>
            <w:tcW w:w="4537" w:type="dxa"/>
            <w:shd w:val="clear" w:color="auto" w:fill="auto"/>
          </w:tcPr>
          <w:p w14:paraId="45C73DB9" w14:textId="7583D732" w:rsidR="0001405E" w:rsidRPr="00EB2D34" w:rsidRDefault="0034478C" w:rsidP="00EB2D34">
            <w:pPr>
              <w:suppressAutoHyphens w:val="0"/>
              <w:spacing w:before="0" w:after="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AU" w:eastAsia="en-AU"/>
              </w:rPr>
            </w:pPr>
            <w:r w:rsidRPr="00EB2D34">
              <w:rPr>
                <w:rFonts w:eastAsia="Times New Roman" w:cstheme="minorHAnsi"/>
                <w:color w:val="000000"/>
                <w:lang w:val="en-AU" w:eastAsia="en-AU"/>
              </w:rPr>
              <w:t xml:space="preserve">A new investment design should include a new Monitoring, Evaluation and Learning (MEL) Framework and ensure the program is adequately resourced and funded to strengthen rigour around MEL. Implementation of a baseline survey and a stronger and more uniform commitment to objective measurement of outputs and outcomes will be essential to demonstrate CSP effectiveness and impact. The </w:t>
            </w:r>
            <w:r w:rsidRPr="00EB2D34">
              <w:rPr>
                <w:rFonts w:eastAsia="Times New Roman" w:cstheme="minorHAnsi"/>
                <w:color w:val="000000"/>
                <w:lang w:val="en-AU" w:eastAsia="en-AU"/>
              </w:rPr>
              <w:lastRenderedPageBreak/>
              <w:t xml:space="preserve">managing contractor should develop an overarching MEL Framework to guide all evaluation efforts - even if individual </w:t>
            </w:r>
            <w:r w:rsidR="00E53E59" w:rsidRPr="00EB2D34">
              <w:rPr>
                <w:rFonts w:eastAsia="Times New Roman" w:cstheme="minorHAnsi"/>
                <w:color w:val="000000"/>
                <w:lang w:val="en-AU" w:eastAsia="en-AU"/>
              </w:rPr>
              <w:t>sub-contractors</w:t>
            </w:r>
            <w:r w:rsidRPr="00EB2D34">
              <w:rPr>
                <w:rFonts w:eastAsia="Times New Roman" w:cstheme="minorHAnsi"/>
                <w:color w:val="000000"/>
                <w:lang w:val="en-AU" w:eastAsia="en-AU"/>
              </w:rPr>
              <w:t xml:space="preserve"> have their own MEL plan - and support ongoing robust MEL throughout implementation</w:t>
            </w:r>
            <w:r w:rsidR="00000F31" w:rsidRPr="00EB2D34">
              <w:rPr>
                <w:rFonts w:eastAsia="Times New Roman" w:cstheme="minorHAnsi"/>
                <w:color w:val="000000"/>
                <w:lang w:val="en-AU" w:eastAsia="en-AU"/>
              </w:rPr>
              <w:t>.</w:t>
            </w:r>
          </w:p>
        </w:tc>
        <w:tc>
          <w:tcPr>
            <w:tcW w:w="1275" w:type="dxa"/>
            <w:shd w:val="clear" w:color="auto" w:fill="7FB64D" w:themeFill="accent2" w:themeFillShade="BF"/>
          </w:tcPr>
          <w:p w14:paraId="0797C5B7" w14:textId="66DFA524" w:rsidR="0001405E" w:rsidRPr="00EB2D34" w:rsidRDefault="0001405E" w:rsidP="00EB2D34">
            <w:pPr>
              <w:suppressAutoHyphens w:val="0"/>
              <w:spacing w:before="0" w:after="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AU" w:eastAsia="en-AU"/>
              </w:rPr>
            </w:pPr>
            <w:r w:rsidRPr="00EB2D34">
              <w:rPr>
                <w:rFonts w:eastAsia="Times New Roman" w:cstheme="minorHAnsi"/>
                <w:color w:val="000000"/>
                <w:lang w:val="en-AU" w:eastAsia="en-AU"/>
              </w:rPr>
              <w:lastRenderedPageBreak/>
              <w:t>Agree</w:t>
            </w:r>
          </w:p>
        </w:tc>
        <w:tc>
          <w:tcPr>
            <w:tcW w:w="4678" w:type="dxa"/>
            <w:shd w:val="clear" w:color="auto" w:fill="auto"/>
          </w:tcPr>
          <w:p w14:paraId="2CC00C25" w14:textId="3C0203FD" w:rsidR="00C6109F" w:rsidRDefault="007D6995" w:rsidP="006849E3">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AU" w:eastAsia="en-AU"/>
              </w:rPr>
            </w:pPr>
            <w:r>
              <w:rPr>
                <w:rFonts w:eastAsia="Times New Roman" w:cstheme="minorHAnsi"/>
                <w:color w:val="000000"/>
                <w:lang w:val="en-AU" w:eastAsia="en-AU"/>
              </w:rPr>
              <w:t>Agree that resourcing of MEL should be improved and better managed in any future support to clinical upskilling.</w:t>
            </w:r>
          </w:p>
          <w:p w14:paraId="666FB0D8" w14:textId="097CFD58" w:rsidR="00C6109F" w:rsidRPr="00EB2D34" w:rsidRDefault="00C6109F" w:rsidP="006849E3">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Pr>
                <w:rFonts w:eastAsia="Times New Roman" w:cstheme="minorHAnsi"/>
                <w:color w:val="000000"/>
                <w:lang w:val="en-AU" w:eastAsia="en-AU"/>
              </w:rPr>
              <w:t>DFAT ME</w:t>
            </w:r>
            <w:r w:rsidR="003C3B23">
              <w:rPr>
                <w:rFonts w:eastAsia="Times New Roman" w:cstheme="minorHAnsi"/>
                <w:color w:val="000000"/>
                <w:lang w:val="en-AU" w:eastAsia="en-AU"/>
              </w:rPr>
              <w:t>L</w:t>
            </w:r>
            <w:r>
              <w:rPr>
                <w:rFonts w:eastAsia="Times New Roman" w:cstheme="minorHAnsi"/>
                <w:color w:val="000000"/>
                <w:lang w:val="en-AU" w:eastAsia="en-AU"/>
              </w:rPr>
              <w:t xml:space="preserve"> standards requires a </w:t>
            </w:r>
            <w:r w:rsidRPr="00EB2D34">
              <w:rPr>
                <w:rFonts w:eastAsia="Times New Roman" w:cstheme="minorHAnsi"/>
                <w:color w:val="000000"/>
                <w:lang w:val="en-AU" w:eastAsia="en-AU"/>
              </w:rPr>
              <w:t>MEL Framework (including SMART indicators)</w:t>
            </w:r>
            <w:r>
              <w:rPr>
                <w:rFonts w:eastAsia="Times New Roman" w:cstheme="minorHAnsi"/>
                <w:color w:val="000000"/>
                <w:lang w:val="en-AU" w:eastAsia="en-AU"/>
              </w:rPr>
              <w:t xml:space="preserve"> as part of any design.</w:t>
            </w:r>
          </w:p>
          <w:p w14:paraId="4F068A1D" w14:textId="31309019" w:rsidR="0001405E" w:rsidRPr="00FA3372" w:rsidRDefault="0001405E" w:rsidP="00EB2D34">
            <w:pPr>
              <w:suppressAutoHyphens w:val="0"/>
              <w:spacing w:before="0" w:after="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val="en-AU" w:eastAsia="en-AU"/>
              </w:rPr>
            </w:pPr>
          </w:p>
        </w:tc>
        <w:tc>
          <w:tcPr>
            <w:tcW w:w="2977" w:type="dxa"/>
            <w:shd w:val="clear" w:color="auto" w:fill="auto"/>
          </w:tcPr>
          <w:p w14:paraId="6B9E9493" w14:textId="3537CFA0" w:rsidR="00CA25D1" w:rsidRDefault="00C74783" w:rsidP="006E064F">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AU" w:eastAsia="en-AU"/>
              </w:rPr>
            </w:pPr>
            <w:r>
              <w:rPr>
                <w:rFonts w:eastAsia="Times New Roman" w:cstheme="minorHAnsi"/>
                <w:color w:val="000000"/>
                <w:lang w:val="en-AU" w:eastAsia="en-AU"/>
              </w:rPr>
              <w:t xml:space="preserve"> DFA</w:t>
            </w:r>
            <w:r w:rsidR="002A1AFE">
              <w:rPr>
                <w:rFonts w:eastAsia="Times New Roman" w:cstheme="minorHAnsi"/>
                <w:color w:val="000000"/>
                <w:lang w:val="en-AU" w:eastAsia="en-AU"/>
              </w:rPr>
              <w:t>T</w:t>
            </w:r>
            <w:r>
              <w:rPr>
                <w:rFonts w:eastAsia="Times New Roman" w:cstheme="minorHAnsi"/>
                <w:color w:val="000000"/>
                <w:lang w:val="en-AU" w:eastAsia="en-AU"/>
              </w:rPr>
              <w:t xml:space="preserve"> </w:t>
            </w:r>
            <w:r w:rsidR="006002B7">
              <w:rPr>
                <w:rFonts w:eastAsia="Times New Roman" w:cstheme="minorHAnsi"/>
                <w:color w:val="000000"/>
                <w:lang w:val="en-AU" w:eastAsia="en-AU"/>
              </w:rPr>
              <w:t>will</w:t>
            </w:r>
            <w:r w:rsidR="0090379E">
              <w:rPr>
                <w:rFonts w:eastAsia="Times New Roman" w:cstheme="minorHAnsi"/>
                <w:color w:val="000000"/>
                <w:lang w:val="en-AU" w:eastAsia="en-AU"/>
              </w:rPr>
              <w:t xml:space="preserve"> ensure any future designs for clinical upskilling will </w:t>
            </w:r>
            <w:r w:rsidR="006002B7">
              <w:rPr>
                <w:rFonts w:eastAsia="Times New Roman" w:cstheme="minorHAnsi"/>
                <w:color w:val="000000"/>
                <w:lang w:val="en-AU" w:eastAsia="en-AU"/>
              </w:rPr>
              <w:t xml:space="preserve">have a </w:t>
            </w:r>
            <w:r w:rsidR="0090379E">
              <w:rPr>
                <w:rFonts w:eastAsia="Times New Roman" w:cstheme="minorHAnsi"/>
                <w:color w:val="000000"/>
                <w:lang w:val="en-AU" w:eastAsia="en-AU"/>
              </w:rPr>
              <w:t>MEL</w:t>
            </w:r>
            <w:r w:rsidR="006002B7">
              <w:rPr>
                <w:rFonts w:eastAsia="Times New Roman" w:cstheme="minorHAnsi"/>
                <w:color w:val="000000"/>
                <w:lang w:val="en-AU" w:eastAsia="en-AU"/>
              </w:rPr>
              <w:t xml:space="preserve"> that is fit-for-purpose</w:t>
            </w:r>
            <w:r w:rsidR="00435939">
              <w:rPr>
                <w:rFonts w:eastAsia="Times New Roman" w:cstheme="minorHAnsi"/>
                <w:color w:val="000000"/>
                <w:lang w:val="en-AU" w:eastAsia="en-AU"/>
              </w:rPr>
              <w:t>, including feasible implementation arrangements.</w:t>
            </w:r>
          </w:p>
          <w:p w14:paraId="2491BA64" w14:textId="77777777" w:rsidR="00CA25D1" w:rsidRDefault="00CA25D1" w:rsidP="006E064F">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AU" w:eastAsia="en-AU"/>
              </w:rPr>
            </w:pPr>
          </w:p>
          <w:p w14:paraId="0CB7B897" w14:textId="5785FB50" w:rsidR="006002B7" w:rsidRDefault="00CA25D1" w:rsidP="006E064F">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AU" w:eastAsia="en-AU"/>
              </w:rPr>
            </w:pPr>
            <w:r>
              <w:rPr>
                <w:rFonts w:eastAsia="Times New Roman" w:cstheme="minorHAnsi"/>
                <w:color w:val="000000"/>
                <w:lang w:val="en-AU" w:eastAsia="en-AU"/>
              </w:rPr>
              <w:t xml:space="preserve">The </w:t>
            </w:r>
            <w:r w:rsidR="002A1AFE">
              <w:rPr>
                <w:rFonts w:eastAsia="Times New Roman" w:cstheme="minorHAnsi"/>
                <w:color w:val="000000"/>
                <w:lang w:val="en-AU" w:eastAsia="en-AU"/>
              </w:rPr>
              <w:t xml:space="preserve">terms of reference </w:t>
            </w:r>
            <w:r>
              <w:rPr>
                <w:rFonts w:eastAsia="Times New Roman" w:cstheme="minorHAnsi"/>
                <w:color w:val="000000"/>
                <w:lang w:val="en-AU" w:eastAsia="en-AU"/>
              </w:rPr>
              <w:t>for any future design will require the design tea</w:t>
            </w:r>
            <w:r w:rsidR="002A1AFE">
              <w:rPr>
                <w:rFonts w:eastAsia="Times New Roman" w:cstheme="minorHAnsi"/>
                <w:color w:val="000000"/>
                <w:lang w:val="en-AU" w:eastAsia="en-AU"/>
              </w:rPr>
              <w:t>m</w:t>
            </w:r>
            <w:r>
              <w:rPr>
                <w:rFonts w:eastAsia="Times New Roman" w:cstheme="minorHAnsi"/>
                <w:color w:val="000000"/>
                <w:lang w:val="en-AU" w:eastAsia="en-AU"/>
              </w:rPr>
              <w:t xml:space="preserve"> to review and </w:t>
            </w:r>
            <w:r>
              <w:rPr>
                <w:rFonts w:eastAsia="Times New Roman" w:cstheme="minorHAnsi"/>
                <w:color w:val="000000"/>
                <w:lang w:val="en-AU" w:eastAsia="en-AU"/>
              </w:rPr>
              <w:lastRenderedPageBreak/>
              <w:t>consider the recommendations from</w:t>
            </w:r>
            <w:r w:rsidR="006002B7">
              <w:rPr>
                <w:rFonts w:eastAsia="Times New Roman" w:cstheme="minorHAnsi"/>
                <w:color w:val="000000"/>
                <w:lang w:val="en-AU" w:eastAsia="en-AU"/>
              </w:rPr>
              <w:t xml:space="preserve"> this evaluation</w:t>
            </w:r>
            <w:r w:rsidR="00C2794C">
              <w:rPr>
                <w:rFonts w:eastAsia="Times New Roman" w:cstheme="minorHAnsi"/>
                <w:color w:val="000000"/>
                <w:lang w:val="en-AU" w:eastAsia="en-AU"/>
              </w:rPr>
              <w:t>, including the recommendations to improve MEL.</w:t>
            </w:r>
            <w:r w:rsidR="006002B7">
              <w:rPr>
                <w:rFonts w:eastAsia="Times New Roman" w:cstheme="minorHAnsi"/>
                <w:color w:val="000000"/>
                <w:lang w:val="en-AU" w:eastAsia="en-AU"/>
              </w:rPr>
              <w:t xml:space="preserve"> </w:t>
            </w:r>
          </w:p>
          <w:p w14:paraId="2B85E3FD" w14:textId="77777777" w:rsidR="006002B7" w:rsidRDefault="006002B7" w:rsidP="006E064F">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AU" w:eastAsia="en-AU"/>
              </w:rPr>
            </w:pPr>
          </w:p>
          <w:p w14:paraId="6488B959" w14:textId="2290E16E" w:rsidR="00A16D91" w:rsidRPr="00EB2D34" w:rsidRDefault="00A16D91" w:rsidP="00EB2D34">
            <w:pPr>
              <w:spacing w:before="0" w:after="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p>
        </w:tc>
        <w:tc>
          <w:tcPr>
            <w:tcW w:w="1417" w:type="dxa"/>
            <w:shd w:val="clear" w:color="auto" w:fill="auto"/>
          </w:tcPr>
          <w:p w14:paraId="68958474" w14:textId="67A99C62" w:rsidR="0001405E" w:rsidRPr="00C95050" w:rsidRDefault="00E724CE" w:rsidP="0084253E">
            <w:pPr>
              <w:suppressAutoHyphens w:val="0"/>
              <w:spacing w:before="0" w:after="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val="en-AU" w:eastAsia="en-AU"/>
              </w:rPr>
            </w:pPr>
            <w:r w:rsidRPr="00FA3372">
              <w:rPr>
                <w:rFonts w:eastAsia="Times New Roman" w:cstheme="minorHAnsi"/>
                <w:color w:val="000000"/>
                <w:lang w:val="en-AU" w:eastAsia="en-AU"/>
              </w:rPr>
              <w:lastRenderedPageBreak/>
              <w:t xml:space="preserve">June </w:t>
            </w:r>
            <w:r w:rsidR="00A84F21" w:rsidRPr="00FA3372">
              <w:rPr>
                <w:rFonts w:eastAsia="Times New Roman" w:cstheme="minorHAnsi"/>
                <w:color w:val="000000"/>
                <w:lang w:val="en-AU" w:eastAsia="en-AU"/>
              </w:rPr>
              <w:t>2024</w:t>
            </w:r>
          </w:p>
        </w:tc>
      </w:tr>
      <w:tr w:rsidR="0001405E" w:rsidRPr="00B01D45" w14:paraId="5CBECB42" w14:textId="085C32EB" w:rsidTr="0015383C">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3E65B1FE" w14:textId="77777777" w:rsidR="0001405E" w:rsidRPr="001D7E73" w:rsidRDefault="0001405E" w:rsidP="0084253E">
            <w:pPr>
              <w:suppressAutoHyphens w:val="0"/>
              <w:spacing w:before="0" w:after="0" w:line="276" w:lineRule="auto"/>
              <w:rPr>
                <w:rFonts w:eastAsia="Times New Roman" w:cstheme="minorHAnsi"/>
                <w:color w:val="000000"/>
                <w:lang w:val="en-AU" w:eastAsia="en-AU"/>
              </w:rPr>
            </w:pPr>
            <w:r>
              <w:rPr>
                <w:rFonts w:eastAsia="Times New Roman" w:cstheme="minorHAnsi"/>
                <w:color w:val="000000"/>
                <w:lang w:val="en-AU" w:eastAsia="en-AU"/>
              </w:rPr>
              <w:t>4</w:t>
            </w:r>
          </w:p>
        </w:tc>
        <w:tc>
          <w:tcPr>
            <w:tcW w:w="4537" w:type="dxa"/>
            <w:shd w:val="clear" w:color="auto" w:fill="auto"/>
          </w:tcPr>
          <w:p w14:paraId="2AA072EB" w14:textId="3FF97DB3" w:rsidR="0001405E" w:rsidRPr="00EB2D34" w:rsidRDefault="00A81DE7" w:rsidP="00EB2D34">
            <w:pPr>
              <w:suppressAutoHyphens w:val="0"/>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AU" w:eastAsia="en-AU"/>
              </w:rPr>
            </w:pPr>
            <w:r w:rsidRPr="00EB2D34">
              <w:rPr>
                <w:rFonts w:eastAsia="Times New Roman" w:cstheme="minorHAnsi"/>
                <w:color w:val="000000"/>
                <w:lang w:val="en-AU" w:eastAsia="en-AU"/>
              </w:rPr>
              <w:t xml:space="preserve">Any future investment will need a stronger focus on GEDSI. GEDSI considerations need to be fully integrated into the new design and MEL framework and be properly resourced. This should include a strengthened focus on gender equality in clinical leadership positions and a more structured approach to reducing barriers to participation in CSP interventions related to gender equality and disability. The MEL Framework should have a clear requirement for disaggregated data to be collected on participation in CSP activities by gender and </w:t>
            </w:r>
            <w:r w:rsidRPr="00EB2D34">
              <w:rPr>
                <w:rFonts w:eastAsia="Times New Roman" w:cstheme="minorHAnsi"/>
                <w:color w:val="000000"/>
                <w:lang w:val="en-AU" w:eastAsia="en-AU"/>
              </w:rPr>
              <w:lastRenderedPageBreak/>
              <w:t>[physical and intellectual] disability and outcomes of participation in leadership roles.</w:t>
            </w:r>
          </w:p>
        </w:tc>
        <w:tc>
          <w:tcPr>
            <w:tcW w:w="1275" w:type="dxa"/>
            <w:shd w:val="clear" w:color="auto" w:fill="7FB64D" w:themeFill="accent2" w:themeFillShade="BF"/>
          </w:tcPr>
          <w:p w14:paraId="6865633B" w14:textId="0C41B0EA" w:rsidR="0001405E" w:rsidRPr="00EB2D34" w:rsidRDefault="0001405E" w:rsidP="00EB2D34">
            <w:pPr>
              <w:suppressAutoHyphens w:val="0"/>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AU" w:eastAsia="en-AU"/>
              </w:rPr>
            </w:pPr>
            <w:r w:rsidRPr="00EB2D34">
              <w:rPr>
                <w:rFonts w:eastAsia="Times New Roman" w:cstheme="minorHAnsi"/>
                <w:color w:val="000000"/>
                <w:lang w:val="en-AU" w:eastAsia="en-AU"/>
              </w:rPr>
              <w:lastRenderedPageBreak/>
              <w:t>Agree</w:t>
            </w:r>
            <w:r w:rsidR="00647DE1" w:rsidRPr="00EB2D34">
              <w:rPr>
                <w:rFonts w:eastAsia="Times New Roman" w:cstheme="minorHAnsi"/>
                <w:color w:val="000000"/>
                <w:lang w:val="en-AU" w:eastAsia="en-AU"/>
              </w:rPr>
              <w:t xml:space="preserve"> </w:t>
            </w:r>
          </w:p>
        </w:tc>
        <w:tc>
          <w:tcPr>
            <w:tcW w:w="4678" w:type="dxa"/>
            <w:shd w:val="clear" w:color="auto" w:fill="auto"/>
          </w:tcPr>
          <w:p w14:paraId="45434A4B" w14:textId="25F49D87" w:rsidR="0001405E" w:rsidRPr="00FA3372" w:rsidRDefault="00EA4D54" w:rsidP="00EB2D34">
            <w:pPr>
              <w:spacing w:before="0" w:line="276" w:lineRule="auto"/>
              <w:cnfStyle w:val="000000000000" w:firstRow="0" w:lastRow="0" w:firstColumn="0" w:lastColumn="0" w:oddVBand="0" w:evenVBand="0" w:oddHBand="0" w:evenHBand="0" w:firstRowFirstColumn="0" w:firstRowLastColumn="0" w:lastRowFirstColumn="0" w:lastRowLastColumn="0"/>
              <w:rPr>
                <w:color w:val="auto"/>
              </w:rPr>
            </w:pPr>
            <w:r w:rsidRPr="00EB2D34">
              <w:rPr>
                <w:rFonts w:eastAsia="Times New Roman" w:cstheme="minorHAnsi"/>
                <w:color w:val="000000"/>
                <w:lang w:val="en-AU" w:eastAsia="en-AU"/>
              </w:rPr>
              <w:t xml:space="preserve">GEDSI principles are core DFAT principles </w:t>
            </w:r>
            <w:r w:rsidR="00EB2D34">
              <w:rPr>
                <w:rFonts w:eastAsia="Times New Roman" w:cstheme="minorHAnsi"/>
                <w:color w:val="000000"/>
                <w:lang w:val="en-AU" w:eastAsia="en-AU"/>
              </w:rPr>
              <w:t>that</w:t>
            </w:r>
            <w:r w:rsidR="00EB2D34" w:rsidRPr="0072762A">
              <w:rPr>
                <w:rFonts w:eastAsia="Times New Roman" w:cstheme="minorHAnsi"/>
                <w:color w:val="000000"/>
                <w:lang w:val="en-AU" w:eastAsia="en-AU"/>
              </w:rPr>
              <w:t xml:space="preserve"> </w:t>
            </w:r>
            <w:r w:rsidRPr="0072762A">
              <w:rPr>
                <w:rFonts w:eastAsia="Times New Roman" w:cstheme="minorHAnsi"/>
                <w:color w:val="000000"/>
                <w:lang w:val="en-AU" w:eastAsia="en-AU"/>
              </w:rPr>
              <w:t>are required to be mainstreamed across all of Australia’s development programs</w:t>
            </w:r>
            <w:r w:rsidRPr="00FA3372">
              <w:rPr>
                <w:color w:val="auto"/>
              </w:rPr>
              <w:t xml:space="preserve">. </w:t>
            </w:r>
          </w:p>
          <w:p w14:paraId="59291E0C" w14:textId="3820D837" w:rsidR="00196708" w:rsidRDefault="00E733B3" w:rsidP="00196708">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AU" w:eastAsia="en-AU"/>
              </w:rPr>
            </w:pPr>
            <w:r w:rsidRPr="00EB2D34">
              <w:rPr>
                <w:rFonts w:eastAsia="Times New Roman" w:cstheme="minorHAnsi"/>
                <w:color w:val="000000"/>
                <w:lang w:val="en-AU" w:eastAsia="en-AU"/>
              </w:rPr>
              <w:t xml:space="preserve">DFAT </w:t>
            </w:r>
            <w:r w:rsidR="00DA511B" w:rsidRPr="00EB2D34">
              <w:rPr>
                <w:rFonts w:eastAsia="Times New Roman" w:cstheme="minorHAnsi"/>
                <w:color w:val="000000"/>
                <w:lang w:val="en-AU" w:eastAsia="en-AU"/>
              </w:rPr>
              <w:t>acknowledges</w:t>
            </w:r>
            <w:r w:rsidR="00CB3055" w:rsidRPr="00EB2D34">
              <w:rPr>
                <w:rFonts w:eastAsia="Times New Roman" w:cstheme="minorHAnsi"/>
                <w:color w:val="000000"/>
                <w:lang w:val="en-AU" w:eastAsia="en-AU"/>
              </w:rPr>
              <w:t xml:space="preserve"> the </w:t>
            </w:r>
            <w:r w:rsidR="008B09ED" w:rsidRPr="00EB2D34">
              <w:rPr>
                <w:rFonts w:eastAsia="Times New Roman" w:cstheme="minorHAnsi"/>
                <w:color w:val="000000"/>
                <w:lang w:val="en-AU" w:eastAsia="en-AU"/>
              </w:rPr>
              <w:t xml:space="preserve">limitations </w:t>
            </w:r>
            <w:r w:rsidR="00A018B4" w:rsidRPr="00EB2D34">
              <w:rPr>
                <w:rFonts w:eastAsia="Times New Roman" w:cstheme="minorHAnsi"/>
                <w:color w:val="000000"/>
                <w:lang w:val="en-AU" w:eastAsia="en-AU"/>
              </w:rPr>
              <w:t>of</w:t>
            </w:r>
            <w:r w:rsidR="00312030" w:rsidRPr="00EB2D34">
              <w:rPr>
                <w:rFonts w:eastAsia="Times New Roman" w:cstheme="minorHAnsi"/>
                <w:color w:val="000000"/>
                <w:lang w:val="en-AU" w:eastAsia="en-AU"/>
              </w:rPr>
              <w:t xml:space="preserve"> gender-disaggregated data</w:t>
            </w:r>
            <w:r w:rsidR="00522A08" w:rsidRPr="00EB2D34">
              <w:rPr>
                <w:rFonts w:eastAsia="Times New Roman" w:cstheme="minorHAnsi"/>
                <w:color w:val="000000"/>
                <w:lang w:val="en-AU" w:eastAsia="en-AU"/>
              </w:rPr>
              <w:t xml:space="preserve"> collect</w:t>
            </w:r>
            <w:r w:rsidR="00251A82" w:rsidRPr="00EB2D34">
              <w:rPr>
                <w:rFonts w:eastAsia="Times New Roman" w:cstheme="minorHAnsi"/>
                <w:color w:val="000000"/>
                <w:lang w:val="en-AU" w:eastAsia="en-AU"/>
              </w:rPr>
              <w:t>ion</w:t>
            </w:r>
            <w:r w:rsidR="00522A08" w:rsidRPr="00EB2D34">
              <w:rPr>
                <w:rFonts w:eastAsia="Times New Roman" w:cstheme="minorHAnsi"/>
                <w:color w:val="000000"/>
                <w:lang w:val="en-AU" w:eastAsia="en-AU"/>
              </w:rPr>
              <w:t xml:space="preserve"> and report</w:t>
            </w:r>
            <w:r w:rsidR="00251A82" w:rsidRPr="00EB2D34">
              <w:rPr>
                <w:rFonts w:eastAsia="Times New Roman" w:cstheme="minorHAnsi"/>
                <w:color w:val="000000"/>
                <w:lang w:val="en-AU" w:eastAsia="en-AU"/>
              </w:rPr>
              <w:t>ing</w:t>
            </w:r>
            <w:r w:rsidR="00522A08" w:rsidRPr="00EB2D34">
              <w:rPr>
                <w:rFonts w:eastAsia="Times New Roman" w:cstheme="minorHAnsi"/>
                <w:color w:val="000000"/>
                <w:lang w:val="en-AU" w:eastAsia="en-AU"/>
              </w:rPr>
              <w:t xml:space="preserve"> </w:t>
            </w:r>
            <w:r w:rsidR="00FC498A" w:rsidRPr="00EB2D34">
              <w:rPr>
                <w:rFonts w:eastAsia="Times New Roman" w:cstheme="minorHAnsi"/>
                <w:color w:val="000000"/>
                <w:lang w:val="en-AU" w:eastAsia="en-AU"/>
              </w:rPr>
              <w:t xml:space="preserve">process </w:t>
            </w:r>
            <w:r w:rsidR="00522A08" w:rsidRPr="00EB2D34">
              <w:rPr>
                <w:rFonts w:eastAsia="Times New Roman" w:cstheme="minorHAnsi"/>
                <w:color w:val="000000"/>
                <w:lang w:val="en-AU" w:eastAsia="en-AU"/>
              </w:rPr>
              <w:t>through</w:t>
            </w:r>
            <w:r w:rsidR="008B09ED" w:rsidRPr="00EB2D34">
              <w:rPr>
                <w:rFonts w:eastAsia="Times New Roman" w:cstheme="minorHAnsi"/>
                <w:color w:val="000000"/>
                <w:lang w:val="en-AU" w:eastAsia="en-AU"/>
              </w:rPr>
              <w:t xml:space="preserve"> </w:t>
            </w:r>
            <w:r w:rsidR="00251A82" w:rsidRPr="00EB2D34">
              <w:rPr>
                <w:rFonts w:eastAsia="Times New Roman" w:cstheme="minorHAnsi"/>
                <w:color w:val="000000"/>
                <w:lang w:val="en-AU" w:eastAsia="en-AU"/>
              </w:rPr>
              <w:t xml:space="preserve">the </w:t>
            </w:r>
            <w:r w:rsidR="0085521C" w:rsidRPr="00EB2D34">
              <w:rPr>
                <w:rFonts w:eastAsia="Times New Roman" w:cstheme="minorHAnsi"/>
                <w:color w:val="000000"/>
                <w:lang w:val="en-AU" w:eastAsia="en-AU"/>
              </w:rPr>
              <w:t xml:space="preserve">PNG’s </w:t>
            </w:r>
            <w:r w:rsidR="00023E4B" w:rsidRPr="00EB2D34">
              <w:rPr>
                <w:rFonts w:eastAsia="Times New Roman" w:cstheme="minorHAnsi"/>
                <w:color w:val="000000"/>
                <w:lang w:val="en-AU" w:eastAsia="en-AU"/>
              </w:rPr>
              <w:t>electronic health information system</w:t>
            </w:r>
            <w:r w:rsidR="00522A08" w:rsidRPr="00EB2D34">
              <w:rPr>
                <w:rFonts w:eastAsia="Times New Roman" w:cstheme="minorHAnsi"/>
                <w:color w:val="000000"/>
                <w:lang w:val="en-AU" w:eastAsia="en-AU"/>
              </w:rPr>
              <w:t>.</w:t>
            </w:r>
          </w:p>
          <w:p w14:paraId="7FC98E06" w14:textId="6309EEA9" w:rsidR="00DE5D8C" w:rsidRPr="00077D27" w:rsidRDefault="00196708" w:rsidP="00354936">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AU" w:eastAsia="en-AU"/>
              </w:rPr>
            </w:pPr>
            <w:r w:rsidRPr="00FA3372">
              <w:rPr>
                <w:rFonts w:eastAsia="Times New Roman" w:cstheme="minorHAnsi"/>
                <w:color w:val="000000"/>
                <w:lang w:val="en-AU" w:eastAsia="en-AU"/>
              </w:rPr>
              <w:t xml:space="preserve">DFAT agrees to consider this recommendation for any future investment as part of the development of the new PNG </w:t>
            </w:r>
            <w:r w:rsidR="006849E3">
              <w:rPr>
                <w:rFonts w:eastAsia="Times New Roman" w:cstheme="minorHAnsi"/>
                <w:color w:val="000000"/>
                <w:lang w:val="en-AU" w:eastAsia="en-AU"/>
              </w:rPr>
              <w:t>H</w:t>
            </w:r>
            <w:r w:rsidR="0032762B">
              <w:rPr>
                <w:rFonts w:eastAsia="Times New Roman" w:cstheme="minorHAnsi"/>
                <w:color w:val="000000"/>
                <w:lang w:val="en-AU" w:eastAsia="en-AU"/>
              </w:rPr>
              <w:t xml:space="preserve">ealth </w:t>
            </w:r>
            <w:r w:rsidR="006849E3">
              <w:rPr>
                <w:rFonts w:eastAsia="Times New Roman" w:cstheme="minorHAnsi"/>
                <w:color w:val="000000"/>
                <w:lang w:val="en-AU" w:eastAsia="en-AU"/>
              </w:rPr>
              <w:t>P</w:t>
            </w:r>
            <w:r w:rsidR="0032762B">
              <w:rPr>
                <w:rFonts w:eastAsia="Times New Roman" w:cstheme="minorHAnsi"/>
                <w:color w:val="000000"/>
                <w:lang w:val="en-AU" w:eastAsia="en-AU"/>
              </w:rPr>
              <w:t xml:space="preserve">ortfolio </w:t>
            </w:r>
            <w:r w:rsidR="006849E3">
              <w:rPr>
                <w:rFonts w:eastAsia="Times New Roman" w:cstheme="minorHAnsi"/>
                <w:color w:val="000000"/>
                <w:lang w:val="en-AU" w:eastAsia="en-AU"/>
              </w:rPr>
              <w:t>P</w:t>
            </w:r>
            <w:r w:rsidR="0032762B">
              <w:rPr>
                <w:rFonts w:eastAsia="Times New Roman" w:cstheme="minorHAnsi"/>
                <w:color w:val="000000"/>
                <w:lang w:val="en-AU" w:eastAsia="en-AU"/>
              </w:rPr>
              <w:t>lan (HPP)</w:t>
            </w:r>
            <w:r w:rsidRPr="00FA3372">
              <w:rPr>
                <w:rFonts w:eastAsia="Times New Roman" w:cstheme="minorHAnsi"/>
                <w:color w:val="000000"/>
                <w:lang w:val="en-AU" w:eastAsia="en-AU"/>
              </w:rPr>
              <w:t>.</w:t>
            </w:r>
            <w:r w:rsidRPr="00EB2D34">
              <w:rPr>
                <w:rFonts w:eastAsia="Times New Roman" w:cstheme="minorHAnsi"/>
                <w:color w:val="000000"/>
                <w:lang w:val="en-AU" w:eastAsia="en-AU"/>
              </w:rPr>
              <w:t xml:space="preserve"> </w:t>
            </w:r>
          </w:p>
        </w:tc>
        <w:tc>
          <w:tcPr>
            <w:tcW w:w="2977" w:type="dxa"/>
            <w:shd w:val="clear" w:color="auto" w:fill="auto"/>
          </w:tcPr>
          <w:p w14:paraId="4D9E5AF4" w14:textId="7D18BF05" w:rsidR="00084B0D" w:rsidRDefault="003A3963" w:rsidP="00EB2D34">
            <w:pPr>
              <w:spacing w:before="0" w:line="276" w:lineRule="auto"/>
              <w:cnfStyle w:val="000000000000" w:firstRow="0" w:lastRow="0" w:firstColumn="0" w:lastColumn="0" w:oddVBand="0" w:evenVBand="0" w:oddHBand="0" w:evenHBand="0" w:firstRowFirstColumn="0" w:firstRowLastColumn="0" w:lastRowFirstColumn="0" w:lastRowLastColumn="0"/>
              <w:rPr>
                <w:color w:val="auto"/>
              </w:rPr>
            </w:pPr>
            <w:r w:rsidRPr="00FA3372">
              <w:rPr>
                <w:color w:val="auto"/>
              </w:rPr>
              <w:t xml:space="preserve">DFAT will ensure </w:t>
            </w:r>
            <w:r w:rsidR="002F1656" w:rsidRPr="00FA3372">
              <w:rPr>
                <w:color w:val="auto"/>
              </w:rPr>
              <w:t xml:space="preserve">managing contractors </w:t>
            </w:r>
            <w:r w:rsidR="00CB1F76" w:rsidRPr="00FA3372">
              <w:rPr>
                <w:color w:val="auto"/>
              </w:rPr>
              <w:t>are implementing</w:t>
            </w:r>
            <w:r w:rsidR="00C23288" w:rsidRPr="00FA3372">
              <w:rPr>
                <w:color w:val="auto"/>
              </w:rPr>
              <w:t xml:space="preserve"> </w:t>
            </w:r>
            <w:r w:rsidR="005665DB" w:rsidRPr="00FA3372">
              <w:rPr>
                <w:color w:val="auto"/>
              </w:rPr>
              <w:t>GEDSI principles</w:t>
            </w:r>
            <w:r w:rsidR="00EA0DC3" w:rsidRPr="00FA3372">
              <w:rPr>
                <w:color w:val="auto"/>
              </w:rPr>
              <w:t xml:space="preserve"> </w:t>
            </w:r>
            <w:r w:rsidR="00CB1F76" w:rsidRPr="00FA3372">
              <w:rPr>
                <w:color w:val="auto"/>
              </w:rPr>
              <w:t xml:space="preserve">as </w:t>
            </w:r>
            <w:r w:rsidR="00C23288" w:rsidRPr="00FA3372">
              <w:rPr>
                <w:color w:val="auto"/>
              </w:rPr>
              <w:t xml:space="preserve">part of their contract clause. </w:t>
            </w:r>
          </w:p>
          <w:p w14:paraId="149CC1AD" w14:textId="7F312C11" w:rsidR="0001405E" w:rsidRPr="00EB2D34" w:rsidRDefault="00C2794C" w:rsidP="00EB2D34">
            <w:pPr>
              <w:suppressAutoHyphens w:val="0"/>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AU" w:eastAsia="en-AU"/>
              </w:rPr>
            </w:pPr>
            <w:r>
              <w:rPr>
                <w:rFonts w:eastAsia="Times New Roman" w:cstheme="minorHAnsi"/>
                <w:color w:val="000000"/>
                <w:lang w:val="en-AU" w:eastAsia="en-AU"/>
              </w:rPr>
              <w:t xml:space="preserve">The terms of reference for any future design will require the design team to review and consider the recommendations from this evaluation, including the recommendation to improve GEDSI. </w:t>
            </w:r>
          </w:p>
        </w:tc>
        <w:tc>
          <w:tcPr>
            <w:tcW w:w="1417" w:type="dxa"/>
            <w:shd w:val="clear" w:color="auto" w:fill="auto"/>
          </w:tcPr>
          <w:p w14:paraId="541A1C0A" w14:textId="40FEC4EC" w:rsidR="0001405E" w:rsidRPr="00FA3372" w:rsidRDefault="00E724CE" w:rsidP="0084253E">
            <w:pPr>
              <w:suppressAutoHyphens w:val="0"/>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AU" w:eastAsia="en-AU"/>
              </w:rPr>
            </w:pPr>
            <w:r w:rsidRPr="00FA3372">
              <w:rPr>
                <w:rFonts w:eastAsia="Times New Roman" w:cstheme="minorHAnsi"/>
                <w:color w:val="000000"/>
                <w:lang w:val="en-AU" w:eastAsia="en-AU"/>
              </w:rPr>
              <w:t xml:space="preserve">June </w:t>
            </w:r>
            <w:r w:rsidR="00A84F21" w:rsidRPr="00FA3372">
              <w:rPr>
                <w:rFonts w:eastAsia="Times New Roman" w:cstheme="minorHAnsi"/>
                <w:color w:val="000000"/>
                <w:lang w:val="en-AU" w:eastAsia="en-AU"/>
              </w:rPr>
              <w:t>2024</w:t>
            </w:r>
          </w:p>
        </w:tc>
      </w:tr>
      <w:tr w:rsidR="0001405E" w:rsidRPr="00B01D45" w14:paraId="7E0945BB" w14:textId="72723F4D" w:rsidTr="001538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1E8892C6" w14:textId="77777777" w:rsidR="0001405E" w:rsidRPr="001D7E73" w:rsidRDefault="0001405E" w:rsidP="0084253E">
            <w:pPr>
              <w:suppressAutoHyphens w:val="0"/>
              <w:spacing w:before="0" w:after="0" w:line="276" w:lineRule="auto"/>
              <w:rPr>
                <w:rFonts w:eastAsia="Times New Roman" w:cstheme="minorHAnsi"/>
                <w:color w:val="000000"/>
                <w:lang w:val="en-AU" w:eastAsia="en-AU"/>
              </w:rPr>
            </w:pPr>
            <w:r>
              <w:rPr>
                <w:rFonts w:eastAsia="Times New Roman" w:cstheme="minorHAnsi"/>
                <w:color w:val="000000"/>
                <w:lang w:val="en-AU" w:eastAsia="en-AU"/>
              </w:rPr>
              <w:t>5</w:t>
            </w:r>
          </w:p>
        </w:tc>
        <w:tc>
          <w:tcPr>
            <w:tcW w:w="4537" w:type="dxa"/>
            <w:shd w:val="clear" w:color="auto" w:fill="auto"/>
          </w:tcPr>
          <w:p w14:paraId="7EAB0BEF" w14:textId="79305193" w:rsidR="0001405E" w:rsidRPr="00EB2D34" w:rsidRDefault="0001405E" w:rsidP="00EB2D34">
            <w:pPr>
              <w:suppressAutoHyphens w:val="0"/>
              <w:spacing w:before="0" w:after="0" w:line="276" w:lineRule="auto"/>
              <w:cnfStyle w:val="000000100000" w:firstRow="0" w:lastRow="0" w:firstColumn="0" w:lastColumn="0" w:oddVBand="0" w:evenVBand="0" w:oddHBand="1" w:evenHBand="0" w:firstRowFirstColumn="0" w:firstRowLastColumn="0" w:lastRowFirstColumn="0" w:lastRowLastColumn="0"/>
            </w:pPr>
            <w:r w:rsidRPr="00EB2D34">
              <w:rPr>
                <w:rFonts w:eastAsia="Times New Roman" w:cstheme="minorHAnsi"/>
                <w:color w:val="000000"/>
                <w:lang w:val="en-AU" w:eastAsia="en-AU"/>
              </w:rPr>
              <w:t>Ongoing support for yet to be commissioned components of AMPH into the newly completed infrastructure, including the surgical and medical wards, in the same way as already commissioned facilities were supported (relevance, implementation)</w:t>
            </w:r>
            <w:r w:rsidR="00EB2D34">
              <w:rPr>
                <w:rFonts w:eastAsia="Times New Roman" w:cstheme="minorHAnsi"/>
                <w:color w:val="000000"/>
                <w:lang w:val="en-AU" w:eastAsia="en-AU"/>
              </w:rPr>
              <w:t>.</w:t>
            </w:r>
          </w:p>
        </w:tc>
        <w:tc>
          <w:tcPr>
            <w:tcW w:w="1275" w:type="dxa"/>
            <w:shd w:val="clear" w:color="auto" w:fill="7FB64D" w:themeFill="accent2" w:themeFillShade="BF"/>
          </w:tcPr>
          <w:p w14:paraId="02F5BF3F" w14:textId="02086FD8" w:rsidR="0001405E" w:rsidRPr="00EB2D34" w:rsidRDefault="005D6D87" w:rsidP="00036E21">
            <w:pPr>
              <w:spacing w:before="0" w:after="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AU" w:eastAsia="en-AU"/>
              </w:rPr>
            </w:pPr>
            <w:r w:rsidRPr="00EB2D34">
              <w:rPr>
                <w:rFonts w:eastAsia="Times New Roman" w:cstheme="minorHAnsi"/>
                <w:color w:val="000000"/>
                <w:lang w:val="en-AU" w:eastAsia="en-AU"/>
              </w:rPr>
              <w:t xml:space="preserve">Agree </w:t>
            </w:r>
          </w:p>
        </w:tc>
        <w:tc>
          <w:tcPr>
            <w:tcW w:w="4678" w:type="dxa"/>
            <w:shd w:val="clear" w:color="auto" w:fill="auto"/>
          </w:tcPr>
          <w:p w14:paraId="02F6F13E" w14:textId="5858C38F" w:rsidR="0001405E" w:rsidRPr="00EB2D34" w:rsidRDefault="004519A2" w:rsidP="00EB2D34">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val="en-AU" w:eastAsia="en-AU"/>
              </w:rPr>
            </w:pPr>
            <w:r w:rsidRPr="00EB2D34">
              <w:rPr>
                <w:color w:val="auto"/>
              </w:rPr>
              <w:t xml:space="preserve">The </w:t>
            </w:r>
            <w:r w:rsidR="00153664" w:rsidRPr="00EB2D34">
              <w:rPr>
                <w:color w:val="auto"/>
              </w:rPr>
              <w:t xml:space="preserve">commissioning support to all new DFAT-funded infrastructure at </w:t>
            </w:r>
            <w:r w:rsidR="005B2B86">
              <w:rPr>
                <w:color w:val="auto"/>
              </w:rPr>
              <w:t>AMPH</w:t>
            </w:r>
            <w:r w:rsidR="00153664" w:rsidRPr="00EB2D34">
              <w:rPr>
                <w:color w:val="auto"/>
              </w:rPr>
              <w:t xml:space="preserve"> is </w:t>
            </w:r>
            <w:r w:rsidR="00246A65" w:rsidRPr="00EB2D34">
              <w:rPr>
                <w:color w:val="auto"/>
              </w:rPr>
              <w:t>with</w:t>
            </w:r>
            <w:r w:rsidR="00153664" w:rsidRPr="00EB2D34">
              <w:rPr>
                <w:color w:val="auto"/>
              </w:rPr>
              <w:t xml:space="preserve">in the scope of </w:t>
            </w:r>
            <w:r w:rsidRPr="00EB2D34">
              <w:rPr>
                <w:color w:val="auto"/>
              </w:rPr>
              <w:t>the ANGAU Hospital Redevelopment Projec</w:t>
            </w:r>
            <w:r w:rsidR="00F82A2C" w:rsidRPr="00EB2D34">
              <w:rPr>
                <w:color w:val="auto"/>
              </w:rPr>
              <w:t>t.</w:t>
            </w:r>
            <w:r w:rsidR="00FA145B" w:rsidRPr="00EB2D34">
              <w:rPr>
                <w:color w:val="auto"/>
              </w:rPr>
              <w:t xml:space="preserve"> </w:t>
            </w:r>
            <w:r w:rsidR="00E27618" w:rsidRPr="00EB2D34">
              <w:rPr>
                <w:color w:val="auto"/>
              </w:rPr>
              <w:t xml:space="preserve"> </w:t>
            </w:r>
          </w:p>
        </w:tc>
        <w:tc>
          <w:tcPr>
            <w:tcW w:w="2977" w:type="dxa"/>
            <w:shd w:val="clear" w:color="auto" w:fill="auto"/>
          </w:tcPr>
          <w:p w14:paraId="28B68B43" w14:textId="0CF815D2" w:rsidR="0001405E" w:rsidRPr="00EB2D34" w:rsidRDefault="00C2794C" w:rsidP="00EB2D34">
            <w:pPr>
              <w:suppressAutoHyphens w:val="0"/>
              <w:spacing w:before="0" w:after="0" w:line="276" w:lineRule="auto"/>
              <w:cnfStyle w:val="000000100000" w:firstRow="0" w:lastRow="0" w:firstColumn="0" w:lastColumn="0" w:oddVBand="0" w:evenVBand="0" w:oddHBand="1" w:evenHBand="0" w:firstRowFirstColumn="0" w:firstRowLastColumn="0" w:lastRowFirstColumn="0" w:lastRowLastColumn="0"/>
            </w:pPr>
            <w:r>
              <w:rPr>
                <w:rFonts w:eastAsia="Times New Roman" w:cstheme="minorHAnsi"/>
                <w:color w:val="000000"/>
                <w:lang w:val="en-AU" w:eastAsia="en-AU"/>
              </w:rPr>
              <w:t>Under the existing contract with JID</w:t>
            </w:r>
            <w:r w:rsidR="00B471EF">
              <w:rPr>
                <w:rFonts w:eastAsia="Times New Roman" w:cstheme="minorHAnsi"/>
                <w:color w:val="000000"/>
                <w:lang w:val="en-AU" w:eastAsia="en-AU"/>
              </w:rPr>
              <w:t xml:space="preserve">, </w:t>
            </w:r>
            <w:r>
              <w:rPr>
                <w:rFonts w:eastAsia="Times New Roman" w:cstheme="minorHAnsi"/>
                <w:color w:val="000000"/>
                <w:lang w:val="en-AU" w:eastAsia="en-AU"/>
              </w:rPr>
              <w:t xml:space="preserve">support </w:t>
            </w:r>
            <w:r w:rsidR="00EC48A8">
              <w:rPr>
                <w:rFonts w:eastAsia="Times New Roman" w:cstheme="minorHAnsi"/>
                <w:color w:val="000000"/>
                <w:lang w:val="en-AU" w:eastAsia="en-AU"/>
              </w:rPr>
              <w:t xml:space="preserve">to </w:t>
            </w:r>
            <w:r>
              <w:rPr>
                <w:rFonts w:eastAsia="Times New Roman" w:cstheme="minorHAnsi"/>
                <w:color w:val="000000"/>
                <w:lang w:val="en-AU" w:eastAsia="en-AU"/>
              </w:rPr>
              <w:t>the commissioning of remaining infrastructure will continue.</w:t>
            </w:r>
          </w:p>
        </w:tc>
        <w:tc>
          <w:tcPr>
            <w:tcW w:w="1417" w:type="dxa"/>
            <w:shd w:val="clear" w:color="auto" w:fill="auto"/>
          </w:tcPr>
          <w:p w14:paraId="23F36649" w14:textId="7EB3E016" w:rsidR="0001405E" w:rsidRDefault="0064136F" w:rsidP="0084253E">
            <w:pPr>
              <w:suppressAutoHyphens w:val="0"/>
              <w:spacing w:before="0" w:after="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AU" w:eastAsia="en-AU"/>
              </w:rPr>
            </w:pPr>
            <w:r>
              <w:rPr>
                <w:rFonts w:eastAsia="Times New Roman" w:cstheme="minorHAnsi"/>
                <w:color w:val="000000"/>
                <w:lang w:val="en-AU" w:eastAsia="en-AU"/>
              </w:rPr>
              <w:t xml:space="preserve">June 2024 </w:t>
            </w:r>
          </w:p>
        </w:tc>
      </w:tr>
      <w:tr w:rsidR="0001405E" w:rsidRPr="00B01D45" w14:paraId="2A005751" w14:textId="0E2A1CB8" w:rsidTr="0015383C">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44C51736" w14:textId="77777777" w:rsidR="0001405E" w:rsidRPr="001D7E73" w:rsidRDefault="0001405E" w:rsidP="0084253E">
            <w:pPr>
              <w:suppressAutoHyphens w:val="0"/>
              <w:spacing w:before="0" w:after="0" w:line="276" w:lineRule="auto"/>
              <w:rPr>
                <w:rFonts w:eastAsia="Times New Roman" w:cstheme="minorHAnsi"/>
                <w:color w:val="000000"/>
                <w:lang w:val="en-AU" w:eastAsia="en-AU"/>
              </w:rPr>
            </w:pPr>
            <w:r>
              <w:rPr>
                <w:rFonts w:eastAsia="Times New Roman" w:cstheme="minorHAnsi"/>
                <w:color w:val="000000"/>
                <w:lang w:val="en-AU" w:eastAsia="en-AU"/>
              </w:rPr>
              <w:t>6</w:t>
            </w:r>
          </w:p>
        </w:tc>
        <w:tc>
          <w:tcPr>
            <w:tcW w:w="4537" w:type="dxa"/>
            <w:shd w:val="clear" w:color="auto" w:fill="auto"/>
          </w:tcPr>
          <w:p w14:paraId="370BF83F" w14:textId="77777777" w:rsidR="0001405E" w:rsidRPr="00EB2D34" w:rsidRDefault="0001405E" w:rsidP="00EB2D34">
            <w:pPr>
              <w:suppressAutoHyphens w:val="0"/>
              <w:spacing w:before="0" w:after="0" w:line="276" w:lineRule="auto"/>
              <w:cnfStyle w:val="000000000000" w:firstRow="0" w:lastRow="0" w:firstColumn="0" w:lastColumn="0" w:oddVBand="0" w:evenVBand="0" w:oddHBand="0" w:evenHBand="0" w:firstRowFirstColumn="0" w:firstRowLastColumn="0" w:lastRowFirstColumn="0" w:lastRowLastColumn="0"/>
            </w:pPr>
            <w:r w:rsidRPr="00EB2D34">
              <w:rPr>
                <w:rFonts w:eastAsia="Times New Roman" w:cstheme="minorHAnsi"/>
                <w:color w:val="000000"/>
                <w:lang w:val="en-AU" w:eastAsia="en-AU"/>
              </w:rPr>
              <w:t>Develop an appropriately staffed and equipped Training Department at AMPH to ensure that the current appetite and capacity for training at AMPH is sustained (sustainability)</w:t>
            </w:r>
          </w:p>
        </w:tc>
        <w:tc>
          <w:tcPr>
            <w:tcW w:w="1275" w:type="dxa"/>
            <w:shd w:val="clear" w:color="auto" w:fill="FFC000"/>
          </w:tcPr>
          <w:p w14:paraId="6AD8E087" w14:textId="08D56476" w:rsidR="0001405E" w:rsidRPr="00EB2D34" w:rsidRDefault="00065855" w:rsidP="00EB2D34">
            <w:pPr>
              <w:suppressAutoHyphens w:val="0"/>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AU" w:eastAsia="en-AU"/>
              </w:rPr>
            </w:pPr>
            <w:r w:rsidRPr="00EB2D34">
              <w:rPr>
                <w:rFonts w:eastAsia="Times New Roman" w:cstheme="minorHAnsi"/>
                <w:color w:val="000000"/>
                <w:lang w:val="en-AU" w:eastAsia="en-AU"/>
              </w:rPr>
              <w:t xml:space="preserve">Partially </w:t>
            </w:r>
            <w:proofErr w:type="gramStart"/>
            <w:r w:rsidRPr="00EB2D34">
              <w:rPr>
                <w:rFonts w:eastAsia="Times New Roman" w:cstheme="minorHAnsi"/>
                <w:color w:val="000000"/>
                <w:lang w:val="en-AU" w:eastAsia="en-AU"/>
              </w:rPr>
              <w:t>a</w:t>
            </w:r>
            <w:r w:rsidR="00431EF1" w:rsidRPr="00EB2D34">
              <w:rPr>
                <w:rFonts w:eastAsia="Times New Roman" w:cstheme="minorHAnsi"/>
                <w:color w:val="000000"/>
                <w:lang w:val="en-AU" w:eastAsia="en-AU"/>
              </w:rPr>
              <w:t>gree</w:t>
            </w:r>
            <w:proofErr w:type="gramEnd"/>
          </w:p>
          <w:p w14:paraId="02E0DC43" w14:textId="77777777" w:rsidR="00065855" w:rsidRPr="00EB2D34" w:rsidRDefault="00065855" w:rsidP="00EB2D34">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AU" w:eastAsia="en-AU"/>
              </w:rPr>
            </w:pPr>
          </w:p>
          <w:p w14:paraId="613F577C" w14:textId="1D2A8299" w:rsidR="00065855" w:rsidRPr="00EB2D34" w:rsidRDefault="00065855" w:rsidP="00EB2D34">
            <w:pPr>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val="en-AU" w:eastAsia="en-AU"/>
              </w:rPr>
            </w:pPr>
          </w:p>
        </w:tc>
        <w:tc>
          <w:tcPr>
            <w:tcW w:w="4678" w:type="dxa"/>
            <w:shd w:val="clear" w:color="auto" w:fill="auto"/>
          </w:tcPr>
          <w:p w14:paraId="53D0BA58" w14:textId="1B12FC62" w:rsidR="0001405E" w:rsidRPr="00FA3372" w:rsidRDefault="00EB2D34" w:rsidP="00FA3372">
            <w:pPr>
              <w:spacing w:before="0" w:line="276" w:lineRule="auto"/>
              <w:cnfStyle w:val="000000000000" w:firstRow="0" w:lastRow="0" w:firstColumn="0" w:lastColumn="0" w:oddVBand="0" w:evenVBand="0" w:oddHBand="0" w:evenHBand="0" w:firstRowFirstColumn="0" w:firstRowLastColumn="0" w:lastRowFirstColumn="0" w:lastRowLastColumn="0"/>
              <w:rPr>
                <w:color w:val="auto"/>
              </w:rPr>
            </w:pPr>
            <w:r w:rsidRPr="00FA3372">
              <w:rPr>
                <w:color w:val="auto"/>
              </w:rPr>
              <w:t>DFAT</w:t>
            </w:r>
            <w:r w:rsidR="00522233" w:rsidRPr="00FA3372">
              <w:rPr>
                <w:color w:val="auto"/>
              </w:rPr>
              <w:t xml:space="preserve"> </w:t>
            </w:r>
            <w:r w:rsidR="007C3483">
              <w:rPr>
                <w:color w:val="auto"/>
              </w:rPr>
              <w:t xml:space="preserve">agrees with the need for the capacity for training at AMPH should be sustained.  However, </w:t>
            </w:r>
            <w:r w:rsidR="00FB0FCE" w:rsidRPr="0089510B">
              <w:rPr>
                <w:rFonts w:eastAsia="Times New Roman" w:cstheme="minorHAnsi"/>
                <w:color w:val="000000"/>
                <w:lang w:val="en-AU" w:eastAsia="en-AU"/>
              </w:rPr>
              <w:t xml:space="preserve">recruitment of </w:t>
            </w:r>
            <w:r w:rsidR="007C3483">
              <w:rPr>
                <w:rFonts w:eastAsia="Times New Roman" w:cstheme="minorHAnsi"/>
                <w:color w:val="000000"/>
                <w:lang w:val="en-AU" w:eastAsia="en-AU"/>
              </w:rPr>
              <w:t xml:space="preserve">hospital </w:t>
            </w:r>
            <w:proofErr w:type="gramStart"/>
            <w:r w:rsidR="007C3483">
              <w:rPr>
                <w:rFonts w:eastAsia="Times New Roman" w:cstheme="minorHAnsi"/>
                <w:color w:val="000000"/>
                <w:lang w:val="en-AU" w:eastAsia="en-AU"/>
              </w:rPr>
              <w:t>staff ,</w:t>
            </w:r>
            <w:proofErr w:type="gramEnd"/>
            <w:r w:rsidR="007C3483">
              <w:rPr>
                <w:rFonts w:eastAsia="Times New Roman" w:cstheme="minorHAnsi"/>
                <w:color w:val="000000"/>
                <w:lang w:val="en-AU" w:eastAsia="en-AU"/>
              </w:rPr>
              <w:t xml:space="preserve"> creation of hospital departments and allocation of the hospital budget for training</w:t>
            </w:r>
            <w:r w:rsidR="001F45C2" w:rsidRPr="00EB2D34">
              <w:rPr>
                <w:rFonts w:eastAsia="Times New Roman" w:cstheme="minorHAnsi"/>
                <w:color w:val="000000"/>
                <w:lang w:val="en-AU" w:eastAsia="en-AU"/>
              </w:rPr>
              <w:t xml:space="preserve"> </w:t>
            </w:r>
            <w:r w:rsidR="00921265" w:rsidRPr="00EB2D34">
              <w:rPr>
                <w:rFonts w:eastAsia="Times New Roman" w:cstheme="minorHAnsi"/>
                <w:color w:val="000000"/>
                <w:lang w:val="en-AU" w:eastAsia="en-AU"/>
              </w:rPr>
              <w:t xml:space="preserve">is </w:t>
            </w:r>
            <w:r w:rsidR="005D715C" w:rsidRPr="00EB2D34">
              <w:rPr>
                <w:rFonts w:eastAsia="Times New Roman" w:cstheme="minorHAnsi"/>
                <w:color w:val="000000"/>
                <w:lang w:val="en-AU" w:eastAsia="en-AU"/>
              </w:rPr>
              <w:t xml:space="preserve"> the responsibility of </w:t>
            </w:r>
            <w:proofErr w:type="spellStart"/>
            <w:r w:rsidR="001F45C2" w:rsidRPr="00EB2D34">
              <w:rPr>
                <w:rFonts w:eastAsia="Times New Roman" w:cstheme="minorHAnsi"/>
                <w:color w:val="000000"/>
                <w:lang w:val="en-AU" w:eastAsia="en-AU"/>
              </w:rPr>
              <w:t>Morobe</w:t>
            </w:r>
            <w:proofErr w:type="spellEnd"/>
            <w:r w:rsidR="001F45C2" w:rsidRPr="00EB2D34">
              <w:rPr>
                <w:rFonts w:eastAsia="Times New Roman" w:cstheme="minorHAnsi"/>
                <w:color w:val="000000"/>
                <w:lang w:val="en-AU" w:eastAsia="en-AU"/>
              </w:rPr>
              <w:t xml:space="preserve"> Provincial Health Authority</w:t>
            </w:r>
            <w:r w:rsidR="00FA02FB">
              <w:rPr>
                <w:rFonts w:eastAsia="Times New Roman" w:cstheme="minorHAnsi"/>
                <w:color w:val="000000"/>
                <w:lang w:val="en-AU" w:eastAsia="en-AU"/>
              </w:rPr>
              <w:t xml:space="preserve"> (</w:t>
            </w:r>
            <w:proofErr w:type="spellStart"/>
            <w:r w:rsidR="00A03A58">
              <w:rPr>
                <w:rFonts w:eastAsia="Times New Roman" w:cstheme="minorHAnsi"/>
                <w:color w:val="000000"/>
                <w:lang w:val="en-AU" w:eastAsia="en-AU"/>
              </w:rPr>
              <w:t>Mo</w:t>
            </w:r>
            <w:r w:rsidR="00FA02FB">
              <w:rPr>
                <w:rFonts w:eastAsia="Times New Roman" w:cstheme="minorHAnsi"/>
                <w:color w:val="000000"/>
                <w:lang w:val="en-AU" w:eastAsia="en-AU"/>
              </w:rPr>
              <w:t>PHA</w:t>
            </w:r>
            <w:proofErr w:type="spellEnd"/>
            <w:r w:rsidR="00FA02FB">
              <w:rPr>
                <w:rFonts w:eastAsia="Times New Roman" w:cstheme="minorHAnsi"/>
                <w:color w:val="000000"/>
                <w:lang w:val="en-AU" w:eastAsia="en-AU"/>
              </w:rPr>
              <w:t>)</w:t>
            </w:r>
            <w:r w:rsidR="00921265" w:rsidRPr="00EB2D34">
              <w:rPr>
                <w:rFonts w:eastAsia="Times New Roman" w:cstheme="minorHAnsi"/>
                <w:color w:val="000000"/>
                <w:lang w:val="en-AU" w:eastAsia="en-AU"/>
              </w:rPr>
              <w:t>.</w:t>
            </w:r>
            <w:r w:rsidR="007C3483">
              <w:rPr>
                <w:rFonts w:eastAsia="Times New Roman" w:cstheme="minorHAnsi"/>
                <w:color w:val="000000"/>
                <w:lang w:val="en-AU" w:eastAsia="en-AU"/>
              </w:rPr>
              <w:t xml:space="preserve">  DFAT can provide advice to the </w:t>
            </w:r>
            <w:proofErr w:type="spellStart"/>
            <w:r w:rsidR="007C3483">
              <w:rPr>
                <w:rFonts w:eastAsia="Times New Roman" w:cstheme="minorHAnsi"/>
                <w:color w:val="000000"/>
                <w:lang w:val="en-AU" w:eastAsia="en-AU"/>
              </w:rPr>
              <w:t>MoPHA</w:t>
            </w:r>
            <w:proofErr w:type="spellEnd"/>
            <w:r w:rsidR="007C3483">
              <w:rPr>
                <w:rFonts w:eastAsia="Times New Roman" w:cstheme="minorHAnsi"/>
                <w:color w:val="000000"/>
                <w:lang w:val="en-AU" w:eastAsia="en-AU"/>
              </w:rPr>
              <w:t xml:space="preserve"> but has limited ability to ensure this recommendation.</w:t>
            </w:r>
          </w:p>
        </w:tc>
        <w:tc>
          <w:tcPr>
            <w:tcW w:w="2977" w:type="dxa"/>
            <w:shd w:val="clear" w:color="auto" w:fill="auto"/>
          </w:tcPr>
          <w:p w14:paraId="560C1EA4" w14:textId="46238211" w:rsidR="002411E2" w:rsidRPr="00FA3372" w:rsidRDefault="00CF36A3" w:rsidP="00EB2D34">
            <w:pPr>
              <w:suppressAutoHyphens w:val="0"/>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val="en-AU" w:eastAsia="en-AU"/>
              </w:rPr>
            </w:pPr>
            <w:r w:rsidRPr="00FA3372">
              <w:rPr>
                <w:rFonts w:eastAsia="Times New Roman" w:cstheme="minorHAnsi"/>
                <w:color w:val="auto"/>
                <w:lang w:val="en-AU" w:eastAsia="en-AU"/>
              </w:rPr>
              <w:t xml:space="preserve">DFAT </w:t>
            </w:r>
            <w:r w:rsidR="0048708C" w:rsidRPr="00FA3372">
              <w:rPr>
                <w:rFonts w:eastAsia="Times New Roman" w:cstheme="minorHAnsi"/>
                <w:color w:val="auto"/>
                <w:lang w:val="en-AU" w:eastAsia="en-AU"/>
              </w:rPr>
              <w:t xml:space="preserve">will </w:t>
            </w:r>
            <w:r w:rsidR="0061225A" w:rsidRPr="00FA3372">
              <w:rPr>
                <w:rFonts w:eastAsia="Times New Roman" w:cstheme="minorHAnsi"/>
                <w:color w:val="auto"/>
                <w:lang w:val="en-AU" w:eastAsia="en-AU"/>
              </w:rPr>
              <w:t xml:space="preserve">use the </w:t>
            </w:r>
            <w:r w:rsidR="00724FBE" w:rsidRPr="00FA3372">
              <w:rPr>
                <w:rFonts w:eastAsia="Times New Roman" w:cstheme="minorHAnsi"/>
                <w:color w:val="auto"/>
                <w:lang w:val="en-AU" w:eastAsia="en-AU"/>
              </w:rPr>
              <w:t xml:space="preserve">ANGAU Commissioning Committee Meeting </w:t>
            </w:r>
            <w:r w:rsidR="0061225A" w:rsidRPr="00FA3372">
              <w:rPr>
                <w:rFonts w:eastAsia="Times New Roman" w:cstheme="minorHAnsi"/>
                <w:color w:val="auto"/>
                <w:lang w:val="en-AU" w:eastAsia="en-AU"/>
              </w:rPr>
              <w:t xml:space="preserve">to advocate </w:t>
            </w:r>
            <w:r w:rsidR="00026F5F" w:rsidRPr="00FA3372">
              <w:rPr>
                <w:rFonts w:eastAsia="Times New Roman" w:cstheme="minorHAnsi"/>
                <w:color w:val="auto"/>
                <w:lang w:val="en-AU" w:eastAsia="en-AU"/>
              </w:rPr>
              <w:t xml:space="preserve">for </w:t>
            </w:r>
            <w:r w:rsidR="00861D3A" w:rsidRPr="00FA3372">
              <w:rPr>
                <w:rFonts w:eastAsia="Times New Roman" w:cstheme="minorHAnsi"/>
                <w:color w:val="auto"/>
                <w:lang w:val="en-AU" w:eastAsia="en-AU"/>
              </w:rPr>
              <w:t xml:space="preserve">ongoing investment </w:t>
            </w:r>
            <w:r w:rsidR="00867ACB" w:rsidRPr="00FA3372">
              <w:rPr>
                <w:rFonts w:eastAsia="Times New Roman" w:cstheme="minorHAnsi"/>
                <w:color w:val="auto"/>
                <w:lang w:val="en-AU" w:eastAsia="en-AU"/>
              </w:rPr>
              <w:t xml:space="preserve">in training for </w:t>
            </w:r>
            <w:r w:rsidR="00E25636">
              <w:rPr>
                <w:rFonts w:eastAsia="Times New Roman" w:cstheme="minorHAnsi"/>
                <w:color w:val="auto"/>
                <w:lang w:val="en-AU" w:eastAsia="en-AU"/>
              </w:rPr>
              <w:t>AMPH</w:t>
            </w:r>
            <w:r w:rsidR="00867ACB" w:rsidRPr="00FA3372">
              <w:rPr>
                <w:rFonts w:eastAsia="Times New Roman" w:cstheme="minorHAnsi"/>
                <w:color w:val="auto"/>
                <w:lang w:val="en-AU" w:eastAsia="en-AU"/>
              </w:rPr>
              <w:t xml:space="preserve"> staff. </w:t>
            </w:r>
          </w:p>
        </w:tc>
        <w:tc>
          <w:tcPr>
            <w:tcW w:w="1417" w:type="dxa"/>
            <w:shd w:val="clear" w:color="auto" w:fill="auto"/>
          </w:tcPr>
          <w:p w14:paraId="009C75C5" w14:textId="3C5BDDE8" w:rsidR="0001405E" w:rsidRDefault="005D7A06" w:rsidP="0084253E">
            <w:pPr>
              <w:suppressAutoHyphens w:val="0"/>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AU" w:eastAsia="en-AU"/>
              </w:rPr>
            </w:pPr>
            <w:r>
              <w:rPr>
                <w:rFonts w:eastAsia="Times New Roman" w:cstheme="minorHAnsi"/>
                <w:color w:val="000000"/>
                <w:lang w:val="en-AU" w:eastAsia="en-AU"/>
              </w:rPr>
              <w:t>June 2024</w:t>
            </w:r>
          </w:p>
        </w:tc>
      </w:tr>
      <w:tr w:rsidR="0001405E" w:rsidRPr="00B01D45" w14:paraId="7D642A2E" w14:textId="3BD7FC08" w:rsidTr="001538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6A227AD1" w14:textId="77777777" w:rsidR="0001405E" w:rsidRPr="001D7E73" w:rsidRDefault="0001405E" w:rsidP="0084253E">
            <w:pPr>
              <w:suppressAutoHyphens w:val="0"/>
              <w:spacing w:before="0" w:after="0" w:line="276" w:lineRule="auto"/>
              <w:rPr>
                <w:rFonts w:eastAsia="Times New Roman" w:cstheme="minorHAnsi"/>
                <w:color w:val="000000"/>
                <w:lang w:val="en-AU" w:eastAsia="en-AU"/>
              </w:rPr>
            </w:pPr>
            <w:r>
              <w:rPr>
                <w:rFonts w:eastAsia="Times New Roman" w:cstheme="minorHAnsi"/>
                <w:color w:val="000000"/>
                <w:lang w:val="en-AU" w:eastAsia="en-AU"/>
              </w:rPr>
              <w:t>7</w:t>
            </w:r>
          </w:p>
        </w:tc>
        <w:tc>
          <w:tcPr>
            <w:tcW w:w="4537" w:type="dxa"/>
            <w:shd w:val="clear" w:color="auto" w:fill="auto"/>
          </w:tcPr>
          <w:p w14:paraId="5A0BBF3C" w14:textId="195CA61D" w:rsidR="0001405E" w:rsidRPr="00EB2D34" w:rsidRDefault="0001405E" w:rsidP="00EB2D34">
            <w:pPr>
              <w:suppressAutoHyphens w:val="0"/>
              <w:spacing w:before="0" w:after="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AU" w:eastAsia="en-AU"/>
              </w:rPr>
            </w:pPr>
            <w:r w:rsidRPr="00EB2D34">
              <w:rPr>
                <w:rFonts w:eastAsia="Times New Roman" w:cstheme="minorHAnsi"/>
                <w:color w:val="000000"/>
                <w:lang w:val="en-AU" w:eastAsia="en-AU"/>
              </w:rPr>
              <w:t xml:space="preserve">Develop CSP interventions to address the competence needs of biomedical support, hospital administration, information management (medical records administration </w:t>
            </w:r>
            <w:r w:rsidRPr="00EB2D34">
              <w:rPr>
                <w:rFonts w:eastAsia="Times New Roman" w:cstheme="minorHAnsi"/>
                <w:color w:val="000000"/>
                <w:lang w:val="en-AU" w:eastAsia="en-AU"/>
              </w:rPr>
              <w:lastRenderedPageBreak/>
              <w:t>and coding), facilities management, and ho</w:t>
            </w:r>
            <w:r w:rsidR="005D2756" w:rsidRPr="00EB2D34">
              <w:rPr>
                <w:rFonts w:eastAsia="Times New Roman" w:cstheme="minorHAnsi"/>
                <w:color w:val="000000"/>
                <w:lang w:val="en-AU" w:eastAsia="en-AU"/>
              </w:rPr>
              <w:t>spital</w:t>
            </w:r>
            <w:r w:rsidRPr="00EB2D34">
              <w:rPr>
                <w:rFonts w:eastAsia="Times New Roman" w:cstheme="minorHAnsi"/>
                <w:color w:val="000000"/>
                <w:lang w:val="en-AU" w:eastAsia="en-AU"/>
              </w:rPr>
              <w:t xml:space="preserve"> services (relevance, effectiveness, sustainability)</w:t>
            </w:r>
            <w:r w:rsidR="00070E56">
              <w:rPr>
                <w:rFonts w:eastAsia="Times New Roman" w:cstheme="minorHAnsi"/>
                <w:color w:val="000000"/>
                <w:lang w:val="en-AU" w:eastAsia="en-AU"/>
              </w:rPr>
              <w:t>.</w:t>
            </w:r>
          </w:p>
        </w:tc>
        <w:tc>
          <w:tcPr>
            <w:tcW w:w="1275" w:type="dxa"/>
            <w:shd w:val="clear" w:color="auto" w:fill="FFC000"/>
          </w:tcPr>
          <w:p w14:paraId="0FB4353F" w14:textId="3CC717FF" w:rsidR="0001405E" w:rsidRPr="00EB2D34" w:rsidRDefault="005F2AEF" w:rsidP="00EB2D34">
            <w:pPr>
              <w:suppressAutoHyphens w:val="0"/>
              <w:spacing w:before="0" w:after="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AU" w:eastAsia="en-AU"/>
              </w:rPr>
            </w:pPr>
            <w:r w:rsidRPr="00EB2D34">
              <w:rPr>
                <w:rFonts w:eastAsia="Times New Roman" w:cstheme="minorHAnsi"/>
                <w:color w:val="000000"/>
                <w:lang w:val="en-AU" w:eastAsia="en-AU"/>
              </w:rPr>
              <w:lastRenderedPageBreak/>
              <w:t>Partially a</w:t>
            </w:r>
            <w:r w:rsidR="0001405E" w:rsidRPr="00EB2D34">
              <w:rPr>
                <w:rFonts w:eastAsia="Times New Roman" w:cstheme="minorHAnsi"/>
                <w:color w:val="000000"/>
                <w:lang w:val="en-AU" w:eastAsia="en-AU"/>
              </w:rPr>
              <w:t>gree</w:t>
            </w:r>
            <w:r w:rsidR="00A811A9" w:rsidRPr="00EB2D34">
              <w:rPr>
                <w:rFonts w:eastAsia="Times New Roman" w:cstheme="minorHAnsi"/>
                <w:color w:val="000000"/>
                <w:lang w:val="en-AU" w:eastAsia="en-AU"/>
              </w:rPr>
              <w:t xml:space="preserve"> </w:t>
            </w:r>
          </w:p>
        </w:tc>
        <w:tc>
          <w:tcPr>
            <w:tcW w:w="4678" w:type="dxa"/>
            <w:shd w:val="clear" w:color="auto" w:fill="auto"/>
          </w:tcPr>
          <w:p w14:paraId="4CBBE0B1" w14:textId="46BD7E0F" w:rsidR="008041C7" w:rsidRPr="00EB2D34" w:rsidRDefault="005F2AEF" w:rsidP="0072762A">
            <w:pPr>
              <w:suppressAutoHyphens w:val="0"/>
              <w:spacing w:before="0" w:after="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AU" w:eastAsia="en-AU"/>
              </w:rPr>
            </w:pPr>
            <w:r w:rsidRPr="00EB2D34">
              <w:rPr>
                <w:rFonts w:eastAsia="Times New Roman" w:cstheme="minorHAnsi"/>
                <w:color w:val="000000"/>
                <w:lang w:val="en-AU" w:eastAsia="en-AU"/>
              </w:rPr>
              <w:t xml:space="preserve">DFAT agrees </w:t>
            </w:r>
            <w:r w:rsidR="00980F02">
              <w:rPr>
                <w:rFonts w:eastAsia="Times New Roman" w:cstheme="minorHAnsi"/>
                <w:color w:val="000000"/>
                <w:lang w:val="en-AU" w:eastAsia="en-AU"/>
              </w:rPr>
              <w:t xml:space="preserve">that </w:t>
            </w:r>
            <w:r w:rsidRPr="00EB2D34">
              <w:rPr>
                <w:rFonts w:eastAsia="Times New Roman" w:cstheme="minorHAnsi"/>
                <w:color w:val="000000"/>
                <w:lang w:val="en-AU" w:eastAsia="en-AU"/>
              </w:rPr>
              <w:t>the functions identified in the recommendation are critical</w:t>
            </w:r>
            <w:r w:rsidR="0072762A">
              <w:rPr>
                <w:rFonts w:eastAsia="Times New Roman" w:cstheme="minorHAnsi"/>
                <w:color w:val="000000"/>
                <w:lang w:val="en-AU" w:eastAsia="en-AU"/>
              </w:rPr>
              <w:t>. However, DFAT</w:t>
            </w:r>
            <w:r w:rsidR="0033417C" w:rsidRPr="0072762A">
              <w:rPr>
                <w:rFonts w:eastAsia="Times New Roman" w:cstheme="minorHAnsi"/>
                <w:color w:val="000000"/>
                <w:lang w:val="en-AU" w:eastAsia="en-AU"/>
              </w:rPr>
              <w:t xml:space="preserve"> </w:t>
            </w:r>
            <w:r w:rsidR="0033417C" w:rsidRPr="00EB2D34">
              <w:rPr>
                <w:rFonts w:eastAsia="Times New Roman" w:cstheme="minorHAnsi"/>
                <w:color w:val="000000"/>
                <w:lang w:val="en-AU" w:eastAsia="en-AU"/>
              </w:rPr>
              <w:t>‘partially agree</w:t>
            </w:r>
            <w:r w:rsidR="0072762A">
              <w:rPr>
                <w:rFonts w:eastAsia="Times New Roman" w:cstheme="minorHAnsi"/>
                <w:color w:val="000000"/>
                <w:lang w:val="en-AU" w:eastAsia="en-AU"/>
              </w:rPr>
              <w:t>s</w:t>
            </w:r>
            <w:r w:rsidR="0033417C" w:rsidRPr="0072762A">
              <w:rPr>
                <w:rFonts w:eastAsia="Times New Roman" w:cstheme="minorHAnsi"/>
                <w:color w:val="000000"/>
                <w:lang w:val="en-AU" w:eastAsia="en-AU"/>
              </w:rPr>
              <w:t>’</w:t>
            </w:r>
            <w:r w:rsidR="0072762A">
              <w:rPr>
                <w:rFonts w:eastAsia="Times New Roman" w:cstheme="minorHAnsi"/>
                <w:color w:val="000000"/>
                <w:lang w:val="en-AU" w:eastAsia="en-AU"/>
              </w:rPr>
              <w:t xml:space="preserve"> with this recommendation</w:t>
            </w:r>
            <w:r w:rsidR="0033417C" w:rsidRPr="0072762A">
              <w:rPr>
                <w:rFonts w:eastAsia="Times New Roman" w:cstheme="minorHAnsi"/>
                <w:color w:val="000000"/>
                <w:lang w:val="en-AU" w:eastAsia="en-AU"/>
              </w:rPr>
              <w:t xml:space="preserve"> as </w:t>
            </w:r>
            <w:r w:rsidR="009D6806" w:rsidRPr="0089510B">
              <w:rPr>
                <w:rFonts w:eastAsia="Times New Roman" w:cstheme="minorHAnsi"/>
                <w:color w:val="000000"/>
                <w:lang w:val="en-AU" w:eastAsia="en-AU"/>
              </w:rPr>
              <w:t>DFAT</w:t>
            </w:r>
            <w:r w:rsidRPr="00EB2D34">
              <w:rPr>
                <w:rFonts w:eastAsia="Times New Roman" w:cstheme="minorHAnsi"/>
                <w:color w:val="000000"/>
                <w:lang w:val="en-AU" w:eastAsia="en-AU"/>
              </w:rPr>
              <w:t xml:space="preserve">’s </w:t>
            </w:r>
            <w:r w:rsidR="00DA60B2" w:rsidRPr="00EB2D34">
              <w:rPr>
                <w:rFonts w:eastAsia="Times New Roman" w:cstheme="minorHAnsi"/>
                <w:color w:val="000000"/>
                <w:lang w:val="en-AU" w:eastAsia="en-AU"/>
              </w:rPr>
              <w:t>future investment</w:t>
            </w:r>
            <w:r w:rsidR="0072762A">
              <w:rPr>
                <w:rFonts w:eastAsia="Times New Roman" w:cstheme="minorHAnsi"/>
                <w:color w:val="000000"/>
                <w:lang w:val="en-AU" w:eastAsia="en-AU"/>
              </w:rPr>
              <w:t>s</w:t>
            </w:r>
            <w:r w:rsidR="00DA60B2" w:rsidRPr="0072762A">
              <w:rPr>
                <w:rFonts w:eastAsia="Times New Roman" w:cstheme="minorHAnsi"/>
                <w:color w:val="000000"/>
                <w:lang w:val="en-AU" w:eastAsia="en-AU"/>
              </w:rPr>
              <w:t xml:space="preserve"> </w:t>
            </w:r>
            <w:r w:rsidRPr="00EB2D34">
              <w:rPr>
                <w:rFonts w:eastAsia="Times New Roman" w:cstheme="minorHAnsi"/>
                <w:color w:val="000000"/>
                <w:lang w:val="en-AU" w:eastAsia="en-AU"/>
              </w:rPr>
              <w:t xml:space="preserve">need to </w:t>
            </w:r>
            <w:r w:rsidR="0070360F" w:rsidRPr="00EB2D34">
              <w:rPr>
                <w:rFonts w:eastAsia="Times New Roman" w:cstheme="minorHAnsi"/>
                <w:color w:val="000000"/>
                <w:lang w:val="en-AU" w:eastAsia="en-AU"/>
              </w:rPr>
              <w:t>be cons</w:t>
            </w:r>
            <w:r w:rsidR="00DD488C" w:rsidRPr="00EB2D34">
              <w:rPr>
                <w:rFonts w:eastAsia="Times New Roman" w:cstheme="minorHAnsi"/>
                <w:color w:val="000000"/>
                <w:lang w:val="en-AU" w:eastAsia="en-AU"/>
              </w:rPr>
              <w:t xml:space="preserve">idered </w:t>
            </w:r>
            <w:r w:rsidR="0070360F" w:rsidRPr="00EB2D34">
              <w:rPr>
                <w:rFonts w:eastAsia="Times New Roman" w:cstheme="minorHAnsi"/>
                <w:color w:val="000000"/>
                <w:lang w:val="en-AU" w:eastAsia="en-AU"/>
              </w:rPr>
              <w:lastRenderedPageBreak/>
              <w:t xml:space="preserve">alongside </w:t>
            </w:r>
            <w:r w:rsidR="00A62A31" w:rsidRPr="00EB2D34">
              <w:rPr>
                <w:rFonts w:eastAsia="Times New Roman" w:cstheme="minorHAnsi"/>
                <w:color w:val="000000"/>
                <w:lang w:val="en-AU" w:eastAsia="en-AU"/>
              </w:rPr>
              <w:t xml:space="preserve">the new PNG </w:t>
            </w:r>
            <w:r w:rsidR="006849E3">
              <w:rPr>
                <w:rFonts w:eastAsia="Times New Roman" w:cstheme="minorHAnsi"/>
                <w:color w:val="000000"/>
                <w:lang w:val="en-AU" w:eastAsia="en-AU"/>
              </w:rPr>
              <w:t>HPP</w:t>
            </w:r>
            <w:r w:rsidR="00A62A31" w:rsidRPr="00EB2D34">
              <w:rPr>
                <w:rFonts w:eastAsia="Times New Roman" w:cstheme="minorHAnsi"/>
                <w:color w:val="000000"/>
                <w:lang w:val="en-AU" w:eastAsia="en-AU"/>
              </w:rPr>
              <w:t xml:space="preserve"> and </w:t>
            </w:r>
            <w:r w:rsidR="00177491" w:rsidRPr="00EB2D34">
              <w:rPr>
                <w:rFonts w:eastAsia="Times New Roman" w:cstheme="minorHAnsi"/>
                <w:color w:val="000000"/>
                <w:lang w:val="en-AU" w:eastAsia="en-AU"/>
              </w:rPr>
              <w:t xml:space="preserve">PNG’s </w:t>
            </w:r>
            <w:r w:rsidR="0070360F" w:rsidRPr="00EB2D34">
              <w:rPr>
                <w:rFonts w:eastAsia="Times New Roman" w:cstheme="minorHAnsi"/>
                <w:color w:val="000000"/>
                <w:lang w:val="en-AU" w:eastAsia="en-AU"/>
              </w:rPr>
              <w:t>training priorities</w:t>
            </w:r>
            <w:r w:rsidR="00DD2DDD" w:rsidRPr="00EB2D34">
              <w:rPr>
                <w:rFonts w:eastAsia="Times New Roman" w:cstheme="minorHAnsi"/>
                <w:color w:val="000000"/>
                <w:lang w:val="en-AU" w:eastAsia="en-AU"/>
              </w:rPr>
              <w:t>.</w:t>
            </w:r>
          </w:p>
        </w:tc>
        <w:tc>
          <w:tcPr>
            <w:tcW w:w="2977" w:type="dxa"/>
            <w:shd w:val="clear" w:color="auto" w:fill="auto"/>
          </w:tcPr>
          <w:p w14:paraId="282550E2" w14:textId="2BCB29DB" w:rsidR="00980F02" w:rsidRDefault="00980F02" w:rsidP="00077D2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AU" w:eastAsia="en-AU"/>
              </w:rPr>
            </w:pPr>
            <w:r>
              <w:rPr>
                <w:rFonts w:eastAsia="Times New Roman" w:cstheme="minorHAnsi"/>
                <w:color w:val="000000"/>
                <w:lang w:val="en-AU" w:eastAsia="en-AU"/>
              </w:rPr>
              <w:lastRenderedPageBreak/>
              <w:t xml:space="preserve">DFAT in consultation with NDOH will consider the role of specialist training alongside other human resources </w:t>
            </w:r>
            <w:r>
              <w:rPr>
                <w:rFonts w:eastAsia="Times New Roman" w:cstheme="minorHAnsi"/>
                <w:color w:val="000000"/>
                <w:lang w:val="en-AU" w:eastAsia="en-AU"/>
              </w:rPr>
              <w:lastRenderedPageBreak/>
              <w:t xml:space="preserve">priorities for funding, including strengthening of primary health care. </w:t>
            </w:r>
          </w:p>
          <w:p w14:paraId="247025BB" w14:textId="7B96741A" w:rsidR="00077D27" w:rsidRPr="0072762A" w:rsidRDefault="00980F02" w:rsidP="00077D2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AU" w:eastAsia="en-AU"/>
              </w:rPr>
            </w:pPr>
            <w:r>
              <w:rPr>
                <w:rFonts w:eastAsia="Times New Roman" w:cstheme="minorHAnsi"/>
                <w:color w:val="000000"/>
                <w:lang w:val="en-AU" w:eastAsia="en-AU"/>
              </w:rPr>
              <w:t>This consultation will take place in Q3 2023 as part of a process to planning</w:t>
            </w:r>
            <w:r w:rsidR="00077D27" w:rsidRPr="00FA3372">
              <w:rPr>
                <w:rFonts w:eastAsia="Times New Roman" w:cstheme="minorHAnsi"/>
                <w:color w:val="000000"/>
                <w:lang w:val="en-AU" w:eastAsia="en-AU"/>
              </w:rPr>
              <w:t xml:space="preserve"> </w:t>
            </w:r>
            <w:r w:rsidR="00077D27">
              <w:rPr>
                <w:rFonts w:eastAsia="Times New Roman" w:cstheme="minorHAnsi"/>
                <w:color w:val="000000"/>
                <w:lang w:val="en-AU" w:eastAsia="en-AU"/>
              </w:rPr>
              <w:t>DFAT’s</w:t>
            </w:r>
            <w:r>
              <w:rPr>
                <w:rFonts w:eastAsia="Times New Roman" w:cstheme="minorHAnsi"/>
                <w:color w:val="000000"/>
                <w:lang w:val="en-AU" w:eastAsia="en-AU"/>
              </w:rPr>
              <w:t xml:space="preserve"> overall portfolio of investments for 2024-2029</w:t>
            </w:r>
            <w:r w:rsidR="00077D27" w:rsidRPr="00FA3372">
              <w:rPr>
                <w:color w:val="auto"/>
              </w:rPr>
              <w:t xml:space="preserve">. </w:t>
            </w:r>
          </w:p>
        </w:tc>
        <w:tc>
          <w:tcPr>
            <w:tcW w:w="1417" w:type="dxa"/>
            <w:shd w:val="clear" w:color="auto" w:fill="auto"/>
          </w:tcPr>
          <w:p w14:paraId="67EC90C3" w14:textId="5D82BB6B" w:rsidR="0001405E" w:rsidRPr="0084253E" w:rsidRDefault="00E754EF" w:rsidP="0084253E">
            <w:pPr>
              <w:suppressAutoHyphens w:val="0"/>
              <w:spacing w:before="0" w:after="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highlight w:val="yellow"/>
                <w:lang w:val="en-AU" w:eastAsia="en-AU"/>
              </w:rPr>
            </w:pPr>
            <w:r w:rsidRPr="00FA3372">
              <w:rPr>
                <w:rFonts w:eastAsia="Times New Roman" w:cstheme="minorHAnsi"/>
                <w:color w:val="000000"/>
                <w:lang w:val="en-AU" w:eastAsia="en-AU"/>
              </w:rPr>
              <w:lastRenderedPageBreak/>
              <w:t>June 202</w:t>
            </w:r>
            <w:r w:rsidR="00CC5FBE" w:rsidRPr="00FA3372">
              <w:rPr>
                <w:rFonts w:eastAsia="Times New Roman" w:cstheme="minorHAnsi"/>
                <w:color w:val="000000"/>
                <w:lang w:val="en-AU" w:eastAsia="en-AU"/>
              </w:rPr>
              <w:t>4</w:t>
            </w:r>
          </w:p>
        </w:tc>
      </w:tr>
      <w:tr w:rsidR="0001405E" w:rsidRPr="00B01D45" w14:paraId="17001369" w14:textId="267246C2" w:rsidTr="0015383C">
        <w:trPr>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06B33035" w14:textId="77777777" w:rsidR="0001405E" w:rsidRPr="001D7E73" w:rsidRDefault="0001405E" w:rsidP="0084253E">
            <w:pPr>
              <w:suppressAutoHyphens w:val="0"/>
              <w:spacing w:before="0" w:after="0" w:line="276" w:lineRule="auto"/>
              <w:rPr>
                <w:rFonts w:eastAsia="Times New Roman" w:cstheme="minorHAnsi"/>
                <w:color w:val="000000"/>
                <w:lang w:val="en-AU" w:eastAsia="en-AU"/>
              </w:rPr>
            </w:pPr>
            <w:r>
              <w:rPr>
                <w:rFonts w:eastAsia="Times New Roman" w:cstheme="minorHAnsi"/>
                <w:color w:val="000000"/>
                <w:lang w:val="en-AU" w:eastAsia="en-AU"/>
              </w:rPr>
              <w:t>8</w:t>
            </w:r>
          </w:p>
        </w:tc>
        <w:tc>
          <w:tcPr>
            <w:tcW w:w="4537" w:type="dxa"/>
            <w:shd w:val="clear" w:color="auto" w:fill="auto"/>
          </w:tcPr>
          <w:p w14:paraId="60ED06E9" w14:textId="5A04AB68" w:rsidR="0001405E" w:rsidRPr="00EB2D34" w:rsidRDefault="0001405E" w:rsidP="00EB2D34">
            <w:pPr>
              <w:suppressAutoHyphens w:val="0"/>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AU" w:eastAsia="en-AU"/>
              </w:rPr>
            </w:pPr>
            <w:r w:rsidRPr="00EB2D34">
              <w:rPr>
                <w:rFonts w:eastAsia="Times New Roman" w:cstheme="minorHAnsi"/>
                <w:color w:val="000000"/>
                <w:lang w:val="en-AU" w:eastAsia="en-AU"/>
              </w:rPr>
              <w:t>Facilitate local clinical specialists being able to 'step up’ and play a greater leadership role in the capacity building of the PNG health workforce by alleviating constraints upon them (the result of workforce shortages) to act more strategically. Strategies to free up clinical l</w:t>
            </w:r>
            <w:r w:rsidRPr="0072762A">
              <w:rPr>
                <w:rFonts w:eastAsia="Times New Roman" w:cstheme="minorHAnsi"/>
                <w:color w:val="000000"/>
                <w:lang w:val="en-AU" w:eastAsia="en-AU"/>
              </w:rPr>
              <w:t>eaders can be developed with CSP stakeholders (sustainability)</w:t>
            </w:r>
            <w:r w:rsidR="00077D27">
              <w:rPr>
                <w:rFonts w:eastAsia="Times New Roman" w:cstheme="minorHAnsi"/>
                <w:color w:val="000000"/>
                <w:lang w:val="en-AU" w:eastAsia="en-AU"/>
              </w:rPr>
              <w:t>.</w:t>
            </w:r>
          </w:p>
        </w:tc>
        <w:tc>
          <w:tcPr>
            <w:tcW w:w="1275" w:type="dxa"/>
            <w:shd w:val="clear" w:color="auto" w:fill="92D050"/>
          </w:tcPr>
          <w:p w14:paraId="002F1135" w14:textId="55F10DFE" w:rsidR="0001405E" w:rsidRPr="00EB2D34" w:rsidRDefault="0090379E" w:rsidP="0072762A">
            <w:pPr>
              <w:suppressAutoHyphens w:val="0"/>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AU" w:eastAsia="en-AU"/>
              </w:rPr>
            </w:pPr>
            <w:r w:rsidRPr="00940AFF">
              <w:rPr>
                <w:rFonts w:eastAsia="Times New Roman" w:cstheme="minorHAnsi"/>
                <w:color w:val="000000"/>
                <w:lang w:val="en-AU" w:eastAsia="en-AU"/>
              </w:rPr>
              <w:t>Agree</w:t>
            </w:r>
          </w:p>
        </w:tc>
        <w:tc>
          <w:tcPr>
            <w:tcW w:w="4678" w:type="dxa"/>
            <w:shd w:val="clear" w:color="auto" w:fill="auto"/>
          </w:tcPr>
          <w:p w14:paraId="1311C0B1" w14:textId="181CEA7C" w:rsidR="0090379E" w:rsidRDefault="00980F02" w:rsidP="006E064F">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AU" w:eastAsia="en-AU"/>
              </w:rPr>
            </w:pPr>
            <w:r>
              <w:rPr>
                <w:rFonts w:eastAsia="Times New Roman" w:cstheme="minorHAnsi"/>
                <w:color w:val="000000"/>
                <w:lang w:val="en-AU" w:eastAsia="en-AU"/>
              </w:rPr>
              <w:t xml:space="preserve">Agree that facilitating leadership of PNG clinicians to play a stronger role in clinical upskilling is a sustainable strategy </w:t>
            </w:r>
            <w:r w:rsidR="007C3483">
              <w:rPr>
                <w:rFonts w:eastAsia="Times New Roman" w:cstheme="minorHAnsi"/>
                <w:color w:val="000000"/>
                <w:lang w:val="en-AU" w:eastAsia="en-AU"/>
              </w:rPr>
              <w:t>to</w:t>
            </w:r>
            <w:r>
              <w:rPr>
                <w:rFonts w:eastAsia="Times New Roman" w:cstheme="minorHAnsi"/>
                <w:color w:val="000000"/>
                <w:lang w:val="en-AU" w:eastAsia="en-AU"/>
              </w:rPr>
              <w:t xml:space="preserve"> improve specialist workforce needs.</w:t>
            </w:r>
          </w:p>
          <w:p w14:paraId="3FBA29BD" w14:textId="1AD8EBBE" w:rsidR="000122C2" w:rsidRPr="00EB2D34" w:rsidRDefault="0090379E" w:rsidP="00940AFF">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AU" w:eastAsia="en-AU"/>
              </w:rPr>
            </w:pPr>
            <w:r>
              <w:rPr>
                <w:color w:val="auto"/>
              </w:rPr>
              <w:t>Implementation of</w:t>
            </w:r>
            <w:r w:rsidRPr="006849E3">
              <w:rPr>
                <w:color w:val="auto"/>
              </w:rPr>
              <w:t xml:space="preserve"> </w:t>
            </w:r>
            <w:r>
              <w:rPr>
                <w:color w:val="auto"/>
              </w:rPr>
              <w:t>this</w:t>
            </w:r>
            <w:r w:rsidRPr="00EB2D34">
              <w:rPr>
                <w:rFonts w:eastAsia="Times New Roman" w:cstheme="minorHAnsi"/>
                <w:color w:val="000000"/>
                <w:lang w:val="en-AU" w:eastAsia="en-AU"/>
              </w:rPr>
              <w:t xml:space="preserve"> recommendation is subject to </w:t>
            </w:r>
            <w:r>
              <w:rPr>
                <w:rFonts w:eastAsia="Times New Roman" w:cstheme="minorHAnsi"/>
                <w:color w:val="000000"/>
                <w:lang w:val="en-AU" w:eastAsia="en-AU"/>
              </w:rPr>
              <w:t xml:space="preserve">the development of </w:t>
            </w:r>
            <w:r w:rsidRPr="00EB2D34">
              <w:rPr>
                <w:rFonts w:eastAsia="Times New Roman" w:cstheme="minorHAnsi"/>
                <w:color w:val="000000"/>
                <w:lang w:val="en-AU" w:eastAsia="en-AU"/>
              </w:rPr>
              <w:t>DFAT</w:t>
            </w:r>
            <w:r>
              <w:rPr>
                <w:rFonts w:eastAsia="Times New Roman" w:cstheme="minorHAnsi"/>
                <w:color w:val="000000"/>
                <w:lang w:val="en-AU" w:eastAsia="en-AU"/>
              </w:rPr>
              <w:t>’s</w:t>
            </w:r>
            <w:r w:rsidRPr="00EB2D34">
              <w:rPr>
                <w:rFonts w:eastAsia="Times New Roman" w:cstheme="minorHAnsi"/>
                <w:color w:val="000000"/>
                <w:lang w:val="en-AU" w:eastAsia="en-AU"/>
              </w:rPr>
              <w:t xml:space="preserve"> new </w:t>
            </w:r>
            <w:r>
              <w:rPr>
                <w:rFonts w:eastAsia="Times New Roman" w:cstheme="minorHAnsi"/>
                <w:color w:val="000000"/>
                <w:lang w:val="en-AU" w:eastAsia="en-AU"/>
              </w:rPr>
              <w:t>HPP</w:t>
            </w:r>
            <w:r w:rsidRPr="00EB2D34">
              <w:rPr>
                <w:rFonts w:eastAsia="Times New Roman" w:cstheme="minorHAnsi"/>
                <w:color w:val="000000"/>
                <w:lang w:val="en-AU" w:eastAsia="en-AU"/>
              </w:rPr>
              <w:t xml:space="preserve"> </w:t>
            </w:r>
            <w:r>
              <w:rPr>
                <w:rFonts w:eastAsia="Times New Roman" w:cstheme="minorHAnsi"/>
                <w:color w:val="000000"/>
                <w:lang w:val="en-AU" w:eastAsia="en-AU"/>
              </w:rPr>
              <w:t xml:space="preserve">and the priorities agreed with </w:t>
            </w:r>
            <w:proofErr w:type="spellStart"/>
            <w:r>
              <w:rPr>
                <w:rFonts w:eastAsia="Times New Roman" w:cstheme="minorHAnsi"/>
                <w:color w:val="000000"/>
                <w:lang w:val="en-AU" w:eastAsia="en-AU"/>
              </w:rPr>
              <w:t>GoPNG</w:t>
            </w:r>
            <w:proofErr w:type="spellEnd"/>
            <w:r>
              <w:rPr>
                <w:rFonts w:eastAsia="Times New Roman" w:cstheme="minorHAnsi"/>
                <w:color w:val="000000"/>
                <w:lang w:val="en-AU" w:eastAsia="en-AU"/>
              </w:rPr>
              <w:t xml:space="preserve"> for investment determined as part of this process.</w:t>
            </w:r>
          </w:p>
        </w:tc>
        <w:tc>
          <w:tcPr>
            <w:tcW w:w="2977" w:type="dxa"/>
            <w:shd w:val="clear" w:color="auto" w:fill="auto"/>
          </w:tcPr>
          <w:p w14:paraId="2EC1A870" w14:textId="71024580" w:rsidR="00980F02" w:rsidRDefault="0090379E" w:rsidP="0090379E">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AU" w:eastAsia="en-AU"/>
              </w:rPr>
            </w:pPr>
            <w:r>
              <w:rPr>
                <w:rFonts w:eastAsia="Times New Roman" w:cstheme="minorHAnsi"/>
                <w:color w:val="000000"/>
                <w:lang w:val="en-AU" w:eastAsia="en-AU"/>
              </w:rPr>
              <w:t>DFAT will ensure any future designs for clinical upskilling will consider how to implement this recommendation in a feasible manner.</w:t>
            </w:r>
            <w:r w:rsidR="007C3483">
              <w:rPr>
                <w:rFonts w:eastAsia="Times New Roman" w:cstheme="minorHAnsi"/>
                <w:color w:val="000000"/>
                <w:lang w:val="en-AU" w:eastAsia="en-AU"/>
              </w:rPr>
              <w:t xml:space="preserve">  Any future design team will be provided with a copy of this evaluation.</w:t>
            </w:r>
          </w:p>
          <w:p w14:paraId="28B3DBB2" w14:textId="6CB6755F" w:rsidR="00F12754" w:rsidRPr="00077D27" w:rsidRDefault="00F12754" w:rsidP="0090379E">
            <w:pPr>
              <w:spacing w:before="0" w:line="276" w:lineRule="auto"/>
              <w:cnfStyle w:val="000000000000" w:firstRow="0" w:lastRow="0" w:firstColumn="0" w:lastColumn="0" w:oddVBand="0" w:evenVBand="0" w:oddHBand="0" w:evenHBand="0" w:firstRowFirstColumn="0" w:firstRowLastColumn="0" w:lastRowFirstColumn="0" w:lastRowLastColumn="0"/>
              <w:rPr>
                <w:color w:val="auto"/>
              </w:rPr>
            </w:pPr>
          </w:p>
        </w:tc>
        <w:tc>
          <w:tcPr>
            <w:tcW w:w="1417" w:type="dxa"/>
            <w:shd w:val="clear" w:color="auto" w:fill="auto"/>
          </w:tcPr>
          <w:p w14:paraId="09114AE2" w14:textId="70D536C9" w:rsidR="0001405E" w:rsidRPr="0084253E" w:rsidRDefault="00DB6B6E" w:rsidP="0084253E">
            <w:pPr>
              <w:suppressAutoHyphens w:val="0"/>
              <w:spacing w:before="0" w:after="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highlight w:val="yellow"/>
                <w:lang w:val="en-AU" w:eastAsia="en-AU"/>
              </w:rPr>
            </w:pPr>
            <w:r w:rsidRPr="00FA3372">
              <w:rPr>
                <w:rFonts w:eastAsia="Times New Roman" w:cstheme="minorHAnsi"/>
                <w:color w:val="000000"/>
                <w:lang w:val="en-AU" w:eastAsia="en-AU"/>
              </w:rPr>
              <w:t>June 202</w:t>
            </w:r>
            <w:r w:rsidR="004615E3" w:rsidRPr="00FA3372">
              <w:rPr>
                <w:rFonts w:eastAsia="Times New Roman" w:cstheme="minorHAnsi"/>
                <w:color w:val="000000"/>
                <w:lang w:val="en-AU" w:eastAsia="en-AU"/>
              </w:rPr>
              <w:t>4</w:t>
            </w:r>
          </w:p>
        </w:tc>
      </w:tr>
      <w:tr w:rsidR="0001405E" w:rsidRPr="00B01D45" w14:paraId="3F218542" w14:textId="276DBD7D" w:rsidTr="001538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78F5598A" w14:textId="77777777" w:rsidR="0001405E" w:rsidRPr="001D7E73" w:rsidRDefault="0001405E" w:rsidP="0084253E">
            <w:pPr>
              <w:suppressAutoHyphens w:val="0"/>
              <w:spacing w:before="0" w:after="0" w:line="276" w:lineRule="auto"/>
              <w:rPr>
                <w:rFonts w:eastAsia="Times New Roman" w:cstheme="minorHAnsi"/>
                <w:color w:val="000000"/>
                <w:lang w:val="en-AU" w:eastAsia="en-AU"/>
              </w:rPr>
            </w:pPr>
            <w:r>
              <w:rPr>
                <w:rFonts w:eastAsia="Times New Roman" w:cstheme="minorHAnsi"/>
                <w:color w:val="000000"/>
                <w:lang w:val="en-AU" w:eastAsia="en-AU"/>
              </w:rPr>
              <w:t>9</w:t>
            </w:r>
          </w:p>
        </w:tc>
        <w:tc>
          <w:tcPr>
            <w:tcW w:w="4537" w:type="dxa"/>
            <w:shd w:val="clear" w:color="auto" w:fill="auto"/>
          </w:tcPr>
          <w:p w14:paraId="77C41485" w14:textId="72A4EB81" w:rsidR="0001405E" w:rsidRPr="00EB2D34" w:rsidRDefault="0001405E" w:rsidP="00EB2D34">
            <w:pPr>
              <w:suppressAutoHyphens w:val="0"/>
              <w:spacing w:before="0" w:after="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AU" w:eastAsia="en-AU"/>
              </w:rPr>
            </w:pPr>
            <w:r w:rsidRPr="00EB2D34">
              <w:rPr>
                <w:rFonts w:eastAsia="Times New Roman" w:cstheme="minorHAnsi"/>
                <w:color w:val="000000"/>
                <w:lang w:val="en-AU" w:eastAsia="en-AU"/>
              </w:rPr>
              <w:t xml:space="preserve">Identify proven effective examples of capacity building at AMPH that could be replicated in </w:t>
            </w:r>
            <w:r w:rsidRPr="00EB2D34">
              <w:rPr>
                <w:rFonts w:eastAsia="Times New Roman" w:cstheme="minorHAnsi"/>
                <w:color w:val="000000"/>
                <w:lang w:val="en-AU" w:eastAsia="en-AU"/>
              </w:rPr>
              <w:lastRenderedPageBreak/>
              <w:t>other provincial hospitals or to the wider PNG health system and develop mechanisms to make this happen. This will likely require building on and leveraging relatio</w:t>
            </w:r>
            <w:r w:rsidRPr="0072762A">
              <w:rPr>
                <w:rFonts w:eastAsia="Times New Roman" w:cstheme="minorHAnsi"/>
                <w:color w:val="000000"/>
                <w:lang w:val="en-AU" w:eastAsia="en-AU"/>
              </w:rPr>
              <w:t>nships with UPNG and PMGH to incorporate content into existing curricula or developing new formal course options (sustainability)</w:t>
            </w:r>
            <w:r w:rsidR="006849E1" w:rsidRPr="0089510B">
              <w:rPr>
                <w:rFonts w:eastAsia="Times New Roman" w:cstheme="minorHAnsi"/>
                <w:color w:val="000000"/>
                <w:lang w:val="en-AU" w:eastAsia="en-AU"/>
              </w:rPr>
              <w:t>.</w:t>
            </w:r>
          </w:p>
        </w:tc>
        <w:tc>
          <w:tcPr>
            <w:tcW w:w="1275" w:type="dxa"/>
            <w:shd w:val="clear" w:color="auto" w:fill="7FB64D" w:themeFill="accent2" w:themeFillShade="BF"/>
          </w:tcPr>
          <w:p w14:paraId="38543C8F" w14:textId="40DB26DC" w:rsidR="0001405E" w:rsidRPr="00EB2D34" w:rsidRDefault="0001405E" w:rsidP="0072762A">
            <w:pPr>
              <w:suppressAutoHyphens w:val="0"/>
              <w:spacing w:before="0" w:after="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AU" w:eastAsia="en-AU"/>
              </w:rPr>
            </w:pPr>
            <w:r w:rsidRPr="00EB2D34">
              <w:rPr>
                <w:rFonts w:eastAsia="Times New Roman" w:cstheme="minorHAnsi"/>
                <w:color w:val="000000"/>
                <w:lang w:val="en-AU" w:eastAsia="en-AU"/>
              </w:rPr>
              <w:lastRenderedPageBreak/>
              <w:t>Agree</w:t>
            </w:r>
          </w:p>
        </w:tc>
        <w:tc>
          <w:tcPr>
            <w:tcW w:w="4678" w:type="dxa"/>
            <w:shd w:val="clear" w:color="auto" w:fill="auto"/>
          </w:tcPr>
          <w:p w14:paraId="44D17DEF" w14:textId="386B53A8" w:rsidR="00302F1B" w:rsidRPr="006849E3" w:rsidRDefault="006F5DF1" w:rsidP="006849E3">
            <w:pPr>
              <w:spacing w:before="0" w:line="276" w:lineRule="auto"/>
              <w:cnfStyle w:val="000000100000" w:firstRow="0" w:lastRow="0" w:firstColumn="0" w:lastColumn="0" w:oddVBand="0" w:evenVBand="0" w:oddHBand="1" w:evenHBand="0" w:firstRowFirstColumn="0" w:firstRowLastColumn="0" w:lastRowFirstColumn="0" w:lastRowLastColumn="0"/>
              <w:rPr>
                <w:color w:val="auto"/>
              </w:rPr>
            </w:pPr>
            <w:r w:rsidRPr="00EB2D34">
              <w:rPr>
                <w:rFonts w:eastAsia="Times New Roman" w:cstheme="minorHAnsi"/>
                <w:color w:val="000000"/>
                <w:lang w:val="en-AU" w:eastAsia="en-AU"/>
              </w:rPr>
              <w:t xml:space="preserve">DFAT acknowledges </w:t>
            </w:r>
            <w:r w:rsidR="00080EBC" w:rsidRPr="00EB2D34">
              <w:rPr>
                <w:rFonts w:eastAsia="Times New Roman" w:cstheme="minorHAnsi"/>
                <w:color w:val="000000"/>
                <w:lang w:val="en-AU" w:eastAsia="en-AU"/>
              </w:rPr>
              <w:t>that</w:t>
            </w:r>
            <w:r w:rsidR="00EB2D34">
              <w:rPr>
                <w:rFonts w:eastAsia="Times New Roman" w:cstheme="minorHAnsi"/>
                <w:color w:val="000000"/>
                <w:lang w:val="en-AU" w:eastAsia="en-AU"/>
              </w:rPr>
              <w:t xml:space="preserve"> </w:t>
            </w:r>
            <w:r w:rsidR="00080EBC" w:rsidRPr="00EB2D34">
              <w:rPr>
                <w:rFonts w:eastAsia="Times New Roman" w:cstheme="minorHAnsi"/>
                <w:color w:val="000000"/>
                <w:lang w:val="en-AU" w:eastAsia="en-AU"/>
              </w:rPr>
              <w:t>i</w:t>
            </w:r>
            <w:r w:rsidR="003906E8" w:rsidRPr="00EB2D34">
              <w:rPr>
                <w:rFonts w:eastAsia="Times New Roman" w:cstheme="minorHAnsi"/>
                <w:color w:val="000000"/>
                <w:lang w:val="en-AU" w:eastAsia="en-AU"/>
              </w:rPr>
              <w:t xml:space="preserve">ncorporating training content into existing curricula or developing new </w:t>
            </w:r>
            <w:r w:rsidR="003906E8" w:rsidRPr="00EB2D34">
              <w:rPr>
                <w:rFonts w:eastAsia="Times New Roman" w:cstheme="minorHAnsi"/>
                <w:color w:val="000000"/>
                <w:lang w:val="en-AU" w:eastAsia="en-AU"/>
              </w:rPr>
              <w:lastRenderedPageBreak/>
              <w:t>course</w:t>
            </w:r>
            <w:r w:rsidR="00A87468" w:rsidRPr="00EB2D34">
              <w:rPr>
                <w:rFonts w:eastAsia="Times New Roman" w:cstheme="minorHAnsi"/>
                <w:color w:val="000000"/>
                <w:lang w:val="en-AU" w:eastAsia="en-AU"/>
              </w:rPr>
              <w:t>s</w:t>
            </w:r>
            <w:r w:rsidR="003906E8" w:rsidRPr="00EB2D34">
              <w:rPr>
                <w:rFonts w:eastAsia="Times New Roman" w:cstheme="minorHAnsi"/>
                <w:color w:val="000000"/>
                <w:lang w:val="en-AU" w:eastAsia="en-AU"/>
              </w:rPr>
              <w:t xml:space="preserve"> will require </w:t>
            </w:r>
            <w:r w:rsidR="00A87468" w:rsidRPr="00EB2D34">
              <w:rPr>
                <w:rFonts w:eastAsia="Times New Roman" w:cstheme="minorHAnsi"/>
                <w:color w:val="000000"/>
                <w:lang w:val="en-AU" w:eastAsia="en-AU"/>
              </w:rPr>
              <w:t xml:space="preserve">extensive </w:t>
            </w:r>
            <w:r w:rsidR="003906E8" w:rsidRPr="00EB2D34">
              <w:rPr>
                <w:rFonts w:eastAsia="Times New Roman" w:cstheme="minorHAnsi"/>
                <w:color w:val="000000"/>
                <w:lang w:val="en-AU" w:eastAsia="en-AU"/>
              </w:rPr>
              <w:t xml:space="preserve">engagement </w:t>
            </w:r>
            <w:r w:rsidR="00A87468" w:rsidRPr="00EB2D34">
              <w:rPr>
                <w:rFonts w:eastAsia="Times New Roman" w:cstheme="minorHAnsi"/>
                <w:color w:val="000000"/>
                <w:lang w:val="en-AU" w:eastAsia="en-AU"/>
              </w:rPr>
              <w:t xml:space="preserve">across PNG </w:t>
            </w:r>
            <w:r w:rsidR="00DE23FC" w:rsidRPr="00EB2D34">
              <w:rPr>
                <w:rFonts w:eastAsia="Times New Roman" w:cstheme="minorHAnsi"/>
                <w:color w:val="000000"/>
                <w:lang w:val="en-AU" w:eastAsia="en-AU"/>
              </w:rPr>
              <w:t xml:space="preserve">to </w:t>
            </w:r>
            <w:r w:rsidR="003906E8" w:rsidRPr="00EB2D34">
              <w:rPr>
                <w:rFonts w:eastAsia="Times New Roman" w:cstheme="minorHAnsi"/>
                <w:color w:val="000000"/>
                <w:lang w:val="en-AU" w:eastAsia="en-AU"/>
              </w:rPr>
              <w:t>ensur</w:t>
            </w:r>
            <w:r w:rsidR="00DE23FC" w:rsidRPr="00EB2D34">
              <w:rPr>
                <w:rFonts w:eastAsia="Times New Roman" w:cstheme="minorHAnsi"/>
                <w:color w:val="000000"/>
                <w:lang w:val="en-AU" w:eastAsia="en-AU"/>
              </w:rPr>
              <w:t>e</w:t>
            </w:r>
            <w:r w:rsidR="003906E8" w:rsidRPr="00EB2D34">
              <w:rPr>
                <w:rFonts w:eastAsia="Times New Roman" w:cstheme="minorHAnsi"/>
                <w:color w:val="000000"/>
                <w:lang w:val="en-AU" w:eastAsia="en-AU"/>
              </w:rPr>
              <w:t xml:space="preserve"> support is aligned </w:t>
            </w:r>
            <w:r w:rsidR="00DE23FC" w:rsidRPr="00EB2D34">
              <w:rPr>
                <w:rFonts w:eastAsia="Times New Roman" w:cstheme="minorHAnsi"/>
                <w:color w:val="000000"/>
                <w:lang w:val="en-AU" w:eastAsia="en-AU"/>
              </w:rPr>
              <w:t>to</w:t>
            </w:r>
            <w:r w:rsidR="003906E8" w:rsidRPr="00EB2D34">
              <w:rPr>
                <w:rFonts w:eastAsia="Times New Roman" w:cstheme="minorHAnsi"/>
                <w:color w:val="000000"/>
                <w:lang w:val="en-AU" w:eastAsia="en-AU"/>
              </w:rPr>
              <w:t xml:space="preserve"> </w:t>
            </w:r>
            <w:r w:rsidR="00302F1B" w:rsidRPr="00EB2D34">
              <w:rPr>
                <w:rFonts w:eastAsia="Times New Roman" w:cstheme="minorHAnsi"/>
                <w:color w:val="000000"/>
                <w:lang w:val="en-AU" w:eastAsia="en-AU"/>
              </w:rPr>
              <w:t xml:space="preserve">PNG’s clinical training </w:t>
            </w:r>
            <w:r w:rsidR="00302F1B" w:rsidRPr="006849E3">
              <w:rPr>
                <w:color w:val="auto"/>
              </w:rPr>
              <w:t>framework.</w:t>
            </w:r>
          </w:p>
          <w:p w14:paraId="7A5F3E11" w14:textId="7F43625A" w:rsidR="00FD1FDF" w:rsidRPr="00EB2D34" w:rsidRDefault="0090379E" w:rsidP="006849E3">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AU" w:eastAsia="en-AU"/>
              </w:rPr>
            </w:pPr>
            <w:r>
              <w:rPr>
                <w:color w:val="auto"/>
              </w:rPr>
              <w:t>Implementation of</w:t>
            </w:r>
            <w:r w:rsidR="006849E3" w:rsidRPr="006849E3">
              <w:rPr>
                <w:color w:val="auto"/>
              </w:rPr>
              <w:t xml:space="preserve"> </w:t>
            </w:r>
            <w:r w:rsidR="006E064F">
              <w:rPr>
                <w:color w:val="auto"/>
              </w:rPr>
              <w:t>this</w:t>
            </w:r>
            <w:r w:rsidR="006849E3" w:rsidRPr="00EB2D34">
              <w:rPr>
                <w:rFonts w:eastAsia="Times New Roman" w:cstheme="minorHAnsi"/>
                <w:color w:val="000000"/>
                <w:lang w:val="en-AU" w:eastAsia="en-AU"/>
              </w:rPr>
              <w:t xml:space="preserve"> recommendation is subject to </w:t>
            </w:r>
            <w:r w:rsidR="006849E3">
              <w:rPr>
                <w:rFonts w:eastAsia="Times New Roman" w:cstheme="minorHAnsi"/>
                <w:color w:val="000000"/>
                <w:lang w:val="en-AU" w:eastAsia="en-AU"/>
              </w:rPr>
              <w:t xml:space="preserve">the development of </w:t>
            </w:r>
            <w:r w:rsidR="006849E3" w:rsidRPr="00EB2D34">
              <w:rPr>
                <w:rFonts w:eastAsia="Times New Roman" w:cstheme="minorHAnsi"/>
                <w:color w:val="000000"/>
                <w:lang w:val="en-AU" w:eastAsia="en-AU"/>
              </w:rPr>
              <w:t>DFAT</w:t>
            </w:r>
            <w:r w:rsidR="006849E3">
              <w:rPr>
                <w:rFonts w:eastAsia="Times New Roman" w:cstheme="minorHAnsi"/>
                <w:color w:val="000000"/>
                <w:lang w:val="en-AU" w:eastAsia="en-AU"/>
              </w:rPr>
              <w:t>’s</w:t>
            </w:r>
            <w:r w:rsidR="006849E3" w:rsidRPr="00EB2D34">
              <w:rPr>
                <w:rFonts w:eastAsia="Times New Roman" w:cstheme="minorHAnsi"/>
                <w:color w:val="000000"/>
                <w:lang w:val="en-AU" w:eastAsia="en-AU"/>
              </w:rPr>
              <w:t xml:space="preserve"> new </w:t>
            </w:r>
            <w:r w:rsidR="006849E3">
              <w:rPr>
                <w:rFonts w:eastAsia="Times New Roman" w:cstheme="minorHAnsi"/>
                <w:color w:val="000000"/>
                <w:lang w:val="en-AU" w:eastAsia="en-AU"/>
              </w:rPr>
              <w:t>HPP</w:t>
            </w:r>
            <w:r w:rsidR="006849E3" w:rsidRPr="00EB2D34">
              <w:rPr>
                <w:rFonts w:eastAsia="Times New Roman" w:cstheme="minorHAnsi"/>
                <w:color w:val="000000"/>
                <w:lang w:val="en-AU" w:eastAsia="en-AU"/>
              </w:rPr>
              <w:t xml:space="preserve"> </w:t>
            </w:r>
            <w:r w:rsidR="006849E3">
              <w:rPr>
                <w:rFonts w:eastAsia="Times New Roman" w:cstheme="minorHAnsi"/>
                <w:color w:val="000000"/>
                <w:lang w:val="en-AU" w:eastAsia="en-AU"/>
              </w:rPr>
              <w:t xml:space="preserve">and the priorities </w:t>
            </w:r>
            <w:r>
              <w:rPr>
                <w:rFonts w:eastAsia="Times New Roman" w:cstheme="minorHAnsi"/>
                <w:color w:val="000000"/>
                <w:lang w:val="en-AU" w:eastAsia="en-AU"/>
              </w:rPr>
              <w:t xml:space="preserve">agreed with </w:t>
            </w:r>
            <w:proofErr w:type="spellStart"/>
            <w:r>
              <w:rPr>
                <w:rFonts w:eastAsia="Times New Roman" w:cstheme="minorHAnsi"/>
                <w:color w:val="000000"/>
                <w:lang w:val="en-AU" w:eastAsia="en-AU"/>
              </w:rPr>
              <w:t>GoPNG</w:t>
            </w:r>
            <w:proofErr w:type="spellEnd"/>
            <w:r>
              <w:rPr>
                <w:rFonts w:eastAsia="Times New Roman" w:cstheme="minorHAnsi"/>
                <w:color w:val="000000"/>
                <w:lang w:val="en-AU" w:eastAsia="en-AU"/>
              </w:rPr>
              <w:t xml:space="preserve"> </w:t>
            </w:r>
            <w:r w:rsidR="006849E3">
              <w:rPr>
                <w:rFonts w:eastAsia="Times New Roman" w:cstheme="minorHAnsi"/>
                <w:color w:val="000000"/>
                <w:lang w:val="en-AU" w:eastAsia="en-AU"/>
              </w:rPr>
              <w:t>for investment determined as part of this process.</w:t>
            </w:r>
          </w:p>
        </w:tc>
        <w:tc>
          <w:tcPr>
            <w:tcW w:w="2977" w:type="dxa"/>
            <w:shd w:val="clear" w:color="auto" w:fill="auto"/>
          </w:tcPr>
          <w:p w14:paraId="59129926" w14:textId="77777777" w:rsidR="00E60A6A" w:rsidRDefault="0090379E" w:rsidP="00FA3372">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AU" w:eastAsia="en-AU"/>
              </w:rPr>
            </w:pPr>
            <w:r>
              <w:rPr>
                <w:rFonts w:eastAsia="Times New Roman" w:cstheme="minorHAnsi"/>
                <w:color w:val="000000"/>
                <w:lang w:val="en-AU" w:eastAsia="en-AU"/>
              </w:rPr>
              <w:lastRenderedPageBreak/>
              <w:t xml:space="preserve">DFAT will ensure any future designs for clinical upskilling </w:t>
            </w:r>
            <w:r>
              <w:rPr>
                <w:rFonts w:eastAsia="Times New Roman" w:cstheme="minorHAnsi"/>
                <w:color w:val="000000"/>
                <w:lang w:val="en-AU" w:eastAsia="en-AU"/>
              </w:rPr>
              <w:lastRenderedPageBreak/>
              <w:t xml:space="preserve">will consider how to implement this recommendation in a feasible manner.  </w:t>
            </w:r>
            <w:r w:rsidR="00533834">
              <w:rPr>
                <w:rFonts w:eastAsia="Times New Roman" w:cstheme="minorHAnsi"/>
                <w:color w:val="000000"/>
                <w:lang w:val="en-AU" w:eastAsia="en-AU"/>
              </w:rPr>
              <w:t xml:space="preserve">The terms of reference for any future design will require the design team to review and consider the recommendations from this evaluation, including </w:t>
            </w:r>
            <w:r w:rsidR="00A701F0">
              <w:rPr>
                <w:rFonts w:eastAsia="Times New Roman" w:cstheme="minorHAnsi"/>
                <w:color w:val="000000"/>
                <w:lang w:val="en-AU" w:eastAsia="en-AU"/>
              </w:rPr>
              <w:t>this</w:t>
            </w:r>
            <w:r w:rsidR="00533834">
              <w:rPr>
                <w:rFonts w:eastAsia="Times New Roman" w:cstheme="minorHAnsi"/>
                <w:color w:val="000000"/>
                <w:lang w:val="en-AU" w:eastAsia="en-AU"/>
              </w:rPr>
              <w:t xml:space="preserve"> recommendation</w:t>
            </w:r>
            <w:r w:rsidR="005459F2">
              <w:rPr>
                <w:rFonts w:eastAsia="Times New Roman" w:cstheme="minorHAnsi"/>
                <w:color w:val="000000"/>
                <w:lang w:val="en-AU" w:eastAsia="en-AU"/>
              </w:rPr>
              <w:t xml:space="preserve">. </w:t>
            </w:r>
          </w:p>
          <w:p w14:paraId="3C55B585" w14:textId="576D2EDD" w:rsidR="000122C2" w:rsidRPr="00FA3372" w:rsidRDefault="0090379E" w:rsidP="00FA3372">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val="en-AU" w:eastAsia="en-AU"/>
              </w:rPr>
            </w:pPr>
            <w:r>
              <w:rPr>
                <w:rFonts w:eastAsia="Times New Roman" w:cstheme="minorHAnsi"/>
                <w:color w:val="000000"/>
                <w:lang w:val="en-AU" w:eastAsia="en-AU"/>
              </w:rPr>
              <w:t xml:space="preserve">Additionally, </w:t>
            </w:r>
            <w:r w:rsidR="005B3957" w:rsidRPr="0089510B">
              <w:rPr>
                <w:rFonts w:eastAsia="Times New Roman" w:cstheme="minorHAnsi"/>
                <w:color w:val="000000"/>
                <w:lang w:val="en-AU" w:eastAsia="en-AU"/>
              </w:rPr>
              <w:t xml:space="preserve">DFAT </w:t>
            </w:r>
            <w:r w:rsidR="00004EE9" w:rsidRPr="0089510B">
              <w:rPr>
                <w:rFonts w:eastAsia="Times New Roman" w:cstheme="minorHAnsi"/>
                <w:color w:val="000000"/>
                <w:lang w:val="en-AU" w:eastAsia="en-AU"/>
              </w:rPr>
              <w:t xml:space="preserve">will </w:t>
            </w:r>
            <w:r w:rsidR="00DE23FC" w:rsidRPr="0089510B">
              <w:rPr>
                <w:rFonts w:eastAsia="Times New Roman" w:cstheme="minorHAnsi"/>
                <w:color w:val="000000"/>
                <w:lang w:val="en-AU" w:eastAsia="en-AU"/>
              </w:rPr>
              <w:t>share</w:t>
            </w:r>
            <w:r w:rsidR="00DE23FC" w:rsidRPr="00FA3372">
              <w:rPr>
                <w:rFonts w:eastAsia="Times New Roman" w:cstheme="minorHAnsi"/>
                <w:color w:val="auto"/>
                <w:lang w:val="en-AU" w:eastAsia="en-AU"/>
              </w:rPr>
              <w:t xml:space="preserve"> effective examples of capacity building </w:t>
            </w:r>
            <w:r w:rsidR="00D5017F" w:rsidRPr="00FA3372">
              <w:rPr>
                <w:rFonts w:eastAsia="Times New Roman" w:cstheme="minorHAnsi"/>
                <w:color w:val="auto"/>
                <w:lang w:val="en-AU" w:eastAsia="en-AU"/>
              </w:rPr>
              <w:t>in</w:t>
            </w:r>
            <w:r w:rsidR="00EB2D34">
              <w:rPr>
                <w:rFonts w:eastAsia="Times New Roman" w:cstheme="minorHAnsi"/>
                <w:color w:val="auto"/>
                <w:lang w:val="en-AU" w:eastAsia="en-AU"/>
              </w:rPr>
              <w:t xml:space="preserve"> </w:t>
            </w:r>
            <w:r w:rsidR="00DE23FC" w:rsidRPr="00FA3372">
              <w:rPr>
                <w:rFonts w:eastAsia="Times New Roman" w:cstheme="minorHAnsi"/>
                <w:color w:val="auto"/>
                <w:lang w:val="en-AU" w:eastAsia="en-AU"/>
              </w:rPr>
              <w:t>PNG with relevant stakeholders</w:t>
            </w:r>
            <w:r w:rsidR="000122C2">
              <w:rPr>
                <w:rFonts w:eastAsia="Times New Roman" w:cstheme="minorHAnsi"/>
                <w:color w:val="auto"/>
                <w:lang w:val="en-AU" w:eastAsia="en-AU"/>
              </w:rPr>
              <w:t xml:space="preserve"> </w:t>
            </w:r>
            <w:r w:rsidR="0023695D">
              <w:rPr>
                <w:rFonts w:eastAsia="Times New Roman" w:cstheme="minorHAnsi"/>
                <w:color w:val="auto"/>
                <w:lang w:val="en-AU" w:eastAsia="en-AU"/>
              </w:rPr>
              <w:t>(</w:t>
            </w:r>
            <w:r w:rsidR="00DE23FC" w:rsidRPr="00FA3372">
              <w:rPr>
                <w:rFonts w:eastAsia="Times New Roman" w:cstheme="minorHAnsi"/>
                <w:color w:val="auto"/>
                <w:lang w:val="en-AU" w:eastAsia="en-AU"/>
              </w:rPr>
              <w:t>including SMHS, PMGH,</w:t>
            </w:r>
            <w:r w:rsidR="00834914">
              <w:rPr>
                <w:rFonts w:eastAsia="Times New Roman" w:cstheme="minorHAnsi"/>
                <w:color w:val="auto"/>
                <w:lang w:val="en-AU" w:eastAsia="en-AU"/>
              </w:rPr>
              <w:t xml:space="preserve"> PHAs,</w:t>
            </w:r>
            <w:r w:rsidR="0023695D">
              <w:rPr>
                <w:rFonts w:eastAsia="Times New Roman" w:cstheme="minorHAnsi"/>
                <w:color w:val="auto"/>
                <w:lang w:val="en-AU" w:eastAsia="en-AU"/>
              </w:rPr>
              <w:t xml:space="preserve"> National Department of </w:t>
            </w:r>
            <w:r w:rsidR="00C32220">
              <w:rPr>
                <w:rFonts w:eastAsia="Times New Roman" w:cstheme="minorHAnsi"/>
                <w:color w:val="auto"/>
                <w:lang w:val="en-AU" w:eastAsia="en-AU"/>
              </w:rPr>
              <w:t xml:space="preserve">Health, </w:t>
            </w:r>
            <w:r w:rsidR="00C32220" w:rsidRPr="00FA3372">
              <w:rPr>
                <w:rFonts w:eastAsia="Times New Roman" w:cstheme="minorHAnsi"/>
                <w:color w:val="auto"/>
                <w:lang w:val="en-AU" w:eastAsia="en-AU"/>
              </w:rPr>
              <w:t>Department</w:t>
            </w:r>
            <w:r w:rsidR="0023695D">
              <w:rPr>
                <w:rFonts w:eastAsia="Times New Roman" w:cstheme="minorHAnsi"/>
                <w:color w:val="auto"/>
                <w:lang w:val="en-AU" w:eastAsia="en-AU"/>
              </w:rPr>
              <w:t xml:space="preserve"> of </w:t>
            </w:r>
            <w:r w:rsidR="00DE23FC" w:rsidRPr="00FA3372">
              <w:rPr>
                <w:rFonts w:eastAsia="Times New Roman" w:cstheme="minorHAnsi"/>
                <w:color w:val="auto"/>
                <w:lang w:val="en-AU" w:eastAsia="en-AU"/>
              </w:rPr>
              <w:t>H</w:t>
            </w:r>
            <w:r w:rsidR="0023695D">
              <w:rPr>
                <w:rFonts w:eastAsia="Times New Roman" w:cstheme="minorHAnsi"/>
                <w:color w:val="auto"/>
                <w:lang w:val="en-AU" w:eastAsia="en-AU"/>
              </w:rPr>
              <w:t xml:space="preserve">igher </w:t>
            </w:r>
            <w:r w:rsidR="00DE23FC" w:rsidRPr="00FA3372">
              <w:rPr>
                <w:rFonts w:eastAsia="Times New Roman" w:cstheme="minorHAnsi"/>
                <w:color w:val="auto"/>
                <w:lang w:val="en-AU" w:eastAsia="en-AU"/>
              </w:rPr>
              <w:t>E</w:t>
            </w:r>
            <w:r w:rsidR="0023695D">
              <w:rPr>
                <w:rFonts w:eastAsia="Times New Roman" w:cstheme="minorHAnsi"/>
                <w:color w:val="auto"/>
                <w:lang w:val="en-AU" w:eastAsia="en-AU"/>
              </w:rPr>
              <w:t xml:space="preserve">ducation, Research, Science and </w:t>
            </w:r>
            <w:r w:rsidR="00DE23FC" w:rsidRPr="00FA3372">
              <w:rPr>
                <w:rFonts w:eastAsia="Times New Roman" w:cstheme="minorHAnsi"/>
                <w:color w:val="auto"/>
                <w:lang w:val="en-AU" w:eastAsia="en-AU"/>
              </w:rPr>
              <w:t>T</w:t>
            </w:r>
            <w:r w:rsidR="0023695D">
              <w:rPr>
                <w:rFonts w:eastAsia="Times New Roman" w:cstheme="minorHAnsi"/>
                <w:color w:val="auto"/>
                <w:lang w:val="en-AU" w:eastAsia="en-AU"/>
              </w:rPr>
              <w:t xml:space="preserve">echnology) </w:t>
            </w:r>
            <w:r w:rsidR="000122C2">
              <w:rPr>
                <w:rFonts w:eastAsia="Times New Roman" w:cstheme="minorHAnsi"/>
                <w:color w:val="auto"/>
                <w:lang w:val="en-AU" w:eastAsia="en-AU"/>
              </w:rPr>
              <w:t>in</w:t>
            </w:r>
            <w:r w:rsidR="006E064F">
              <w:rPr>
                <w:rFonts w:eastAsia="Times New Roman" w:cstheme="minorHAnsi"/>
                <w:color w:val="auto"/>
                <w:lang w:val="en-AU" w:eastAsia="en-AU"/>
              </w:rPr>
              <w:t xml:space="preserve"> the second half of </w:t>
            </w:r>
            <w:r w:rsidR="000122C2">
              <w:rPr>
                <w:rFonts w:eastAsia="Times New Roman" w:cstheme="minorHAnsi"/>
                <w:color w:val="auto"/>
                <w:lang w:val="en-AU" w:eastAsia="en-AU"/>
              </w:rPr>
              <w:t>2023</w:t>
            </w:r>
            <w:r w:rsidR="001647A3">
              <w:rPr>
                <w:rFonts w:eastAsia="Times New Roman" w:cstheme="minorHAnsi"/>
                <w:color w:val="auto"/>
                <w:lang w:val="en-AU" w:eastAsia="en-AU"/>
              </w:rPr>
              <w:t xml:space="preserve"> through active </w:t>
            </w:r>
            <w:r w:rsidR="001647A3">
              <w:rPr>
                <w:rFonts w:eastAsia="Times New Roman" w:cstheme="minorHAnsi"/>
                <w:color w:val="auto"/>
                <w:lang w:val="en-AU" w:eastAsia="en-AU"/>
              </w:rPr>
              <w:lastRenderedPageBreak/>
              <w:t>consultations</w:t>
            </w:r>
            <w:r w:rsidR="000122C2">
              <w:rPr>
                <w:rFonts w:eastAsia="Times New Roman" w:cstheme="minorHAnsi"/>
                <w:color w:val="auto"/>
                <w:lang w:val="en-AU" w:eastAsia="en-AU"/>
              </w:rPr>
              <w:t>.</w:t>
            </w:r>
            <w:r w:rsidR="003C534C">
              <w:rPr>
                <w:rFonts w:eastAsia="Times New Roman" w:cstheme="minorHAnsi"/>
                <w:color w:val="auto"/>
                <w:lang w:val="en-AU" w:eastAsia="en-AU"/>
              </w:rPr>
              <w:t xml:space="preserve"> </w:t>
            </w:r>
            <w:r w:rsidR="006E673D">
              <w:rPr>
                <w:rFonts w:eastAsia="Times New Roman" w:cstheme="minorHAnsi"/>
                <w:color w:val="auto"/>
                <w:lang w:val="en-AU" w:eastAsia="en-AU"/>
              </w:rPr>
              <w:t xml:space="preserve">DFAT will look for opportunities to present the lessons at key health sector events, </w:t>
            </w:r>
            <w:proofErr w:type="spellStart"/>
            <w:r w:rsidR="006E673D">
              <w:rPr>
                <w:rFonts w:eastAsia="Times New Roman" w:cstheme="minorHAnsi"/>
                <w:color w:val="auto"/>
                <w:lang w:val="en-AU" w:eastAsia="en-AU"/>
              </w:rPr>
              <w:t>ie</w:t>
            </w:r>
            <w:proofErr w:type="spellEnd"/>
            <w:r w:rsidR="006E673D">
              <w:rPr>
                <w:rFonts w:eastAsia="Times New Roman" w:cstheme="minorHAnsi"/>
                <w:color w:val="auto"/>
                <w:lang w:val="en-AU" w:eastAsia="en-AU"/>
              </w:rPr>
              <w:t xml:space="preserve"> CEO forums.</w:t>
            </w:r>
          </w:p>
        </w:tc>
        <w:tc>
          <w:tcPr>
            <w:tcW w:w="1417" w:type="dxa"/>
            <w:shd w:val="clear" w:color="auto" w:fill="auto"/>
          </w:tcPr>
          <w:p w14:paraId="380B33C3" w14:textId="1F4CE6E7" w:rsidR="0001405E" w:rsidRPr="00FA3372" w:rsidRDefault="008B6A24" w:rsidP="0084253E">
            <w:pPr>
              <w:suppressAutoHyphens w:val="0"/>
              <w:spacing w:before="0" w:after="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AU" w:eastAsia="en-AU"/>
              </w:rPr>
            </w:pPr>
            <w:r>
              <w:rPr>
                <w:rFonts w:eastAsia="Times New Roman" w:cstheme="minorHAnsi"/>
                <w:color w:val="000000"/>
                <w:lang w:val="en-AU" w:eastAsia="en-AU"/>
              </w:rPr>
              <w:lastRenderedPageBreak/>
              <w:t>Q3/Q4 2023</w:t>
            </w:r>
          </w:p>
        </w:tc>
      </w:tr>
    </w:tbl>
    <w:p w14:paraId="777B504D" w14:textId="77777777" w:rsidR="009540F4" w:rsidRPr="007139CF" w:rsidRDefault="009540F4" w:rsidP="0089128B">
      <w:pPr>
        <w:rPr>
          <w:rFonts w:cstheme="minorHAnsi"/>
        </w:rPr>
      </w:pPr>
    </w:p>
    <w:sectPr w:rsidR="009540F4" w:rsidRPr="007139CF" w:rsidSect="007139CF">
      <w:headerReference w:type="first" r:id="rId12"/>
      <w:pgSz w:w="16838" w:h="11906" w:orient="landscape" w:code="9"/>
      <w:pgMar w:top="1134" w:right="1701" w:bottom="1134" w:left="1418" w:header="425" w:footer="344" w:gutter="0"/>
      <w:cols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48675" w14:textId="77777777" w:rsidR="00712B6B" w:rsidRDefault="00712B6B" w:rsidP="00D37B04">
      <w:r>
        <w:separator/>
      </w:r>
    </w:p>
  </w:endnote>
  <w:endnote w:type="continuationSeparator" w:id="0">
    <w:p w14:paraId="5831AB3F" w14:textId="77777777" w:rsidR="00712B6B" w:rsidRDefault="00712B6B" w:rsidP="00D37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Pro-Regular">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1740382"/>
      <w:docPartObj>
        <w:docPartGallery w:val="Page Numbers (Bottom of Page)"/>
        <w:docPartUnique/>
      </w:docPartObj>
    </w:sdtPr>
    <w:sdtEndPr>
      <w:rPr>
        <w:color w:val="auto"/>
      </w:rPr>
    </w:sdtEndPr>
    <w:sdtContent>
      <w:sdt>
        <w:sdtPr>
          <w:rPr>
            <w:color w:val="auto"/>
          </w:rPr>
          <w:id w:val="992604013"/>
          <w:docPartObj>
            <w:docPartGallery w:val="Page Numbers (Top of Page)"/>
            <w:docPartUnique/>
          </w:docPartObj>
        </w:sdtPr>
        <w:sdtContent>
          <w:p w14:paraId="41D049E4" w14:textId="63978247" w:rsidR="002B2BEB" w:rsidRPr="006846EE" w:rsidRDefault="002B2BEB">
            <w:pPr>
              <w:pStyle w:val="Footer"/>
              <w:rPr>
                <w:color w:val="auto"/>
              </w:rPr>
            </w:pPr>
            <w:r w:rsidRPr="006846EE">
              <w:rPr>
                <w:color w:val="auto"/>
              </w:rPr>
              <w:t xml:space="preserve">Page </w:t>
            </w:r>
            <w:r w:rsidRPr="006846EE">
              <w:rPr>
                <w:b/>
                <w:bCs/>
                <w:color w:val="auto"/>
                <w:sz w:val="24"/>
                <w:szCs w:val="24"/>
              </w:rPr>
              <w:fldChar w:fldCharType="begin"/>
            </w:r>
            <w:r w:rsidRPr="006846EE">
              <w:rPr>
                <w:b/>
                <w:bCs/>
                <w:color w:val="auto"/>
              </w:rPr>
              <w:instrText xml:space="preserve"> PAGE </w:instrText>
            </w:r>
            <w:r w:rsidRPr="006846EE">
              <w:rPr>
                <w:b/>
                <w:bCs/>
                <w:color w:val="auto"/>
                <w:sz w:val="24"/>
                <w:szCs w:val="24"/>
              </w:rPr>
              <w:fldChar w:fldCharType="separate"/>
            </w:r>
            <w:r w:rsidRPr="006846EE">
              <w:rPr>
                <w:b/>
                <w:bCs/>
                <w:noProof/>
                <w:color w:val="auto"/>
              </w:rPr>
              <w:t>2</w:t>
            </w:r>
            <w:r w:rsidRPr="006846EE">
              <w:rPr>
                <w:b/>
                <w:bCs/>
                <w:color w:val="auto"/>
                <w:sz w:val="24"/>
                <w:szCs w:val="24"/>
              </w:rPr>
              <w:fldChar w:fldCharType="end"/>
            </w:r>
            <w:r w:rsidRPr="006846EE">
              <w:rPr>
                <w:color w:val="auto"/>
              </w:rPr>
              <w:t xml:space="preserve"> of </w:t>
            </w:r>
            <w:r w:rsidRPr="006846EE">
              <w:rPr>
                <w:b/>
                <w:bCs/>
                <w:color w:val="auto"/>
                <w:sz w:val="24"/>
                <w:szCs w:val="24"/>
              </w:rPr>
              <w:fldChar w:fldCharType="begin"/>
            </w:r>
            <w:r w:rsidRPr="006846EE">
              <w:rPr>
                <w:b/>
                <w:bCs/>
                <w:color w:val="auto"/>
              </w:rPr>
              <w:instrText xml:space="preserve"> NUMPAGES  </w:instrText>
            </w:r>
            <w:r w:rsidRPr="006846EE">
              <w:rPr>
                <w:b/>
                <w:bCs/>
                <w:color w:val="auto"/>
                <w:sz w:val="24"/>
                <w:szCs w:val="24"/>
              </w:rPr>
              <w:fldChar w:fldCharType="separate"/>
            </w:r>
            <w:r w:rsidRPr="006846EE">
              <w:rPr>
                <w:b/>
                <w:bCs/>
                <w:noProof/>
                <w:color w:val="auto"/>
              </w:rPr>
              <w:t>2</w:t>
            </w:r>
            <w:r w:rsidRPr="006846EE">
              <w:rPr>
                <w:b/>
                <w:bCs/>
                <w:color w:val="auto"/>
                <w:sz w:val="24"/>
                <w:szCs w:val="24"/>
              </w:rPr>
              <w:fldChar w:fldCharType="end"/>
            </w:r>
          </w:p>
        </w:sdtContent>
      </w:sdt>
    </w:sdtContent>
  </w:sdt>
  <w:p w14:paraId="028018C6" w14:textId="42367559" w:rsidR="0070436E" w:rsidRPr="001A60CD" w:rsidRDefault="0070436E" w:rsidP="0070436E">
    <w:pPr>
      <w:pStyle w:val="Footer"/>
      <w:jc w:val="center"/>
      <w:rPr>
        <w:b/>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451758457"/>
      <w:docPartObj>
        <w:docPartGallery w:val="Page Numbers (Bottom of Page)"/>
        <w:docPartUnique/>
      </w:docPartObj>
    </w:sdtPr>
    <w:sdtContent>
      <w:sdt>
        <w:sdtPr>
          <w:rPr>
            <w:color w:val="auto"/>
          </w:rPr>
          <w:id w:val="-1705238520"/>
          <w:docPartObj>
            <w:docPartGallery w:val="Page Numbers (Top of Page)"/>
            <w:docPartUnique/>
          </w:docPartObj>
        </w:sdtPr>
        <w:sdtContent>
          <w:p w14:paraId="6702E0E1" w14:textId="5D39CCE9" w:rsidR="004510E9" w:rsidRPr="004510E9" w:rsidRDefault="004510E9">
            <w:pPr>
              <w:pStyle w:val="Footer"/>
              <w:rPr>
                <w:color w:val="auto"/>
              </w:rPr>
            </w:pPr>
            <w:r w:rsidRPr="004510E9">
              <w:rPr>
                <w:color w:val="auto"/>
              </w:rPr>
              <w:t xml:space="preserve">Page </w:t>
            </w:r>
            <w:r w:rsidRPr="004510E9">
              <w:rPr>
                <w:b/>
                <w:bCs/>
                <w:color w:val="auto"/>
                <w:sz w:val="24"/>
                <w:szCs w:val="24"/>
              </w:rPr>
              <w:fldChar w:fldCharType="begin"/>
            </w:r>
            <w:r w:rsidRPr="004510E9">
              <w:rPr>
                <w:b/>
                <w:bCs/>
                <w:color w:val="auto"/>
              </w:rPr>
              <w:instrText xml:space="preserve"> PAGE </w:instrText>
            </w:r>
            <w:r w:rsidRPr="004510E9">
              <w:rPr>
                <w:b/>
                <w:bCs/>
                <w:color w:val="auto"/>
                <w:sz w:val="24"/>
                <w:szCs w:val="24"/>
              </w:rPr>
              <w:fldChar w:fldCharType="separate"/>
            </w:r>
            <w:r w:rsidRPr="004510E9">
              <w:rPr>
                <w:b/>
                <w:bCs/>
                <w:noProof/>
                <w:color w:val="auto"/>
              </w:rPr>
              <w:t>2</w:t>
            </w:r>
            <w:r w:rsidRPr="004510E9">
              <w:rPr>
                <w:b/>
                <w:bCs/>
                <w:color w:val="auto"/>
                <w:sz w:val="24"/>
                <w:szCs w:val="24"/>
              </w:rPr>
              <w:fldChar w:fldCharType="end"/>
            </w:r>
            <w:r w:rsidRPr="004510E9">
              <w:rPr>
                <w:color w:val="auto"/>
              </w:rPr>
              <w:t xml:space="preserve"> of </w:t>
            </w:r>
            <w:r w:rsidRPr="004510E9">
              <w:rPr>
                <w:b/>
                <w:bCs/>
                <w:color w:val="auto"/>
                <w:sz w:val="24"/>
                <w:szCs w:val="24"/>
              </w:rPr>
              <w:fldChar w:fldCharType="begin"/>
            </w:r>
            <w:r w:rsidRPr="004510E9">
              <w:rPr>
                <w:b/>
                <w:bCs/>
                <w:color w:val="auto"/>
              </w:rPr>
              <w:instrText xml:space="preserve"> NUMPAGES  </w:instrText>
            </w:r>
            <w:r w:rsidRPr="004510E9">
              <w:rPr>
                <w:b/>
                <w:bCs/>
                <w:color w:val="auto"/>
                <w:sz w:val="24"/>
                <w:szCs w:val="24"/>
              </w:rPr>
              <w:fldChar w:fldCharType="separate"/>
            </w:r>
            <w:r w:rsidRPr="004510E9">
              <w:rPr>
                <w:b/>
                <w:bCs/>
                <w:noProof/>
                <w:color w:val="auto"/>
              </w:rPr>
              <w:t>2</w:t>
            </w:r>
            <w:r w:rsidRPr="004510E9">
              <w:rPr>
                <w:b/>
                <w:bCs/>
                <w:color w:val="auto"/>
                <w:sz w:val="24"/>
                <w:szCs w:val="24"/>
              </w:rPr>
              <w:fldChar w:fldCharType="end"/>
            </w:r>
          </w:p>
        </w:sdtContent>
      </w:sdt>
    </w:sdtContent>
  </w:sdt>
  <w:p w14:paraId="79C06AEF" w14:textId="17C2D053" w:rsidR="002A74DC" w:rsidRDefault="002A74DC" w:rsidP="001C440D">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DF6E9" w14:textId="77777777" w:rsidR="00712B6B" w:rsidRPr="008C5A0E" w:rsidRDefault="00712B6B" w:rsidP="00D37B04">
      <w:pPr>
        <w:pStyle w:val="Footer"/>
      </w:pPr>
    </w:p>
  </w:footnote>
  <w:footnote w:type="continuationSeparator" w:id="0">
    <w:p w14:paraId="2008031B" w14:textId="77777777" w:rsidR="00712B6B" w:rsidRDefault="00712B6B" w:rsidP="00D37B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42ABE" w14:textId="5B2F2041" w:rsidR="0089128B" w:rsidRDefault="00F22C27" w:rsidP="0089128B">
    <w:pPr>
      <w:pStyle w:val="Header"/>
      <w:rPr>
        <w:noProof/>
        <w:lang w:val="en-AU" w:eastAsia="en-AU"/>
      </w:rPr>
    </w:pPr>
    <w:r>
      <w:rPr>
        <w:noProof/>
      </w:rPr>
      <w:t>MARCH 2023</w:t>
    </w:r>
  </w:p>
  <w:p w14:paraId="612C8D83" w14:textId="08C64B4B" w:rsidR="0089128B" w:rsidRDefault="0089128B" w:rsidP="002B2BEB">
    <w:pPr>
      <w:pStyle w:val="Header"/>
      <w:tabs>
        <w:tab w:val="clear" w:pos="4513"/>
        <w:tab w:val="clear" w:pos="9026"/>
        <w:tab w:val="left" w:pos="1449"/>
        <w:tab w:val="left" w:pos="3299"/>
      </w:tabs>
    </w:pPr>
    <w:r w:rsidRPr="005A72E9">
      <w:rPr>
        <w:noProof/>
        <w:lang w:val="en-AU" w:eastAsia="en-AU"/>
      </w:rPr>
      <w:drawing>
        <wp:anchor distT="0" distB="0" distL="114300" distR="114300" simplePos="0" relativeHeight="251659264" behindDoc="1" locked="1" layoutInCell="1" allowOverlap="1" wp14:anchorId="33D07B12" wp14:editId="7EA63DF8">
          <wp:simplePos x="0" y="0"/>
          <wp:positionH relativeFrom="margin">
            <wp:align>center</wp:align>
          </wp:positionH>
          <wp:positionV relativeFrom="page">
            <wp:posOffset>-68580</wp:posOffset>
          </wp:positionV>
          <wp:extent cx="10601325" cy="10692130"/>
          <wp:effectExtent l="0" t="0" r="952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01325" cy="10692130"/>
                  </a:xfrm>
                  <a:prstGeom prst="rect">
                    <a:avLst/>
                  </a:prstGeom>
                </pic:spPr>
              </pic:pic>
            </a:graphicData>
          </a:graphic>
          <wp14:sizeRelH relativeFrom="margin">
            <wp14:pctWidth>0</wp14:pctWidth>
          </wp14:sizeRelH>
          <wp14:sizeRelV relativeFrom="margin">
            <wp14:pctHeight>0</wp14:pctHeight>
          </wp14:sizeRelV>
        </wp:anchor>
      </w:drawing>
    </w:r>
    <w:r>
      <w:tab/>
    </w:r>
    <w:r w:rsidR="002B2BEB">
      <w:tab/>
    </w:r>
  </w:p>
  <w:p w14:paraId="1F45DB72" w14:textId="77777777" w:rsidR="00DE27B2" w:rsidRDefault="00DE27B2" w:rsidP="0089128B">
    <w:pPr>
      <w:pStyle w:val="Header"/>
      <w:tabs>
        <w:tab w:val="clear" w:pos="4513"/>
        <w:tab w:val="clear" w:pos="9026"/>
        <w:tab w:val="left" w:pos="1449"/>
      </w:tabs>
      <w:rPr>
        <w:noProof/>
        <w:lang w:val="en-AU" w:eastAsia="en-AU"/>
      </w:rPr>
    </w:pPr>
  </w:p>
  <w:p w14:paraId="09927CFB" w14:textId="77777777" w:rsidR="00131D37" w:rsidRDefault="00DE27B2" w:rsidP="0089128B">
    <w:pPr>
      <w:pStyle w:val="Header"/>
      <w:tabs>
        <w:tab w:val="clear" w:pos="4513"/>
        <w:tab w:val="clear" w:pos="9026"/>
        <w:tab w:val="left" w:pos="1449"/>
      </w:tabs>
      <w:rPr>
        <w:noProof/>
        <w:lang w:val="en-AU" w:eastAsia="en-AU"/>
      </w:rPr>
    </w:pPr>
    <w:r>
      <w:rPr>
        <w:noProof/>
        <w:lang w:val="en-AU" w:eastAsia="en-AU"/>
      </w:rPr>
      <w:drawing>
        <wp:inline distT="0" distB="0" distL="0" distR="0" wp14:anchorId="0BC46AD6" wp14:editId="30D4C246">
          <wp:extent cx="1353820" cy="8001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3820" cy="800100"/>
                  </a:xfrm>
                  <a:prstGeom prst="rect">
                    <a:avLst/>
                  </a:prstGeom>
                  <a:noFill/>
                  <a:ln>
                    <a:noFill/>
                  </a:ln>
                </pic:spPr>
              </pic:pic>
            </a:graphicData>
          </a:graphic>
        </wp:inline>
      </w:drawing>
    </w:r>
    <w:r>
      <w:rPr>
        <w:noProof/>
        <w:lang w:val="en-AU" w:eastAsia="en-AU"/>
      </w:rPr>
      <w:t xml:space="preserve">                               </w:t>
    </w:r>
    <w:r>
      <w:rPr>
        <w:noProof/>
        <w:lang w:val="en-AU" w:eastAsia="en-AU"/>
      </w:rPr>
      <w:drawing>
        <wp:inline distT="0" distB="0" distL="0" distR="0" wp14:anchorId="21155BFF" wp14:editId="6D2DC1AE">
          <wp:extent cx="1617980" cy="729615"/>
          <wp:effectExtent l="0" t="0" r="127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17980" cy="729615"/>
                  </a:xfrm>
                  <a:prstGeom prst="rect">
                    <a:avLst/>
                  </a:prstGeom>
                  <a:noFill/>
                  <a:ln>
                    <a:noFill/>
                  </a:ln>
                </pic:spPr>
              </pic:pic>
            </a:graphicData>
          </a:graphic>
        </wp:inline>
      </w:drawing>
    </w:r>
  </w:p>
  <w:p w14:paraId="1921AF75" w14:textId="15160A36" w:rsidR="0089128B" w:rsidRDefault="0089128B" w:rsidP="0089128B">
    <w:pPr>
      <w:pStyle w:val="Header"/>
      <w:tabs>
        <w:tab w:val="clear" w:pos="4513"/>
        <w:tab w:val="clear" w:pos="9026"/>
        <w:tab w:val="left" w:pos="1449"/>
      </w:tabs>
    </w:pPr>
    <w:r>
      <w:rPr>
        <w:noProof/>
        <w:lang w:val="en-AU" w:eastAsia="en-AU"/>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9652C" w14:textId="12B939A2" w:rsidR="002D5B25" w:rsidRDefault="004510E9" w:rsidP="004510E9">
    <w:pPr>
      <w:pStyle w:val="Header"/>
      <w:tabs>
        <w:tab w:val="clear" w:pos="4513"/>
        <w:tab w:val="clear" w:pos="9026"/>
        <w:tab w:val="left" w:pos="5304"/>
      </w:tabs>
    </w:pPr>
    <w:r>
      <w:tab/>
    </w:r>
  </w:p>
  <w:p w14:paraId="049B1CD3" w14:textId="6A0410F2" w:rsidR="002A74DC" w:rsidRDefault="00403009" w:rsidP="00BA641C">
    <w:pPr>
      <w:pStyle w:val="Header"/>
      <w:tabs>
        <w:tab w:val="clear" w:pos="4513"/>
        <w:tab w:val="left" w:pos="9026"/>
        <w:tab w:val="left" w:pos="12150"/>
      </w:tabs>
      <w:rPr>
        <w:noProof/>
        <w:lang w:val="en-AU" w:eastAsia="en-AU"/>
      </w:rPr>
    </w:pPr>
    <w:r>
      <w:rPr>
        <w:noProof/>
      </w:rPr>
      <w:t xml:space="preserve">june </w:t>
    </w:r>
    <w:r w:rsidR="00F15C9E">
      <w:rPr>
        <w:noProof/>
      </w:rPr>
      <w:t>2023</w:t>
    </w:r>
    <w:r w:rsidR="00BA641C">
      <w:tab/>
    </w:r>
    <w:r w:rsidR="00BA641C">
      <w:tab/>
    </w:r>
  </w:p>
  <w:p w14:paraId="2DA75B85" w14:textId="777958D5" w:rsidR="00D37B04" w:rsidRPr="0015383C" w:rsidRDefault="0015383C" w:rsidP="0015383C">
    <w:pPr>
      <w:pStyle w:val="Header"/>
      <w:tabs>
        <w:tab w:val="clear" w:pos="4513"/>
        <w:tab w:val="clear" w:pos="9026"/>
        <w:tab w:val="left" w:pos="12150"/>
      </w:tabs>
      <w:rPr>
        <w:noProof/>
        <w:lang w:val="en-AU" w:eastAsia="en-AU"/>
      </w:rPr>
    </w:pPr>
    <w:r>
      <w:rPr>
        <w:noProof/>
        <w:lang w:val="en-AU" w:eastAsia="en-AU"/>
      </w:rPr>
      <w:drawing>
        <wp:inline distT="0" distB="0" distL="0" distR="0" wp14:anchorId="724430AA" wp14:editId="3D0BF02E">
          <wp:extent cx="1353820" cy="80010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820" cy="800100"/>
                  </a:xfrm>
                  <a:prstGeom prst="rect">
                    <a:avLst/>
                  </a:prstGeom>
                  <a:noFill/>
                  <a:ln>
                    <a:noFill/>
                  </a:ln>
                </pic:spPr>
              </pic:pic>
            </a:graphicData>
          </a:graphic>
        </wp:inline>
      </w:drawing>
    </w:r>
    <w:r>
      <w:rPr>
        <w:noProof/>
        <w:lang w:val="en-AU" w:eastAsia="en-AU"/>
      </w:rPr>
      <w:t xml:space="preserve">     </w:t>
    </w:r>
    <w:r>
      <w:rPr>
        <w:noProof/>
        <w:lang w:val="en-AU" w:eastAsia="en-AU"/>
      </w:rPr>
      <w:drawing>
        <wp:inline distT="0" distB="0" distL="0" distR="0" wp14:anchorId="77083744" wp14:editId="113D3520">
          <wp:extent cx="1617980" cy="729615"/>
          <wp:effectExtent l="0" t="0" r="127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7980" cy="729615"/>
                  </a:xfrm>
                  <a:prstGeom prst="rect">
                    <a:avLst/>
                  </a:prstGeom>
                  <a:noFill/>
                  <a:ln>
                    <a:noFill/>
                  </a:ln>
                </pic:spPr>
              </pic:pic>
            </a:graphicData>
          </a:graphic>
        </wp:inline>
      </w:drawing>
    </w:r>
    <w:r w:rsidR="00BA641C">
      <w:rPr>
        <w:noProof/>
        <w:lang w:val="en-AU" w:eastAsia="en-AU"/>
      </w:rPr>
      <w:tab/>
    </w:r>
    <w:r w:rsidR="002D5B25" w:rsidRPr="005A72E9">
      <w:rPr>
        <w:noProof/>
        <w:lang w:val="en-AU" w:eastAsia="en-AU"/>
      </w:rPr>
      <w:drawing>
        <wp:anchor distT="0" distB="0" distL="114300" distR="114300" simplePos="0" relativeHeight="251656192" behindDoc="1" locked="1" layoutInCell="1" allowOverlap="1" wp14:anchorId="3A88F165" wp14:editId="3C4514B2">
          <wp:simplePos x="0" y="0"/>
          <wp:positionH relativeFrom="page">
            <wp:align>center</wp:align>
          </wp:positionH>
          <wp:positionV relativeFrom="page">
            <wp:align>bottom</wp:align>
          </wp:positionV>
          <wp:extent cx="9017635" cy="1069213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9017635"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17CF0" w14:textId="77777777" w:rsidR="0015383C" w:rsidRDefault="0015383C" w:rsidP="004510E9">
    <w:pPr>
      <w:pStyle w:val="Header"/>
      <w:tabs>
        <w:tab w:val="clear" w:pos="4513"/>
        <w:tab w:val="clear" w:pos="9026"/>
        <w:tab w:val="left" w:pos="5304"/>
      </w:tabs>
    </w:pPr>
    <w:r>
      <w:tab/>
    </w:r>
  </w:p>
  <w:p w14:paraId="59D2E6B1" w14:textId="77777777" w:rsidR="0015383C" w:rsidRDefault="0015383C" w:rsidP="00BA641C">
    <w:pPr>
      <w:pStyle w:val="Header"/>
      <w:tabs>
        <w:tab w:val="clear" w:pos="4513"/>
        <w:tab w:val="left" w:pos="9026"/>
        <w:tab w:val="left" w:pos="12150"/>
      </w:tabs>
      <w:rPr>
        <w:noProof/>
        <w:lang w:val="en-AU" w:eastAsia="en-AU"/>
      </w:rPr>
    </w:pPr>
    <w:r>
      <w:rPr>
        <w:noProof/>
      </w:rPr>
      <w:t>june 2023</w:t>
    </w:r>
    <w:r>
      <w:tab/>
    </w:r>
    <w:r>
      <w:tab/>
    </w:r>
  </w:p>
  <w:p w14:paraId="455E383A" w14:textId="77777777" w:rsidR="0015383C" w:rsidRDefault="0015383C" w:rsidP="0015383C">
    <w:pPr>
      <w:pStyle w:val="Header"/>
      <w:tabs>
        <w:tab w:val="clear" w:pos="4513"/>
        <w:tab w:val="clear" w:pos="9026"/>
        <w:tab w:val="left" w:pos="12150"/>
      </w:tabs>
      <w:rPr>
        <w:noProof/>
        <w:lang w:val="en-AU" w:eastAsia="en-AU"/>
      </w:rPr>
    </w:pPr>
  </w:p>
  <w:p w14:paraId="0AE8F689" w14:textId="3A32AE87" w:rsidR="0015383C" w:rsidRPr="0015383C" w:rsidRDefault="0015383C" w:rsidP="0015383C">
    <w:pPr>
      <w:pStyle w:val="Header"/>
      <w:tabs>
        <w:tab w:val="clear" w:pos="4513"/>
        <w:tab w:val="clear" w:pos="9026"/>
        <w:tab w:val="left" w:pos="12150"/>
      </w:tabs>
      <w:rPr>
        <w:noProof/>
        <w:lang w:val="en-AU" w:eastAsia="en-AU"/>
      </w:rPr>
    </w:pPr>
    <w:r>
      <w:rPr>
        <w:noProof/>
        <w:lang w:val="en-AU" w:eastAsia="en-AU"/>
      </w:rPr>
      <w:drawing>
        <wp:inline distT="0" distB="0" distL="0" distR="0" wp14:anchorId="26469E44" wp14:editId="7E326EE4">
          <wp:extent cx="1353820" cy="80010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820" cy="800100"/>
                  </a:xfrm>
                  <a:prstGeom prst="rect">
                    <a:avLst/>
                  </a:prstGeom>
                  <a:noFill/>
                  <a:ln>
                    <a:noFill/>
                  </a:ln>
                </pic:spPr>
              </pic:pic>
            </a:graphicData>
          </a:graphic>
        </wp:inline>
      </w:drawing>
    </w:r>
    <w:r>
      <w:rPr>
        <w:noProof/>
        <w:lang w:val="en-AU" w:eastAsia="en-AU"/>
      </w:rPr>
      <w:t xml:space="preserve">     </w:t>
    </w:r>
    <w:r>
      <w:rPr>
        <w:noProof/>
        <w:lang w:val="en-AU" w:eastAsia="en-AU"/>
      </w:rPr>
      <w:drawing>
        <wp:inline distT="0" distB="0" distL="0" distR="0" wp14:anchorId="6FD51903" wp14:editId="5D2D6F6A">
          <wp:extent cx="1617980" cy="729615"/>
          <wp:effectExtent l="0" t="0" r="127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7980" cy="729615"/>
                  </a:xfrm>
                  <a:prstGeom prst="rect">
                    <a:avLst/>
                  </a:prstGeom>
                  <a:noFill/>
                  <a:ln>
                    <a:noFill/>
                  </a:ln>
                </pic:spPr>
              </pic:pic>
            </a:graphicData>
          </a:graphic>
        </wp:inline>
      </w:drawing>
    </w:r>
    <w:r>
      <w:rPr>
        <w:noProof/>
        <w:lang w:val="en-AU" w:eastAsia="en-AU"/>
      </w:rPr>
      <w:tab/>
    </w:r>
    <w:r w:rsidRPr="005A72E9">
      <w:rPr>
        <w:noProof/>
        <w:lang w:val="en-AU" w:eastAsia="en-AU"/>
      </w:rPr>
      <w:drawing>
        <wp:anchor distT="0" distB="0" distL="114300" distR="114300" simplePos="0" relativeHeight="251661312" behindDoc="1" locked="1" layoutInCell="1" allowOverlap="1" wp14:anchorId="331821EE" wp14:editId="7449F293">
          <wp:simplePos x="0" y="0"/>
          <wp:positionH relativeFrom="margin">
            <wp:align>center</wp:align>
          </wp:positionH>
          <wp:positionV relativeFrom="page">
            <wp:posOffset>41275</wp:posOffset>
          </wp:positionV>
          <wp:extent cx="10601325" cy="10692130"/>
          <wp:effectExtent l="0" t="0" r="9525" b="381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10601325"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in;height:812.25pt;visibility:visible;mso-wrap-style:square" o:bullet="t">
        <v:imagedata r:id="rId1" o:title="" croptop="-1446f" cropbottom="-2f" cropleft="14383f" cropright="12067f"/>
      </v:shape>
    </w:pict>
  </w:numPicBullet>
  <w:abstractNum w:abstractNumId="0" w15:restartNumberingAfterBreak="0">
    <w:nsid w:val="FFFFFF7C"/>
    <w:multiLevelType w:val="singleLevel"/>
    <w:tmpl w:val="3974A5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3DEED1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91E89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EC4BC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6461C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16F7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C210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DCFF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EA93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485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110DFE"/>
    <w:multiLevelType w:val="hybridMultilevel"/>
    <w:tmpl w:val="2EB09120"/>
    <w:lvl w:ilvl="0" w:tplc="0C09001B">
      <w:start w:val="1"/>
      <w:numFmt w:val="lowerRoman"/>
      <w:pStyle w:val="Bulletlist1HDMES"/>
      <w:lvlText w:val="%1."/>
      <w:lvlJc w:val="right"/>
      <w:pPr>
        <w:ind w:left="360" w:hanging="360"/>
      </w:pPr>
      <w:rPr>
        <w:rFonts w:hint="default"/>
        <w:b w:val="0"/>
        <w:i w:val="0"/>
        <w:sz w:val="22"/>
        <w:szCs w:val="32"/>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0A870CD2"/>
    <w:multiLevelType w:val="hybridMultilevel"/>
    <w:tmpl w:val="132A7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15" w15:restartNumberingAfterBreak="0">
    <w:nsid w:val="1A097A35"/>
    <w:multiLevelType w:val="hybridMultilevel"/>
    <w:tmpl w:val="143EDC5A"/>
    <w:lvl w:ilvl="0" w:tplc="FFFFFFFF">
      <w:start w:val="1"/>
      <w:numFmt w:val="decimal"/>
      <w:lvlText w:val="%1."/>
      <w:lvlJc w:val="left"/>
      <w:pPr>
        <w:ind w:left="720" w:hanging="360"/>
      </w:pPr>
      <w:rPr>
        <w:rFonts w:hint="default"/>
        <w:b w:val="0"/>
        <w:bCs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EF600A0"/>
    <w:multiLevelType w:val="hybridMultilevel"/>
    <w:tmpl w:val="A8288EF0"/>
    <w:lvl w:ilvl="0" w:tplc="5D90CF0C">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0B212D7"/>
    <w:multiLevelType w:val="hybridMultilevel"/>
    <w:tmpl w:val="FD266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717C4A"/>
    <w:multiLevelType w:val="hybridMultilevel"/>
    <w:tmpl w:val="143EDC5A"/>
    <w:lvl w:ilvl="0" w:tplc="2940D112">
      <w:start w:val="1"/>
      <w:numFmt w:val="decimal"/>
      <w:lvlText w:val="%1."/>
      <w:lvlJc w:val="left"/>
      <w:pPr>
        <w:ind w:left="720" w:hanging="360"/>
      </w:pPr>
      <w:rPr>
        <w:rFonts w:hint="default"/>
        <w:b w:val="0"/>
        <w:bCs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48C4B4A"/>
    <w:multiLevelType w:val="hybridMultilevel"/>
    <w:tmpl w:val="B38EFEE6"/>
    <w:lvl w:ilvl="0" w:tplc="208E363A">
      <w:start w:val="1"/>
      <w:numFmt w:val="decimal"/>
      <w:lvlText w:val="%1."/>
      <w:lvlJc w:val="left"/>
      <w:pPr>
        <w:ind w:left="720" w:hanging="360"/>
      </w:pPr>
      <w:rPr>
        <w:rFonts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4D52C0F"/>
    <w:multiLevelType w:val="multilevel"/>
    <w:tmpl w:val="E71CDFAC"/>
    <w:numStyleLink w:val="BulletsList"/>
  </w:abstractNum>
  <w:abstractNum w:abstractNumId="21"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2" w15:restartNumberingAfterBreak="0">
    <w:nsid w:val="47536FA3"/>
    <w:multiLevelType w:val="hybridMultilevel"/>
    <w:tmpl w:val="24007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4" w15:restartNumberingAfterBreak="0">
    <w:nsid w:val="5D3C1EA7"/>
    <w:multiLevelType w:val="multilevel"/>
    <w:tmpl w:val="E71CDFAC"/>
    <w:numStyleLink w:val="BulletsList"/>
  </w:abstractNum>
  <w:abstractNum w:abstractNumId="25" w15:restartNumberingAfterBreak="0">
    <w:nsid w:val="5DE73969"/>
    <w:multiLevelType w:val="hybridMultilevel"/>
    <w:tmpl w:val="812AB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7" w15:restartNumberingAfterBreak="0">
    <w:nsid w:val="5F2C5A3A"/>
    <w:multiLevelType w:val="hybridMultilevel"/>
    <w:tmpl w:val="4266D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CB1976"/>
    <w:multiLevelType w:val="hybridMultilevel"/>
    <w:tmpl w:val="43C408F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58C7DDC"/>
    <w:multiLevelType w:val="hybridMultilevel"/>
    <w:tmpl w:val="8892E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7640A3"/>
    <w:multiLevelType w:val="hybridMultilevel"/>
    <w:tmpl w:val="E9B8F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3107305"/>
    <w:multiLevelType w:val="multilevel"/>
    <w:tmpl w:val="E71CDFAC"/>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2" w15:restartNumberingAfterBreak="0">
    <w:nsid w:val="73C0648B"/>
    <w:multiLevelType w:val="hybridMultilevel"/>
    <w:tmpl w:val="8258F0E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722631875">
    <w:abstractNumId w:val="31"/>
  </w:num>
  <w:num w:numId="2" w16cid:durableId="7582180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14349170">
    <w:abstractNumId w:val="11"/>
  </w:num>
  <w:num w:numId="4" w16cid:durableId="666108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22850052">
    <w:abstractNumId w:val="21"/>
  </w:num>
  <w:num w:numId="6" w16cid:durableId="9308979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8954199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3236335">
    <w:abstractNumId w:val="13"/>
  </w:num>
  <w:num w:numId="9" w16cid:durableId="1539781840">
    <w:abstractNumId w:val="23"/>
  </w:num>
  <w:num w:numId="10" w16cid:durableId="1871720386">
    <w:abstractNumId w:val="26"/>
  </w:num>
  <w:num w:numId="11" w16cid:durableId="1915433190">
    <w:abstractNumId w:val="9"/>
  </w:num>
  <w:num w:numId="12" w16cid:durableId="686096551">
    <w:abstractNumId w:val="7"/>
  </w:num>
  <w:num w:numId="13" w16cid:durableId="1199077603">
    <w:abstractNumId w:val="6"/>
  </w:num>
  <w:num w:numId="14" w16cid:durableId="825123457">
    <w:abstractNumId w:val="5"/>
  </w:num>
  <w:num w:numId="15" w16cid:durableId="1568344517">
    <w:abstractNumId w:val="4"/>
  </w:num>
  <w:num w:numId="16" w16cid:durableId="1037894957">
    <w:abstractNumId w:val="8"/>
  </w:num>
  <w:num w:numId="17" w16cid:durableId="142357304">
    <w:abstractNumId w:val="3"/>
  </w:num>
  <w:num w:numId="18" w16cid:durableId="1085420254">
    <w:abstractNumId w:val="2"/>
  </w:num>
  <w:num w:numId="19" w16cid:durableId="649673708">
    <w:abstractNumId w:val="1"/>
  </w:num>
  <w:num w:numId="20" w16cid:durableId="942493891">
    <w:abstractNumId w:val="0"/>
  </w:num>
  <w:num w:numId="21" w16cid:durableId="371461527">
    <w:abstractNumId w:val="24"/>
  </w:num>
  <w:num w:numId="22" w16cid:durableId="2140685156">
    <w:abstractNumId w:val="21"/>
  </w:num>
  <w:num w:numId="23" w16cid:durableId="100102764">
    <w:abstractNumId w:val="21"/>
  </w:num>
  <w:num w:numId="24" w16cid:durableId="406154058">
    <w:abstractNumId w:val="24"/>
  </w:num>
  <w:num w:numId="25" w16cid:durableId="55905942">
    <w:abstractNumId w:val="24"/>
  </w:num>
  <w:num w:numId="26" w16cid:durableId="1741823869">
    <w:abstractNumId w:val="24"/>
  </w:num>
  <w:num w:numId="27" w16cid:durableId="173228426">
    <w:abstractNumId w:val="23"/>
  </w:num>
  <w:num w:numId="28" w16cid:durableId="1101343073">
    <w:abstractNumId w:val="11"/>
  </w:num>
  <w:num w:numId="29" w16cid:durableId="27342247">
    <w:abstractNumId w:val="11"/>
  </w:num>
  <w:num w:numId="30" w16cid:durableId="1592857129">
    <w:abstractNumId w:val="11"/>
  </w:num>
  <w:num w:numId="31" w16cid:durableId="690452086">
    <w:abstractNumId w:val="14"/>
  </w:num>
  <w:num w:numId="32" w16cid:durableId="995259383">
    <w:abstractNumId w:val="33"/>
  </w:num>
  <w:num w:numId="33" w16cid:durableId="1644038885">
    <w:abstractNumId w:val="20"/>
  </w:num>
  <w:num w:numId="34" w16cid:durableId="1151364426">
    <w:abstractNumId w:val="30"/>
  </w:num>
  <w:num w:numId="35" w16cid:durableId="1408189329">
    <w:abstractNumId w:val="19"/>
  </w:num>
  <w:num w:numId="36" w16cid:durableId="68507195">
    <w:abstractNumId w:val="28"/>
  </w:num>
  <w:num w:numId="37" w16cid:durableId="643241467">
    <w:abstractNumId w:val="32"/>
  </w:num>
  <w:num w:numId="38" w16cid:durableId="862669542">
    <w:abstractNumId w:val="29"/>
  </w:num>
  <w:num w:numId="39" w16cid:durableId="1284380628">
    <w:abstractNumId w:val="12"/>
  </w:num>
  <w:num w:numId="40" w16cid:durableId="240408325">
    <w:abstractNumId w:val="25"/>
  </w:num>
  <w:num w:numId="41" w16cid:durableId="14956109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97369174">
    <w:abstractNumId w:val="16"/>
  </w:num>
  <w:num w:numId="43" w16cid:durableId="909968704">
    <w:abstractNumId w:val="32"/>
  </w:num>
  <w:num w:numId="44" w16cid:durableId="589700422">
    <w:abstractNumId w:val="25"/>
  </w:num>
  <w:num w:numId="45" w16cid:durableId="145050633">
    <w:abstractNumId w:val="10"/>
  </w:num>
  <w:num w:numId="46" w16cid:durableId="806974378">
    <w:abstractNumId w:val="18"/>
  </w:num>
  <w:num w:numId="47" w16cid:durableId="1352756047">
    <w:abstractNumId w:val="15"/>
  </w:num>
  <w:num w:numId="48" w16cid:durableId="1020203696">
    <w:abstractNumId w:val="17"/>
  </w:num>
  <w:num w:numId="49" w16cid:durableId="79526199">
    <w:abstractNumId w:val="27"/>
  </w:num>
  <w:num w:numId="50" w16cid:durableId="10003523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732"/>
    <w:rsid w:val="00000F31"/>
    <w:rsid w:val="00001A7B"/>
    <w:rsid w:val="00001DA8"/>
    <w:rsid w:val="000020C1"/>
    <w:rsid w:val="00004EE9"/>
    <w:rsid w:val="00005CF7"/>
    <w:rsid w:val="00010ADA"/>
    <w:rsid w:val="000122C2"/>
    <w:rsid w:val="0001405E"/>
    <w:rsid w:val="0001412F"/>
    <w:rsid w:val="00014C3B"/>
    <w:rsid w:val="000161B4"/>
    <w:rsid w:val="0002080A"/>
    <w:rsid w:val="00020E20"/>
    <w:rsid w:val="000210AB"/>
    <w:rsid w:val="00023E4B"/>
    <w:rsid w:val="00024DD2"/>
    <w:rsid w:val="00026F5F"/>
    <w:rsid w:val="0002782F"/>
    <w:rsid w:val="00032828"/>
    <w:rsid w:val="000339C3"/>
    <w:rsid w:val="00035441"/>
    <w:rsid w:val="00036E21"/>
    <w:rsid w:val="00036FAC"/>
    <w:rsid w:val="00037E3A"/>
    <w:rsid w:val="00040782"/>
    <w:rsid w:val="000418AF"/>
    <w:rsid w:val="00043F8B"/>
    <w:rsid w:val="00046C85"/>
    <w:rsid w:val="00050806"/>
    <w:rsid w:val="00050AA1"/>
    <w:rsid w:val="00053CDE"/>
    <w:rsid w:val="000546D9"/>
    <w:rsid w:val="00054E4D"/>
    <w:rsid w:val="000552BA"/>
    <w:rsid w:val="000578A6"/>
    <w:rsid w:val="00057CCE"/>
    <w:rsid w:val="00060073"/>
    <w:rsid w:val="000616C6"/>
    <w:rsid w:val="00062EE4"/>
    <w:rsid w:val="00065855"/>
    <w:rsid w:val="00067E5F"/>
    <w:rsid w:val="00070BD6"/>
    <w:rsid w:val="00070E56"/>
    <w:rsid w:val="0007294C"/>
    <w:rsid w:val="0007413B"/>
    <w:rsid w:val="0007636A"/>
    <w:rsid w:val="00076E02"/>
    <w:rsid w:val="00077A6A"/>
    <w:rsid w:val="00077D27"/>
    <w:rsid w:val="00080EBC"/>
    <w:rsid w:val="00081FDB"/>
    <w:rsid w:val="00084B0D"/>
    <w:rsid w:val="000854FD"/>
    <w:rsid w:val="000861CA"/>
    <w:rsid w:val="000955AC"/>
    <w:rsid w:val="000978F4"/>
    <w:rsid w:val="000A16C9"/>
    <w:rsid w:val="000A1F50"/>
    <w:rsid w:val="000A4266"/>
    <w:rsid w:val="000A5E0A"/>
    <w:rsid w:val="000A6CEE"/>
    <w:rsid w:val="000B0788"/>
    <w:rsid w:val="000B18F6"/>
    <w:rsid w:val="000B37F5"/>
    <w:rsid w:val="000B5117"/>
    <w:rsid w:val="000B51F7"/>
    <w:rsid w:val="000B5C65"/>
    <w:rsid w:val="000B74FB"/>
    <w:rsid w:val="000B7575"/>
    <w:rsid w:val="000C0083"/>
    <w:rsid w:val="000C0B41"/>
    <w:rsid w:val="000C7182"/>
    <w:rsid w:val="000D017F"/>
    <w:rsid w:val="000D3733"/>
    <w:rsid w:val="000D3DB9"/>
    <w:rsid w:val="000D4F5B"/>
    <w:rsid w:val="000D66D6"/>
    <w:rsid w:val="000E48A9"/>
    <w:rsid w:val="000E5887"/>
    <w:rsid w:val="000F14CE"/>
    <w:rsid w:val="000F1C06"/>
    <w:rsid w:val="000F4410"/>
    <w:rsid w:val="000F44E4"/>
    <w:rsid w:val="000F4DF1"/>
    <w:rsid w:val="000F53CB"/>
    <w:rsid w:val="000F5FDB"/>
    <w:rsid w:val="0010148C"/>
    <w:rsid w:val="001020B9"/>
    <w:rsid w:val="00104229"/>
    <w:rsid w:val="001042C5"/>
    <w:rsid w:val="00106E3E"/>
    <w:rsid w:val="00107809"/>
    <w:rsid w:val="001105D6"/>
    <w:rsid w:val="00115ED6"/>
    <w:rsid w:val="00120A1A"/>
    <w:rsid w:val="00121DAA"/>
    <w:rsid w:val="00124793"/>
    <w:rsid w:val="00127649"/>
    <w:rsid w:val="00131D37"/>
    <w:rsid w:val="00134BF4"/>
    <w:rsid w:val="0013623B"/>
    <w:rsid w:val="00136CB0"/>
    <w:rsid w:val="001378B2"/>
    <w:rsid w:val="00142835"/>
    <w:rsid w:val="001461D6"/>
    <w:rsid w:val="00146B27"/>
    <w:rsid w:val="00147C7C"/>
    <w:rsid w:val="00152838"/>
    <w:rsid w:val="0015322A"/>
    <w:rsid w:val="00153664"/>
    <w:rsid w:val="00153839"/>
    <w:rsid w:val="0015383C"/>
    <w:rsid w:val="001541EA"/>
    <w:rsid w:val="001543AA"/>
    <w:rsid w:val="00154609"/>
    <w:rsid w:val="00156BC5"/>
    <w:rsid w:val="001573CB"/>
    <w:rsid w:val="00162578"/>
    <w:rsid w:val="001638EA"/>
    <w:rsid w:val="00163CDD"/>
    <w:rsid w:val="00164210"/>
    <w:rsid w:val="00164523"/>
    <w:rsid w:val="001647A3"/>
    <w:rsid w:val="001671D8"/>
    <w:rsid w:val="001701C7"/>
    <w:rsid w:val="00172F5F"/>
    <w:rsid w:val="001768CC"/>
    <w:rsid w:val="00177491"/>
    <w:rsid w:val="00180415"/>
    <w:rsid w:val="00180715"/>
    <w:rsid w:val="0018265C"/>
    <w:rsid w:val="00183A9E"/>
    <w:rsid w:val="00184BF1"/>
    <w:rsid w:val="00185DA9"/>
    <w:rsid w:val="00185FC1"/>
    <w:rsid w:val="00186D5F"/>
    <w:rsid w:val="00186EF8"/>
    <w:rsid w:val="00187761"/>
    <w:rsid w:val="0019562E"/>
    <w:rsid w:val="0019593C"/>
    <w:rsid w:val="00196708"/>
    <w:rsid w:val="001A0587"/>
    <w:rsid w:val="001A132C"/>
    <w:rsid w:val="001A1B09"/>
    <w:rsid w:val="001A2423"/>
    <w:rsid w:val="001A673B"/>
    <w:rsid w:val="001A79DF"/>
    <w:rsid w:val="001A7C79"/>
    <w:rsid w:val="001B5EC1"/>
    <w:rsid w:val="001B7592"/>
    <w:rsid w:val="001C0AB9"/>
    <w:rsid w:val="001C25C2"/>
    <w:rsid w:val="001C440D"/>
    <w:rsid w:val="001C46B2"/>
    <w:rsid w:val="001C604A"/>
    <w:rsid w:val="001C6194"/>
    <w:rsid w:val="001C6D19"/>
    <w:rsid w:val="001C7DE7"/>
    <w:rsid w:val="001D167A"/>
    <w:rsid w:val="001D3AFE"/>
    <w:rsid w:val="001D574B"/>
    <w:rsid w:val="001D5836"/>
    <w:rsid w:val="001D663E"/>
    <w:rsid w:val="001D7E73"/>
    <w:rsid w:val="001E1623"/>
    <w:rsid w:val="001E1DC0"/>
    <w:rsid w:val="001E627B"/>
    <w:rsid w:val="001F45C2"/>
    <w:rsid w:val="001F4A52"/>
    <w:rsid w:val="001F4FDE"/>
    <w:rsid w:val="001F51F1"/>
    <w:rsid w:val="001F5AD4"/>
    <w:rsid w:val="001F64B6"/>
    <w:rsid w:val="002006B0"/>
    <w:rsid w:val="0020107A"/>
    <w:rsid w:val="002022CF"/>
    <w:rsid w:val="0020642C"/>
    <w:rsid w:val="002070D4"/>
    <w:rsid w:val="002117C1"/>
    <w:rsid w:val="00211B53"/>
    <w:rsid w:val="00214025"/>
    <w:rsid w:val="002140EE"/>
    <w:rsid w:val="002164D9"/>
    <w:rsid w:val="002164F2"/>
    <w:rsid w:val="0022187F"/>
    <w:rsid w:val="00222B3F"/>
    <w:rsid w:val="00226E9D"/>
    <w:rsid w:val="00226F4F"/>
    <w:rsid w:val="00230941"/>
    <w:rsid w:val="00230997"/>
    <w:rsid w:val="00230E61"/>
    <w:rsid w:val="00231A52"/>
    <w:rsid w:val="00231C08"/>
    <w:rsid w:val="00232C27"/>
    <w:rsid w:val="002347EB"/>
    <w:rsid w:val="0023695D"/>
    <w:rsid w:val="00237FA2"/>
    <w:rsid w:val="002411E2"/>
    <w:rsid w:val="0024221D"/>
    <w:rsid w:val="00243969"/>
    <w:rsid w:val="00245DF8"/>
    <w:rsid w:val="00246A65"/>
    <w:rsid w:val="002478AB"/>
    <w:rsid w:val="002506DC"/>
    <w:rsid w:val="00250A54"/>
    <w:rsid w:val="00250E4E"/>
    <w:rsid w:val="00251A82"/>
    <w:rsid w:val="002522AC"/>
    <w:rsid w:val="00253611"/>
    <w:rsid w:val="00254456"/>
    <w:rsid w:val="00257969"/>
    <w:rsid w:val="00263287"/>
    <w:rsid w:val="002644E4"/>
    <w:rsid w:val="00265616"/>
    <w:rsid w:val="00265ED7"/>
    <w:rsid w:val="00266254"/>
    <w:rsid w:val="002674A9"/>
    <w:rsid w:val="00270341"/>
    <w:rsid w:val="00273180"/>
    <w:rsid w:val="00277005"/>
    <w:rsid w:val="00281AD2"/>
    <w:rsid w:val="00284825"/>
    <w:rsid w:val="0028602A"/>
    <w:rsid w:val="0029007F"/>
    <w:rsid w:val="002919C0"/>
    <w:rsid w:val="00292821"/>
    <w:rsid w:val="00295A9B"/>
    <w:rsid w:val="002A1127"/>
    <w:rsid w:val="002A1AFE"/>
    <w:rsid w:val="002A1B87"/>
    <w:rsid w:val="002A1EC6"/>
    <w:rsid w:val="002A74DC"/>
    <w:rsid w:val="002A793A"/>
    <w:rsid w:val="002B0D92"/>
    <w:rsid w:val="002B1EEF"/>
    <w:rsid w:val="002B2BEB"/>
    <w:rsid w:val="002B2E07"/>
    <w:rsid w:val="002B30D9"/>
    <w:rsid w:val="002B49FA"/>
    <w:rsid w:val="002B58BD"/>
    <w:rsid w:val="002B5E10"/>
    <w:rsid w:val="002B6C63"/>
    <w:rsid w:val="002B7E82"/>
    <w:rsid w:val="002C71E0"/>
    <w:rsid w:val="002C793D"/>
    <w:rsid w:val="002C7B45"/>
    <w:rsid w:val="002C7CFF"/>
    <w:rsid w:val="002C7F3A"/>
    <w:rsid w:val="002D5948"/>
    <w:rsid w:val="002D5B25"/>
    <w:rsid w:val="002D790B"/>
    <w:rsid w:val="002E3689"/>
    <w:rsid w:val="002E4D19"/>
    <w:rsid w:val="002F0D5A"/>
    <w:rsid w:val="002F13F6"/>
    <w:rsid w:val="002F1656"/>
    <w:rsid w:val="002F1D26"/>
    <w:rsid w:val="002F350C"/>
    <w:rsid w:val="002F3EC1"/>
    <w:rsid w:val="002F6A84"/>
    <w:rsid w:val="003002C0"/>
    <w:rsid w:val="003005C3"/>
    <w:rsid w:val="00301144"/>
    <w:rsid w:val="00302F1B"/>
    <w:rsid w:val="003031C6"/>
    <w:rsid w:val="003032A8"/>
    <w:rsid w:val="00304984"/>
    <w:rsid w:val="00304AE7"/>
    <w:rsid w:val="003053F6"/>
    <w:rsid w:val="003072F4"/>
    <w:rsid w:val="0031041D"/>
    <w:rsid w:val="003117C1"/>
    <w:rsid w:val="00312030"/>
    <w:rsid w:val="00312968"/>
    <w:rsid w:val="00312BF8"/>
    <w:rsid w:val="00314758"/>
    <w:rsid w:val="003148B7"/>
    <w:rsid w:val="00314D5D"/>
    <w:rsid w:val="003158C3"/>
    <w:rsid w:val="00315A24"/>
    <w:rsid w:val="00320743"/>
    <w:rsid w:val="00323445"/>
    <w:rsid w:val="00323CBB"/>
    <w:rsid w:val="00323E43"/>
    <w:rsid w:val="00324A77"/>
    <w:rsid w:val="00324E4E"/>
    <w:rsid w:val="003251FF"/>
    <w:rsid w:val="003274CD"/>
    <w:rsid w:val="0032762B"/>
    <w:rsid w:val="00330D10"/>
    <w:rsid w:val="00332C6F"/>
    <w:rsid w:val="00333501"/>
    <w:rsid w:val="003335F2"/>
    <w:rsid w:val="0033417C"/>
    <w:rsid w:val="00334E27"/>
    <w:rsid w:val="00336D78"/>
    <w:rsid w:val="00336D85"/>
    <w:rsid w:val="003373A9"/>
    <w:rsid w:val="00337B71"/>
    <w:rsid w:val="00337E50"/>
    <w:rsid w:val="00341D3A"/>
    <w:rsid w:val="0034478C"/>
    <w:rsid w:val="00345445"/>
    <w:rsid w:val="003457C4"/>
    <w:rsid w:val="00346229"/>
    <w:rsid w:val="0034785C"/>
    <w:rsid w:val="0035039B"/>
    <w:rsid w:val="0035119D"/>
    <w:rsid w:val="00352F0B"/>
    <w:rsid w:val="003534AF"/>
    <w:rsid w:val="00354936"/>
    <w:rsid w:val="00357434"/>
    <w:rsid w:val="00357435"/>
    <w:rsid w:val="0036167F"/>
    <w:rsid w:val="00361FB5"/>
    <w:rsid w:val="003625CD"/>
    <w:rsid w:val="003631AB"/>
    <w:rsid w:val="00364A57"/>
    <w:rsid w:val="00367165"/>
    <w:rsid w:val="00367E64"/>
    <w:rsid w:val="00371A95"/>
    <w:rsid w:val="00371B45"/>
    <w:rsid w:val="003750F4"/>
    <w:rsid w:val="00375C3D"/>
    <w:rsid w:val="003818AA"/>
    <w:rsid w:val="00381DDF"/>
    <w:rsid w:val="00381EBF"/>
    <w:rsid w:val="00383306"/>
    <w:rsid w:val="003859CE"/>
    <w:rsid w:val="00386610"/>
    <w:rsid w:val="00386E2F"/>
    <w:rsid w:val="00387458"/>
    <w:rsid w:val="003906E8"/>
    <w:rsid w:val="003926E7"/>
    <w:rsid w:val="0039344A"/>
    <w:rsid w:val="00394310"/>
    <w:rsid w:val="003976F9"/>
    <w:rsid w:val="003A18BA"/>
    <w:rsid w:val="003A2EFA"/>
    <w:rsid w:val="003A3963"/>
    <w:rsid w:val="003A3BD2"/>
    <w:rsid w:val="003A57F2"/>
    <w:rsid w:val="003A6FF4"/>
    <w:rsid w:val="003B0108"/>
    <w:rsid w:val="003B0470"/>
    <w:rsid w:val="003B4F12"/>
    <w:rsid w:val="003B5B21"/>
    <w:rsid w:val="003B6F84"/>
    <w:rsid w:val="003B772B"/>
    <w:rsid w:val="003C01BF"/>
    <w:rsid w:val="003C3040"/>
    <w:rsid w:val="003C3216"/>
    <w:rsid w:val="003C3B23"/>
    <w:rsid w:val="003C3E69"/>
    <w:rsid w:val="003C4D29"/>
    <w:rsid w:val="003C534C"/>
    <w:rsid w:val="003C63D7"/>
    <w:rsid w:val="003C6B4B"/>
    <w:rsid w:val="003D0438"/>
    <w:rsid w:val="003D16C3"/>
    <w:rsid w:val="003D1BB1"/>
    <w:rsid w:val="003D3753"/>
    <w:rsid w:val="003D4759"/>
    <w:rsid w:val="003D6F96"/>
    <w:rsid w:val="003D7370"/>
    <w:rsid w:val="003E0002"/>
    <w:rsid w:val="003E01EF"/>
    <w:rsid w:val="003E1A47"/>
    <w:rsid w:val="003E1B4A"/>
    <w:rsid w:val="003E2B85"/>
    <w:rsid w:val="003E430B"/>
    <w:rsid w:val="003E46F5"/>
    <w:rsid w:val="003E7823"/>
    <w:rsid w:val="003F035C"/>
    <w:rsid w:val="003F051E"/>
    <w:rsid w:val="003F2041"/>
    <w:rsid w:val="003F2D64"/>
    <w:rsid w:val="003F50A0"/>
    <w:rsid w:val="003F6751"/>
    <w:rsid w:val="00402692"/>
    <w:rsid w:val="00402ACC"/>
    <w:rsid w:val="00403009"/>
    <w:rsid w:val="004047B8"/>
    <w:rsid w:val="00405BA4"/>
    <w:rsid w:val="00405F70"/>
    <w:rsid w:val="00410CA0"/>
    <w:rsid w:val="004120EC"/>
    <w:rsid w:val="00412D6E"/>
    <w:rsid w:val="004130E5"/>
    <w:rsid w:val="00413A57"/>
    <w:rsid w:val="00414037"/>
    <w:rsid w:val="0041646E"/>
    <w:rsid w:val="00416554"/>
    <w:rsid w:val="00420E99"/>
    <w:rsid w:val="00421196"/>
    <w:rsid w:val="00421DB2"/>
    <w:rsid w:val="00423F31"/>
    <w:rsid w:val="004244DD"/>
    <w:rsid w:val="004245AE"/>
    <w:rsid w:val="0042512E"/>
    <w:rsid w:val="004272E4"/>
    <w:rsid w:val="00427D26"/>
    <w:rsid w:val="004300EF"/>
    <w:rsid w:val="0043079A"/>
    <w:rsid w:val="00431899"/>
    <w:rsid w:val="00431939"/>
    <w:rsid w:val="00431EF1"/>
    <w:rsid w:val="00432D22"/>
    <w:rsid w:val="00433DCC"/>
    <w:rsid w:val="004340D6"/>
    <w:rsid w:val="0043449A"/>
    <w:rsid w:val="004347C6"/>
    <w:rsid w:val="00435939"/>
    <w:rsid w:val="00435CC3"/>
    <w:rsid w:val="004403D3"/>
    <w:rsid w:val="00440FA8"/>
    <w:rsid w:val="00441FA9"/>
    <w:rsid w:val="00443920"/>
    <w:rsid w:val="004510E9"/>
    <w:rsid w:val="004519A2"/>
    <w:rsid w:val="004530CD"/>
    <w:rsid w:val="0045454E"/>
    <w:rsid w:val="004615E3"/>
    <w:rsid w:val="004638B6"/>
    <w:rsid w:val="00467547"/>
    <w:rsid w:val="0047115E"/>
    <w:rsid w:val="004712EA"/>
    <w:rsid w:val="00471C38"/>
    <w:rsid w:val="0047279E"/>
    <w:rsid w:val="00474BBF"/>
    <w:rsid w:val="00475BD1"/>
    <w:rsid w:val="00476CE9"/>
    <w:rsid w:val="004813ED"/>
    <w:rsid w:val="00482244"/>
    <w:rsid w:val="0048276E"/>
    <w:rsid w:val="00482AE8"/>
    <w:rsid w:val="00482B3D"/>
    <w:rsid w:val="004866B0"/>
    <w:rsid w:val="00486758"/>
    <w:rsid w:val="00486804"/>
    <w:rsid w:val="0048708C"/>
    <w:rsid w:val="00493B41"/>
    <w:rsid w:val="00493DA2"/>
    <w:rsid w:val="00497770"/>
    <w:rsid w:val="004A0FC5"/>
    <w:rsid w:val="004A3843"/>
    <w:rsid w:val="004A3BDC"/>
    <w:rsid w:val="004A545C"/>
    <w:rsid w:val="004A6F7D"/>
    <w:rsid w:val="004A7654"/>
    <w:rsid w:val="004B007E"/>
    <w:rsid w:val="004B222D"/>
    <w:rsid w:val="004B22D7"/>
    <w:rsid w:val="004B2A78"/>
    <w:rsid w:val="004B2E45"/>
    <w:rsid w:val="004B3775"/>
    <w:rsid w:val="004B3945"/>
    <w:rsid w:val="004C0156"/>
    <w:rsid w:val="004C034B"/>
    <w:rsid w:val="004C2B80"/>
    <w:rsid w:val="004C3040"/>
    <w:rsid w:val="004C41F4"/>
    <w:rsid w:val="004C57B9"/>
    <w:rsid w:val="004C64D9"/>
    <w:rsid w:val="004C7809"/>
    <w:rsid w:val="004D0BA0"/>
    <w:rsid w:val="004D354F"/>
    <w:rsid w:val="004D3701"/>
    <w:rsid w:val="004D5068"/>
    <w:rsid w:val="004D56A5"/>
    <w:rsid w:val="004D63F0"/>
    <w:rsid w:val="004D6DA6"/>
    <w:rsid w:val="004E058F"/>
    <w:rsid w:val="004E0CC3"/>
    <w:rsid w:val="004E193E"/>
    <w:rsid w:val="004E3B87"/>
    <w:rsid w:val="004E41AE"/>
    <w:rsid w:val="004E6122"/>
    <w:rsid w:val="004E6D28"/>
    <w:rsid w:val="004E6E62"/>
    <w:rsid w:val="004F094C"/>
    <w:rsid w:val="004F2E88"/>
    <w:rsid w:val="00500CF4"/>
    <w:rsid w:val="00504FCB"/>
    <w:rsid w:val="00506B4D"/>
    <w:rsid w:val="00510921"/>
    <w:rsid w:val="00510AD3"/>
    <w:rsid w:val="00513348"/>
    <w:rsid w:val="00513AD8"/>
    <w:rsid w:val="00515C07"/>
    <w:rsid w:val="00516616"/>
    <w:rsid w:val="0051742D"/>
    <w:rsid w:val="005203F9"/>
    <w:rsid w:val="00520745"/>
    <w:rsid w:val="00522233"/>
    <w:rsid w:val="00522396"/>
    <w:rsid w:val="00522861"/>
    <w:rsid w:val="00522A08"/>
    <w:rsid w:val="00522F25"/>
    <w:rsid w:val="00527246"/>
    <w:rsid w:val="00527529"/>
    <w:rsid w:val="0053258C"/>
    <w:rsid w:val="00532B7E"/>
    <w:rsid w:val="00533834"/>
    <w:rsid w:val="00533B5D"/>
    <w:rsid w:val="00537330"/>
    <w:rsid w:val="00537540"/>
    <w:rsid w:val="005379CD"/>
    <w:rsid w:val="0054076A"/>
    <w:rsid w:val="00540B79"/>
    <w:rsid w:val="00540D90"/>
    <w:rsid w:val="005418E7"/>
    <w:rsid w:val="00541982"/>
    <w:rsid w:val="00542830"/>
    <w:rsid w:val="00543310"/>
    <w:rsid w:val="005459F2"/>
    <w:rsid w:val="00550940"/>
    <w:rsid w:val="00553054"/>
    <w:rsid w:val="00553757"/>
    <w:rsid w:val="00553A08"/>
    <w:rsid w:val="00556837"/>
    <w:rsid w:val="005578D5"/>
    <w:rsid w:val="00563EFC"/>
    <w:rsid w:val="00564739"/>
    <w:rsid w:val="005648BA"/>
    <w:rsid w:val="005665DB"/>
    <w:rsid w:val="0056671B"/>
    <w:rsid w:val="00570C43"/>
    <w:rsid w:val="00572EDB"/>
    <w:rsid w:val="00573559"/>
    <w:rsid w:val="00574533"/>
    <w:rsid w:val="00577C59"/>
    <w:rsid w:val="00580659"/>
    <w:rsid w:val="00581B4E"/>
    <w:rsid w:val="00582517"/>
    <w:rsid w:val="00584F4C"/>
    <w:rsid w:val="00586970"/>
    <w:rsid w:val="00586A30"/>
    <w:rsid w:val="0059371F"/>
    <w:rsid w:val="005937C2"/>
    <w:rsid w:val="00593B47"/>
    <w:rsid w:val="00596086"/>
    <w:rsid w:val="005A0105"/>
    <w:rsid w:val="005A010F"/>
    <w:rsid w:val="005A0B2A"/>
    <w:rsid w:val="005A20F6"/>
    <w:rsid w:val="005A45B5"/>
    <w:rsid w:val="005A498F"/>
    <w:rsid w:val="005A584A"/>
    <w:rsid w:val="005A72E9"/>
    <w:rsid w:val="005A7625"/>
    <w:rsid w:val="005B0132"/>
    <w:rsid w:val="005B1BA2"/>
    <w:rsid w:val="005B2B86"/>
    <w:rsid w:val="005B3957"/>
    <w:rsid w:val="005B39D1"/>
    <w:rsid w:val="005B4969"/>
    <w:rsid w:val="005B5278"/>
    <w:rsid w:val="005C0A73"/>
    <w:rsid w:val="005C11ED"/>
    <w:rsid w:val="005C190E"/>
    <w:rsid w:val="005C2553"/>
    <w:rsid w:val="005C368D"/>
    <w:rsid w:val="005C3EDD"/>
    <w:rsid w:val="005C44C9"/>
    <w:rsid w:val="005C4981"/>
    <w:rsid w:val="005C49E4"/>
    <w:rsid w:val="005C65C0"/>
    <w:rsid w:val="005C6A3F"/>
    <w:rsid w:val="005D01E3"/>
    <w:rsid w:val="005D2595"/>
    <w:rsid w:val="005D2756"/>
    <w:rsid w:val="005D3655"/>
    <w:rsid w:val="005D6D87"/>
    <w:rsid w:val="005D715C"/>
    <w:rsid w:val="005D72F2"/>
    <w:rsid w:val="005D7A06"/>
    <w:rsid w:val="005E0780"/>
    <w:rsid w:val="005E10AB"/>
    <w:rsid w:val="005E1962"/>
    <w:rsid w:val="005E38D0"/>
    <w:rsid w:val="005E4074"/>
    <w:rsid w:val="005E4830"/>
    <w:rsid w:val="005E52D1"/>
    <w:rsid w:val="005E53BD"/>
    <w:rsid w:val="005F2AEF"/>
    <w:rsid w:val="005F39D7"/>
    <w:rsid w:val="005F4A90"/>
    <w:rsid w:val="005F609A"/>
    <w:rsid w:val="005F7F5B"/>
    <w:rsid w:val="006002B7"/>
    <w:rsid w:val="006043BC"/>
    <w:rsid w:val="006071DC"/>
    <w:rsid w:val="006104B1"/>
    <w:rsid w:val="00610BB4"/>
    <w:rsid w:val="00611AB1"/>
    <w:rsid w:val="0061225A"/>
    <w:rsid w:val="00612856"/>
    <w:rsid w:val="006130C1"/>
    <w:rsid w:val="00615E05"/>
    <w:rsid w:val="00616B6C"/>
    <w:rsid w:val="00617772"/>
    <w:rsid w:val="006229C3"/>
    <w:rsid w:val="00623AC8"/>
    <w:rsid w:val="00623BA1"/>
    <w:rsid w:val="00631720"/>
    <w:rsid w:val="00633C77"/>
    <w:rsid w:val="00634260"/>
    <w:rsid w:val="006346BC"/>
    <w:rsid w:val="006371A8"/>
    <w:rsid w:val="0064136F"/>
    <w:rsid w:val="00642501"/>
    <w:rsid w:val="00643146"/>
    <w:rsid w:val="0064470C"/>
    <w:rsid w:val="00647DE1"/>
    <w:rsid w:val="00650C0A"/>
    <w:rsid w:val="00657201"/>
    <w:rsid w:val="006576EA"/>
    <w:rsid w:val="00661DE5"/>
    <w:rsid w:val="006625FF"/>
    <w:rsid w:val="00664B8C"/>
    <w:rsid w:val="0066652A"/>
    <w:rsid w:val="00670FBF"/>
    <w:rsid w:val="0067397E"/>
    <w:rsid w:val="00675A76"/>
    <w:rsid w:val="00677C13"/>
    <w:rsid w:val="00680522"/>
    <w:rsid w:val="00682167"/>
    <w:rsid w:val="0068251B"/>
    <w:rsid w:val="0068327C"/>
    <w:rsid w:val="00683457"/>
    <w:rsid w:val="006846EE"/>
    <w:rsid w:val="006849E1"/>
    <w:rsid w:val="006849E3"/>
    <w:rsid w:val="006862C1"/>
    <w:rsid w:val="006907E6"/>
    <w:rsid w:val="006945BF"/>
    <w:rsid w:val="00695CAF"/>
    <w:rsid w:val="006971BD"/>
    <w:rsid w:val="006975D9"/>
    <w:rsid w:val="00697804"/>
    <w:rsid w:val="006A3C8C"/>
    <w:rsid w:val="006A4E4C"/>
    <w:rsid w:val="006A7105"/>
    <w:rsid w:val="006B6034"/>
    <w:rsid w:val="006B738E"/>
    <w:rsid w:val="006B7A16"/>
    <w:rsid w:val="006C284A"/>
    <w:rsid w:val="006C3F95"/>
    <w:rsid w:val="006C42AF"/>
    <w:rsid w:val="006C46B2"/>
    <w:rsid w:val="006C4FEC"/>
    <w:rsid w:val="006C5D25"/>
    <w:rsid w:val="006C6AF0"/>
    <w:rsid w:val="006D3552"/>
    <w:rsid w:val="006D4773"/>
    <w:rsid w:val="006D6D77"/>
    <w:rsid w:val="006E064F"/>
    <w:rsid w:val="006E3135"/>
    <w:rsid w:val="006E673D"/>
    <w:rsid w:val="006E716F"/>
    <w:rsid w:val="006F0D60"/>
    <w:rsid w:val="006F27C9"/>
    <w:rsid w:val="006F5130"/>
    <w:rsid w:val="006F5DF1"/>
    <w:rsid w:val="006F6216"/>
    <w:rsid w:val="0070360F"/>
    <w:rsid w:val="0070436E"/>
    <w:rsid w:val="00705863"/>
    <w:rsid w:val="007076C7"/>
    <w:rsid w:val="00707981"/>
    <w:rsid w:val="0071078F"/>
    <w:rsid w:val="00710EE5"/>
    <w:rsid w:val="007113F5"/>
    <w:rsid w:val="00711D8E"/>
    <w:rsid w:val="00712672"/>
    <w:rsid w:val="00712B6B"/>
    <w:rsid w:val="007139CF"/>
    <w:rsid w:val="00714B29"/>
    <w:rsid w:val="00715AF6"/>
    <w:rsid w:val="00716D76"/>
    <w:rsid w:val="007173CF"/>
    <w:rsid w:val="00717FB3"/>
    <w:rsid w:val="00720F38"/>
    <w:rsid w:val="00722757"/>
    <w:rsid w:val="00724FBE"/>
    <w:rsid w:val="007255EC"/>
    <w:rsid w:val="00726CBF"/>
    <w:rsid w:val="0072762A"/>
    <w:rsid w:val="007317AF"/>
    <w:rsid w:val="00731A53"/>
    <w:rsid w:val="00731DC1"/>
    <w:rsid w:val="00732B13"/>
    <w:rsid w:val="00733FB8"/>
    <w:rsid w:val="00734E3F"/>
    <w:rsid w:val="0073626E"/>
    <w:rsid w:val="00736985"/>
    <w:rsid w:val="0073714A"/>
    <w:rsid w:val="007406C1"/>
    <w:rsid w:val="00740C70"/>
    <w:rsid w:val="00741F7C"/>
    <w:rsid w:val="00742571"/>
    <w:rsid w:val="00742B21"/>
    <w:rsid w:val="00743531"/>
    <w:rsid w:val="00743B6F"/>
    <w:rsid w:val="007441C1"/>
    <w:rsid w:val="00745DF5"/>
    <w:rsid w:val="00747CD3"/>
    <w:rsid w:val="0075111E"/>
    <w:rsid w:val="007524EC"/>
    <w:rsid w:val="00752747"/>
    <w:rsid w:val="007544BA"/>
    <w:rsid w:val="0075525A"/>
    <w:rsid w:val="00755ABD"/>
    <w:rsid w:val="00757F78"/>
    <w:rsid w:val="0076250F"/>
    <w:rsid w:val="007657D6"/>
    <w:rsid w:val="00766783"/>
    <w:rsid w:val="00767124"/>
    <w:rsid w:val="00770685"/>
    <w:rsid w:val="00771336"/>
    <w:rsid w:val="007727F5"/>
    <w:rsid w:val="00772F0D"/>
    <w:rsid w:val="00773A3D"/>
    <w:rsid w:val="00773E00"/>
    <w:rsid w:val="0077585E"/>
    <w:rsid w:val="0077662F"/>
    <w:rsid w:val="007767C8"/>
    <w:rsid w:val="00780578"/>
    <w:rsid w:val="00780FA5"/>
    <w:rsid w:val="007826C9"/>
    <w:rsid w:val="0078420D"/>
    <w:rsid w:val="0078439D"/>
    <w:rsid w:val="007903C1"/>
    <w:rsid w:val="0079350B"/>
    <w:rsid w:val="00793F9A"/>
    <w:rsid w:val="00796832"/>
    <w:rsid w:val="007A0C0C"/>
    <w:rsid w:val="007A1073"/>
    <w:rsid w:val="007A58C5"/>
    <w:rsid w:val="007A6673"/>
    <w:rsid w:val="007B2209"/>
    <w:rsid w:val="007B25C4"/>
    <w:rsid w:val="007B431D"/>
    <w:rsid w:val="007B6200"/>
    <w:rsid w:val="007B6AC8"/>
    <w:rsid w:val="007C061A"/>
    <w:rsid w:val="007C1145"/>
    <w:rsid w:val="007C3483"/>
    <w:rsid w:val="007D13B1"/>
    <w:rsid w:val="007D3FCA"/>
    <w:rsid w:val="007D4BF2"/>
    <w:rsid w:val="007D4EEA"/>
    <w:rsid w:val="007D53F5"/>
    <w:rsid w:val="007D5742"/>
    <w:rsid w:val="007D5E27"/>
    <w:rsid w:val="007D6995"/>
    <w:rsid w:val="007E1919"/>
    <w:rsid w:val="007E408F"/>
    <w:rsid w:val="007E5F90"/>
    <w:rsid w:val="007E65F3"/>
    <w:rsid w:val="007F082D"/>
    <w:rsid w:val="007F3395"/>
    <w:rsid w:val="007F365E"/>
    <w:rsid w:val="007F3BDE"/>
    <w:rsid w:val="007F4883"/>
    <w:rsid w:val="007F504D"/>
    <w:rsid w:val="007F5382"/>
    <w:rsid w:val="007F57FB"/>
    <w:rsid w:val="00800361"/>
    <w:rsid w:val="00801B9F"/>
    <w:rsid w:val="0080204D"/>
    <w:rsid w:val="00802524"/>
    <w:rsid w:val="008041C7"/>
    <w:rsid w:val="0080793A"/>
    <w:rsid w:val="008106B6"/>
    <w:rsid w:val="0081487C"/>
    <w:rsid w:val="008154D9"/>
    <w:rsid w:val="00816D3A"/>
    <w:rsid w:val="00821529"/>
    <w:rsid w:val="00821D22"/>
    <w:rsid w:val="00823359"/>
    <w:rsid w:val="00824042"/>
    <w:rsid w:val="00827798"/>
    <w:rsid w:val="00833996"/>
    <w:rsid w:val="00834914"/>
    <w:rsid w:val="00834BC4"/>
    <w:rsid w:val="00836305"/>
    <w:rsid w:val="00836B08"/>
    <w:rsid w:val="008378B6"/>
    <w:rsid w:val="00840B66"/>
    <w:rsid w:val="0084253E"/>
    <w:rsid w:val="008472DE"/>
    <w:rsid w:val="00847448"/>
    <w:rsid w:val="008475F0"/>
    <w:rsid w:val="00850292"/>
    <w:rsid w:val="008504A3"/>
    <w:rsid w:val="00851596"/>
    <w:rsid w:val="008530B0"/>
    <w:rsid w:val="0085521C"/>
    <w:rsid w:val="008557A7"/>
    <w:rsid w:val="00856356"/>
    <w:rsid w:val="008606F6"/>
    <w:rsid w:val="00861D3A"/>
    <w:rsid w:val="00861FDF"/>
    <w:rsid w:val="00864688"/>
    <w:rsid w:val="00864692"/>
    <w:rsid w:val="00864E94"/>
    <w:rsid w:val="00867ACB"/>
    <w:rsid w:val="0087067C"/>
    <w:rsid w:val="00870928"/>
    <w:rsid w:val="00871435"/>
    <w:rsid w:val="00871767"/>
    <w:rsid w:val="00871915"/>
    <w:rsid w:val="00871958"/>
    <w:rsid w:val="00874BA3"/>
    <w:rsid w:val="00875C8F"/>
    <w:rsid w:val="008765C0"/>
    <w:rsid w:val="0088079C"/>
    <w:rsid w:val="00880B7E"/>
    <w:rsid w:val="008819AE"/>
    <w:rsid w:val="00881C7C"/>
    <w:rsid w:val="00884615"/>
    <w:rsid w:val="00885CF3"/>
    <w:rsid w:val="00885F06"/>
    <w:rsid w:val="008863AE"/>
    <w:rsid w:val="0088712A"/>
    <w:rsid w:val="0088754A"/>
    <w:rsid w:val="0089128B"/>
    <w:rsid w:val="00892730"/>
    <w:rsid w:val="00892FDF"/>
    <w:rsid w:val="00893C8B"/>
    <w:rsid w:val="0089405C"/>
    <w:rsid w:val="0089510B"/>
    <w:rsid w:val="008A11F6"/>
    <w:rsid w:val="008A137B"/>
    <w:rsid w:val="008A1682"/>
    <w:rsid w:val="008A368C"/>
    <w:rsid w:val="008A3A32"/>
    <w:rsid w:val="008A4362"/>
    <w:rsid w:val="008A4EB7"/>
    <w:rsid w:val="008A5AFE"/>
    <w:rsid w:val="008B0066"/>
    <w:rsid w:val="008B09ED"/>
    <w:rsid w:val="008B2614"/>
    <w:rsid w:val="008B4BA0"/>
    <w:rsid w:val="008B66E7"/>
    <w:rsid w:val="008B67F9"/>
    <w:rsid w:val="008B6A24"/>
    <w:rsid w:val="008B6D7B"/>
    <w:rsid w:val="008C1979"/>
    <w:rsid w:val="008C56B8"/>
    <w:rsid w:val="008C595E"/>
    <w:rsid w:val="008C5A0E"/>
    <w:rsid w:val="008C6E5D"/>
    <w:rsid w:val="008D0AF4"/>
    <w:rsid w:val="008D3AAC"/>
    <w:rsid w:val="008D5F30"/>
    <w:rsid w:val="008E0F64"/>
    <w:rsid w:val="008E3B0B"/>
    <w:rsid w:val="008E58E3"/>
    <w:rsid w:val="008E5B45"/>
    <w:rsid w:val="008E7090"/>
    <w:rsid w:val="008F32F9"/>
    <w:rsid w:val="008F47E7"/>
    <w:rsid w:val="008F5071"/>
    <w:rsid w:val="008F5CE5"/>
    <w:rsid w:val="008F6F5E"/>
    <w:rsid w:val="008F76D6"/>
    <w:rsid w:val="00900AA9"/>
    <w:rsid w:val="009017C4"/>
    <w:rsid w:val="0090379E"/>
    <w:rsid w:val="00903AD5"/>
    <w:rsid w:val="00904B6F"/>
    <w:rsid w:val="009056AE"/>
    <w:rsid w:val="0090588B"/>
    <w:rsid w:val="009108FC"/>
    <w:rsid w:val="00910D60"/>
    <w:rsid w:val="00914C0C"/>
    <w:rsid w:val="009165BE"/>
    <w:rsid w:val="00917801"/>
    <w:rsid w:val="00921265"/>
    <w:rsid w:val="00921CE5"/>
    <w:rsid w:val="0092650F"/>
    <w:rsid w:val="00926FFE"/>
    <w:rsid w:val="00927277"/>
    <w:rsid w:val="009335F2"/>
    <w:rsid w:val="00934FD3"/>
    <w:rsid w:val="00935C8A"/>
    <w:rsid w:val="00936CD9"/>
    <w:rsid w:val="009379EF"/>
    <w:rsid w:val="00937E72"/>
    <w:rsid w:val="009407A9"/>
    <w:rsid w:val="00940AFF"/>
    <w:rsid w:val="00942706"/>
    <w:rsid w:val="00943025"/>
    <w:rsid w:val="00944E62"/>
    <w:rsid w:val="00945053"/>
    <w:rsid w:val="00946FE4"/>
    <w:rsid w:val="009476FF"/>
    <w:rsid w:val="00951437"/>
    <w:rsid w:val="00951F2D"/>
    <w:rsid w:val="0095274F"/>
    <w:rsid w:val="00953714"/>
    <w:rsid w:val="00953FD8"/>
    <w:rsid w:val="009540F4"/>
    <w:rsid w:val="00961A29"/>
    <w:rsid w:val="00962368"/>
    <w:rsid w:val="00963948"/>
    <w:rsid w:val="00964072"/>
    <w:rsid w:val="00964CD0"/>
    <w:rsid w:val="00965737"/>
    <w:rsid w:val="00965A14"/>
    <w:rsid w:val="009660A0"/>
    <w:rsid w:val="0096645E"/>
    <w:rsid w:val="009669B8"/>
    <w:rsid w:val="00966D78"/>
    <w:rsid w:val="00966F4C"/>
    <w:rsid w:val="0097034B"/>
    <w:rsid w:val="009716DB"/>
    <w:rsid w:val="00973106"/>
    <w:rsid w:val="009800BC"/>
    <w:rsid w:val="00980A22"/>
    <w:rsid w:val="00980F02"/>
    <w:rsid w:val="00986566"/>
    <w:rsid w:val="00992C76"/>
    <w:rsid w:val="00992D80"/>
    <w:rsid w:val="009969D6"/>
    <w:rsid w:val="009A05CB"/>
    <w:rsid w:val="009A28C5"/>
    <w:rsid w:val="009A350E"/>
    <w:rsid w:val="009A6BD5"/>
    <w:rsid w:val="009B402F"/>
    <w:rsid w:val="009B4881"/>
    <w:rsid w:val="009B4D3B"/>
    <w:rsid w:val="009B5898"/>
    <w:rsid w:val="009B5BB3"/>
    <w:rsid w:val="009B6629"/>
    <w:rsid w:val="009B66E3"/>
    <w:rsid w:val="009C0DE5"/>
    <w:rsid w:val="009C3333"/>
    <w:rsid w:val="009C3535"/>
    <w:rsid w:val="009C425F"/>
    <w:rsid w:val="009C4B10"/>
    <w:rsid w:val="009C5256"/>
    <w:rsid w:val="009D05F1"/>
    <w:rsid w:val="009D3B8F"/>
    <w:rsid w:val="009D3C0B"/>
    <w:rsid w:val="009D6705"/>
    <w:rsid w:val="009D6806"/>
    <w:rsid w:val="009D7407"/>
    <w:rsid w:val="009E0866"/>
    <w:rsid w:val="009E0C3E"/>
    <w:rsid w:val="009E16C1"/>
    <w:rsid w:val="009E2642"/>
    <w:rsid w:val="009E273C"/>
    <w:rsid w:val="009E38BA"/>
    <w:rsid w:val="009E57E6"/>
    <w:rsid w:val="009F1350"/>
    <w:rsid w:val="009F27B3"/>
    <w:rsid w:val="009F6423"/>
    <w:rsid w:val="009F6EA7"/>
    <w:rsid w:val="00A00136"/>
    <w:rsid w:val="00A018B4"/>
    <w:rsid w:val="00A028DD"/>
    <w:rsid w:val="00A02BD6"/>
    <w:rsid w:val="00A03A58"/>
    <w:rsid w:val="00A064B3"/>
    <w:rsid w:val="00A07DC4"/>
    <w:rsid w:val="00A11585"/>
    <w:rsid w:val="00A11B27"/>
    <w:rsid w:val="00A11C83"/>
    <w:rsid w:val="00A126E5"/>
    <w:rsid w:val="00A12B88"/>
    <w:rsid w:val="00A12D27"/>
    <w:rsid w:val="00A14B61"/>
    <w:rsid w:val="00A16D91"/>
    <w:rsid w:val="00A21BCE"/>
    <w:rsid w:val="00A22B5D"/>
    <w:rsid w:val="00A22F25"/>
    <w:rsid w:val="00A23A92"/>
    <w:rsid w:val="00A24A62"/>
    <w:rsid w:val="00A26159"/>
    <w:rsid w:val="00A269E2"/>
    <w:rsid w:val="00A279F2"/>
    <w:rsid w:val="00A27AD7"/>
    <w:rsid w:val="00A30288"/>
    <w:rsid w:val="00A3120F"/>
    <w:rsid w:val="00A31C9F"/>
    <w:rsid w:val="00A3343E"/>
    <w:rsid w:val="00A37767"/>
    <w:rsid w:val="00A40DF8"/>
    <w:rsid w:val="00A4144F"/>
    <w:rsid w:val="00A43BD3"/>
    <w:rsid w:val="00A458AF"/>
    <w:rsid w:val="00A47FF7"/>
    <w:rsid w:val="00A5158C"/>
    <w:rsid w:val="00A5209E"/>
    <w:rsid w:val="00A52BCF"/>
    <w:rsid w:val="00A55CD9"/>
    <w:rsid w:val="00A606EA"/>
    <w:rsid w:val="00A619A1"/>
    <w:rsid w:val="00A61B4D"/>
    <w:rsid w:val="00A62A31"/>
    <w:rsid w:val="00A63979"/>
    <w:rsid w:val="00A64425"/>
    <w:rsid w:val="00A668BA"/>
    <w:rsid w:val="00A67625"/>
    <w:rsid w:val="00A701F0"/>
    <w:rsid w:val="00A7020E"/>
    <w:rsid w:val="00A70828"/>
    <w:rsid w:val="00A7126E"/>
    <w:rsid w:val="00A7224C"/>
    <w:rsid w:val="00A74C75"/>
    <w:rsid w:val="00A757FB"/>
    <w:rsid w:val="00A767AE"/>
    <w:rsid w:val="00A80F95"/>
    <w:rsid w:val="00A811A9"/>
    <w:rsid w:val="00A81DE7"/>
    <w:rsid w:val="00A84F21"/>
    <w:rsid w:val="00A8645F"/>
    <w:rsid w:val="00A869EE"/>
    <w:rsid w:val="00A87468"/>
    <w:rsid w:val="00A87BBE"/>
    <w:rsid w:val="00A87ED6"/>
    <w:rsid w:val="00A955E9"/>
    <w:rsid w:val="00A964BD"/>
    <w:rsid w:val="00A965D4"/>
    <w:rsid w:val="00A97A59"/>
    <w:rsid w:val="00A97BA9"/>
    <w:rsid w:val="00A97BF1"/>
    <w:rsid w:val="00AA0E32"/>
    <w:rsid w:val="00AA136B"/>
    <w:rsid w:val="00AA298A"/>
    <w:rsid w:val="00AB0599"/>
    <w:rsid w:val="00AB0801"/>
    <w:rsid w:val="00AB0D51"/>
    <w:rsid w:val="00AB2168"/>
    <w:rsid w:val="00AB300B"/>
    <w:rsid w:val="00AB3CBF"/>
    <w:rsid w:val="00AB6427"/>
    <w:rsid w:val="00AC0DDF"/>
    <w:rsid w:val="00AC0EE4"/>
    <w:rsid w:val="00AC164A"/>
    <w:rsid w:val="00AC302A"/>
    <w:rsid w:val="00AC441A"/>
    <w:rsid w:val="00AC4826"/>
    <w:rsid w:val="00AC5511"/>
    <w:rsid w:val="00AC611C"/>
    <w:rsid w:val="00AC7227"/>
    <w:rsid w:val="00AC7A63"/>
    <w:rsid w:val="00AD1D13"/>
    <w:rsid w:val="00AD218F"/>
    <w:rsid w:val="00AD3210"/>
    <w:rsid w:val="00AD4358"/>
    <w:rsid w:val="00AD5804"/>
    <w:rsid w:val="00AD6556"/>
    <w:rsid w:val="00AD6B05"/>
    <w:rsid w:val="00AE0592"/>
    <w:rsid w:val="00AE1DE2"/>
    <w:rsid w:val="00AE330A"/>
    <w:rsid w:val="00AE448A"/>
    <w:rsid w:val="00AE71C7"/>
    <w:rsid w:val="00AE7524"/>
    <w:rsid w:val="00AF1D71"/>
    <w:rsid w:val="00AF2050"/>
    <w:rsid w:val="00AF2181"/>
    <w:rsid w:val="00AF257C"/>
    <w:rsid w:val="00AF449B"/>
    <w:rsid w:val="00B0001B"/>
    <w:rsid w:val="00B00436"/>
    <w:rsid w:val="00B01292"/>
    <w:rsid w:val="00B03CA8"/>
    <w:rsid w:val="00B0488A"/>
    <w:rsid w:val="00B05E64"/>
    <w:rsid w:val="00B11175"/>
    <w:rsid w:val="00B17A11"/>
    <w:rsid w:val="00B213FC"/>
    <w:rsid w:val="00B33416"/>
    <w:rsid w:val="00B33C0A"/>
    <w:rsid w:val="00B343AD"/>
    <w:rsid w:val="00B3587F"/>
    <w:rsid w:val="00B36EDC"/>
    <w:rsid w:val="00B373B6"/>
    <w:rsid w:val="00B42446"/>
    <w:rsid w:val="00B429AA"/>
    <w:rsid w:val="00B42B51"/>
    <w:rsid w:val="00B466F4"/>
    <w:rsid w:val="00B471EF"/>
    <w:rsid w:val="00B505D6"/>
    <w:rsid w:val="00B510C7"/>
    <w:rsid w:val="00B55E19"/>
    <w:rsid w:val="00B561C6"/>
    <w:rsid w:val="00B6235A"/>
    <w:rsid w:val="00B62A27"/>
    <w:rsid w:val="00B63D5F"/>
    <w:rsid w:val="00B70CEF"/>
    <w:rsid w:val="00B74FA9"/>
    <w:rsid w:val="00B77632"/>
    <w:rsid w:val="00B77BD3"/>
    <w:rsid w:val="00B81408"/>
    <w:rsid w:val="00B848BC"/>
    <w:rsid w:val="00B866D5"/>
    <w:rsid w:val="00B94758"/>
    <w:rsid w:val="00BA1CDC"/>
    <w:rsid w:val="00BA1D7E"/>
    <w:rsid w:val="00BA2231"/>
    <w:rsid w:val="00BA46C1"/>
    <w:rsid w:val="00BA4B6D"/>
    <w:rsid w:val="00BA59F4"/>
    <w:rsid w:val="00BA641C"/>
    <w:rsid w:val="00BA661C"/>
    <w:rsid w:val="00BA6F4A"/>
    <w:rsid w:val="00BA7777"/>
    <w:rsid w:val="00BA7AD3"/>
    <w:rsid w:val="00BB20D9"/>
    <w:rsid w:val="00BB26C5"/>
    <w:rsid w:val="00BB2C74"/>
    <w:rsid w:val="00BB2EEE"/>
    <w:rsid w:val="00BB58DC"/>
    <w:rsid w:val="00BB5CB0"/>
    <w:rsid w:val="00BB7038"/>
    <w:rsid w:val="00BB74A9"/>
    <w:rsid w:val="00BC062C"/>
    <w:rsid w:val="00BC1BE1"/>
    <w:rsid w:val="00BC4541"/>
    <w:rsid w:val="00BD1FA5"/>
    <w:rsid w:val="00BD2BCA"/>
    <w:rsid w:val="00BD511E"/>
    <w:rsid w:val="00BD5143"/>
    <w:rsid w:val="00BD5B60"/>
    <w:rsid w:val="00BE2E92"/>
    <w:rsid w:val="00BE34A4"/>
    <w:rsid w:val="00BE44B3"/>
    <w:rsid w:val="00BE483B"/>
    <w:rsid w:val="00BE6BE6"/>
    <w:rsid w:val="00BE73D4"/>
    <w:rsid w:val="00BF0024"/>
    <w:rsid w:val="00BF1D8B"/>
    <w:rsid w:val="00BF4DE6"/>
    <w:rsid w:val="00BF6AB9"/>
    <w:rsid w:val="00BF6B2F"/>
    <w:rsid w:val="00BF7011"/>
    <w:rsid w:val="00C03F02"/>
    <w:rsid w:val="00C042B8"/>
    <w:rsid w:val="00C06A59"/>
    <w:rsid w:val="00C105EB"/>
    <w:rsid w:val="00C10CDC"/>
    <w:rsid w:val="00C116DE"/>
    <w:rsid w:val="00C119FE"/>
    <w:rsid w:val="00C14CC9"/>
    <w:rsid w:val="00C158CA"/>
    <w:rsid w:val="00C15928"/>
    <w:rsid w:val="00C15B68"/>
    <w:rsid w:val="00C164B3"/>
    <w:rsid w:val="00C176A8"/>
    <w:rsid w:val="00C208E6"/>
    <w:rsid w:val="00C2116D"/>
    <w:rsid w:val="00C22FC1"/>
    <w:rsid w:val="00C23288"/>
    <w:rsid w:val="00C2782F"/>
    <w:rsid w:val="00C278D8"/>
    <w:rsid w:val="00C2794C"/>
    <w:rsid w:val="00C27D25"/>
    <w:rsid w:val="00C27E58"/>
    <w:rsid w:val="00C306CC"/>
    <w:rsid w:val="00C32220"/>
    <w:rsid w:val="00C352FD"/>
    <w:rsid w:val="00C3638A"/>
    <w:rsid w:val="00C36A80"/>
    <w:rsid w:val="00C4073B"/>
    <w:rsid w:val="00C4102B"/>
    <w:rsid w:val="00C42541"/>
    <w:rsid w:val="00C42CDE"/>
    <w:rsid w:val="00C42E1D"/>
    <w:rsid w:val="00C42EF1"/>
    <w:rsid w:val="00C42F56"/>
    <w:rsid w:val="00C433A7"/>
    <w:rsid w:val="00C43628"/>
    <w:rsid w:val="00C43E17"/>
    <w:rsid w:val="00C444BE"/>
    <w:rsid w:val="00C453B1"/>
    <w:rsid w:val="00C45CF9"/>
    <w:rsid w:val="00C4686A"/>
    <w:rsid w:val="00C47A90"/>
    <w:rsid w:val="00C5182A"/>
    <w:rsid w:val="00C52AA1"/>
    <w:rsid w:val="00C53890"/>
    <w:rsid w:val="00C57075"/>
    <w:rsid w:val="00C57C5C"/>
    <w:rsid w:val="00C6109F"/>
    <w:rsid w:val="00C61BE1"/>
    <w:rsid w:val="00C61BE3"/>
    <w:rsid w:val="00C63E2E"/>
    <w:rsid w:val="00C63EE9"/>
    <w:rsid w:val="00C64009"/>
    <w:rsid w:val="00C65D55"/>
    <w:rsid w:val="00C70F62"/>
    <w:rsid w:val="00C71364"/>
    <w:rsid w:val="00C71757"/>
    <w:rsid w:val="00C729D2"/>
    <w:rsid w:val="00C74783"/>
    <w:rsid w:val="00C806D8"/>
    <w:rsid w:val="00C8097A"/>
    <w:rsid w:val="00C82963"/>
    <w:rsid w:val="00C82AFE"/>
    <w:rsid w:val="00C834F6"/>
    <w:rsid w:val="00C866E7"/>
    <w:rsid w:val="00C915F6"/>
    <w:rsid w:val="00C91A3D"/>
    <w:rsid w:val="00C95050"/>
    <w:rsid w:val="00C95EA1"/>
    <w:rsid w:val="00C964BC"/>
    <w:rsid w:val="00C96C01"/>
    <w:rsid w:val="00CA16F3"/>
    <w:rsid w:val="00CA19F1"/>
    <w:rsid w:val="00CA25D1"/>
    <w:rsid w:val="00CA37B1"/>
    <w:rsid w:val="00CA3D89"/>
    <w:rsid w:val="00CA3DF1"/>
    <w:rsid w:val="00CA435F"/>
    <w:rsid w:val="00CA52DE"/>
    <w:rsid w:val="00CA6BAB"/>
    <w:rsid w:val="00CA6D18"/>
    <w:rsid w:val="00CB1959"/>
    <w:rsid w:val="00CB1A75"/>
    <w:rsid w:val="00CB1F76"/>
    <w:rsid w:val="00CB29AA"/>
    <w:rsid w:val="00CB3055"/>
    <w:rsid w:val="00CB3629"/>
    <w:rsid w:val="00CC2EC3"/>
    <w:rsid w:val="00CC3733"/>
    <w:rsid w:val="00CC5098"/>
    <w:rsid w:val="00CC5FBE"/>
    <w:rsid w:val="00CD0E4B"/>
    <w:rsid w:val="00CD3CFD"/>
    <w:rsid w:val="00CD4FD0"/>
    <w:rsid w:val="00CD5D5C"/>
    <w:rsid w:val="00CE16D4"/>
    <w:rsid w:val="00CE4C89"/>
    <w:rsid w:val="00CE6655"/>
    <w:rsid w:val="00CF01A5"/>
    <w:rsid w:val="00CF07BA"/>
    <w:rsid w:val="00CF128E"/>
    <w:rsid w:val="00CF36A3"/>
    <w:rsid w:val="00CF50B0"/>
    <w:rsid w:val="00CF5566"/>
    <w:rsid w:val="00D01E9A"/>
    <w:rsid w:val="00D0296C"/>
    <w:rsid w:val="00D02E70"/>
    <w:rsid w:val="00D043C0"/>
    <w:rsid w:val="00D0746B"/>
    <w:rsid w:val="00D078FD"/>
    <w:rsid w:val="00D079C0"/>
    <w:rsid w:val="00D1578C"/>
    <w:rsid w:val="00D207E5"/>
    <w:rsid w:val="00D217F6"/>
    <w:rsid w:val="00D24AB3"/>
    <w:rsid w:val="00D25590"/>
    <w:rsid w:val="00D26F91"/>
    <w:rsid w:val="00D305DE"/>
    <w:rsid w:val="00D30847"/>
    <w:rsid w:val="00D3208D"/>
    <w:rsid w:val="00D3222E"/>
    <w:rsid w:val="00D33993"/>
    <w:rsid w:val="00D34CF4"/>
    <w:rsid w:val="00D3789F"/>
    <w:rsid w:val="00D37B04"/>
    <w:rsid w:val="00D41417"/>
    <w:rsid w:val="00D424B3"/>
    <w:rsid w:val="00D4424E"/>
    <w:rsid w:val="00D45C94"/>
    <w:rsid w:val="00D474B6"/>
    <w:rsid w:val="00D5017F"/>
    <w:rsid w:val="00D51749"/>
    <w:rsid w:val="00D517FB"/>
    <w:rsid w:val="00D52907"/>
    <w:rsid w:val="00D5635D"/>
    <w:rsid w:val="00D57AD0"/>
    <w:rsid w:val="00D57F3E"/>
    <w:rsid w:val="00D636DA"/>
    <w:rsid w:val="00D63A6F"/>
    <w:rsid w:val="00D6417F"/>
    <w:rsid w:val="00D64BD1"/>
    <w:rsid w:val="00D64D3F"/>
    <w:rsid w:val="00D660A6"/>
    <w:rsid w:val="00D6721B"/>
    <w:rsid w:val="00D6745A"/>
    <w:rsid w:val="00D70FEA"/>
    <w:rsid w:val="00D71668"/>
    <w:rsid w:val="00D71C2B"/>
    <w:rsid w:val="00D729F9"/>
    <w:rsid w:val="00D73D93"/>
    <w:rsid w:val="00D74E0A"/>
    <w:rsid w:val="00D7770C"/>
    <w:rsid w:val="00D80EDE"/>
    <w:rsid w:val="00D81642"/>
    <w:rsid w:val="00D81A41"/>
    <w:rsid w:val="00D82D8F"/>
    <w:rsid w:val="00D82FCD"/>
    <w:rsid w:val="00D84DBE"/>
    <w:rsid w:val="00D864CD"/>
    <w:rsid w:val="00D87806"/>
    <w:rsid w:val="00D9003C"/>
    <w:rsid w:val="00D90E78"/>
    <w:rsid w:val="00D91588"/>
    <w:rsid w:val="00D92254"/>
    <w:rsid w:val="00D92476"/>
    <w:rsid w:val="00D925BC"/>
    <w:rsid w:val="00D929BF"/>
    <w:rsid w:val="00D92C38"/>
    <w:rsid w:val="00D92FB0"/>
    <w:rsid w:val="00D938CC"/>
    <w:rsid w:val="00D940B8"/>
    <w:rsid w:val="00D94DED"/>
    <w:rsid w:val="00D9680A"/>
    <w:rsid w:val="00D97033"/>
    <w:rsid w:val="00DA05BB"/>
    <w:rsid w:val="00DA0BD0"/>
    <w:rsid w:val="00DA267F"/>
    <w:rsid w:val="00DA2CE4"/>
    <w:rsid w:val="00DA511B"/>
    <w:rsid w:val="00DA60B2"/>
    <w:rsid w:val="00DA6C3A"/>
    <w:rsid w:val="00DA6EBD"/>
    <w:rsid w:val="00DB0948"/>
    <w:rsid w:val="00DB099F"/>
    <w:rsid w:val="00DB11E9"/>
    <w:rsid w:val="00DB3F6A"/>
    <w:rsid w:val="00DB6B6E"/>
    <w:rsid w:val="00DB718A"/>
    <w:rsid w:val="00DB73B4"/>
    <w:rsid w:val="00DC0A36"/>
    <w:rsid w:val="00DC28F0"/>
    <w:rsid w:val="00DC2F7F"/>
    <w:rsid w:val="00DC5F51"/>
    <w:rsid w:val="00DC717C"/>
    <w:rsid w:val="00DC7C76"/>
    <w:rsid w:val="00DD0573"/>
    <w:rsid w:val="00DD2639"/>
    <w:rsid w:val="00DD2C75"/>
    <w:rsid w:val="00DD2DDD"/>
    <w:rsid w:val="00DD488C"/>
    <w:rsid w:val="00DD61C4"/>
    <w:rsid w:val="00DD6FFC"/>
    <w:rsid w:val="00DE0333"/>
    <w:rsid w:val="00DE084C"/>
    <w:rsid w:val="00DE0EFC"/>
    <w:rsid w:val="00DE23FC"/>
    <w:rsid w:val="00DE27B2"/>
    <w:rsid w:val="00DE3C90"/>
    <w:rsid w:val="00DE4825"/>
    <w:rsid w:val="00DE5D8C"/>
    <w:rsid w:val="00DE5DE3"/>
    <w:rsid w:val="00DE747E"/>
    <w:rsid w:val="00DF02DB"/>
    <w:rsid w:val="00DF2715"/>
    <w:rsid w:val="00DF485E"/>
    <w:rsid w:val="00DF5BFE"/>
    <w:rsid w:val="00DF6F1D"/>
    <w:rsid w:val="00E00B71"/>
    <w:rsid w:val="00E02CEE"/>
    <w:rsid w:val="00E0361D"/>
    <w:rsid w:val="00E037CC"/>
    <w:rsid w:val="00E038A8"/>
    <w:rsid w:val="00E039C8"/>
    <w:rsid w:val="00E05ECE"/>
    <w:rsid w:val="00E06B44"/>
    <w:rsid w:val="00E075C6"/>
    <w:rsid w:val="00E11910"/>
    <w:rsid w:val="00E12340"/>
    <w:rsid w:val="00E16476"/>
    <w:rsid w:val="00E2155D"/>
    <w:rsid w:val="00E24256"/>
    <w:rsid w:val="00E24E76"/>
    <w:rsid w:val="00E25636"/>
    <w:rsid w:val="00E27618"/>
    <w:rsid w:val="00E314EF"/>
    <w:rsid w:val="00E33427"/>
    <w:rsid w:val="00E357B7"/>
    <w:rsid w:val="00E36570"/>
    <w:rsid w:val="00E36AA6"/>
    <w:rsid w:val="00E40CCE"/>
    <w:rsid w:val="00E424AC"/>
    <w:rsid w:val="00E4341D"/>
    <w:rsid w:val="00E45019"/>
    <w:rsid w:val="00E52BE9"/>
    <w:rsid w:val="00E530AB"/>
    <w:rsid w:val="00E53800"/>
    <w:rsid w:val="00E53E59"/>
    <w:rsid w:val="00E55718"/>
    <w:rsid w:val="00E56614"/>
    <w:rsid w:val="00E57304"/>
    <w:rsid w:val="00E6081F"/>
    <w:rsid w:val="00E60A6A"/>
    <w:rsid w:val="00E61E81"/>
    <w:rsid w:val="00E65EB3"/>
    <w:rsid w:val="00E67754"/>
    <w:rsid w:val="00E724CE"/>
    <w:rsid w:val="00E72F52"/>
    <w:rsid w:val="00E733B3"/>
    <w:rsid w:val="00E7431F"/>
    <w:rsid w:val="00E7504E"/>
    <w:rsid w:val="00E754EF"/>
    <w:rsid w:val="00E807F3"/>
    <w:rsid w:val="00E80BA9"/>
    <w:rsid w:val="00E811A1"/>
    <w:rsid w:val="00E815AA"/>
    <w:rsid w:val="00E81E5E"/>
    <w:rsid w:val="00E8296D"/>
    <w:rsid w:val="00E82DCC"/>
    <w:rsid w:val="00E82FF7"/>
    <w:rsid w:val="00E830B0"/>
    <w:rsid w:val="00E8457B"/>
    <w:rsid w:val="00E8529B"/>
    <w:rsid w:val="00E8624D"/>
    <w:rsid w:val="00E86966"/>
    <w:rsid w:val="00E90F07"/>
    <w:rsid w:val="00E92898"/>
    <w:rsid w:val="00E92F1F"/>
    <w:rsid w:val="00E952A0"/>
    <w:rsid w:val="00E95EDD"/>
    <w:rsid w:val="00E9619F"/>
    <w:rsid w:val="00EA04B2"/>
    <w:rsid w:val="00EA0DC3"/>
    <w:rsid w:val="00EA20F3"/>
    <w:rsid w:val="00EA4032"/>
    <w:rsid w:val="00EA4695"/>
    <w:rsid w:val="00EA4D54"/>
    <w:rsid w:val="00EA56AA"/>
    <w:rsid w:val="00EA5C33"/>
    <w:rsid w:val="00EA6E7D"/>
    <w:rsid w:val="00EA7325"/>
    <w:rsid w:val="00EB074B"/>
    <w:rsid w:val="00EB179D"/>
    <w:rsid w:val="00EB2D34"/>
    <w:rsid w:val="00EC2732"/>
    <w:rsid w:val="00EC46F1"/>
    <w:rsid w:val="00EC48A8"/>
    <w:rsid w:val="00EC5511"/>
    <w:rsid w:val="00EC6FE4"/>
    <w:rsid w:val="00ED0AFE"/>
    <w:rsid w:val="00ED13B2"/>
    <w:rsid w:val="00ED280E"/>
    <w:rsid w:val="00ED2831"/>
    <w:rsid w:val="00ED3E21"/>
    <w:rsid w:val="00ED43D1"/>
    <w:rsid w:val="00ED61BA"/>
    <w:rsid w:val="00ED6336"/>
    <w:rsid w:val="00ED6F49"/>
    <w:rsid w:val="00ED75DC"/>
    <w:rsid w:val="00EE0928"/>
    <w:rsid w:val="00EE2CA2"/>
    <w:rsid w:val="00EE4EE1"/>
    <w:rsid w:val="00EE74E9"/>
    <w:rsid w:val="00EF1DEC"/>
    <w:rsid w:val="00EF1E57"/>
    <w:rsid w:val="00EF4574"/>
    <w:rsid w:val="00EF499E"/>
    <w:rsid w:val="00EF5CCA"/>
    <w:rsid w:val="00F007DA"/>
    <w:rsid w:val="00F04715"/>
    <w:rsid w:val="00F05792"/>
    <w:rsid w:val="00F06A04"/>
    <w:rsid w:val="00F118A6"/>
    <w:rsid w:val="00F11AE1"/>
    <w:rsid w:val="00F12754"/>
    <w:rsid w:val="00F12E5C"/>
    <w:rsid w:val="00F152CA"/>
    <w:rsid w:val="00F1558F"/>
    <w:rsid w:val="00F15C9E"/>
    <w:rsid w:val="00F16CEB"/>
    <w:rsid w:val="00F22C27"/>
    <w:rsid w:val="00F233BB"/>
    <w:rsid w:val="00F25A93"/>
    <w:rsid w:val="00F2663C"/>
    <w:rsid w:val="00F2684E"/>
    <w:rsid w:val="00F2793B"/>
    <w:rsid w:val="00F32695"/>
    <w:rsid w:val="00F368BD"/>
    <w:rsid w:val="00F36D71"/>
    <w:rsid w:val="00F53E77"/>
    <w:rsid w:val="00F5404C"/>
    <w:rsid w:val="00F54D44"/>
    <w:rsid w:val="00F559CE"/>
    <w:rsid w:val="00F5730F"/>
    <w:rsid w:val="00F61AED"/>
    <w:rsid w:val="00F61E4B"/>
    <w:rsid w:val="00F61F7D"/>
    <w:rsid w:val="00F62AB6"/>
    <w:rsid w:val="00F62D84"/>
    <w:rsid w:val="00F641C5"/>
    <w:rsid w:val="00F663C6"/>
    <w:rsid w:val="00F67BDF"/>
    <w:rsid w:val="00F70682"/>
    <w:rsid w:val="00F71275"/>
    <w:rsid w:val="00F723B6"/>
    <w:rsid w:val="00F729EF"/>
    <w:rsid w:val="00F744CA"/>
    <w:rsid w:val="00F765B1"/>
    <w:rsid w:val="00F77CAE"/>
    <w:rsid w:val="00F80CDC"/>
    <w:rsid w:val="00F815A4"/>
    <w:rsid w:val="00F82271"/>
    <w:rsid w:val="00F82A2C"/>
    <w:rsid w:val="00F82A79"/>
    <w:rsid w:val="00F83428"/>
    <w:rsid w:val="00F835C0"/>
    <w:rsid w:val="00F84CD3"/>
    <w:rsid w:val="00F8532B"/>
    <w:rsid w:val="00F86E4F"/>
    <w:rsid w:val="00F91F88"/>
    <w:rsid w:val="00F932CA"/>
    <w:rsid w:val="00F942AC"/>
    <w:rsid w:val="00F96BB9"/>
    <w:rsid w:val="00FA02FB"/>
    <w:rsid w:val="00FA095F"/>
    <w:rsid w:val="00FA145B"/>
    <w:rsid w:val="00FA2A84"/>
    <w:rsid w:val="00FA3372"/>
    <w:rsid w:val="00FA5C27"/>
    <w:rsid w:val="00FB0A6C"/>
    <w:rsid w:val="00FB0FCE"/>
    <w:rsid w:val="00FB3657"/>
    <w:rsid w:val="00FB3F55"/>
    <w:rsid w:val="00FB4B7C"/>
    <w:rsid w:val="00FC018A"/>
    <w:rsid w:val="00FC498A"/>
    <w:rsid w:val="00FC4E9E"/>
    <w:rsid w:val="00FD0A43"/>
    <w:rsid w:val="00FD0D28"/>
    <w:rsid w:val="00FD1FDF"/>
    <w:rsid w:val="00FD231F"/>
    <w:rsid w:val="00FD2E1D"/>
    <w:rsid w:val="00FD37F6"/>
    <w:rsid w:val="00FD4F6F"/>
    <w:rsid w:val="00FD51BC"/>
    <w:rsid w:val="00FD6D8A"/>
    <w:rsid w:val="00FD7373"/>
    <w:rsid w:val="00FE4D63"/>
    <w:rsid w:val="00FE4F93"/>
    <w:rsid w:val="00FE6D51"/>
    <w:rsid w:val="00FE6F2A"/>
    <w:rsid w:val="00FE6F39"/>
    <w:rsid w:val="00FF220C"/>
    <w:rsid w:val="00FF3E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BB3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2164D9"/>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F007DA"/>
    <w:pPr>
      <w:keepNext/>
      <w:keepLines/>
      <w:spacing w:before="0" w:after="18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DD0573"/>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ED2831"/>
    <w:pPr>
      <w:spacing w:line="360" w:lineRule="atLeast"/>
      <w:outlineLvl w:val="2"/>
    </w:pPr>
    <w:rPr>
      <w:bCs/>
      <w:caps w:val="0"/>
      <w:sz w:val="30"/>
    </w:rPr>
  </w:style>
  <w:style w:type="paragraph" w:styleId="Heading4">
    <w:name w:val="heading 4"/>
    <w:basedOn w:val="Heading3"/>
    <w:next w:val="Normal"/>
    <w:link w:val="Heading4Char"/>
    <w:uiPriority w:val="9"/>
    <w:unhideWhenUsed/>
    <w:qFormat/>
    <w:rsid w:val="00A4144F"/>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553757"/>
    <w:pPr>
      <w:spacing w:line="200" w:lineRule="atLeast"/>
      <w:outlineLvl w:val="4"/>
    </w:pPr>
    <w:rPr>
      <w:b/>
      <w:sz w:val="22"/>
    </w:rPr>
  </w:style>
  <w:style w:type="paragraph" w:styleId="Heading6">
    <w:name w:val="heading 6"/>
    <w:basedOn w:val="Heading5"/>
    <w:next w:val="Normal"/>
    <w:link w:val="Heading6Char"/>
    <w:uiPriority w:val="9"/>
    <w:semiHidden/>
    <w:unhideWhenUsed/>
    <w:qFormat/>
    <w:rsid w:val="00486804"/>
    <w:pPr>
      <w:spacing w:before="40"/>
      <w:outlineLvl w:val="5"/>
    </w:pPr>
    <w:rPr>
      <w:color w:val="286B5F" w:themeColor="accent1" w:themeShade="7F"/>
    </w:rPr>
  </w:style>
  <w:style w:type="paragraph" w:styleId="Heading7">
    <w:name w:val="heading 7"/>
    <w:basedOn w:val="Heading6"/>
    <w:next w:val="Normal"/>
    <w:link w:val="Heading7Char"/>
    <w:uiPriority w:val="9"/>
    <w:semiHidden/>
    <w:unhideWhenUsed/>
    <w:qFormat/>
    <w:locked/>
    <w:rsid w:val="00486804"/>
    <w:pPr>
      <w:outlineLvl w:val="6"/>
    </w:pPr>
    <w:rPr>
      <w:i/>
      <w:iCs w:val="0"/>
    </w:rPr>
  </w:style>
  <w:style w:type="paragraph" w:styleId="Heading8">
    <w:name w:val="heading 8"/>
    <w:basedOn w:val="Heading7"/>
    <w:next w:val="Normal"/>
    <w:link w:val="Heading8Char"/>
    <w:uiPriority w:val="9"/>
    <w:semiHidden/>
    <w:unhideWhenUsed/>
    <w:qFormat/>
    <w:locked/>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486804"/>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07DA"/>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DD0573"/>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ED2831"/>
    <w:rPr>
      <w:rFonts w:asciiTheme="majorHAnsi" w:eastAsiaTheme="majorEastAsia" w:hAnsiTheme="majorHAnsi" w:cstheme="majorBidi"/>
      <w:bCs/>
      <w:color w:val="495965" w:themeColor="text2"/>
      <w:sz w:val="30"/>
      <w:szCs w:val="26"/>
      <w:lang w:val="en-GB"/>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D64BD1"/>
    <w:pPr>
      <w:spacing w:after="0"/>
    </w:pPr>
    <w:rPr>
      <w:spacing w:val="-10"/>
      <w:kern w:val="28"/>
      <w:szCs w:val="52"/>
    </w:rPr>
  </w:style>
  <w:style w:type="character" w:customStyle="1" w:styleId="TitleChar">
    <w:name w:val="Title Char"/>
    <w:basedOn w:val="DefaultParagraphFont"/>
    <w:link w:val="Title"/>
    <w:uiPriority w:val="10"/>
    <w:rsid w:val="00D64BD1"/>
    <w:rPr>
      <w:rFonts w:asciiTheme="majorHAnsi" w:eastAsiaTheme="majorEastAsia" w:hAnsiTheme="majorHAnsi" w:cstheme="majorBidi"/>
      <w:b/>
      <w:bCs/>
      <w:caps/>
      <w:color w:val="495965" w:themeColor="text2"/>
      <w:spacing w:val="-10"/>
      <w:kern w:val="28"/>
      <w:sz w:val="38"/>
      <w:szCs w:val="52"/>
    </w:rPr>
  </w:style>
  <w:style w:type="paragraph" w:styleId="Subtitle">
    <w:name w:val="Subtitle"/>
    <w:basedOn w:val="Title"/>
    <w:next w:val="Normal"/>
    <w:link w:val="SubtitleChar"/>
    <w:uiPriority w:val="11"/>
    <w:qFormat/>
    <w:rsid w:val="00D64BD1"/>
    <w:pPr>
      <w:numPr>
        <w:ilvl w:val="1"/>
      </w:numPr>
      <w:spacing w:before="60" w:after="300"/>
    </w:pPr>
    <w:rPr>
      <w:rFonts w:asciiTheme="minorHAnsi" w:hAnsiTheme="minorHAnsi"/>
      <w:b w:val="0"/>
      <w:iCs/>
      <w:szCs w:val="24"/>
    </w:rPr>
  </w:style>
  <w:style w:type="character" w:customStyle="1" w:styleId="SubtitleChar">
    <w:name w:val="Subtitle Char"/>
    <w:basedOn w:val="DefaultParagraphFont"/>
    <w:link w:val="Subtitle"/>
    <w:uiPriority w:val="11"/>
    <w:rsid w:val="00D64BD1"/>
    <w:rPr>
      <w:rFonts w:eastAsiaTheme="majorEastAsia" w:cstheme="majorBidi"/>
      <w:bCs/>
      <w:iCs/>
      <w:caps/>
      <w:color w:val="495965" w:themeColor="text2"/>
      <w:spacing w:val="-10"/>
      <w:kern w:val="28"/>
      <w:sz w:val="38"/>
      <w:szCs w:val="24"/>
    </w:rPr>
  </w:style>
  <w:style w:type="paragraph" w:customStyle="1" w:styleId="Bullet1">
    <w:name w:val="Bullet 1"/>
    <w:basedOn w:val="Normal"/>
    <w:qFormat/>
    <w:rsid w:val="00553757"/>
    <w:pPr>
      <w:numPr>
        <w:numId w:val="33"/>
      </w:numPr>
      <w:spacing w:before="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F2684E"/>
    <w:pPr>
      <w:numPr>
        <w:numId w:val="30"/>
      </w:numPr>
      <w:spacing w:before="0"/>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umberedList2"/>
    <w:qFormat/>
    <w:rsid w:val="00F2684E"/>
    <w:pPr>
      <w:numPr>
        <w:ilvl w:val="2"/>
      </w:numPr>
    </w:pPr>
  </w:style>
  <w:style w:type="paragraph" w:customStyle="1" w:styleId="Heading1Numbered">
    <w:name w:val="Heading 1 Numbered"/>
    <w:basedOn w:val="Heading1"/>
    <w:next w:val="Normal"/>
    <w:qFormat/>
    <w:rsid w:val="001E1DC0"/>
    <w:pPr>
      <w:numPr>
        <w:numId w:val="23"/>
      </w:numPr>
    </w:pPr>
  </w:style>
  <w:style w:type="paragraph" w:customStyle="1" w:styleId="Heading2Numbered">
    <w:name w:val="Heading 2 Numbered"/>
    <w:basedOn w:val="Heading2"/>
    <w:next w:val="Normal"/>
    <w:qFormat/>
    <w:rsid w:val="00ED2831"/>
    <w:pPr>
      <w:numPr>
        <w:ilvl w:val="1"/>
        <w:numId w:val="23"/>
      </w:numPr>
      <w:spacing w:after="60"/>
    </w:pPr>
    <w:rPr>
      <w:bCs/>
    </w:rPr>
  </w:style>
  <w:style w:type="paragraph" w:customStyle="1" w:styleId="Heading3Numbered">
    <w:name w:val="Heading 3 Numbered"/>
    <w:basedOn w:val="Heading3"/>
    <w:next w:val="Normal"/>
    <w:qFormat/>
    <w:rsid w:val="00ED2831"/>
    <w:pPr>
      <w:numPr>
        <w:ilvl w:val="2"/>
        <w:numId w:val="23"/>
      </w:numPr>
      <w:spacing w:before="300" w:after="60"/>
    </w:pPr>
    <w:rPr>
      <w:szCs w:val="22"/>
    </w:rPr>
  </w:style>
  <w:style w:type="numbering" w:customStyle="1" w:styleId="BulletsList">
    <w:name w:val="Bullets List"/>
    <w:uiPriority w:val="99"/>
    <w:rsid w:val="00553757"/>
    <w:pPr>
      <w:numPr>
        <w:numId w:val="1"/>
      </w:numPr>
    </w:pPr>
  </w:style>
  <w:style w:type="numbering" w:customStyle="1" w:styleId="Numberedlist">
    <w:name w:val="Numbered list"/>
    <w:uiPriority w:val="99"/>
    <w:rsid w:val="00F2684E"/>
    <w:pPr>
      <w:numPr>
        <w:numId w:val="3"/>
      </w:numPr>
    </w:pPr>
  </w:style>
  <w:style w:type="numbering" w:customStyle="1" w:styleId="HeadingsList">
    <w:name w:val="Headings List"/>
    <w:uiPriority w:val="99"/>
    <w:rsid w:val="001E1DC0"/>
    <w:pPr>
      <w:numPr>
        <w:numId w:val="5"/>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ED2831"/>
    <w:pPr>
      <w:suppressAutoHyphens w:val="0"/>
      <w:spacing w:after="600"/>
      <w:contextualSpacing w:val="0"/>
      <w:outlineLvl w:val="9"/>
    </w:pPr>
    <w:rPr>
      <w:bCs w:val="0"/>
      <w:szCs w:val="32"/>
    </w:rPr>
  </w:style>
  <w:style w:type="character" w:customStyle="1" w:styleId="Heading4Char">
    <w:name w:val="Heading 4 Char"/>
    <w:basedOn w:val="DefaultParagraphFont"/>
    <w:link w:val="Heading4"/>
    <w:uiPriority w:val="9"/>
    <w:rsid w:val="00A4144F"/>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ED2831"/>
    <w:pPr>
      <w:pBdr>
        <w:top w:val="single" w:sz="4" w:space="6" w:color="65C5B4" w:themeColor="accent1"/>
        <w:between w:val="single" w:sz="4" w:space="6" w:color="65C5B4" w:themeColor="accent1"/>
      </w:pBdr>
      <w:tabs>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ED2831"/>
    <w:pPr>
      <w:spacing w:after="100"/>
      <w:ind w:left="199" w:right="454"/>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FE6F2A"/>
    <w:pPr>
      <w:tabs>
        <w:tab w:val="center" w:pos="4513"/>
        <w:tab w:val="right" w:pos="9026"/>
      </w:tabs>
      <w:spacing w:before="0" w:after="0"/>
      <w:ind w:left="227"/>
    </w:pPr>
    <w:rPr>
      <w:b/>
      <w:caps/>
      <w:sz w:val="20"/>
    </w:r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ED2831"/>
    <w:pPr>
      <w:numPr>
        <w:numId w:val="9"/>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553757"/>
    <w:pPr>
      <w:spacing w:before="400" w:after="400" w:line="280" w:lineRule="exact"/>
    </w:pPr>
    <w:rPr>
      <w:b/>
      <w:color w:val="ACD08C" w:themeColor="accent2"/>
      <w:sz w:val="28"/>
    </w:rPr>
  </w:style>
  <w:style w:type="table" w:styleId="TableGrid">
    <w:name w:val="Table Grid"/>
    <w:basedOn w:val="TableNormal"/>
    <w:uiPriority w:val="59"/>
    <w:locked/>
    <w:rsid w:val="00ED2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FE6F2A"/>
    <w:rPr>
      <w:b/>
      <w:caps/>
      <w:color w:val="495965" w:themeColor="text2"/>
      <w:sz w:val="20"/>
      <w:lang w:val="en-GB"/>
    </w:rPr>
  </w:style>
  <w:style w:type="numbering" w:customStyle="1" w:styleId="FigureTitles">
    <w:name w:val="Figure Titles"/>
    <w:uiPriority w:val="99"/>
    <w:rsid w:val="006346BC"/>
    <w:pPr>
      <w:numPr>
        <w:numId w:val="10"/>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FE6D51"/>
    <w:rPr>
      <w:b/>
      <w:i/>
      <w:iCs/>
      <w:color w:val="auto"/>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rsid w:val="00553757"/>
    <w:rPr>
      <w:rFonts w:asciiTheme="majorHAnsi" w:eastAsiaTheme="majorEastAsia" w:hAnsiTheme="majorHAnsi" w:cstheme="majorBidi"/>
      <w:b/>
      <w:bCs/>
      <w:iCs/>
      <w:color w:val="495965" w:themeColor="text2"/>
      <w:szCs w:val="26"/>
      <w:lang w:val="en-GB"/>
    </w:rPr>
  </w:style>
  <w:style w:type="paragraph" w:styleId="Caption">
    <w:name w:val="caption"/>
    <w:basedOn w:val="Normal"/>
    <w:next w:val="Normal"/>
    <w:uiPriority w:val="35"/>
    <w:unhideWhenUsed/>
    <w:qFormat/>
    <w:rsid w:val="00ED2831"/>
    <w:pPr>
      <w:spacing w:before="240" w:after="180" w:line="240" w:lineRule="atLeast"/>
      <w:contextualSpacing/>
    </w:pPr>
    <w:rPr>
      <w:b/>
      <w:iCs/>
      <w:color w:val="000000" w:themeColor="text1"/>
      <w:sz w:val="20"/>
      <w:szCs w:val="18"/>
    </w:rPr>
  </w:style>
  <w:style w:type="paragraph" w:styleId="Footer">
    <w:name w:val="footer"/>
    <w:basedOn w:val="Normal"/>
    <w:link w:val="FooterChar"/>
    <w:uiPriority w:val="99"/>
    <w:unhideWhenUsed/>
    <w:rsid w:val="00CD0E4B"/>
    <w:pPr>
      <w:spacing w:before="0" w:after="0" w:line="240" w:lineRule="exact"/>
      <w:ind w:right="284"/>
      <w:jc w:val="right"/>
    </w:pPr>
    <w:rPr>
      <w:color w:val="FFFFFF" w:themeColor="background1"/>
    </w:rPr>
  </w:style>
  <w:style w:type="character" w:customStyle="1" w:styleId="FooterChar">
    <w:name w:val="Footer Char"/>
    <w:basedOn w:val="DefaultParagraphFont"/>
    <w:link w:val="Footer"/>
    <w:uiPriority w:val="99"/>
    <w:rsid w:val="00CD0E4B"/>
    <w:rPr>
      <w:color w:val="FFFFFF" w:themeColor="background1"/>
    </w:rPr>
  </w:style>
  <w:style w:type="character" w:customStyle="1" w:styleId="Heading6Char">
    <w:name w:val="Heading 6 Char"/>
    <w:basedOn w:val="DefaultParagraphFont"/>
    <w:link w:val="Heading6"/>
    <w:uiPriority w:val="9"/>
    <w:semiHidden/>
    <w:rsid w:val="00486804"/>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rsid w:val="00ED2831"/>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D64BD1"/>
    <w:pPr>
      <w:spacing w:before="0" w:after="180" w:line="320" w:lineRule="atLeast"/>
    </w:pPr>
    <w:rPr>
      <w:iCs/>
      <w:sz w:val="28"/>
    </w:rPr>
  </w:style>
  <w:style w:type="character" w:customStyle="1" w:styleId="QuoteChar">
    <w:name w:val="Quote Char"/>
    <w:basedOn w:val="DefaultParagraphFont"/>
    <w:link w:val="Quote"/>
    <w:uiPriority w:val="29"/>
    <w:rsid w:val="00D64BD1"/>
    <w:rPr>
      <w:iCs/>
      <w:color w:val="495965" w:themeColor="text2"/>
      <w:sz w:val="28"/>
      <w:lang w:val="en-GB"/>
    </w:rPr>
  </w:style>
  <w:style w:type="paragraph" w:customStyle="1" w:styleId="QuoteHeading">
    <w:name w:val="Quote Heading"/>
    <w:basedOn w:val="Quote"/>
    <w:qFormat/>
    <w:locked/>
    <w:rsid w:val="00C5182A"/>
    <w:rPr>
      <w:b/>
      <w:sz w:val="20"/>
    </w:rPr>
  </w:style>
  <w:style w:type="paragraph" w:styleId="FootnoteText">
    <w:name w:val="footnote text"/>
    <w:basedOn w:val="Normal"/>
    <w:link w:val="FootnoteTextChar"/>
    <w:uiPriority w:val="99"/>
    <w:semiHidden/>
    <w:unhideWhenUsed/>
    <w:rsid w:val="008C5A0E"/>
    <w:pPr>
      <w:spacing w:before="60" w:after="0" w:line="140" w:lineRule="atLeast"/>
      <w:ind w:left="170" w:hanging="170"/>
    </w:pPr>
    <w:rPr>
      <w:sz w:val="12"/>
      <w:szCs w:val="20"/>
    </w:rPr>
  </w:style>
  <w:style w:type="character" w:customStyle="1" w:styleId="FootnoteTextChar">
    <w:name w:val="Footnote Text Char"/>
    <w:basedOn w:val="DefaultParagraphFont"/>
    <w:link w:val="FootnoteText"/>
    <w:uiPriority w:val="99"/>
    <w:semiHidden/>
    <w:rsid w:val="008C5A0E"/>
    <w:rPr>
      <w:color w:val="495965" w:themeColor="text2"/>
      <w:sz w:val="12"/>
      <w:szCs w:val="20"/>
    </w:rPr>
  </w:style>
  <w:style w:type="character" w:styleId="FootnoteReference">
    <w:name w:val="footnote reference"/>
    <w:basedOn w:val="DefaultParagraphFont"/>
    <w:uiPriority w:val="99"/>
    <w:semiHidden/>
    <w:unhideWhenUsed/>
    <w:rsid w:val="003002C0"/>
    <w:rPr>
      <w:vertAlign w:val="superscript"/>
    </w:rPr>
  </w:style>
  <w:style w:type="paragraph" w:customStyle="1" w:styleId="GreyRoundBoxText">
    <w:name w:val="Grey Round Box Text"/>
    <w:basedOn w:val="Normal"/>
    <w:qFormat/>
    <w:rsid w:val="000D66D6"/>
    <w:pPr>
      <w:spacing w:before="0"/>
    </w:pPr>
    <w:rPr>
      <w:b/>
      <w:caps/>
      <w:color w:val="FFFFFF" w:themeColor="background1"/>
      <w:sz w:val="18"/>
    </w:rPr>
  </w:style>
  <w:style w:type="character" w:customStyle="1" w:styleId="Green">
    <w:name w:val="Green"/>
    <w:basedOn w:val="DefaultParagraphFont"/>
    <w:uiPriority w:val="1"/>
    <w:qFormat/>
    <w:rsid w:val="00D91588"/>
    <w:rPr>
      <w:color w:val="ACD08C" w:themeColor="accent2"/>
    </w:rPr>
  </w:style>
  <w:style w:type="paragraph" w:customStyle="1" w:styleId="PhotoMargins">
    <w:name w:val="Photo Margins"/>
    <w:basedOn w:val="Normal"/>
    <w:qFormat/>
    <w:rsid w:val="00992C76"/>
  </w:style>
  <w:style w:type="paragraph" w:customStyle="1" w:styleId="PhotoLeft">
    <w:name w:val="Photo Left"/>
    <w:basedOn w:val="PhotoMargins"/>
    <w:qFormat/>
    <w:rsid w:val="00F82271"/>
    <w:pPr>
      <w:ind w:left="-851"/>
    </w:pPr>
  </w:style>
  <w:style w:type="paragraph" w:customStyle="1" w:styleId="PhotoRight">
    <w:name w:val="Photo Right"/>
    <w:basedOn w:val="PhotoMargins"/>
    <w:qFormat/>
    <w:rsid w:val="00F82271"/>
    <w:pPr>
      <w:ind w:right="-851"/>
      <w:jc w:val="right"/>
    </w:pPr>
  </w:style>
  <w:style w:type="paragraph" w:customStyle="1" w:styleId="PhotoCaption">
    <w:name w:val="Photo Caption"/>
    <w:basedOn w:val="Normal"/>
    <w:qFormat/>
    <w:rsid w:val="004C57B9"/>
    <w:pPr>
      <w:spacing w:after="200" w:line="200" w:lineRule="atLeast"/>
      <w:jc w:val="right"/>
    </w:pPr>
    <w:rPr>
      <w:sz w:val="16"/>
    </w:rPr>
  </w:style>
  <w:style w:type="table" w:customStyle="1" w:styleId="DFATTable1">
    <w:name w:val="DFAT Table 1"/>
    <w:basedOn w:val="TableNormal"/>
    <w:uiPriority w:val="99"/>
    <w:rsid w:val="00C42541"/>
    <w:pPr>
      <w:spacing w:before="60" w:after="60" w:line="260" w:lineRule="atLeast"/>
    </w:pPr>
    <w:rPr>
      <w:rFonts w:ascii="Calibri" w:hAnsi="Calibri"/>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FootnoteSeparator">
    <w:name w:val="Footnote Separator"/>
    <w:basedOn w:val="Footer"/>
    <w:qFormat/>
    <w:rsid w:val="00ED2831"/>
    <w:pPr>
      <w:pBdr>
        <w:top w:val="single" w:sz="4" w:space="1" w:color="495965" w:themeColor="text2"/>
      </w:pBdr>
      <w:tabs>
        <w:tab w:val="right" w:pos="9356"/>
        <w:tab w:val="center" w:pos="10036"/>
      </w:tabs>
      <w:spacing w:line="220" w:lineRule="atLeast"/>
      <w:ind w:right="0"/>
      <w:jc w:val="left"/>
    </w:pPr>
    <w:rPr>
      <w:color w:val="495965" w:themeColor="text2"/>
      <w:sz w:val="14"/>
    </w:rPr>
  </w:style>
  <w:style w:type="paragraph" w:customStyle="1" w:styleId="Heading1smallspaceafter">
    <w:name w:val="Heading 1 small space after"/>
    <w:basedOn w:val="Heading1"/>
    <w:qFormat/>
    <w:rsid w:val="00F25A93"/>
    <w:pPr>
      <w:spacing w:after="600"/>
      <w:contextualSpacing w:val="0"/>
    </w:pPr>
  </w:style>
  <w:style w:type="paragraph" w:customStyle="1" w:styleId="TableBullet1">
    <w:name w:val="Table Bullet 1"/>
    <w:basedOn w:val="Bullet1"/>
    <w:qFormat/>
    <w:rsid w:val="00ED2831"/>
    <w:pPr>
      <w:numPr>
        <w:numId w:val="0"/>
      </w:numPr>
      <w:spacing w:before="60" w:line="220" w:lineRule="atLeast"/>
      <w:ind w:left="284" w:hanging="284"/>
    </w:pPr>
    <w:rPr>
      <w:rFonts w:ascii="Calibri" w:hAnsi="Calibri"/>
      <w:sz w:val="18"/>
    </w:rPr>
  </w:style>
  <w:style w:type="paragraph" w:customStyle="1" w:styleId="TableBullet2">
    <w:name w:val="Table Bullet 2"/>
    <w:basedOn w:val="Bullet2"/>
    <w:qFormat/>
    <w:rsid w:val="00ED2831"/>
    <w:pPr>
      <w:numPr>
        <w:ilvl w:val="0"/>
        <w:numId w:val="0"/>
      </w:numPr>
      <w:spacing w:before="60" w:line="220" w:lineRule="atLeast"/>
      <w:ind w:left="568" w:hanging="284"/>
    </w:pPr>
    <w:rPr>
      <w:rFonts w:ascii="Calibri" w:hAnsi="Calibri"/>
      <w:sz w:val="18"/>
    </w:rPr>
  </w:style>
  <w:style w:type="paragraph" w:customStyle="1" w:styleId="TableBullet3">
    <w:name w:val="Table Bullet 3"/>
    <w:basedOn w:val="Bullet3"/>
    <w:qFormat/>
    <w:rsid w:val="00ED2831"/>
    <w:pPr>
      <w:numPr>
        <w:ilvl w:val="0"/>
        <w:numId w:val="0"/>
      </w:numPr>
      <w:spacing w:before="60" w:line="220" w:lineRule="atLeast"/>
      <w:ind w:left="852" w:hanging="284"/>
    </w:pPr>
    <w:rPr>
      <w:rFonts w:ascii="Calibri" w:hAnsi="Calibri"/>
      <w:sz w:val="18"/>
    </w:rPr>
  </w:style>
  <w:style w:type="paragraph" w:customStyle="1" w:styleId="TableHeaderRow">
    <w:name w:val="Table Header Row"/>
    <w:basedOn w:val="Normal"/>
    <w:qFormat/>
    <w:rsid w:val="0080204D"/>
    <w:pPr>
      <w:framePr w:hSpace="180" w:wrap="around" w:vAnchor="page" w:hAnchor="margin" w:y="5061"/>
      <w:spacing w:before="60"/>
    </w:pPr>
    <w:rPr>
      <w:rFonts w:ascii="Calibri" w:hAnsi="Calibri"/>
      <w:b/>
      <w:szCs w:val="21"/>
    </w:rPr>
  </w:style>
  <w:style w:type="paragraph" w:customStyle="1" w:styleId="TableNumberedList1">
    <w:name w:val="Table Numbered List 1"/>
    <w:basedOn w:val="NumberedList1"/>
    <w:qFormat/>
    <w:rsid w:val="00ED2831"/>
    <w:pPr>
      <w:spacing w:before="60" w:line="220" w:lineRule="atLeast"/>
    </w:pPr>
    <w:rPr>
      <w:rFonts w:ascii="Calibri" w:hAnsi="Calibri"/>
      <w:sz w:val="18"/>
    </w:rPr>
  </w:style>
  <w:style w:type="paragraph" w:customStyle="1" w:styleId="TableNumberedList2">
    <w:name w:val="Table Numbered List 2"/>
    <w:basedOn w:val="NumberedList2"/>
    <w:qFormat/>
    <w:rsid w:val="00ED2831"/>
    <w:pPr>
      <w:spacing w:before="60" w:line="220" w:lineRule="atLeast"/>
    </w:pPr>
    <w:rPr>
      <w:rFonts w:ascii="Calibri" w:hAnsi="Calibri"/>
      <w:sz w:val="18"/>
    </w:rPr>
  </w:style>
  <w:style w:type="paragraph" w:customStyle="1" w:styleId="TableNumberedList3">
    <w:name w:val="Table Numbered List 3"/>
    <w:basedOn w:val="NumberedList3"/>
    <w:qFormat/>
    <w:rsid w:val="00ED2831"/>
    <w:pPr>
      <w:spacing w:before="60" w:line="220" w:lineRule="atLeast"/>
      <w:ind w:left="851"/>
    </w:pPr>
    <w:rPr>
      <w:rFonts w:ascii="Calibri" w:hAnsi="Calibri"/>
      <w:sz w:val="18"/>
    </w:rPr>
  </w:style>
  <w:style w:type="paragraph" w:customStyle="1" w:styleId="TableSourceNotes">
    <w:name w:val="Table Source Notes"/>
    <w:basedOn w:val="Normal"/>
    <w:qFormat/>
    <w:rsid w:val="00ED2831"/>
    <w:pPr>
      <w:tabs>
        <w:tab w:val="left" w:pos="284"/>
      </w:tabs>
      <w:spacing w:line="160" w:lineRule="atLeast"/>
      <w:ind w:left="284" w:hanging="284"/>
      <w:contextualSpacing/>
    </w:pPr>
    <w:rPr>
      <w:sz w:val="12"/>
    </w:rPr>
  </w:style>
  <w:style w:type="paragraph" w:customStyle="1" w:styleId="TableTotalRow">
    <w:name w:val="Table Total Row"/>
    <w:basedOn w:val="Normal"/>
    <w:qFormat/>
    <w:rsid w:val="00CF07BA"/>
    <w:pPr>
      <w:spacing w:before="60"/>
    </w:pPr>
    <w:rPr>
      <w:rFonts w:ascii="Calibri" w:hAnsi="Calibri"/>
      <w:b/>
      <w:color w:val="FFFFFF" w:themeColor="background1"/>
    </w:rPr>
  </w:style>
  <w:style w:type="paragraph" w:customStyle="1" w:styleId="BoxHeading">
    <w:name w:val="Box Heading"/>
    <w:basedOn w:val="Heading3"/>
    <w:qFormat/>
    <w:locked/>
    <w:rsid w:val="00ED2831"/>
    <w:pPr>
      <w:spacing w:before="60"/>
    </w:pPr>
  </w:style>
  <w:style w:type="paragraph" w:customStyle="1" w:styleId="QuoteAuthor">
    <w:name w:val="Quote Author"/>
    <w:basedOn w:val="Quote"/>
    <w:qFormat/>
    <w:rsid w:val="00D64BD1"/>
    <w:pPr>
      <w:spacing w:after="60" w:line="200" w:lineRule="atLeast"/>
    </w:pPr>
    <w:rPr>
      <w:sz w:val="16"/>
    </w:rPr>
  </w:style>
  <w:style w:type="paragraph" w:customStyle="1" w:styleId="TableText">
    <w:name w:val="Table Text"/>
    <w:basedOn w:val="Normal"/>
    <w:qFormat/>
    <w:rsid w:val="0080204D"/>
    <w:pPr>
      <w:framePr w:hSpace="180" w:wrap="around" w:vAnchor="page" w:hAnchor="margin" w:y="5061"/>
      <w:spacing w:before="60"/>
    </w:pPr>
    <w:rPr>
      <w:rFonts w:ascii="Calibri" w:hAnsi="Calibri"/>
      <w:szCs w:val="21"/>
    </w:rPr>
  </w:style>
  <w:style w:type="paragraph" w:customStyle="1" w:styleId="PhotoCredit">
    <w:name w:val="Photo Credit"/>
    <w:basedOn w:val="Normal"/>
    <w:qFormat/>
    <w:rsid w:val="00A80F95"/>
    <w:pPr>
      <w:spacing w:after="200" w:line="160" w:lineRule="atLeast"/>
      <w:jc w:val="right"/>
    </w:pPr>
    <w:rPr>
      <w:sz w:val="12"/>
    </w:rPr>
  </w:style>
  <w:style w:type="paragraph" w:styleId="BalloonText">
    <w:name w:val="Balloon Text"/>
    <w:basedOn w:val="Normal"/>
    <w:link w:val="BalloonTextChar"/>
    <w:uiPriority w:val="99"/>
    <w:semiHidden/>
    <w:unhideWhenUsed/>
    <w:locked/>
    <w:rsid w:val="00A61B4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B4D"/>
    <w:rPr>
      <w:rFonts w:ascii="Tahoma" w:hAnsi="Tahoma" w:cs="Tahoma"/>
      <w:color w:val="495965" w:themeColor="text2"/>
      <w:sz w:val="16"/>
      <w:szCs w:val="16"/>
      <w:lang w:val="en-GB"/>
    </w:rPr>
  </w:style>
  <w:style w:type="paragraph" w:customStyle="1" w:styleId="SpacebeforeTitle">
    <w:name w:val="Space before Title"/>
    <w:basedOn w:val="Normal"/>
    <w:qFormat/>
    <w:rsid w:val="00B33C0A"/>
    <w:pPr>
      <w:spacing w:after="900"/>
    </w:pPr>
  </w:style>
  <w:style w:type="paragraph" w:customStyle="1" w:styleId="Box1Text">
    <w:name w:val="Box 1 Text"/>
    <w:basedOn w:val="Normal"/>
    <w:qFormat/>
    <w:rsid w:val="00E8296D"/>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E8296D"/>
    <w:pPr>
      <w:keepNext/>
      <w:spacing w:line="300" w:lineRule="atLeast"/>
    </w:pPr>
    <w:rPr>
      <w:b/>
      <w:sz w:val="26"/>
    </w:rPr>
  </w:style>
  <w:style w:type="paragraph" w:customStyle="1" w:styleId="Box2Text">
    <w:name w:val="Box 2 Text"/>
    <w:basedOn w:val="Box1Text"/>
    <w:qFormat/>
    <w:rsid w:val="00522396"/>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E8296D"/>
    <w:pPr>
      <w:keepNext/>
      <w:spacing w:line="300" w:lineRule="atLeast"/>
    </w:pPr>
    <w:rPr>
      <w:b/>
      <w:sz w:val="26"/>
    </w:rPr>
  </w:style>
  <w:style w:type="paragraph" w:customStyle="1" w:styleId="Box1Bullet">
    <w:name w:val="Box 1 Bullet"/>
    <w:basedOn w:val="Box1Text"/>
    <w:qFormat/>
    <w:rsid w:val="00C42541"/>
    <w:pPr>
      <w:numPr>
        <w:numId w:val="31"/>
      </w:numPr>
      <w:ind w:left="454" w:hanging="170"/>
    </w:pPr>
  </w:style>
  <w:style w:type="paragraph" w:customStyle="1" w:styleId="Box2Bullet">
    <w:name w:val="Box 2 Bullet"/>
    <w:basedOn w:val="Box2Text"/>
    <w:qFormat/>
    <w:rsid w:val="00C42541"/>
    <w:pPr>
      <w:numPr>
        <w:numId w:val="32"/>
      </w:numPr>
      <w:ind w:left="454" w:hanging="170"/>
    </w:pPr>
  </w:style>
  <w:style w:type="paragraph" w:styleId="BodyText">
    <w:name w:val="Body Text"/>
    <w:basedOn w:val="Normal"/>
    <w:link w:val="BodyTextChar"/>
    <w:uiPriority w:val="99"/>
    <w:unhideWhenUsed/>
    <w:rsid w:val="000020C1"/>
  </w:style>
  <w:style w:type="character" w:customStyle="1" w:styleId="BodyTextChar">
    <w:name w:val="Body Text Char"/>
    <w:basedOn w:val="DefaultParagraphFont"/>
    <w:link w:val="BodyText"/>
    <w:uiPriority w:val="99"/>
    <w:rsid w:val="000020C1"/>
    <w:rPr>
      <w:color w:val="495965" w:themeColor="text2"/>
      <w:lang w:val="en-GB"/>
    </w:rPr>
  </w:style>
  <w:style w:type="paragraph" w:styleId="BodyText2">
    <w:name w:val="Body Text 2"/>
    <w:basedOn w:val="Normal"/>
    <w:link w:val="BodyText2Char"/>
    <w:uiPriority w:val="99"/>
    <w:semiHidden/>
    <w:unhideWhenUsed/>
    <w:locked/>
    <w:rsid w:val="000020C1"/>
    <w:pPr>
      <w:spacing w:line="480" w:lineRule="auto"/>
    </w:pPr>
  </w:style>
  <w:style w:type="character" w:customStyle="1" w:styleId="BodyText2Char">
    <w:name w:val="Body Text 2 Char"/>
    <w:basedOn w:val="DefaultParagraphFont"/>
    <w:link w:val="BodyText2"/>
    <w:uiPriority w:val="99"/>
    <w:semiHidden/>
    <w:rsid w:val="000020C1"/>
    <w:rPr>
      <w:color w:val="495965" w:themeColor="text2"/>
      <w:lang w:val="en-GB"/>
    </w:rPr>
  </w:style>
  <w:style w:type="paragraph" w:styleId="BodyText3">
    <w:name w:val="Body Text 3"/>
    <w:basedOn w:val="Normal"/>
    <w:link w:val="BodyText3Char"/>
    <w:uiPriority w:val="99"/>
    <w:semiHidden/>
    <w:unhideWhenUsed/>
    <w:locked/>
    <w:rsid w:val="000020C1"/>
    <w:rPr>
      <w:sz w:val="16"/>
      <w:szCs w:val="16"/>
    </w:rPr>
  </w:style>
  <w:style w:type="character" w:customStyle="1" w:styleId="BodyText3Char">
    <w:name w:val="Body Text 3 Char"/>
    <w:basedOn w:val="DefaultParagraphFont"/>
    <w:link w:val="BodyText3"/>
    <w:uiPriority w:val="99"/>
    <w:semiHidden/>
    <w:rsid w:val="000020C1"/>
    <w:rPr>
      <w:color w:val="495965" w:themeColor="text2"/>
      <w:sz w:val="16"/>
      <w:szCs w:val="16"/>
      <w:lang w:val="en-GB"/>
    </w:rPr>
  </w:style>
  <w:style w:type="paragraph" w:styleId="BodyTextFirstIndent">
    <w:name w:val="Body Text First Indent"/>
    <w:basedOn w:val="NormalIndented"/>
    <w:link w:val="BodyTextFirstIndentChar"/>
    <w:uiPriority w:val="99"/>
    <w:unhideWhenUsed/>
    <w:rsid w:val="000020C1"/>
  </w:style>
  <w:style w:type="character" w:customStyle="1" w:styleId="BodyTextFirstIndentChar">
    <w:name w:val="Body Text First Indent Char"/>
    <w:basedOn w:val="BodyTextChar"/>
    <w:link w:val="BodyTextFirstIndent"/>
    <w:uiPriority w:val="99"/>
    <w:rsid w:val="000020C1"/>
    <w:rPr>
      <w:color w:val="495965" w:themeColor="text2"/>
      <w:lang w:val="en-GB"/>
    </w:rPr>
  </w:style>
  <w:style w:type="paragraph" w:styleId="BodyTextIndent">
    <w:name w:val="Body Text Indent"/>
    <w:basedOn w:val="Normal"/>
    <w:link w:val="BodyTextIndentChar"/>
    <w:uiPriority w:val="99"/>
    <w:semiHidden/>
    <w:unhideWhenUsed/>
    <w:locked/>
    <w:rsid w:val="000020C1"/>
    <w:pPr>
      <w:spacing w:after="120"/>
      <w:ind w:left="283"/>
    </w:pPr>
  </w:style>
  <w:style w:type="character" w:customStyle="1" w:styleId="BodyTextIndentChar">
    <w:name w:val="Body Text Indent Char"/>
    <w:basedOn w:val="DefaultParagraphFont"/>
    <w:link w:val="BodyTextIndent"/>
    <w:uiPriority w:val="99"/>
    <w:semiHidden/>
    <w:rsid w:val="000020C1"/>
    <w:rPr>
      <w:color w:val="495965" w:themeColor="text2"/>
      <w:lang w:val="en-GB"/>
    </w:rPr>
  </w:style>
  <w:style w:type="paragraph" w:styleId="BodyTextFirstIndent2">
    <w:name w:val="Body Text First Indent 2"/>
    <w:basedOn w:val="BodyTextIndent"/>
    <w:link w:val="BodyTextFirstIndent2Char"/>
    <w:uiPriority w:val="99"/>
    <w:semiHidden/>
    <w:unhideWhenUsed/>
    <w:locked/>
    <w:rsid w:val="00E8457B"/>
    <w:pPr>
      <w:spacing w:after="60"/>
      <w:ind w:left="567"/>
    </w:pPr>
  </w:style>
  <w:style w:type="character" w:customStyle="1" w:styleId="BodyTextFirstIndent2Char">
    <w:name w:val="Body Text First Indent 2 Char"/>
    <w:basedOn w:val="BodyTextIndentChar"/>
    <w:link w:val="BodyTextFirstIndent2"/>
    <w:uiPriority w:val="99"/>
    <w:semiHidden/>
    <w:rsid w:val="00E8457B"/>
    <w:rPr>
      <w:color w:val="495965" w:themeColor="text2"/>
      <w:lang w:val="en-GB"/>
    </w:rPr>
  </w:style>
  <w:style w:type="paragraph" w:styleId="BlockText">
    <w:name w:val="Block Text"/>
    <w:basedOn w:val="Normal"/>
    <w:uiPriority w:val="99"/>
    <w:unhideWhenUsed/>
    <w:locked/>
    <w:rsid w:val="00E8457B"/>
    <w:pPr>
      <w:pBdr>
        <w:top w:val="single" w:sz="2" w:space="10" w:color="65C5B4" w:themeColor="accent1"/>
        <w:left w:val="single" w:sz="2" w:space="10" w:color="65C5B4" w:themeColor="accent1"/>
        <w:bottom w:val="single" w:sz="2" w:space="10" w:color="65C5B4" w:themeColor="accent1"/>
        <w:right w:val="single" w:sz="2" w:space="10" w:color="65C5B4" w:themeColor="accent1"/>
      </w:pBdr>
      <w:ind w:left="1152" w:right="1152"/>
    </w:pPr>
    <w:rPr>
      <w:rFonts w:eastAsiaTheme="minorEastAsia"/>
      <w:i/>
      <w:iCs/>
      <w:color w:val="65C5B4" w:themeColor="accent1"/>
    </w:rPr>
  </w:style>
  <w:style w:type="table" w:customStyle="1" w:styleId="DFATTable2">
    <w:name w:val="DFAT Table 2"/>
    <w:basedOn w:val="TableNormal"/>
    <w:uiPriority w:val="99"/>
    <w:rsid w:val="00482AE8"/>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style>
  <w:style w:type="character" w:styleId="CommentReference">
    <w:name w:val="annotation reference"/>
    <w:basedOn w:val="DefaultParagraphFont"/>
    <w:uiPriority w:val="99"/>
    <w:semiHidden/>
    <w:unhideWhenUsed/>
    <w:rsid w:val="002506DC"/>
    <w:rPr>
      <w:sz w:val="16"/>
      <w:szCs w:val="16"/>
    </w:rPr>
  </w:style>
  <w:style w:type="paragraph" w:styleId="CommentText">
    <w:name w:val="annotation text"/>
    <w:basedOn w:val="Normal"/>
    <w:link w:val="CommentTextChar"/>
    <w:uiPriority w:val="99"/>
    <w:semiHidden/>
    <w:unhideWhenUsed/>
    <w:rsid w:val="002506DC"/>
    <w:pPr>
      <w:spacing w:line="240" w:lineRule="auto"/>
    </w:pPr>
    <w:rPr>
      <w:sz w:val="20"/>
      <w:szCs w:val="20"/>
    </w:rPr>
  </w:style>
  <w:style w:type="character" w:customStyle="1" w:styleId="CommentTextChar">
    <w:name w:val="Comment Text Char"/>
    <w:basedOn w:val="DefaultParagraphFont"/>
    <w:link w:val="CommentText"/>
    <w:uiPriority w:val="99"/>
    <w:semiHidden/>
    <w:rsid w:val="002506DC"/>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2506DC"/>
    <w:rPr>
      <w:b/>
      <w:bCs/>
    </w:rPr>
  </w:style>
  <w:style w:type="character" w:customStyle="1" w:styleId="CommentSubjectChar">
    <w:name w:val="Comment Subject Char"/>
    <w:basedOn w:val="CommentTextChar"/>
    <w:link w:val="CommentSubject"/>
    <w:uiPriority w:val="99"/>
    <w:semiHidden/>
    <w:rsid w:val="002506DC"/>
    <w:rPr>
      <w:b/>
      <w:bCs/>
      <w:color w:val="495965" w:themeColor="text2"/>
      <w:sz w:val="20"/>
      <w:szCs w:val="20"/>
      <w:lang w:val="en-GB"/>
    </w:rPr>
  </w:style>
  <w:style w:type="paragraph" w:customStyle="1" w:styleId="BodyText1">
    <w:name w:val="Body Text1"/>
    <w:basedOn w:val="Normal"/>
    <w:uiPriority w:val="99"/>
    <w:rsid w:val="000B7575"/>
    <w:pPr>
      <w:widowControl w:val="0"/>
      <w:tabs>
        <w:tab w:val="left" w:pos="227"/>
      </w:tabs>
      <w:autoSpaceDE w:val="0"/>
      <w:autoSpaceDN w:val="0"/>
      <w:adjustRightInd w:val="0"/>
      <w:spacing w:before="0" w:after="170"/>
      <w:textAlignment w:val="center"/>
    </w:pPr>
    <w:rPr>
      <w:rFonts w:ascii="MinionPro-Regular" w:eastAsiaTheme="minorEastAsia" w:hAnsi="MinionPro-Regular" w:cs="MinionPro-Regular"/>
      <w:color w:val="000000"/>
      <w:sz w:val="20"/>
      <w:szCs w:val="20"/>
      <w:lang w:eastAsia="ja-JP"/>
    </w:rPr>
  </w:style>
  <w:style w:type="table" w:styleId="ListTable2-Accent1">
    <w:name w:val="List Table 2 Accent 1"/>
    <w:basedOn w:val="TableNormal"/>
    <w:uiPriority w:val="47"/>
    <w:locked/>
    <w:rsid w:val="000B7575"/>
    <w:pPr>
      <w:spacing w:after="0" w:line="240" w:lineRule="auto"/>
    </w:pPr>
    <w:rPr>
      <w:rFonts w:ascii="Times New Roman" w:eastAsiaTheme="minorEastAsia" w:hAnsi="Times New Roman" w:cs="Times New Roman"/>
      <w:sz w:val="20"/>
      <w:szCs w:val="20"/>
      <w:lang w:eastAsia="ja-JP"/>
    </w:rPr>
    <w:tblPr>
      <w:tblStyleRowBandSize w:val="1"/>
      <w:tblStyleColBandSize w:val="1"/>
      <w:tblBorders>
        <w:top w:val="single" w:sz="4" w:space="0" w:color="A2DCD1" w:themeColor="accent1" w:themeTint="99"/>
        <w:bottom w:val="single" w:sz="4" w:space="0" w:color="A2DCD1" w:themeColor="accent1" w:themeTint="99"/>
        <w:insideH w:val="single" w:sz="4" w:space="0" w:color="A2DCD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3EF" w:themeFill="accent1" w:themeFillTint="33"/>
      </w:tcPr>
    </w:tblStylePr>
    <w:tblStylePr w:type="band1Horz">
      <w:tblPr/>
      <w:tcPr>
        <w:shd w:val="clear" w:color="auto" w:fill="E0F3EF" w:themeFill="accent1" w:themeFillTint="33"/>
      </w:tcPr>
    </w:tblStylePr>
  </w:style>
  <w:style w:type="paragraph" w:styleId="Revision">
    <w:name w:val="Revision"/>
    <w:hidden/>
    <w:uiPriority w:val="99"/>
    <w:semiHidden/>
    <w:rsid w:val="007A58C5"/>
    <w:pPr>
      <w:spacing w:after="0" w:line="240" w:lineRule="auto"/>
    </w:pPr>
    <w:rPr>
      <w:color w:val="495965" w:themeColor="text2"/>
      <w:lang w:val="en-GB"/>
    </w:rPr>
  </w:style>
  <w:style w:type="paragraph" w:styleId="ListParagraph">
    <w:name w:val="List Paragraph"/>
    <w:aliases w:val="List Paragraph1,Recommendation,List Paragraph11,L,F5 List Paragraph,Dot pt,CV text,Table text,List Paragraph111,Medium Grid 1 - Accent 21,Numbered Paragraph,List Paragraph2,Bulleted Para,NFP GP Bulleted List,FooterText,numbered,列出段落,COOP"/>
    <w:basedOn w:val="Normal"/>
    <w:link w:val="ListParagraphChar"/>
    <w:uiPriority w:val="34"/>
    <w:qFormat/>
    <w:locked/>
    <w:rsid w:val="00185DA9"/>
    <w:pPr>
      <w:suppressAutoHyphens w:val="0"/>
      <w:spacing w:before="0" w:after="160" w:line="259" w:lineRule="auto"/>
      <w:ind w:left="720"/>
      <w:contextualSpacing/>
    </w:pPr>
    <w:rPr>
      <w:color w:val="auto"/>
      <w:lang w:val="en-AU"/>
    </w:rPr>
  </w:style>
  <w:style w:type="paragraph" w:styleId="NoSpacing">
    <w:name w:val="No Spacing"/>
    <w:uiPriority w:val="1"/>
    <w:qFormat/>
    <w:rsid w:val="00185DA9"/>
    <w:pPr>
      <w:spacing w:after="0" w:line="240" w:lineRule="auto"/>
    </w:pPr>
  </w:style>
  <w:style w:type="character" w:customStyle="1" w:styleId="ListParagraphChar">
    <w:name w:val="List Paragraph Char"/>
    <w:aliases w:val="List Paragraph1 Char,Recommendation Char,List Paragraph11 Char,L Char,F5 List Paragraph Char,Dot pt Char,CV text Char,Table text Char,List Paragraph111 Char,Medium Grid 1 - Accent 21 Char,Numbered Paragraph Char,List Paragraph2 Char"/>
    <w:link w:val="ListParagraph"/>
    <w:uiPriority w:val="34"/>
    <w:qFormat/>
    <w:locked/>
    <w:rsid w:val="00185DA9"/>
  </w:style>
  <w:style w:type="paragraph" w:customStyle="1" w:styleId="Default">
    <w:name w:val="Default"/>
    <w:rsid w:val="00185DA9"/>
    <w:pPr>
      <w:autoSpaceDE w:val="0"/>
      <w:autoSpaceDN w:val="0"/>
      <w:adjustRightInd w:val="0"/>
      <w:spacing w:after="0" w:line="240" w:lineRule="auto"/>
    </w:pPr>
    <w:rPr>
      <w:rFonts w:ascii="Calibri" w:eastAsia="Calibri Light" w:hAnsi="Calibri" w:cs="Calibri"/>
      <w:color w:val="000000"/>
      <w:sz w:val="24"/>
      <w:szCs w:val="24"/>
    </w:rPr>
  </w:style>
  <w:style w:type="table" w:customStyle="1" w:styleId="JIDTable1">
    <w:name w:val="JID Table 1"/>
    <w:basedOn w:val="TableNormal"/>
    <w:uiPriority w:val="99"/>
    <w:rsid w:val="00C71757"/>
    <w:pPr>
      <w:spacing w:after="0" w:line="240" w:lineRule="auto"/>
    </w:pPr>
    <w:rPr>
      <w:rFonts w:eastAsiaTheme="minorEastAsia" w:cs="Arial"/>
      <w:sz w:val="20"/>
      <w:szCs w:val="20"/>
      <w:lang w:eastAsia="ko-KR"/>
    </w:rPr>
    <w:tblPr>
      <w:tblInd w:w="0" w:type="nil"/>
      <w:tblBorders>
        <w:top w:val="single" w:sz="8" w:space="0" w:color="C1B5A5"/>
        <w:bottom w:val="single" w:sz="8" w:space="0" w:color="C1B5A5"/>
        <w:insideH w:val="single" w:sz="4" w:space="0" w:color="C1B5A5"/>
        <w:insideV w:val="single" w:sz="4" w:space="0" w:color="C1B5A5"/>
      </w:tblBorders>
      <w:tblCellMar>
        <w:top w:w="51" w:type="dxa"/>
        <w:bottom w:w="51" w:type="dxa"/>
      </w:tblCellMar>
    </w:tblPr>
    <w:tblStylePr w:type="firstRow">
      <w:rPr>
        <w:rFonts w:asciiTheme="majorHAnsi" w:hAnsiTheme="majorHAnsi" w:hint="default"/>
        <w:b w:val="0"/>
        <w:i w:val="0"/>
        <w:color w:val="FFFFFF"/>
      </w:rPr>
      <w:tblPr/>
      <w:tcPr>
        <w:tcBorders>
          <w:top w:val="single" w:sz="8" w:space="0" w:color="65C5B4" w:themeColor="accent1"/>
          <w:left w:val="nil"/>
          <w:bottom w:val="single" w:sz="8" w:space="0" w:color="65C5B4" w:themeColor="accent1"/>
          <w:right w:val="nil"/>
          <w:insideH w:val="nil"/>
          <w:insideV w:val="single" w:sz="8" w:space="0" w:color="65C5B4" w:themeColor="accent1"/>
          <w:tl2br w:val="nil"/>
          <w:tr2bl w:val="nil"/>
        </w:tcBorders>
        <w:shd w:val="clear" w:color="auto" w:fill="65C5B4" w:themeFill="accent1"/>
      </w:tcPr>
    </w:tblStylePr>
    <w:tblStylePr w:type="lastRow">
      <w:rPr>
        <w:rFonts w:asciiTheme="majorHAnsi" w:hAnsiTheme="majorHAnsi" w:hint="default"/>
        <w:b/>
        <w:color w:val="auto"/>
      </w:rPr>
      <w:tblPr/>
      <w:tcPr>
        <w:tcBorders>
          <w:top w:val="double" w:sz="4" w:space="0" w:color="D3875F" w:themeColor="accent3"/>
          <w:left w:val="nil"/>
          <w:bottom w:val="single" w:sz="8" w:space="0" w:color="D3875F" w:themeColor="accent3"/>
          <w:right w:val="nil"/>
          <w:insideH w:val="nil"/>
          <w:insideV w:val="single" w:sz="8" w:space="0" w:color="D3875F" w:themeColor="accent3"/>
          <w:tl2br w:val="nil"/>
          <w:tr2bl w:val="nil"/>
        </w:tcBorders>
        <w:shd w:val="clear" w:color="auto" w:fill="D7DEE2" w:themeFill="text2" w:themeFillTint="33"/>
      </w:tcPr>
    </w:tblStylePr>
    <w:tblStylePr w:type="firstCol">
      <w:rPr>
        <w:b w:val="0"/>
      </w:rPr>
    </w:tblStylePr>
  </w:style>
  <w:style w:type="character" w:customStyle="1" w:styleId="normaltextrun">
    <w:name w:val="normaltextrun"/>
    <w:basedOn w:val="DefaultParagraphFont"/>
    <w:rsid w:val="00F942AC"/>
  </w:style>
  <w:style w:type="paragraph" w:customStyle="1" w:styleId="Bulletlist1HDMES">
    <w:name w:val="Bullet list 1  HDMES"/>
    <w:basedOn w:val="Normal"/>
    <w:link w:val="Bulletlist1HDMESChar"/>
    <w:qFormat/>
    <w:rsid w:val="0020107A"/>
    <w:pPr>
      <w:numPr>
        <w:numId w:val="45"/>
      </w:numPr>
      <w:suppressAutoHyphens w:val="0"/>
      <w:spacing w:before="0" w:after="40" w:line="252" w:lineRule="auto"/>
    </w:pPr>
    <w:rPr>
      <w:rFonts w:ascii="Calibri" w:eastAsia="Calibri" w:hAnsi="Calibri" w:cs="Times New Roman"/>
      <w:color w:val="auto"/>
      <w:lang w:val="en-AU"/>
    </w:rPr>
  </w:style>
  <w:style w:type="table" w:styleId="GridTable4-Accent1">
    <w:name w:val="Grid Table 4 Accent 1"/>
    <w:basedOn w:val="TableNormal"/>
    <w:uiPriority w:val="49"/>
    <w:locked/>
    <w:rsid w:val="0020107A"/>
    <w:pPr>
      <w:spacing w:after="0" w:line="240" w:lineRule="auto"/>
    </w:pPr>
    <w:tblPr>
      <w:tblStyleRowBandSize w:val="1"/>
      <w:tblStyleColBandSize w:val="1"/>
      <w:tblBorders>
        <w:top w:val="single" w:sz="4" w:space="0" w:color="A2DCD1" w:themeColor="accent1" w:themeTint="99"/>
        <w:left w:val="single" w:sz="4" w:space="0" w:color="A2DCD1" w:themeColor="accent1" w:themeTint="99"/>
        <w:bottom w:val="single" w:sz="4" w:space="0" w:color="A2DCD1" w:themeColor="accent1" w:themeTint="99"/>
        <w:right w:val="single" w:sz="4" w:space="0" w:color="A2DCD1" w:themeColor="accent1" w:themeTint="99"/>
        <w:insideH w:val="single" w:sz="4" w:space="0" w:color="A2DCD1" w:themeColor="accent1" w:themeTint="99"/>
        <w:insideV w:val="single" w:sz="4" w:space="0" w:color="A2DCD1" w:themeColor="accent1" w:themeTint="99"/>
      </w:tblBorders>
    </w:tblPr>
    <w:tblStylePr w:type="firstRow">
      <w:rPr>
        <w:b/>
        <w:bCs/>
        <w:color w:val="FFFFFF" w:themeColor="background1"/>
      </w:rPr>
      <w:tblPr/>
      <w:tcPr>
        <w:tcBorders>
          <w:top w:val="single" w:sz="4" w:space="0" w:color="65C5B4" w:themeColor="accent1"/>
          <w:left w:val="single" w:sz="4" w:space="0" w:color="65C5B4" w:themeColor="accent1"/>
          <w:bottom w:val="single" w:sz="4" w:space="0" w:color="65C5B4" w:themeColor="accent1"/>
          <w:right w:val="single" w:sz="4" w:space="0" w:color="65C5B4" w:themeColor="accent1"/>
          <w:insideH w:val="nil"/>
          <w:insideV w:val="nil"/>
        </w:tcBorders>
        <w:shd w:val="clear" w:color="auto" w:fill="65C5B4" w:themeFill="accent1"/>
      </w:tcPr>
    </w:tblStylePr>
    <w:tblStylePr w:type="lastRow">
      <w:rPr>
        <w:b/>
        <w:bCs/>
      </w:rPr>
      <w:tblPr/>
      <w:tcPr>
        <w:tcBorders>
          <w:top w:val="double" w:sz="4" w:space="0" w:color="65C5B4" w:themeColor="accent1"/>
        </w:tcBorders>
      </w:tcPr>
    </w:tblStylePr>
    <w:tblStylePr w:type="firstCol">
      <w:rPr>
        <w:b/>
        <w:bCs/>
      </w:rPr>
    </w:tblStylePr>
    <w:tblStylePr w:type="lastCol">
      <w:rPr>
        <w:b/>
        <w:bCs/>
      </w:rPr>
    </w:tblStylePr>
    <w:tblStylePr w:type="band1Vert">
      <w:tblPr/>
      <w:tcPr>
        <w:shd w:val="clear" w:color="auto" w:fill="E0F3EF" w:themeFill="accent1" w:themeFillTint="33"/>
      </w:tcPr>
    </w:tblStylePr>
    <w:tblStylePr w:type="band1Horz">
      <w:tblPr/>
      <w:tcPr>
        <w:shd w:val="clear" w:color="auto" w:fill="E0F3EF" w:themeFill="accent1" w:themeFillTint="33"/>
      </w:tcPr>
    </w:tblStylePr>
  </w:style>
  <w:style w:type="character" w:customStyle="1" w:styleId="Bulletlist1HDMESChar">
    <w:name w:val="Bullet list 1  HDMES Char"/>
    <w:link w:val="Bulletlist1HDMES"/>
    <w:rsid w:val="0020107A"/>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2343">
      <w:bodyDiv w:val="1"/>
      <w:marLeft w:val="0"/>
      <w:marRight w:val="0"/>
      <w:marTop w:val="0"/>
      <w:marBottom w:val="0"/>
      <w:divBdr>
        <w:top w:val="none" w:sz="0" w:space="0" w:color="auto"/>
        <w:left w:val="none" w:sz="0" w:space="0" w:color="auto"/>
        <w:bottom w:val="none" w:sz="0" w:space="0" w:color="auto"/>
        <w:right w:val="none" w:sz="0" w:space="0" w:color="auto"/>
      </w:divBdr>
    </w:div>
    <w:div w:id="72746400">
      <w:bodyDiv w:val="1"/>
      <w:marLeft w:val="0"/>
      <w:marRight w:val="0"/>
      <w:marTop w:val="0"/>
      <w:marBottom w:val="0"/>
      <w:divBdr>
        <w:top w:val="none" w:sz="0" w:space="0" w:color="auto"/>
        <w:left w:val="none" w:sz="0" w:space="0" w:color="auto"/>
        <w:bottom w:val="none" w:sz="0" w:space="0" w:color="auto"/>
        <w:right w:val="none" w:sz="0" w:space="0" w:color="auto"/>
      </w:divBdr>
    </w:div>
    <w:div w:id="78407576">
      <w:bodyDiv w:val="1"/>
      <w:marLeft w:val="0"/>
      <w:marRight w:val="0"/>
      <w:marTop w:val="0"/>
      <w:marBottom w:val="0"/>
      <w:divBdr>
        <w:top w:val="none" w:sz="0" w:space="0" w:color="auto"/>
        <w:left w:val="none" w:sz="0" w:space="0" w:color="auto"/>
        <w:bottom w:val="none" w:sz="0" w:space="0" w:color="auto"/>
        <w:right w:val="none" w:sz="0" w:space="0" w:color="auto"/>
      </w:divBdr>
    </w:div>
    <w:div w:id="128935112">
      <w:bodyDiv w:val="1"/>
      <w:marLeft w:val="0"/>
      <w:marRight w:val="0"/>
      <w:marTop w:val="0"/>
      <w:marBottom w:val="0"/>
      <w:divBdr>
        <w:top w:val="none" w:sz="0" w:space="0" w:color="auto"/>
        <w:left w:val="none" w:sz="0" w:space="0" w:color="auto"/>
        <w:bottom w:val="none" w:sz="0" w:space="0" w:color="auto"/>
        <w:right w:val="none" w:sz="0" w:space="0" w:color="auto"/>
      </w:divBdr>
    </w:div>
    <w:div w:id="129791526">
      <w:bodyDiv w:val="1"/>
      <w:marLeft w:val="0"/>
      <w:marRight w:val="0"/>
      <w:marTop w:val="0"/>
      <w:marBottom w:val="0"/>
      <w:divBdr>
        <w:top w:val="none" w:sz="0" w:space="0" w:color="auto"/>
        <w:left w:val="none" w:sz="0" w:space="0" w:color="auto"/>
        <w:bottom w:val="none" w:sz="0" w:space="0" w:color="auto"/>
        <w:right w:val="none" w:sz="0" w:space="0" w:color="auto"/>
      </w:divBdr>
    </w:div>
    <w:div w:id="200367411">
      <w:bodyDiv w:val="1"/>
      <w:marLeft w:val="0"/>
      <w:marRight w:val="0"/>
      <w:marTop w:val="0"/>
      <w:marBottom w:val="0"/>
      <w:divBdr>
        <w:top w:val="none" w:sz="0" w:space="0" w:color="auto"/>
        <w:left w:val="none" w:sz="0" w:space="0" w:color="auto"/>
        <w:bottom w:val="none" w:sz="0" w:space="0" w:color="auto"/>
        <w:right w:val="none" w:sz="0" w:space="0" w:color="auto"/>
      </w:divBdr>
    </w:div>
    <w:div w:id="282076292">
      <w:bodyDiv w:val="1"/>
      <w:marLeft w:val="0"/>
      <w:marRight w:val="0"/>
      <w:marTop w:val="0"/>
      <w:marBottom w:val="0"/>
      <w:divBdr>
        <w:top w:val="none" w:sz="0" w:space="0" w:color="auto"/>
        <w:left w:val="none" w:sz="0" w:space="0" w:color="auto"/>
        <w:bottom w:val="none" w:sz="0" w:space="0" w:color="auto"/>
        <w:right w:val="none" w:sz="0" w:space="0" w:color="auto"/>
      </w:divBdr>
    </w:div>
    <w:div w:id="398132340">
      <w:bodyDiv w:val="1"/>
      <w:marLeft w:val="0"/>
      <w:marRight w:val="0"/>
      <w:marTop w:val="0"/>
      <w:marBottom w:val="0"/>
      <w:divBdr>
        <w:top w:val="none" w:sz="0" w:space="0" w:color="auto"/>
        <w:left w:val="none" w:sz="0" w:space="0" w:color="auto"/>
        <w:bottom w:val="none" w:sz="0" w:space="0" w:color="auto"/>
        <w:right w:val="none" w:sz="0" w:space="0" w:color="auto"/>
      </w:divBdr>
    </w:div>
    <w:div w:id="720859279">
      <w:bodyDiv w:val="1"/>
      <w:marLeft w:val="0"/>
      <w:marRight w:val="0"/>
      <w:marTop w:val="0"/>
      <w:marBottom w:val="0"/>
      <w:divBdr>
        <w:top w:val="none" w:sz="0" w:space="0" w:color="auto"/>
        <w:left w:val="none" w:sz="0" w:space="0" w:color="auto"/>
        <w:bottom w:val="none" w:sz="0" w:space="0" w:color="auto"/>
        <w:right w:val="none" w:sz="0" w:space="0" w:color="auto"/>
      </w:divBdr>
    </w:div>
    <w:div w:id="723913226">
      <w:bodyDiv w:val="1"/>
      <w:marLeft w:val="0"/>
      <w:marRight w:val="0"/>
      <w:marTop w:val="0"/>
      <w:marBottom w:val="0"/>
      <w:divBdr>
        <w:top w:val="none" w:sz="0" w:space="0" w:color="auto"/>
        <w:left w:val="none" w:sz="0" w:space="0" w:color="auto"/>
        <w:bottom w:val="none" w:sz="0" w:space="0" w:color="auto"/>
        <w:right w:val="none" w:sz="0" w:space="0" w:color="auto"/>
      </w:divBdr>
    </w:div>
    <w:div w:id="894926184">
      <w:bodyDiv w:val="1"/>
      <w:marLeft w:val="0"/>
      <w:marRight w:val="0"/>
      <w:marTop w:val="0"/>
      <w:marBottom w:val="0"/>
      <w:divBdr>
        <w:top w:val="none" w:sz="0" w:space="0" w:color="auto"/>
        <w:left w:val="none" w:sz="0" w:space="0" w:color="auto"/>
        <w:bottom w:val="none" w:sz="0" w:space="0" w:color="auto"/>
        <w:right w:val="none" w:sz="0" w:space="0" w:color="auto"/>
      </w:divBdr>
    </w:div>
    <w:div w:id="1009482765">
      <w:bodyDiv w:val="1"/>
      <w:marLeft w:val="0"/>
      <w:marRight w:val="0"/>
      <w:marTop w:val="0"/>
      <w:marBottom w:val="0"/>
      <w:divBdr>
        <w:top w:val="none" w:sz="0" w:space="0" w:color="auto"/>
        <w:left w:val="none" w:sz="0" w:space="0" w:color="auto"/>
        <w:bottom w:val="none" w:sz="0" w:space="0" w:color="auto"/>
        <w:right w:val="none" w:sz="0" w:space="0" w:color="auto"/>
      </w:divBdr>
    </w:div>
    <w:div w:id="1022827393">
      <w:bodyDiv w:val="1"/>
      <w:marLeft w:val="0"/>
      <w:marRight w:val="0"/>
      <w:marTop w:val="0"/>
      <w:marBottom w:val="0"/>
      <w:divBdr>
        <w:top w:val="none" w:sz="0" w:space="0" w:color="auto"/>
        <w:left w:val="none" w:sz="0" w:space="0" w:color="auto"/>
        <w:bottom w:val="none" w:sz="0" w:space="0" w:color="auto"/>
        <w:right w:val="none" w:sz="0" w:space="0" w:color="auto"/>
      </w:divBdr>
    </w:div>
    <w:div w:id="1024594679">
      <w:bodyDiv w:val="1"/>
      <w:marLeft w:val="0"/>
      <w:marRight w:val="0"/>
      <w:marTop w:val="0"/>
      <w:marBottom w:val="0"/>
      <w:divBdr>
        <w:top w:val="none" w:sz="0" w:space="0" w:color="auto"/>
        <w:left w:val="none" w:sz="0" w:space="0" w:color="auto"/>
        <w:bottom w:val="none" w:sz="0" w:space="0" w:color="auto"/>
        <w:right w:val="none" w:sz="0" w:space="0" w:color="auto"/>
      </w:divBdr>
    </w:div>
    <w:div w:id="1212112636">
      <w:bodyDiv w:val="1"/>
      <w:marLeft w:val="0"/>
      <w:marRight w:val="0"/>
      <w:marTop w:val="0"/>
      <w:marBottom w:val="0"/>
      <w:divBdr>
        <w:top w:val="none" w:sz="0" w:space="0" w:color="auto"/>
        <w:left w:val="none" w:sz="0" w:space="0" w:color="auto"/>
        <w:bottom w:val="none" w:sz="0" w:space="0" w:color="auto"/>
        <w:right w:val="none" w:sz="0" w:space="0" w:color="auto"/>
      </w:divBdr>
    </w:div>
    <w:div w:id="1399859426">
      <w:bodyDiv w:val="1"/>
      <w:marLeft w:val="0"/>
      <w:marRight w:val="0"/>
      <w:marTop w:val="0"/>
      <w:marBottom w:val="0"/>
      <w:divBdr>
        <w:top w:val="none" w:sz="0" w:space="0" w:color="auto"/>
        <w:left w:val="none" w:sz="0" w:space="0" w:color="auto"/>
        <w:bottom w:val="none" w:sz="0" w:space="0" w:color="auto"/>
        <w:right w:val="none" w:sz="0" w:space="0" w:color="auto"/>
      </w:divBdr>
    </w:div>
    <w:div w:id="1419135616">
      <w:bodyDiv w:val="1"/>
      <w:marLeft w:val="0"/>
      <w:marRight w:val="0"/>
      <w:marTop w:val="0"/>
      <w:marBottom w:val="0"/>
      <w:divBdr>
        <w:top w:val="none" w:sz="0" w:space="0" w:color="auto"/>
        <w:left w:val="none" w:sz="0" w:space="0" w:color="auto"/>
        <w:bottom w:val="none" w:sz="0" w:space="0" w:color="auto"/>
        <w:right w:val="none" w:sz="0" w:space="0" w:color="auto"/>
      </w:divBdr>
    </w:div>
    <w:div w:id="1473867638">
      <w:bodyDiv w:val="1"/>
      <w:marLeft w:val="0"/>
      <w:marRight w:val="0"/>
      <w:marTop w:val="0"/>
      <w:marBottom w:val="0"/>
      <w:divBdr>
        <w:top w:val="none" w:sz="0" w:space="0" w:color="auto"/>
        <w:left w:val="none" w:sz="0" w:space="0" w:color="auto"/>
        <w:bottom w:val="none" w:sz="0" w:space="0" w:color="auto"/>
        <w:right w:val="none" w:sz="0" w:space="0" w:color="auto"/>
      </w:divBdr>
    </w:div>
    <w:div w:id="1484616778">
      <w:bodyDiv w:val="1"/>
      <w:marLeft w:val="0"/>
      <w:marRight w:val="0"/>
      <w:marTop w:val="0"/>
      <w:marBottom w:val="0"/>
      <w:divBdr>
        <w:top w:val="none" w:sz="0" w:space="0" w:color="auto"/>
        <w:left w:val="none" w:sz="0" w:space="0" w:color="auto"/>
        <w:bottom w:val="none" w:sz="0" w:space="0" w:color="auto"/>
        <w:right w:val="none" w:sz="0" w:space="0" w:color="auto"/>
      </w:divBdr>
    </w:div>
    <w:div w:id="1515069261">
      <w:bodyDiv w:val="1"/>
      <w:marLeft w:val="0"/>
      <w:marRight w:val="0"/>
      <w:marTop w:val="0"/>
      <w:marBottom w:val="0"/>
      <w:divBdr>
        <w:top w:val="none" w:sz="0" w:space="0" w:color="auto"/>
        <w:left w:val="none" w:sz="0" w:space="0" w:color="auto"/>
        <w:bottom w:val="none" w:sz="0" w:space="0" w:color="auto"/>
        <w:right w:val="none" w:sz="0" w:space="0" w:color="auto"/>
      </w:divBdr>
    </w:div>
    <w:div w:id="1572040360">
      <w:bodyDiv w:val="1"/>
      <w:marLeft w:val="0"/>
      <w:marRight w:val="0"/>
      <w:marTop w:val="0"/>
      <w:marBottom w:val="0"/>
      <w:divBdr>
        <w:top w:val="none" w:sz="0" w:space="0" w:color="auto"/>
        <w:left w:val="none" w:sz="0" w:space="0" w:color="auto"/>
        <w:bottom w:val="none" w:sz="0" w:space="0" w:color="auto"/>
        <w:right w:val="none" w:sz="0" w:space="0" w:color="auto"/>
      </w:divBdr>
    </w:div>
    <w:div w:id="1596474328">
      <w:bodyDiv w:val="1"/>
      <w:marLeft w:val="0"/>
      <w:marRight w:val="0"/>
      <w:marTop w:val="0"/>
      <w:marBottom w:val="0"/>
      <w:divBdr>
        <w:top w:val="none" w:sz="0" w:space="0" w:color="auto"/>
        <w:left w:val="none" w:sz="0" w:space="0" w:color="auto"/>
        <w:bottom w:val="none" w:sz="0" w:space="0" w:color="auto"/>
        <w:right w:val="none" w:sz="0" w:space="0" w:color="auto"/>
      </w:divBdr>
    </w:div>
    <w:div w:id="1623878643">
      <w:bodyDiv w:val="1"/>
      <w:marLeft w:val="0"/>
      <w:marRight w:val="0"/>
      <w:marTop w:val="0"/>
      <w:marBottom w:val="0"/>
      <w:divBdr>
        <w:top w:val="none" w:sz="0" w:space="0" w:color="auto"/>
        <w:left w:val="none" w:sz="0" w:space="0" w:color="auto"/>
        <w:bottom w:val="none" w:sz="0" w:space="0" w:color="auto"/>
        <w:right w:val="none" w:sz="0" w:space="0" w:color="auto"/>
      </w:divBdr>
    </w:div>
    <w:div w:id="1856264076">
      <w:bodyDiv w:val="1"/>
      <w:marLeft w:val="0"/>
      <w:marRight w:val="0"/>
      <w:marTop w:val="0"/>
      <w:marBottom w:val="0"/>
      <w:divBdr>
        <w:top w:val="none" w:sz="0" w:space="0" w:color="auto"/>
        <w:left w:val="none" w:sz="0" w:space="0" w:color="auto"/>
        <w:bottom w:val="none" w:sz="0" w:space="0" w:color="auto"/>
        <w:right w:val="none" w:sz="0" w:space="0" w:color="auto"/>
      </w:divBdr>
    </w:div>
    <w:div w:id="1865358285">
      <w:bodyDiv w:val="1"/>
      <w:marLeft w:val="0"/>
      <w:marRight w:val="0"/>
      <w:marTop w:val="0"/>
      <w:marBottom w:val="0"/>
      <w:divBdr>
        <w:top w:val="none" w:sz="0" w:space="0" w:color="auto"/>
        <w:left w:val="none" w:sz="0" w:space="0" w:color="auto"/>
        <w:bottom w:val="none" w:sz="0" w:space="0" w:color="auto"/>
        <w:right w:val="none" w:sz="0" w:space="0" w:color="auto"/>
      </w:divBdr>
    </w:div>
    <w:div w:id="2100128888">
      <w:bodyDiv w:val="1"/>
      <w:marLeft w:val="0"/>
      <w:marRight w:val="0"/>
      <w:marTop w:val="0"/>
      <w:marBottom w:val="0"/>
      <w:divBdr>
        <w:top w:val="none" w:sz="0" w:space="0" w:color="auto"/>
        <w:left w:val="none" w:sz="0" w:space="0" w:color="auto"/>
        <w:bottom w:val="none" w:sz="0" w:space="0" w:color="auto"/>
        <w:right w:val="none" w:sz="0" w:space="0" w:color="auto"/>
      </w:divBdr>
    </w:div>
    <w:div w:id="2144927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3.w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wmf"/><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wmf"/><Relationship Id="rId1" Type="http://schemas.openxmlformats.org/officeDocument/2006/relationships/image" Target="media/image3.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99D33-8082-46BA-A828-2B8C48AB5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1676</Words>
  <Characters>9747</Characters>
  <Application>Microsoft Office Word</Application>
  <DocSecurity>0</DocSecurity>
  <Lines>331</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PNG Clinical Support</dc:title>
  <dc:creator/>
  <cp:keywords>[SEC=OFFICIAL]</cp:keywords>
  <cp:lastModifiedBy/>
  <cp:revision>1</cp:revision>
  <dcterms:created xsi:type="dcterms:W3CDTF">2023-09-04T23:28:00Z</dcterms:created>
  <dcterms:modified xsi:type="dcterms:W3CDTF">2023-09-04T23:28:00Z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SecurityClassification">
    <vt:lpwstr>OFFICIAL</vt:lpwstr>
  </property>
  <property fmtid="{D5CDD505-2E9C-101B-9397-08002B2CF9AE}" pid="4" name="PMHMAC">
    <vt:lpwstr>v=2022.1;a=SHA256;h=156C0FA11344DA17AE451A18EC616F5AE19DBDC93AFC6BF34A186FB3DE60A0FE</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or_Hash_SHA1">
    <vt:lpwstr>260D391A355C0F7895D53005377AC1700003BFA9</vt:lpwstr>
  </property>
  <property fmtid="{D5CDD505-2E9C-101B-9397-08002B2CF9AE}" pid="9" name="PM_Originating_FileId">
    <vt:lpwstr>6015EC914EDA4371BC478B81746ADAD3</vt:lpwstr>
  </property>
  <property fmtid="{D5CDD505-2E9C-101B-9397-08002B2CF9AE}" pid="10" name="PM_ProtectiveMarkingValue_Footer">
    <vt:lpwstr>OFFICIAL</vt:lpwstr>
  </property>
  <property fmtid="{D5CDD505-2E9C-101B-9397-08002B2CF9AE}" pid="11" name="PM_ProtectiveMarkingValue_Header">
    <vt:lpwstr>OFFICIAL</vt:lpwstr>
  </property>
  <property fmtid="{D5CDD505-2E9C-101B-9397-08002B2CF9AE}" pid="12" name="PM_OriginationTimeStamp">
    <vt:lpwstr>2023-06-21T01:16:34Z</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2022.1</vt:lpwstr>
  </property>
  <property fmtid="{D5CDD505-2E9C-101B-9397-08002B2CF9AE}" pid="19" name="PM_Hash_Salt_Prev">
    <vt:lpwstr>AB7D012296F8D58B65ACEA63AD9A7793</vt:lpwstr>
  </property>
  <property fmtid="{D5CDD505-2E9C-101B-9397-08002B2CF9AE}" pid="20" name="PM_Hash_Salt">
    <vt:lpwstr>640D0F94A7ADD4B8827EEF78BE024001</vt:lpwstr>
  </property>
  <property fmtid="{D5CDD505-2E9C-101B-9397-08002B2CF9AE}" pid="21" name="PM_Hash_SHA1">
    <vt:lpwstr>2B4460617681419236D4EC133AD6D1231BC576B2</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Display">
    <vt:lpwstr>OFFICIAL</vt:lpwstr>
  </property>
  <property fmtid="{D5CDD505-2E9C-101B-9397-08002B2CF9AE}" pid="25" name="PMUuid">
    <vt:lpwstr>v=2022.2;d=gov.au;g=46DD6D7C-8107-577B-BC6E-F348953B2E44</vt:lpwstr>
  </property>
  <property fmtid="{D5CDD505-2E9C-101B-9397-08002B2CF9AE}" pid="26" name="PM_OriginatorUserAccountName_SHA256">
    <vt:lpwstr>3F6D732A650B4EC715B623E0D837FB2B96AB69551124ACFE30889A7938FDE719</vt:lpwstr>
  </property>
  <property fmtid="{D5CDD505-2E9C-101B-9397-08002B2CF9AE}" pid="27" name="PM_OriginatorDomainName_SHA256">
    <vt:lpwstr>6F3591835F3B2A8A025B00B5BA6418010DA3A17C9C26EA9C049FFD28039489A2</vt:lpwstr>
  </property>
  <property fmtid="{D5CDD505-2E9C-101B-9397-08002B2CF9AE}" pid="28" name="PM_Caveats_Count">
    <vt:lpwstr>0</vt:lpwstr>
  </property>
</Properties>
</file>